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FD" w:rsidRDefault="00A452FD">
      <w:pPr>
        <w:pStyle w:val="ConsPlusTitlePage"/>
      </w:pPr>
      <w:bookmarkStart w:id="0" w:name="_GoBack"/>
      <w:bookmarkEnd w:id="0"/>
    </w:p>
    <w:p w:rsidR="00A452FD" w:rsidRDefault="00A452FD">
      <w:pPr>
        <w:pStyle w:val="ConsPlusNormal"/>
        <w:jc w:val="both"/>
        <w:outlineLvl w:val="0"/>
      </w:pPr>
    </w:p>
    <w:p w:rsidR="00A452FD" w:rsidRDefault="00A452FD">
      <w:pPr>
        <w:pStyle w:val="ConsPlusNormal"/>
        <w:outlineLvl w:val="0"/>
      </w:pPr>
      <w:r>
        <w:t>Зарегистрировано в Минюсте России 23 марта 2018 г. N 50488</w:t>
      </w:r>
    </w:p>
    <w:p w:rsidR="00A452FD" w:rsidRDefault="00A452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452FD" w:rsidRDefault="00A452FD">
      <w:pPr>
        <w:pStyle w:val="ConsPlusTitle"/>
        <w:jc w:val="center"/>
      </w:pPr>
    </w:p>
    <w:p w:rsidR="00A452FD" w:rsidRDefault="00A452FD">
      <w:pPr>
        <w:pStyle w:val="ConsPlusTitle"/>
        <w:jc w:val="center"/>
      </w:pPr>
      <w:r>
        <w:t>ПРИКАЗ</w:t>
      </w:r>
    </w:p>
    <w:p w:rsidR="00A452FD" w:rsidRDefault="00A452FD">
      <w:pPr>
        <w:pStyle w:val="ConsPlusTitle"/>
        <w:jc w:val="center"/>
      </w:pPr>
      <w:r>
        <w:t>от 6 февраля 2018 г. N 59н</w:t>
      </w:r>
    </w:p>
    <w:p w:rsidR="00A452FD" w:rsidRDefault="00A452FD">
      <w:pPr>
        <w:pStyle w:val="ConsPlusTitle"/>
        <w:jc w:val="center"/>
      </w:pPr>
    </w:p>
    <w:p w:rsidR="00A452FD" w:rsidRDefault="00A452FD">
      <w:pPr>
        <w:pStyle w:val="ConsPlusTitle"/>
        <w:jc w:val="center"/>
      </w:pPr>
      <w:r>
        <w:t>ОБ УТВЕРЖДЕНИИ ПРАВИЛ</w:t>
      </w:r>
    </w:p>
    <w:p w:rsidR="00A452FD" w:rsidRDefault="00A452FD">
      <w:pPr>
        <w:pStyle w:val="ConsPlusTitle"/>
        <w:jc w:val="center"/>
      </w:pPr>
      <w:r>
        <w:t>ПО ОХРАНЕ ТРУДА НА АВТОМОБИЛЬНОМ ТРАНСПОРТЕ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</w:t>
      </w:r>
      <w:proofErr w:type="gramStart"/>
      <w:r>
        <w:t xml:space="preserve">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2017, N 28, ст. 4167), приказываю: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на автомобильном транспорте согласно приложению.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12 мая 2003 г. N 28 "Об утверждении Межотраслевых правил по охране труда на автомобильном транспорте" (зарегистрировано Министерством юстиции Российской Федерации 19 июня 2003 г., </w:t>
      </w:r>
      <w:proofErr w:type="gramStart"/>
      <w:r>
        <w:t>регистрационный</w:t>
      </w:r>
      <w:proofErr w:type="gramEnd"/>
      <w:r>
        <w:t xml:space="preserve"> N 4734).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по </w:t>
      </w:r>
      <w:proofErr w:type="gramStart"/>
      <w:r>
        <w:t>истечении</w:t>
      </w:r>
      <w:proofErr w:type="gramEnd"/>
      <w:r>
        <w:t xml:space="preserve"> шести месяцев после его официального опубликования.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jc w:val="right"/>
      </w:pPr>
      <w:r>
        <w:t>Министр</w:t>
      </w:r>
    </w:p>
    <w:p w:rsidR="00A452FD" w:rsidRDefault="00A452FD">
      <w:pPr>
        <w:pStyle w:val="ConsPlusNormal"/>
        <w:jc w:val="right"/>
      </w:pPr>
      <w:r>
        <w:t>М.А.ТОПИЛИН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jc w:val="right"/>
        <w:outlineLvl w:val="0"/>
      </w:pPr>
      <w:r>
        <w:t>Приложение</w:t>
      </w:r>
    </w:p>
    <w:p w:rsidR="00A452FD" w:rsidRDefault="00A452FD">
      <w:pPr>
        <w:pStyle w:val="ConsPlusNormal"/>
        <w:jc w:val="right"/>
      </w:pPr>
      <w:r>
        <w:t>к приказу Министерства труда</w:t>
      </w:r>
    </w:p>
    <w:p w:rsidR="00A452FD" w:rsidRDefault="00A452FD">
      <w:pPr>
        <w:pStyle w:val="ConsPlusNormal"/>
        <w:jc w:val="right"/>
      </w:pPr>
      <w:r>
        <w:t>и социальной защиты</w:t>
      </w:r>
    </w:p>
    <w:p w:rsidR="00A452FD" w:rsidRDefault="00A452FD">
      <w:pPr>
        <w:pStyle w:val="ConsPlusNormal"/>
        <w:jc w:val="right"/>
      </w:pPr>
      <w:r>
        <w:t>Российской Федерации</w:t>
      </w:r>
    </w:p>
    <w:p w:rsidR="00A452FD" w:rsidRDefault="00A452FD">
      <w:pPr>
        <w:pStyle w:val="ConsPlusNormal"/>
        <w:jc w:val="right"/>
      </w:pPr>
      <w:r>
        <w:t>от 6 февраля 2018 г. N 59н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</w:pPr>
      <w:bookmarkStart w:id="1" w:name="P30"/>
      <w:bookmarkEnd w:id="1"/>
      <w:r>
        <w:t>ПРАВИЛА ПО ОХРАНЕ ТРУДА НА АВТОМОБИЛЬНОМ ТРАНСПОРТЕ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1"/>
      </w:pPr>
      <w:r>
        <w:t>I. Общие положения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1. Правила по охране труда на автомобильном транспорте (далее - Правила) устанавливают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 (далее - транспортные средства).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</w:t>
      </w:r>
      <w:proofErr w:type="spellStart"/>
      <w:r>
        <w:t>электропогрузчики</w:t>
      </w:r>
      <w:proofErr w:type="spellEnd"/>
      <w:r>
        <w:t xml:space="preserve">, автокары и электрокары, грузовые тележки), </w:t>
      </w:r>
      <w:r>
        <w:lastRenderedPageBreak/>
        <w:t>используемого в технологических транспортных операциях внутри эксплуатируемых территорий.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3. Ответственность за выполнение Правил возлагается на работодателя.</w:t>
      </w:r>
    </w:p>
    <w:p w:rsidR="00A452FD" w:rsidRDefault="00A452FD">
      <w:pPr>
        <w:pStyle w:val="ConsPlusNormal"/>
        <w:spacing w:before="220"/>
        <w:ind w:firstLine="540"/>
        <w:jc w:val="both"/>
      </w:pPr>
      <w:proofErr w:type="gramStart"/>
      <w:r>
        <w:t>Работодатель обязан обеспечивать безопасность и условия труда, соответствующие государственным нормативным требованиям охраны труда; обеспечивать работников, выполняющих работы по эксплуатации, техническому обслуживанию, ремонту и проверке технического состояния транспортных средств (далее - работники) оборудованием, инструментами, технической документацией и иными средствами, необходимыми для исполнения ими трудовых обязанностей, знакомить работников под роспись с принимаемыми локальными нормативными актами, непосредственно связанными с их трудовой деятельностью &lt;1&gt;.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>4. Работодатель обязан обеспечить безопасность работников при эксплуатации зданий, сооружений, оборудования, осуществлении технологических процессов, а также применении инструментов, сырья и материалов.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22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На основе Правил и требований технической (эксплуатационной) документации организации-изготовителя транспортных средств (далее - организация-изготовитель) работодателем разрабатываются и утверждаются инструкции по охране труда для работников и (или) видов выполняемых работ, которые утверждаются локальным нормативным актом работодателя, с учетом мнения соответствующего профсоюзного органа либо иного уполномоченного работниками представительного органа (при наличии) &lt;2&gt;.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12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5.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 &lt;3&gt;, и требованиями технической (эксплуатационной) документации организации-изготовителя.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Статья 211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6. Работодатель обязан обеспечить: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1) эксплуатацию, техническое обслуживание, ремонт и проверку технического состояния </w:t>
      </w:r>
      <w:r>
        <w:lastRenderedPageBreak/>
        <w:t>транспортных средств (далее - эксплуатация транспортных средств)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соблюдением работниками требований инструкций по охране труда.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7. При эксплуатации транспортных средств на работников возможно воздействие вредных и (или) опасных производственных факторов, в том числе: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падающих предметов (элементов технологического оборудования, инструмента);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острых кромок, заусенцев и шероховатостей на поверхности технологического оборудования, инструмента;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повышенной запыленности и загазованности воздуха рабочей зоны;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повышенной или пониженной температуры поверхностей технологического оборудования, материалов;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6) повышенной или пониженной температуры воздуха рабочей зоны;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7) повышенного уровня шума на рабочем месте;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8) повышенного уровня вибрации;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9) повышенной или пониженной влажности воздуха;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10) повышенной или пониженной подвижности воздуха;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11) отсутствия или недостаточного естественного освещения;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12) недостаточной освещенности рабочей зоны;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13) физических перегрузок;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14) нервно-психических перегрузок.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8.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запрещается.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9. Работодатель вправе устанавливать дополнительные требования безопасности при выполнении работ, связанных с эксплуатацией транспортных средств, улучшающие условия труда работников.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1"/>
      </w:pPr>
      <w:r>
        <w:lastRenderedPageBreak/>
        <w:t>II. Требования охраны труда, предъявляемые к организации</w:t>
      </w:r>
    </w:p>
    <w:p w:rsidR="00A452FD" w:rsidRDefault="00A452FD">
      <w:pPr>
        <w:pStyle w:val="ConsPlusTitle"/>
        <w:jc w:val="center"/>
      </w:pPr>
      <w:r>
        <w:t>выполнения работ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10. К выполнению работ и осуществлению производственных процессов, связанных с эксплуатацией транспортных средств, допускаются работники, прошедшие обучение по охране труда и проверку знаний требований охраны труда в порядке, установленном законодательством Российской Федерации.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Перечень профессий и должностей работников и видов работ, к которым предъявляются дополнительные (</w:t>
      </w:r>
      <w:proofErr w:type="gramStart"/>
      <w:r>
        <w:t xml:space="preserve">повышенные) </w:t>
      </w:r>
      <w:proofErr w:type="gramEnd"/>
      <w:r>
        <w:t>требования охраны труда, утверждается локальным нормативным актом работодателя.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Работодатель должен обеспечить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&lt;4&gt;.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 xml:space="preserve">На отдельных работах с вредными и (или) опасными условиями труда ограничивается применение труда женщин в соответствии с </w:t>
      </w:r>
      <w:hyperlink r:id="rId13" w:history="1">
        <w:r>
          <w:rPr>
            <w:color w:val="0000FF"/>
          </w:rPr>
          <w:t>перечнем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 &lt;5&gt;.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 xml:space="preserve">Запрещается применение труда лиц в возрасте до восемнадцати лет на работах с вредными и (или) опасными условиями труда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 &lt;6&gt;.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</w:t>
      </w:r>
      <w:r>
        <w:lastRenderedPageBreak/>
        <w:t>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  <w:proofErr w:type="gramEnd"/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 xml:space="preserve">12. Работники должны обеспечиваться специальной одеждой, специальной обувью и другими средствами индивидуальной защиты (далее - </w:t>
      </w:r>
      <w:proofErr w:type="gramStart"/>
      <w:r>
        <w:t>СИЗ</w:t>
      </w:r>
      <w:proofErr w:type="gramEnd"/>
      <w:r>
        <w:t xml:space="preserve">) в соответствии с Межотраслевыми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&lt;7&gt;.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1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27 января 2010 г. N 28н (зарегистрирован Минюстом России 1 марта 2010 г., регистрационный N 16530), приказами</w:t>
      </w:r>
      <w:proofErr w:type="gramEnd"/>
      <w:r>
        <w:t xml:space="preserve"> Минтруда России от 20 февраля 2014 г. N 103н (</w:t>
      </w:r>
      <w:proofErr w:type="gramStart"/>
      <w:r>
        <w:t>зарегистрирован</w:t>
      </w:r>
      <w:proofErr w:type="gramEnd"/>
      <w:r>
        <w:t xml:space="preserve">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 xml:space="preserve">При заключении трудового договора работодатель обязан обеспечить информирование работников </w:t>
      </w:r>
      <w:proofErr w:type="gramStart"/>
      <w:r>
        <w:t>о</w:t>
      </w:r>
      <w:proofErr w:type="gramEnd"/>
      <w:r>
        <w:t xml:space="preserve"> полагающихся им СИЗ.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Выбор средств коллективной защиты работников должен производиться с учетом требований безопасности для конкретных видов работ. При выборе средств коллективной защиты следует руководствоваться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по охране труда при размещении, монтаже, техническом обслуживании и ремонте технологического оборудования &lt;8&gt;.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Минтруда России от 23 июня 2016 г. N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N 42880).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13.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оборудованы посты для оказания первой помощи, укомплектованные аптечками для оказания первой помощи, установлены аппараты (устройства) для обеспечения работников горячих цехов и участков газированной соленой водой &lt;9&gt;.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Статья 223</w:t>
        </w:r>
      </w:hyperlink>
      <w:r>
        <w:t xml:space="preserve"> Трудового кодекса Российской Федерации (Собрание законодательства Российской Федерации, 2006, N 27, ст. 2878; 2009, N 48, ст. 5717; 2013, N 48, ст. 6165).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15. Работодатель обеспечивает расследование, оформление, регистрацию и учет несчастных случаев, происшедших с работниками, в порядке, установленном законодательством Российской Федерации.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 &lt;10&gt;.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2" w:history="1">
        <w:r>
          <w:rPr>
            <w:color w:val="0000FF"/>
          </w:rPr>
          <w:t>Статьи 223</w:t>
        </w:r>
      </w:hyperlink>
      <w:r>
        <w:t xml:space="preserve">, </w:t>
      </w:r>
      <w:hyperlink r:id="rId23" w:history="1">
        <w:r>
          <w:rPr>
            <w:color w:val="0000FF"/>
          </w:rPr>
          <w:t>227</w:t>
        </w:r>
      </w:hyperlink>
      <w:r>
        <w:t xml:space="preserve"> - </w:t>
      </w:r>
      <w:hyperlink r:id="rId24" w:history="1">
        <w:r>
          <w:rPr>
            <w:color w:val="0000FF"/>
          </w:rPr>
          <w:t>231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2009, N 19, ст. 2270; N 48, ст. 5717; 2011, N 30, ст. 4590; 2013, N 27, ст. 3477; N 48, ст. 6165;</w:t>
      </w:r>
      <w:proofErr w:type="gramEnd"/>
      <w:r>
        <w:t xml:space="preserve"> </w:t>
      </w:r>
      <w:proofErr w:type="gramStart"/>
      <w:r>
        <w:t>2015, N 14, ст. 2022).</w:t>
      </w:r>
      <w:proofErr w:type="gramEnd"/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A452FD" w:rsidRDefault="00A452FD">
      <w:pPr>
        <w:pStyle w:val="ConsPlusTitle"/>
        <w:jc w:val="center"/>
      </w:pPr>
      <w:proofErr w:type="gramStart"/>
      <w:r>
        <w:t>к производственным территориям (производственным зданиям</w:t>
      </w:r>
      <w:proofErr w:type="gramEnd"/>
    </w:p>
    <w:p w:rsidR="00A452FD" w:rsidRDefault="00A452FD">
      <w:pPr>
        <w:pStyle w:val="ConsPlusTitle"/>
        <w:jc w:val="center"/>
      </w:pPr>
      <w:r>
        <w:t>и сооружениям, производственным помещениям</w:t>
      </w:r>
    </w:p>
    <w:p w:rsidR="00A452FD" w:rsidRDefault="00A452FD">
      <w:pPr>
        <w:pStyle w:val="ConsPlusTitle"/>
        <w:jc w:val="center"/>
      </w:pPr>
      <w:r>
        <w:t>и производственным площадкам) и организации</w:t>
      </w:r>
    </w:p>
    <w:p w:rsidR="00A452FD" w:rsidRDefault="00A452FD">
      <w:pPr>
        <w:pStyle w:val="ConsPlusTitle"/>
        <w:jc w:val="center"/>
      </w:pPr>
      <w:r>
        <w:t>рабочих мест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труда, предъявляемые</w:t>
      </w:r>
    </w:p>
    <w:p w:rsidR="00A452FD" w:rsidRDefault="00A452FD">
      <w:pPr>
        <w:pStyle w:val="ConsPlusTitle"/>
        <w:jc w:val="center"/>
      </w:pPr>
      <w:r>
        <w:t>к производственным территориям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 xml:space="preserve">16. Производственные территории (производственные здания и сооружения, производственные помещения и производственные площадки) должны соответствовать требованиям Технического </w:t>
      </w:r>
      <w:hyperlink r:id="rId25" w:history="1">
        <w:r>
          <w:rPr>
            <w:color w:val="0000FF"/>
          </w:rPr>
          <w:t>регламента</w:t>
        </w:r>
      </w:hyperlink>
      <w:r>
        <w:t xml:space="preserve"> о безопасности зданий и сооружений &lt;11&gt;.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&lt;11&gt;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17. Территория автотранспортной организации (далее - организация) в ночное время должна освещаться. Наружное освещение должно иметь управление, независимое от управления освещением внутри производственных территорий.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18. Люки водостоков и других подземных сооружений на территории организации должны постоянно находиться в закрытом положении.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19. Хранение агрегатов и деталей на территории организации должно быть организовано в специальных местах на стеллажах, подставках и приспособлениях, обеспечивающих их устойчивость и возможность удобного и безопасного захвата или </w:t>
      </w:r>
      <w:proofErr w:type="spellStart"/>
      <w:r>
        <w:t>строповки</w:t>
      </w:r>
      <w:proofErr w:type="spellEnd"/>
      <w:r>
        <w:t xml:space="preserve"> при подъеме и перемещении.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20. При производстве ремонтных, земляных и других работ на территории организации открытые люки и ямы должны ограждаться. В местах перехода через траншеи должны устанавливаться переходные мостики шириной не менее 1 м с перилами высотой не менее 1,1 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21.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движения, поворотов, выездов и съездов. План должен вывешиваться у ворот организации вместе с надписью "Берегись автомобиля" и должен освещаться в темное время суток.</w:t>
      </w:r>
    </w:p>
    <w:p w:rsidR="00A452FD" w:rsidRDefault="00A452FD">
      <w:pPr>
        <w:pStyle w:val="ConsPlusNormal"/>
        <w:spacing w:before="220"/>
        <w:ind w:firstLine="540"/>
        <w:jc w:val="both"/>
      </w:pPr>
      <w:bookmarkStart w:id="2" w:name="P129"/>
      <w:bookmarkEnd w:id="2"/>
      <w:r>
        <w:lastRenderedPageBreak/>
        <w:t>22. Для прохода работников на территорию организации в непосредственной близости от въездных ворот должна быть устроена проходная или калитка. Запрещается проходить на территорию организации через въездные ворота.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труда, предъявляемые к площадкам</w:t>
      </w:r>
    </w:p>
    <w:p w:rsidR="00A452FD" w:rsidRDefault="00A452FD">
      <w:pPr>
        <w:pStyle w:val="ConsPlusTitle"/>
        <w:jc w:val="center"/>
      </w:pPr>
      <w:r>
        <w:t>для хранения транспортных средств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23. Площадки для хранения транспортных средств должны располагаться отдельно от производственных зданий и сооружений. Они должны иметь твердое и ровное покрытие с уклоном для стока воды.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Поверхность площадок должна регулярно очищаться: летом - от грязи, зимой - от снега и льда.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24. Площадки для хранения транспортных средств должны иметь разметку, определяющую места установки транспортных средств и границы проездов.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средств.</w:t>
      </w:r>
    </w:p>
    <w:p w:rsidR="00A452FD" w:rsidRDefault="00A452FD">
      <w:pPr>
        <w:pStyle w:val="ConsPlusNormal"/>
        <w:spacing w:before="220"/>
        <w:ind w:firstLine="540"/>
        <w:jc w:val="both"/>
      </w:pPr>
      <w:bookmarkStart w:id="3" w:name="P137"/>
      <w:bookmarkEnd w:id="3"/>
      <w:r>
        <w:t>25. При хранении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26. При хранении на площадках транспортных средств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1) устанавливать на площадках транспортные средства в количестве, превышающем предусмотренное проектной документацией, нарушать утвержденный план их расстановки, уменьшать установленное расстояние между транспортными средствами. </w:t>
      </w:r>
      <w:proofErr w:type="gramStart"/>
      <w:r>
        <w:t>План расстановки транспортных средств на площадках их хранения утверждается руководителем транспортного предприятия или должностным лицом, назначенным ответственным за расстановку приказом (распоряжением) руководителя;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>2) загромождать выездные (въездные) ворота огороженных площадок, проезды и проходы;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производить на площадках кузнечные, термические, сварочные, малярные и деревообрабатывающие работы, а также промывку деталей с использованием легковоспламеняющихся и горючих жидкостей;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оставлять на площадке транспортные средства с открытыми горловинами топливных баков, а также при обнаружении утечки топлива и масла;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заправлять транспортные средства топливом и сливать топливо из транспортных средств;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6) хранить на площадках топливо и тару из-под топлива и масла;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7) подзаряжать аккумуляторы транспортных средств;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8) подогревать двигатели транспортных средств открытым огнем (костры, факелы, паяльные лампы), применять открытые источники огня для освещения;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9) осуществлять совместное хранение транспортных средств, предназначенных для перевозки легковоспламеняющихся и горючих жидкостей, а также горючих газов, с другими транспортными средствами.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труда, предъявляемые к помещениям</w:t>
      </w:r>
    </w:p>
    <w:p w:rsidR="00A452FD" w:rsidRDefault="00A452FD">
      <w:pPr>
        <w:pStyle w:val="ConsPlusTitle"/>
        <w:jc w:val="center"/>
      </w:pPr>
      <w:r>
        <w:t>для технического обслуживания, проверки технического</w:t>
      </w:r>
    </w:p>
    <w:p w:rsidR="00A452FD" w:rsidRDefault="00A452FD">
      <w:pPr>
        <w:pStyle w:val="ConsPlusTitle"/>
        <w:jc w:val="center"/>
      </w:pPr>
      <w:r>
        <w:lastRenderedPageBreak/>
        <w:t>состояния и ремонта транспортных средств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27. Помещения для технического обслуживания, проверки технического состояния и ремонта транспортных средств и их агрегатов (далее - производственные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28. Запрещается загромождение въездных (выездных) и запасных ворот как внутри, так и снаружи производственных помещений. Доступ к ним должен быть постоянно свободным.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29. Наружные ворота помещений для осуществления производственных процессов в районах со средней месячной температурой наружного воздуха в самый холодный месяц года минус 15 °C и ниже необходимо оборудовать воздушно-тепловыми завесами при наличии одного из следующих условий: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при количестве пяти и более въездов или выездов в час, приходящихся на одни ворота;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при расположении постов технического обслуживания на расстоянии 4-х и менее метров от наружных ворот;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при количестве двадцати и более въездов в час, приходящихся на одни ворота в помещении хранения транспортных средств.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Включение и выключение воздушно-тепловых завес должно осуществляться автоматически.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При температуре воздуха зимой ниже минус 25 °C должны дополнительно устраиваться </w:t>
      </w:r>
      <w:proofErr w:type="gramStart"/>
      <w:r>
        <w:t>тамбур-шлюзы</w:t>
      </w:r>
      <w:proofErr w:type="gramEnd"/>
      <w:r>
        <w:t>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30. В производственных помещениях полы должны быть ровными и прочными, иметь покрытие с гладкой, но не скользкой поверхностью.</w:t>
      </w:r>
    </w:p>
    <w:p w:rsidR="00A452FD" w:rsidRDefault="00A452FD">
      <w:pPr>
        <w:pStyle w:val="ConsPlusNormal"/>
        <w:spacing w:before="220"/>
        <w:ind w:firstLine="540"/>
        <w:jc w:val="both"/>
      </w:pPr>
      <w:proofErr w:type="gramStart"/>
      <w:r>
        <w:t xml:space="preserve">Полы в помещениях окрасочных участков, </w:t>
      </w:r>
      <w:proofErr w:type="spellStart"/>
      <w:r>
        <w:t>краскоподготовительных</w:t>
      </w:r>
      <w:proofErr w:type="spellEnd"/>
      <w:r>
        <w:t xml:space="preserve"> отделений, в помещениях для производства противокоррозионных работ, в газогенераторных, а также на складах для хранения </w:t>
      </w:r>
      <w:proofErr w:type="spellStart"/>
      <w:r>
        <w:t>пожаровзрывоопасных</w:t>
      </w:r>
      <w:proofErr w:type="spellEnd"/>
      <w:r>
        <w:t xml:space="preserve"> материалов (жидкостей), баллонов с горючим газом должны быть выполнены из материалов, не дающих искры при ударе о них металлическими предметами.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>Рабочие места в помещениях с холодным полом должны быть оснащены деревянными переносными настилами (решетками).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31. Кузнечно-рессорный и сварочный участки должны размещаться в помещениях, стены и полы которых выполнены из несгораемых материалов.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32. При выполнении медницко-жестяницких работ работниками разных профессий (медником и жестянщиком) должны быть оборудованы раздельные помещения для выполнения этих работ.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33. Для работы с кислотными и щелочными аккумуляторами следует предусматривать отдельные аккумуляторные участки, расположенные в сообщающихся между собой отдельных помещениях, оборудованных приточно-вытяжной вентиляцией и изолированных от других помещений: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помещение для зарядки аккумуляторов;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помещение для хранения кислот (щелочей) и приготовления электролита;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помещение для ремонта аккумуляторов.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аккумуляторов. При этом зарядку аккумуляторов следует производить в помещении для ремонта аккумуляторов в вытяжных шкафах при включенной вытяжной вентиляции, сблокированной с зарядным устройством.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34. Для выполнения окрасочных работ должны предусматриваться помещения: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для постов окраски и сушки изделий;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для приготовления красок.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35. Размеры окрасочной камеры должны обеспечивать безопасный подход работника к окрашиваемому изделию. Проходы между стенкой камеры и окрашиваемым изделием должны иметь ширину не менее 1,2 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36. Если окраска изделий осуществляется без окрасочных камер, то проемы ворот в окрасочное помещение (из смежного) должны быть оборудованы </w:t>
      </w:r>
      <w:proofErr w:type="gramStart"/>
      <w:r>
        <w:t>тамбур-шлюзом</w:t>
      </w:r>
      <w:proofErr w:type="gramEnd"/>
      <w:r>
        <w:t xml:space="preserve"> длиной, равной половине ширины ворот, увеличенной на 0,2 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37. Помещения, в которых размещаются посты мойки автотранспортных средств, агрегатов и деталей, должны отделяться от других помещений глухими стенами с </w:t>
      </w:r>
      <w:proofErr w:type="spellStart"/>
      <w:r>
        <w:t>пароизоляцией</w:t>
      </w:r>
      <w:proofErr w:type="spellEnd"/>
      <w:r>
        <w:t>. Стены должны облицовываться керамической плиткой или другим влагостойким материалом.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38. Площадки для наружной шланговой мойки транспортных средств должны иметь твердое влагостойкое покрытие с уклоном в сторону колодцев и лотков, расположение которых должно исключать попадание сточных вод на территорию организации.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39. Междуэтажные проемы должны ограждаться перилами. Высота перил должна быть не менее 1,1 м с промежуточным горизонтальным элементом и сплошной обшивкой по низу высотой не менее 0,15 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40. При выполнении сварочных работ необходимо соблюдать требования </w:t>
      </w:r>
      <w:hyperlink r:id="rId27" w:history="1">
        <w:r>
          <w:rPr>
            <w:color w:val="0000FF"/>
          </w:rPr>
          <w:t>Правил</w:t>
        </w:r>
      </w:hyperlink>
      <w:r>
        <w:t xml:space="preserve"> по охране труда при выполнении электросварочных и газосварочных работ &lt;12&gt;.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Минтруда России от 23 декабря 2014 г. N 1101н "Об утверждении Правил по охране труда при выполнении электросварочных и газосварочных работ" (зарегистрирован Минюстом России 20 февраля 2015 г., регистрационный N 36155) (далее - Правила по охране труда при выполнении электросварочных и газосварочных работ).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41. Сварочные посты должны располагаться в кабинах из негорючего материала площадью не менее 3 м</w:t>
      </w:r>
      <w:proofErr w:type="gramStart"/>
      <w:r>
        <w:rPr>
          <w:vertAlign w:val="superscript"/>
        </w:rPr>
        <w:t>2</w:t>
      </w:r>
      <w:proofErr w:type="gramEnd"/>
      <w:r>
        <w:t>. Между стенками кабин и полом должен быть зазор от 50 мм до 100 мм.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Стены помещений сварочных участков и кабины должны окрашиваться в </w:t>
      </w:r>
      <w:proofErr w:type="gramStart"/>
      <w:r>
        <w:t>серый</w:t>
      </w:r>
      <w:proofErr w:type="gramEnd"/>
      <w:r>
        <w:t>, желтый или голубой тона с матовой поверхностью.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42. Участок для постоянной установки ацетиленового генератора должен быть изолированным, одноэтажным, без чердачных и подвальных помещений, иметь </w:t>
      </w:r>
      <w:proofErr w:type="spellStart"/>
      <w:r>
        <w:t>легкосбрасываемые</w:t>
      </w:r>
      <w:proofErr w:type="spellEnd"/>
      <w:r>
        <w:t xml:space="preserve"> конструкции покрытий и непосредственный выход через дверь, открывающуюся наружу.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На входной двери участка должна быть надпись "Посторонним вход запрещен".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43.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использоваться напольные механизированные устройства (гидравлические и электрические подъемники, передвижные стойки, опрокидыватели) либо устраиваться осмотровые канавы и эстакады.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44. Размеры осмотровых канав и эстакад устанавливаются в зависимости от типа транспортных средств и применяемого оборудования.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45. Вход в проездную осмотровую канаву поточных линий и выход из нее должны осуществляться через тоннель.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46. Осмотровые канавы, соединяющие их тоннели и траншеи должны иметь выходы в производственное помещение по ступенчатой лестнице шириной не менее 0,7 м. Максимальное расстояние до ближайшего выхода должно быть не более 25 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47. При наличии одного выхода из осмотровой канавы в ее стене, противоположной выходу, должны быть вмонтированы скобы для запасного выхода.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48. Длина тупиковой осмотровой канавы должна соответствовать размеру ремонтируемого (осматриваемого) транспортного средства, которое при установке на канаву не должно закрывать ведущую в канаву лестницу и запасный выход.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49. Выходы из траншей и тоннелей необходимо ограждать металлическими перилами высотой не менее 1,1 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50. Выход из одиночной тупиковой канавы должен быть со стороны, противоположной заезду транспортного средства.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51. Лестницы из прямоточных канав, траншей и тоннелей не должны располагаться на путях движения транспортных средств.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52. Осмотровые канавы, соединяющие их тоннели и траншеи, а также ведущие в них лестницы должны быть защищены от сырости и грунтовых вод.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53. Стены осмотровых канав, траншей и тоннелей, соединяющих их, должны быть облицованы керамической плиткой или покрыты другими влагостойкими и масло-</w:t>
      </w:r>
      <w:proofErr w:type="spellStart"/>
      <w:r>
        <w:t>бензостойкими</w:t>
      </w:r>
      <w:proofErr w:type="spellEnd"/>
      <w:r>
        <w:t xml:space="preserve"> материалами светлых тонов.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54. Осмотровые канавы должны иметь ниши для размещения электрических светильников напряжением не выше 50</w:t>
      </w:r>
      <w:proofErr w:type="gramStart"/>
      <w:r>
        <w:t xml:space="preserve"> В</w:t>
      </w:r>
      <w:proofErr w:type="gramEnd"/>
      <w:r>
        <w:t xml:space="preserve"> и розетки с влагозащищенными разъемами для подключения ручных переносных электрических светильников напряжением не выше 12 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55. Освещение осмотровой канавы светильниками напряжением 220</w:t>
      </w:r>
      <w:proofErr w:type="gramStart"/>
      <w:r>
        <w:t xml:space="preserve"> В</w:t>
      </w:r>
      <w:proofErr w:type="gramEnd"/>
      <w:r>
        <w:t xml:space="preserve"> допускается при соблюдении следующих условий: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1) проводка должна быть скрытой, осветительная аппаратура и выключатели должны иметь надежную </w:t>
      </w:r>
      <w:proofErr w:type="spellStart"/>
      <w:r>
        <w:t>электроизоляцию</w:t>
      </w:r>
      <w:proofErr w:type="spellEnd"/>
      <w:r>
        <w:t xml:space="preserve"> и гидроизоляцию;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светильники должны быть закрыты стеклом и защищены решеткой;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металлические корпуса светильников должны быть заземлены.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56. Осмотровые канавы и эстакады, за исключением канав, оборудованных ленточными конвейерами, должны иметь рассекатели и направляющие (предохранительные) реборды по всей длине или другие устройства, предотвращающие падение транспортных сре</w:t>
      </w:r>
      <w:proofErr w:type="gramStart"/>
      <w:r>
        <w:t>дств в к</w:t>
      </w:r>
      <w:proofErr w:type="gramEnd"/>
      <w:r>
        <w:t>анавы или с эстакад во время их передвижения.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Реборды могут иметь разрывы для установки домкратов, роликовых тормозных стендов.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Тупиковые осмотровые канавы и эстакады со стороны, противоположной заезду транспортных средств, должны иметь стационарные упоры для колес заезжающих транспортных средств (</w:t>
      </w:r>
      <w:proofErr w:type="spellStart"/>
      <w:r>
        <w:t>колесоотбойные</w:t>
      </w:r>
      <w:proofErr w:type="spellEnd"/>
      <w:r>
        <w:t xml:space="preserve"> брусья).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На рассекателях, ребордах и прилегающих к осмотровым канавам зонах должна быть нанесена сигнальная разметка &lt;13&gt;, а в помещениях вывешены предупреждающие знаки безопасности с поясняющей надписью "Осторожно! Возможность падения с высоты".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12.4.026-2015</w:t>
        </w:r>
      </w:hyperlink>
      <w:r>
        <w:t xml:space="preserve"> "ССБТ. Цвета сигнальные, знаки безопасности и разметка сигнальная" (</w:t>
      </w:r>
      <w:proofErr w:type="gramStart"/>
      <w:r>
        <w:t>введен</w:t>
      </w:r>
      <w:proofErr w:type="gramEnd"/>
      <w:r>
        <w:t xml:space="preserve"> в действие </w:t>
      </w:r>
      <w:hyperlink r:id="rId30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10 июня 2016 г. N 614-ст).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57. На полу осмотровых канав должны быть уложены прочные деревянные решетки.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58. Для перехода через осмотровые канавы должны предусматриваться съемные переходные мостики шириной не менее 0,8 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Количество переходных мостиков должно быть на одно меньше количества мест для устанавливаемых на канаве транспортных средств.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Не эксплуатируемые более одной рабочей смены осмотровые канавы, траншеи или их части должны полностью перекрываться переходными мостиками или прочными щитами.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59. Посты для технического обслуживания, ремонта и проверки технического состояния транспортных средств должны оснащаться специальными упорами (башмаками), устанавливаемыми под колеса, и козелками (подставками), устанавливаемыми под транспортными средствами.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60. Рабочие места и площадки, в том числе эстакады, расположенные на высоте 1 м и более над уровнем пола (земли), должны ограждаться перилами высотой не менее 1,1 м с одним средним промежуточным горизонтальным элементом и нижней боковой сплошной обшивкой по низу (бортиком) высотой не менее 0,15 м.</w:t>
      </w:r>
    </w:p>
    <w:p w:rsidR="00A452FD" w:rsidRDefault="00A452FD">
      <w:pPr>
        <w:pStyle w:val="ConsPlusNormal"/>
        <w:spacing w:before="220"/>
        <w:ind w:firstLine="540"/>
        <w:jc w:val="both"/>
      </w:pPr>
      <w:bookmarkStart w:id="4" w:name="P216"/>
      <w:bookmarkEnd w:id="4"/>
      <w:r>
        <w:t>61.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труда, предъявляемые к помещениям</w:t>
      </w:r>
    </w:p>
    <w:p w:rsidR="00A452FD" w:rsidRDefault="00A452FD">
      <w:pPr>
        <w:pStyle w:val="ConsPlusTitle"/>
        <w:jc w:val="center"/>
      </w:pPr>
      <w:r>
        <w:t>для хранения транспортных средств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62. Высота помещений для хранения транспортных средств (расстояние от пола до низа выступающих строительных конструкций или инженерных коммуникаций и подвесного оборудования) и высота над рампами и проездами должна быть на 0,2 м больше высоты наиболее высокого транспортного средства, подлежащего хранению в помещении, но не менее 2 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Высота проходов на путях эвакуации работников должна быть не менее 2 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63. Полы в помещениях для хранения транспортных средств должны быть твердыми, ровными, нескользкими, стойкими к воздействию агрессивных веществ и иметь уклоны не менее 1% для стока воды в сторону трапов и лотков дренажной системы.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В помещениях должна проводиться регулярная влажная уборка и очистка пола от остатков </w:t>
      </w:r>
      <w:proofErr w:type="gramStart"/>
      <w:r>
        <w:lastRenderedPageBreak/>
        <w:t>топливо-смазочных</w:t>
      </w:r>
      <w:proofErr w:type="gramEnd"/>
      <w:r>
        <w:t xml:space="preserve"> материалов. Температура в помещениях не должна быть ниже 5 °C.</w:t>
      </w:r>
    </w:p>
    <w:p w:rsidR="00A452FD" w:rsidRDefault="00A452FD">
      <w:pPr>
        <w:pStyle w:val="ConsPlusNormal"/>
        <w:spacing w:before="220"/>
        <w:ind w:firstLine="540"/>
        <w:jc w:val="both"/>
      </w:pPr>
      <w:bookmarkStart w:id="5" w:name="P225"/>
      <w:bookmarkEnd w:id="5"/>
      <w:r>
        <w:t xml:space="preserve">64. Вдоль стен, у которых устанавливаются транспортные средства, должны предусматриваться </w:t>
      </w:r>
      <w:proofErr w:type="spellStart"/>
      <w:r>
        <w:t>колесоотбойные</w:t>
      </w:r>
      <w:proofErr w:type="spellEnd"/>
      <w:r>
        <w:t xml:space="preserve"> устройства, обеспечивающие расстояние от крайней точки транспортного средства до стены не менее 0,3 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65. Полы в помещениях для хранения транспортных средств должны иметь разметку, определяющую места установки транспортных средств и границы проездов. Расстояние между двумя параллельно стоящими транспортными средствами должно обеспечивать свободное и безопасное открывание дверей кабин транспортных средств.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труда, предъявляемые к размещению</w:t>
      </w:r>
    </w:p>
    <w:p w:rsidR="00A452FD" w:rsidRDefault="00A452FD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 xml:space="preserve">66. Технологическое оборудование, инструмент и приспособления должны в течение всего срока эксплуатации отвечать требованиям Правил, Технического </w:t>
      </w:r>
      <w:hyperlink r:id="rId31" w:history="1">
        <w:r>
          <w:rPr>
            <w:color w:val="0000FF"/>
          </w:rPr>
          <w:t>регламента</w:t>
        </w:r>
      </w:hyperlink>
      <w:r>
        <w:t xml:space="preserve"> "О безопасности машин и оборудования" &lt;14&gt; и технической (эксплуатационной) документации организации-изготовителя.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2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18 октября 2011 г. N 823 "О принятии Технического регламента Таможенного союза "О безопасности машин и оборудования" (</w:t>
      </w:r>
      <w:proofErr w:type="gramStart"/>
      <w:r>
        <w:t>ТР</w:t>
      </w:r>
      <w:proofErr w:type="gramEnd"/>
      <w:r>
        <w:t xml:space="preserve"> ТС 010/2011) с изменениями, внесенными решениями Коллегии Евразийской экономической комиссии от 4 декабря 2012 г. N 248, от 19 мая 2015 г. N 55 и Совета Евразийской экономической комиссии от 16 мая 2016 г. N 37.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 xml:space="preserve">67. При размещении и расстановке технологического оборудования, организации рабочих мест необходимо руководствоваться требованиями, содержащимися в </w:t>
      </w:r>
      <w:hyperlink r:id="rId33" w:history="1">
        <w:r>
          <w:rPr>
            <w:color w:val="0000FF"/>
          </w:rPr>
          <w:t>Правилах</w:t>
        </w:r>
      </w:hyperlink>
      <w:r>
        <w:t xml:space="preserve"> по охране труда при размещении, монтаже, техническом обслуживании и ремонте технологического оборудования &lt;15&gt;.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Минтруда России от 23 июня 2016 г. N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N 42880).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68. Агрегаты, детали, материалы должны размещаться (укладываться) у рабочих мест способами, обеспечивающими их устойчивость и удобство захвата (</w:t>
      </w:r>
      <w:proofErr w:type="spellStart"/>
      <w:r>
        <w:t>строповки</w:t>
      </w:r>
      <w:proofErr w:type="spellEnd"/>
      <w:r>
        <w:t>) при применении грузоподъемных механизмов.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69. Вспомогательное оборудование должно располагаться так, чтобы оно не выходило за пределы установленной для рабочего места площадки.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1"/>
      </w:pPr>
      <w:bookmarkStart w:id="6" w:name="P242"/>
      <w:bookmarkEnd w:id="6"/>
      <w:r>
        <w:t>IV. Требования охраны труда, предъявляемые к осуществлению</w:t>
      </w:r>
    </w:p>
    <w:p w:rsidR="00A452FD" w:rsidRDefault="00A452FD">
      <w:pPr>
        <w:pStyle w:val="ConsPlusTitle"/>
        <w:jc w:val="center"/>
      </w:pPr>
      <w:r>
        <w:t>производственных процессов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 при техническом обслуживании</w:t>
      </w:r>
    </w:p>
    <w:p w:rsidR="00A452FD" w:rsidRDefault="00A452FD">
      <w:pPr>
        <w:pStyle w:val="ConsPlusTitle"/>
        <w:jc w:val="center"/>
      </w:pPr>
      <w:r>
        <w:t xml:space="preserve">и </w:t>
      </w:r>
      <w:proofErr w:type="gramStart"/>
      <w:r>
        <w:t>ремонте</w:t>
      </w:r>
      <w:proofErr w:type="gramEnd"/>
      <w:r>
        <w:t xml:space="preserve"> транспортных средств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70. Техническое обслуживание и ремонт транспортных средств должны производиться в специально отведенных местах (ремонтно-механических мастерских, постах), оснащенных необходимыми оборудованием, устройствами, приборами, инструментом и приспособлениями.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 xml:space="preserve">При работе с инструментом и приспособлениями необходимо соблюдать требования </w:t>
      </w:r>
      <w:hyperlink r:id="rId35" w:history="1">
        <w:r>
          <w:rPr>
            <w:color w:val="0000FF"/>
          </w:rPr>
          <w:t>Правил</w:t>
        </w:r>
      </w:hyperlink>
      <w:r>
        <w:t xml:space="preserve"> по охране труда при работе с инструментом и приспособлениями.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Во время работы на линии водителю разрешается устранять мелкие неисправности, не требующие разборки механизмов. В остальных случаях для проведения ремонтных работ транспортное средство должно быть отбуксировано в ремонтно-механическую мастерскую.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71. Работы с повышенной опасностью в процессе технического обслуживания и ремонта транспортных средств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в соответствии с рекомендуемым образцом, предусмотренным </w:t>
      </w:r>
      <w:hyperlink w:anchor="P945" w:history="1">
        <w:r>
          <w:rPr>
            <w:color w:val="0000FF"/>
          </w:rPr>
          <w:t>приложением</w:t>
        </w:r>
      </w:hyperlink>
      <w:r>
        <w:t xml:space="preserve"> к Правилам.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72. Оформленные и выданные наряды-допуски регистрируются в журнале, в котором рекомендуется отражать следующие сведения: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дата выдачи;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7) фамилия и инициалы должностного лица, получившего закрытый по </w:t>
      </w:r>
      <w:proofErr w:type="gramStart"/>
      <w:r>
        <w:t>выполнении</w:t>
      </w:r>
      <w:proofErr w:type="gramEnd"/>
      <w:r>
        <w:t xml:space="preserve"> работ наряд-допуск, заверенный его подписью с указанием даты получения.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73. К работам по техническому обслуживанию и ремонту транспортных средств, на производство которых выдается наряд-допуск, относятся: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ремонт и обслуживание верхней части транспортных средств (автобусов и грузовых автомобилей);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работы, выполняемые внутри цистерн и резервуаров, в которых хранятся взрывоопасные, легковоспламеняющиеся и токсичные вещества;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электросварочные и газосварочные работы, выполняемые внутри баков, в колодцах, коллекторах, тоннелях, каналах и ямах;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ремонт грузоподъемных машин (кроме колесных и гусеничных самоходных), крановых тележек, подкрановых путей;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ремонт вращающихся механизмов;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6) теплоизоляционные работы на действующих трубопроводах;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7) нанесение антикоррозионных покрытий;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8) ремонтные работы в мазутном хозяйстве;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9) работы в местах, опасных в отношении загазованности, взрывоопасности, поражения электрическим током и с ограниченным доступом посещения.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74. Перечень работ, выполняемых по нарядам-допускам, утверждается работодателем и может быть им дополнен.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75. Одноименные работы с повышенной опасностью, </w:t>
      </w:r>
      <w:proofErr w:type="spellStart"/>
      <w:r>
        <w:t>проводящиеся</w:t>
      </w:r>
      <w:proofErr w:type="spellEnd"/>
      <w:r>
        <w:t xml:space="preserve"> на постоянной основе и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с повышенной опасностью инструкциям по охране труда.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76. Транспортные средства, направляемые на посты технического обслуживания и ремонта (далее - посты ТО), должны быть вымыты, очищены от грязи и снега.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Постановка транспортных средств на посты ТО должна осуществляться под руководством работника, назначенного работодателем ответственным за проведение технического обслуживания.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77. После постановки транспортного средства на пост ТО необходимо выполнить следующее: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затормозить транспортное средство стояночным тормозом;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выключить зажигание (перекрыть подачу топлива в транспортном средстве с дизельным двигателем);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установить рычаг переключения передач (контроллера) в нейтральное положение;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под колеса подложить не менее двух специальных упоров (башмаков);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на рулевое колесо вывесить запрещающий комбинированный знак безопасности с поясняющей надписью "Двигатель не пускать! Работают люди" (на транспортных средствах, имеющих дублирующее устройство для пуска двигателя, аналогичный знак должен быть вывешен и на дублирующее устройство).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78.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"Не трогать! Под автомобилем работают люди".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79. В помещениях технического обслуживания с поточным движением транспортных средств обязательно устройство сигнализации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</w:t>
      </w:r>
      <w:proofErr w:type="gramStart"/>
      <w:r>
        <w:t>дств с п</w:t>
      </w:r>
      <w:proofErr w:type="gramEnd"/>
      <w:r>
        <w:t>оста на пост.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Включение конвейера для перемещения транспортных сре</w:t>
      </w:r>
      <w:proofErr w:type="gramStart"/>
      <w:r>
        <w:t>дств с п</w:t>
      </w:r>
      <w:proofErr w:type="gramEnd"/>
      <w:r>
        <w:t>оста на пост разрешается только после подачи сигнала (светового, звукового).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Посты ТО должны быть оборудованы устройствами для аварийной остановки конвейера.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80. Пуск двигателя транспортного средства на посту ТО разрешается осуществлять водителю-перегонщику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81. Перед проведением работ, связанных с проворачиванием коленчатого и карданного валов, необходимо дополнительно проверить выключение зажигания (перекрытие подачи топлива для дизельных автомобилей), нейтральное положение рычага переключения передач (контроллера), освободить рычаг стояночного тормоза.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По завершении работ транспортное средство должно быть заторможено стояночным тормозом.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82. При необходимости выполнения работ под транспортными средствами, находящимися вне осмотровой канавы, подъемника, эстакады, работники должны быть обеспечены ремонтными лежаками, а при выполнении работ с упором на колени - наколенниками из материала низкой теплопроводности и водопроницаемости.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При вывешивании части транспортного средства (автомобиля, прицепа, полуприцепа) подъемными механизмами (талями, домкратами), кроме стационарных, необходимо вначале установить под </w:t>
      </w:r>
      <w:proofErr w:type="spellStart"/>
      <w:r>
        <w:t>неподнимаемые</w:t>
      </w:r>
      <w:proofErr w:type="spellEnd"/>
      <w:r>
        <w:t xml:space="preserve"> колеса специальные упоры (башмаки), затем вывесить транспортное средство, подставить под вывешенную часть козелки (подставки) и опустить на них транспортное средство.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>84. Ремонт, замена подъемного механизма кузова автомобиля-самосвала, самосвального прицепа или долив в него масла должны производиться после установки под поднятый кузов специального дополнительного упора, исключающего возможность падения или самопроизвольного опускания кузова.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85. При ремонте и обслуживании верхней части автобусов и грузовых автомобилей работники должны быть обеспечены подмостями или лестницами-стремянками. Применять приставные лестницы запрещается.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86. Убирать рабочее место от пыли, опилок, стружки, мелких металлических обрезков разрешается только с помощью щетки-сметки, пылесоса или специальных магнитных </w:t>
      </w:r>
      <w:proofErr w:type="spellStart"/>
      <w:r>
        <w:t>стружкоудаляющих</w:t>
      </w:r>
      <w:proofErr w:type="spellEnd"/>
      <w:r>
        <w:t xml:space="preserve"> устройств.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Применять для этих целей сжатый воздух запрещается.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87. При работе на поворотном стенде (опрокидывателе) необходимо предварительно укрепить на нем транспортное средство, слить топливо из топливных баков и жидкость из системы охлаждения и других систем, плотно закрыть </w:t>
      </w:r>
      <w:proofErr w:type="spellStart"/>
      <w:r>
        <w:t>маслозаливную</w:t>
      </w:r>
      <w:proofErr w:type="spellEnd"/>
      <w:r>
        <w:t xml:space="preserve"> горловину двигателя и снять аккумуляторную батарею.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88. Для снятия, установки и перемещения на рабочем месте тяжелых (массой более 15 кг) деталей, узлов и агрегатов должны быть предусмотрены грузоподъемные устройства и механизмы.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89. При выполнении работ с применением грузоподъемных машин и механизмов необходимо соблюдать требования, содержащиеся в </w:t>
      </w:r>
      <w:hyperlink r:id="rId36" w:history="1">
        <w:r>
          <w:rPr>
            <w:color w:val="0000FF"/>
          </w:rPr>
          <w:t>Правилах</w:t>
        </w:r>
      </w:hyperlink>
      <w:r>
        <w:t xml:space="preserve"> по охране труда при погрузочно-разгрузочных работах и размещении грузов &lt;16&gt;.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</w:t>
      </w:r>
      <w:r>
        <w:lastRenderedPageBreak/>
        <w:t>охране труда при погрузочно-разгрузочных работах и размещении грузов" (зарегистрирован Минюстом России 5 ноября 2014 г., регистрационный N 34558) (далее - Правила по охране труда при погрузочно-разгрузочных работах и размещении грузов).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&lt;17&gt;.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6 февраля 1993 г. N 105 "О новых нормах предельно допустимых нагрузок для женщин при подъеме и перемещении тяжестей вручную" (Собрание актов Президента и Правительства Российской Федерации, 1993, N 7, ст. 566);</w:t>
      </w:r>
    </w:p>
    <w:p w:rsidR="00A452FD" w:rsidRDefault="00A452FD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Минтруда России от 7 апреля 1999 г. N 7 "Об утверждении Норм предельно допустимых нагрузок для лиц моложе восемнадцати лет при подъеме и перемещении тяжестей вручную" (зарегистрировано Минюстом России 1 июля 1999 г., регистрационный N 1817).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90. При снятии и установке агрегатов и узлов, которые после отсоединения от транспортного средства могут оказаться в подвешенном состоянии, необходимо применять страхующие (фиксирующие) устройства и приспособления (тележки-подъемники, подставки, канатные петли, крюки), исключающие самопроизвольное смещение или падение снимаемых или устанавливаемых агрегатов и узлов.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91.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работать лежа на полу (на земле) без ремонтного лежака;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2) выполнять работы на транспортном средстве, вывешенном только на одних подъемных механизмах (домкратах, талях), </w:t>
      </w:r>
      <w:proofErr w:type="gramStart"/>
      <w:r>
        <w:t>кроме</w:t>
      </w:r>
      <w:proofErr w:type="gramEnd"/>
      <w:r>
        <w:t xml:space="preserve"> стационарных;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выполнять работы без установки козелков (упора или штанги под плунжер) под транспортные средства, вывешенные на подъемники (передвижные, в том числе канавные, и подъемники, не снабженные двумя независимыми приспособлениями, одно из которых - страховочное, препятствующие самопроизвольному опусканию рабочих органов транспортных средств);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оставлять после окончания работ транспортные средства вывешенными на подъемниках;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подкладывать под вывешенные транспортные средства вместо установки козелков диски колес, кирпичи и другие предметы;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6)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7) проводить техническое обслуживание и ремонт транспортного средства при работающем двигателе, за исключением работ, технология проведения которых требует пуска двигателя;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8) поднимать (вывешивать) транспортное средство за буксирные приспособления (крюки) путем захвата за них тросами, цепями или крюком подъемного механизма;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9) поднимать (даже кратковременно) грузы, масса которых превышает паспортную грузоподъемность подъемного механизма;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10) снимать, устанавливать и транспортировать агрегаты путем зацепки их стальными канатами или цепями при отсутствии специальных захватывающих устройств;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11) поднимать груз при косом натяжении тросов или цепей;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12) оставлять инструмент и детали на краях осмотровой канавы;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13) работать с поврежденными или неправильно установленными упорами;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14) пускать двигатель и перемещать транспортное средство при поднятом кузове;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15) выполнять ремонтные работы под поднятым кузовом автомобиля-самосвала или самосвального прицепа без предварительного их освобождения от груза и установки дополнительного упора;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16) проворачивать карданный вал при помощи лома или монтажной лопатки.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92. Перед снятием узлов и агрегатов систем питания, охлаждения и смазки транспортных средств, когда возможно вытекание жидкости, необходимо предварительно слить из них топливо, масло и охлаждающую жидкость в специальную тару, не допуская их проливание.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93. Разлитое масло или топливо необходимо немедленно удалять с помощью песка, опилок или органических сорбентов, которые после использования следует помещать в металлические емкости с крышками, устанавливаемые вне помещения.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94. Автомобили-цистерны для перевозки легковоспламеняющихся, взрывоопасных, токсичных жидкостей, а также резервуары (емкости) для их хранения перед ремонтом должны быть полностью очищены от остатков этих жидкостей.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95. До проведения работ внутри автомобиля-цистерны или резервуара (емкости) должны быть проведены подготовительные и организационные мероприятия, в том числе анализ состояния воздушной среды внутри автомобиля-цистерны или резервуара (емкости) с отметкой результатов анализа в наряде-допуске.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Работник, производящий очистку или ремонт внутри автомобиля-цистерны или резервуара (емкости) из-под легковоспламеняющихся и ядовитых жидкостей, должен быть </w:t>
      </w:r>
      <w:proofErr w:type="gramStart"/>
      <w:r>
        <w:t>обеспечен</w:t>
      </w:r>
      <w:proofErr w:type="gramEnd"/>
      <w:r>
        <w:t xml:space="preserve"> СИЗ, в том числе шланговым противогазом и страховочной привязью со страховочным канатом.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Шланг противогаза должен быть выведен наружу через люк (лаз) и закреплен с наветренной стороны. При этом крышка люка (лаза) должна быть закреплена в открытом положении.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Свободный конец страховочного каната также должен быть выведен наружу через люк (лаз) и закреплен.</w:t>
      </w:r>
    </w:p>
    <w:p w:rsidR="00A452FD" w:rsidRDefault="00A452FD">
      <w:pPr>
        <w:pStyle w:val="ConsPlusNormal"/>
        <w:spacing w:before="220"/>
        <w:ind w:firstLine="540"/>
        <w:jc w:val="both"/>
      </w:pPr>
      <w:proofErr w:type="gramStart"/>
      <w:r>
        <w:t>Наверху (вне автомобиля-цистерны или резервуара (емкости) должны находиться два специально проинструктированных работника, которые должны наблюдать за работником, находящимся внутри автомобиля-цистерны или резервуара (емкости), и страховать его с помощью страховочного каната.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>96. Ремонтировать топливные баки, заправочные колонки, резервуары, насосы, коммуникации и тару из-под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97. Техническое обслуживание и ремонт холодильных установок автомобилей-рефрижераторов должны выполняться в соответствии с технической (эксплуатационной) документацией организации-изготовителя.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98. В зоне технического обслуживания и ремонта транспортных средств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мыть агрегаты транспортных средств легковоспламеняющимися жидкостями;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хранить легковоспламеняющиеся жидкости и горючие материалы, кислоты, краски, карбид кальция в количествах, превышающих сменную потребность работников в данных веществах;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заправлять транспортные средства топливом;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4) хранить чистые обтирочные материалы вместе с </w:t>
      </w:r>
      <w:proofErr w:type="gramStart"/>
      <w:r>
        <w:t>использованными</w:t>
      </w:r>
      <w:proofErr w:type="gramEnd"/>
      <w:r>
        <w:t>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загромождать проходы между осмотровыми канавами и выходы из помещений материалами, оборудованием, тарой, снятыми агрегатами;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6) хранить отработанное масло, порожнюю тару из-под топлива и смазочных материалов;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7) выполнять работы с применением открытого огня.</w:t>
      </w:r>
    </w:p>
    <w:p w:rsidR="00A452FD" w:rsidRDefault="00A452FD">
      <w:pPr>
        <w:pStyle w:val="ConsPlusNormal"/>
        <w:spacing w:before="220"/>
        <w:ind w:firstLine="540"/>
        <w:jc w:val="both"/>
      </w:pPr>
      <w:bookmarkStart w:id="7" w:name="P343"/>
      <w:bookmarkEnd w:id="7"/>
      <w:r>
        <w:t xml:space="preserve">99. </w:t>
      </w:r>
      <w:proofErr w:type="gramStart"/>
      <w:r>
        <w:t>Использованные обтирочные материалы (промасленные концы, ветошь) должны быть немедленно убраны в металлические ящики с плотно закрывающимися крышками, а по окончании рабочего дня удалены из производственных помещений в специально отведенные места.</w:t>
      </w:r>
      <w:proofErr w:type="gramEnd"/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 при техническом обслуживании,</w:t>
      </w:r>
    </w:p>
    <w:p w:rsidR="00A452FD" w:rsidRDefault="00A452FD">
      <w:pPr>
        <w:pStyle w:val="ConsPlusTitle"/>
        <w:jc w:val="center"/>
      </w:pPr>
      <w:r>
        <w:t xml:space="preserve">ремонте и проверке технического состояния </w:t>
      </w:r>
      <w:proofErr w:type="gramStart"/>
      <w:r>
        <w:t>транспортных</w:t>
      </w:r>
      <w:proofErr w:type="gramEnd"/>
    </w:p>
    <w:p w:rsidR="00A452FD" w:rsidRDefault="00A452FD">
      <w:pPr>
        <w:pStyle w:val="ConsPlusTitle"/>
        <w:jc w:val="center"/>
      </w:pPr>
      <w:r>
        <w:t>средств, работающих на газовом топливе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100. Техническое обслуживание, ремонт и проверка технического состояния транспортных средств, работающих на газовом топливе, допускается проводить в одном помещении с находящимися там транспортными средствами, работающими на нефтяном топливе (бензин, дизельное топливо).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101. Транспортные средства, работающие на газовом топливе, могут въезжать на посты ТО только после перевода их двигателей на работу на нефтяном топливе.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Допускается въезд транспортного средства, работающего на газовом топливе с герметичной газовой системой питания, на пост ТО без перевода двигателя на работу на нефтяном топливе, если его работа на нефтяном топливе невозможна, и при условии, что расход газа будет производиться из одного баллона при рабочем давлении газа в нем не более 5,0 МПа (50 кгс/см</w:t>
      </w:r>
      <w:proofErr w:type="gramStart"/>
      <w:r>
        <w:rPr>
          <w:vertAlign w:val="superscript"/>
        </w:rPr>
        <w:t>2</w:t>
      </w:r>
      <w:proofErr w:type="gramEnd"/>
      <w:r>
        <w:t>). Вентили остальных баллонов должны быть закрыты.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Запрещается оставлять расходные вентили в "промежуточном положении": они должны быть или полностью открыты или полностью закрыты.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102. Перед въездом транспортного средства, работающего на газовом топливе, в производственное помещение газовая система питания должна быть проверена на герметичность.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Запрещается въезжать в производственное помещение транспортному средству с негерметичной газовой системой питания.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103. Газ из баллонов транспортного средства, работающего на газовом топливе, на котором должны проводиться сварочные, окрасочные работы, а также работы, связанные с устранением неисправностей газовой системы питания или ее снятием, должен быть предварительно полностью слит (выпущен) в специально отведенном месте (посту), а баллоны продуты инертным </w:t>
      </w:r>
      <w:r>
        <w:lastRenderedPageBreak/>
        <w:t>газом.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104. Регулировку приборов газовой системы питания непосредственно на транспортном средстве следует производить в специально оборудованном помещении, изолированном от других помещений перегородками (стенами).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105. При неисправности элементов газовой системы питания подача газа должна быть перекрыта, неисправные элементы сняты с транспортного средства и направлены для проверки и ремонта на специализированный участок.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106. При проведении технического обслуживания, ремонта и проверки технического состояния транспортных средств, работающих на газовом топливе,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подтягивать резьбовые соединения и снимать с транспортного средства детали газовой аппаратуры и газопроводы, находящиеся под давлением;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выпускать (сливать) газ вне специально отведенного места (поста);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скручивать, сплющивать и перегибать шланги и трубки, использовать замасленные шланги;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устанавливать газопроводы не заводского изготовления;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5) применять дополнительные рычаги при открывании и закрывании </w:t>
      </w:r>
      <w:proofErr w:type="gramStart"/>
      <w:r>
        <w:t>магистрального</w:t>
      </w:r>
      <w:proofErr w:type="gramEnd"/>
      <w:r>
        <w:t xml:space="preserve"> и расходных вентилей;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6) использовать для крепления шлангов проволоку или иные материалы.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107. Перед выводом транспортных средств, работающих на газовом топливе, в капитальный ремонт газ из баллонов должен быть полностью выработан (слит, выпущен), а сами баллоны </w:t>
      </w:r>
      <w:proofErr w:type="spellStart"/>
      <w:r>
        <w:t>продегазированы</w:t>
      </w:r>
      <w:proofErr w:type="spellEnd"/>
      <w:r>
        <w:t>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При необходимости баллоны вместе с газовой аппаратурой могут быть сняты и сданы для хранения на специализированный склад.</w:t>
      </w:r>
    </w:p>
    <w:p w:rsidR="00A452FD" w:rsidRDefault="00A452FD">
      <w:pPr>
        <w:pStyle w:val="ConsPlusNormal"/>
        <w:spacing w:before="220"/>
        <w:ind w:firstLine="540"/>
        <w:jc w:val="both"/>
      </w:pPr>
      <w:bookmarkStart w:id="8" w:name="P367"/>
      <w:bookmarkEnd w:id="8"/>
      <w:r>
        <w:t xml:space="preserve">108. При техническом обслуживании, ремонте, проверке технического состояния и заправке газовой аппаратуры, работающей на </w:t>
      </w:r>
      <w:proofErr w:type="gramStart"/>
      <w:r>
        <w:t>газе</w:t>
      </w:r>
      <w:proofErr w:type="gramEnd"/>
      <w:r>
        <w:t xml:space="preserve"> сжиженном нефтяном (далее - ГСН), необходимо соблюдать меры защиты от попадания струи газа на открытые части тела.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109. После замены или заправки газовых баллонов, а также устранения неисправностей газовой системы питания на газобаллонном транспортном средстве должна быть проверена ее герметичность.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 xml:space="preserve">Требования охраны труда, предъявляемые к мойке </w:t>
      </w:r>
      <w:proofErr w:type="gramStart"/>
      <w:r>
        <w:t>транспортных</w:t>
      </w:r>
      <w:proofErr w:type="gramEnd"/>
    </w:p>
    <w:p w:rsidR="00A452FD" w:rsidRDefault="00A452FD">
      <w:pPr>
        <w:pStyle w:val="ConsPlusTitle"/>
        <w:jc w:val="center"/>
      </w:pPr>
      <w:r>
        <w:t>средств, агрегатов, узлов и деталей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110. При мойке транспортных средств, агрегатов, узлов и деталей необходимо соблюдать следующие требования: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мойка должна производиться в специально отведенных местах;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при механизированной мойке транспортного средства рабочее место мойщика должно располагаться в водонепроницаемой кабине;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пост открытой шланговой (ручной) мойки должен располагаться в зоне, изолированной от открытых токоведущих проводников и оборудования, находящегося под напряжением;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 xml:space="preserve">4) автоматические </w:t>
      </w:r>
      <w:proofErr w:type="spellStart"/>
      <w:r>
        <w:t>бесконвейерные</w:t>
      </w:r>
      <w:proofErr w:type="spellEnd"/>
      <w:r>
        <w:t xml:space="preserve"> моечные установки на въезде должны быть оборудованы световой сигнализацией светофорного типа;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на участке (посту) мойки электропроводка, осветительная арматура и электродвигатели должны быть выполнены во влагозащищенном исполнении;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6) электрическое управление агрегатами моечной установки должно быть напряжением не выше 50 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111. Допускается электропитание магнитных пускателей и кнопок управления моечными установками напряжением 220</w:t>
      </w:r>
      <w:proofErr w:type="gramStart"/>
      <w:r>
        <w:t xml:space="preserve"> В</w:t>
      </w:r>
      <w:proofErr w:type="gramEnd"/>
      <w:r>
        <w:t xml:space="preserve"> при условии: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устройства механической и электрической блокировки магнитных пускателей при открывании дверей шкафов;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гидроизоляции пусковых устройств и проводки;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3) заземления или </w:t>
      </w:r>
      <w:proofErr w:type="spellStart"/>
      <w:r>
        <w:t>зануления</w:t>
      </w:r>
      <w:proofErr w:type="spellEnd"/>
      <w:r>
        <w:t xml:space="preserve"> кожухов, кабин и аппаратуры.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112. При мойке агрегатов, узлов и деталей транспортных средств необходимо соблюдать следующие требования: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концентрация щелочных растворов должна быть не более 2 - 5%;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после мойки щелочным раствором обязательна промывка горячей водой;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3) агрегаты и детали массой, превышающей предельно </w:t>
      </w:r>
      <w:proofErr w:type="gramStart"/>
      <w:r>
        <w:t>установленную</w:t>
      </w:r>
      <w:proofErr w:type="gramEnd"/>
      <w:r>
        <w:t xml:space="preserve"> для ручного подъема и перемещения работниками, необходимо доставлять на пост мойки и загружать в моечные установки механизированным способом.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113. Моечные ванны с керосином и другими моющими средствами, предусмотренными технологическим процессом, по </w:t>
      </w:r>
      <w:proofErr w:type="gramStart"/>
      <w:r>
        <w:t>окончании</w:t>
      </w:r>
      <w:proofErr w:type="gramEnd"/>
      <w:r>
        <w:t xml:space="preserve"> мойки должны закрываться крышками.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114. Стенки моечных ванн, камер, установок для мойки деталей и агрегатов должны иметь теплоизоляцию, ограничивающую температуру нагрева наружных стенок - не выше 50 °C.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Уровень моющих растворов в загруженной моечной ванне должен быть на 10 см ниже ее краев.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115. Установки для мойки деталей, узлов и агрегатов должны иметь блокирующее устройство, отключающее привод при открытом загрузочном люке.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116.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пользоваться открытым огнем в помещении мойки горючими жидкостями;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применять бензин для протирки транспортных средств и мойки деталей, узлов и агрегатов.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117. Для безопасного въезда транспортного средства на эстакаду и съезда с нее эстакада должна иметь переднюю и заднюю аппарели с углом въезда, не превышающим 10°, реборды и </w:t>
      </w:r>
      <w:proofErr w:type="spellStart"/>
      <w:r>
        <w:t>колесоотбойные</w:t>
      </w:r>
      <w:proofErr w:type="spellEnd"/>
      <w:r>
        <w:t xml:space="preserve"> брусья.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Аппарели, трапы и проходы на постах мойки должны иметь шероховатую (рифленую) поверхность. При наличии только передней аппарели в конце эстакады должен быть установлен </w:t>
      </w:r>
      <w:proofErr w:type="spellStart"/>
      <w:r>
        <w:t>колесоотбойный</w:t>
      </w:r>
      <w:proofErr w:type="spellEnd"/>
      <w:r>
        <w:t xml:space="preserve"> брус, размеры которого должны соответствовать категории транспортного средства.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 при выполнении слесарных</w:t>
      </w:r>
    </w:p>
    <w:p w:rsidR="00A452FD" w:rsidRDefault="00A452FD">
      <w:pPr>
        <w:pStyle w:val="ConsPlusTitle"/>
        <w:jc w:val="center"/>
      </w:pPr>
      <w:r>
        <w:t>и смазочных работ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 xml:space="preserve">118. При выполнении слесарных и смазочных работ с применением инструмента и приспособлений необходимо соблюдать требования </w:t>
      </w:r>
      <w:hyperlink r:id="rId40" w:history="1">
        <w:r>
          <w:rPr>
            <w:color w:val="0000FF"/>
          </w:rPr>
          <w:t>Правил</w:t>
        </w:r>
      </w:hyperlink>
      <w:r>
        <w:t xml:space="preserve"> по охране труда при работе с инструментом и приспособлениями.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119. Проверять </w:t>
      </w:r>
      <w:proofErr w:type="spellStart"/>
      <w:r>
        <w:t>соосность</w:t>
      </w:r>
      <w:proofErr w:type="spellEnd"/>
      <w:r>
        <w:t xml:space="preserve"> отверстий в соединениях агрегатов, узлов и деталей разрешается только при помощи конусной оправки.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120. Снятые с транспортных средств агрегаты, узлы и детали следует устанавливать на специальные устойчивые подставки, а длинномерные детали - на стеллажи.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Снятие и установка агрегатов, узлов и деталей, требующие больших физических усилий или связанные с неудобством и опасностью травмирования, должны производиться с помощью специальных съемников и других приспособлений, исключающих </w:t>
      </w:r>
      <w:proofErr w:type="spellStart"/>
      <w:r>
        <w:t>травмирование</w:t>
      </w:r>
      <w:proofErr w:type="spellEnd"/>
      <w:r>
        <w:t xml:space="preserve"> работников.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121. Запрессовку и </w:t>
      </w:r>
      <w:proofErr w:type="spellStart"/>
      <w:r>
        <w:t>выпрессовку</w:t>
      </w:r>
      <w:proofErr w:type="spellEnd"/>
      <w:r>
        <w:t xml:space="preserve"> деталей с тугой посадкой следует выполнять прессами, винтовыми и гидравлическими съемниками.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Прессы должны быть укомплектованы набором оправок для различных </w:t>
      </w:r>
      <w:proofErr w:type="spellStart"/>
      <w:r>
        <w:t>выпрессовываемых</w:t>
      </w:r>
      <w:proofErr w:type="spellEnd"/>
      <w:r>
        <w:t xml:space="preserve"> или запрессовываемых деталей.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Допускается применение выколоток и молотков с оправками и наконечниками из мягкого металла.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122. При проверке уровня масла и жидкости в агрегатах запрещается использовать открытый огонь.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123. При замене или </w:t>
      </w:r>
      <w:proofErr w:type="spellStart"/>
      <w:r>
        <w:t>доливе</w:t>
      </w:r>
      <w:proofErr w:type="spellEnd"/>
      <w:r>
        <w:t xml:space="preserve"> масла и жидкости в агрегаты сливные и заливные пробки необходимо отворачивать и заворачивать только предназначенным для этой цели инструментом.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124. Нагнетатели смазки с электроприводом должны иметь устройства, исключающие превышение установленного давления более чем на 10%. При проверке этого требования срабатывание предохранительного устройства должно происходить при повышении максимального давления не более 4%.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125. Нагнетатели смазки с </w:t>
      </w:r>
      <w:proofErr w:type="spellStart"/>
      <w:r>
        <w:t>пневмоприводом</w:t>
      </w:r>
      <w:proofErr w:type="spellEnd"/>
      <w:r>
        <w:t xml:space="preserve"> должны быть рассчитаны на потребление воздуха с давлением не более 0,8 МПа.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 при проверке технического</w:t>
      </w:r>
    </w:p>
    <w:p w:rsidR="00A452FD" w:rsidRDefault="00A452FD">
      <w:pPr>
        <w:pStyle w:val="ConsPlusTitle"/>
        <w:jc w:val="center"/>
      </w:pPr>
      <w:r>
        <w:t>состояния транспортных средств и их агрегатов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126. Проверять техническое состояние транспортных средств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Исключение составляют случаи опробования тормозов транспортных средств.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127.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</w:t>
      </w:r>
      <w:proofErr w:type="gramStart"/>
      <w:r>
        <w:t xml:space="preserve"> В</w:t>
      </w:r>
      <w:proofErr w:type="gramEnd"/>
      <w:r>
        <w:t>, защищенные от механических повреждений, или электрический фонарь с автономным питанием.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128. Испытательные (обкаточные) стенды должны обеспечивать надежность крепления </w:t>
      </w:r>
      <w:r>
        <w:lastRenderedPageBreak/>
        <w:t>обкатываемых агрегатов, гидросистем, плотность и герметичность трубопроводов, подводящих топливо, масло, охлаждающую жидкость и отводящих отработавшие газы.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129. Испытание и опробование тормозов транспортного средства на ходу проводятся на площадках, размеры которых должны исключать возможность наезда транспортного средства на работников и сооружения в случае неисправности тормозов.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130. Для регулировки тормозов транспортное средство должно быть остановлено, двигатель выключен. Пускать двигатель и трогать транспортное средство с места после регулировки тормозов разрешается только после того, как водитель убедится, что работники, производившие регулировку тормозов, находятся в безопасной зоне.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131. При испытании и опробовании тормозов транспортного средства на роликовом стенде должны быть приняты меры, исключающие самопроизвольное "выбрасывание" транспортного средства с роликов стенда.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132. </w:t>
      </w:r>
      <w:proofErr w:type="gramStart"/>
      <w:r>
        <w:t>Регулировка тормозов транспортного средства, установленного на роликовом стенде, должна производиться при выключенных стенде и двигателе транспортного средства.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>Перед включением стенда и пуском двигателя необходимо убедиться, что работники, выполнявшие регулировку тормозов, находятся в безопасной зоне.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133. При вращающихся роликах роликового стенда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въезд (выезд) транспортного средства и проход работников через роликовый стенд;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проведение на транспортном средстве, установленном на роликовом стенде, регулировочных работ, работ по техническому обслуживанию, а также работ по ремонту или настройке стенда.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 при работе</w:t>
      </w:r>
    </w:p>
    <w:p w:rsidR="00A452FD" w:rsidRDefault="00A452FD">
      <w:pPr>
        <w:pStyle w:val="ConsPlusTitle"/>
        <w:jc w:val="center"/>
      </w:pPr>
      <w:r>
        <w:t>с аккумуляторными батареями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 xml:space="preserve">134. Обслуживание аккумуляторных батарей и зарядных устройств должно выполняться работниками, имеющими группу по электробезопасности не ниже III в соответствии с требованиями </w:t>
      </w:r>
      <w:hyperlink r:id="rId41" w:history="1">
        <w:r>
          <w:rPr>
            <w:color w:val="0000FF"/>
          </w:rPr>
          <w:t>Правил</w:t>
        </w:r>
      </w:hyperlink>
      <w:r>
        <w:t xml:space="preserve"> по охране труда при эксплуатации электроустановок &lt;18&gt;.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proofErr w:type="gramStart"/>
      <w:r>
        <w:t xml:space="preserve">&lt;18&gt;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 с изменениями, внесенными приказом Минтруда России от 19 февраля 2016 г. N 74н (зарегистрирован Минюстом России 13 апреля 2016 г., регистрационный N 41781).</w:t>
      </w:r>
      <w:proofErr w:type="gramEnd"/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135. На дверях аккумуляторного помещения должны быть сделаны надписи "Аккумуляторная", "Огнеопасно", а также вывешены соответствующие знаки безопасности о запрещении использования открытого огня и курения.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136. В аккумуляторном помещении приточно-вытяжная вентиляция должна включаться перед началом зарядки аккумуляторных батарей и отключаться не ранее чем через 1,5 часа после окончания зарядки.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137. В каждом аккумуляторном помещении должны быть: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1) стеклянная или фарфоровая (полиэтиленовая) кружка с носиком (или кувшин) емкостью </w:t>
      </w:r>
      <w:r>
        <w:lastRenderedPageBreak/>
        <w:t>1,5 - 2 л для составления электролита и доливки его в сосуды;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нейтрализующий 2,5-процентный раствор питьевой соды для кислотных батарей и 10-процентный раствор борной или уксусной кислоты для щелочных батарей;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вода для обмыва рук;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полотенце.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138. При работах с кислотой и щелочью обязательно применение </w:t>
      </w:r>
      <w:proofErr w:type="gramStart"/>
      <w:r>
        <w:t>СИЗ</w:t>
      </w:r>
      <w:proofErr w:type="gramEnd"/>
      <w:r>
        <w:t>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139. Стеклянные бутыли с кислотами и щелочами должны переноситься двумя работниками. Бутыль вместе с корзиной следует переносить в специальном деревянном ящике с ручками или на специальных носилках с отверстием посередине и обрешеткой, в которую бутыль должна входить вместе с корзиной на 2/3 высоты бутыли.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140. Кислота должна храниться в стеклянных бутылях с притертыми пробками, снабженных бирками с названием кислоты. Бутыли с кислотой и порожние бутыли должны находиться в отдельном помещении. Бутыли следует устанавливать на полу в корзинах или деревянных обрешетках.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Переливать кислоту из бутылей следует только с помощью специальных приспособлений (качалок, сифонов).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141. При приготовлении кислотного электролита кислота должна медленно (во избежание интенсивного нагрева раствора) вливаться тонкой струей из кружки в фарфоровый или другой термостойкий сосуд с дистиллированной водой. Электролит при этом все время нужно перемешивать стеклянным стержнем или трубкой либо мешалкой из кислотоупорной пластмассы.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Запрещается приготовлять электролит, вливая воду в кислоту. Разрешается доливать воду в готовый электролит.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142. При приготовлении щелочного электролита сосуд </w:t>
      </w:r>
      <w:proofErr w:type="gramStart"/>
      <w:r>
        <w:t>с</w:t>
      </w:r>
      <w:proofErr w:type="gramEnd"/>
      <w:r>
        <w:t xml:space="preserve"> щелочью следует открывать осторожно, не прилагая больших усилий. Для открывания сосуда, пробка которого залита парафином, разрешается прогревать горловину сосуда тряпкой, смоченной горячей водой.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Куски едкой щелочи (едкого кали) следует дробить в специально отведенном месте, предварительно завернув их в мешковину для предупреждения разлета мелких частиц. В чистый стальной (фарфоровый, пластмассовый) сосуд сначала следует наливать дистиллированную воду, затем при помощи стальных щипцов (пинцета, металлической ложки) следует положить куски раздробленной щелочи и перемешать до полного растворения стеклянной или эбонитовой палочкой.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143. На всех сосудах с электролитом, дистиллированной водой и нейтрализующими растворами должны быть сделаны надписи с названиями содержимого сосудов.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144. Аккумуляторные батареи, устанавливаемые для зарядки, должны соединяться между собой проводами с наконечниками, плотно прилегающими к клеммам батарей и исключающими возможность искрения.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145. Присоединение аккумуляторных батарей к зарядному устройству и отсоединение их должно производиться при выключенном зарядном оборудовании.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146. </w:t>
      </w:r>
      <w:proofErr w:type="gramStart"/>
      <w:r>
        <w:t>Контроль за</w:t>
      </w:r>
      <w:proofErr w:type="gramEnd"/>
      <w:r>
        <w:t xml:space="preserve"> ходом зарядки аккумуляторных батарей должен осуществляться при помощи специальных приборов (амперметра, вольтметра, термометра, нагрузочной вилки, ареометра).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 xml:space="preserve">147. Зарядка аккумуляторных батарей должна производиться в зарядном отделении аккумуляторного помещения при открытых пробках аккумуляторов и включенной </w:t>
      </w:r>
      <w:proofErr w:type="spellStart"/>
      <w:r>
        <w:t>общеобменной</w:t>
      </w:r>
      <w:proofErr w:type="spellEnd"/>
      <w:r>
        <w:t xml:space="preserve"> и местной вытяжной вентиляции.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148.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149. При выполнении работ по пайке пластин в аккумуляторном помещении необходимо соблюдать следующие требования: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1) пайка пластин разрешается не ранее чем через 2 часа после окончания зарядки. Батареи, работающие по методу постоянного </w:t>
      </w:r>
      <w:proofErr w:type="spellStart"/>
      <w:r>
        <w:t>подзаряда</w:t>
      </w:r>
      <w:proofErr w:type="spellEnd"/>
      <w:r>
        <w:t>, должны быть за 2 часа до начала пайки переведены в режим разрядки;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до начала пайки помещение должно быть провентилировано в течение 1 часа;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во время пайки должна осуществляться непрерывная вентиляция помещения;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место пайки должно быть ограждено (отгорожено от остальной аккумуляторной батареи негорючими щитами).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150. Плавка свинца и заполнение им форм при отливке деталей аккумуляторов, а также плавка мастики и ремонт аккумуляторных батарей должны производиться на рабочих местах, оборудованных местной вытяжной вентиляцией.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151. При попадании кислоты, щелочи или электролита на открытый участок тела необходимо немедленно промыть этот участок сначала нейтрализующим раствором, а затем водой с мылом.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При попадании кислоты, щелочи или электролита в глаза необходимо промыть их нейтрализующим раствором, затем водой и немедленно обратиться к врачу.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152. </w:t>
      </w:r>
      <w:proofErr w:type="gramStart"/>
      <w:r>
        <w:t>Электролит, пролитый на стол, верстак, стеллаж необходимо вытереть ветошью, смоченной в 5 - 10-процентном нейтрализующем растворе (для кислотного электролита - раствор питьевой соды, для щелочного - раствор уксусной кислоты), а электролит, пролитый на пол, сначала посыпать опилками, собрать их, затем это место смочить нейтрализующим раствором и протереть насухо.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>153.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совместно хранить и заряжать кислотные и щелочные аккумуляторные батареи в одном помещении;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переливать кислоту вручную, а также вливать воду в кислоту;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брать едкое кали руками; его следует брать при помощи стальных щипцов, пинцета или металлической ложки;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проверять аккумуляторную батарею коротким замыканием;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входить в зарядное отделение с открытым огнем;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6) пользоваться в зарядном отделении электронагревательными приборами.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 при выполнении</w:t>
      </w:r>
    </w:p>
    <w:p w:rsidR="00A452FD" w:rsidRDefault="00A452FD">
      <w:pPr>
        <w:pStyle w:val="ConsPlusTitle"/>
        <w:jc w:val="center"/>
      </w:pPr>
      <w:r>
        <w:t>кузнечно-прессовых работ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lastRenderedPageBreak/>
        <w:t>154. Наковальня для ручной ковки должна быть укреплена на деревянной подставке, усиленной металлическим обручем, и установлена так, чтобы ее рабочая поверхность была горизонтальной.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155. Клещи для удержания обрабатываемых поковок следует выбирать по размеру так, чтобы при захвате поковок зазор между рукоятками клещей был не менее 45 мм.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156. Для прочного удержания обрабатываемых заготовок на рукоятки клещей необходимо надевать зажимные кольца (шпандыри).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157. Перед ковкой нагретый металл должен быть очищен от окалины металлической щеткой или скребком.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158. Заготовку необходимо класть на середину наковальни так, чтобы она плотно прилегала к наковальне.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159. Работник должен держать инструмент так, чтобы рукоятка находилась сбоку от работника.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160. При рубке металла должны устанавливаться переносные щиты для защиты работников от осколков.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161. При </w:t>
      </w:r>
      <w:proofErr w:type="spellStart"/>
      <w:r>
        <w:t>гибке</w:t>
      </w:r>
      <w:proofErr w:type="spellEnd"/>
      <w:r>
        <w:t xml:space="preserve"> полосового материала или изготовлении ушков на рессорных листах должны применяться специальные приспособления (стенды), снабженные зажимными винтами для крепления полос.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162. Гидравлические струбцины для клепки должны надежно подвешиваться к потолку или специальному устройству.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163. Перед проведением ремонта рамы транспортное средство должно быть установлено в устойчивое положение на подставки (козелки).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164. Рихтовка рессор должна производиться на специальной установке (станке), которая должна иметь концевой выключатель реверсирования электродвигателя.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165.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1) обрубать </w:t>
      </w:r>
      <w:proofErr w:type="spellStart"/>
      <w:r>
        <w:t>ненагретые</w:t>
      </w:r>
      <w:proofErr w:type="spellEnd"/>
      <w:r>
        <w:t xml:space="preserve"> листы рессор;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ставить вертикально у стены листы рессор, рессоры и подрессорники;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поправлять заклепку после подачи жидкости под давлением в цилиндр струбцины;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работать на станке для рихтовки рессор, не имеющем концевого выключателя реверсирования электродвигателя;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ковать черные металлы, охлажденные ниже +800 °C;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6) ковать металл на мокрой или замасленной наковальне;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7) использовать </w:t>
      </w:r>
      <w:proofErr w:type="spellStart"/>
      <w:r>
        <w:t>неподогретый</w:t>
      </w:r>
      <w:proofErr w:type="spellEnd"/>
      <w:r>
        <w:t xml:space="preserve"> инструмент (клещи, оправки);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8) прикасаться руками (даже применяя </w:t>
      </w:r>
      <w:proofErr w:type="gramStart"/>
      <w:r>
        <w:t>СИЗ</w:t>
      </w:r>
      <w:proofErr w:type="gramEnd"/>
      <w:r>
        <w:t xml:space="preserve"> рук) к горячей заготовке во избежание ожогов;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9) устанавливать заготовку под край бойка молота;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 xml:space="preserve">10) допускать холостые удары верхнего бойка молота о </w:t>
      </w:r>
      <w:proofErr w:type="gramStart"/>
      <w:r>
        <w:t>нижний</w:t>
      </w:r>
      <w:proofErr w:type="gramEnd"/>
      <w:r>
        <w:t>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11) вводить руку в зону бойка и укладывать поковку руками;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12) работать инструментом, имеющим наклеп;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13) стоять напротив обрубаемого конца поковки;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14) выполнять ремонт рам, вывешенных на подъемных механизмах и установленных на ребро;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15) накапливать на рабочем месте горячие поковки и обрубки металла.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 при выполнении медницких работ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166. Выполнять медницкие работы необходимо при включенной местной вытяжной вентиляции.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167. Перед пайкой емкость из-под легковоспламеняющихся и горючих жидкостей необходимо предварительно обработать: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промыть горячей водой с каустической содой;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пропарить и просушить горячим воздухом до полного удаления следов легковоспламеняющихся и горючих жидкостей;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провести анализ воздушной среды в емкости с помощью газоанализатора.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Пайку следует производить при открытых пробках (крышках) емкости.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168. Разрешается производить пайку емкости из-под легковоспламеняющихся и горючих жидкостей без предварительной обработки, наполнив емкость нейтральным газом. Газ в процессе пайки должен подаваться в емкость непрерывно в течение всего времени пайки.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169. Паять радиаторы, топливные баки и другие крупные детали необходимо на специальных подставках (стендах), оборудованных поддонами для стекания припоя.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170. Прочищая трубки радиатора шомполом, не следует держать руки с противоположной стороны трубки.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Запрещается вводить шомпол в трубку до упора рукоятки.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171. Отремонтированные радиаторы должны быть испытаны на герметичность сжатым воздухом в ванне с водой.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172. Травление кислоты должно производиться в небьющейся кислотоупорной емкости в вытяжном шкафу.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173. Допускается хранить на рабочем месте кислоту в количестве, не превышающем суточную потребность в кислоте при проведении медницких работ.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Каустическую соду и кислоты необходимо хранить в запирающемся шкафу.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174. Расходуемый припой должен храниться в металлических емкостях с крышками.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175. Флюс и материал для приготовления флюсов должны храниться в вытяжном шкафу в количестве, не превышающем суточную потребность.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176. Плавка свинца и цветных металлов должна производиться в вытяжном шкафу.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177.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178. Паяльные лампы должны иметь предохранительные клапаны, отрегулированные на заданное давление, а паяльные лампы емкостью 3 литра и более - манометры.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179. Заправка и разжигание паяльных ламп должны производиться в специально выделенных местах, очищенных от горючих материалов, а находящиеся на расстоянии менее 5 м сгораемые конструкции должны быть защищены экранами из негорючих материалов.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180. При работе с паяльной лампой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повышать давление в резервуаре паяльной лампы при накачке воздуха выше допустимого рабочего давления, указанного в паспорте;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разжигать неисправную паяльную лампу;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заливать паяльную лампу топливом более чем на 3/4 емкости ее резервуара;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заправлять паяльную лампу топливом, выливать топливо или разбирать паяльную лампу вблизи открытого огня;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наливать топливо в неостывшую паяльную лампу;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6) отворачивать запорный вентиль и пробку заливной горловины паяльной лампы, пока лампа горит или еще не остыла;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7) работать с паяльной лампой вблизи легковоспламеняющихся и горючих веществ;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8) разжигать паяльную лампу, наливая топливо в поддон розжига лампы через ниппель горелки;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9) работать с паяльной лампой, не прошедшей периодической проверки и контрольного испытания.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181. При обнаружении неисправности паяльной лампы (</w:t>
      </w:r>
      <w:proofErr w:type="spellStart"/>
      <w:r>
        <w:t>подтекание</w:t>
      </w:r>
      <w:proofErr w:type="spellEnd"/>
      <w:r>
        <w:t xml:space="preserve"> резервуара, просачивание топлива через резьбу горелки, деформация резервуара) работа с паяльной лампой должна быть прекращена.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182. В помещении для производства медницких работ должны всегда находиться </w:t>
      </w:r>
      <w:proofErr w:type="spellStart"/>
      <w:r>
        <w:t>кислотонейтрализующие</w:t>
      </w:r>
      <w:proofErr w:type="spellEnd"/>
      <w:r>
        <w:t xml:space="preserve"> растворы.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 xml:space="preserve">Требования охраны труда при выполнении </w:t>
      </w:r>
      <w:proofErr w:type="gramStart"/>
      <w:r>
        <w:t>жестяницких</w:t>
      </w:r>
      <w:proofErr w:type="gramEnd"/>
    </w:p>
    <w:p w:rsidR="00A452FD" w:rsidRDefault="00A452FD">
      <w:pPr>
        <w:pStyle w:val="ConsPlusTitle"/>
        <w:jc w:val="center"/>
      </w:pPr>
      <w:r>
        <w:t>и кузовных работ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183. Ремонтируемые кабины и кузова транспортных средств необходимо устанавливать и закреплять на специальных подставках (козелках, стендах).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184. Правка крыльев и других деталей транспортного средства должна осуществляться с использованием специальных оправок.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185. Крылья и другие детали из листового металла перед правкой должны быть очищены от </w:t>
      </w:r>
      <w:r>
        <w:lastRenderedPageBreak/>
        <w:t>ржавчины. При выполнении очистки ручными или механизированными металлическими щетками обязательно применение средств индивидуальной защиты глаз, лица и рук.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Работы по очистке деталей должны выполняться при включенной местной вытяжной вентиляции.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186. При изготовлении деталей и заплат из листового металла, а также при вырезке поврежденных мест острые углы, края и заусенцы должны опиливаться.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При работе с листовым металлом (правка, резка, перемещение, складирование) необходимо применять средства индивидуальной защиты рук.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187. При резке листового металла, вырезке заготовок и обрезке деталей больших размеров на механическом оборудовании необходимо применять поддерживающие устройства (откидные крышки, роликовые подставки).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188. Перед подачей сжатого воздуха к пневматическому резаку резак должен быть установлен в рабочее положение.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189. Во время рихтовки деталей на роликовом станке необходимо соблюдать осторожность, чтобы пальцы рук не попадали в пространство между роликами станка.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190. При прокатывании листов металла через ручные или механические вальцовочные станки следует остерегаться прижатия пальцев рук к неподвижным частям станка.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191. При ручной резке (рубке) металла разрезаемый (разрубаемый) металл необходимо надежно закреплять в тисках или плотно укладывать на плиту во избежание травмирования падающими (отлетающими) частями (обрезками) металла.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192. По окончании работы обрезки металла должны быть убраны в специально отведенные места.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193. При работе с электрифицированным и абразивным инструментом должны соблюдаться требования </w:t>
      </w:r>
      <w:hyperlink r:id="rId43" w:history="1">
        <w:r>
          <w:rPr>
            <w:color w:val="0000FF"/>
          </w:rPr>
          <w:t>Правил</w:t>
        </w:r>
      </w:hyperlink>
      <w:r>
        <w:t xml:space="preserve"> по охране труда при работе с инструментом и приспособлениями &lt;19&gt;.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регистрационный N 39125) (далее - Правила по охране труда при работе с инструментом и приспособлениями).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 xml:space="preserve">194. Работы, выполняемые с применением средств </w:t>
      </w:r>
      <w:proofErr w:type="spellStart"/>
      <w:r>
        <w:t>подмащивания</w:t>
      </w:r>
      <w:proofErr w:type="spellEnd"/>
      <w:r>
        <w:t xml:space="preserve"> и лестниц-стремянок, должны производиться в соответствии с требованиями </w:t>
      </w:r>
      <w:hyperlink r:id="rId45" w:history="1">
        <w:r>
          <w:rPr>
            <w:color w:val="0000FF"/>
          </w:rPr>
          <w:t>Правил</w:t>
        </w:r>
      </w:hyperlink>
      <w:r>
        <w:t xml:space="preserve"> по охране труда при работе на высоте &lt;20&gt;.</w:t>
      </w:r>
    </w:p>
    <w:p w:rsidR="00A452FD" w:rsidRDefault="00A452F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proofErr w:type="gramStart"/>
      <w:r>
        <w:t xml:space="preserve">&lt;20&gt;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Минтруда России от 28 марта 2014 г. N 155н "Об утверждении Правил по охране труда при работе на высоте" (зарегистрирован Минюстом России 5 сентября 2014 г., регистрационный N 33990) с изменениями, внесенными приказом Минтруда России от 17 июня 2015 г. N 383н (зарегистрирован Минюстом России 22 июля 2015 г., регистрационный N 38119).</w:t>
      </w:r>
      <w:proofErr w:type="gramEnd"/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 при выполнении сварочных работ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 xml:space="preserve">195. Организация работы в сварочных цехах, на участках и площадках, размещение и </w:t>
      </w:r>
      <w:r>
        <w:lastRenderedPageBreak/>
        <w:t xml:space="preserve">эксплуатация оборудования, проведение сварочных работ должны соответствовать требованиям </w:t>
      </w:r>
      <w:hyperlink r:id="rId47" w:history="1">
        <w:r>
          <w:rPr>
            <w:color w:val="0000FF"/>
          </w:rPr>
          <w:t>Правил</w:t>
        </w:r>
      </w:hyperlink>
      <w:r>
        <w:t xml:space="preserve"> по охране труда при выполнении электросварочных и газосварочных работ.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196. </w:t>
      </w:r>
      <w:proofErr w:type="gramStart"/>
      <w:r>
        <w:t>При проведении сварочных работ непосредственно на транспортном средстве должны быть приняты меры, обеспечивающие безопасность производства работ,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искр, очистить зону сварки от остатков масла, легковоспламеняющихся и горючих жидкостей, а прилегающие участки - от горючих материалов.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>197. Перед проведением сварочных работ в непосредственной близости от топливного бака его необходимо снять.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198. При проведении электросварочных работ рама и кузов транспортного средства должны быть заземлены.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 xml:space="preserve">Требования охраны труда при выполнении </w:t>
      </w:r>
      <w:proofErr w:type="gramStart"/>
      <w:r>
        <w:t>вулканизационных</w:t>
      </w:r>
      <w:proofErr w:type="gramEnd"/>
    </w:p>
    <w:p w:rsidR="00A452FD" w:rsidRDefault="00A452FD">
      <w:pPr>
        <w:pStyle w:val="ConsPlusTitle"/>
        <w:jc w:val="center"/>
      </w:pPr>
      <w:r>
        <w:t>и шиноремонтных работ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199. Шины перед ремонтом должны быть очищены от пыли, грязи, льда.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200. Производить установку и снятие шин грузового транспортного средства (автобуса) с вулканизационного оборудования необходимо с помощью подъемных механизмов.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201. Станки для </w:t>
      </w:r>
      <w:proofErr w:type="spellStart"/>
      <w:r>
        <w:t>шероховки</w:t>
      </w:r>
      <w:proofErr w:type="spellEnd"/>
      <w:r>
        <w:t xml:space="preserve"> (очистки) поврежденных мест должны быть оборудованы местной вытяжной вентиляцией для отсоса пыли и иметь ограждение привода абразивного круга.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202. Работу по </w:t>
      </w:r>
      <w:proofErr w:type="spellStart"/>
      <w:r>
        <w:t>шероховке</w:t>
      </w:r>
      <w:proofErr w:type="spellEnd"/>
      <w:r>
        <w:t xml:space="preserve"> (очистке) необходимо проводить с применением средств индивидуальной защиты глаз.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203. При вырезке заплат лезвие ножа необходимо передвигать от себя (от руки, в которой зажат материал). Работать допускается ножом, имеющим исправную рукоятку и остро заточенное лезвие.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204. Емкости с бензином и клеем следует держать закрытыми, открывая их по мере необходимости. На рабочем месте разрешается хранить бензин и клей в количестве, не превышающем сменной потребности.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Бензин и клей должны размещаться на расстоянии не менее 3 метров от топки парогенератора.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205. Подавать сжатый воздух в варочный мешок необходимо после закрепления шины и бортовых накладок струбцинами.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206. Вынимать варочный мешок из покрышки следует за тканевую петлю мешка после выпуска из него воздуха.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207. Вынимать камеру из струбцины после вулканизации следует после того, как отремонтированный участок остынет.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208.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работать на неисправном вулканизационном аппарате;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покидать рабочее место во время работы работнику, обслуживающему вулканизационный аппарат;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3) допускать к работе на вулканизационном аппарате посторонних лиц.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 при выполнении шиномонтажных работ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209. Демонтаж и монтаж шин должны осуществляться на участке, оснащенном необходимым оборудованием, приспособлениями и инструментом.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210. Перед снятием колес транспортное средство должно быть вывешено с помощью подъемного механизма или на специальном подъемнике.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В случае использования подъемного механизма под </w:t>
      </w:r>
      <w:proofErr w:type="spellStart"/>
      <w:r>
        <w:t>неподнимаемые</w:t>
      </w:r>
      <w:proofErr w:type="spellEnd"/>
      <w:r>
        <w:t xml:space="preserve"> колеса необходимо подложить специальные упоры (башмаки), а под вывешенную часть транспортного средства - специальную подставку (</w:t>
      </w:r>
      <w:proofErr w:type="spellStart"/>
      <w:r>
        <w:t>козелок</w:t>
      </w:r>
      <w:proofErr w:type="spellEnd"/>
      <w:r>
        <w:t>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211. Операции по снятию, перемещению и постановке колес грузового транспортного средства (прицепа, полуприцепа) и автобуса должны быть механизированы.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212. Перед демонтажем шины с диска колеса воздух из камеры должен быть полностью выпущен. Демонтаж шины должен выполняться на специальном стенде или с помощью съемного устройства.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Монтаж и демонтаж шин в пути необходимо производить с применением монтажного инструмента.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213. Перед монтажом шины должна быть проверена исправность бортового и замочного кольца. Замочное кольцо должно входить в выемку обода всей внутренней поверхностью.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214.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215. Накачивание и </w:t>
      </w:r>
      <w:proofErr w:type="spellStart"/>
      <w:r>
        <w:t>подкачивание</w:t>
      </w:r>
      <w:proofErr w:type="spellEnd"/>
      <w:r>
        <w:t xml:space="preserve"> снятых с транспортного средства шин должны выполняться в специально отведенных для этой цели местах с использованием предохранительных устройств, препятствующих вылету колец.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216. Во время работы на стенде для демонтажа и монтажа шин редуктор должен быть закрыт кожухом.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217. Для осмотра внутренней поверхности шины необходимо применять спредер (расширитель).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218. Для изъятия из шины посторонних предметов следует использовать специальный инструмент (клещи).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219.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выбивать диск кувалдой (молотком);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монтировать шины на диски колес, не соответствующие размеру шин;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во время накачивания шины сжатым воздухом с использованием компрессора ударять по замочному кольцу молотком или кувалдой;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накачивать шину свыше установленной организацией-изготовителем нормы давления воздуха;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5) применять при монтаже шин неисправные и заржавевшие замочные и бортовые кольца, </w:t>
      </w:r>
      <w:proofErr w:type="spellStart"/>
      <w:r>
        <w:t>ободы</w:t>
      </w:r>
      <w:proofErr w:type="spellEnd"/>
      <w:r>
        <w:t xml:space="preserve"> и диски колес;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6) использовать отвертки, шило или нож для изъятия из шины посторонних предметов.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Title"/>
        <w:jc w:val="center"/>
        <w:outlineLvl w:val="2"/>
      </w:pPr>
      <w:r>
        <w:t xml:space="preserve">Требования охраны труда при выполнении </w:t>
      </w:r>
      <w:proofErr w:type="gramStart"/>
      <w:r>
        <w:t>окрасочных</w:t>
      </w:r>
      <w:proofErr w:type="gramEnd"/>
    </w:p>
    <w:p w:rsidR="00A452FD" w:rsidRDefault="00A452FD">
      <w:pPr>
        <w:pStyle w:val="ConsPlusTitle"/>
        <w:jc w:val="center"/>
      </w:pPr>
      <w:r>
        <w:t>и противокоррозионных работ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220. Тара с лакокрасочными материалами должна иметь бирки (ярлыки) с точным наименованием лакокрасочного материала.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221. На окрасочном участке лакокрасочные материалы допускается хранить в закрытой таре в количестве, не превышающем сменной потребности.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222. При работе с пульверизаторами воздушные шланги должны быть соединены. Разъединять шланги разрешается после прекращения подачи воздуха.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223. Во избежание </w:t>
      </w:r>
      <w:proofErr w:type="spellStart"/>
      <w:r>
        <w:t>туманообразования</w:t>
      </w:r>
      <w:proofErr w:type="spellEnd"/>
      <w:r>
        <w:t xml:space="preserve"> и в целях уменьшения загрязнения воздуха рабочей зоны аэрозолем,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224. Окраска в электростатическом поле должна осуществляться в окрасочной камере, оборудованной приточно-вытяжной вентиляцией. Весь процесс окраски должен осуществляться автоматически.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Навешивать и снимать изделия вручную разрешается вне камеры.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225. </w:t>
      </w:r>
      <w:proofErr w:type="spellStart"/>
      <w:r>
        <w:t>Электроокрасочная</w:t>
      </w:r>
      <w:proofErr w:type="spellEnd"/>
      <w:r>
        <w:t xml:space="preserve"> камера должна быть ограждена. Дверцы камеры должны быть сблокированы с пуском электрооборудования: при открывании дверей камеры напряжение должно автоматически сниматься.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Для аварийного отключения </w:t>
      </w:r>
      <w:proofErr w:type="spellStart"/>
      <w:r>
        <w:t>электроокрасочной</w:t>
      </w:r>
      <w:proofErr w:type="spellEnd"/>
      <w:r>
        <w:t xml:space="preserve"> камеры вблизи нее следует установить аварийную кнопку "СТОП".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Каждая </w:t>
      </w:r>
      <w:proofErr w:type="spellStart"/>
      <w:r>
        <w:t>электроокрасочная</w:t>
      </w:r>
      <w:proofErr w:type="spellEnd"/>
      <w:r>
        <w:t xml:space="preserve"> камера должна быть оборудована автоматической установкой пожаротушения (углекислотной, аэрозольной).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226.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227. Окрасочные камеры следует ежедневно очищать от осевшей краски после тщательного проветривания, а сепараторы - не реже чем через 160 часов работы.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228. При окраске кузовов транспортных средств, крупных емкостей и высоко расположенного оборудования необходимо пользоваться подмостями с перилами и лестницами-стремянками.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229. Окрасочные работы в зонах технического обслуживания и ремонта необходимо проводить при работающей приточно-вытяжной вентиляции.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230. Окраску внутри кузова транспортного средства (автобуса, фургона) необходимо производить с применением </w:t>
      </w:r>
      <w:proofErr w:type="gramStart"/>
      <w:r>
        <w:t>СИЗ</w:t>
      </w:r>
      <w:proofErr w:type="gramEnd"/>
      <w:r>
        <w:t xml:space="preserve"> органов дыхания (респираторов) при открытых дверях, окнах, люках.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231. Лакокрасочные материалы, в состав которых входят дихлорэтан и метанол, разрешается применять только при окраске кистью.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232. Переливание лакокрасочных материалов из одной тары в другую должно производиться на металлических поддонах с бортами не ниже 50 мм.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233. Пролитые на пол краски и растворители необходимо немедленно убирать с применением песка, опилок или органических сорбентов и удалять из окрасочного помещения.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234. На окрасочных участках и в </w:t>
      </w:r>
      <w:proofErr w:type="spellStart"/>
      <w:r>
        <w:t>краскоприготовительных</w:t>
      </w:r>
      <w:proofErr w:type="spellEnd"/>
      <w:r>
        <w:t xml:space="preserve"> отделениях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производить работы при выключенной или неисправной вентиляции;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2) производить работы с лакокрасочными материалами и растворителями без применения </w:t>
      </w:r>
      <w:proofErr w:type="gramStart"/>
      <w:r>
        <w:t>соответствующих</w:t>
      </w:r>
      <w:proofErr w:type="gramEnd"/>
      <w:r>
        <w:t xml:space="preserve"> СИЗ;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использовать краски и растворители, не имеющие паспорт безопасности химической продукции;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применять для пульверизационной окраски эмали, краски, грунтовые и другие материалы, содержащие свинцовые соединения;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хранить и применять легковоспламеняющиеся и горючие жидкости в открытой таре;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6) хранить пустую тару из-под красок и растворителей;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7) пользоваться открытым огнем;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8) пользоваться для очистки окрасочных камер, рабочих мест и тары инструментом, вызывающим искрообразование;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9) оставлять после окончания работы (смены) использованный обтирочный материал.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235.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помещениях, оборудованных приточно-вытяжной вентиляцией.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236.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237. При работе с грунтовками-преобразователями необходимо соблюдать осторожность: при попадании грунтовки-преобразователя на кожу ее необходимо немедленно смыть обильным количеством воды.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 при выполнении обойных работ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 xml:space="preserve">238. Обойные работы должны выполняться в помещении, оборудованном </w:t>
      </w:r>
      <w:proofErr w:type="spellStart"/>
      <w:r>
        <w:t>общеобменной</w:t>
      </w:r>
      <w:proofErr w:type="spellEnd"/>
      <w:r>
        <w:t xml:space="preserve"> приточно-вытяжной вентиляцией.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Столы, на которых производятся раскрой материалов, сборка, разборка сидений и спинок сидений транспортных средств, должны быть оборудованы местной вытяжной вентиляцией.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239. При ремонте сидений и спинок сидений сжатие пружин должно производиться обойными щипцами или другими специальными приспособлениями.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240. При выполнении работ по снятию обивки потолков и дверей транспортных средств (легковых автомобилей и микроавтобусов) следует использовать пылесосы.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241. Удалять нити, куски тканей и другие предметы, попавшие в приводной механизм швейной машины, производить ее чистку и смазку, а также заправлять нить в иглу и производить </w:t>
      </w:r>
      <w:r>
        <w:lastRenderedPageBreak/>
        <w:t>замену иглы в швейной машине допускается только при выключенном электродвигателе швейной машины.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242. При работе на швейной машине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наклонять голову близко к швейной машине;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касаться движущихся частей работающей швейной машины;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снимать предохранительные приспособления и ограждения;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бросать на пол сломанные иглы;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класть ножницы и другие предметы вблизи вращающихся частей швейной машины;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6) оставлять на рабочем месте иглу, воткнутую в ткань.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243. При ручном шитье следует использовать наперсток.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244. По окончании работы иглы следует сложить в специальную коробочку (контейнер) и убрать в отведенное место.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 при выполнении плотницких работ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 xml:space="preserve">245. При работе с топором (тесание, </w:t>
      </w:r>
      <w:proofErr w:type="spellStart"/>
      <w:r>
        <w:t>отеска</w:t>
      </w:r>
      <w:proofErr w:type="spellEnd"/>
      <w:r>
        <w:t xml:space="preserve"> пиломатериала) ступни ног работника должны быть поставлены на расстоянии не менее 30 см друг от друга.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246. Отесываемый брусок или доску необходимо прочно закреплять на подкладках во избежание самопроизвольного их поворачивания (перемещения).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247. При работе ручной пилой материал должен быть уложен на верстак и прочно закреплен. Для направления пилы следует пользоваться деревянным брусом.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248.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оставлять топор на краю верстака, а также врубленным в вертикально поставленный обрабатываемый материал;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производить распиловку материала, положив его на колено;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придерживать рукой обрабатываемую деталь непосредственно перед инструментом;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очищать рубанок от стружки со стороны подошвы рубанка.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249. Стружки, опилки и отходы, полученные при ручной и механической обработке древесины, следует регулярно убирать по мере их накопления в течение рабочей смены и по окончании работы.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250. </w:t>
      </w:r>
      <w:proofErr w:type="gramStart"/>
      <w:r>
        <w:t xml:space="preserve">При механической обработке древесины необходимо соблюдать требования </w:t>
      </w:r>
      <w:hyperlink r:id="rId48" w:history="1">
        <w:r>
          <w:rPr>
            <w:color w:val="0000FF"/>
          </w:rPr>
          <w:t>Правил</w:t>
        </w:r>
      </w:hyperlink>
      <w:r>
        <w:t xml:space="preserve"> по охране труда в лесозаготовительном, деревообрабатывающем производствах и при проведении лесохозяйственных работ &lt;21&gt;.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proofErr w:type="gramStart"/>
      <w:r>
        <w:t xml:space="preserve">&lt;21&gt;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Минтруда России от 2 ноября 2015 г. N 835н "Об утверждении Правил по охране труда в лесозаготовительном, деревообрабатывающем производствах и при проведении лесохозяйственных работ" (зарегистрирован Минюстом России 9 февраля 2016 г., </w:t>
      </w:r>
      <w:r>
        <w:lastRenderedPageBreak/>
        <w:t>регистрационный N 41009).</w:t>
      </w:r>
      <w:proofErr w:type="gramEnd"/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Title"/>
        <w:jc w:val="center"/>
        <w:outlineLvl w:val="1"/>
      </w:pPr>
      <w:r>
        <w:t>V. Требования охраны труда при эксплуатации</w:t>
      </w:r>
    </w:p>
    <w:p w:rsidR="00A452FD" w:rsidRDefault="00A452FD">
      <w:pPr>
        <w:pStyle w:val="ConsPlusTitle"/>
        <w:jc w:val="center"/>
      </w:pPr>
      <w:r>
        <w:t>транспортных средств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Общие требования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 xml:space="preserve">251. При эксплуатации транспортных средств работодатель обязан обеспечить оптимальный режим труда и отдыха водителей &lt;22&gt; в части продолжительности их работы и отдыха, в том числе на основе использования </w:t>
      </w:r>
      <w:proofErr w:type="spellStart"/>
      <w:r>
        <w:t>тахографов</w:t>
      </w:r>
      <w:proofErr w:type="spellEnd"/>
      <w:r>
        <w:t>, в установленном порядке &lt;23&gt;.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0" w:history="1">
        <w:r>
          <w:rPr>
            <w:color w:val="0000FF"/>
          </w:rPr>
          <w:t>Статья 329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2012 г. N 1213 "О требованиях к </w:t>
      </w:r>
      <w:proofErr w:type="spellStart"/>
      <w:r>
        <w:t>тахографам</w:t>
      </w:r>
      <w:proofErr w:type="spellEnd"/>
      <w: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>
        <w:t>тахографами</w:t>
      </w:r>
      <w:proofErr w:type="spellEnd"/>
      <w:r>
        <w:t>, правил их использования, обслуживания и контроля их работы" (Собрание законодательства Российской Федерации, 2012, N 48, ст. 6714).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252. Перед пуском двигателя транспортного средства необходимо убедиться, что транспортное средство заторможено стояночным тормозом, а рычаг переключения передач (контроллера) поставлен в нейтральное положение.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253. Перед пуском двигателя транспортного средства, подключенного к системе подогрева, необходимо предварительно отключить и отсоединить элементы подогрева.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254. Пуск двигателя транспортного средства должен производиться при помощи стартера.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В исключительных случаях (неисправность стартера, пуск "холодного двигателя") пуск двигателя транспортного средства допускается производить с помощью пусковой рукоятки. При пуске двигателя транспортного средства с помощью пусковой рукояткой необходимо соблюдать следующие требования: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пусковую рукоятку поворачивать снизу верх;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не брать рукоятку в обхват большим пальцем - пальцы руки должны быть с одной стороны;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при ручной регулировке опережения зажигания устанавливать позднее зажигание.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Запрещается применять рычаги либо иные приспособления для усиления воздействия на пусковую рукоятку.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255. Скорость движения транспортного средства по территории организации не должна превышать 20 км/ч, в помещениях - 5 км/ч, на площадках для проверки тормозов - 40 км/ч.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256. Работодатель обязан: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обеспечить выпуск на линию технически исправных транспортных средств, укомплектованных огнетушителями и аптечками для оказания первой помощи в соответствии с установленными нормами &lt;24&gt;;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</w:t>
      </w:r>
      <w:r>
        <w:lastRenderedPageBreak/>
        <w:t xml:space="preserve">октября 1993 г. N 1090 "О Правилах дорожного движения" (Собрание актов Президента и Правительства Российской Федерации", 1993, N 47, ст. 4531; 1998, N 45, ст. 5521; 2000, N 18, ст. 1985; 2001, N 11, ст. 1029; 2002, N 9, ст. 931; N 27, ст. 2693; 2003, N 20, ст. 1899; N 40, ст. 3891; 2005, N 52, ст. 5733; 2006, N 11, ст. 1179; 2008, N 8, ст. 741; N 17, ст. 1882; 2009, N 2, ст. 233; N 5, ст. 610; 2010, N 9, ст. 976; N 20, ст. 2471; N 9, ст. 976; N 20, ст. 2471; 2012, N 1, ст. 154; N 15, ст. 1780; N 30, ст. 4289; N 47, ст. 6505; 2013, N 5, ст. 371; N 5, ст. 404; N 24, ст. 2999; N 29, ст. 3966; N 31, ст. 4218; N 52, ст. 7173; </w:t>
      </w:r>
      <w:proofErr w:type="gramStart"/>
      <w:r>
        <w:t>2014, N 14, ст. 1625; N 21, ст. 2707; N 32, ст. 4487; N 38, ст. 5062; N 44, ст. 6063; N 47, ст. 6557; 2015, N 1, ст. 223; N 15, ст. 2276; N 17, ст. 2568; N 27, ст. 4083; N 46, ст. 6376; 2016, N 5, ст. 694;</w:t>
      </w:r>
      <w:proofErr w:type="gramEnd"/>
      <w:r>
        <w:t xml:space="preserve"> </w:t>
      </w:r>
      <w:proofErr w:type="gramStart"/>
      <w:r>
        <w:t>N 23, ст. 3325; N 31, ст. 5018; N 31, ст. 5029; N 38, ст. 5553; 2017, N 14, ст. 2070; N 28; ст. 4139; N 30, ст. 4666) (далее - Правила дорожного движения).</w:t>
      </w:r>
      <w:proofErr w:type="gramEnd"/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proofErr w:type="gramStart"/>
      <w:r>
        <w:t>2) провести инструктаж по охране труда водителю &lt;25&gt; перед выездом об условиях работы на линии и особенностях перевозимого груза, а при направлении водителя в длительный (продолжительностью более одних суток) рейс укомплектовать транспортное средство исправными металлическими козелками (подставками), лопатой, буксирным приспособлением, предохранительной вилкой для замочного кольца колеса, цепями противоскольжения (в зимнее время).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proofErr w:type="gramStart"/>
      <w:r>
        <w:t xml:space="preserve">&lt;25&gt;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 и </w:t>
      </w:r>
      <w:proofErr w:type="spellStart"/>
      <w:r>
        <w:t>Минобрнауки</w:t>
      </w:r>
      <w:proofErr w:type="spellEnd"/>
      <w:r>
        <w:t xml:space="preserve"> России от 30 ноября 2016 г. N 697н/1490 (зарегистрирован Минюстом России</w:t>
      </w:r>
      <w:proofErr w:type="gramEnd"/>
      <w:r>
        <w:t xml:space="preserve"> </w:t>
      </w:r>
      <w:proofErr w:type="gramStart"/>
      <w:r>
        <w:t>16 декабря 2016 г., регистрационный N 44767).</w:t>
      </w:r>
      <w:proofErr w:type="gramEnd"/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 xml:space="preserve">257. Запрещается направлять водителя в рейс, если техническое состояние транспортного средства и дополнительное оборудование не соответствуют требованиям </w:t>
      </w:r>
      <w:hyperlink r:id="rId54" w:history="1">
        <w:r>
          <w:rPr>
            <w:color w:val="0000FF"/>
          </w:rPr>
          <w:t>Правил</w:t>
        </w:r>
      </w:hyperlink>
      <w:r>
        <w:t xml:space="preserve"> дорожного движения.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258. При направлении в рейс водителей двух и более транспортных сре</w:t>
      </w:r>
      <w:proofErr w:type="gramStart"/>
      <w:r>
        <w:t>дств дл</w:t>
      </w:r>
      <w:proofErr w:type="gramEnd"/>
      <w:r>
        <w:t>я совместной работы на срок более двух суток работодатель должен назначить работника - старшего группы, ответственного за обеспечение соблюдения требований охраны труда. Выполнение требований этого работника обязательно для всех водителей группы транспортных средств.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259. Лица, сопровождающие (получающие) грузы, должны размещаться в кабине грузового транспортного средства.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260. При остановке транспортного средства должна быть исключена возможность его самопроизвольного движения следующим образом: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выключено зажигание или прекращена подача топлива;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рычаг переключения передач (контроллера) установлен в нейтральное положение;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транспортное средство заторможено стояночным тормозом.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261. При выходе из кабины транспортного средства на проезжую часть дороги необходимо предварительно убедиться в отсутствии </w:t>
      </w:r>
      <w:proofErr w:type="gramStart"/>
      <w:r>
        <w:t>движения</w:t>
      </w:r>
      <w:proofErr w:type="gramEnd"/>
      <w:r>
        <w:t xml:space="preserve"> как в попутном, так и во встречном направлениях.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262. При работе на автопоездах сцепку автопоезда, состоящего из автомобиля и прицепов, должны производить водитель, сцепщик и работник, координирующий их работу.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263. В исключительных случаях (дальние рейсы, перевозка сельскохозяйственных продуктов </w:t>
      </w:r>
      <w:r>
        <w:lastRenderedPageBreak/>
        <w:t>с полей) сцепку автомобиля и прицепа разрешается производить одному водителю. В этом случае необходимо: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затормозить прицеп стояночным тормозом;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проверить состояние буксирного устройства;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положить под колеса прицепа специальные упоры (башмаки);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произвести сцепку, включая соединение гидравлических, пневматических и электрических систем автомобиля и прицепа.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264. Перед началом движения автомобиля задним ходом необходимо зафиксировать поворотный круг прицепа стопорным устройством.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265. В момент выполнения работы по сцепке автомобиля с прицепом рычаг переключения передач (контроллер) должен находиться в нейтральном положении.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Запрещается для отключения коробки передач использовать педаль сцепления.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266. </w:t>
      </w:r>
      <w:proofErr w:type="gramStart"/>
      <w:r>
        <w:t>Сцепка и расцепка транспортного средства должны производится только на ровной горизонтальной площадке с твердым покрытием.</w:t>
      </w:r>
      <w:proofErr w:type="gramEnd"/>
      <w:r>
        <w:t xml:space="preserve"> Продольные оси автомобиля-тягача и полуприцепа при этом должны располагаться на одной прямой.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267. Борта полуприцепов при сцепке должны быть закрыты. Перед сцепкой необходимо убедиться в том, что: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седельно-сцепное устройство, шкворень и их крепление исправны;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полуприцеп заторможен стояночным тормозом;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передняя часть полуприцепа по высоте располагается так, что при сцепке передняя кромка опорного листа попадает на салазки или на седло (при необходимости следует поднять или опустить переднюю часть полуприцепа).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268. При вывешивании транспортного средства на грунтовой поверхности необходимо выровнять место установки домкрата, положить под домкрат подкладку достаточных размеров и прочности, на которую установить домкрат.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269. Места разгрузки автомобилей-самосвалов у откосов и оврагов должны оборудоваться </w:t>
      </w:r>
      <w:proofErr w:type="spellStart"/>
      <w:r>
        <w:t>колесоотбойными</w:t>
      </w:r>
      <w:proofErr w:type="spellEnd"/>
      <w:r>
        <w:t xml:space="preserve"> </w:t>
      </w:r>
      <w:proofErr w:type="spellStart"/>
      <w:r>
        <w:t>брусами</w:t>
      </w:r>
      <w:proofErr w:type="spellEnd"/>
      <w:r>
        <w:t>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270. Если </w:t>
      </w:r>
      <w:proofErr w:type="spellStart"/>
      <w:r>
        <w:t>колесоотбойный</w:t>
      </w:r>
      <w:proofErr w:type="spellEnd"/>
      <w:r>
        <w:t xml:space="preserve"> брус не устанавливается, то минимальное расстояние, на которое может подъезжать к откосу автомобиль-самосвал для разгрузки, должно определяться исходя из конкретных условий и угла естественного откоса грунта.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271. При ремонте транспортного средства на линии должны соблюдаться требования, предусмотренные </w:t>
      </w:r>
      <w:hyperlink w:anchor="P242" w:history="1">
        <w:r>
          <w:rPr>
            <w:color w:val="0000FF"/>
          </w:rPr>
          <w:t>главой IV</w:t>
        </w:r>
      </w:hyperlink>
      <w:r>
        <w:t xml:space="preserve"> Правил.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272. Перед подъемом части транспортного средства домкратом необходимо остановить двигатель, затормозить транспортное средство стояночным тормозом, удалить пассажиров из салона (кузова) и кабины, закрыть двери и установить под </w:t>
      </w:r>
      <w:proofErr w:type="spellStart"/>
      <w:r>
        <w:t>неподнимаемые</w:t>
      </w:r>
      <w:proofErr w:type="spellEnd"/>
      <w:r>
        <w:t xml:space="preserve"> колеса в распор не менее двух упоров (башмаков).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273. При вывешивании транспортного средства (автобуса) с помощью домкрата для снятия колеса необходимо сначала вывесить кузов, затем установить под него </w:t>
      </w:r>
      <w:proofErr w:type="spellStart"/>
      <w:r>
        <w:t>козелок</w:t>
      </w:r>
      <w:proofErr w:type="spellEnd"/>
      <w:r>
        <w:t xml:space="preserve"> (подставку) и опустить на него кузов. Только после этого можно установить домкрат под специальное место на </w:t>
      </w:r>
      <w:r>
        <w:lastRenderedPageBreak/>
        <w:t>переднем или заднем мосту и вывесить колесо.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274.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1) подавать транспортное средство на погрузочно-разгрузочную эстакаду, если на ней нет ограждений и </w:t>
      </w:r>
      <w:proofErr w:type="spellStart"/>
      <w:r>
        <w:t>колесоотбойного</w:t>
      </w:r>
      <w:proofErr w:type="spellEnd"/>
      <w:r>
        <w:t xml:space="preserve"> бруса;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движение автомобиля-самосвала с поднятым кузовом;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привлекать к ремонту транспортного средства на линии посторонних лиц (грузчиков, сопровождающих, пассажиров, прохожих);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4) устанавливать домкрат на случайные предметы: камни, кирпичи. </w:t>
      </w:r>
      <w:proofErr w:type="gramStart"/>
      <w:r>
        <w:t>Под домкрат необходимо подкладывать деревянную выкладку (шпалу, брусок, доску толщиной 40 - 50 мм) площадью больше площади основания корпуса домкрата;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proofErr w:type="gramStart"/>
      <w:r>
        <w:t xml:space="preserve">5) выполнять какие-либо работы, находясь под транспортным средством, вывешенном только на домкрате, без установки </w:t>
      </w:r>
      <w:proofErr w:type="spellStart"/>
      <w:r>
        <w:t>козелка</w:t>
      </w:r>
      <w:proofErr w:type="spellEnd"/>
      <w:r>
        <w:t xml:space="preserve"> (подставки);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>6) выполнение работ по обслуживанию и ремонту транспортного средства на расстоянии ближе 5 м от зоны действия погрузочно-разгрузочных механизмов;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7) при подаче автомобиля к прицепу находиться между автомобилем и прицепом;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8) производить на линии водителям городских автобусов ремонтные работы под автобусом при наличии в организации службы технической помощи.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275. При накачивании или </w:t>
      </w:r>
      <w:proofErr w:type="spellStart"/>
      <w:r>
        <w:t>подкачивании</w:t>
      </w:r>
      <w:proofErr w:type="spellEnd"/>
      <w:r>
        <w:t xml:space="preserve">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276.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(ветошью). Пробку следует открывать осторожно, не допуская интенсивного выхода пара в сторону открывающего.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277.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Title"/>
        <w:jc w:val="center"/>
        <w:outlineLvl w:val="2"/>
      </w:pPr>
      <w:r>
        <w:t xml:space="preserve">Требования охраны труда при эксплуатации </w:t>
      </w:r>
      <w:proofErr w:type="gramStart"/>
      <w:r>
        <w:t>транспортных</w:t>
      </w:r>
      <w:proofErr w:type="gramEnd"/>
    </w:p>
    <w:p w:rsidR="00A452FD" w:rsidRDefault="00A452FD">
      <w:pPr>
        <w:pStyle w:val="ConsPlusTitle"/>
        <w:jc w:val="center"/>
      </w:pPr>
      <w:r>
        <w:t>средств, работающих на газовом топливе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278. В процессе эксплуатации транспортные средства, работающие на газовом топливе, должны ежедневно при выпуске на линию и возвращении подвергаться осмотру с целью проверки герметичности и исправности газовой системы питания. Неисправности газовой системы питания (</w:t>
      </w:r>
      <w:proofErr w:type="spellStart"/>
      <w:r>
        <w:t>негерметичность</w:t>
      </w:r>
      <w:proofErr w:type="spellEnd"/>
      <w:r>
        <w:t>) устраняются на постах по ремонту и регулировке газовой системы питания или в специализированной мастерской.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В процессе эксплуатации должны соблюдаться требования, предусмотренные </w:t>
      </w:r>
      <w:hyperlink w:anchor="P343" w:history="1">
        <w:r>
          <w:rPr>
            <w:color w:val="0000FF"/>
          </w:rPr>
          <w:t>пунктами 99</w:t>
        </w:r>
      </w:hyperlink>
      <w:r>
        <w:t xml:space="preserve"> - </w:t>
      </w:r>
      <w:hyperlink w:anchor="P367" w:history="1">
        <w:r>
          <w:rPr>
            <w:color w:val="0000FF"/>
          </w:rPr>
          <w:t>108</w:t>
        </w:r>
      </w:hyperlink>
      <w:r>
        <w:t xml:space="preserve"> Правил.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279. При обнаружении утечки газа из арматуры баллона необходимо выпустить или слить газ из баллона. Выпуск компримированного природного газа (далее - КПГ) или слив газа сжиженного нефтяного (далее - ГСН) должен производиться на специально оборудованных постах.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280. При обнаружении утечки газа в пути необходимо немедленно остановить транспортное средство, выключить двигатель, закрыть все вентили, принять меры к устранению неисправности или сообщить о неисправности в транспортную организацию.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281. При остановке двигателя транспортного средства, работающего на газовом топливе, на короткое (не более 10 минут) время магистральный вентиль может оставаться открытым.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282. Магистральный и расходный вентили следует открывать медленно во избежание гидравлического удара.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283.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выпускать КПГ или сливать ГСН при работающем двигателе или включенном зажигании;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ударять по газовой аппаратуре или арматуре, находящейся под давлением;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останавливать транспортное средство, работающее на газовом топливе, ближе 5 м от места работы с открытым огнем, а также пользоваться открытым огнем ближе 5 м от транспортного средства;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проверять герметичность соединений газопроводов, газовой системы питания и арматуры открытым огнем;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эксплуатировать транспортное средство, работающее на газовом топливе, со снятым воздушным фильтром;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6) запускать двигатель при утечке газа из газовой системы питания, а также при давлении газа в баллонах менее 0,5 МПа (для КПГ);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7) находиться на посту выпуска и слива газа посторонним лицам;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8) курить и пользоваться открытым огнем на посту слива или выпуска газа, а также выполнять работы, не имеющие отношения к сливу или выпуску газа.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284. Перед заправкой транспортного средства газовым топливом необходимо остановить двигатель, выключить зажигание, установить переключатель массы в положение "отключено", закрыть механический магистральный вентиль (при его наличии); расходные вентили на баллонах при этом должны быть открыты.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285. При заправке газовым топливом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стоять около газонаполнительного шланга и баллонов;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подтягивать гайки соединений топливной системы и стучать металлическими предметами;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работать без использования средств индивидуальной защиты рук;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заправлять баллоны в случае обнаружения разгерметизации системы питания;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заправлять баллоны, срок освидетельствования которых истек.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286. После наполнения баллонов газом необходимо сначала закрыть вентиль на заправочной колонке, а затем наполнительный вентиль на транспортном средстве.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Отсоединять газонаполнительный шланг допускается только после закрытия вентилей.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При заправке транспортного средства КПГ отсоединять газонаполнительный шланг </w:t>
      </w:r>
      <w:r>
        <w:lastRenderedPageBreak/>
        <w:t>необходимо только после выпуска газа в атмосферу.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Если во время заправки газонаполнительный шланг разгерметизировался, необходимо немедленно закрыть выходной вентиль на газонаполнительной колонке, а затем наполнительный вентиль на транспортном средстве.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 xml:space="preserve">Требования охраны труда при эксплуатации </w:t>
      </w:r>
      <w:proofErr w:type="gramStart"/>
      <w:r>
        <w:t>транспортных</w:t>
      </w:r>
      <w:proofErr w:type="gramEnd"/>
    </w:p>
    <w:p w:rsidR="00A452FD" w:rsidRDefault="00A452FD">
      <w:pPr>
        <w:pStyle w:val="ConsPlusTitle"/>
        <w:jc w:val="center"/>
      </w:pPr>
      <w:r>
        <w:t>сре</w:t>
      </w:r>
      <w:proofErr w:type="gramStart"/>
      <w:r>
        <w:t>дств в з</w:t>
      </w:r>
      <w:proofErr w:type="gramEnd"/>
      <w:r>
        <w:t>имнее время года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287. При проведении работ по техническому обслуживанию, ремонту и проверке технического состояния транспортных средств вне помещений (на открытом воздухе) работники должны быть обеспечены утепленными матами или наколенниками.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288. При заправке транспортных средств топливом заправочные пистолеты следует брать с применением средств индивидуальной защиты рук, соблюдая осторожность и не допуская обливания и попадания топлива на кожу рук и тела.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289.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выпускать в рейс транспортные средства, имеющие неисправные устройства для обогрева салона и кабины;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прикасаться к металлическим предметам, деталям и инструменту без применения средств индивидуальной защиты рук;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подогревать (разогревать) двигатель, другие агрегаты автомобиля, а также оборудование топливной системы открытым пламенем.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 при движении транспортных средств</w:t>
      </w:r>
    </w:p>
    <w:p w:rsidR="00A452FD" w:rsidRDefault="00A452FD">
      <w:pPr>
        <w:pStyle w:val="ConsPlusTitle"/>
        <w:jc w:val="center"/>
      </w:pPr>
      <w:r>
        <w:t>по ледовым дорогам и переправам через водоемы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 xml:space="preserve">290. </w:t>
      </w:r>
      <w:proofErr w:type="gramStart"/>
      <w:r>
        <w:t>Работодатель перед направлением транспортных средств в рейс по зимним автодорогам, льду рек, озер и других водоемов должен убедиться в их приемке и открытии для эксплуатации, информировать водителей об особенностях маршрута, мерах безопасности и местонахождении ближайших органов ГИБДД, медицинских и дорожно-эксплуатационных организаций, а также помещений для отдыха водителей по всему пути следования.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>291. Движение транспортных средств по трассе ледовой переправы должно быть организовано в один ряд. При этом дверцы транспортных средств должны быть открыты, а ремни безопасности - отстегнуты.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Запрещается проезд по ледовой переправе транспортных средств, перевозящих работников, и рейсовых автобусов с пассажирами. Работники и пассажиры должны быть высажены перед въездом на переправу.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292. Остановки транспортных средств на ледовой переправе не допускаются.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Неисправные транспортные средства должны быть немедленно отбуксированы на берег.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293. На ледовой переправе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заправлять транспортные средства топливом и смазочными материалами;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сливать горячую воду из системы охлаждения на лед (при необходимости горячую воду сливают в ведра, которые относят за пределы очищенной от снега полосы и выливают рассеивающей струей по снежному покрову);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3) перемещение транспортных сре</w:t>
      </w:r>
      <w:proofErr w:type="gramStart"/>
      <w:r>
        <w:t>дств в т</w:t>
      </w:r>
      <w:proofErr w:type="gramEnd"/>
      <w:r>
        <w:t>уман или пургу и самовольные изменения маршрута движения;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остановки, рывки, развороты и обгоны других транспортных средств.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294. Запрещается въезд транспортных средств на паром, нахождение на нем и выезд транспортных сре</w:t>
      </w:r>
      <w:proofErr w:type="gramStart"/>
      <w:r>
        <w:t>дств с л</w:t>
      </w:r>
      <w:proofErr w:type="gramEnd"/>
      <w:r>
        <w:t>юдьми, кроме водителя, а также посадка людей на транспортное средство, находящееся на пароме.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После въезда на паром двигатели транспортных средств должны быть выключены. Включение двигателей разрешается только перед выездом транспортных сре</w:t>
      </w:r>
      <w:proofErr w:type="gramStart"/>
      <w:r>
        <w:t>дств с п</w:t>
      </w:r>
      <w:proofErr w:type="gramEnd"/>
      <w:r>
        <w:t>арома.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Транспортные средства на пароме должны быть заторможены стояночными тормозами. Под колеса транспортных средств, расположенных у въезда-выезда с парома, должны подкладываться деревянные или сварные металлические клинья либо должны быть предусмотрены конструкции подъемных ограждений, обеспечивающих удержание транспортных средств от падения в воду при их случайной подвижке.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Запрещается оставлять на пароме транспортные средства с дизельными двигателями с включенной передачей.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295. Переправа колонны транспортных сре</w:t>
      </w:r>
      <w:proofErr w:type="gramStart"/>
      <w:r>
        <w:t>дств вбр</w:t>
      </w:r>
      <w:proofErr w:type="gramEnd"/>
      <w:r>
        <w:t>од должна осуществляться после проведения подготовки, организуемой работником, назначенным работодателем ответственным за соблюдение требований безопасности.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Все участники переправы должны быть ознакомлены с местом переправы и мерами безопасности при ее осуществлении.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296.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встречное движение при переправе вброд;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переправа через водные преграды любой ширины: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в паводки;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во время ливневого дождя, снегопада, тумана, ледохода;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при скорости ветра более 12 м/</w:t>
      </w:r>
      <w:proofErr w:type="gramStart"/>
      <w:r>
        <w:t>с</w:t>
      </w:r>
      <w:proofErr w:type="gramEnd"/>
      <w:r>
        <w:t>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297. В условиях бездорожья одиночное транспортное средство не должно направляться в рейс длительностью более одних суток.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 при погрузке, разгрузке</w:t>
      </w:r>
    </w:p>
    <w:p w:rsidR="00A452FD" w:rsidRDefault="00A452FD">
      <w:pPr>
        <w:pStyle w:val="ConsPlusTitle"/>
        <w:jc w:val="center"/>
      </w:pPr>
      <w:r>
        <w:t>и перевозке грузов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 xml:space="preserve">298. Погрузка, разгрузка и перевозка грузов должны осуществляться с соблюдением требований </w:t>
      </w:r>
      <w:hyperlink r:id="rId55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299. При возникновении в процессе производства погрузочно-разгрузочных работ опасности для работников, выполняющих эти работы, работник, ответственный за безопасное производство погрузочно-разгрузочных работ, обязан прекратить работы, принять меры к устранению опасности и до ее устранения к работам не приступать.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300. Организация перевозки опасных грузов должна соответствовать </w:t>
      </w:r>
      <w:hyperlink r:id="rId56" w:history="1">
        <w:r>
          <w:rPr>
            <w:color w:val="0000FF"/>
          </w:rPr>
          <w:t>Правилам</w:t>
        </w:r>
      </w:hyperlink>
      <w:r>
        <w:t xml:space="preserve"> перевозки грузов автомобильным транспортом &lt;26&gt;.</w:t>
      </w:r>
    </w:p>
    <w:p w:rsidR="00A452FD" w:rsidRDefault="00A452FD">
      <w:pPr>
        <w:pStyle w:val="ConsPlusNormal"/>
        <w:spacing w:before="220"/>
        <w:ind w:firstLine="540"/>
        <w:jc w:val="both"/>
      </w:pPr>
      <w:proofErr w:type="gramStart"/>
      <w:r>
        <w:lastRenderedPageBreak/>
        <w:t>--------------------------------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proofErr w:type="gramStart"/>
      <w:r>
        <w:t xml:space="preserve">&lt;26&gt;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2011 г. N 272 "Об утверждении Правил перевозок грузов автомобильным транспортом" (Собрание законодательства Российской Федерации, 2011, N 17, ст. 2407; 2012, N 10, ст. 1223; 2014, N 3, ст. 281; 2015, N 50, ст. 7162; 2016, N 49, ст. 6901; 2017, N 1, ст. 177).</w:t>
      </w:r>
      <w:proofErr w:type="gramEnd"/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труда, предъявляемые</w:t>
      </w:r>
    </w:p>
    <w:p w:rsidR="00A452FD" w:rsidRDefault="00A452FD">
      <w:pPr>
        <w:pStyle w:val="ConsPlusTitle"/>
        <w:jc w:val="center"/>
      </w:pPr>
      <w:r>
        <w:t>к контейнерным перевозкам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301. Кузов транспортного средства перед подачей к месту погрузки контейнеров должен быть очищен от посторонних предметов, мусора, грязи, снега и льда.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Подготовка контейнера, его загрузка,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302. Управление специальным устройством (грузоподъемным бортом), устанавливаемым на транспортное средство для механизированной погрузки (разгрузки) контейнеров, осуществляется водителем.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Запрещается использовать грузоподъемный борт транспортного средства для подъема или опускания работников.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303. Во время погрузки (выгрузки)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(за исключением водителя автомобиля-самопогрузчика).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304. Проезд работников в кузове транспортного средства, в котором установлены контейнеры, и в самих контейнерах запрещается.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305. При транспортировке контейнеров водитель обязан: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избегать резкого торможения;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снижать скорость на поворотах, закруглениях и неровностях дороги;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учитывать высоту ворот, путепроводов, контактных сетей.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труда, предъявляемые к хранению</w:t>
      </w:r>
    </w:p>
    <w:p w:rsidR="00A452FD" w:rsidRDefault="00A452FD">
      <w:pPr>
        <w:pStyle w:val="ConsPlusTitle"/>
        <w:jc w:val="center"/>
      </w:pPr>
      <w:r>
        <w:t>транспортных средств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306. Транспортные средства разрешается хранить в отапливаемых и неотапливаемых помещениях, под навесами и на открытых площадках в соответствии с утвержденной работодателем схемой расстановки транспортных средств.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При хранении транспортных средств на открытых площадках должны соблюдаться требования, предусмотренные </w:t>
      </w:r>
      <w:hyperlink w:anchor="P129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37" w:history="1">
        <w:r>
          <w:rPr>
            <w:color w:val="0000FF"/>
          </w:rPr>
          <w:t>25</w:t>
        </w:r>
      </w:hyperlink>
      <w:r>
        <w:t xml:space="preserve"> Правил.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Помещения для хранения транспортных средств должны отвечать требованиям, предусмотренным </w:t>
      </w:r>
      <w:hyperlink w:anchor="P216" w:history="1">
        <w:r>
          <w:rPr>
            <w:color w:val="0000FF"/>
          </w:rPr>
          <w:t>пунктами 61</w:t>
        </w:r>
      </w:hyperlink>
      <w:r>
        <w:t xml:space="preserve"> - </w:t>
      </w:r>
      <w:hyperlink w:anchor="P225" w:history="1">
        <w:r>
          <w:rPr>
            <w:color w:val="0000FF"/>
          </w:rPr>
          <w:t>64</w:t>
        </w:r>
      </w:hyperlink>
      <w:r>
        <w:t xml:space="preserve"> Правил.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307.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(за один маневр), а расстояние от границы проезда до транспортного средства должно быть не менее 0,5 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308. Транспортные средства, требующие ремонта, должны храниться отдельно от исправных транспортных средств.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309. На всех транспортных средствах, поставленных на место стоянки, должно быть выключено зажигание (подача топлива) и отключена масса (если имеется выключатель). Транспортные средства должны быть заторможены стояночными тормозами.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310. Автомобили-цистерны для перевозки легковоспламеняющихся и горючих жидкостей должны храниться на открытых площадках, под навесами или в изолированных одноэтажных помещениях наземных гаражей, имеющих непосредственный выезд наружу и оборудованных приточно-вытяжной вентиляцией во взрывобезопасном исполнении.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311. Ассенизационные транспортные средства, а также транспортные средства, перевозящие ядовитые и инфицирующие вещества, после работы необходимо тщательно мыть, очищать и хранить отдельно от других транспортных средств.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312. При хранении в закрытых помещениях транспортных средств, работающих на КПГ или ГСН, должны соблюдаться требования, предусмотренные </w:t>
      </w:r>
      <w:hyperlink w:anchor="P343" w:history="1">
        <w:r>
          <w:rPr>
            <w:color w:val="0000FF"/>
          </w:rPr>
          <w:t>пунктами 99</w:t>
        </w:r>
      </w:hyperlink>
      <w:r>
        <w:t xml:space="preserve"> - </w:t>
      </w:r>
      <w:hyperlink w:anchor="P367" w:history="1">
        <w:r>
          <w:rPr>
            <w:color w:val="0000FF"/>
          </w:rPr>
          <w:t>108</w:t>
        </w:r>
      </w:hyperlink>
      <w:r>
        <w:t xml:space="preserve"> Правил.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313. При постановке транспортного средства, работающего на газовом топливе, на ночную или длительную стоянку необходимо закрыть расходные вентили, выработать оставшийся в магистрали газ до полной остановки двигателя, затем выключить зажигание, установить переключатель массы в положение "отключено", после чего закрыть механический магистральный вентиль (при его наличии).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314. Транспортные средства, работающие на газовом топливе, разрешается ставить на стоянку в закрытое помещение при наличии в них герметичной газовой системы питания.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Если в закрытом помещении находилось транспортное средство с негерметичной газовой системой питания, то после выезда транспортного средства помещение должно быть тщательно провентилировано.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315. В многоэтажных гаражах транспортные средства, работающие на КПГ, должны размещаться выше транспортных средств, работающих на жидком топливе, а транспортные средства, работающие на ГСН, - ниже транспортных средств, работающих на жидком топливе.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316. При безгаражном хранении транспортных средств, работающих на КПГ или ГСН, подогрев газовых коммуникаций разрешается производить только с помощью горячей воды, пара или горячего воздуха.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317. В помещениях, предназначенных для стоянки транспортных средств, а также на стоянках под навесом или на площадках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производить ремонт транспортных средств;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оставлять открытыми горловины топливных баков транспортных средств;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подзаряжать аккумуляторные батареи (в помещениях);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мыть или протирать бензином кузова транспортных средств, детали или агрегаты, а также руки и одежду;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5) заправлять автомобили жидким (газообразным) топливом, а также сливать топливо из баков и выпускать газ;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6) осуществлять в помещении пуск двигателя для любых целей, кроме выезда транспортных средств из помещения;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7) хранить какие-либо материалы и предметы;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8) хранить топливо (бензин, дизельное топливо), за исключением топлива в баках автомобилей;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9) курить, использовать открытый огонь.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1"/>
      </w:pPr>
      <w:r>
        <w:t>VI. Требования охраны труда, предъявляемые</w:t>
      </w:r>
    </w:p>
    <w:p w:rsidR="00A452FD" w:rsidRDefault="00A452FD">
      <w:pPr>
        <w:pStyle w:val="ConsPlusTitle"/>
        <w:jc w:val="center"/>
      </w:pPr>
      <w:r>
        <w:t>к размещению и хранению материалов, оборудования,</w:t>
      </w:r>
    </w:p>
    <w:p w:rsidR="00A452FD" w:rsidRDefault="00A452FD">
      <w:pPr>
        <w:pStyle w:val="ConsPlusTitle"/>
        <w:jc w:val="center"/>
      </w:pPr>
      <w:r>
        <w:t>комплектующих изделий и отходов производства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Общие требования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 xml:space="preserve">318. При размещении и хранении материалов, оборудования, комплектующих изделий и отходов производства необходимо соблюдать требования Правил и других нормативных правовых актов, содержащих государственные нормативные требования охраны труда, в том числе </w:t>
      </w:r>
      <w:hyperlink r:id="rId58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319. Хранение материалов должно быть организовано с учетом их совместимости. Взаимно реагирующие вещества надлежит хранить раздельно.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320. Отдельные помещения должны предусматриваться для хранения: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смазочных материалов;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лакокрасочных материалов и растворителей;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химикатов;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шин и резинотехнических изделий.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321. Отработанное масло должно сливаться в металлические бочки или подземные цистерны и храниться в специальных огнестойких помещениях.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322. </w:t>
      </w:r>
      <w:proofErr w:type="gramStart"/>
      <w:r>
        <w:t>Запрещается использовать открытый огонь в помещениях, в которых хранятся или используются горючие и легковоспламеняющиеся материалы или жидкости (бензин, керосин, сжатый или сжиженный газ, краски, лаки, растворители, древесина, стружка, вата, пакля).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r>
        <w:t>323. Односменные запасы клея, флюсы и материалы для изготовления флюсов могут храниться в производственных помещениях в вытяжных шкафах.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324. Карбид кальция должен храниться на складе в специальной таре в количестве, не превышающем 3000 кг.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325. Синтетический обойный материал, обладающий резким запахом, должен храниться в помещениях обойных работ в специальных шкафах или на стеллажах, оборудованных местной вытяжной вентиляцией.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326. Детали, узлы, агрегаты, запасные части должны размещаться в помещениях на стеллажах.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327. При хранении баллонов с газами должны соблюдаться требования, содержащиеся в </w:t>
      </w:r>
      <w:hyperlink r:id="rId59" w:history="1">
        <w:r>
          <w:rPr>
            <w:color w:val="0000FF"/>
          </w:rPr>
          <w:t>Правилах</w:t>
        </w:r>
      </w:hyperlink>
      <w:r>
        <w:t xml:space="preserve"> по охране труда при выполнении электросварочных и газосварочных работ.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328. Пустая тара из-под нефтепродуктов, красок и растворителей должна храниться в отдельных помещениях или на открытых площадках и иметь бирки (ярлыки) с точным названием содержавшегося в ней материала.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 при хранении</w:t>
      </w:r>
    </w:p>
    <w:p w:rsidR="00A452FD" w:rsidRDefault="00A452FD">
      <w:pPr>
        <w:pStyle w:val="ConsPlusTitle"/>
        <w:jc w:val="center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антифриза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329. Антифриз необходимо хранить и перевозить в исправных металлических герметически закрывающихся бидонах и бочках с завинчивающимися пробками. Крышки и пробки должны быть опломбированы. Порожняя тара из-под антифриза также должна пломбироваться.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330. Перед тем как налить антифриз, необходимо очистить тару от остатков нефтепродуктов, твердых осадков, налетов, ржавчины, промыть щелочным раствором и пропарить.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331. Антифриз должен наливаться в тару не более чем на 90% ее емкости. На таре, в которой хранят (перевозят) антифриз, и на порожней таре из-под него должна быть несмываемая надпись крупными буквами "ЯД", а также предупреждающий знак.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332. Слитый из системы охлаждения двигателя антифриз должен быть сдан по акту на склад для хранения.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333. Перед заправкой системы охлаждения двигателя антифризом необходимо: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убедиться в отсутствии в системе охлаждения (в соединительных шлангах, радиаторе, сальниках водяного насоса) течи и при обнаружении течи устранить ее;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2) промыть систему охлаждения чистой горячей водой.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334. Заправку систему охлаждения двигателя антифризом следует производить при </w:t>
      </w:r>
      <w:proofErr w:type="gramStart"/>
      <w:r>
        <w:t>помощи</w:t>
      </w:r>
      <w:proofErr w:type="gramEnd"/>
      <w:r>
        <w:t xml:space="preserve"> специально предназначенной для этой цели посуды (ведро с носиком, бачок, воронка). Заправочная посуда должна быть очищена и промыта и иметь надпись "Только для антифриза".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При заправке антифризом необходимо принять меры, исключающие попадание в него нефтепродуктов (бензина, дизельного топлива, масла), так как они во время работы приводят к вспениванию антифриза.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335. Запрещается: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1) наливать антифриз в тару, не соответствующую требованиям Правил;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2) наливать (переливать) антифриз через шланг без использования специально предназначенного для этого </w:t>
      </w:r>
      <w:proofErr w:type="spellStart"/>
      <w:r>
        <w:t>эжекторного</w:t>
      </w:r>
      <w:proofErr w:type="spellEnd"/>
      <w:r>
        <w:t xml:space="preserve"> устройства;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3) перевозить антифриз вместе с людьми, животными, пищевыми продуктами;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4) использовать тару из-под антифриза для перевозки и хранения пищевых продуктов.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Title"/>
        <w:jc w:val="center"/>
        <w:outlineLvl w:val="2"/>
      </w:pPr>
      <w:r>
        <w:t>Требования охраны труда, предъявляемые</w:t>
      </w:r>
    </w:p>
    <w:p w:rsidR="00A452FD" w:rsidRDefault="00A452FD">
      <w:pPr>
        <w:pStyle w:val="ConsPlusTitle"/>
        <w:jc w:val="center"/>
      </w:pPr>
      <w:r>
        <w:t>к погрузочно-разгрузочным площадкам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 xml:space="preserve">336. Погрузочно-разгрузочные площадки и подъездные пути к ним должны иметь ровное, твердое покрытие. Спуски и подъемы в зимнее время должны очищаться </w:t>
      </w:r>
      <w:proofErr w:type="gramStart"/>
      <w:r>
        <w:t>от</w:t>
      </w:r>
      <w:proofErr w:type="gramEnd"/>
      <w:r>
        <w:t xml:space="preserve"> льда (снега) и посыпаться противоскользящим материалом.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В местах пересечений подъездных путей с канавами, траншеями и железнодорожными линиями должны быть устроены настилы или мосты для переездов.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337. При размещении транспортных средств на погрузочно-разгрузочных площадках расстояние между транспортными средствами, стоящими друг за другом (в глубину), должно быть </w:t>
      </w:r>
      <w:r>
        <w:lastRenderedPageBreak/>
        <w:t>не менее 1 м, а между транспортными средствами, стоящими рядом (по фронту), - не менее 1,5 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Если транспортные средства устанавливают для погрузки или разгрузки вблизи здания, то между зданием и транспортным средством должно соблюдаться расстояние не менее 0,8 м. Расстояние между транспортным средством и штабелем груза должно быть не менее 1 м.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При погрузке (выгрузке) грузов с эстакады, платформы, рампы высотой, равной уровню пола кузова, транспортное средство может подъезжать к ним вплотную.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В случаях неодинаковой высоты пола кузова транспортного средства и платформы, эстакады, рампы необходимо использовать трапы, слеги, покаты.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338. Эстакады, платформы, рампы для производства погрузочно-разгрузочных работ с заездом на них транспортных средств должны быть оборудованы </w:t>
      </w:r>
      <w:proofErr w:type="spellStart"/>
      <w:r>
        <w:t>колесоотбойными</w:t>
      </w:r>
      <w:proofErr w:type="spellEnd"/>
      <w:r>
        <w:t xml:space="preserve"> устройствами и снабжены указателями допустимой грузоподъемности.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339. Движение транспортных средств на погрузочно-разгрузочных площадках и подъездных путях должно регулироваться дорожными знаками и указателями. Движение должно быть поточным. Если в силу производственных условий организовать поточное движение не представляется возможным, то транспортные средства должны подаваться под погрузку и разгрузку задним ходом, но так, чтобы выезд их с территории площадки происходил свободно, без маневрирования.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340. Склады для временного хранения перевозимых грузов, расположенные в подвальных и полуподвальных помещениях и имеющие лестницы с количеством маршей более одного и высотой до 2 м, должны снабжаться устройствами (трапы, люки, транспортеры, подъемники) для спуска и подъема грузов.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Склады, расположенные выше первого этажа и имеющие лестницы с количеством маршей более одного или высотой более 2 м, должны оборудоваться подъемниками для подъема или спуска грузов.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Title"/>
        <w:jc w:val="center"/>
        <w:outlineLvl w:val="1"/>
      </w:pPr>
      <w:r>
        <w:t>VII. Заключительные положения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ind w:firstLine="540"/>
        <w:jc w:val="both"/>
      </w:pPr>
      <w:r>
        <w:t>341.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&lt;27&gt;.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2004 г. N 324 "Об утверждении Положения о Федеральной службе по труду и занятости" (Собрание законодательства Российской Федерации, 2004, N 28, ст. 2901; 2007, N 37, ст. 4455; 2008, N 46, ст. 5337; 2009, N 1, ст. 146; N 6, ст. 738; N 33, ст. 4081; 2010, N 26, ст. 3350; 2011, N 14, ст. 1935; 2012, N 1, ст. 171; N 15, ст. 1790; N 26, ст. 3529; 2013, N 33, ст. 4385; N 45, ст. 5822; 2014, N 26, ст. 3577; N 32, ст. 4499; 2015, N 2, ст. 491; </w:t>
      </w:r>
      <w:proofErr w:type="gramStart"/>
      <w:r>
        <w:t>N 16, ст. 2384; 2016, N 2, ст. 325; N 28, ст. 4741);</w:t>
      </w:r>
      <w:proofErr w:type="gramEnd"/>
    </w:p>
    <w:p w:rsidR="00A452FD" w:rsidRDefault="00A452FD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приказ</w:t>
        </w:r>
      </w:hyperlink>
      <w:r>
        <w:t xml:space="preserve"> Минтруда России от 26 мая 2015 г. N 318н "Об утверждении Типового положения о территориальном органе Федеральной службы по труду и занятости" (зарегистрирован Минюстом России 30 июня 2015 г., регистрационный N 37852).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  <w:r>
        <w:t>342.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&lt;28&gt;.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452FD" w:rsidRDefault="00A452FD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2" w:history="1">
        <w:r>
          <w:rPr>
            <w:color w:val="0000FF"/>
          </w:rPr>
          <w:t>Глава 62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jc w:val="center"/>
      </w:pPr>
    </w:p>
    <w:p w:rsidR="00A452FD" w:rsidRDefault="00A452FD">
      <w:pPr>
        <w:pStyle w:val="ConsPlusNormal"/>
        <w:jc w:val="right"/>
        <w:outlineLvl w:val="1"/>
      </w:pPr>
      <w:r>
        <w:t>Приложение</w:t>
      </w:r>
    </w:p>
    <w:p w:rsidR="00A452FD" w:rsidRDefault="00A452FD">
      <w:pPr>
        <w:pStyle w:val="ConsPlusNormal"/>
        <w:jc w:val="right"/>
      </w:pPr>
      <w:r>
        <w:t>к Правилам по охране труда</w:t>
      </w:r>
    </w:p>
    <w:p w:rsidR="00A452FD" w:rsidRDefault="00A452FD">
      <w:pPr>
        <w:pStyle w:val="ConsPlusNormal"/>
        <w:jc w:val="right"/>
      </w:pPr>
      <w:r>
        <w:t>на автомобильном транспорте,</w:t>
      </w:r>
    </w:p>
    <w:p w:rsidR="00A452FD" w:rsidRDefault="00A452FD">
      <w:pPr>
        <w:pStyle w:val="ConsPlusNormal"/>
        <w:jc w:val="right"/>
      </w:pPr>
      <w:r>
        <w:t>утвержденным приказом</w:t>
      </w:r>
    </w:p>
    <w:p w:rsidR="00A452FD" w:rsidRDefault="00A452FD">
      <w:pPr>
        <w:pStyle w:val="ConsPlusNormal"/>
        <w:jc w:val="right"/>
      </w:pPr>
      <w:r>
        <w:t>Министерства труда</w:t>
      </w:r>
    </w:p>
    <w:p w:rsidR="00A452FD" w:rsidRDefault="00A452FD">
      <w:pPr>
        <w:pStyle w:val="ConsPlusNormal"/>
        <w:jc w:val="right"/>
      </w:pPr>
      <w:r>
        <w:t>и социальной защиты</w:t>
      </w:r>
    </w:p>
    <w:p w:rsidR="00A452FD" w:rsidRDefault="00A452FD">
      <w:pPr>
        <w:pStyle w:val="ConsPlusNormal"/>
        <w:jc w:val="right"/>
      </w:pPr>
      <w:r>
        <w:t>Российской Федерации</w:t>
      </w:r>
    </w:p>
    <w:p w:rsidR="00A452FD" w:rsidRDefault="00A452FD">
      <w:pPr>
        <w:pStyle w:val="ConsPlusNormal"/>
        <w:jc w:val="right"/>
      </w:pPr>
      <w:r>
        <w:t>от 6 февраля 2018 г. N 59н</w:t>
      </w:r>
    </w:p>
    <w:p w:rsidR="00A452FD" w:rsidRDefault="00A452FD">
      <w:pPr>
        <w:pStyle w:val="ConsPlusNormal"/>
        <w:jc w:val="right"/>
      </w:pPr>
    </w:p>
    <w:p w:rsidR="00A452FD" w:rsidRDefault="00A452FD">
      <w:pPr>
        <w:pStyle w:val="ConsPlusNormal"/>
        <w:jc w:val="right"/>
      </w:pPr>
      <w:r>
        <w:t>Рекомендуемый образец</w:t>
      </w:r>
    </w:p>
    <w:p w:rsidR="00A452FD" w:rsidRDefault="00A452FD">
      <w:pPr>
        <w:pStyle w:val="ConsPlusNormal"/>
        <w:jc w:val="right"/>
      </w:pPr>
    </w:p>
    <w:p w:rsidR="00A452FD" w:rsidRDefault="00A452FD">
      <w:pPr>
        <w:pStyle w:val="ConsPlusNonformat"/>
        <w:jc w:val="both"/>
      </w:pPr>
      <w:bookmarkStart w:id="9" w:name="P945"/>
      <w:bookmarkEnd w:id="9"/>
      <w:r>
        <w:t xml:space="preserve">                               НАРЯД-ДОПУСК</w:t>
      </w:r>
    </w:p>
    <w:p w:rsidR="00A452FD" w:rsidRDefault="00A452FD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A452FD" w:rsidRDefault="00A452FD">
      <w:pPr>
        <w:pStyle w:val="ConsPlusNonformat"/>
        <w:jc w:val="both"/>
      </w:pPr>
    </w:p>
    <w:p w:rsidR="00A452FD" w:rsidRDefault="00A452FD">
      <w:pPr>
        <w:pStyle w:val="ConsPlusNonformat"/>
        <w:jc w:val="both"/>
      </w:pPr>
      <w:r>
        <w:t xml:space="preserve">        ___________________________________________________________</w:t>
      </w:r>
    </w:p>
    <w:p w:rsidR="00A452FD" w:rsidRDefault="00A452FD">
      <w:pPr>
        <w:pStyle w:val="ConsPlusNonformat"/>
        <w:jc w:val="both"/>
      </w:pPr>
      <w:r>
        <w:t xml:space="preserve">                        (наименование организации)</w:t>
      </w:r>
    </w:p>
    <w:p w:rsidR="00A452FD" w:rsidRDefault="00A452FD">
      <w:pPr>
        <w:pStyle w:val="ConsPlusNonformat"/>
        <w:jc w:val="both"/>
      </w:pPr>
    </w:p>
    <w:p w:rsidR="00A452FD" w:rsidRDefault="00A452FD">
      <w:pPr>
        <w:pStyle w:val="ConsPlusNonformat"/>
        <w:jc w:val="both"/>
      </w:pPr>
      <w:r>
        <w:t xml:space="preserve">                                 1. Наряд</w:t>
      </w:r>
    </w:p>
    <w:p w:rsidR="00A452FD" w:rsidRDefault="00A452FD">
      <w:pPr>
        <w:pStyle w:val="ConsPlusNonformat"/>
        <w:jc w:val="both"/>
      </w:pPr>
    </w:p>
    <w:p w:rsidR="00A452FD" w:rsidRDefault="00A452FD">
      <w:pPr>
        <w:pStyle w:val="ConsPlusNonformat"/>
        <w:jc w:val="both"/>
      </w:pPr>
      <w:r>
        <w:t>1.1. Производителю работ __________________________________________________</w:t>
      </w:r>
    </w:p>
    <w:p w:rsidR="00A452FD" w:rsidRDefault="00A452F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(должность, наименование подразделения, фамилия</w:t>
      </w:r>
      <w:proofErr w:type="gramEnd"/>
    </w:p>
    <w:p w:rsidR="00A452FD" w:rsidRDefault="00A452FD">
      <w:pPr>
        <w:pStyle w:val="ConsPlusNonformat"/>
        <w:jc w:val="both"/>
      </w:pPr>
      <w:r>
        <w:t xml:space="preserve">                                           и инициалы)</w:t>
      </w:r>
    </w:p>
    <w:p w:rsidR="00A452FD" w:rsidRDefault="00A452FD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A452FD" w:rsidRDefault="00A452FD">
      <w:pPr>
        <w:pStyle w:val="ConsPlusNonformat"/>
        <w:jc w:val="both"/>
      </w:pPr>
      <w:r>
        <w:t>___________________________________________________________________________</w:t>
      </w:r>
    </w:p>
    <w:p w:rsidR="00A452FD" w:rsidRDefault="00A452FD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A452FD" w:rsidRDefault="00A452FD">
      <w:pPr>
        <w:pStyle w:val="ConsPlusNonformat"/>
        <w:jc w:val="both"/>
      </w:pPr>
      <w:r>
        <w:t>___________________________________________________________________________</w:t>
      </w:r>
    </w:p>
    <w:p w:rsidR="00A452FD" w:rsidRDefault="00A452FD">
      <w:pPr>
        <w:pStyle w:val="ConsPlusNonformat"/>
        <w:jc w:val="both"/>
      </w:pPr>
      <w:r>
        <w:t>__________________________________________________________________________.</w:t>
      </w:r>
    </w:p>
    <w:p w:rsidR="00A452FD" w:rsidRDefault="00A452FD">
      <w:pPr>
        <w:pStyle w:val="ConsPlusNonformat"/>
        <w:jc w:val="both"/>
      </w:pPr>
      <w:r>
        <w:t>1.2. При  подготовке  и  производстве  работ   обеспечить  следующие   меры</w:t>
      </w:r>
    </w:p>
    <w:p w:rsidR="00A452FD" w:rsidRDefault="00A452FD">
      <w:pPr>
        <w:pStyle w:val="ConsPlusNonformat"/>
        <w:jc w:val="both"/>
      </w:pPr>
      <w:r>
        <w:t>безопасности:</w:t>
      </w:r>
    </w:p>
    <w:p w:rsidR="00A452FD" w:rsidRDefault="00A452FD">
      <w:pPr>
        <w:pStyle w:val="ConsPlusNonformat"/>
        <w:jc w:val="both"/>
      </w:pPr>
      <w:r>
        <w:t>___________________________________________________________________________</w:t>
      </w:r>
    </w:p>
    <w:p w:rsidR="00A452FD" w:rsidRDefault="00A452FD">
      <w:pPr>
        <w:pStyle w:val="ConsPlusNonformat"/>
        <w:jc w:val="both"/>
      </w:pPr>
      <w:r>
        <w:t>__________________________________________________________________________.</w:t>
      </w:r>
    </w:p>
    <w:p w:rsidR="00A452FD" w:rsidRDefault="00A452FD">
      <w:pPr>
        <w:pStyle w:val="ConsPlusNonformat"/>
        <w:jc w:val="both"/>
      </w:pPr>
      <w:r>
        <w:t>1.3. Начать работы: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"__" _________ 20__ г.</w:t>
      </w:r>
    </w:p>
    <w:p w:rsidR="00A452FD" w:rsidRDefault="00A452FD">
      <w:pPr>
        <w:pStyle w:val="ConsPlusNonformat"/>
        <w:jc w:val="both"/>
      </w:pPr>
      <w:r>
        <w:t>1.4. Окончить работы: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"__" _________ 20__ г.</w:t>
      </w:r>
    </w:p>
    <w:p w:rsidR="00A452FD" w:rsidRDefault="00A452FD">
      <w:pPr>
        <w:pStyle w:val="ConsPlusNonformat"/>
        <w:jc w:val="both"/>
      </w:pPr>
      <w:r>
        <w:t>1.5. Наряд выдал</w:t>
      </w:r>
      <w:proofErr w:type="gramStart"/>
      <w:r>
        <w:t xml:space="preserve"> __________________________________________________________</w:t>
      </w:r>
      <w:proofErr w:type="gramEnd"/>
    </w:p>
    <w:p w:rsidR="00A452FD" w:rsidRDefault="00A452FD">
      <w:pPr>
        <w:pStyle w:val="ConsPlusNonformat"/>
        <w:jc w:val="both"/>
      </w:pPr>
      <w:r>
        <w:t>__________________________________________________________________________.</w:t>
      </w:r>
    </w:p>
    <w:p w:rsidR="00A452FD" w:rsidRDefault="00A452FD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A452FD" w:rsidRDefault="00A452FD">
      <w:pPr>
        <w:pStyle w:val="ConsPlusNonformat"/>
        <w:jc w:val="both"/>
      </w:pPr>
      <w:r>
        <w:t>1.6. С условиями работы ознакомлен, наряд-допуск получил:</w:t>
      </w:r>
    </w:p>
    <w:p w:rsidR="00A452FD" w:rsidRDefault="00A452FD">
      <w:pPr>
        <w:pStyle w:val="ConsPlusNonformat"/>
        <w:jc w:val="both"/>
      </w:pPr>
      <w:r>
        <w:t>производитель работ _________ "__" ________ 20__ г. ______________________.</w:t>
      </w:r>
    </w:p>
    <w:p w:rsidR="00A452FD" w:rsidRDefault="00A452FD">
      <w:pPr>
        <w:pStyle w:val="ConsPlusNonformat"/>
        <w:jc w:val="both"/>
      </w:pPr>
      <w:r>
        <w:t xml:space="preserve">                    (подпись)                        (фамилия и инициалы)</w:t>
      </w:r>
    </w:p>
    <w:p w:rsidR="00A452FD" w:rsidRDefault="00A452FD">
      <w:pPr>
        <w:pStyle w:val="ConsPlusNonformat"/>
        <w:jc w:val="both"/>
      </w:pPr>
    </w:p>
    <w:p w:rsidR="00A452FD" w:rsidRDefault="00A452FD">
      <w:pPr>
        <w:pStyle w:val="ConsPlusNonformat"/>
        <w:jc w:val="both"/>
      </w:pPr>
      <w:r>
        <w:t xml:space="preserve">                                 2. Допуск</w:t>
      </w:r>
    </w:p>
    <w:p w:rsidR="00A452FD" w:rsidRDefault="00A452FD">
      <w:pPr>
        <w:pStyle w:val="ConsPlusNonformat"/>
        <w:jc w:val="both"/>
      </w:pPr>
    </w:p>
    <w:p w:rsidR="00A452FD" w:rsidRDefault="00A452FD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A452FD" w:rsidRDefault="00A452F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452FD" w:rsidRDefault="00A452FD">
      <w:pPr>
        <w:pStyle w:val="ConsPlusNonformat"/>
        <w:jc w:val="both"/>
      </w:pPr>
      <w:r>
        <w:t xml:space="preserve">     </w:t>
      </w:r>
      <w:proofErr w:type="gramStart"/>
      <w:r>
        <w:t>(указать наименования или номера инструкций, по которым проведен</w:t>
      </w:r>
      <w:proofErr w:type="gramEnd"/>
    </w:p>
    <w:p w:rsidR="00A452FD" w:rsidRDefault="00A452FD">
      <w:pPr>
        <w:pStyle w:val="ConsPlusNonformat"/>
        <w:jc w:val="both"/>
      </w:pPr>
      <w:r>
        <w:t xml:space="preserve">                                инструктаж)</w:t>
      </w:r>
    </w:p>
    <w:p w:rsidR="00A452FD" w:rsidRDefault="00A452FD">
      <w:pPr>
        <w:pStyle w:val="ConsPlusNonformat"/>
        <w:jc w:val="both"/>
      </w:pPr>
      <w:r>
        <w:t>проведен бригаде в составе ___ человек, в том числе:</w:t>
      </w:r>
    </w:p>
    <w:p w:rsidR="00A452FD" w:rsidRDefault="00A452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154"/>
        <w:gridCol w:w="2154"/>
        <w:gridCol w:w="2154"/>
      </w:tblGrid>
      <w:tr w:rsidR="00A452FD">
        <w:tc>
          <w:tcPr>
            <w:tcW w:w="566" w:type="dxa"/>
          </w:tcPr>
          <w:p w:rsidR="00A452FD" w:rsidRDefault="00A452F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040" w:type="dxa"/>
          </w:tcPr>
          <w:p w:rsidR="00A452FD" w:rsidRDefault="00A452F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154" w:type="dxa"/>
          </w:tcPr>
          <w:p w:rsidR="00A452FD" w:rsidRDefault="00A452FD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2154" w:type="dxa"/>
          </w:tcPr>
          <w:p w:rsidR="00A452FD" w:rsidRDefault="00A452FD">
            <w:pPr>
              <w:pStyle w:val="ConsPlusNormal"/>
              <w:jc w:val="center"/>
            </w:pPr>
            <w:r>
              <w:t xml:space="preserve">Подпись лица, получившего </w:t>
            </w:r>
            <w:r>
              <w:lastRenderedPageBreak/>
              <w:t>инструктаж</w:t>
            </w:r>
          </w:p>
        </w:tc>
        <w:tc>
          <w:tcPr>
            <w:tcW w:w="2154" w:type="dxa"/>
          </w:tcPr>
          <w:p w:rsidR="00A452FD" w:rsidRDefault="00A452FD">
            <w:pPr>
              <w:pStyle w:val="ConsPlusNormal"/>
              <w:jc w:val="center"/>
            </w:pPr>
            <w:r>
              <w:lastRenderedPageBreak/>
              <w:t xml:space="preserve">Подпись лица, проводившего </w:t>
            </w:r>
            <w:r>
              <w:lastRenderedPageBreak/>
              <w:t>инструктаж</w:t>
            </w:r>
          </w:p>
        </w:tc>
      </w:tr>
      <w:tr w:rsidR="00A452FD">
        <w:tc>
          <w:tcPr>
            <w:tcW w:w="566" w:type="dxa"/>
          </w:tcPr>
          <w:p w:rsidR="00A452FD" w:rsidRDefault="00A452FD">
            <w:pPr>
              <w:pStyle w:val="ConsPlusNormal"/>
            </w:pPr>
          </w:p>
        </w:tc>
        <w:tc>
          <w:tcPr>
            <w:tcW w:w="2040" w:type="dxa"/>
          </w:tcPr>
          <w:p w:rsidR="00A452FD" w:rsidRDefault="00A452FD">
            <w:pPr>
              <w:pStyle w:val="ConsPlusNormal"/>
            </w:pPr>
          </w:p>
        </w:tc>
        <w:tc>
          <w:tcPr>
            <w:tcW w:w="2154" w:type="dxa"/>
          </w:tcPr>
          <w:p w:rsidR="00A452FD" w:rsidRDefault="00A452FD">
            <w:pPr>
              <w:pStyle w:val="ConsPlusNormal"/>
            </w:pPr>
          </w:p>
        </w:tc>
        <w:tc>
          <w:tcPr>
            <w:tcW w:w="2154" w:type="dxa"/>
          </w:tcPr>
          <w:p w:rsidR="00A452FD" w:rsidRDefault="00A452FD">
            <w:pPr>
              <w:pStyle w:val="ConsPlusNormal"/>
            </w:pPr>
          </w:p>
        </w:tc>
        <w:tc>
          <w:tcPr>
            <w:tcW w:w="2154" w:type="dxa"/>
          </w:tcPr>
          <w:p w:rsidR="00A452FD" w:rsidRDefault="00A452FD">
            <w:pPr>
              <w:pStyle w:val="ConsPlusNormal"/>
            </w:pPr>
          </w:p>
        </w:tc>
      </w:tr>
      <w:tr w:rsidR="00A452FD">
        <w:tc>
          <w:tcPr>
            <w:tcW w:w="566" w:type="dxa"/>
          </w:tcPr>
          <w:p w:rsidR="00A452FD" w:rsidRDefault="00A452FD">
            <w:pPr>
              <w:pStyle w:val="ConsPlusNormal"/>
            </w:pPr>
          </w:p>
        </w:tc>
        <w:tc>
          <w:tcPr>
            <w:tcW w:w="2040" w:type="dxa"/>
          </w:tcPr>
          <w:p w:rsidR="00A452FD" w:rsidRDefault="00A452FD">
            <w:pPr>
              <w:pStyle w:val="ConsPlusNormal"/>
            </w:pPr>
          </w:p>
        </w:tc>
        <w:tc>
          <w:tcPr>
            <w:tcW w:w="2154" w:type="dxa"/>
          </w:tcPr>
          <w:p w:rsidR="00A452FD" w:rsidRDefault="00A452FD">
            <w:pPr>
              <w:pStyle w:val="ConsPlusNormal"/>
            </w:pPr>
          </w:p>
        </w:tc>
        <w:tc>
          <w:tcPr>
            <w:tcW w:w="2154" w:type="dxa"/>
          </w:tcPr>
          <w:p w:rsidR="00A452FD" w:rsidRDefault="00A452FD">
            <w:pPr>
              <w:pStyle w:val="ConsPlusNormal"/>
            </w:pPr>
          </w:p>
        </w:tc>
        <w:tc>
          <w:tcPr>
            <w:tcW w:w="2154" w:type="dxa"/>
          </w:tcPr>
          <w:p w:rsidR="00A452FD" w:rsidRDefault="00A452FD">
            <w:pPr>
              <w:pStyle w:val="ConsPlusNormal"/>
            </w:pPr>
          </w:p>
        </w:tc>
      </w:tr>
      <w:tr w:rsidR="00A452FD">
        <w:tc>
          <w:tcPr>
            <w:tcW w:w="566" w:type="dxa"/>
          </w:tcPr>
          <w:p w:rsidR="00A452FD" w:rsidRDefault="00A452FD">
            <w:pPr>
              <w:pStyle w:val="ConsPlusNormal"/>
            </w:pPr>
          </w:p>
        </w:tc>
        <w:tc>
          <w:tcPr>
            <w:tcW w:w="2040" w:type="dxa"/>
          </w:tcPr>
          <w:p w:rsidR="00A452FD" w:rsidRDefault="00A452FD">
            <w:pPr>
              <w:pStyle w:val="ConsPlusNormal"/>
            </w:pPr>
          </w:p>
        </w:tc>
        <w:tc>
          <w:tcPr>
            <w:tcW w:w="2154" w:type="dxa"/>
          </w:tcPr>
          <w:p w:rsidR="00A452FD" w:rsidRDefault="00A452FD">
            <w:pPr>
              <w:pStyle w:val="ConsPlusNormal"/>
            </w:pPr>
          </w:p>
        </w:tc>
        <w:tc>
          <w:tcPr>
            <w:tcW w:w="2154" w:type="dxa"/>
          </w:tcPr>
          <w:p w:rsidR="00A452FD" w:rsidRDefault="00A452FD">
            <w:pPr>
              <w:pStyle w:val="ConsPlusNormal"/>
            </w:pPr>
          </w:p>
        </w:tc>
        <w:tc>
          <w:tcPr>
            <w:tcW w:w="2154" w:type="dxa"/>
          </w:tcPr>
          <w:p w:rsidR="00A452FD" w:rsidRDefault="00A452FD">
            <w:pPr>
              <w:pStyle w:val="ConsPlusNormal"/>
            </w:pPr>
          </w:p>
        </w:tc>
      </w:tr>
    </w:tbl>
    <w:p w:rsidR="00A452FD" w:rsidRDefault="00A452FD">
      <w:pPr>
        <w:pStyle w:val="ConsPlusNormal"/>
        <w:jc w:val="both"/>
      </w:pPr>
    </w:p>
    <w:p w:rsidR="00A452FD" w:rsidRDefault="00A452FD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A452FD" w:rsidRDefault="00A452FD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A452FD" w:rsidRDefault="00A452FD">
      <w:pPr>
        <w:pStyle w:val="ConsPlusNonformat"/>
        <w:jc w:val="both"/>
      </w:pPr>
      <w:r>
        <w:t>Объект подготовлен к производству работ.</w:t>
      </w:r>
    </w:p>
    <w:p w:rsidR="00A452FD" w:rsidRDefault="00A452FD">
      <w:pPr>
        <w:pStyle w:val="ConsPlusNonformat"/>
        <w:jc w:val="both"/>
      </w:pPr>
    </w:p>
    <w:p w:rsidR="00A452FD" w:rsidRDefault="00A452FD">
      <w:pPr>
        <w:pStyle w:val="ConsPlusNonformat"/>
        <w:jc w:val="both"/>
      </w:pPr>
      <w:proofErr w:type="gramStart"/>
      <w:r>
        <w:t>Допускающий</w:t>
      </w:r>
      <w:proofErr w:type="gramEnd"/>
      <w:r>
        <w:t xml:space="preserve"> к работе ___________ "__" ________ 20__ г.</w:t>
      </w:r>
    </w:p>
    <w:p w:rsidR="00A452FD" w:rsidRDefault="00A452FD">
      <w:pPr>
        <w:pStyle w:val="ConsPlusNonformat"/>
        <w:jc w:val="both"/>
      </w:pPr>
      <w:r>
        <w:t xml:space="preserve">                      (подпись)</w:t>
      </w:r>
    </w:p>
    <w:p w:rsidR="00A452FD" w:rsidRDefault="00A452FD">
      <w:pPr>
        <w:pStyle w:val="ConsPlusNonformat"/>
        <w:jc w:val="both"/>
      </w:pPr>
    </w:p>
    <w:p w:rsidR="00A452FD" w:rsidRDefault="00A452FD">
      <w:pPr>
        <w:pStyle w:val="ConsPlusNonformat"/>
        <w:jc w:val="both"/>
      </w:pPr>
      <w:r>
        <w:t>2.3.  Подготовку объекта к производству работ проверил. Разрешаю приступить</w:t>
      </w:r>
    </w:p>
    <w:p w:rsidR="00A452FD" w:rsidRDefault="00A452FD">
      <w:pPr>
        <w:pStyle w:val="ConsPlusNonformat"/>
        <w:jc w:val="both"/>
      </w:pPr>
      <w:r>
        <w:t>к производству работ.</w:t>
      </w:r>
    </w:p>
    <w:p w:rsidR="00A452FD" w:rsidRDefault="00A452FD">
      <w:pPr>
        <w:pStyle w:val="ConsPlusNonformat"/>
        <w:jc w:val="both"/>
      </w:pPr>
    </w:p>
    <w:p w:rsidR="00A452FD" w:rsidRDefault="00A452FD">
      <w:pPr>
        <w:pStyle w:val="ConsPlusNonformat"/>
        <w:jc w:val="both"/>
      </w:pPr>
      <w:r>
        <w:t>Руководитель работ ___________ "__" ________ 20__ г.</w:t>
      </w:r>
    </w:p>
    <w:p w:rsidR="00A452FD" w:rsidRDefault="00A452FD">
      <w:pPr>
        <w:pStyle w:val="ConsPlusNonformat"/>
        <w:jc w:val="both"/>
      </w:pPr>
      <w:r>
        <w:t xml:space="preserve">                    (подпись)</w:t>
      </w:r>
    </w:p>
    <w:p w:rsidR="00A452FD" w:rsidRDefault="00A452FD">
      <w:pPr>
        <w:pStyle w:val="ConsPlusNonformat"/>
        <w:jc w:val="both"/>
      </w:pPr>
    </w:p>
    <w:p w:rsidR="00A452FD" w:rsidRDefault="00A452FD">
      <w:pPr>
        <w:pStyle w:val="ConsPlusNonformat"/>
        <w:jc w:val="both"/>
      </w:pPr>
      <w:r>
        <w:t xml:space="preserve">                           3. Производство работ</w:t>
      </w:r>
    </w:p>
    <w:p w:rsidR="00A452FD" w:rsidRDefault="00A452FD">
      <w:pPr>
        <w:pStyle w:val="ConsPlusNonformat"/>
        <w:jc w:val="both"/>
      </w:pPr>
    </w:p>
    <w:p w:rsidR="00A452FD" w:rsidRDefault="00A452FD">
      <w:pPr>
        <w:pStyle w:val="ConsPlusNonformat"/>
        <w:jc w:val="both"/>
      </w:pPr>
      <w:r>
        <w:t>3.1. Оформление ежедневного допуска к производству работ</w:t>
      </w:r>
    </w:p>
    <w:p w:rsidR="00A452FD" w:rsidRDefault="00A452F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587"/>
        <w:gridCol w:w="1417"/>
        <w:gridCol w:w="1530"/>
        <w:gridCol w:w="1587"/>
      </w:tblGrid>
      <w:tr w:rsidR="00A452FD">
        <w:tc>
          <w:tcPr>
            <w:tcW w:w="4535" w:type="dxa"/>
            <w:gridSpan w:val="3"/>
          </w:tcPr>
          <w:p w:rsidR="00A452FD" w:rsidRDefault="00A452F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A452FD" w:rsidRDefault="00A452F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A452FD">
        <w:tc>
          <w:tcPr>
            <w:tcW w:w="1474" w:type="dxa"/>
          </w:tcPr>
          <w:p w:rsidR="00A452FD" w:rsidRDefault="00A452FD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474" w:type="dxa"/>
          </w:tcPr>
          <w:p w:rsidR="00A452FD" w:rsidRDefault="00A452F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87" w:type="dxa"/>
          </w:tcPr>
          <w:p w:rsidR="00A452FD" w:rsidRDefault="00A452FD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417" w:type="dxa"/>
          </w:tcPr>
          <w:p w:rsidR="00A452FD" w:rsidRDefault="00A452FD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530" w:type="dxa"/>
          </w:tcPr>
          <w:p w:rsidR="00A452FD" w:rsidRDefault="00A452F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87" w:type="dxa"/>
          </w:tcPr>
          <w:p w:rsidR="00A452FD" w:rsidRDefault="00A452FD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A452FD">
        <w:tc>
          <w:tcPr>
            <w:tcW w:w="1474" w:type="dxa"/>
          </w:tcPr>
          <w:p w:rsidR="00A452FD" w:rsidRDefault="00A452F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452FD" w:rsidRDefault="00A452F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A452FD" w:rsidRDefault="00A452F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452FD" w:rsidRDefault="00A452FD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A452FD" w:rsidRDefault="00A452FD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A452FD" w:rsidRDefault="00A452FD">
            <w:pPr>
              <w:pStyle w:val="ConsPlusNormal"/>
              <w:jc w:val="center"/>
            </w:pPr>
          </w:p>
        </w:tc>
      </w:tr>
      <w:tr w:rsidR="00A452FD">
        <w:tc>
          <w:tcPr>
            <w:tcW w:w="1474" w:type="dxa"/>
          </w:tcPr>
          <w:p w:rsidR="00A452FD" w:rsidRDefault="00A452FD">
            <w:pPr>
              <w:pStyle w:val="ConsPlusNormal"/>
            </w:pPr>
          </w:p>
        </w:tc>
        <w:tc>
          <w:tcPr>
            <w:tcW w:w="1474" w:type="dxa"/>
          </w:tcPr>
          <w:p w:rsidR="00A452FD" w:rsidRDefault="00A452FD">
            <w:pPr>
              <w:pStyle w:val="ConsPlusNormal"/>
            </w:pPr>
          </w:p>
        </w:tc>
        <w:tc>
          <w:tcPr>
            <w:tcW w:w="1587" w:type="dxa"/>
          </w:tcPr>
          <w:p w:rsidR="00A452FD" w:rsidRDefault="00A452FD">
            <w:pPr>
              <w:pStyle w:val="ConsPlusNormal"/>
            </w:pPr>
          </w:p>
        </w:tc>
        <w:tc>
          <w:tcPr>
            <w:tcW w:w="1417" w:type="dxa"/>
          </w:tcPr>
          <w:p w:rsidR="00A452FD" w:rsidRDefault="00A452FD">
            <w:pPr>
              <w:pStyle w:val="ConsPlusNormal"/>
            </w:pPr>
          </w:p>
        </w:tc>
        <w:tc>
          <w:tcPr>
            <w:tcW w:w="1530" w:type="dxa"/>
          </w:tcPr>
          <w:p w:rsidR="00A452FD" w:rsidRDefault="00A452FD">
            <w:pPr>
              <w:pStyle w:val="ConsPlusNormal"/>
            </w:pPr>
          </w:p>
        </w:tc>
        <w:tc>
          <w:tcPr>
            <w:tcW w:w="1587" w:type="dxa"/>
          </w:tcPr>
          <w:p w:rsidR="00A452FD" w:rsidRDefault="00A452FD">
            <w:pPr>
              <w:pStyle w:val="ConsPlusNormal"/>
            </w:pPr>
          </w:p>
        </w:tc>
      </w:tr>
    </w:tbl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A452FD" w:rsidRDefault="00A452FD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A452FD" w:rsidRDefault="00A452FD">
      <w:pPr>
        <w:pStyle w:val="ConsPlusNonformat"/>
        <w:jc w:val="both"/>
      </w:pPr>
    </w:p>
    <w:p w:rsidR="00A452FD" w:rsidRDefault="00A452FD">
      <w:pPr>
        <w:pStyle w:val="ConsPlusNonformat"/>
        <w:jc w:val="both"/>
      </w:pPr>
      <w:r>
        <w:t>Наряд-допуск закрыт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"__" _________ 20__ г.</w:t>
      </w:r>
    </w:p>
    <w:p w:rsidR="00A452FD" w:rsidRDefault="00A452FD">
      <w:pPr>
        <w:pStyle w:val="ConsPlusNonformat"/>
        <w:jc w:val="both"/>
      </w:pPr>
    </w:p>
    <w:p w:rsidR="00A452FD" w:rsidRDefault="00A452FD">
      <w:pPr>
        <w:pStyle w:val="ConsPlusNonformat"/>
        <w:jc w:val="both"/>
      </w:pPr>
      <w:r>
        <w:t>Производитель работ ___________ "__" ________ 20__ г.</w:t>
      </w:r>
    </w:p>
    <w:p w:rsidR="00A452FD" w:rsidRDefault="00A452FD">
      <w:pPr>
        <w:pStyle w:val="ConsPlusNonformat"/>
        <w:jc w:val="both"/>
      </w:pPr>
      <w:r>
        <w:t xml:space="preserve">                     (подпись)</w:t>
      </w:r>
    </w:p>
    <w:p w:rsidR="00A452FD" w:rsidRDefault="00A452FD">
      <w:pPr>
        <w:pStyle w:val="ConsPlusNonformat"/>
        <w:jc w:val="both"/>
      </w:pPr>
    </w:p>
    <w:p w:rsidR="00A452FD" w:rsidRDefault="00A452FD">
      <w:pPr>
        <w:pStyle w:val="ConsPlusNonformat"/>
        <w:jc w:val="both"/>
      </w:pPr>
      <w:r>
        <w:t>Руководитель работ ___________ "__" ________ 20__ г.</w:t>
      </w:r>
    </w:p>
    <w:p w:rsidR="00A452FD" w:rsidRDefault="00A452FD">
      <w:pPr>
        <w:pStyle w:val="ConsPlusNonformat"/>
        <w:jc w:val="both"/>
      </w:pPr>
      <w:r>
        <w:t xml:space="preserve">                    (подпись)</w:t>
      </w:r>
    </w:p>
    <w:p w:rsidR="00A452FD" w:rsidRDefault="00A452FD">
      <w:pPr>
        <w:pStyle w:val="ConsPlusNonformat"/>
        <w:jc w:val="both"/>
      </w:pPr>
    </w:p>
    <w:p w:rsidR="00A452FD" w:rsidRDefault="00A452FD">
      <w:pPr>
        <w:pStyle w:val="ConsPlusNonformat"/>
        <w:jc w:val="both"/>
      </w:pPr>
      <w:r>
        <w:t>Примечание.  Наряд-допуск  оформляется  в двух экземплярах: первый выдается</w:t>
      </w:r>
    </w:p>
    <w:p w:rsidR="00A452FD" w:rsidRDefault="00A452FD">
      <w:pPr>
        <w:pStyle w:val="ConsPlusNonformat"/>
        <w:jc w:val="both"/>
      </w:pPr>
      <w:r>
        <w:t>производителю  работ,  второй  -  допускающему  к  работам. В случае, когда</w:t>
      </w:r>
    </w:p>
    <w:p w:rsidR="00A452FD" w:rsidRDefault="00A452FD">
      <w:pPr>
        <w:pStyle w:val="ConsPlusNonformat"/>
        <w:jc w:val="both"/>
      </w:pPr>
      <w:r>
        <w:t>допускающий  к  работам  не  участвует в проведении работ, второй экземпляр</w:t>
      </w:r>
    </w:p>
    <w:p w:rsidR="00A452FD" w:rsidRDefault="00A452FD">
      <w:pPr>
        <w:pStyle w:val="ConsPlusNonformat"/>
        <w:jc w:val="both"/>
      </w:pPr>
      <w:r>
        <w:t>наряда-допуска остается у работника, выдавшего наряд-допуск.</w:t>
      </w: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ind w:firstLine="540"/>
        <w:jc w:val="both"/>
      </w:pPr>
    </w:p>
    <w:p w:rsidR="00A452FD" w:rsidRDefault="00A452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234" w:rsidRDefault="000E5234"/>
    <w:sectPr w:rsidR="000E5234" w:rsidSect="00A4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FD"/>
    <w:rsid w:val="000E5234"/>
    <w:rsid w:val="002030D8"/>
    <w:rsid w:val="00A452FD"/>
    <w:rsid w:val="00A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452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45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452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452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45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452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056BE018CB31A8B4E77AAF25E0D1ECA35ADDF77F97BC2523C0E7B015D7E58A7FD838A2BAC8F6sCd5A" TargetMode="External"/><Relationship Id="rId18" Type="http://schemas.openxmlformats.org/officeDocument/2006/relationships/hyperlink" Target="consultantplus://offline/ref=80056BE018CB31A8B4E77AAF25E0D1ECA05BDBF67294E12F2B99EBB212sDd8A" TargetMode="External"/><Relationship Id="rId26" Type="http://schemas.openxmlformats.org/officeDocument/2006/relationships/hyperlink" Target="consultantplus://offline/ref=80056BE018CB31A8B4E77AAF25E0D1ECA058D6F27695E12F2B99EBB212sDd8A" TargetMode="External"/><Relationship Id="rId39" Type="http://schemas.openxmlformats.org/officeDocument/2006/relationships/hyperlink" Target="consultantplus://offline/ref=80056BE018CB31A8B4E77AAF25E0D1ECA35FD6F77497BC2523C0E7B0s1d5A" TargetMode="External"/><Relationship Id="rId21" Type="http://schemas.openxmlformats.org/officeDocument/2006/relationships/hyperlink" Target="consultantplus://offline/ref=80056BE018CB31A8B4E77AAF25E0D1ECA25CDAF4709FE12F2B99EBB212D8BA9D789134A3BACAF2CBs2d3A" TargetMode="External"/><Relationship Id="rId34" Type="http://schemas.openxmlformats.org/officeDocument/2006/relationships/hyperlink" Target="consultantplus://offline/ref=80056BE018CB31A8B4E77AAF25E0D1ECA35CDCF4779DE12F2B99EBB212sDd8A" TargetMode="External"/><Relationship Id="rId42" Type="http://schemas.openxmlformats.org/officeDocument/2006/relationships/hyperlink" Target="consultantplus://offline/ref=80056BE018CB31A8B4E77AAF25E0D1ECA055D8FC719CE12F2B99EBB212sDd8A" TargetMode="External"/><Relationship Id="rId47" Type="http://schemas.openxmlformats.org/officeDocument/2006/relationships/hyperlink" Target="consultantplus://offline/ref=80056BE018CB31A8B4E77AAF25E0D1ECA05BDBF27198E12F2B99EBB212D8BA9D789134A3BAC8F6CCs2d6A" TargetMode="External"/><Relationship Id="rId50" Type="http://schemas.openxmlformats.org/officeDocument/2006/relationships/hyperlink" Target="consultantplus://offline/ref=80056BE018CB31A8B4E77AAF25E0D1ECA25CDAF4709FE12F2B99EBB212D8BA9D789134A3BAC9FECBs2d7A" TargetMode="External"/><Relationship Id="rId55" Type="http://schemas.openxmlformats.org/officeDocument/2006/relationships/hyperlink" Target="consultantplus://offline/ref=80056BE018CB31A8B4E77AAF25E0D1ECA05BDEFC7395E12F2B99EBB212D8BA9D789134A3BAC8F6CCs2d6A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80056BE018CB31A8B4E77AAF25E0D1ECA55FD8F17397BC2523C0E7B0s1d5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056BE018CB31A8B4E77AAF25E0D1ECA05DDBF1709AE12F2B99EBB212sDd8A" TargetMode="External"/><Relationship Id="rId20" Type="http://schemas.openxmlformats.org/officeDocument/2006/relationships/hyperlink" Target="consultantplus://offline/ref=80056BE018CB31A8B4E77AAF25E0D1ECA35CDCF4779DE12F2B99EBB212sDd8A" TargetMode="External"/><Relationship Id="rId29" Type="http://schemas.openxmlformats.org/officeDocument/2006/relationships/hyperlink" Target="consultantplus://offline/ref=80056BE018CB31A8B4E77AAF25E0D1ECA35CD9F3729FE12F2B99EBB212sDd8A" TargetMode="External"/><Relationship Id="rId41" Type="http://schemas.openxmlformats.org/officeDocument/2006/relationships/hyperlink" Target="consultantplus://offline/ref=80056BE018CB31A8B4E77AAF25E0D1ECA055D8FC719CE12F2B99EBB212D8BA9D789134A3BAC8F6CCs2d6A" TargetMode="External"/><Relationship Id="rId54" Type="http://schemas.openxmlformats.org/officeDocument/2006/relationships/hyperlink" Target="consultantplus://offline/ref=80056BE018CB31A8B4E77AAF25E0D1ECA25CDBFD749BE12F2B99EBB212D8BA9D789134A3BAC8F6CCs2d3A" TargetMode="External"/><Relationship Id="rId62" Type="http://schemas.openxmlformats.org/officeDocument/2006/relationships/hyperlink" Target="consultantplus://offline/ref=80056BE018CB31A8B4E77AAF25E0D1ECA25CDAF4709FE12F2B99EBB212D8BA9D789134A3BACAF5CDs2d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56BE018CB31A8B4E77AAF25E0D1ECA25CDBFD749DE12F2B99EBB212D8BA9D789134A3BAC8F6C9s2d0A" TargetMode="External"/><Relationship Id="rId11" Type="http://schemas.openxmlformats.org/officeDocument/2006/relationships/hyperlink" Target="consultantplus://offline/ref=80056BE018CB31A8B4E77AAF25E0D1ECA355DCF6739CE12F2B99EBB212D8BA9D789134A3BAC8F0CCs2dEA" TargetMode="External"/><Relationship Id="rId24" Type="http://schemas.openxmlformats.org/officeDocument/2006/relationships/hyperlink" Target="consultantplus://offline/ref=80056BE018CB31A8B4E77AAF25E0D1ECA25CDAF4709FE12F2B99EBB212D8BA9D789134A3BACBsFd7A" TargetMode="External"/><Relationship Id="rId32" Type="http://schemas.openxmlformats.org/officeDocument/2006/relationships/hyperlink" Target="consultantplus://offline/ref=80056BE018CB31A8B4E77AAF25E0D1ECA055D6FC749CE12F2B99EBB212sDd8A" TargetMode="External"/><Relationship Id="rId37" Type="http://schemas.openxmlformats.org/officeDocument/2006/relationships/hyperlink" Target="consultantplus://offline/ref=80056BE018CB31A8B4E77AAF25E0D1ECA05BDEFC7395E12F2B99EBB212sDd8A" TargetMode="External"/><Relationship Id="rId40" Type="http://schemas.openxmlformats.org/officeDocument/2006/relationships/hyperlink" Target="consultantplus://offline/ref=80056BE018CB31A8B4E77AAF25E0D1ECA054D9F4779EE12F2B99EBB212D8BA9D789134A3BAC8F6CCs2d6A" TargetMode="External"/><Relationship Id="rId45" Type="http://schemas.openxmlformats.org/officeDocument/2006/relationships/hyperlink" Target="consultantplus://offline/ref=80056BE018CB31A8B4E77AAF25E0D1ECA054DDF0709BE12F2B99EBB212D8BA9D789134A3BAC8F6CCs2d6A" TargetMode="External"/><Relationship Id="rId53" Type="http://schemas.openxmlformats.org/officeDocument/2006/relationships/hyperlink" Target="consultantplus://offline/ref=80056BE018CB31A8B4E77AAF25E0D1ECA35CD7F57095E12F2B99EBB212sDd8A" TargetMode="External"/><Relationship Id="rId58" Type="http://schemas.openxmlformats.org/officeDocument/2006/relationships/hyperlink" Target="consultantplus://offline/ref=80056BE018CB31A8B4E77AAF25E0D1ECA05BDEFC7395E12F2B99EBB212D8BA9D789134A3BAC8F6CCs2d6A" TargetMode="External"/><Relationship Id="rId5" Type="http://schemas.openxmlformats.org/officeDocument/2006/relationships/hyperlink" Target="consultantplus://offline/ref=80056BE018CB31A8B4E77AAF25E0D1ECA25CDAF4709FE12F2B99EBB212D8BA9D789134A3BFCFsFdFA" TargetMode="External"/><Relationship Id="rId15" Type="http://schemas.openxmlformats.org/officeDocument/2006/relationships/hyperlink" Target="consultantplus://offline/ref=80056BE018CB31A8B4E77AAF25E0D1ECA05DDBF1709AE12F2B99EBB212D8BA9D789134A3BAC8F6CDs2dEA" TargetMode="External"/><Relationship Id="rId23" Type="http://schemas.openxmlformats.org/officeDocument/2006/relationships/hyperlink" Target="consultantplus://offline/ref=80056BE018CB31A8B4E77AAF25E0D1ECA25CDAF4709FE12F2B99EBB212D8BA9D789134ABB8sCdDA" TargetMode="External"/><Relationship Id="rId28" Type="http://schemas.openxmlformats.org/officeDocument/2006/relationships/hyperlink" Target="consultantplus://offline/ref=80056BE018CB31A8B4E77AAF25E0D1ECA05BDBF27198E12F2B99EBB212sDd8A" TargetMode="External"/><Relationship Id="rId36" Type="http://schemas.openxmlformats.org/officeDocument/2006/relationships/hyperlink" Target="consultantplus://offline/ref=80056BE018CB31A8B4E77AAF25E0D1ECA05BDEFC7395E12F2B99EBB212D8BA9D789134A3BAC8F6CCs2d6A" TargetMode="External"/><Relationship Id="rId49" Type="http://schemas.openxmlformats.org/officeDocument/2006/relationships/hyperlink" Target="consultantplus://offline/ref=80056BE018CB31A8B4E77AAF25E0D1ECA055DAF4709AE12F2B99EBB212sDd8A" TargetMode="External"/><Relationship Id="rId57" Type="http://schemas.openxmlformats.org/officeDocument/2006/relationships/hyperlink" Target="consultantplus://offline/ref=80056BE018CB31A8B4E77AAF25E0D1ECA354DBF47495E12F2B99EBB212sDd8A" TargetMode="External"/><Relationship Id="rId61" Type="http://schemas.openxmlformats.org/officeDocument/2006/relationships/hyperlink" Target="consultantplus://offline/ref=80056BE018CB31A8B4E77AAF25E0D1ECA054DCF4729FE12F2B99EBB212sDd8A" TargetMode="External"/><Relationship Id="rId10" Type="http://schemas.openxmlformats.org/officeDocument/2006/relationships/hyperlink" Target="consultantplus://offline/ref=80056BE018CB31A8B4E77AAF25E0D1ECA25CDAF4709FE12F2B99EBB212D8BA9D789134A3BAC9F4C5s2d6A" TargetMode="External"/><Relationship Id="rId19" Type="http://schemas.openxmlformats.org/officeDocument/2006/relationships/hyperlink" Target="consultantplus://offline/ref=80056BE018CB31A8B4E77AAF25E0D1ECA35CDCF4779DE12F2B99EBB212D8BA9D789134A3BAC8F6CCs2d6A" TargetMode="External"/><Relationship Id="rId31" Type="http://schemas.openxmlformats.org/officeDocument/2006/relationships/hyperlink" Target="consultantplus://offline/ref=80056BE018CB31A8B4E77AAF25E0D1ECA055D6FC749CE12F2B99EBB212D8BA9D789134A3BAC9F1CDs2d7A" TargetMode="External"/><Relationship Id="rId44" Type="http://schemas.openxmlformats.org/officeDocument/2006/relationships/hyperlink" Target="consultantplus://offline/ref=80056BE018CB31A8B4E77AAF25E0D1ECA054D9F4779EE12F2B99EBB212sDd8A" TargetMode="External"/><Relationship Id="rId52" Type="http://schemas.openxmlformats.org/officeDocument/2006/relationships/hyperlink" Target="consultantplus://offline/ref=80056BE018CB31A8B4E77AAF25E0D1ECA25CDBFD749BE12F2B99EBB212sDd8A" TargetMode="External"/><Relationship Id="rId60" Type="http://schemas.openxmlformats.org/officeDocument/2006/relationships/hyperlink" Target="consultantplus://offline/ref=80056BE018CB31A8B4E77AAF25E0D1ECA355DFF0729CE12F2B99EBB212sDd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56BE018CB31A8B4E77AAF25E0D1ECA25CDAF4709FE12F2B99EBB212D8BA9D789134A3BFsCd8A" TargetMode="External"/><Relationship Id="rId14" Type="http://schemas.openxmlformats.org/officeDocument/2006/relationships/hyperlink" Target="consultantplus://offline/ref=80056BE018CB31A8B4E77AAF25E0D1ECA35ADDF77F97BC2523C0E7B0s1d5A" TargetMode="External"/><Relationship Id="rId22" Type="http://schemas.openxmlformats.org/officeDocument/2006/relationships/hyperlink" Target="consultantplus://offline/ref=80056BE018CB31A8B4E77AAF25E0D1ECA25CDAF4709FE12F2B99EBB212D8BA9D789134A3BACAF2CBs2d3A" TargetMode="External"/><Relationship Id="rId27" Type="http://schemas.openxmlformats.org/officeDocument/2006/relationships/hyperlink" Target="consultantplus://offline/ref=80056BE018CB31A8B4E77AAF25E0D1ECA05BDBF27198E12F2B99EBB212D8BA9D789134A3BAC8F6CCs2d6A" TargetMode="External"/><Relationship Id="rId30" Type="http://schemas.openxmlformats.org/officeDocument/2006/relationships/hyperlink" Target="consultantplus://offline/ref=80056BE018CB31A8B4E77AAF25E0D1ECA35CDDF5739AE12F2B99EBB212sDd8A" TargetMode="External"/><Relationship Id="rId35" Type="http://schemas.openxmlformats.org/officeDocument/2006/relationships/hyperlink" Target="consultantplus://offline/ref=80056BE018CB31A8B4E77AAF25E0D1ECA054D9F4779EE12F2B99EBB212D8BA9D789134A3BAC8F6CCs2d6A" TargetMode="External"/><Relationship Id="rId43" Type="http://schemas.openxmlformats.org/officeDocument/2006/relationships/hyperlink" Target="consultantplus://offline/ref=80056BE018CB31A8B4E77AAF25E0D1ECA054D9F4779EE12F2B99EBB212D8BA9D789134A3BAC8F6CCs2d6A" TargetMode="External"/><Relationship Id="rId48" Type="http://schemas.openxmlformats.org/officeDocument/2006/relationships/hyperlink" Target="consultantplus://offline/ref=80056BE018CB31A8B4E77AAF25E0D1ECA055DAF4709AE12F2B99EBB212D8BA9D789134A3BAC8F6CCs2d6A" TargetMode="External"/><Relationship Id="rId56" Type="http://schemas.openxmlformats.org/officeDocument/2006/relationships/hyperlink" Target="consultantplus://offline/ref=80056BE018CB31A8B4E77AAF25E0D1ECA354DBF47495E12F2B99EBB212D8BA9D789134A3BAC8F6CCs2d6A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80056BE018CB31A8B4E77AAF25E0D1ECA25CDAF4709FE12F2B99EBB212D8BA9D789134A3BAC8F7C5s2d0A" TargetMode="External"/><Relationship Id="rId51" Type="http://schemas.openxmlformats.org/officeDocument/2006/relationships/hyperlink" Target="consultantplus://offline/ref=80056BE018CB31A8B4E77AAF25E0D1ECA05FD6F47195E12F2B99EBB212sDd8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056BE018CB31A8B4E77AAF25E0D1ECA355DCF6739CE12F2B99EBB212sDd8A" TargetMode="External"/><Relationship Id="rId17" Type="http://schemas.openxmlformats.org/officeDocument/2006/relationships/hyperlink" Target="consultantplus://offline/ref=80056BE018CB31A8B4E77AAF25E0D1ECA05BDBF67294E12F2B99EBB212D8BA9D789134A3BAC8F6CCs2d5A" TargetMode="External"/><Relationship Id="rId25" Type="http://schemas.openxmlformats.org/officeDocument/2006/relationships/hyperlink" Target="consultantplus://offline/ref=80056BE018CB31A8B4E77AAF25E0D1ECA058D6F27695E12F2B99EBB212sDd8A" TargetMode="External"/><Relationship Id="rId33" Type="http://schemas.openxmlformats.org/officeDocument/2006/relationships/hyperlink" Target="consultantplus://offline/ref=80056BE018CB31A8B4E77AAF25E0D1ECA35CDCF4779DE12F2B99EBB212D8BA9D789134A3BAC8F6CCs2d6A" TargetMode="External"/><Relationship Id="rId38" Type="http://schemas.openxmlformats.org/officeDocument/2006/relationships/hyperlink" Target="consultantplus://offline/ref=80056BE018CB31A8B4E77AAF25E0D1ECA059D6F17CCAB62D7ACCE5sBd7A" TargetMode="External"/><Relationship Id="rId46" Type="http://schemas.openxmlformats.org/officeDocument/2006/relationships/hyperlink" Target="consultantplus://offline/ref=80056BE018CB31A8B4E77AAF25E0D1ECA054DDF0709BE12F2B99EBB212sDd8A" TargetMode="External"/><Relationship Id="rId59" Type="http://schemas.openxmlformats.org/officeDocument/2006/relationships/hyperlink" Target="consultantplus://offline/ref=80056BE018CB31A8B4E77AAF25E0D1ECA05BDBF27198E12F2B99EBB212D8BA9D789134A3BAC8F6CCs2d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47</Pages>
  <Words>19015</Words>
  <Characters>108389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Губанова Людмила Юрьевна</cp:lastModifiedBy>
  <cp:revision>1</cp:revision>
  <dcterms:created xsi:type="dcterms:W3CDTF">2018-09-24T00:29:00Z</dcterms:created>
  <dcterms:modified xsi:type="dcterms:W3CDTF">2018-09-24T06:01:00Z</dcterms:modified>
</cp:coreProperties>
</file>