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4F" w:rsidRDefault="00776191" w:rsidP="00C15E27">
      <w:pPr>
        <w:spacing w:after="0" w:line="240" w:lineRule="exact"/>
        <w:ind w:left="11" w:right="198" w:firstLine="5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16A1D" w:rsidRDefault="00016A1D" w:rsidP="00016A1D">
      <w:pPr>
        <w:shd w:val="clear" w:color="auto" w:fill="FFFFFF"/>
        <w:spacing w:after="0" w:line="240" w:lineRule="auto"/>
        <w:ind w:firstLine="708"/>
        <w:outlineLvl w:val="0"/>
        <w:rPr>
          <w:bCs/>
          <w:kern w:val="36"/>
          <w:szCs w:val="28"/>
        </w:rPr>
      </w:pPr>
      <w:r w:rsidRPr="009C0686">
        <w:rPr>
          <w:bCs/>
          <w:kern w:val="36"/>
          <w:szCs w:val="28"/>
        </w:rPr>
        <w:t>С 1 марта 2022 года у работодателя появилась обязанность учитывать микротравмы работников</w:t>
      </w:r>
      <w:r>
        <w:rPr>
          <w:bCs/>
          <w:kern w:val="36"/>
          <w:szCs w:val="28"/>
        </w:rPr>
        <w:t>.</w:t>
      </w:r>
      <w:r w:rsidRPr="009C0686">
        <w:rPr>
          <w:bCs/>
          <w:kern w:val="36"/>
          <w:szCs w:val="28"/>
        </w:rPr>
        <w:t xml:space="preserve"> </w:t>
      </w:r>
    </w:p>
    <w:p w:rsidR="00016A1D" w:rsidRPr="009C0686" w:rsidRDefault="00016A1D" w:rsidP="00016A1D">
      <w:pPr>
        <w:shd w:val="clear" w:color="auto" w:fill="FFFFFF"/>
        <w:spacing w:after="0" w:line="240" w:lineRule="auto"/>
        <w:ind w:firstLine="708"/>
        <w:rPr>
          <w:szCs w:val="28"/>
        </w:rPr>
      </w:pPr>
      <w:r w:rsidRPr="009C0686">
        <w:rPr>
          <w:szCs w:val="28"/>
        </w:rPr>
        <w:t>С </w:t>
      </w:r>
      <w:r>
        <w:rPr>
          <w:szCs w:val="28"/>
        </w:rPr>
        <w:t xml:space="preserve">1 </w:t>
      </w:r>
      <w:r w:rsidRPr="009C0686">
        <w:rPr>
          <w:szCs w:val="28"/>
        </w:rPr>
        <w:t>марта 2022 года работодатели должны фиксировать все травмы сотрудников, даже маленькие порезы, синяки и ссадины, если о них сообщают пострадавшие. Эта обязанность появилась в новой редакции ст. 226 ТК РФ раздела X «Охрана труда». Расследование и учет несчастных случаев на производстве регламентируют ст. </w:t>
      </w:r>
      <w:hyperlink r:id="rId6" w:anchor="h5596" w:tgtFrame="_blank" w:history="1">
        <w:r w:rsidRPr="009C0686">
          <w:rPr>
            <w:color w:val="015CCB"/>
            <w:szCs w:val="28"/>
            <w:u w:val="single"/>
          </w:rPr>
          <w:t>227–231</w:t>
        </w:r>
      </w:hyperlink>
      <w:r w:rsidRPr="009C0686">
        <w:rPr>
          <w:szCs w:val="28"/>
        </w:rPr>
        <w:t> ТК РФ. Микротравмы не считаются несчастными случаями, но с 1 марта 2022 года работодатели обязаны взять их под учет: выяснять обстоятельства произошедшего и фиксировать в документах. </w:t>
      </w:r>
    </w:p>
    <w:p w:rsidR="00016A1D" w:rsidRPr="009C0686" w:rsidRDefault="00016A1D" w:rsidP="00016A1D">
      <w:pPr>
        <w:spacing w:after="0" w:line="240" w:lineRule="auto"/>
        <w:ind w:firstLine="708"/>
        <w:rPr>
          <w:szCs w:val="28"/>
        </w:rPr>
      </w:pPr>
      <w:r w:rsidRPr="009C0686">
        <w:rPr>
          <w:szCs w:val="28"/>
        </w:rPr>
        <w:t>Микроповреждения (микротравмы) — это ссадины, кровоподтеки, ушибы мягких тканей, поверхностные раны и другие повреждения. В отличие от более серьезных травм, они не приводят к расстройству здоровья и временной нетрудоспособности (ст. </w:t>
      </w:r>
      <w:hyperlink r:id="rId7" w:anchor="h5593" w:tgtFrame="_blank" w:history="1">
        <w:r w:rsidRPr="009C0686">
          <w:rPr>
            <w:color w:val="015CCB"/>
            <w:szCs w:val="28"/>
            <w:u w:val="single"/>
          </w:rPr>
          <w:t>226</w:t>
        </w:r>
      </w:hyperlink>
      <w:r w:rsidRPr="009C0686">
        <w:rPr>
          <w:szCs w:val="28"/>
        </w:rPr>
        <w:t> ТК РФ). </w:t>
      </w:r>
    </w:p>
    <w:p w:rsidR="00016A1D" w:rsidRPr="009C0686" w:rsidRDefault="00016A1D" w:rsidP="00016A1D">
      <w:pPr>
        <w:spacing w:after="0" w:line="240" w:lineRule="auto"/>
        <w:ind w:firstLine="708"/>
        <w:rPr>
          <w:szCs w:val="28"/>
        </w:rPr>
      </w:pPr>
      <w:r w:rsidRPr="009C0686">
        <w:rPr>
          <w:szCs w:val="28"/>
        </w:rPr>
        <w:t xml:space="preserve">Регистрировать микротравму и проводить по ней расследование работодатель должен, только если пострадавший сотрудник сообщил об этом ему или своему </w:t>
      </w:r>
      <w:r>
        <w:rPr>
          <w:szCs w:val="28"/>
        </w:rPr>
        <w:t xml:space="preserve">Работодателю необходимо </w:t>
      </w:r>
      <w:r w:rsidRPr="009C0686">
        <w:rPr>
          <w:szCs w:val="28"/>
        </w:rPr>
        <w:t>зафиксировать и утвердить порядок учета микротравм в локальном нормативном акте, например, добавить раздел в положение о расследовании и учете несчастных случаев или издать отдельный документ;</w:t>
      </w:r>
      <w:r>
        <w:rPr>
          <w:szCs w:val="28"/>
        </w:rPr>
        <w:t xml:space="preserve"> </w:t>
      </w:r>
      <w:r w:rsidRPr="009C0686">
        <w:rPr>
          <w:szCs w:val="28"/>
        </w:rPr>
        <w:t>ознакомить с утвержденным порядком работников;</w:t>
      </w:r>
      <w:r>
        <w:rPr>
          <w:szCs w:val="28"/>
        </w:rPr>
        <w:t xml:space="preserve"> </w:t>
      </w:r>
      <w:r w:rsidRPr="009C0686">
        <w:rPr>
          <w:szCs w:val="28"/>
        </w:rPr>
        <w:t>рассказать сотрудникам, что делать, если они получили микротравму.</w:t>
      </w:r>
    </w:p>
    <w:p w:rsidR="00016A1D" w:rsidRPr="009C0686" w:rsidRDefault="00016A1D" w:rsidP="00016A1D">
      <w:pPr>
        <w:spacing w:after="0" w:line="240" w:lineRule="auto"/>
        <w:ind w:firstLine="708"/>
        <w:rPr>
          <w:szCs w:val="28"/>
        </w:rPr>
      </w:pPr>
      <w:r w:rsidRPr="009C0686">
        <w:rPr>
          <w:szCs w:val="28"/>
        </w:rPr>
        <w:t>Работнику рекомендуется сообщить об ушибе, царапине или других незначительных повреждениях непосредственному или вышестоящему руководителю. Никаких специальных форм для этого не предусмотрено, можно просто прийти и сказать о проблеме, но для расследования может понадобиться письменное заявление. </w:t>
      </w:r>
    </w:p>
    <w:p w:rsidR="00016A1D" w:rsidRPr="00964A6F" w:rsidRDefault="00016A1D" w:rsidP="00016A1D">
      <w:pPr>
        <w:spacing w:after="0" w:line="240" w:lineRule="auto"/>
        <w:ind w:firstLine="708"/>
        <w:rPr>
          <w:szCs w:val="28"/>
        </w:rPr>
      </w:pPr>
      <w:r w:rsidRPr="009C0686">
        <w:rPr>
          <w:szCs w:val="28"/>
        </w:rPr>
        <w:t xml:space="preserve">Если из-за травмы сотрудник не может работать и вынужден взять больничный хотя бы на один день, то это уже не считается микротравмой. </w:t>
      </w:r>
    </w:p>
    <w:p w:rsidR="00016A1D" w:rsidRDefault="00016A1D" w:rsidP="00016A1D">
      <w:pPr>
        <w:spacing w:after="300" w:line="240" w:lineRule="auto"/>
        <w:ind w:firstLine="708"/>
        <w:rPr>
          <w:szCs w:val="28"/>
        </w:rPr>
      </w:pPr>
      <w:r w:rsidRPr="009C0686">
        <w:rPr>
          <w:szCs w:val="28"/>
        </w:rPr>
        <w:t xml:space="preserve">В течение трех календарных дней </w:t>
      </w:r>
      <w:r w:rsidRPr="00964A6F">
        <w:rPr>
          <w:szCs w:val="28"/>
        </w:rPr>
        <w:t>работодатель</w:t>
      </w:r>
      <w:r w:rsidRPr="009C0686">
        <w:rPr>
          <w:szCs w:val="28"/>
        </w:rPr>
        <w:t xml:space="preserve"> должен рассмотреть обстоятельства и причины, которые привели к травме. Для этого </w:t>
      </w:r>
      <w:r w:rsidRPr="00964A6F">
        <w:rPr>
          <w:szCs w:val="28"/>
        </w:rPr>
        <w:t xml:space="preserve">работодатель запрашивает </w:t>
      </w:r>
      <w:r w:rsidRPr="009C0686">
        <w:rPr>
          <w:szCs w:val="28"/>
        </w:rPr>
        <w:t>объяснение у пострадавшего</w:t>
      </w:r>
      <w:r w:rsidRPr="00964A6F">
        <w:rPr>
          <w:szCs w:val="28"/>
        </w:rPr>
        <w:t xml:space="preserve">, осматривает место происшествия, </w:t>
      </w:r>
      <w:r w:rsidRPr="009C0686">
        <w:rPr>
          <w:szCs w:val="28"/>
        </w:rPr>
        <w:t>при необходимости привле</w:t>
      </w:r>
      <w:r w:rsidRPr="00964A6F">
        <w:rPr>
          <w:szCs w:val="28"/>
        </w:rPr>
        <w:t>кает</w:t>
      </w:r>
      <w:r w:rsidRPr="009C0686">
        <w:rPr>
          <w:szCs w:val="28"/>
        </w:rPr>
        <w:t xml:space="preserve"> руководителей и пров</w:t>
      </w:r>
      <w:r w:rsidRPr="00964A6F">
        <w:rPr>
          <w:szCs w:val="28"/>
        </w:rPr>
        <w:t xml:space="preserve">одит опрос очевидцев, </w:t>
      </w:r>
      <w:r w:rsidRPr="009C0686">
        <w:rPr>
          <w:szCs w:val="28"/>
        </w:rPr>
        <w:t>фиксир</w:t>
      </w:r>
      <w:r w:rsidRPr="00964A6F">
        <w:rPr>
          <w:szCs w:val="28"/>
        </w:rPr>
        <w:t>ует</w:t>
      </w:r>
      <w:r w:rsidRPr="009C0686">
        <w:rPr>
          <w:szCs w:val="28"/>
        </w:rPr>
        <w:t xml:space="preserve"> результаты</w:t>
      </w:r>
      <w:r w:rsidRPr="00964A6F">
        <w:rPr>
          <w:szCs w:val="28"/>
        </w:rPr>
        <w:t xml:space="preserve"> в Справке согласно </w:t>
      </w:r>
      <w:hyperlink r:id="rId8" w:anchor="h22" w:tgtFrame="_blank" w:history="1">
        <w:r w:rsidRPr="00964A6F">
          <w:rPr>
            <w:szCs w:val="28"/>
          </w:rPr>
          <w:t>приложению № 1</w:t>
        </w:r>
      </w:hyperlink>
      <w:r w:rsidRPr="009C0686">
        <w:rPr>
          <w:szCs w:val="28"/>
        </w:rPr>
        <w:t> к приказу Минтруда и соцзащиты от 15.09.2021 № 632.</w:t>
      </w:r>
    </w:p>
    <w:p w:rsidR="00016A1D" w:rsidRDefault="00016A1D" w:rsidP="00016A1D">
      <w:pPr>
        <w:spacing w:after="0" w:line="240" w:lineRule="auto"/>
        <w:rPr>
          <w:szCs w:val="28"/>
        </w:rPr>
      </w:pPr>
      <w:r>
        <w:rPr>
          <w:szCs w:val="28"/>
        </w:rPr>
        <w:t>Старший помощник прокурора города Саянска</w:t>
      </w:r>
    </w:p>
    <w:p w:rsidR="00016A1D" w:rsidRPr="00460CB5" w:rsidRDefault="00016A1D" w:rsidP="00016A1D">
      <w:pPr>
        <w:spacing w:after="0" w:line="240" w:lineRule="auto"/>
        <w:rPr>
          <w:szCs w:val="28"/>
        </w:rPr>
      </w:pPr>
      <w:r>
        <w:rPr>
          <w:szCs w:val="28"/>
        </w:rPr>
        <w:t>Ласточкина Л.Е.</w:t>
      </w:r>
    </w:p>
    <w:sectPr w:rsidR="00016A1D" w:rsidRPr="00460CB5" w:rsidSect="00C15E27">
      <w:type w:val="continuous"/>
      <w:pgSz w:w="11827" w:h="16723"/>
      <w:pgMar w:top="1017" w:right="749" w:bottom="993" w:left="1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C38"/>
    <w:multiLevelType w:val="multilevel"/>
    <w:tmpl w:val="2B0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A90"/>
    <w:multiLevelType w:val="hybridMultilevel"/>
    <w:tmpl w:val="43DE1580"/>
    <w:lvl w:ilvl="0" w:tplc="100C1926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A1D1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C69E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C9EE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0E5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8EB3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63A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04EF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39B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A48C5"/>
    <w:multiLevelType w:val="hybridMultilevel"/>
    <w:tmpl w:val="04465C60"/>
    <w:lvl w:ilvl="0" w:tplc="66402B5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B6535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AF7C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92973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A1F3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0E26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A1FC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700DD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B0059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EB10A0"/>
    <w:multiLevelType w:val="hybridMultilevel"/>
    <w:tmpl w:val="DE1EA8D8"/>
    <w:lvl w:ilvl="0" w:tplc="FA0A1CC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4894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1B1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E22B8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F28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E94A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ED43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8E53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8C5B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0152A2"/>
    <w:multiLevelType w:val="hybridMultilevel"/>
    <w:tmpl w:val="A90E2B5C"/>
    <w:lvl w:ilvl="0" w:tplc="F16C688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9673E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2C4DD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62769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122BA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6E776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9644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72B06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86522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161652"/>
    <w:multiLevelType w:val="hybridMultilevel"/>
    <w:tmpl w:val="F438B560"/>
    <w:lvl w:ilvl="0" w:tplc="C7EE86AC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6A21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B25B5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841F7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A29DE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401EC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D26FA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88086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06395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7D3F26"/>
    <w:multiLevelType w:val="hybridMultilevel"/>
    <w:tmpl w:val="BF8CDDC0"/>
    <w:lvl w:ilvl="0" w:tplc="9E7A402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9AB0A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2F29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0049A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A464E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62386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D4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8034B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82D76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4405C0"/>
    <w:multiLevelType w:val="multilevel"/>
    <w:tmpl w:val="9424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4476E"/>
    <w:multiLevelType w:val="hybridMultilevel"/>
    <w:tmpl w:val="1D6AC038"/>
    <w:lvl w:ilvl="0" w:tplc="C0EA8C0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C453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4EA1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241D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90D4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44AC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E41D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CCBCC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B464B1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81330C"/>
    <w:multiLevelType w:val="hybridMultilevel"/>
    <w:tmpl w:val="463A9922"/>
    <w:lvl w:ilvl="0" w:tplc="5316E5F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61EA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2AD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41F8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C90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C7F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42EB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DED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E9B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4F"/>
    <w:rsid w:val="00016A1D"/>
    <w:rsid w:val="00396F27"/>
    <w:rsid w:val="00497A4F"/>
    <w:rsid w:val="005D4299"/>
    <w:rsid w:val="007612A5"/>
    <w:rsid w:val="00776191"/>
    <w:rsid w:val="00A2464E"/>
    <w:rsid w:val="00C15E27"/>
    <w:rsid w:val="00C569B5"/>
    <w:rsid w:val="00DA3E81"/>
    <w:rsid w:val="00DC0A4B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32" w:right="66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6"/>
      <w:ind w:left="92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32" w:right="66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6"/>
      <w:ind w:left="92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2466&amp;cwi=721&amp;p=1210&amp;utm_source=yandex&amp;utm_medium=organic&amp;utm_referer=yandex.ru&amp;utm_startpage=kontur.ru%2Farticles%2F6563&amp;utm_orderpage=kontur.ru%2Farticles%2F6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/last?moduleId=1&amp;documentId=407606&amp;p=1210&amp;utm_source=yandex&amp;utm_medium=organic&amp;utm_referer=yandex.ru&amp;utm_startpage=kontur.ru%2Farticles%2F6563&amp;utm_orderpage=kontur.ru%2Farticles%2F6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7606&amp;p=1210&amp;utm_source=yandex&amp;utm_medium=organic&amp;utm_referer=yandex.ru&amp;utm_startpage=kontur.ru%2Farticles%2F6563&amp;utm_orderpage=kontur.ru%2Farticles%2F6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Ласточкина Любовь Евгеньевна</dc:creator>
  <cp:lastModifiedBy>Шорохова Елена Сергеевна</cp:lastModifiedBy>
  <cp:revision>3</cp:revision>
  <dcterms:created xsi:type="dcterms:W3CDTF">2022-04-07T01:21:00Z</dcterms:created>
  <dcterms:modified xsi:type="dcterms:W3CDTF">2022-04-07T01:22:00Z</dcterms:modified>
</cp:coreProperties>
</file>