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25E51" w:rsidRPr="00625E51" w:rsidRDefault="00625E51" w:rsidP="00625E51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25E51" w:rsidRPr="00625E51" w:rsidTr="0008237E">
        <w:trPr>
          <w:cantSplit/>
          <w:trHeight w:val="220"/>
        </w:trPr>
        <w:tc>
          <w:tcPr>
            <w:tcW w:w="534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25E51" w:rsidRPr="00625E51" w:rsidRDefault="007071D4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449" w:type="dxa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25E51" w:rsidRPr="00625E51" w:rsidRDefault="007071D4" w:rsidP="0017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110-37-1333-19</w:t>
            </w:r>
          </w:p>
        </w:tc>
        <w:tc>
          <w:tcPr>
            <w:tcW w:w="794" w:type="dxa"/>
            <w:vMerge w:val="restart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51" w:rsidRPr="00625E51" w:rsidTr="0008237E">
        <w:trPr>
          <w:cantSplit/>
          <w:trHeight w:val="220"/>
        </w:trPr>
        <w:tc>
          <w:tcPr>
            <w:tcW w:w="4139" w:type="dxa"/>
            <w:gridSpan w:val="4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33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794" w:type="dxa"/>
            <w:vMerge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7259"/>
        <w:gridCol w:w="142"/>
      </w:tblGrid>
      <w:tr w:rsidR="00625E51" w:rsidRPr="00625E51" w:rsidTr="00C946D8">
        <w:trPr>
          <w:cantSplit/>
        </w:trPr>
        <w:tc>
          <w:tcPr>
            <w:tcW w:w="142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13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7259" w:type="dxa"/>
          </w:tcPr>
          <w:p w:rsidR="00625E51" w:rsidRPr="00625E51" w:rsidRDefault="000C2FCF" w:rsidP="0010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69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назначении публичных слушаний по </w:t>
            </w:r>
            <w:r w:rsidR="006971BC" w:rsidRPr="0069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решения Думы городского округа муниципального образования «город Саянск»</w:t>
            </w:r>
            <w:r w:rsidR="0010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06E14" w:rsidRPr="0010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Стратегию социально-экономического развития городского округа муниципального образования «город Саянск» на 2017-2030 годы и в план мероприятий по реализации Стратегии социально-экономического развития городского округа муниципального образования «г</w:t>
            </w:r>
            <w:r w:rsidR="0010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 Саянск» на 2017-2030 годы, </w:t>
            </w:r>
            <w:r w:rsidR="00106E14" w:rsidRPr="0010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утвержденную  решением Думы городского округа муниципального образования «город Саянск»  от 29.12.2017 №71-67-17-32</w:t>
            </w:r>
            <w:r w:rsidR="0010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</w:tr>
    </w:tbl>
    <w:p w:rsidR="00625E51" w:rsidRPr="00807123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5ED0" w:rsidRPr="000C2FCF" w:rsidRDefault="00C43EA5" w:rsidP="0044262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утверждением муниципальных программ муниципального образования «город Саянск» на 2020-2025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6971BC" w:rsidRPr="0069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28.06.2014 № 172-ФЗ «О стратегическом планировании в Российской Федерации»</w:t>
      </w:r>
      <w:r w:rsidR="001B00F3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4025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7, 28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</w:t>
      </w:r>
      <w:r w:rsidR="001B00F3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CD7AA5" w:rsidRP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организации и проведения публичных слушан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муниципальном образовании «</w:t>
      </w:r>
      <w:r w:rsidR="00CD7AA5" w:rsidRP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Саянск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7AA5" w:rsidRP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</w:t>
      </w:r>
      <w:proofErr w:type="gramEnd"/>
      <w:r w:rsidR="00CD7AA5" w:rsidRP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окр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муниципального образования «</w:t>
      </w:r>
      <w:r w:rsidR="00CD7AA5" w:rsidRP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29.03.2018 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7AA5" w:rsidRP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71-67-18-13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статьёй </w:t>
      </w:r>
      <w:r w:rsidR="00AB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 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38 Устава муниципального образования «город Саянск»,</w:t>
      </w:r>
      <w:r w:rsidR="00D0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муниципального образования «город Саянск»</w:t>
      </w:r>
    </w:p>
    <w:p w:rsidR="00625E51" w:rsidRPr="000C2FCF" w:rsidRDefault="00625E51" w:rsidP="004426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83C1D" w:rsidRDefault="00CD7AA5" w:rsidP="0044262D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Назначить публичные слушания </w:t>
      </w:r>
      <w:r w:rsidRPr="00CD7AA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 проекту решения Думы </w:t>
      </w:r>
      <w:proofErr w:type="gramStart"/>
      <w:r w:rsidRPr="00CD7AA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городского округа муниципального образования «город Саянск» </w:t>
      </w:r>
      <w:r w:rsidR="006D5701" w:rsidRPr="006D570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«О внесении изменений в Стратегию социально-экономического развития городского округа муниципального образования «город Саянск» на 2017-2030 годы и в план мероприятий по реализации Стратегии социально-экономического развития городского округа муниципального образования «город Саянск» на 2017-2030 годы, утвержденную  решением Думы городского округа муниципального образования «город Саянск»  от 29.12.2017 №71-67-17-32» </w:t>
      </w:r>
      <w:r w:rsidR="0044262D" w:rsidRPr="006D570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(далее – проект Решения Думы)</w:t>
      </w:r>
      <w:r w:rsidRPr="006D570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D5701" w:rsidRPr="006D570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05</w:t>
      </w:r>
      <w:r w:rsidR="00AB25B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D5701" w:rsidRPr="006D570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декабря 2019 </w:t>
      </w:r>
      <w:r w:rsidR="00183C1D" w:rsidRPr="006D570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года</w:t>
      </w:r>
      <w:proofErr w:type="gramEnd"/>
      <w:r w:rsidR="00183C1D" w:rsidRPr="006D570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 1</w:t>
      </w:r>
      <w:r w:rsidR="006D5701" w:rsidRPr="006D570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6</w:t>
      </w:r>
      <w:r w:rsidR="00183C1D" w:rsidRPr="006D570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.00 часов местного</w:t>
      </w:r>
      <w:r w:rsidR="00183C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времени </w:t>
      </w:r>
      <w:r w:rsidR="00183C1D" w:rsidRPr="00183C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здании администрации городского округа муниципального образования «город Саянск» </w:t>
      </w:r>
      <w:r w:rsidR="00183C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 адресу: Иркутская область, город </w:t>
      </w:r>
      <w:r w:rsidR="00183C1D" w:rsidRPr="00183C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Саянск, микрорайон Олимпийский, № 30, 3 этаж, зал заседаний</w:t>
      </w:r>
      <w:r w:rsidR="00183C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183C1D" w:rsidRPr="00295BCF" w:rsidRDefault="006D5701" w:rsidP="0044262D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zh-CN"/>
        </w:rPr>
      </w:pPr>
      <w:proofErr w:type="gramStart"/>
      <w:r w:rsidRPr="00295BC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zh-CN"/>
        </w:rPr>
        <w:lastRenderedPageBreak/>
        <w:t>Определить тему публичных слушаний: проект решения Думы городского округа муниципального образования «город Саянск» «О внесении изменений в Стратегию социально-экономического развития городского округа муниципального образования «город Саянск» на 2017-2030 годы и в план мероприятий по реализации Стратегии социально-экономического развития городского округа муниципального образования «город Саянск» на 2017-2030 годы, утвержденную  решением Думы городского округа муниципального образования «город Саянск»  от 29.12.2017 №71-67-17-32»</w:t>
      </w:r>
      <w:r w:rsidR="008704B5" w:rsidRPr="00295BC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zh-CN"/>
        </w:rPr>
        <w:t>.</w:t>
      </w:r>
      <w:proofErr w:type="gramEnd"/>
    </w:p>
    <w:p w:rsidR="00183C1D" w:rsidRPr="00295BCF" w:rsidRDefault="00183C1D" w:rsidP="0044262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zh-CN"/>
        </w:rPr>
      </w:pPr>
      <w:r w:rsidRPr="00295BC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zh-CN"/>
        </w:rPr>
        <w:t>Инициатором проведения публичных слушаний определить мэра городского округа муниципального образования «город Саянск».</w:t>
      </w:r>
    </w:p>
    <w:p w:rsidR="00183C1D" w:rsidRPr="007071D4" w:rsidRDefault="001277C5" w:rsidP="006D570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Создать рабочую комиссию по подготовке и проведению публичных слушаний в составе:</w:t>
      </w:r>
    </w:p>
    <w:p w:rsidR="001277C5" w:rsidRPr="007071D4" w:rsidRDefault="001277C5" w:rsidP="006D5701">
      <w:pPr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Председатель комиссии – </w:t>
      </w:r>
      <w:r w:rsidR="006D5701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Зайцева Евгения Николаевна</w:t>
      </w:r>
      <w:r w:rsidR="006A0AD4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, </w:t>
      </w:r>
      <w:r w:rsidR="006D5701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начальник Управления по экономике</w:t>
      </w:r>
      <w:r w:rsidR="00317EF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;</w:t>
      </w:r>
    </w:p>
    <w:p w:rsidR="001277C5" w:rsidRPr="007071D4" w:rsidRDefault="001277C5" w:rsidP="006D5701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Заместитель председателя комиссии – </w:t>
      </w:r>
      <w:r w:rsidR="00F47A37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Перков Юрий Сергеевич, </w:t>
      </w: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председатель Думы </w:t>
      </w:r>
      <w:r w:rsidR="00F47A37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городского округа муниципаль</w:t>
      </w:r>
      <w:r w:rsidR="0044262D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ного образования «город Саянск»</w:t>
      </w:r>
      <w:r w:rsidR="00F47A37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;</w:t>
      </w:r>
    </w:p>
    <w:p w:rsidR="00F47A37" w:rsidRPr="007071D4" w:rsidRDefault="00F47A37" w:rsidP="006D5701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Секретарь комиссии – </w:t>
      </w:r>
      <w:r w:rsidR="00807123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Любавина Юлия Станиславовна</w:t>
      </w: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, </w:t>
      </w:r>
      <w:r w:rsidR="00807123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главный специалист</w:t>
      </w: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отдела экономического развития и потребительского рынка  Управления по экономике администрации;</w:t>
      </w:r>
    </w:p>
    <w:p w:rsidR="001277C5" w:rsidRPr="007071D4" w:rsidRDefault="001277C5" w:rsidP="006D5701">
      <w:pPr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Члены комиссии:</w:t>
      </w:r>
    </w:p>
    <w:p w:rsidR="001277C5" w:rsidRPr="007071D4" w:rsidRDefault="00807123" w:rsidP="006D5701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ab/>
      </w:r>
      <w:r w:rsidR="006F04F5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Бухарова Ирина</w:t>
      </w:r>
      <w:r w:rsidR="006A0AD4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Викторовна, </w:t>
      </w:r>
      <w:r w:rsidR="00A468D8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заместитель мэра городского округа по экономике и финансам – начальник Управления по финансам и налогам</w:t>
      </w:r>
      <w:r w:rsidR="00F47A37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;</w:t>
      </w:r>
    </w:p>
    <w:p w:rsidR="00F47A37" w:rsidRPr="007071D4" w:rsidRDefault="00807123" w:rsidP="006D5701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ab/>
      </w:r>
      <w:r w:rsidR="006D5701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Николаева Елена Викторовна</w:t>
      </w:r>
      <w:r w:rsidR="00F47A37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, начальник </w:t>
      </w:r>
      <w:r w:rsidR="006D5701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отдела по труду  управлению охраной труда Управления по экономике.</w:t>
      </w:r>
    </w:p>
    <w:p w:rsidR="0044262D" w:rsidRPr="007071D4" w:rsidRDefault="0044262D" w:rsidP="0044262D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Утвердить план мероприятий по подготовке и проведению публичных слушаний в соответствии с приложением к настоящему постановлению</w:t>
      </w:r>
      <w:r w:rsidR="005D143E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(Приложение)</w:t>
      </w: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.</w:t>
      </w:r>
    </w:p>
    <w:p w:rsidR="004664AF" w:rsidRPr="007071D4" w:rsidRDefault="00317EFF" w:rsidP="004664A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Установить следующий порядок учета предлож</w:t>
      </w:r>
      <w:r w:rsidR="004664A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ений по теме публичных слушаний:</w:t>
      </w:r>
    </w:p>
    <w:p w:rsidR="00317EFF" w:rsidRPr="007071D4" w:rsidRDefault="004664AF" w:rsidP="004664A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vanish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6.1.</w:t>
      </w:r>
      <w:r w:rsidR="005D143E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П</w:t>
      </w:r>
      <w:r w:rsidR="00317EF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редложения в письменном виде направлять в администрацию 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городского округа муниципального образования «город Саянск» </w:t>
      </w:r>
      <w:r w:rsidR="00317EF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по адресу: 666304, Иркутская область, город Сая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нск, микрорайон Олимпийский, №</w:t>
      </w:r>
      <w:r w:rsidR="00317EF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30, 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кабинет 404, 407 </w:t>
      </w:r>
      <w:r w:rsidR="00317EF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не позднее, чем за 1 день до дня проведения публичных слушаний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.</w:t>
      </w:r>
    </w:p>
    <w:p w:rsidR="00B81D7C" w:rsidRPr="007071D4" w:rsidRDefault="004664AF" w:rsidP="004664A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6.2.</w:t>
      </w:r>
      <w:r w:rsidR="005D143E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Предложения, заявленные в ходе публичных слушаний, включаются в протокол публичных слушаний.</w:t>
      </w:r>
    </w:p>
    <w:p w:rsidR="00F47A37" w:rsidRPr="007071D4" w:rsidRDefault="004664AF" w:rsidP="004664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7.</w:t>
      </w:r>
      <w:r w:rsidR="005D143E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Источником финансирования мероприятий, связанных с проведением публичных слушаний, определить местный бюджет</w:t>
      </w:r>
      <w:r w:rsidR="00F47A37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.</w:t>
      </w:r>
    </w:p>
    <w:p w:rsidR="00B81D7C" w:rsidRPr="007071D4" w:rsidRDefault="004664AF" w:rsidP="004664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8. 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Организационно-техническое, информационное и иное обеспечение проведения публичных слушаний осуществляет отдел экономического развития и потребительского рынка Управления по экономике администрации.</w:t>
      </w:r>
    </w:p>
    <w:p w:rsidR="00B81D7C" w:rsidRPr="004664AF" w:rsidRDefault="004664AF" w:rsidP="004664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9.</w:t>
      </w:r>
      <w:r w:rsidR="00807123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proofErr w:type="gramStart"/>
      <w:r w:rsidR="00807123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Опубликовать настоящее постановление на «Официальном интернет-портале правовой информации городского округа</w:t>
      </w:r>
      <w:r w:rsidR="00807123" w:rsidRPr="00295BC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zh-CN"/>
        </w:rPr>
        <w:t xml:space="preserve"> муниципального</w:t>
      </w:r>
      <w:r w:rsidR="00807123" w:rsidRPr="0080712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807123" w:rsidRPr="0080712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F47A37" w:rsidRPr="004664AF" w:rsidRDefault="004664AF" w:rsidP="004664AF">
      <w:pPr>
        <w:tabs>
          <w:tab w:val="left" w:pos="1134"/>
        </w:tabs>
        <w:spacing w:after="0" w:line="240" w:lineRule="auto"/>
        <w:ind w:left="75" w:firstLine="6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10.</w:t>
      </w:r>
      <w:r w:rsidR="005D14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C946D8"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Настоящее постановление вступает в силу после </w:t>
      </w:r>
      <w:r w:rsidR="0044262D"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дня </w:t>
      </w:r>
      <w:r w:rsidR="00C946D8"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его официального опубликования.</w:t>
      </w:r>
    </w:p>
    <w:p w:rsidR="00C946D8" w:rsidRPr="000C2FCF" w:rsidRDefault="00C946D8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E51" w:rsidRPr="000C2FCF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551805" w:rsidRPr="000C2FCF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25E51" w:rsidRPr="000C2FCF" w:rsidRDefault="00CD7AA5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5E51"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625E51"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807123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807123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807123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807123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807123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9D2E40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5E51" w:rsidRPr="00807123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12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r w:rsidR="00807123" w:rsidRPr="00807123">
        <w:rPr>
          <w:rFonts w:ascii="Times New Roman" w:eastAsia="Times New Roman" w:hAnsi="Times New Roman" w:cs="Times New Roman"/>
          <w:sz w:val="20"/>
          <w:szCs w:val="20"/>
          <w:lang w:eastAsia="ru-RU"/>
        </w:rPr>
        <w:t>. Любавина Ю.С.</w:t>
      </w:r>
    </w:p>
    <w:p w:rsidR="00807123" w:rsidRDefault="00625E51" w:rsidP="008071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712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5-</w:t>
      </w:r>
      <w:r w:rsidR="00FF1DC9" w:rsidRPr="00807123">
        <w:rPr>
          <w:rFonts w:ascii="Times New Roman" w:eastAsia="Times New Roman" w:hAnsi="Times New Roman" w:cs="Times New Roman"/>
          <w:sz w:val="20"/>
          <w:szCs w:val="20"/>
          <w:lang w:eastAsia="ru-RU"/>
        </w:rPr>
        <w:t>72-22</w:t>
      </w:r>
      <w:r w:rsidR="00807123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W w:w="4433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433"/>
      </w:tblGrid>
      <w:tr w:rsidR="0044262D" w:rsidRPr="000A1499" w:rsidTr="0044262D">
        <w:trPr>
          <w:trHeight w:val="1151"/>
        </w:trPr>
        <w:tc>
          <w:tcPr>
            <w:tcW w:w="4433" w:type="dxa"/>
          </w:tcPr>
          <w:p w:rsidR="0044262D" w:rsidRPr="000A1499" w:rsidRDefault="0044262D" w:rsidP="00442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A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44262D" w:rsidRPr="000A1499" w:rsidRDefault="0044262D" w:rsidP="00442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99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городского округа муниципального образовании «город Саянск»</w:t>
            </w:r>
          </w:p>
          <w:p w:rsidR="0044262D" w:rsidRPr="000A1499" w:rsidRDefault="004664AF" w:rsidP="00DE3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E3706" w:rsidRPr="00DE37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E3706" w:rsidRPr="00DE37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110-37-1333-19</w:t>
            </w:r>
          </w:p>
        </w:tc>
      </w:tr>
    </w:tbl>
    <w:p w:rsidR="0044262D" w:rsidRPr="001F1800" w:rsidRDefault="0044262D" w:rsidP="00442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4262D" w:rsidRPr="0044262D" w:rsidRDefault="0044262D" w:rsidP="00442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мероприятий</w:t>
      </w:r>
    </w:p>
    <w:p w:rsidR="0044262D" w:rsidRPr="0044262D" w:rsidRDefault="0044262D" w:rsidP="00442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подготовке и проведению публичных слушаний</w:t>
      </w:r>
    </w:p>
    <w:p w:rsidR="0044262D" w:rsidRPr="0044262D" w:rsidRDefault="0044262D" w:rsidP="00442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10633" w:type="dxa"/>
        <w:tblInd w:w="-743" w:type="dxa"/>
        <w:tblLook w:val="01E0" w:firstRow="1" w:lastRow="1" w:firstColumn="1" w:lastColumn="1" w:noHBand="0" w:noVBand="0"/>
      </w:tblPr>
      <w:tblGrid>
        <w:gridCol w:w="567"/>
        <w:gridCol w:w="3970"/>
        <w:gridCol w:w="1560"/>
        <w:gridCol w:w="4536"/>
      </w:tblGrid>
      <w:tr w:rsidR="0044262D" w:rsidRPr="0044262D" w:rsidTr="001F1800">
        <w:tc>
          <w:tcPr>
            <w:tcW w:w="567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0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1560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536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4262D" w:rsidRPr="0044262D" w:rsidTr="001F1800">
        <w:tc>
          <w:tcPr>
            <w:tcW w:w="567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560" w:type="dxa"/>
            <w:shd w:val="clear" w:color="auto" w:fill="FFFFFF" w:themeFill="background1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:rsidR="0044262D" w:rsidRPr="0044262D" w:rsidRDefault="00644277" w:rsidP="005D14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D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.11.2019</w:t>
            </w:r>
          </w:p>
        </w:tc>
        <w:tc>
          <w:tcPr>
            <w:tcW w:w="4536" w:type="dxa"/>
          </w:tcPr>
          <w:p w:rsid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 экономического развития и потребительского рынка Управления по экономике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«Редакция газеты «Саянские зори».</w:t>
            </w:r>
          </w:p>
        </w:tc>
      </w:tr>
      <w:tr w:rsidR="0044262D" w:rsidRPr="0044262D" w:rsidTr="001F1800">
        <w:tc>
          <w:tcPr>
            <w:tcW w:w="567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560" w:type="dxa"/>
            <w:shd w:val="clear" w:color="auto" w:fill="FFFFFF" w:themeFill="background1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:rsidR="0044262D" w:rsidRPr="0044262D" w:rsidRDefault="00644277" w:rsidP="005D14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D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4262D"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4536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экономике.</w:t>
            </w:r>
          </w:p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  <w:tr w:rsidR="0044262D" w:rsidRPr="0044262D" w:rsidTr="001F1800">
        <w:tc>
          <w:tcPr>
            <w:tcW w:w="567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0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560" w:type="dxa"/>
            <w:shd w:val="clear" w:color="auto" w:fill="FFFFFF" w:themeFill="background1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:rsidR="0044262D" w:rsidRPr="0044262D" w:rsidRDefault="00644277" w:rsidP="005D14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D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4262D"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4262D"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экономике.</w:t>
            </w:r>
          </w:p>
        </w:tc>
      </w:tr>
      <w:tr w:rsidR="0044262D" w:rsidRPr="0044262D" w:rsidTr="001F1800">
        <w:tc>
          <w:tcPr>
            <w:tcW w:w="567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0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сбора и учет поступающих предложений и рекомендаций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населения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D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44262D" w:rsidRPr="0044262D" w:rsidRDefault="00CE7F5A" w:rsidP="006F04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F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4262D"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4262D"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экономике.</w:t>
            </w:r>
          </w:p>
        </w:tc>
      </w:tr>
      <w:tr w:rsidR="0044262D" w:rsidRPr="0044262D" w:rsidTr="001F1800">
        <w:tc>
          <w:tcPr>
            <w:tcW w:w="567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0" w:type="dxa"/>
          </w:tcPr>
          <w:p w:rsid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итогового документа публичных слушаний</w:t>
            </w:r>
          </w:p>
        </w:tc>
        <w:tc>
          <w:tcPr>
            <w:tcW w:w="1560" w:type="dxa"/>
          </w:tcPr>
          <w:p w:rsidR="0044262D" w:rsidRPr="0044262D" w:rsidRDefault="0044262D" w:rsidP="005D14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5D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проведения 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публичных слушаний</w:t>
            </w:r>
          </w:p>
        </w:tc>
        <w:tc>
          <w:tcPr>
            <w:tcW w:w="4536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62D" w:rsidRPr="0044262D" w:rsidTr="001F1800">
        <w:tc>
          <w:tcPr>
            <w:tcW w:w="567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560" w:type="dxa"/>
          </w:tcPr>
          <w:p w:rsidR="0044262D" w:rsidRPr="0044262D" w:rsidRDefault="0044262D" w:rsidP="005D14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5D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проведения 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публичных слушаний</w:t>
            </w:r>
          </w:p>
        </w:tc>
        <w:tc>
          <w:tcPr>
            <w:tcW w:w="4536" w:type="dxa"/>
          </w:tcPr>
          <w:p w:rsid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экономике.</w:t>
            </w:r>
          </w:p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«Редакция газеты «Саянские зори».</w:t>
            </w:r>
          </w:p>
        </w:tc>
      </w:tr>
      <w:tr w:rsidR="0044262D" w:rsidRPr="0044262D" w:rsidTr="001F1800">
        <w:tc>
          <w:tcPr>
            <w:tcW w:w="567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результатов публичных слушаний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560" w:type="dxa"/>
          </w:tcPr>
          <w:p w:rsidR="0044262D" w:rsidRPr="0044262D" w:rsidRDefault="0044262D" w:rsidP="005D14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5D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дней, со дня проведения публичных слушаний</w:t>
            </w:r>
          </w:p>
        </w:tc>
        <w:tc>
          <w:tcPr>
            <w:tcW w:w="4536" w:type="dxa"/>
          </w:tcPr>
          <w:p w:rsid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экономике.</w:t>
            </w:r>
          </w:p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</w:tbl>
    <w:p w:rsidR="0044262D" w:rsidRDefault="0044262D" w:rsidP="00442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F1800" w:rsidRPr="001F1800" w:rsidRDefault="001F1800" w:rsidP="00442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4262D" w:rsidRDefault="001F1800" w:rsidP="00F93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Управления по экономике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Е.Н. Зайцева</w:t>
      </w:r>
    </w:p>
    <w:sectPr w:rsidR="0044262D" w:rsidSect="00295BCF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21" w:rsidRDefault="00F44C21" w:rsidP="00651AC5">
      <w:pPr>
        <w:spacing w:after="0" w:line="240" w:lineRule="auto"/>
      </w:pPr>
      <w:r>
        <w:separator/>
      </w:r>
    </w:p>
  </w:endnote>
  <w:endnote w:type="continuationSeparator" w:id="0">
    <w:p w:rsidR="00F44C21" w:rsidRDefault="00F44C21" w:rsidP="0065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21" w:rsidRDefault="00F44C21" w:rsidP="00651AC5">
      <w:pPr>
        <w:spacing w:after="0" w:line="240" w:lineRule="auto"/>
      </w:pPr>
      <w:r>
        <w:separator/>
      </w:r>
    </w:p>
  </w:footnote>
  <w:footnote w:type="continuationSeparator" w:id="0">
    <w:p w:rsidR="00F44C21" w:rsidRDefault="00F44C21" w:rsidP="0065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C1F"/>
    <w:multiLevelType w:val="hybridMultilevel"/>
    <w:tmpl w:val="42B69F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378D"/>
    <w:multiLevelType w:val="hybridMultilevel"/>
    <w:tmpl w:val="D0B2B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F8062E"/>
    <w:multiLevelType w:val="hybridMultilevel"/>
    <w:tmpl w:val="7EFE6DEC"/>
    <w:lvl w:ilvl="0" w:tplc="B20ACEEA">
      <w:start w:val="9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01117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A63FF9"/>
    <w:multiLevelType w:val="hybridMultilevel"/>
    <w:tmpl w:val="907453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B55D5"/>
    <w:multiLevelType w:val="hybridMultilevel"/>
    <w:tmpl w:val="752A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218F8"/>
    <w:multiLevelType w:val="multilevel"/>
    <w:tmpl w:val="57EC775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7">
    <w:nsid w:val="3D6E6F4B"/>
    <w:multiLevelType w:val="hybridMultilevel"/>
    <w:tmpl w:val="11623C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F00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284230"/>
    <w:multiLevelType w:val="hybridMultilevel"/>
    <w:tmpl w:val="EACE7268"/>
    <w:lvl w:ilvl="0" w:tplc="4B7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27DA1"/>
    <w:multiLevelType w:val="hybridMultilevel"/>
    <w:tmpl w:val="5DB68FCE"/>
    <w:lvl w:ilvl="0" w:tplc="778EF30A">
      <w:start w:val="9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A2"/>
    <w:rsid w:val="000171F5"/>
    <w:rsid w:val="000245CF"/>
    <w:rsid w:val="00047265"/>
    <w:rsid w:val="00054580"/>
    <w:rsid w:val="00073B17"/>
    <w:rsid w:val="0008237E"/>
    <w:rsid w:val="0008385A"/>
    <w:rsid w:val="000910F2"/>
    <w:rsid w:val="0009543B"/>
    <w:rsid w:val="00096150"/>
    <w:rsid w:val="000A1499"/>
    <w:rsid w:val="000A3D2F"/>
    <w:rsid w:val="000A6067"/>
    <w:rsid w:val="000B12E0"/>
    <w:rsid w:val="000B2EB8"/>
    <w:rsid w:val="000C2FCF"/>
    <w:rsid w:val="000D4311"/>
    <w:rsid w:val="00104C97"/>
    <w:rsid w:val="00106E14"/>
    <w:rsid w:val="001262B9"/>
    <w:rsid w:val="001277C5"/>
    <w:rsid w:val="00146FFC"/>
    <w:rsid w:val="00154188"/>
    <w:rsid w:val="00154D00"/>
    <w:rsid w:val="00166C39"/>
    <w:rsid w:val="0017575E"/>
    <w:rsid w:val="00175FA6"/>
    <w:rsid w:val="00183C1D"/>
    <w:rsid w:val="001B00F3"/>
    <w:rsid w:val="001D0922"/>
    <w:rsid w:val="001E0561"/>
    <w:rsid w:val="001F1800"/>
    <w:rsid w:val="0021146F"/>
    <w:rsid w:val="00212B75"/>
    <w:rsid w:val="002132A1"/>
    <w:rsid w:val="00246175"/>
    <w:rsid w:val="00250048"/>
    <w:rsid w:val="0025064B"/>
    <w:rsid w:val="002557CA"/>
    <w:rsid w:val="002579C7"/>
    <w:rsid w:val="00264400"/>
    <w:rsid w:val="00281285"/>
    <w:rsid w:val="002829F1"/>
    <w:rsid w:val="00292891"/>
    <w:rsid w:val="00294BB6"/>
    <w:rsid w:val="00295BCF"/>
    <w:rsid w:val="002A5827"/>
    <w:rsid w:val="002A6E96"/>
    <w:rsid w:val="002B0024"/>
    <w:rsid w:val="002B019B"/>
    <w:rsid w:val="002B414C"/>
    <w:rsid w:val="002C5623"/>
    <w:rsid w:val="002D573C"/>
    <w:rsid w:val="002D59D3"/>
    <w:rsid w:val="002D6564"/>
    <w:rsid w:val="002D7E20"/>
    <w:rsid w:val="002E44E2"/>
    <w:rsid w:val="002E56C6"/>
    <w:rsid w:val="002E6FAC"/>
    <w:rsid w:val="002F2506"/>
    <w:rsid w:val="002F5739"/>
    <w:rsid w:val="00300942"/>
    <w:rsid w:val="003176B6"/>
    <w:rsid w:val="00317EFF"/>
    <w:rsid w:val="0033261D"/>
    <w:rsid w:val="00344095"/>
    <w:rsid w:val="00354B72"/>
    <w:rsid w:val="003767BE"/>
    <w:rsid w:val="00383709"/>
    <w:rsid w:val="003914F3"/>
    <w:rsid w:val="003A36D9"/>
    <w:rsid w:val="003C4A90"/>
    <w:rsid w:val="003D17B9"/>
    <w:rsid w:val="003F13EF"/>
    <w:rsid w:val="003F149D"/>
    <w:rsid w:val="00415FED"/>
    <w:rsid w:val="0041787B"/>
    <w:rsid w:val="00440894"/>
    <w:rsid w:val="0044262D"/>
    <w:rsid w:val="004664AF"/>
    <w:rsid w:val="00490099"/>
    <w:rsid w:val="004B5FA1"/>
    <w:rsid w:val="004F2EB7"/>
    <w:rsid w:val="004F508E"/>
    <w:rsid w:val="00504D65"/>
    <w:rsid w:val="00516D99"/>
    <w:rsid w:val="00526593"/>
    <w:rsid w:val="00533A5A"/>
    <w:rsid w:val="005502DD"/>
    <w:rsid w:val="00550AD2"/>
    <w:rsid w:val="00551805"/>
    <w:rsid w:val="00563B7B"/>
    <w:rsid w:val="00566527"/>
    <w:rsid w:val="005724C6"/>
    <w:rsid w:val="00580B66"/>
    <w:rsid w:val="00596FF8"/>
    <w:rsid w:val="005A00C0"/>
    <w:rsid w:val="005D143E"/>
    <w:rsid w:val="005E4F02"/>
    <w:rsid w:val="00604EA4"/>
    <w:rsid w:val="00617579"/>
    <w:rsid w:val="00625E51"/>
    <w:rsid w:val="00635DF3"/>
    <w:rsid w:val="00641AC1"/>
    <w:rsid w:val="00644277"/>
    <w:rsid w:val="00651AC5"/>
    <w:rsid w:val="00665106"/>
    <w:rsid w:val="006971BC"/>
    <w:rsid w:val="006A0AD4"/>
    <w:rsid w:val="006B271B"/>
    <w:rsid w:val="006C4025"/>
    <w:rsid w:val="006D5622"/>
    <w:rsid w:val="006D5701"/>
    <w:rsid w:val="006D57A5"/>
    <w:rsid w:val="006D582E"/>
    <w:rsid w:val="006D6223"/>
    <w:rsid w:val="006E05D4"/>
    <w:rsid w:val="006E734C"/>
    <w:rsid w:val="006F04F5"/>
    <w:rsid w:val="006F48DF"/>
    <w:rsid w:val="00701234"/>
    <w:rsid w:val="007071D4"/>
    <w:rsid w:val="007128F3"/>
    <w:rsid w:val="0072307E"/>
    <w:rsid w:val="00723A51"/>
    <w:rsid w:val="0074022B"/>
    <w:rsid w:val="0074227A"/>
    <w:rsid w:val="0074453E"/>
    <w:rsid w:val="00751D39"/>
    <w:rsid w:val="0076448D"/>
    <w:rsid w:val="00765083"/>
    <w:rsid w:val="0077020C"/>
    <w:rsid w:val="00782DA3"/>
    <w:rsid w:val="0079426B"/>
    <w:rsid w:val="007A0288"/>
    <w:rsid w:val="007B3E2E"/>
    <w:rsid w:val="007B641C"/>
    <w:rsid w:val="007B7134"/>
    <w:rsid w:val="007C5046"/>
    <w:rsid w:val="007E4EF4"/>
    <w:rsid w:val="007F65DA"/>
    <w:rsid w:val="0080310A"/>
    <w:rsid w:val="00807123"/>
    <w:rsid w:val="00811A64"/>
    <w:rsid w:val="00826234"/>
    <w:rsid w:val="00855ED0"/>
    <w:rsid w:val="008704B5"/>
    <w:rsid w:val="0087206A"/>
    <w:rsid w:val="008918F1"/>
    <w:rsid w:val="008947D2"/>
    <w:rsid w:val="008A303B"/>
    <w:rsid w:val="008B3E96"/>
    <w:rsid w:val="008D0BEA"/>
    <w:rsid w:val="008E07EA"/>
    <w:rsid w:val="008F6AE7"/>
    <w:rsid w:val="008F6DE8"/>
    <w:rsid w:val="00902350"/>
    <w:rsid w:val="00910B7D"/>
    <w:rsid w:val="00934494"/>
    <w:rsid w:val="00955784"/>
    <w:rsid w:val="00957880"/>
    <w:rsid w:val="00961CF3"/>
    <w:rsid w:val="009703B1"/>
    <w:rsid w:val="009956C4"/>
    <w:rsid w:val="009B1EC9"/>
    <w:rsid w:val="009B43AD"/>
    <w:rsid w:val="009B67FF"/>
    <w:rsid w:val="009B6AAA"/>
    <w:rsid w:val="009C32B3"/>
    <w:rsid w:val="009D2E40"/>
    <w:rsid w:val="009F6458"/>
    <w:rsid w:val="00A00D41"/>
    <w:rsid w:val="00A063D5"/>
    <w:rsid w:val="00A17F34"/>
    <w:rsid w:val="00A2001A"/>
    <w:rsid w:val="00A23D94"/>
    <w:rsid w:val="00A24D45"/>
    <w:rsid w:val="00A35E57"/>
    <w:rsid w:val="00A468D8"/>
    <w:rsid w:val="00A62A0F"/>
    <w:rsid w:val="00A654EB"/>
    <w:rsid w:val="00A66597"/>
    <w:rsid w:val="00A67A89"/>
    <w:rsid w:val="00A73871"/>
    <w:rsid w:val="00A741C6"/>
    <w:rsid w:val="00A83D54"/>
    <w:rsid w:val="00A9664F"/>
    <w:rsid w:val="00AA343A"/>
    <w:rsid w:val="00AA4234"/>
    <w:rsid w:val="00AB01FC"/>
    <w:rsid w:val="00AB25BD"/>
    <w:rsid w:val="00AC5372"/>
    <w:rsid w:val="00AD75B5"/>
    <w:rsid w:val="00AE44B6"/>
    <w:rsid w:val="00AE48D8"/>
    <w:rsid w:val="00AF7F17"/>
    <w:rsid w:val="00B0725E"/>
    <w:rsid w:val="00B13413"/>
    <w:rsid w:val="00B51894"/>
    <w:rsid w:val="00B53857"/>
    <w:rsid w:val="00B6303A"/>
    <w:rsid w:val="00B7062A"/>
    <w:rsid w:val="00B76E70"/>
    <w:rsid w:val="00B81D7C"/>
    <w:rsid w:val="00B82C32"/>
    <w:rsid w:val="00BA60A6"/>
    <w:rsid w:val="00BB231A"/>
    <w:rsid w:val="00BB4FAA"/>
    <w:rsid w:val="00BD1D41"/>
    <w:rsid w:val="00BD4F15"/>
    <w:rsid w:val="00BE2BDE"/>
    <w:rsid w:val="00BE53CB"/>
    <w:rsid w:val="00BF28AC"/>
    <w:rsid w:val="00C023BF"/>
    <w:rsid w:val="00C24F13"/>
    <w:rsid w:val="00C42A21"/>
    <w:rsid w:val="00C43EA5"/>
    <w:rsid w:val="00C530EE"/>
    <w:rsid w:val="00C53773"/>
    <w:rsid w:val="00C60F14"/>
    <w:rsid w:val="00C735C4"/>
    <w:rsid w:val="00C7728E"/>
    <w:rsid w:val="00C93209"/>
    <w:rsid w:val="00C946D8"/>
    <w:rsid w:val="00CA5C4A"/>
    <w:rsid w:val="00CA6AEB"/>
    <w:rsid w:val="00CB749D"/>
    <w:rsid w:val="00CC1823"/>
    <w:rsid w:val="00CC485C"/>
    <w:rsid w:val="00CC555F"/>
    <w:rsid w:val="00CC7635"/>
    <w:rsid w:val="00CD7958"/>
    <w:rsid w:val="00CD7AA5"/>
    <w:rsid w:val="00CE72D6"/>
    <w:rsid w:val="00CE7F5A"/>
    <w:rsid w:val="00D046F2"/>
    <w:rsid w:val="00D07684"/>
    <w:rsid w:val="00D2022D"/>
    <w:rsid w:val="00D459EB"/>
    <w:rsid w:val="00D50736"/>
    <w:rsid w:val="00D522A5"/>
    <w:rsid w:val="00D5488D"/>
    <w:rsid w:val="00D616AF"/>
    <w:rsid w:val="00D63484"/>
    <w:rsid w:val="00D832B3"/>
    <w:rsid w:val="00D90A60"/>
    <w:rsid w:val="00D92892"/>
    <w:rsid w:val="00D97955"/>
    <w:rsid w:val="00DA26BB"/>
    <w:rsid w:val="00DB1539"/>
    <w:rsid w:val="00DB73A9"/>
    <w:rsid w:val="00DC557A"/>
    <w:rsid w:val="00DD194F"/>
    <w:rsid w:val="00DD2A2C"/>
    <w:rsid w:val="00DD3B27"/>
    <w:rsid w:val="00DE36D6"/>
    <w:rsid w:val="00DE3706"/>
    <w:rsid w:val="00E208C9"/>
    <w:rsid w:val="00E24F30"/>
    <w:rsid w:val="00E33A46"/>
    <w:rsid w:val="00E41F05"/>
    <w:rsid w:val="00E539B0"/>
    <w:rsid w:val="00E646E3"/>
    <w:rsid w:val="00E82B1B"/>
    <w:rsid w:val="00E82BB9"/>
    <w:rsid w:val="00E95512"/>
    <w:rsid w:val="00EB57EA"/>
    <w:rsid w:val="00EB7C4E"/>
    <w:rsid w:val="00EC3E03"/>
    <w:rsid w:val="00EE338F"/>
    <w:rsid w:val="00EF586D"/>
    <w:rsid w:val="00F10EE6"/>
    <w:rsid w:val="00F17A37"/>
    <w:rsid w:val="00F22BE0"/>
    <w:rsid w:val="00F44C21"/>
    <w:rsid w:val="00F47A37"/>
    <w:rsid w:val="00F50257"/>
    <w:rsid w:val="00F811E7"/>
    <w:rsid w:val="00F9314E"/>
    <w:rsid w:val="00F937AD"/>
    <w:rsid w:val="00F94474"/>
    <w:rsid w:val="00F945BE"/>
    <w:rsid w:val="00FA5DD1"/>
    <w:rsid w:val="00FD3B30"/>
    <w:rsid w:val="00FE70A2"/>
    <w:rsid w:val="00FE7AF9"/>
    <w:rsid w:val="00FF1DC9"/>
    <w:rsid w:val="00FF5AF1"/>
    <w:rsid w:val="00FF6E5F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5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5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BFCC-49F6-4F7A-AFCB-1D79EC82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Марина Петровна</dc:creator>
  <cp:lastModifiedBy>Любавина Юлия Сергеевна</cp:lastModifiedBy>
  <cp:revision>2</cp:revision>
  <cp:lastPrinted>2019-11-25T07:44:00Z</cp:lastPrinted>
  <dcterms:created xsi:type="dcterms:W3CDTF">2019-11-27T07:49:00Z</dcterms:created>
  <dcterms:modified xsi:type="dcterms:W3CDTF">2019-11-27T07:49:00Z</dcterms:modified>
</cp:coreProperties>
</file>