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50A4" w:rsidRPr="00EB50A4" w:rsidRDefault="00EB50A4" w:rsidP="00EB50A4">
      <w:pPr>
        <w:spacing w:after="0" w:line="240" w:lineRule="auto"/>
        <w:jc w:val="center"/>
        <w:rPr>
          <w:rFonts w:ascii="Times New Roman" w:eastAsia="Times New Roman" w:hAnsi="Times New Roman" w:cs="Times New Roman"/>
          <w:b/>
          <w:spacing w:val="50"/>
          <w:sz w:val="32"/>
          <w:szCs w:val="32"/>
          <w:lang w:eastAsia="ru-RU"/>
        </w:rPr>
      </w:pPr>
      <w:r w:rsidRPr="00EB50A4">
        <w:rPr>
          <w:rFonts w:ascii="Times New Roman" w:eastAsia="Times New Roman" w:hAnsi="Times New Roman" w:cs="Times New Roman"/>
          <w:b/>
          <w:spacing w:val="50"/>
          <w:sz w:val="32"/>
          <w:szCs w:val="32"/>
          <w:lang w:eastAsia="ru-RU"/>
        </w:rPr>
        <w:t xml:space="preserve">Администрация городского округа </w:t>
      </w:r>
    </w:p>
    <w:p w:rsidR="00EB50A4" w:rsidRPr="00EB50A4" w:rsidRDefault="00EB50A4" w:rsidP="00EB50A4">
      <w:pPr>
        <w:spacing w:after="0" w:line="240" w:lineRule="auto"/>
        <w:jc w:val="center"/>
        <w:rPr>
          <w:rFonts w:ascii="Times New Roman" w:eastAsia="Times New Roman" w:hAnsi="Times New Roman" w:cs="Times New Roman"/>
          <w:b/>
          <w:spacing w:val="50"/>
          <w:sz w:val="32"/>
          <w:szCs w:val="32"/>
          <w:lang w:eastAsia="ru-RU"/>
        </w:rPr>
      </w:pPr>
      <w:r w:rsidRPr="00EB50A4">
        <w:rPr>
          <w:rFonts w:ascii="Times New Roman" w:eastAsia="Times New Roman" w:hAnsi="Times New Roman" w:cs="Times New Roman"/>
          <w:b/>
          <w:spacing w:val="50"/>
          <w:sz w:val="32"/>
          <w:szCs w:val="32"/>
          <w:lang w:eastAsia="ru-RU"/>
        </w:rPr>
        <w:t xml:space="preserve">муниципального образования </w:t>
      </w:r>
    </w:p>
    <w:p w:rsidR="00EB50A4" w:rsidRPr="00EB50A4" w:rsidRDefault="00EB50A4" w:rsidP="00EB50A4">
      <w:pPr>
        <w:spacing w:after="0" w:line="240" w:lineRule="auto"/>
        <w:jc w:val="center"/>
        <w:rPr>
          <w:rFonts w:ascii="Times New Roman" w:eastAsia="Times New Roman" w:hAnsi="Times New Roman" w:cs="Times New Roman"/>
          <w:b/>
          <w:spacing w:val="50"/>
          <w:sz w:val="32"/>
          <w:szCs w:val="32"/>
          <w:lang w:eastAsia="ru-RU"/>
        </w:rPr>
      </w:pPr>
      <w:r w:rsidRPr="00EB50A4">
        <w:rPr>
          <w:rFonts w:ascii="Times New Roman" w:eastAsia="Times New Roman" w:hAnsi="Times New Roman" w:cs="Times New Roman"/>
          <w:b/>
          <w:spacing w:val="50"/>
          <w:sz w:val="32"/>
          <w:szCs w:val="32"/>
          <w:lang w:eastAsia="ru-RU"/>
        </w:rPr>
        <w:t>«город Саянск»</w:t>
      </w:r>
    </w:p>
    <w:p w:rsidR="00EB50A4" w:rsidRPr="00EB50A4" w:rsidRDefault="00EB50A4" w:rsidP="00EB50A4">
      <w:pPr>
        <w:spacing w:after="0" w:line="240" w:lineRule="auto"/>
        <w:ind w:right="1700"/>
        <w:jc w:val="center"/>
        <w:rPr>
          <w:rFonts w:ascii="Times New Roman" w:eastAsia="Times New Roman" w:hAnsi="Times New Roman" w:cs="Times New Roman"/>
          <w:sz w:val="24"/>
          <w:szCs w:val="24"/>
          <w:lang w:eastAsia="ru-RU"/>
        </w:rPr>
      </w:pPr>
    </w:p>
    <w:p w:rsidR="00EB50A4" w:rsidRPr="00EB50A4" w:rsidRDefault="00EB50A4" w:rsidP="00EB50A4">
      <w:pPr>
        <w:spacing w:after="0" w:line="240" w:lineRule="auto"/>
        <w:jc w:val="center"/>
        <w:rPr>
          <w:rFonts w:ascii="Times New Roman" w:eastAsia="Times New Roman" w:hAnsi="Times New Roman" w:cs="Times New Roman"/>
          <w:b/>
          <w:sz w:val="36"/>
          <w:szCs w:val="36"/>
          <w:lang w:eastAsia="ru-RU"/>
        </w:rPr>
      </w:pPr>
      <w:r w:rsidRPr="00EB50A4">
        <w:rPr>
          <w:rFonts w:ascii="Times New Roman" w:eastAsia="Times New Roman" w:hAnsi="Times New Roman" w:cs="Times New Roman"/>
          <w:b/>
          <w:sz w:val="36"/>
          <w:szCs w:val="36"/>
          <w:lang w:eastAsia="ru-RU"/>
        </w:rPr>
        <w:t>ПОСТАНОВЛЕНИЕ</w:t>
      </w:r>
    </w:p>
    <w:p w:rsidR="00EB50A4" w:rsidRPr="00EB50A4" w:rsidRDefault="00EB50A4" w:rsidP="00EB50A4">
      <w:pPr>
        <w:spacing w:after="0" w:line="240" w:lineRule="auto"/>
        <w:rPr>
          <w:rFonts w:ascii="Times New Roman" w:eastAsia="Times New Roman" w:hAnsi="Times New Roman" w:cs="Times New Roman"/>
          <w:sz w:val="24"/>
          <w:szCs w:val="24"/>
          <w:lang w:eastAsia="ru-RU"/>
        </w:rPr>
      </w:pPr>
    </w:p>
    <w:p w:rsidR="00EB50A4" w:rsidRPr="00EB50A4" w:rsidRDefault="00EB50A4" w:rsidP="00EB50A4">
      <w:pPr>
        <w:spacing w:after="0" w:line="240" w:lineRule="auto"/>
        <w:rPr>
          <w:rFonts w:ascii="Times New Roman" w:eastAsia="Times New Roman" w:hAnsi="Times New Roman" w:cs="Times New Roman"/>
          <w:sz w:val="24"/>
          <w:szCs w:val="24"/>
          <w:lang w:eastAsia="ru-RU"/>
        </w:rPr>
      </w:pPr>
    </w:p>
    <w:tbl>
      <w:tblPr>
        <w:tblW w:w="0" w:type="auto"/>
        <w:tblLayout w:type="fixed"/>
        <w:tblCellMar>
          <w:left w:w="28" w:type="dxa"/>
          <w:right w:w="28" w:type="dxa"/>
        </w:tblCellMar>
        <w:tblLook w:val="0000" w:firstRow="0" w:lastRow="0" w:firstColumn="0" w:lastColumn="0" w:noHBand="0" w:noVBand="0"/>
      </w:tblPr>
      <w:tblGrid>
        <w:gridCol w:w="534"/>
        <w:gridCol w:w="1535"/>
        <w:gridCol w:w="449"/>
        <w:gridCol w:w="1621"/>
        <w:gridCol w:w="794"/>
      </w:tblGrid>
      <w:tr w:rsidR="00EB50A4" w:rsidRPr="00EB50A4" w:rsidTr="005774F2">
        <w:trPr>
          <w:cantSplit/>
          <w:trHeight w:val="220"/>
        </w:trPr>
        <w:tc>
          <w:tcPr>
            <w:tcW w:w="534" w:type="dxa"/>
          </w:tcPr>
          <w:p w:rsidR="00EB50A4" w:rsidRPr="00EB50A4" w:rsidRDefault="00EB50A4" w:rsidP="00EB50A4">
            <w:pPr>
              <w:spacing w:after="0" w:line="240" w:lineRule="auto"/>
              <w:rPr>
                <w:rFonts w:ascii="Times New Roman" w:eastAsia="Times New Roman" w:hAnsi="Times New Roman" w:cs="Times New Roman"/>
                <w:sz w:val="24"/>
                <w:szCs w:val="24"/>
                <w:lang w:eastAsia="ru-RU"/>
              </w:rPr>
            </w:pPr>
            <w:r w:rsidRPr="00EB50A4">
              <w:rPr>
                <w:rFonts w:ascii="Times New Roman" w:eastAsia="Times New Roman" w:hAnsi="Times New Roman" w:cs="Times New Roman"/>
                <w:sz w:val="24"/>
                <w:szCs w:val="24"/>
                <w:lang w:eastAsia="ru-RU"/>
              </w:rPr>
              <w:t>От</w:t>
            </w:r>
          </w:p>
        </w:tc>
        <w:tc>
          <w:tcPr>
            <w:tcW w:w="1535" w:type="dxa"/>
            <w:tcBorders>
              <w:bottom w:val="single" w:sz="4" w:space="0" w:color="auto"/>
            </w:tcBorders>
          </w:tcPr>
          <w:p w:rsidR="00EB50A4" w:rsidRPr="00EB50A4" w:rsidRDefault="001B4B47" w:rsidP="00EB50A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27.03.2020</w:t>
            </w:r>
          </w:p>
        </w:tc>
        <w:tc>
          <w:tcPr>
            <w:tcW w:w="449" w:type="dxa"/>
          </w:tcPr>
          <w:p w:rsidR="00EB50A4" w:rsidRPr="00EB50A4" w:rsidRDefault="00EB50A4" w:rsidP="00EB50A4">
            <w:pPr>
              <w:spacing w:after="0" w:line="240" w:lineRule="auto"/>
              <w:jc w:val="center"/>
              <w:rPr>
                <w:rFonts w:ascii="Times New Roman" w:eastAsia="Times New Roman" w:hAnsi="Times New Roman" w:cs="Times New Roman"/>
                <w:sz w:val="24"/>
                <w:szCs w:val="24"/>
                <w:lang w:eastAsia="ru-RU"/>
              </w:rPr>
            </w:pPr>
            <w:r w:rsidRPr="00EB50A4">
              <w:rPr>
                <w:rFonts w:ascii="Times New Roman" w:eastAsia="Times New Roman" w:hAnsi="Times New Roman" w:cs="Times New Roman"/>
                <w:sz w:val="24"/>
                <w:szCs w:val="24"/>
                <w:lang w:eastAsia="ru-RU"/>
              </w:rPr>
              <w:t>№</w:t>
            </w:r>
          </w:p>
        </w:tc>
        <w:tc>
          <w:tcPr>
            <w:tcW w:w="1621" w:type="dxa"/>
            <w:tcBorders>
              <w:bottom w:val="single" w:sz="4" w:space="0" w:color="auto"/>
            </w:tcBorders>
          </w:tcPr>
          <w:p w:rsidR="00EB50A4" w:rsidRPr="00EB50A4" w:rsidRDefault="001B4B47" w:rsidP="00EB50A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110-37-330-20</w:t>
            </w:r>
          </w:p>
        </w:tc>
        <w:tc>
          <w:tcPr>
            <w:tcW w:w="794" w:type="dxa"/>
            <w:vMerge w:val="restart"/>
          </w:tcPr>
          <w:p w:rsidR="00EB50A4" w:rsidRPr="00EB50A4" w:rsidRDefault="00EB50A4" w:rsidP="00EB50A4">
            <w:pPr>
              <w:spacing w:after="0" w:line="240" w:lineRule="auto"/>
              <w:rPr>
                <w:rFonts w:ascii="Times New Roman" w:eastAsia="Times New Roman" w:hAnsi="Times New Roman" w:cs="Times New Roman"/>
                <w:sz w:val="24"/>
                <w:szCs w:val="24"/>
                <w:lang w:eastAsia="ru-RU"/>
              </w:rPr>
            </w:pPr>
          </w:p>
        </w:tc>
      </w:tr>
      <w:tr w:rsidR="00EB50A4" w:rsidRPr="00EB50A4" w:rsidTr="005774F2">
        <w:trPr>
          <w:cantSplit/>
          <w:trHeight w:val="220"/>
        </w:trPr>
        <w:tc>
          <w:tcPr>
            <w:tcW w:w="4139" w:type="dxa"/>
            <w:gridSpan w:val="4"/>
          </w:tcPr>
          <w:p w:rsidR="00EB50A4" w:rsidRPr="00EB50A4" w:rsidRDefault="00EB50A4" w:rsidP="00EB50A4">
            <w:pPr>
              <w:spacing w:after="0" w:line="240" w:lineRule="auto"/>
              <w:jc w:val="center"/>
              <w:rPr>
                <w:rFonts w:ascii="Times New Roman" w:eastAsia="Times New Roman" w:hAnsi="Times New Roman" w:cs="Times New Roman"/>
                <w:sz w:val="24"/>
                <w:szCs w:val="24"/>
                <w:lang w:eastAsia="ru-RU"/>
              </w:rPr>
            </w:pPr>
            <w:r w:rsidRPr="00EB50A4">
              <w:rPr>
                <w:rFonts w:ascii="Times New Roman" w:eastAsia="Times New Roman" w:hAnsi="Times New Roman" w:cs="Times New Roman"/>
                <w:sz w:val="24"/>
                <w:szCs w:val="24"/>
                <w:lang w:eastAsia="ru-RU"/>
              </w:rPr>
              <w:t>г. Саянск</w:t>
            </w:r>
          </w:p>
        </w:tc>
        <w:tc>
          <w:tcPr>
            <w:tcW w:w="794" w:type="dxa"/>
            <w:vMerge/>
          </w:tcPr>
          <w:p w:rsidR="00EB50A4" w:rsidRPr="00EB50A4" w:rsidRDefault="00EB50A4" w:rsidP="00EB50A4">
            <w:pPr>
              <w:spacing w:after="0" w:line="240" w:lineRule="auto"/>
              <w:rPr>
                <w:rFonts w:ascii="Times New Roman" w:eastAsia="Times New Roman" w:hAnsi="Times New Roman" w:cs="Times New Roman"/>
                <w:sz w:val="24"/>
                <w:szCs w:val="24"/>
                <w:lang w:eastAsia="ru-RU"/>
              </w:rPr>
            </w:pPr>
          </w:p>
        </w:tc>
      </w:tr>
    </w:tbl>
    <w:p w:rsidR="00EB50A4" w:rsidRPr="00EB50A4" w:rsidRDefault="00EB50A4" w:rsidP="00EB50A4">
      <w:pPr>
        <w:spacing w:after="0" w:line="240" w:lineRule="auto"/>
        <w:rPr>
          <w:rFonts w:ascii="Times New Roman" w:eastAsia="Times New Roman" w:hAnsi="Times New Roman" w:cs="Times New Roman"/>
          <w:sz w:val="16"/>
          <w:szCs w:val="16"/>
          <w:lang w:eastAsia="ru-RU"/>
        </w:rPr>
      </w:pPr>
    </w:p>
    <w:p w:rsidR="00EB50A4" w:rsidRPr="00EB50A4" w:rsidRDefault="00EB50A4" w:rsidP="00EB50A4">
      <w:pPr>
        <w:spacing w:after="0" w:line="240" w:lineRule="auto"/>
        <w:rPr>
          <w:rFonts w:ascii="Times New Roman" w:eastAsia="Times New Roman" w:hAnsi="Times New Roman" w:cs="Times New Roman"/>
          <w:sz w:val="18"/>
          <w:szCs w:val="24"/>
          <w:lang w:eastAsia="ru-RU"/>
        </w:rPr>
      </w:pPr>
    </w:p>
    <w:tbl>
      <w:tblPr>
        <w:tblW w:w="0" w:type="auto"/>
        <w:tblInd w:w="-1815" w:type="dxa"/>
        <w:tblLayout w:type="fixed"/>
        <w:tblCellMar>
          <w:left w:w="28" w:type="dxa"/>
          <w:right w:w="28" w:type="dxa"/>
        </w:tblCellMar>
        <w:tblLook w:val="0000" w:firstRow="0" w:lastRow="0" w:firstColumn="0" w:lastColumn="0" w:noHBand="0" w:noVBand="0"/>
      </w:tblPr>
      <w:tblGrid>
        <w:gridCol w:w="142"/>
        <w:gridCol w:w="1559"/>
        <w:gridCol w:w="113"/>
        <w:gridCol w:w="5558"/>
        <w:gridCol w:w="283"/>
      </w:tblGrid>
      <w:tr w:rsidR="00EB50A4" w:rsidRPr="00EB50A4" w:rsidTr="005774F2">
        <w:trPr>
          <w:cantSplit/>
        </w:trPr>
        <w:tc>
          <w:tcPr>
            <w:tcW w:w="142" w:type="dxa"/>
          </w:tcPr>
          <w:p w:rsidR="00EB50A4" w:rsidRPr="00EB50A4" w:rsidRDefault="00EB50A4" w:rsidP="00EB50A4">
            <w:pPr>
              <w:spacing w:after="0" w:line="240" w:lineRule="auto"/>
              <w:rPr>
                <w:rFonts w:ascii="Times New Roman" w:eastAsia="Times New Roman" w:hAnsi="Times New Roman" w:cs="Times New Roman"/>
                <w:noProof/>
                <w:sz w:val="24"/>
                <w:szCs w:val="24"/>
                <w:lang w:eastAsia="ru-RU"/>
              </w:rPr>
            </w:pPr>
          </w:p>
        </w:tc>
        <w:tc>
          <w:tcPr>
            <w:tcW w:w="1559" w:type="dxa"/>
          </w:tcPr>
          <w:p w:rsidR="00EB50A4" w:rsidRPr="00EB50A4" w:rsidRDefault="00EB50A4" w:rsidP="00EB50A4">
            <w:pPr>
              <w:spacing w:after="0" w:line="240" w:lineRule="auto"/>
              <w:jc w:val="right"/>
              <w:rPr>
                <w:rFonts w:ascii="Times New Roman" w:eastAsia="Times New Roman" w:hAnsi="Times New Roman" w:cs="Times New Roman"/>
                <w:noProof/>
                <w:sz w:val="24"/>
                <w:szCs w:val="24"/>
                <w:lang w:eastAsia="ru-RU"/>
              </w:rPr>
            </w:pPr>
          </w:p>
        </w:tc>
        <w:tc>
          <w:tcPr>
            <w:tcW w:w="113" w:type="dxa"/>
          </w:tcPr>
          <w:p w:rsidR="00EB50A4" w:rsidRPr="00EB50A4" w:rsidRDefault="00EB50A4" w:rsidP="00EB50A4">
            <w:pPr>
              <w:spacing w:after="0" w:line="240" w:lineRule="auto"/>
              <w:rPr>
                <w:rFonts w:ascii="Times New Roman" w:eastAsia="Times New Roman" w:hAnsi="Times New Roman" w:cs="Times New Roman"/>
                <w:sz w:val="24"/>
                <w:szCs w:val="24"/>
                <w:lang w:val="en-US" w:eastAsia="ru-RU"/>
              </w:rPr>
            </w:pPr>
            <w:r w:rsidRPr="00EB50A4">
              <w:rPr>
                <w:rFonts w:ascii="Times New Roman" w:eastAsia="Times New Roman" w:hAnsi="Times New Roman" w:cs="Times New Roman"/>
                <w:sz w:val="24"/>
                <w:szCs w:val="24"/>
                <w:lang w:val="en-US" w:eastAsia="ru-RU"/>
              </w:rPr>
              <w:sym w:font="Symbol" w:char="F0E9"/>
            </w:r>
          </w:p>
        </w:tc>
        <w:tc>
          <w:tcPr>
            <w:tcW w:w="5558" w:type="dxa"/>
          </w:tcPr>
          <w:p w:rsidR="00EB50A4" w:rsidRPr="00EB50A4" w:rsidRDefault="00EB50A4" w:rsidP="00EB50A4">
            <w:pPr>
              <w:widowControl w:val="0"/>
              <w:spacing w:after="0" w:line="240" w:lineRule="auto"/>
              <w:jc w:val="both"/>
              <w:rPr>
                <w:rFonts w:ascii="Times New Roman" w:eastAsia="Calibri" w:hAnsi="Times New Roman" w:cs="Times New Roman"/>
                <w:bCs/>
                <w:sz w:val="24"/>
                <w:szCs w:val="24"/>
              </w:rPr>
            </w:pPr>
            <w:r w:rsidRPr="00EB50A4">
              <w:rPr>
                <w:rFonts w:ascii="Times New Roman" w:eastAsia="Arial" w:hAnsi="Times New Roman" w:cs="Times New Roman"/>
                <w:color w:val="000000"/>
                <w:sz w:val="24"/>
                <w:szCs w:val="24"/>
                <w:lang w:eastAsia="ru-RU"/>
              </w:rPr>
              <w:t>О внесении изменений в постановление  администрации городского округа  муниципального образования  «город Саянск» от  26.11.2018 №110-37-1287-18 « Об утверждении  комплексной  схемы  организации дорожного движения  на территории городского округа муниципального образования  «город  Саянск»</w:t>
            </w:r>
          </w:p>
          <w:p w:rsidR="00EB50A4" w:rsidRPr="00EB50A4" w:rsidRDefault="00EB50A4" w:rsidP="00EB50A4">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EB50A4">
              <w:rPr>
                <w:rFonts w:ascii="Times New Roman" w:eastAsia="Times New Roman" w:hAnsi="Times New Roman" w:cs="Times New Roman"/>
                <w:sz w:val="24"/>
                <w:szCs w:val="24"/>
                <w:lang w:eastAsia="ru-RU"/>
              </w:rPr>
              <w:t xml:space="preserve">  </w:t>
            </w:r>
          </w:p>
        </w:tc>
        <w:tc>
          <w:tcPr>
            <w:tcW w:w="283" w:type="dxa"/>
          </w:tcPr>
          <w:p w:rsidR="00EB50A4" w:rsidRPr="00EB50A4" w:rsidRDefault="00EB50A4" w:rsidP="00EB50A4">
            <w:pPr>
              <w:spacing w:after="0" w:line="240" w:lineRule="auto"/>
              <w:jc w:val="right"/>
              <w:rPr>
                <w:rFonts w:ascii="Times New Roman" w:eastAsia="Times New Roman" w:hAnsi="Times New Roman" w:cs="Times New Roman"/>
                <w:sz w:val="24"/>
                <w:szCs w:val="24"/>
                <w:lang w:val="en-US" w:eastAsia="ru-RU"/>
              </w:rPr>
            </w:pPr>
            <w:r w:rsidRPr="00EB50A4">
              <w:rPr>
                <w:rFonts w:ascii="Times New Roman" w:eastAsia="Times New Roman" w:hAnsi="Times New Roman" w:cs="Times New Roman"/>
                <w:sz w:val="24"/>
                <w:szCs w:val="24"/>
                <w:lang w:val="en-US" w:eastAsia="ru-RU"/>
              </w:rPr>
              <w:sym w:font="Symbol" w:char="F0F9"/>
            </w:r>
          </w:p>
        </w:tc>
      </w:tr>
    </w:tbl>
    <w:p w:rsidR="00EB50A4" w:rsidRPr="009F0827" w:rsidRDefault="00EB50A4" w:rsidP="00EB50A4">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F0827">
        <w:rPr>
          <w:rFonts w:ascii="Times New Roman" w:eastAsia="Courier New" w:hAnsi="Times New Roman" w:cs="Times New Roman"/>
          <w:color w:val="000000"/>
          <w:sz w:val="28"/>
          <w:szCs w:val="28"/>
          <w:lang w:eastAsia="ru-RU"/>
        </w:rPr>
        <w:t xml:space="preserve">В целях создания условий для обеспечения безопасности дорожного движения, повышения эффективности и устойчивости функционирования дорожно-транспортного комплекса на территории города Саянска, в соответствии с Федеральным законом от 06.10.2003 №131-Ф3 (редакция от 27.12.2019) «Об общих принципах организации местного самоуправления в Российской Федерации», Федеральным законом от 08.11.2007 №257-ФЗ «Об автомобильных дорогах </w:t>
      </w:r>
      <w:proofErr w:type="gramStart"/>
      <w:r w:rsidRPr="009F0827">
        <w:rPr>
          <w:rFonts w:ascii="Times New Roman" w:eastAsia="Courier New" w:hAnsi="Times New Roman" w:cs="Times New Roman"/>
          <w:color w:val="000000"/>
          <w:sz w:val="28"/>
          <w:szCs w:val="28"/>
          <w:lang w:eastAsia="ru-RU"/>
        </w:rPr>
        <w:t>и</w:t>
      </w:r>
      <w:proofErr w:type="gramEnd"/>
      <w:r w:rsidRPr="009F0827">
        <w:rPr>
          <w:rFonts w:ascii="Times New Roman" w:eastAsia="Courier New" w:hAnsi="Times New Roman" w:cs="Times New Roman"/>
          <w:color w:val="000000"/>
          <w:sz w:val="28"/>
          <w:szCs w:val="28"/>
          <w:lang w:eastAsia="ru-RU"/>
        </w:rPr>
        <w:t xml:space="preserve"> о дорожной деятельности в Российской Федерации и о внесении изменений в отдельные законодательные акты </w:t>
      </w:r>
      <w:proofErr w:type="gramStart"/>
      <w:r w:rsidRPr="009F0827">
        <w:rPr>
          <w:rFonts w:ascii="Times New Roman" w:eastAsia="Courier New" w:hAnsi="Times New Roman" w:cs="Times New Roman"/>
          <w:color w:val="000000"/>
          <w:sz w:val="28"/>
          <w:szCs w:val="28"/>
          <w:lang w:eastAsia="ru-RU"/>
        </w:rPr>
        <w:t>Российской</w:t>
      </w:r>
      <w:proofErr w:type="gramEnd"/>
      <w:r w:rsidRPr="009F0827">
        <w:rPr>
          <w:rFonts w:ascii="Times New Roman" w:eastAsia="Courier New" w:hAnsi="Times New Roman" w:cs="Times New Roman"/>
          <w:color w:val="000000"/>
          <w:sz w:val="28"/>
          <w:szCs w:val="28"/>
          <w:lang w:eastAsia="ru-RU"/>
        </w:rPr>
        <w:t xml:space="preserve"> Федерации»,</w:t>
      </w:r>
      <w:r w:rsidRPr="009F0827">
        <w:rPr>
          <w:rFonts w:ascii="Times New Roman" w:eastAsia="Times New Roman" w:hAnsi="Times New Roman" w:cs="Times New Roman"/>
          <w:sz w:val="28"/>
          <w:szCs w:val="28"/>
          <w:lang w:eastAsia="ru-RU"/>
        </w:rPr>
        <w:t xml:space="preserve"> </w:t>
      </w:r>
      <w:r w:rsidRPr="009F0827">
        <w:rPr>
          <w:rFonts w:ascii="Times New Roman" w:eastAsia="Calibri" w:hAnsi="Times New Roman" w:cs="Times New Roman"/>
          <w:sz w:val="28"/>
          <w:szCs w:val="28"/>
        </w:rPr>
        <w:t xml:space="preserve">Приказом Росстандарта от 26.09.2017 № 1245-ст (редакция от 28.08.2018) «Об утверждении национального стандарта Российской Федерации» (далее - ГОСТ </w:t>
      </w:r>
      <w:proofErr w:type="gramStart"/>
      <w:r w:rsidRPr="009F0827">
        <w:rPr>
          <w:rFonts w:ascii="Times New Roman" w:eastAsia="Calibri" w:hAnsi="Times New Roman" w:cs="Times New Roman"/>
          <w:sz w:val="28"/>
          <w:szCs w:val="28"/>
        </w:rPr>
        <w:t>Р</w:t>
      </w:r>
      <w:proofErr w:type="gramEnd"/>
      <w:r w:rsidRPr="009F0827">
        <w:rPr>
          <w:rFonts w:ascii="Times New Roman" w:eastAsia="Calibri" w:hAnsi="Times New Roman" w:cs="Times New Roman"/>
          <w:sz w:val="28"/>
          <w:szCs w:val="28"/>
        </w:rPr>
        <w:t xml:space="preserve"> 50597-2017), </w:t>
      </w:r>
      <w:r w:rsidR="00A37C96">
        <w:rPr>
          <w:rFonts w:ascii="Times New Roman" w:eastAsia="Calibri" w:hAnsi="Times New Roman" w:cs="Times New Roman"/>
          <w:sz w:val="28"/>
          <w:szCs w:val="28"/>
        </w:rPr>
        <w:t xml:space="preserve">руководствуясь </w:t>
      </w:r>
      <w:r w:rsidRPr="009F0827">
        <w:rPr>
          <w:rFonts w:ascii="Times New Roman" w:eastAsia="Times New Roman" w:hAnsi="Times New Roman" w:cs="Times New Roman"/>
          <w:sz w:val="28"/>
          <w:szCs w:val="28"/>
          <w:lang w:eastAsia="ru-RU"/>
        </w:rPr>
        <w:t xml:space="preserve">статьями 32, 38 Устава муниципального образования «город Саянск», администрация городского округа муниципального образования «город Саянск» </w:t>
      </w:r>
    </w:p>
    <w:p w:rsidR="00EB50A4" w:rsidRPr="009F0827" w:rsidRDefault="00EB50A4" w:rsidP="00A37C96">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9F0827">
        <w:rPr>
          <w:rFonts w:ascii="Times New Roman" w:eastAsia="Times New Roman" w:hAnsi="Times New Roman" w:cs="Times New Roman"/>
          <w:sz w:val="28"/>
          <w:szCs w:val="28"/>
          <w:lang w:eastAsia="ru-RU"/>
        </w:rPr>
        <w:t>ПОСТАНОВЛЯЕТ:</w:t>
      </w:r>
    </w:p>
    <w:p w:rsidR="00EB50A4" w:rsidRPr="0052769A" w:rsidRDefault="00EB50A4" w:rsidP="0052769A">
      <w:pPr>
        <w:autoSpaceDE w:val="0"/>
        <w:autoSpaceDN w:val="0"/>
        <w:adjustRightInd w:val="0"/>
        <w:spacing w:after="0" w:line="240" w:lineRule="auto"/>
        <w:jc w:val="both"/>
        <w:rPr>
          <w:rFonts w:ascii="Times New Roman" w:hAnsi="Times New Roman" w:cs="Times New Roman"/>
          <w:sz w:val="28"/>
          <w:szCs w:val="28"/>
        </w:rPr>
      </w:pPr>
      <w:r w:rsidRPr="009F0827">
        <w:rPr>
          <w:rFonts w:ascii="Times New Roman" w:eastAsia="Times New Roman" w:hAnsi="Times New Roman" w:cs="Times New Roman"/>
          <w:sz w:val="28"/>
          <w:szCs w:val="28"/>
          <w:lang w:eastAsia="ru-RU"/>
        </w:rPr>
        <w:t>1</w:t>
      </w:r>
      <w:r w:rsidRPr="009F0827">
        <w:rPr>
          <w:rFonts w:ascii="Times New Roman" w:eastAsia="Calibri" w:hAnsi="Times New Roman" w:cs="Times New Roman"/>
          <w:sz w:val="28"/>
          <w:szCs w:val="28"/>
        </w:rPr>
        <w:t>. Приложение №1 к постановлению  администрации  городского округа  муниципального образования  «город Саянск» от 26.11.2018 № 110-37-1287-18 «</w:t>
      </w:r>
      <w:r w:rsidR="0052769A">
        <w:rPr>
          <w:rFonts w:ascii="Times New Roman" w:eastAsia="Calibri" w:hAnsi="Times New Roman" w:cs="Times New Roman"/>
          <w:sz w:val="28"/>
          <w:szCs w:val="28"/>
        </w:rPr>
        <w:t xml:space="preserve"> </w:t>
      </w:r>
      <w:r w:rsidRPr="009F0827">
        <w:rPr>
          <w:rFonts w:ascii="Times New Roman" w:eastAsia="Calibri" w:hAnsi="Times New Roman" w:cs="Times New Roman"/>
          <w:sz w:val="28"/>
          <w:szCs w:val="28"/>
        </w:rPr>
        <w:t>Об утверждении  комплексной схемы  организации дорожного движения на территории  городского округа  муниципального образования «город Саянск»</w:t>
      </w:r>
      <w:r w:rsidR="00D040E9">
        <w:rPr>
          <w:rFonts w:ascii="Times New Roman" w:eastAsia="Calibri" w:hAnsi="Times New Roman" w:cs="Times New Roman"/>
          <w:sz w:val="28"/>
          <w:szCs w:val="28"/>
        </w:rPr>
        <w:t xml:space="preserve"> </w:t>
      </w:r>
      <w:r w:rsidR="0052769A" w:rsidRPr="0052769A">
        <w:rPr>
          <w:rFonts w:ascii="Times New Roman" w:hAnsi="Times New Roman" w:cs="Times New Roman"/>
          <w:sz w:val="28"/>
          <w:szCs w:val="28"/>
        </w:rPr>
        <w:t>(опубликовано в газете «Саянские зори» от 29.11.2018</w:t>
      </w:r>
      <w:r w:rsidR="0052769A">
        <w:rPr>
          <w:rFonts w:ascii="Times New Roman" w:hAnsi="Times New Roman" w:cs="Times New Roman"/>
          <w:sz w:val="28"/>
          <w:szCs w:val="28"/>
        </w:rPr>
        <w:t xml:space="preserve"> </w:t>
      </w:r>
      <w:r w:rsidR="0052769A" w:rsidRPr="0052769A">
        <w:rPr>
          <w:rFonts w:ascii="Times New Roman" w:hAnsi="Times New Roman" w:cs="Times New Roman"/>
          <w:sz w:val="28"/>
          <w:szCs w:val="28"/>
        </w:rPr>
        <w:t xml:space="preserve">№ </w:t>
      </w:r>
      <w:r w:rsidR="0052769A">
        <w:rPr>
          <w:rFonts w:ascii="Times New Roman" w:hAnsi="Times New Roman" w:cs="Times New Roman"/>
          <w:sz w:val="28"/>
          <w:szCs w:val="28"/>
        </w:rPr>
        <w:t>47</w:t>
      </w:r>
      <w:r w:rsidR="0052769A" w:rsidRPr="0052769A">
        <w:rPr>
          <w:rFonts w:ascii="Times New Roman" w:hAnsi="Times New Roman" w:cs="Times New Roman"/>
          <w:sz w:val="28"/>
          <w:szCs w:val="28"/>
        </w:rPr>
        <w:t>, вкладыш «Официальная информация»</w:t>
      </w:r>
      <w:r w:rsidR="0052769A">
        <w:rPr>
          <w:rFonts w:ascii="Times New Roman" w:hAnsi="Times New Roman" w:cs="Times New Roman"/>
          <w:sz w:val="28"/>
          <w:szCs w:val="28"/>
        </w:rPr>
        <w:t xml:space="preserve">) </w:t>
      </w:r>
      <w:r w:rsidRPr="009F0827">
        <w:rPr>
          <w:rFonts w:ascii="Times New Roman" w:eastAsia="Calibri" w:hAnsi="Times New Roman" w:cs="Times New Roman"/>
          <w:sz w:val="28"/>
          <w:szCs w:val="28"/>
        </w:rPr>
        <w:t xml:space="preserve">изложить </w:t>
      </w:r>
      <w:r w:rsidR="00A37C96">
        <w:rPr>
          <w:rFonts w:ascii="Times New Roman" w:eastAsia="Calibri" w:hAnsi="Times New Roman" w:cs="Times New Roman"/>
          <w:sz w:val="28"/>
          <w:szCs w:val="28"/>
        </w:rPr>
        <w:t xml:space="preserve">в редакции </w:t>
      </w:r>
      <w:r w:rsidRPr="009F0827">
        <w:rPr>
          <w:rFonts w:ascii="Times New Roman" w:eastAsia="Calibri" w:hAnsi="Times New Roman" w:cs="Times New Roman"/>
          <w:sz w:val="28"/>
          <w:szCs w:val="28"/>
        </w:rPr>
        <w:t xml:space="preserve">согласно </w:t>
      </w:r>
      <w:r w:rsidR="000921CC" w:rsidRPr="009F0827">
        <w:rPr>
          <w:rFonts w:ascii="Times New Roman" w:eastAsia="Calibri" w:hAnsi="Times New Roman" w:cs="Times New Roman"/>
          <w:sz w:val="28"/>
          <w:szCs w:val="28"/>
        </w:rPr>
        <w:t>п</w:t>
      </w:r>
      <w:r w:rsidRPr="009F0827">
        <w:rPr>
          <w:rFonts w:ascii="Times New Roman" w:eastAsia="Calibri" w:hAnsi="Times New Roman" w:cs="Times New Roman"/>
          <w:sz w:val="28"/>
          <w:szCs w:val="28"/>
        </w:rPr>
        <w:t>риложению к настоящему постановлению.</w:t>
      </w:r>
    </w:p>
    <w:p w:rsidR="00EB50A4" w:rsidRPr="009F0827" w:rsidRDefault="00EB50A4" w:rsidP="00EB50A4">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F0827">
        <w:rPr>
          <w:rFonts w:ascii="Times New Roman" w:eastAsia="Times New Roman" w:hAnsi="Times New Roman" w:cs="Times New Roman"/>
          <w:sz w:val="28"/>
          <w:szCs w:val="28"/>
          <w:lang w:eastAsia="ru-RU"/>
        </w:rPr>
        <w:t xml:space="preserve">2. Настоящее постановление опубликовать  на «Официальном интернет </w:t>
      </w:r>
      <w:proofErr w:type="gramStart"/>
      <w:r w:rsidRPr="009F0827">
        <w:rPr>
          <w:rFonts w:ascii="Times New Roman" w:eastAsia="Times New Roman" w:hAnsi="Times New Roman" w:cs="Times New Roman"/>
          <w:sz w:val="28"/>
          <w:szCs w:val="28"/>
          <w:lang w:eastAsia="ru-RU"/>
        </w:rPr>
        <w:t>–п</w:t>
      </w:r>
      <w:proofErr w:type="gramEnd"/>
      <w:r w:rsidRPr="009F0827">
        <w:rPr>
          <w:rFonts w:ascii="Times New Roman" w:eastAsia="Times New Roman" w:hAnsi="Times New Roman" w:cs="Times New Roman"/>
          <w:sz w:val="28"/>
          <w:szCs w:val="28"/>
          <w:lang w:eastAsia="ru-RU"/>
        </w:rPr>
        <w:t>ортале правовой информации  городского округа  муниципального образования «город Саянск» (</w:t>
      </w:r>
      <w:r w:rsidRPr="009F0827">
        <w:rPr>
          <w:rFonts w:ascii="Times New Roman" w:eastAsia="Times New Roman" w:hAnsi="Times New Roman" w:cs="Times New Roman"/>
          <w:sz w:val="28"/>
          <w:szCs w:val="28"/>
          <w:lang w:val="en-US" w:eastAsia="ru-RU"/>
        </w:rPr>
        <w:t>htth</w:t>
      </w:r>
      <w:r w:rsidRPr="009F0827">
        <w:rPr>
          <w:rFonts w:ascii="Times New Roman" w:eastAsia="Times New Roman" w:hAnsi="Times New Roman" w:cs="Times New Roman"/>
          <w:sz w:val="28"/>
          <w:szCs w:val="28"/>
          <w:lang w:eastAsia="ru-RU"/>
        </w:rPr>
        <w:t>://</w:t>
      </w:r>
      <w:r w:rsidRPr="009F0827">
        <w:rPr>
          <w:rFonts w:ascii="Times New Roman" w:eastAsia="Times New Roman" w:hAnsi="Times New Roman" w:cs="Times New Roman"/>
          <w:sz w:val="28"/>
          <w:szCs w:val="28"/>
          <w:lang w:val="en-US" w:eastAsia="ru-RU"/>
        </w:rPr>
        <w:t>sayansk</w:t>
      </w:r>
      <w:r w:rsidRPr="009F0827">
        <w:rPr>
          <w:rFonts w:ascii="Times New Roman" w:eastAsia="Times New Roman" w:hAnsi="Times New Roman" w:cs="Times New Roman"/>
          <w:sz w:val="28"/>
          <w:szCs w:val="28"/>
          <w:lang w:eastAsia="ru-RU"/>
        </w:rPr>
        <w:t>-</w:t>
      </w:r>
      <w:r w:rsidRPr="009F0827">
        <w:rPr>
          <w:rFonts w:ascii="Times New Roman" w:eastAsia="Times New Roman" w:hAnsi="Times New Roman" w:cs="Times New Roman"/>
          <w:sz w:val="28"/>
          <w:szCs w:val="28"/>
          <w:lang w:val="en-US" w:eastAsia="ru-RU"/>
        </w:rPr>
        <w:t>pravo</w:t>
      </w:r>
      <w:r w:rsidRPr="009F0827">
        <w:rPr>
          <w:rFonts w:ascii="Times New Roman" w:eastAsia="Times New Roman" w:hAnsi="Times New Roman" w:cs="Times New Roman"/>
          <w:sz w:val="28"/>
          <w:szCs w:val="28"/>
          <w:lang w:eastAsia="ru-RU"/>
        </w:rPr>
        <w:t>.</w:t>
      </w:r>
      <w:r w:rsidRPr="009F0827">
        <w:rPr>
          <w:rFonts w:ascii="Times New Roman" w:eastAsia="Times New Roman" w:hAnsi="Times New Roman" w:cs="Times New Roman"/>
          <w:sz w:val="28"/>
          <w:szCs w:val="28"/>
          <w:lang w:val="en-US" w:eastAsia="ru-RU"/>
        </w:rPr>
        <w:t>ru</w:t>
      </w:r>
      <w:r w:rsidRPr="009F0827">
        <w:rPr>
          <w:rFonts w:ascii="Times New Roman" w:eastAsia="Times New Roman" w:hAnsi="Times New Roman" w:cs="Times New Roman"/>
          <w:sz w:val="28"/>
          <w:szCs w:val="28"/>
          <w:lang w:eastAsia="ru-RU"/>
        </w:rPr>
        <w:t>), в газете «Саянские зори»</w:t>
      </w:r>
      <w:r w:rsidR="00A4249B" w:rsidRPr="009F0827">
        <w:rPr>
          <w:rFonts w:ascii="Times New Roman" w:eastAsia="Times New Roman" w:hAnsi="Times New Roman" w:cs="Times New Roman"/>
          <w:sz w:val="28"/>
          <w:szCs w:val="28"/>
          <w:lang w:eastAsia="ru-RU"/>
        </w:rPr>
        <w:t xml:space="preserve"> (за исключением приложения)</w:t>
      </w:r>
      <w:r w:rsidRPr="009F0827">
        <w:rPr>
          <w:rFonts w:ascii="Times New Roman" w:eastAsia="Times New Roman" w:hAnsi="Times New Roman" w:cs="Times New Roman"/>
          <w:sz w:val="28"/>
          <w:szCs w:val="28"/>
          <w:lang w:eastAsia="ru-RU"/>
        </w:rPr>
        <w:t xml:space="preserve"> и разместить на официальном сайте администрации городского округа муниципального образования «город Саянск» в информационно-телекоммуникационной сети «Интернет».</w:t>
      </w:r>
    </w:p>
    <w:p w:rsidR="00EB50A4" w:rsidRPr="009F0827" w:rsidRDefault="00EB50A4" w:rsidP="00EB50A4">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F0827">
        <w:rPr>
          <w:rFonts w:ascii="Times New Roman" w:eastAsia="Times New Roman" w:hAnsi="Times New Roman" w:cs="Times New Roman"/>
          <w:sz w:val="28"/>
          <w:szCs w:val="28"/>
          <w:lang w:eastAsia="ru-RU"/>
        </w:rPr>
        <w:t xml:space="preserve">3. </w:t>
      </w:r>
      <w:proofErr w:type="gramStart"/>
      <w:r w:rsidRPr="009F0827">
        <w:rPr>
          <w:rFonts w:ascii="Times New Roman" w:eastAsia="Times New Roman" w:hAnsi="Times New Roman" w:cs="Times New Roman"/>
          <w:sz w:val="28"/>
          <w:szCs w:val="28"/>
          <w:lang w:eastAsia="ru-RU"/>
        </w:rPr>
        <w:t>Контроль за</w:t>
      </w:r>
      <w:proofErr w:type="gramEnd"/>
      <w:r w:rsidRPr="009F0827">
        <w:rPr>
          <w:rFonts w:ascii="Times New Roman" w:eastAsia="Times New Roman" w:hAnsi="Times New Roman" w:cs="Times New Roman"/>
          <w:sz w:val="28"/>
          <w:szCs w:val="28"/>
          <w:lang w:eastAsia="ru-RU"/>
        </w:rPr>
        <w:t xml:space="preserve"> исполнением настоящего постановления возложить на заместителя мэра городского округа по вопросам жизнеобеспечения города - </w:t>
      </w:r>
      <w:r w:rsidR="005774F2" w:rsidRPr="009F0827">
        <w:rPr>
          <w:rFonts w:ascii="Times New Roman" w:eastAsia="Times New Roman" w:hAnsi="Times New Roman" w:cs="Times New Roman"/>
          <w:sz w:val="28"/>
          <w:szCs w:val="28"/>
          <w:lang w:eastAsia="ru-RU"/>
        </w:rPr>
        <w:t>П</w:t>
      </w:r>
      <w:r w:rsidRPr="009F0827">
        <w:rPr>
          <w:rFonts w:ascii="Times New Roman" w:eastAsia="Times New Roman" w:hAnsi="Times New Roman" w:cs="Times New Roman"/>
          <w:sz w:val="28"/>
          <w:szCs w:val="28"/>
          <w:lang w:eastAsia="ru-RU"/>
        </w:rPr>
        <w:t>редседателя комитета по жилищно-коммунальному хозяйству, транспорту и связи.</w:t>
      </w:r>
    </w:p>
    <w:p w:rsidR="009F0827" w:rsidRDefault="009F0827" w:rsidP="00EB50A4">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52769A" w:rsidRDefault="00EB50A4" w:rsidP="0052769A">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F0827">
        <w:rPr>
          <w:rFonts w:ascii="Times New Roman" w:eastAsia="Times New Roman" w:hAnsi="Times New Roman" w:cs="Times New Roman"/>
          <w:sz w:val="28"/>
          <w:szCs w:val="28"/>
          <w:lang w:eastAsia="ru-RU"/>
        </w:rPr>
        <w:t xml:space="preserve">4. Настоящее постановление  вступает в силу </w:t>
      </w:r>
      <w:r w:rsidR="0052769A" w:rsidRPr="0052769A">
        <w:rPr>
          <w:rFonts w:ascii="Times New Roman" w:eastAsia="Times New Roman" w:hAnsi="Times New Roman" w:cs="Times New Roman"/>
          <w:sz w:val="28"/>
          <w:szCs w:val="28"/>
          <w:lang w:eastAsia="ru-RU"/>
        </w:rPr>
        <w:t>в силу со дня его подписания.</w:t>
      </w:r>
    </w:p>
    <w:p w:rsidR="00EB50A4" w:rsidRDefault="00EB50A4" w:rsidP="00EB50A4">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52769A" w:rsidRDefault="0052769A" w:rsidP="00EB50A4">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52769A" w:rsidRPr="009F0827" w:rsidRDefault="0052769A" w:rsidP="00EB50A4">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EB50A4" w:rsidRPr="009F0827" w:rsidRDefault="00EB50A4" w:rsidP="006042BC">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9F0827">
        <w:rPr>
          <w:rFonts w:ascii="Times New Roman" w:eastAsia="Times New Roman" w:hAnsi="Times New Roman" w:cs="Times New Roman"/>
          <w:sz w:val="28"/>
          <w:szCs w:val="28"/>
          <w:lang w:eastAsia="ru-RU"/>
        </w:rPr>
        <w:t>Мэр городского округа</w:t>
      </w:r>
    </w:p>
    <w:p w:rsidR="00EB50A4" w:rsidRPr="009F0827" w:rsidRDefault="00EB50A4" w:rsidP="006042BC">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9F0827">
        <w:rPr>
          <w:rFonts w:ascii="Times New Roman" w:eastAsia="Times New Roman" w:hAnsi="Times New Roman" w:cs="Times New Roman"/>
          <w:sz w:val="28"/>
          <w:szCs w:val="28"/>
          <w:lang w:eastAsia="ru-RU"/>
        </w:rPr>
        <w:t xml:space="preserve">муниципального образования </w:t>
      </w:r>
    </w:p>
    <w:p w:rsidR="00EB50A4" w:rsidRPr="009F0827" w:rsidRDefault="009F0827" w:rsidP="006042BC">
      <w:pPr>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«город </w:t>
      </w:r>
      <w:r w:rsidR="00EB50A4" w:rsidRPr="009F0827">
        <w:rPr>
          <w:rFonts w:ascii="Times New Roman" w:eastAsia="Times New Roman" w:hAnsi="Times New Roman" w:cs="Times New Roman"/>
          <w:sz w:val="28"/>
          <w:szCs w:val="28"/>
          <w:lang w:eastAsia="ru-RU"/>
        </w:rPr>
        <w:t xml:space="preserve">Саянск»                                           </w:t>
      </w:r>
      <w:r w:rsidR="006042BC">
        <w:rPr>
          <w:rFonts w:ascii="Times New Roman" w:eastAsia="Times New Roman" w:hAnsi="Times New Roman" w:cs="Times New Roman"/>
          <w:sz w:val="28"/>
          <w:szCs w:val="28"/>
          <w:lang w:eastAsia="ru-RU"/>
        </w:rPr>
        <w:t xml:space="preserve">     </w:t>
      </w:r>
      <w:r w:rsidR="00EB50A4" w:rsidRPr="009F0827">
        <w:rPr>
          <w:rFonts w:ascii="Times New Roman" w:eastAsia="Times New Roman" w:hAnsi="Times New Roman" w:cs="Times New Roman"/>
          <w:sz w:val="28"/>
          <w:szCs w:val="28"/>
          <w:lang w:eastAsia="ru-RU"/>
        </w:rPr>
        <w:t xml:space="preserve">                   О.</w:t>
      </w:r>
      <w:r>
        <w:rPr>
          <w:rFonts w:ascii="Times New Roman" w:eastAsia="Times New Roman" w:hAnsi="Times New Roman" w:cs="Times New Roman"/>
          <w:sz w:val="28"/>
          <w:szCs w:val="28"/>
          <w:lang w:eastAsia="ru-RU"/>
        </w:rPr>
        <w:t xml:space="preserve"> </w:t>
      </w:r>
      <w:r w:rsidR="00EB50A4" w:rsidRPr="009F0827">
        <w:rPr>
          <w:rFonts w:ascii="Times New Roman" w:eastAsia="Times New Roman" w:hAnsi="Times New Roman" w:cs="Times New Roman"/>
          <w:sz w:val="28"/>
          <w:szCs w:val="28"/>
          <w:lang w:eastAsia="ru-RU"/>
        </w:rPr>
        <w:t>В.</w:t>
      </w:r>
      <w:r>
        <w:rPr>
          <w:rFonts w:ascii="Times New Roman" w:eastAsia="Times New Roman" w:hAnsi="Times New Roman" w:cs="Times New Roman"/>
          <w:sz w:val="28"/>
          <w:szCs w:val="28"/>
          <w:lang w:eastAsia="ru-RU"/>
        </w:rPr>
        <w:t xml:space="preserve"> </w:t>
      </w:r>
      <w:r w:rsidR="00EB50A4" w:rsidRPr="009F0827">
        <w:rPr>
          <w:rFonts w:ascii="Times New Roman" w:eastAsia="Times New Roman" w:hAnsi="Times New Roman" w:cs="Times New Roman"/>
          <w:sz w:val="28"/>
          <w:szCs w:val="28"/>
          <w:lang w:eastAsia="ru-RU"/>
        </w:rPr>
        <w:t>Боровский</w:t>
      </w:r>
    </w:p>
    <w:p w:rsidR="00EB50A4" w:rsidRPr="009F0827" w:rsidRDefault="00EB50A4" w:rsidP="00EB50A4">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EB50A4" w:rsidRPr="009F0827" w:rsidRDefault="00EB50A4" w:rsidP="00EB50A4">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9F0827" w:rsidRDefault="009F0827" w:rsidP="00EB50A4">
      <w:pPr>
        <w:spacing w:after="0" w:line="240" w:lineRule="auto"/>
        <w:jc w:val="both"/>
        <w:rPr>
          <w:rFonts w:ascii="Times New Roman" w:eastAsia="Times New Roman" w:hAnsi="Times New Roman" w:cs="Times New Roman"/>
          <w:sz w:val="24"/>
          <w:szCs w:val="24"/>
          <w:lang w:eastAsia="ru-RU"/>
        </w:rPr>
      </w:pPr>
    </w:p>
    <w:p w:rsidR="00021B1A" w:rsidRPr="009F0827" w:rsidRDefault="005774F2" w:rsidP="00EB50A4">
      <w:pPr>
        <w:spacing w:after="0" w:line="240" w:lineRule="auto"/>
        <w:jc w:val="both"/>
        <w:rPr>
          <w:rFonts w:ascii="Times New Roman" w:eastAsia="Times New Roman" w:hAnsi="Times New Roman" w:cs="Times New Roman"/>
          <w:sz w:val="24"/>
          <w:szCs w:val="24"/>
          <w:lang w:eastAsia="ru-RU"/>
        </w:rPr>
      </w:pPr>
      <w:r w:rsidRPr="009F0827">
        <w:rPr>
          <w:rFonts w:ascii="Times New Roman" w:eastAsia="Times New Roman" w:hAnsi="Times New Roman" w:cs="Times New Roman"/>
          <w:sz w:val="24"/>
          <w:szCs w:val="24"/>
          <w:lang w:eastAsia="ru-RU"/>
        </w:rPr>
        <w:t>Исп. Перевалова А.А.</w:t>
      </w:r>
    </w:p>
    <w:p w:rsidR="006042BC" w:rsidRPr="0052769A" w:rsidRDefault="0052769A" w:rsidP="0052769A">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52766</w:t>
      </w:r>
    </w:p>
    <w:p w:rsidR="006042BC" w:rsidRPr="005774F2" w:rsidRDefault="006042BC" w:rsidP="005774F2">
      <w:pPr>
        <w:spacing w:after="0" w:line="240" w:lineRule="auto"/>
        <w:jc w:val="right"/>
        <w:rPr>
          <w:rFonts w:ascii="Times New Roman" w:eastAsia="Times New Roman" w:hAnsi="Times New Roman" w:cs="Times New Roman"/>
          <w:sz w:val="20"/>
          <w:szCs w:val="20"/>
          <w:lang w:eastAsia="ru-RU"/>
        </w:rPr>
      </w:pPr>
    </w:p>
    <w:p w:rsidR="000921CC" w:rsidRDefault="000921CC" w:rsidP="005774F2">
      <w:pPr>
        <w:spacing w:after="0" w:line="240" w:lineRule="auto"/>
        <w:jc w:val="right"/>
        <w:rPr>
          <w:rFonts w:ascii="Times New Roman" w:eastAsia="Times New Roman" w:hAnsi="Times New Roman" w:cs="Times New Roman"/>
          <w:sz w:val="24"/>
          <w:szCs w:val="24"/>
          <w:lang w:eastAsia="ru-RU"/>
        </w:rPr>
      </w:pPr>
    </w:p>
    <w:p w:rsidR="000921CC" w:rsidRDefault="000921CC" w:rsidP="005774F2">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005774F2" w:rsidRPr="005774F2">
        <w:rPr>
          <w:rFonts w:ascii="Times New Roman" w:eastAsia="Times New Roman" w:hAnsi="Times New Roman" w:cs="Times New Roman"/>
          <w:sz w:val="24"/>
          <w:szCs w:val="24"/>
          <w:lang w:eastAsia="ru-RU"/>
        </w:rPr>
        <w:t xml:space="preserve">риложение  </w:t>
      </w:r>
    </w:p>
    <w:p w:rsidR="005774F2" w:rsidRPr="005774F2" w:rsidRDefault="005774F2" w:rsidP="005774F2">
      <w:pPr>
        <w:spacing w:after="0" w:line="240" w:lineRule="auto"/>
        <w:jc w:val="right"/>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к постановлению администрации </w:t>
      </w:r>
    </w:p>
    <w:p w:rsidR="005774F2" w:rsidRPr="005774F2" w:rsidRDefault="005774F2" w:rsidP="005774F2">
      <w:pPr>
        <w:spacing w:after="0" w:line="240" w:lineRule="auto"/>
        <w:jc w:val="right"/>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городского округа муниципального </w:t>
      </w:r>
    </w:p>
    <w:p w:rsidR="005774F2" w:rsidRPr="005774F2" w:rsidRDefault="005774F2" w:rsidP="005774F2">
      <w:pPr>
        <w:spacing w:after="0" w:line="240" w:lineRule="auto"/>
        <w:jc w:val="right"/>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образования «город Саянск»</w:t>
      </w:r>
    </w:p>
    <w:p w:rsidR="005774F2" w:rsidRPr="005774F2" w:rsidRDefault="005774F2" w:rsidP="005774F2">
      <w:pPr>
        <w:spacing w:after="0" w:line="240" w:lineRule="auto"/>
        <w:jc w:val="right"/>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от </w:t>
      </w:r>
      <w:r w:rsidR="00573A8B">
        <w:rPr>
          <w:rFonts w:ascii="Times New Roman" w:eastAsia="Times New Roman" w:hAnsi="Times New Roman" w:cs="Times New Roman"/>
          <w:sz w:val="24"/>
          <w:szCs w:val="24"/>
          <w:lang w:eastAsia="ru-RU"/>
        </w:rPr>
        <w:t>27.03.2020</w:t>
      </w:r>
      <w:r w:rsidRPr="005774F2">
        <w:rPr>
          <w:rFonts w:ascii="Times New Roman" w:eastAsia="Times New Roman" w:hAnsi="Times New Roman" w:cs="Times New Roman"/>
          <w:sz w:val="24"/>
          <w:szCs w:val="24"/>
          <w:lang w:eastAsia="ru-RU"/>
        </w:rPr>
        <w:t xml:space="preserve"> № </w:t>
      </w:r>
      <w:r w:rsidR="00573A8B">
        <w:rPr>
          <w:rFonts w:ascii="Times New Roman" w:eastAsia="Times New Roman" w:hAnsi="Times New Roman" w:cs="Times New Roman"/>
          <w:sz w:val="24"/>
          <w:szCs w:val="24"/>
          <w:lang w:eastAsia="ru-RU"/>
        </w:rPr>
        <w:t>110-37-330-20</w:t>
      </w:r>
      <w:bookmarkStart w:id="0" w:name="_GoBack"/>
      <w:bookmarkEnd w:id="0"/>
    </w:p>
    <w:p w:rsidR="005774F2" w:rsidRPr="005774F2" w:rsidRDefault="005774F2" w:rsidP="005774F2">
      <w:pPr>
        <w:spacing w:after="0" w:line="240" w:lineRule="auto"/>
        <w:outlineLvl w:val="0"/>
        <w:rPr>
          <w:rFonts w:ascii="Times New Roman" w:eastAsia="Times New Roman" w:hAnsi="Times New Roman" w:cs="Times New Roman"/>
          <w:b/>
          <w:bCs/>
          <w:kern w:val="36"/>
          <w:sz w:val="24"/>
          <w:szCs w:val="24"/>
          <w:lang w:eastAsia="ru-RU"/>
        </w:rPr>
      </w:pPr>
    </w:p>
    <w:p w:rsidR="005774F2" w:rsidRPr="005774F2" w:rsidRDefault="005774F2" w:rsidP="005774F2">
      <w:pPr>
        <w:spacing w:after="0" w:line="240" w:lineRule="auto"/>
        <w:jc w:val="right"/>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right"/>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w:t>
      </w:r>
    </w:p>
    <w:p w:rsidR="005774F2" w:rsidRPr="005774F2" w:rsidRDefault="005774F2" w:rsidP="005774F2">
      <w:pPr>
        <w:spacing w:after="0" w:line="240" w:lineRule="auto"/>
        <w:jc w:val="center"/>
        <w:rPr>
          <w:rFonts w:ascii="Times New Roman" w:eastAsia="Times New Roman" w:hAnsi="Times New Roman" w:cs="Times New Roman"/>
          <w:b/>
          <w:sz w:val="32"/>
          <w:szCs w:val="32"/>
          <w:lang w:eastAsia="ru-RU"/>
        </w:rPr>
      </w:pPr>
      <w:r w:rsidRPr="005774F2">
        <w:rPr>
          <w:rFonts w:ascii="Times New Roman" w:eastAsia="Times New Roman" w:hAnsi="Times New Roman" w:cs="Times New Roman"/>
          <w:b/>
          <w:bCs/>
          <w:sz w:val="32"/>
          <w:szCs w:val="32"/>
          <w:lang w:eastAsia="ru-RU"/>
        </w:rPr>
        <w:t>КОМПЛЕКСНАЯ СХЕМА</w:t>
      </w:r>
    </w:p>
    <w:p w:rsidR="005774F2" w:rsidRPr="005774F2" w:rsidRDefault="005774F2" w:rsidP="005774F2">
      <w:pPr>
        <w:spacing w:after="0" w:line="240" w:lineRule="auto"/>
        <w:jc w:val="center"/>
        <w:rPr>
          <w:rFonts w:ascii="Times New Roman" w:eastAsia="Times New Roman" w:hAnsi="Times New Roman" w:cs="Times New Roman"/>
          <w:b/>
          <w:sz w:val="32"/>
          <w:szCs w:val="32"/>
          <w:lang w:eastAsia="ru-RU"/>
        </w:rPr>
      </w:pPr>
      <w:r w:rsidRPr="005774F2">
        <w:rPr>
          <w:rFonts w:ascii="Times New Roman" w:eastAsia="Times New Roman" w:hAnsi="Times New Roman" w:cs="Times New Roman"/>
          <w:b/>
          <w:bCs/>
          <w:sz w:val="32"/>
          <w:szCs w:val="32"/>
          <w:lang w:eastAsia="ru-RU"/>
        </w:rPr>
        <w:t>ОРГАНИЗАЦИИ ДОРОЖНОГО ДВИЖЕНИЯ</w:t>
      </w:r>
    </w:p>
    <w:p w:rsidR="005774F2" w:rsidRPr="005774F2" w:rsidRDefault="005774F2" w:rsidP="005774F2">
      <w:pPr>
        <w:spacing w:after="0" w:line="240" w:lineRule="auto"/>
        <w:jc w:val="center"/>
        <w:rPr>
          <w:rFonts w:ascii="Times New Roman" w:eastAsia="Times New Roman" w:hAnsi="Times New Roman" w:cs="Times New Roman"/>
          <w:b/>
          <w:sz w:val="32"/>
          <w:szCs w:val="32"/>
          <w:lang w:eastAsia="ru-RU"/>
        </w:rPr>
      </w:pPr>
      <w:r w:rsidRPr="005774F2">
        <w:rPr>
          <w:rFonts w:ascii="Times New Roman" w:eastAsia="Times New Roman" w:hAnsi="Times New Roman" w:cs="Times New Roman"/>
          <w:b/>
          <w:sz w:val="32"/>
          <w:szCs w:val="32"/>
          <w:lang w:eastAsia="ru-RU"/>
        </w:rPr>
        <w:t>НА ТЕРРИТОРИИ ГОРОДСКОГО ОКРУГА</w:t>
      </w:r>
    </w:p>
    <w:p w:rsidR="005774F2" w:rsidRPr="005774F2" w:rsidRDefault="005774F2" w:rsidP="005774F2">
      <w:pPr>
        <w:spacing w:after="0" w:line="240" w:lineRule="auto"/>
        <w:jc w:val="center"/>
        <w:rPr>
          <w:rFonts w:ascii="Times New Roman" w:eastAsia="Times New Roman" w:hAnsi="Times New Roman" w:cs="Times New Roman"/>
          <w:b/>
          <w:sz w:val="32"/>
          <w:szCs w:val="32"/>
          <w:lang w:eastAsia="ru-RU"/>
        </w:rPr>
      </w:pPr>
      <w:r w:rsidRPr="005774F2">
        <w:rPr>
          <w:rFonts w:ascii="Times New Roman" w:eastAsia="Times New Roman" w:hAnsi="Times New Roman" w:cs="Times New Roman"/>
          <w:b/>
          <w:sz w:val="32"/>
          <w:szCs w:val="32"/>
          <w:lang w:eastAsia="ru-RU"/>
        </w:rPr>
        <w:t>МУНИЦИПАЛЬНОГО ОБРАЗОВАНИЯ</w:t>
      </w:r>
    </w:p>
    <w:p w:rsidR="005774F2" w:rsidRPr="005774F2" w:rsidRDefault="005774F2" w:rsidP="005774F2">
      <w:pPr>
        <w:spacing w:after="0" w:line="240" w:lineRule="auto"/>
        <w:jc w:val="center"/>
        <w:rPr>
          <w:rFonts w:ascii="Times New Roman" w:eastAsia="Times New Roman" w:hAnsi="Times New Roman" w:cs="Times New Roman"/>
          <w:b/>
          <w:sz w:val="32"/>
          <w:szCs w:val="32"/>
          <w:lang w:eastAsia="ru-RU"/>
        </w:rPr>
      </w:pPr>
      <w:r w:rsidRPr="005774F2">
        <w:rPr>
          <w:rFonts w:ascii="Times New Roman" w:eastAsia="Times New Roman" w:hAnsi="Times New Roman" w:cs="Times New Roman"/>
          <w:b/>
          <w:sz w:val="32"/>
          <w:szCs w:val="32"/>
          <w:lang w:eastAsia="ru-RU"/>
        </w:rPr>
        <w:t>«ГОРОД САЯНСК»</w:t>
      </w:r>
    </w:p>
    <w:p w:rsidR="005774F2" w:rsidRPr="005774F2" w:rsidRDefault="005774F2" w:rsidP="005774F2">
      <w:pPr>
        <w:spacing w:after="0" w:line="240" w:lineRule="auto"/>
        <w:jc w:val="center"/>
        <w:rPr>
          <w:rFonts w:ascii="Times New Roman" w:eastAsia="Times New Roman" w:hAnsi="Times New Roman" w:cs="Times New Roman"/>
          <w:sz w:val="32"/>
          <w:szCs w:val="32"/>
          <w:lang w:eastAsia="ru-RU"/>
        </w:rPr>
      </w:pPr>
      <w:r w:rsidRPr="005774F2">
        <w:rPr>
          <w:rFonts w:ascii="Times New Roman" w:eastAsia="Times New Roman" w:hAnsi="Times New Roman" w:cs="Times New Roman"/>
          <w:sz w:val="32"/>
          <w:szCs w:val="32"/>
          <w:lang w:eastAsia="ru-RU"/>
        </w:rPr>
        <w:t> </w:t>
      </w:r>
    </w:p>
    <w:p w:rsidR="005774F2" w:rsidRPr="005774F2" w:rsidRDefault="005774F2" w:rsidP="005774F2">
      <w:pPr>
        <w:spacing w:after="0" w:line="240" w:lineRule="auto"/>
        <w:jc w:val="center"/>
        <w:rPr>
          <w:rFonts w:ascii="Times New Roman" w:eastAsia="Times New Roman" w:hAnsi="Times New Roman" w:cs="Times New Roman"/>
          <w:sz w:val="32"/>
          <w:szCs w:val="32"/>
          <w:lang w:eastAsia="ru-RU"/>
        </w:rPr>
      </w:pPr>
      <w:r w:rsidRPr="005774F2">
        <w:rPr>
          <w:rFonts w:ascii="Times New Roman" w:eastAsia="Times New Roman" w:hAnsi="Times New Roman" w:cs="Times New Roman"/>
          <w:sz w:val="32"/>
          <w:szCs w:val="32"/>
          <w:lang w:eastAsia="ru-RU"/>
        </w:rPr>
        <w:t> </w:t>
      </w:r>
    </w:p>
    <w:p w:rsidR="005774F2" w:rsidRPr="005774F2" w:rsidRDefault="005774F2" w:rsidP="005774F2">
      <w:pPr>
        <w:spacing w:after="0" w:line="240" w:lineRule="auto"/>
        <w:jc w:val="center"/>
        <w:rPr>
          <w:rFonts w:ascii="Times New Roman" w:eastAsia="Times New Roman" w:hAnsi="Times New Roman" w:cs="Times New Roman"/>
          <w:sz w:val="32"/>
          <w:szCs w:val="32"/>
          <w:lang w:eastAsia="ru-RU"/>
        </w:rPr>
      </w:pPr>
      <w:r w:rsidRPr="005774F2">
        <w:rPr>
          <w:rFonts w:ascii="Times New Roman" w:eastAsia="Times New Roman" w:hAnsi="Times New Roman" w:cs="Times New Roman"/>
          <w:sz w:val="32"/>
          <w:szCs w:val="32"/>
          <w:lang w:eastAsia="ru-RU"/>
        </w:rPr>
        <w:t> </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w:t>
      </w:r>
    </w:p>
    <w:p w:rsidR="005774F2" w:rsidRPr="005774F2" w:rsidRDefault="005774F2" w:rsidP="005774F2">
      <w:pPr>
        <w:spacing w:after="0" w:line="240" w:lineRule="auto"/>
        <w:jc w:val="center"/>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г. Саянск</w:t>
      </w:r>
    </w:p>
    <w:p w:rsidR="005774F2" w:rsidRPr="005774F2" w:rsidRDefault="005774F2" w:rsidP="005774F2">
      <w:pPr>
        <w:spacing w:after="0" w:line="240" w:lineRule="auto"/>
        <w:jc w:val="center"/>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201</w:t>
      </w:r>
      <w:r>
        <w:rPr>
          <w:rFonts w:ascii="Times New Roman" w:eastAsia="Times New Roman" w:hAnsi="Times New Roman" w:cs="Times New Roman"/>
          <w:sz w:val="28"/>
          <w:szCs w:val="28"/>
          <w:lang w:eastAsia="ru-RU"/>
        </w:rPr>
        <w:t>9</w:t>
      </w:r>
      <w:r w:rsidRPr="005774F2">
        <w:rPr>
          <w:rFonts w:ascii="Times New Roman" w:eastAsia="Times New Roman" w:hAnsi="Times New Roman" w:cs="Times New Roman"/>
          <w:sz w:val="28"/>
          <w:szCs w:val="28"/>
          <w:lang w:eastAsia="ru-RU"/>
        </w:rPr>
        <w:t xml:space="preserve"> г. </w:t>
      </w:r>
    </w:p>
    <w:p w:rsidR="005774F2" w:rsidRDefault="005774F2" w:rsidP="00EB50A4">
      <w:pPr>
        <w:spacing w:after="0" w:line="240" w:lineRule="auto"/>
        <w:jc w:val="both"/>
        <w:rPr>
          <w:rFonts w:ascii="Times New Roman" w:eastAsia="Times New Roman" w:hAnsi="Times New Roman" w:cs="Times New Roman"/>
          <w:sz w:val="28"/>
          <w:szCs w:val="28"/>
          <w:lang w:eastAsia="ru-RU"/>
        </w:rPr>
      </w:pPr>
    </w:p>
    <w:p w:rsidR="000921CC" w:rsidRDefault="000921CC" w:rsidP="005774F2">
      <w:pPr>
        <w:shd w:val="clear" w:color="auto" w:fill="FFFFFF"/>
        <w:spacing w:before="254" w:after="0" w:line="326" w:lineRule="exact"/>
        <w:ind w:left="120" w:firstLine="696"/>
        <w:jc w:val="center"/>
        <w:rPr>
          <w:rFonts w:ascii="Times New Roman" w:eastAsia="Times New Roman" w:hAnsi="Times New Roman" w:cs="Times New Roman"/>
          <w:b/>
          <w:color w:val="000000"/>
          <w:spacing w:val="1"/>
          <w:sz w:val="28"/>
          <w:szCs w:val="28"/>
          <w:lang w:eastAsia="ru-RU"/>
        </w:rPr>
      </w:pPr>
    </w:p>
    <w:p w:rsidR="005774F2" w:rsidRPr="005774F2" w:rsidRDefault="005774F2" w:rsidP="005774F2">
      <w:pPr>
        <w:shd w:val="clear" w:color="auto" w:fill="FFFFFF"/>
        <w:spacing w:before="254" w:after="0" w:line="326" w:lineRule="exact"/>
        <w:ind w:left="120" w:firstLine="696"/>
        <w:jc w:val="center"/>
        <w:rPr>
          <w:rFonts w:ascii="Times New Roman" w:eastAsia="Times New Roman" w:hAnsi="Times New Roman" w:cs="Times New Roman"/>
          <w:b/>
          <w:color w:val="000000"/>
          <w:spacing w:val="1"/>
          <w:sz w:val="28"/>
          <w:szCs w:val="28"/>
          <w:lang w:eastAsia="ru-RU"/>
        </w:rPr>
      </w:pPr>
      <w:r w:rsidRPr="005774F2">
        <w:rPr>
          <w:rFonts w:ascii="Times New Roman" w:eastAsia="Times New Roman" w:hAnsi="Times New Roman" w:cs="Times New Roman"/>
          <w:b/>
          <w:color w:val="000000"/>
          <w:spacing w:val="1"/>
          <w:sz w:val="28"/>
          <w:szCs w:val="28"/>
          <w:lang w:eastAsia="ru-RU"/>
        </w:rPr>
        <w:t>ВВЕДЕНИЕ</w:t>
      </w:r>
    </w:p>
    <w:p w:rsidR="005774F2" w:rsidRPr="005774F2" w:rsidRDefault="005774F2" w:rsidP="005774F2">
      <w:pPr>
        <w:shd w:val="clear" w:color="auto" w:fill="FFFFFF"/>
        <w:spacing w:before="254" w:after="0" w:line="326" w:lineRule="exact"/>
        <w:ind w:left="120" w:firstLine="696"/>
        <w:rPr>
          <w:rFonts w:ascii="Times New Roman" w:eastAsia="Times New Roman" w:hAnsi="Times New Roman" w:cs="Times New Roman"/>
          <w:b/>
          <w:color w:val="000000"/>
          <w:spacing w:val="1"/>
          <w:sz w:val="28"/>
          <w:szCs w:val="28"/>
          <w:lang w:eastAsia="ru-RU"/>
        </w:rPr>
      </w:pPr>
    </w:p>
    <w:p w:rsidR="005774F2" w:rsidRPr="00A4249B" w:rsidRDefault="005774F2" w:rsidP="005774F2">
      <w:pPr>
        <w:spacing w:after="0" w:line="240" w:lineRule="auto"/>
        <w:ind w:firstLine="851"/>
        <w:jc w:val="both"/>
        <w:rPr>
          <w:rFonts w:ascii="Times New Roman" w:eastAsia="Times New Roman" w:hAnsi="Times New Roman" w:cs="Times New Roman"/>
          <w:sz w:val="26"/>
          <w:szCs w:val="26"/>
          <w:lang w:eastAsia="ru-RU"/>
        </w:rPr>
      </w:pPr>
      <w:proofErr w:type="gramStart"/>
      <w:r w:rsidRPr="00A4249B">
        <w:rPr>
          <w:rFonts w:ascii="Times New Roman" w:eastAsia="Times New Roman" w:hAnsi="Times New Roman" w:cs="Times New Roman"/>
          <w:color w:val="000000"/>
          <w:spacing w:val="1"/>
          <w:sz w:val="26"/>
          <w:szCs w:val="26"/>
          <w:lang w:eastAsia="ru-RU"/>
        </w:rPr>
        <w:t xml:space="preserve">Проект  </w:t>
      </w:r>
      <w:r w:rsidRPr="00A4249B">
        <w:rPr>
          <w:rFonts w:ascii="Times New Roman" w:eastAsia="Times New Roman" w:hAnsi="Times New Roman" w:cs="Times New Roman"/>
          <w:sz w:val="26"/>
          <w:szCs w:val="26"/>
          <w:lang w:eastAsia="ru-RU"/>
        </w:rPr>
        <w:t xml:space="preserve">«Комплексная схема организации дорожного движения на территории городского округа муниципального образования «город Саянск» </w:t>
      </w:r>
      <w:r w:rsidRPr="00A4249B">
        <w:rPr>
          <w:rFonts w:ascii="Times New Roman" w:eastAsia="Times New Roman" w:hAnsi="Times New Roman" w:cs="Times New Roman"/>
          <w:spacing w:val="1"/>
          <w:sz w:val="26"/>
          <w:szCs w:val="26"/>
          <w:lang w:eastAsia="ru-RU"/>
        </w:rPr>
        <w:t xml:space="preserve">по Муниципальному контракту </w:t>
      </w:r>
      <w:r w:rsidRPr="00A4249B">
        <w:rPr>
          <w:rFonts w:ascii="Times New Roman" w:eastAsia="Times New Roman" w:hAnsi="Times New Roman" w:cs="Times New Roman"/>
          <w:sz w:val="26"/>
          <w:szCs w:val="26"/>
          <w:lang w:eastAsia="ru-RU"/>
        </w:rPr>
        <w:t>№834600007919000026 от 09.09.2019г</w:t>
      </w:r>
      <w:r w:rsidRPr="00A4249B">
        <w:rPr>
          <w:rFonts w:ascii="Times New Roman" w:eastAsia="Times New Roman" w:hAnsi="Times New Roman" w:cs="Times New Roman"/>
          <w:spacing w:val="1"/>
          <w:sz w:val="26"/>
          <w:szCs w:val="26"/>
          <w:lang w:eastAsia="ru-RU"/>
        </w:rPr>
        <w:t xml:space="preserve">. между </w:t>
      </w:r>
      <w:r w:rsidRPr="00A4249B">
        <w:rPr>
          <w:rFonts w:ascii="Times New Roman" w:eastAsia="Times New Roman" w:hAnsi="Times New Roman" w:cs="Times New Roman"/>
          <w:sz w:val="26"/>
          <w:szCs w:val="26"/>
          <w:lang w:eastAsia="ru-RU"/>
        </w:rPr>
        <w:t>Муниципальным казенным учреждением «</w:t>
      </w:r>
      <w:r w:rsidR="0058016C">
        <w:rPr>
          <w:rFonts w:ascii="Times New Roman" w:eastAsia="Times New Roman" w:hAnsi="Times New Roman" w:cs="Times New Roman"/>
          <w:sz w:val="26"/>
          <w:szCs w:val="26"/>
          <w:lang w:eastAsia="ru-RU"/>
        </w:rPr>
        <w:t>а</w:t>
      </w:r>
      <w:r w:rsidRPr="00A4249B">
        <w:rPr>
          <w:rFonts w:ascii="Times New Roman" w:eastAsia="Times New Roman" w:hAnsi="Times New Roman" w:cs="Times New Roman"/>
          <w:sz w:val="26"/>
          <w:szCs w:val="26"/>
          <w:lang w:eastAsia="ru-RU"/>
        </w:rPr>
        <w:t>дминистрация городского округа муниципаль</w:t>
      </w:r>
      <w:r w:rsidR="0058016C">
        <w:rPr>
          <w:rFonts w:ascii="Times New Roman" w:eastAsia="Times New Roman" w:hAnsi="Times New Roman" w:cs="Times New Roman"/>
          <w:sz w:val="26"/>
          <w:szCs w:val="26"/>
          <w:lang w:eastAsia="ru-RU"/>
        </w:rPr>
        <w:t>н</w:t>
      </w:r>
      <w:r w:rsidRPr="00A4249B">
        <w:rPr>
          <w:rFonts w:ascii="Times New Roman" w:eastAsia="Times New Roman" w:hAnsi="Times New Roman" w:cs="Times New Roman"/>
          <w:sz w:val="26"/>
          <w:szCs w:val="26"/>
          <w:lang w:eastAsia="ru-RU"/>
        </w:rPr>
        <w:t>ого образования «город Саянск»</w:t>
      </w:r>
      <w:r w:rsidRPr="00A4249B">
        <w:rPr>
          <w:rFonts w:ascii="Times New Roman" w:eastAsia="Times New Roman" w:hAnsi="Times New Roman" w:cs="Times New Roman"/>
          <w:spacing w:val="1"/>
          <w:sz w:val="26"/>
          <w:szCs w:val="26"/>
          <w:lang w:eastAsia="ru-RU"/>
        </w:rPr>
        <w:t xml:space="preserve"> </w:t>
      </w:r>
      <w:r w:rsidRPr="00A4249B">
        <w:rPr>
          <w:rFonts w:ascii="Times New Roman" w:eastAsia="Times New Roman" w:hAnsi="Times New Roman" w:cs="Times New Roman"/>
          <w:color w:val="000000"/>
          <w:spacing w:val="1"/>
          <w:sz w:val="26"/>
          <w:szCs w:val="26"/>
          <w:lang w:eastAsia="ru-RU"/>
        </w:rPr>
        <w:t xml:space="preserve">и  ООО «Дорпроект» г. Омска </w:t>
      </w:r>
      <w:r w:rsidRPr="00A4249B">
        <w:rPr>
          <w:rFonts w:ascii="Times New Roman" w:eastAsia="Times New Roman" w:hAnsi="Times New Roman" w:cs="Times New Roman"/>
          <w:color w:val="000000"/>
          <w:spacing w:val="5"/>
          <w:sz w:val="26"/>
          <w:szCs w:val="26"/>
          <w:lang w:eastAsia="ru-RU"/>
        </w:rPr>
        <w:t>разработан инжене</w:t>
      </w:r>
      <w:r w:rsidRPr="00A4249B">
        <w:rPr>
          <w:rFonts w:ascii="Times New Roman" w:eastAsia="Times New Roman" w:hAnsi="Times New Roman" w:cs="Times New Roman"/>
          <w:color w:val="000000"/>
          <w:spacing w:val="2"/>
          <w:sz w:val="26"/>
          <w:szCs w:val="26"/>
          <w:lang w:eastAsia="ru-RU"/>
        </w:rPr>
        <w:t xml:space="preserve">рами фирмы на </w:t>
      </w:r>
      <w:r w:rsidRPr="00A4249B">
        <w:rPr>
          <w:rFonts w:ascii="Times New Roman" w:eastAsia="Times New Roman" w:hAnsi="Times New Roman" w:cs="Times New Roman"/>
          <w:color w:val="000000"/>
          <w:spacing w:val="7"/>
          <w:sz w:val="26"/>
          <w:szCs w:val="26"/>
          <w:lang w:eastAsia="ru-RU"/>
        </w:rPr>
        <w:t xml:space="preserve">основании пункта 2 статьи 21 Федерального закона «О безопасности дорожного </w:t>
      </w:r>
      <w:r w:rsidRPr="00A4249B">
        <w:rPr>
          <w:rFonts w:ascii="Times New Roman" w:eastAsia="Times New Roman" w:hAnsi="Times New Roman" w:cs="Times New Roman"/>
          <w:color w:val="000000"/>
          <w:sz w:val="26"/>
          <w:szCs w:val="26"/>
          <w:lang w:eastAsia="ru-RU"/>
        </w:rPr>
        <w:t>движения» № 196-ФЗ от 10 декабря 1995 г.</w:t>
      </w:r>
      <w:r w:rsidRPr="00A4249B">
        <w:rPr>
          <w:rFonts w:ascii="Times New Roman" w:eastAsia="Times New Roman" w:hAnsi="Times New Roman" w:cs="Times New Roman"/>
          <w:sz w:val="26"/>
          <w:szCs w:val="26"/>
          <w:lang w:eastAsia="ru-RU"/>
        </w:rPr>
        <w:t>).</w:t>
      </w:r>
      <w:proofErr w:type="gramEnd"/>
    </w:p>
    <w:p w:rsidR="005774F2" w:rsidRPr="00A4249B" w:rsidRDefault="005774F2" w:rsidP="005774F2">
      <w:pPr>
        <w:spacing w:after="0" w:line="240" w:lineRule="auto"/>
        <w:ind w:firstLine="851"/>
        <w:jc w:val="both"/>
        <w:rPr>
          <w:rFonts w:ascii="Times New Roman" w:eastAsia="Times New Roman" w:hAnsi="Times New Roman" w:cs="Times New Roman"/>
          <w:sz w:val="26"/>
          <w:szCs w:val="26"/>
          <w:lang w:eastAsia="ru-RU"/>
        </w:rPr>
      </w:pPr>
    </w:p>
    <w:p w:rsidR="005774F2" w:rsidRPr="00A4249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color w:val="000000"/>
          <w:sz w:val="26"/>
          <w:szCs w:val="26"/>
          <w:lang w:eastAsia="ru-RU"/>
        </w:rPr>
        <w:t xml:space="preserve">    </w:t>
      </w:r>
      <w:r w:rsidRPr="00A4249B">
        <w:rPr>
          <w:rFonts w:ascii="Times New Roman" w:eastAsia="Times New Roman" w:hAnsi="Times New Roman" w:cs="Times New Roman"/>
          <w:sz w:val="26"/>
          <w:szCs w:val="26"/>
          <w:lang w:eastAsia="ru-RU"/>
        </w:rPr>
        <w:t>КСОДД содержит:</w:t>
      </w:r>
    </w:p>
    <w:p w:rsidR="005774F2" w:rsidRPr="00A4249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1) титульный лист;</w:t>
      </w:r>
    </w:p>
    <w:p w:rsidR="005774F2" w:rsidRPr="00A4249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2) лист согласования и заключений согласующих органов и организаций;</w:t>
      </w:r>
    </w:p>
    <w:p w:rsidR="005774F2" w:rsidRPr="00A4249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3) содержание;</w:t>
      </w:r>
    </w:p>
    <w:p w:rsidR="005774F2" w:rsidRPr="00A4249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4) введение;</w:t>
      </w:r>
    </w:p>
    <w:p w:rsidR="005774F2" w:rsidRPr="00A4249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5) задание на проектирование КСОДД;</w:t>
      </w:r>
    </w:p>
    <w:p w:rsidR="005774F2" w:rsidRPr="00A4249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6) паспорт КСОДД;</w:t>
      </w:r>
    </w:p>
    <w:p w:rsidR="005774F2" w:rsidRPr="00A4249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7) пояснительную записку;</w:t>
      </w:r>
    </w:p>
    <w:p w:rsidR="005774F2" w:rsidRPr="00A4249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8) графический материал (схемы, чертежи).</w:t>
      </w:r>
    </w:p>
    <w:p w:rsidR="005774F2" w:rsidRPr="00A4249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КСОДД представлен двумя томами  (том 1  - текстовые документы, том 2 – чертежи) в  переплете формата и 210 х 297 (А</w:t>
      </w:r>
      <w:proofErr w:type="gramStart"/>
      <w:r w:rsidRPr="00A4249B">
        <w:rPr>
          <w:rFonts w:ascii="Times New Roman" w:eastAsia="Times New Roman" w:hAnsi="Times New Roman" w:cs="Times New Roman"/>
          <w:sz w:val="26"/>
          <w:szCs w:val="26"/>
          <w:lang w:eastAsia="ru-RU"/>
        </w:rPr>
        <w:t>4</w:t>
      </w:r>
      <w:proofErr w:type="gramEnd"/>
      <w:r w:rsidRPr="00A4249B">
        <w:rPr>
          <w:rFonts w:ascii="Times New Roman" w:eastAsia="Times New Roman" w:hAnsi="Times New Roman" w:cs="Times New Roman"/>
          <w:sz w:val="26"/>
          <w:szCs w:val="26"/>
          <w:lang w:eastAsia="ru-RU"/>
        </w:rPr>
        <w:t>) 297 х 420 (A3)  в 2-х экземплярах. В электронном виде  - на CD-ROM диске – в одном экземпляре.</w:t>
      </w:r>
    </w:p>
    <w:p w:rsidR="005774F2" w:rsidRPr="00A4249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Презентационные материалы представлены в формате</w:t>
      </w:r>
      <w:r w:rsidRPr="00A4249B">
        <w:rPr>
          <w:rFonts w:ascii="Times New Roman" w:eastAsia="Times New Roman" w:hAnsi="Times New Roman" w:cs="Times New Roman"/>
          <w:sz w:val="26"/>
          <w:szCs w:val="26"/>
          <w:lang w:val="en-US" w:eastAsia="ru-RU"/>
        </w:rPr>
        <w:t> PowerPoint</w:t>
      </w:r>
      <w:r w:rsidRPr="00A4249B">
        <w:rPr>
          <w:rFonts w:ascii="Times New Roman" w:eastAsia="Times New Roman" w:hAnsi="Times New Roman" w:cs="Times New Roman"/>
          <w:sz w:val="26"/>
          <w:szCs w:val="26"/>
          <w:lang w:eastAsia="ru-RU"/>
        </w:rPr>
        <w:t xml:space="preserve"> на бумажном носителе и в электронном виде.</w:t>
      </w:r>
    </w:p>
    <w:p w:rsidR="005774F2" w:rsidRPr="00A4249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В Пояснительной записке содержится информация следующего характера:</w:t>
      </w:r>
    </w:p>
    <w:p w:rsidR="005774F2" w:rsidRPr="00A4249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1) оценка существующей дорожно-транспортной ситуации;</w:t>
      </w:r>
    </w:p>
    <w:p w:rsidR="005774F2" w:rsidRPr="00A4249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2) описание мероприятий по организации дорожного движения, включающее результаты моделирования дорожного движения на расчетный срок и обоснование принятых решений;</w:t>
      </w:r>
    </w:p>
    <w:p w:rsidR="005774F2" w:rsidRPr="00A4249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3) предложения по очередности реализации мероприятий по организации дорожного движения;</w:t>
      </w:r>
    </w:p>
    <w:p w:rsidR="005774F2" w:rsidRPr="00A4249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4) результаты расчета объемов финансирования мероприятий по организации дорожного движения и источников такого финансирования;</w:t>
      </w:r>
    </w:p>
    <w:p w:rsidR="005774F2" w:rsidRPr="00A4249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5) результаты расчета эффективности мероприятий по организации дорожного движения.</w:t>
      </w:r>
    </w:p>
    <w:p w:rsidR="005774F2" w:rsidRPr="00A4249B" w:rsidRDefault="005774F2" w:rsidP="005774F2">
      <w:pPr>
        <w:spacing w:after="0" w:line="240" w:lineRule="auto"/>
        <w:ind w:firstLine="851"/>
        <w:jc w:val="both"/>
        <w:rPr>
          <w:rFonts w:ascii="Times New Roman" w:eastAsia="Times New Roman" w:hAnsi="Times New Roman" w:cs="Times New Roman"/>
          <w:sz w:val="26"/>
          <w:szCs w:val="26"/>
          <w:lang w:eastAsia="ru-RU"/>
        </w:rPr>
      </w:pPr>
    </w:p>
    <w:p w:rsidR="005774F2" w:rsidRPr="00A4249B" w:rsidRDefault="005774F2" w:rsidP="00A4249B">
      <w:pPr>
        <w:widowControl w:val="0"/>
        <w:snapToGrid w:val="0"/>
        <w:spacing w:after="0" w:line="240" w:lineRule="auto"/>
        <w:ind w:left="142" w:firstLine="284"/>
        <w:jc w:val="both"/>
        <w:rPr>
          <w:rFonts w:ascii="Times New Roman" w:eastAsia="Times New Roman" w:hAnsi="Times New Roman" w:cs="Times New Roman"/>
          <w:color w:val="000000"/>
          <w:spacing w:val="1"/>
          <w:sz w:val="26"/>
          <w:szCs w:val="26"/>
          <w:lang w:eastAsia="ru-RU"/>
        </w:rPr>
      </w:pPr>
      <w:r w:rsidRPr="00A4249B">
        <w:rPr>
          <w:rFonts w:ascii="Times New Roman" w:eastAsia="Times New Roman" w:hAnsi="Times New Roman" w:cs="Times New Roman"/>
          <w:color w:val="000000"/>
          <w:spacing w:val="1"/>
          <w:sz w:val="26"/>
          <w:szCs w:val="26"/>
          <w:lang w:eastAsia="ru-RU"/>
        </w:rPr>
        <w:t xml:space="preserve">Графический материал представлен </w:t>
      </w:r>
      <w:r w:rsidR="00A4249B">
        <w:rPr>
          <w:rFonts w:ascii="Times New Roman" w:eastAsia="Times New Roman" w:hAnsi="Times New Roman" w:cs="Times New Roman"/>
          <w:color w:val="000000"/>
          <w:spacing w:val="1"/>
          <w:sz w:val="26"/>
          <w:szCs w:val="26"/>
          <w:lang w:eastAsia="ru-RU"/>
        </w:rPr>
        <w:t>следующими чертежами и схемами:</w:t>
      </w:r>
    </w:p>
    <w:p w:rsidR="005774F2" w:rsidRPr="00A4249B" w:rsidRDefault="005774F2" w:rsidP="005774F2">
      <w:pPr>
        <w:widowControl w:val="0"/>
        <w:snapToGrid w:val="0"/>
        <w:spacing w:after="0" w:line="240" w:lineRule="auto"/>
        <w:jc w:val="both"/>
        <w:rPr>
          <w:rFonts w:ascii="Times New Roman" w:eastAsia="Times New Roman" w:hAnsi="Times New Roman" w:cs="Times New Roman"/>
          <w:color w:val="000000"/>
          <w:spacing w:val="1"/>
          <w:sz w:val="26"/>
          <w:szCs w:val="26"/>
          <w:lang w:eastAsia="ru-RU"/>
        </w:rPr>
      </w:pPr>
    </w:p>
    <w:tbl>
      <w:tblPr>
        <w:tblW w:w="9781" w:type="dxa"/>
        <w:tblInd w:w="108" w:type="dxa"/>
        <w:tblBorders>
          <w:insideH w:val="single" w:sz="4" w:space="0" w:color="auto"/>
          <w:insideV w:val="single" w:sz="4" w:space="0" w:color="auto"/>
        </w:tblBorders>
        <w:tblLayout w:type="fixed"/>
        <w:tblLook w:val="0000" w:firstRow="0" w:lastRow="0" w:firstColumn="0" w:lastColumn="0" w:noHBand="0" w:noVBand="0"/>
      </w:tblPr>
      <w:tblGrid>
        <w:gridCol w:w="567"/>
        <w:gridCol w:w="8364"/>
        <w:gridCol w:w="850"/>
      </w:tblGrid>
      <w:tr w:rsidR="005774F2" w:rsidRPr="005774F2" w:rsidTr="005774F2">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w:t>
            </w:r>
          </w:p>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proofErr w:type="gramStart"/>
            <w:r w:rsidRPr="005774F2">
              <w:rPr>
                <w:rFonts w:ascii="Times New Roman" w:eastAsia="Times New Roman" w:hAnsi="Times New Roman" w:cs="Times New Roman"/>
                <w:bCs/>
                <w:sz w:val="24"/>
                <w:szCs w:val="24"/>
                <w:lang w:eastAsia="ru-RU"/>
              </w:rPr>
              <w:t>п</w:t>
            </w:r>
            <w:proofErr w:type="gramEnd"/>
            <w:r w:rsidRPr="005774F2">
              <w:rPr>
                <w:rFonts w:ascii="Times New Roman" w:eastAsia="Times New Roman" w:hAnsi="Times New Roman" w:cs="Times New Roman"/>
                <w:bCs/>
                <w:sz w:val="24"/>
                <w:szCs w:val="24"/>
                <w:lang w:eastAsia="ru-RU"/>
              </w:rPr>
              <w:t>/п</w:t>
            </w:r>
          </w:p>
        </w:tc>
        <w:tc>
          <w:tcPr>
            <w:tcW w:w="836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tabs>
                <w:tab w:val="left" w:pos="7830"/>
              </w:tabs>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Наименование чертежа или схемы</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Номер листа</w:t>
            </w:r>
          </w:p>
        </w:tc>
      </w:tr>
      <w:tr w:rsidR="005774F2" w:rsidRPr="005774F2" w:rsidTr="005774F2">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7830"/>
              </w:tabs>
              <w:spacing w:after="0" w:line="240" w:lineRule="auto"/>
              <w:ind w:right="-108"/>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Структура КСОДД</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w:t>
            </w:r>
          </w:p>
        </w:tc>
      </w:tr>
      <w:tr w:rsidR="005774F2" w:rsidRPr="005774F2" w:rsidTr="005774F2">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7830"/>
              </w:tabs>
              <w:spacing w:after="0" w:line="240" w:lineRule="auto"/>
              <w:ind w:right="-108"/>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 xml:space="preserve">Положение </w:t>
            </w:r>
            <w:r w:rsidRPr="005774F2">
              <w:rPr>
                <w:rFonts w:ascii="Times New Roman" w:eastAsia="Times New Roman" w:hAnsi="Times New Roman" w:cs="Times New Roman"/>
                <w:sz w:val="24"/>
                <w:szCs w:val="24"/>
                <w:lang w:eastAsia="ru-RU"/>
              </w:rPr>
              <w:t>городского округа муниципального образования «город Саянск»</w:t>
            </w:r>
            <w:r w:rsidRPr="005774F2">
              <w:rPr>
                <w:rFonts w:ascii="Times New Roman" w:eastAsia="Times New Roman" w:hAnsi="Times New Roman" w:cs="Times New Roman"/>
                <w:bCs/>
                <w:sz w:val="24"/>
                <w:szCs w:val="24"/>
                <w:lang w:eastAsia="ru-RU"/>
              </w:rPr>
              <w:t xml:space="preserve"> на территории Иркутской области</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w:t>
            </w:r>
          </w:p>
        </w:tc>
      </w:tr>
      <w:tr w:rsidR="005774F2" w:rsidRPr="005774F2" w:rsidTr="005774F2">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3</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jc w:val="both"/>
              <w:rPr>
                <w:rFonts w:ascii="Times New Roman" w:eastAsia="TimesNewRomanPSMT" w:hAnsi="Times New Roman" w:cs="Times New Roman"/>
                <w:color w:val="FF0000"/>
                <w:sz w:val="24"/>
                <w:szCs w:val="24"/>
                <w:lang w:eastAsia="ru-RU"/>
              </w:rPr>
            </w:pPr>
            <w:r w:rsidRPr="005774F2">
              <w:rPr>
                <w:rFonts w:ascii="Times New Roman" w:eastAsia="TimesNewRomanPSMT" w:hAnsi="Times New Roman" w:cs="Times New Roman"/>
                <w:sz w:val="24"/>
                <w:szCs w:val="24"/>
                <w:lang w:eastAsia="ru-RU"/>
              </w:rPr>
              <w:t xml:space="preserve">Социально-экономическое положение </w:t>
            </w:r>
            <w:r w:rsidRPr="005774F2">
              <w:rPr>
                <w:rFonts w:ascii="Times New Roman" w:eastAsia="Times New Roman" w:hAnsi="Times New Roman" w:cs="Times New Roman"/>
                <w:sz w:val="24"/>
                <w:szCs w:val="24"/>
                <w:lang w:eastAsia="ru-RU"/>
              </w:rPr>
              <w:t>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3</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4</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jc w:val="both"/>
              <w:rPr>
                <w:rFonts w:ascii="Times New Roman" w:eastAsia="TimesNewRomanPSMT" w:hAnsi="Times New Roman" w:cs="Times New Roman"/>
                <w:color w:val="FF0000"/>
                <w:sz w:val="24"/>
                <w:szCs w:val="24"/>
                <w:lang w:eastAsia="ru-RU"/>
              </w:rPr>
            </w:pPr>
            <w:r w:rsidRPr="005774F2">
              <w:rPr>
                <w:rFonts w:ascii="Times New Roman" w:eastAsia="TimesNewRomanPSMT" w:hAnsi="Times New Roman" w:cs="Times New Roman"/>
                <w:sz w:val="24"/>
                <w:szCs w:val="24"/>
                <w:lang w:eastAsia="ru-RU"/>
              </w:rPr>
              <w:t xml:space="preserve">Дислокация точек обследования интенсивности транспортных и пешеходных потоков на УДС </w:t>
            </w:r>
            <w:r w:rsidRPr="005774F2">
              <w:rPr>
                <w:rFonts w:ascii="Times New Roman" w:eastAsia="Times New Roman" w:hAnsi="Times New Roman" w:cs="Times New Roman"/>
                <w:sz w:val="24"/>
                <w:szCs w:val="24"/>
                <w:lang w:eastAsia="ru-RU"/>
              </w:rPr>
              <w:t>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4</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5</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numPr>
                <w:ilvl w:val="12"/>
                <w:numId w:val="0"/>
              </w:numPr>
              <w:tabs>
                <w:tab w:val="num" w:pos="1276"/>
                <w:tab w:val="num" w:pos="1637"/>
                <w:tab w:val="num" w:pos="1843"/>
                <w:tab w:val="num" w:pos="3660"/>
              </w:tabs>
              <w:spacing w:before="60" w:after="0" w:line="240" w:lineRule="auto"/>
              <w:ind w:right="-1"/>
              <w:jc w:val="both"/>
              <w:rPr>
                <w:rFonts w:ascii="Times New Roman" w:eastAsia="Times New Roman" w:hAnsi="Times New Roman" w:cs="Times New Roman"/>
                <w:bCs/>
                <w:color w:val="FF0000"/>
                <w:sz w:val="24"/>
                <w:szCs w:val="24"/>
                <w:lang w:eastAsia="ru-RU"/>
              </w:rPr>
            </w:pPr>
            <w:r w:rsidRPr="005774F2">
              <w:rPr>
                <w:rFonts w:ascii="Times New Roman" w:eastAsia="Times New Roman" w:hAnsi="Times New Roman" w:cs="Times New Roman"/>
                <w:bCs/>
                <w:sz w:val="24"/>
                <w:szCs w:val="24"/>
                <w:lang w:eastAsia="ru-RU"/>
              </w:rPr>
              <w:t xml:space="preserve">Схема УДС  </w:t>
            </w:r>
            <w:r w:rsidRPr="005774F2">
              <w:rPr>
                <w:rFonts w:ascii="Times New Roman" w:eastAsia="Times New Roman" w:hAnsi="Times New Roman" w:cs="Times New Roman"/>
                <w:sz w:val="24"/>
                <w:szCs w:val="24"/>
                <w:lang w:eastAsia="ru-RU"/>
              </w:rPr>
              <w:t>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5</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lastRenderedPageBreak/>
              <w:t>6</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Times New Roman" w:eastAsia="Times New Roman" w:hAnsi="Times New Roman" w:cs="Times New Roman"/>
                <w:noProof/>
                <w:sz w:val="24"/>
                <w:szCs w:val="20"/>
                <w:lang w:eastAsia="ru-RU"/>
              </w:rPr>
            </w:pPr>
            <w:r w:rsidRPr="005774F2">
              <w:rPr>
                <w:rFonts w:ascii="Times New Roman" w:eastAsia="TimesNewRomanPSMT" w:hAnsi="Times New Roman" w:cs="Times New Roman"/>
                <w:noProof/>
                <w:sz w:val="24"/>
                <w:szCs w:val="20"/>
                <w:lang w:eastAsia="ru-RU"/>
              </w:rPr>
              <w:t>Планограмма интенсивности транспортных потоков в вечерний «пик» на УДС г.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6</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7</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jc w:val="both"/>
              <w:rPr>
                <w:rFonts w:ascii="Times New Roman" w:eastAsia="TimesNewRomanPSMT" w:hAnsi="Times New Roman" w:cs="Times New Roman"/>
                <w:sz w:val="24"/>
                <w:szCs w:val="24"/>
                <w:lang w:eastAsia="ru-RU"/>
              </w:rPr>
            </w:pPr>
            <w:r w:rsidRPr="005774F2">
              <w:rPr>
                <w:rFonts w:ascii="Times New Roman" w:eastAsia="TimesNewRomanPSMT" w:hAnsi="Times New Roman" w:cs="Times New Roman"/>
                <w:sz w:val="24"/>
                <w:szCs w:val="24"/>
                <w:lang w:eastAsia="ru-RU"/>
              </w:rPr>
              <w:t>Планограмма интенсивности пешеходных потоков в вечерний «пик» на УДС г.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7</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8</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jc w:val="both"/>
              <w:rPr>
                <w:rFonts w:ascii="Times New Roman" w:eastAsia="TimesNewRomanPSMT"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Состав транспортного потока на УДС  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8</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9</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jc w:val="both"/>
              <w:rPr>
                <w:rFonts w:ascii="Times New Roman" w:eastAsia="TimesNewRomanPSMT" w:hAnsi="Times New Roman" w:cs="Times New Roman"/>
                <w:sz w:val="24"/>
                <w:szCs w:val="24"/>
                <w:lang w:eastAsia="ru-RU"/>
              </w:rPr>
            </w:pPr>
            <w:r w:rsidRPr="005774F2">
              <w:rPr>
                <w:rFonts w:ascii="Times New Roman" w:eastAsia="Times New Roman" w:hAnsi="Times New Roman" w:cs="Times New Roman"/>
                <w:sz w:val="24"/>
                <w:szCs w:val="24"/>
                <w:lang w:eastAsia="ru-RU"/>
              </w:rPr>
              <w:t>Схема загрузки УДС городского округа муниципального образования «город Саянск» (базовая модель)</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9</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10</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Схема движения грузового транспорта на УДС 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10</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11</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Схема муниципальных маршрутов пассажирских перевозок на УДС  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11</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12</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rPr>
                <w:rFonts w:ascii="Times New Roman" w:eastAsia="Times New Roman" w:hAnsi="Times New Roman" w:cs="Times New Roman"/>
                <w:noProof/>
                <w:color w:val="FF0000"/>
                <w:sz w:val="24"/>
                <w:szCs w:val="24"/>
                <w:lang w:eastAsia="ru-RU"/>
              </w:rPr>
            </w:pPr>
            <w:r w:rsidRPr="005774F2">
              <w:rPr>
                <w:rFonts w:ascii="Times New Roman" w:eastAsia="Times New Roman" w:hAnsi="Times New Roman" w:cs="Times New Roman"/>
                <w:noProof/>
                <w:sz w:val="24"/>
                <w:szCs w:val="24"/>
                <w:lang w:eastAsia="ru-RU"/>
              </w:rPr>
              <w:t>Схема сезонных (садоводческих) меж</w:t>
            </w:r>
            <w:r w:rsidRPr="005774F2">
              <w:rPr>
                <w:rFonts w:ascii="Times New Roman" w:eastAsia="Times New Roman" w:hAnsi="Times New Roman" w:cs="Times New Roman"/>
                <w:noProof/>
                <w:sz w:val="24"/>
                <w:szCs w:val="20"/>
                <w:lang w:eastAsia="ru-RU"/>
              </w:rPr>
              <w:t xml:space="preserve">муниципальных </w:t>
            </w:r>
            <w:r w:rsidRPr="005774F2">
              <w:rPr>
                <w:rFonts w:ascii="Times New Roman" w:eastAsia="Times New Roman" w:hAnsi="Times New Roman" w:cs="Times New Roman"/>
                <w:noProof/>
                <w:sz w:val="24"/>
                <w:szCs w:val="24"/>
                <w:lang w:eastAsia="ru-RU"/>
              </w:rPr>
              <w:t>маршрут</w:t>
            </w:r>
            <w:r w:rsidRPr="005774F2">
              <w:rPr>
                <w:rFonts w:ascii="Times New Roman" w:eastAsia="Times New Roman" w:hAnsi="Times New Roman" w:cs="Times New Roman"/>
                <w:noProof/>
                <w:sz w:val="24"/>
                <w:szCs w:val="20"/>
                <w:lang w:eastAsia="ru-RU"/>
              </w:rPr>
              <w:t>ов на УДС  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12</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13</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Times New Roman" w:eastAsia="Times New Roman" w:hAnsi="Times New Roman" w:cs="Times New Roman"/>
                <w:noProof/>
                <w:color w:val="FF0000"/>
                <w:sz w:val="24"/>
                <w:szCs w:val="24"/>
                <w:lang w:eastAsia="ru-RU"/>
              </w:rPr>
            </w:pPr>
            <w:r w:rsidRPr="005774F2">
              <w:rPr>
                <w:rFonts w:ascii="Times New Roman" w:eastAsia="Times New Roman" w:hAnsi="Times New Roman" w:cs="Times New Roman"/>
                <w:noProof/>
                <w:sz w:val="24"/>
                <w:szCs w:val="24"/>
                <w:lang w:eastAsia="ru-RU"/>
              </w:rPr>
              <w:t>Схема круглогодичных меж</w:t>
            </w:r>
            <w:r w:rsidRPr="005774F2">
              <w:rPr>
                <w:rFonts w:ascii="Times New Roman" w:eastAsia="Times New Roman" w:hAnsi="Times New Roman" w:cs="Times New Roman"/>
                <w:noProof/>
                <w:sz w:val="24"/>
                <w:szCs w:val="20"/>
                <w:lang w:eastAsia="ru-RU"/>
              </w:rPr>
              <w:t xml:space="preserve">муниципальных </w:t>
            </w:r>
            <w:r w:rsidRPr="005774F2">
              <w:rPr>
                <w:rFonts w:ascii="Times New Roman" w:eastAsia="Times New Roman" w:hAnsi="Times New Roman" w:cs="Times New Roman"/>
                <w:noProof/>
                <w:sz w:val="24"/>
                <w:szCs w:val="24"/>
                <w:lang w:eastAsia="ru-RU"/>
              </w:rPr>
              <w:t>маршрут</w:t>
            </w:r>
            <w:r w:rsidRPr="005774F2">
              <w:rPr>
                <w:rFonts w:ascii="Times New Roman" w:eastAsia="Times New Roman" w:hAnsi="Times New Roman" w:cs="Times New Roman"/>
                <w:noProof/>
                <w:sz w:val="24"/>
                <w:szCs w:val="20"/>
                <w:lang w:eastAsia="ru-RU"/>
              </w:rPr>
              <w:t>ов на УДС  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13</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14</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Times New Roman" w:eastAsia="Times New Roman" w:hAnsi="Times New Roman" w:cs="Times New Roman"/>
                <w:noProof/>
                <w:color w:val="FF0000"/>
                <w:sz w:val="24"/>
                <w:szCs w:val="24"/>
                <w:lang w:eastAsia="ru-RU"/>
              </w:rPr>
            </w:pPr>
            <w:r w:rsidRPr="005774F2">
              <w:rPr>
                <w:rFonts w:ascii="Times New Roman" w:eastAsia="Times New Roman" w:hAnsi="Times New Roman" w:cs="Times New Roman"/>
                <w:noProof/>
                <w:sz w:val="24"/>
                <w:szCs w:val="24"/>
                <w:lang w:eastAsia="ru-RU"/>
              </w:rPr>
              <w:t xml:space="preserve">Схема расположения остановочных пунктов </w:t>
            </w:r>
            <w:r w:rsidRPr="005774F2">
              <w:rPr>
                <w:rFonts w:ascii="Times New Roman" w:eastAsia="Times New Roman" w:hAnsi="Times New Roman" w:cs="Times New Roman"/>
                <w:noProof/>
                <w:sz w:val="24"/>
                <w:szCs w:val="20"/>
                <w:lang w:eastAsia="ru-RU"/>
              </w:rPr>
              <w:t>на УДС  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14</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15</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Calibri" w:eastAsia="Times New Roman" w:hAnsi="Calibri" w:cs="Times New Roman"/>
                <w:noProof/>
                <w:color w:val="FF0000"/>
                <w:sz w:val="24"/>
                <w:szCs w:val="24"/>
                <w:lang w:eastAsia="ru-RU"/>
              </w:rPr>
            </w:pPr>
            <w:r w:rsidRPr="005774F2">
              <w:rPr>
                <w:rFonts w:ascii="Times New Roman" w:eastAsia="Times New Roman" w:hAnsi="Times New Roman" w:cs="Times New Roman"/>
                <w:noProof/>
                <w:sz w:val="24"/>
                <w:szCs w:val="24"/>
                <w:lang w:eastAsia="ru-RU"/>
              </w:rPr>
              <w:t xml:space="preserve">Схема загрузки остановочных пунктов </w:t>
            </w:r>
            <w:r w:rsidRPr="005774F2">
              <w:rPr>
                <w:rFonts w:ascii="Times New Roman" w:eastAsia="Times New Roman" w:hAnsi="Times New Roman" w:cs="Times New Roman"/>
                <w:noProof/>
                <w:sz w:val="24"/>
                <w:szCs w:val="20"/>
                <w:lang w:eastAsia="ru-RU"/>
              </w:rPr>
              <w:t>на УДС  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15</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16</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Times New Roman" w:eastAsia="Times New Roman" w:hAnsi="Times New Roman" w:cs="Times New Roman"/>
                <w:noProof/>
                <w:sz w:val="24"/>
                <w:szCs w:val="24"/>
                <w:lang w:eastAsia="ru-RU"/>
              </w:rPr>
            </w:pPr>
            <w:r w:rsidRPr="005774F2">
              <w:rPr>
                <w:rFonts w:ascii="Times New Roman" w:eastAsia="Times New Roman" w:hAnsi="Times New Roman" w:cs="Times New Roman"/>
                <w:noProof/>
                <w:sz w:val="24"/>
                <w:szCs w:val="20"/>
                <w:lang w:eastAsia="ru-RU"/>
              </w:rPr>
              <w:t>Схема расположения парковок и стоянок автотранспорта на УДС 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16</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17</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rPr>
                <w:rFonts w:ascii="Times New Roman" w:eastAsia="Times New Roman" w:hAnsi="Times New Roman" w:cs="Times New Roman"/>
                <w:noProof/>
                <w:sz w:val="24"/>
                <w:szCs w:val="24"/>
                <w:lang w:eastAsia="ru-RU"/>
              </w:rPr>
            </w:pPr>
            <w:r w:rsidRPr="005774F2">
              <w:rPr>
                <w:rFonts w:ascii="Times New Roman" w:eastAsia="Times New Roman" w:hAnsi="Times New Roman" w:cs="Times New Roman"/>
                <w:noProof/>
                <w:sz w:val="24"/>
                <w:szCs w:val="24"/>
                <w:lang w:eastAsia="ru-RU"/>
              </w:rPr>
              <w:t xml:space="preserve">Схема пешеходных переходов на УДС </w:t>
            </w:r>
            <w:r w:rsidRPr="005774F2">
              <w:rPr>
                <w:rFonts w:ascii="Times New Roman" w:eastAsia="Times New Roman" w:hAnsi="Times New Roman" w:cs="Times New Roman"/>
                <w:noProof/>
                <w:sz w:val="24"/>
                <w:szCs w:val="20"/>
                <w:lang w:eastAsia="ru-RU"/>
              </w:rPr>
              <w:t>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17</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sz w:val="24"/>
                <w:szCs w:val="24"/>
                <w:lang w:eastAsia="ru-RU"/>
              </w:rPr>
              <w:t>18</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Times New Roman" w:eastAsia="Times New Roman" w:hAnsi="Times New Roman" w:cs="Times New Roman"/>
                <w:noProof/>
                <w:sz w:val="24"/>
                <w:szCs w:val="24"/>
                <w:lang w:eastAsia="ru-RU"/>
              </w:rPr>
            </w:pPr>
            <w:r w:rsidRPr="005774F2">
              <w:rPr>
                <w:rFonts w:ascii="Times New Roman" w:eastAsia="Times New Roman" w:hAnsi="Times New Roman" w:cs="Times New Roman"/>
                <w:noProof/>
                <w:sz w:val="24"/>
                <w:szCs w:val="20"/>
                <w:lang w:eastAsia="ru-RU"/>
              </w:rPr>
              <w:t>Схема расположения тротуаров на УДС</w:t>
            </w:r>
            <w:r w:rsidRPr="005774F2">
              <w:rPr>
                <w:rFonts w:ascii="Times New Roman" w:eastAsia="Times New Roman" w:hAnsi="Times New Roman" w:cs="Times New Roman"/>
                <w:b/>
                <w:noProof/>
                <w:sz w:val="24"/>
                <w:szCs w:val="20"/>
                <w:lang w:eastAsia="ru-RU"/>
              </w:rPr>
              <w:t xml:space="preserve"> </w:t>
            </w:r>
            <w:r w:rsidRPr="005774F2">
              <w:rPr>
                <w:rFonts w:ascii="Times New Roman" w:eastAsia="Times New Roman" w:hAnsi="Times New Roman" w:cs="Times New Roman"/>
                <w:noProof/>
                <w:sz w:val="24"/>
                <w:szCs w:val="20"/>
                <w:lang w:eastAsia="ru-RU"/>
              </w:rPr>
              <w:t>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sz w:val="24"/>
                <w:szCs w:val="24"/>
                <w:lang w:eastAsia="ru-RU"/>
              </w:rPr>
              <w:t>18</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sz w:val="24"/>
                <w:szCs w:val="24"/>
                <w:lang w:eastAsia="ru-RU"/>
              </w:rPr>
              <w:t xml:space="preserve">19  </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Times New Roman" w:eastAsia="Times New Roman" w:hAnsi="Times New Roman" w:cs="Times New Roman"/>
                <w:noProof/>
                <w:sz w:val="24"/>
                <w:szCs w:val="24"/>
                <w:lang w:eastAsia="ru-RU"/>
              </w:rPr>
            </w:pPr>
            <w:r w:rsidRPr="005774F2">
              <w:rPr>
                <w:rFonts w:ascii="Times New Roman" w:eastAsia="Times New Roman" w:hAnsi="Times New Roman" w:cs="Times New Roman"/>
                <w:noProof/>
                <w:sz w:val="24"/>
                <w:szCs w:val="24"/>
                <w:lang w:eastAsia="ru-RU"/>
              </w:rPr>
              <w:t xml:space="preserve">Схема плотности  ДТП на УДС </w:t>
            </w:r>
            <w:r w:rsidRPr="005774F2">
              <w:rPr>
                <w:rFonts w:ascii="Times New Roman" w:eastAsia="Times New Roman" w:hAnsi="Times New Roman" w:cs="Times New Roman"/>
                <w:noProof/>
                <w:sz w:val="24"/>
                <w:szCs w:val="20"/>
                <w:lang w:eastAsia="ru-RU"/>
              </w:rPr>
              <w:t>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sz w:val="24"/>
                <w:szCs w:val="24"/>
                <w:lang w:eastAsia="ru-RU"/>
              </w:rPr>
              <w:t xml:space="preserve">19  </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20</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Times New Roman" w:eastAsia="Times New Roman" w:hAnsi="Times New Roman" w:cs="Times New Roman"/>
                <w:noProof/>
                <w:sz w:val="24"/>
                <w:szCs w:val="24"/>
                <w:lang w:eastAsia="ru-RU"/>
              </w:rPr>
            </w:pPr>
            <w:r w:rsidRPr="005774F2">
              <w:rPr>
                <w:rFonts w:ascii="Times New Roman" w:eastAsia="Times New Roman" w:hAnsi="Times New Roman" w:cs="Times New Roman"/>
                <w:noProof/>
                <w:sz w:val="24"/>
                <w:szCs w:val="24"/>
                <w:lang w:eastAsia="ru-RU"/>
              </w:rPr>
              <w:t xml:space="preserve">Схема мест концентрации ДТП на УДС </w:t>
            </w:r>
            <w:r w:rsidRPr="005774F2">
              <w:rPr>
                <w:rFonts w:ascii="Times New Roman" w:eastAsia="Times New Roman" w:hAnsi="Times New Roman" w:cs="Times New Roman"/>
                <w:noProof/>
                <w:sz w:val="24"/>
                <w:szCs w:val="20"/>
                <w:lang w:eastAsia="ru-RU"/>
              </w:rPr>
              <w:t>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20</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21</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Times New Roman" w:eastAsia="Times New Roman" w:hAnsi="Times New Roman" w:cs="Times New Roman"/>
                <w:noProof/>
                <w:sz w:val="24"/>
                <w:szCs w:val="24"/>
                <w:lang w:eastAsia="ru-RU"/>
              </w:rPr>
            </w:pPr>
            <w:r w:rsidRPr="005774F2">
              <w:rPr>
                <w:rFonts w:ascii="Times New Roman" w:eastAsia="Times New Roman" w:hAnsi="Times New Roman" w:cs="Times New Roman"/>
                <w:noProof/>
                <w:sz w:val="24"/>
                <w:szCs w:val="24"/>
                <w:lang w:eastAsia="ru-RU"/>
              </w:rPr>
              <w:t xml:space="preserve">Предложения по внедрению средств ТСОДД на УДС </w:t>
            </w:r>
            <w:r w:rsidRPr="005774F2">
              <w:rPr>
                <w:rFonts w:ascii="Times New Roman" w:eastAsia="Times New Roman" w:hAnsi="Times New Roman" w:cs="Times New Roman"/>
                <w:noProof/>
                <w:sz w:val="24"/>
                <w:szCs w:val="20"/>
                <w:lang w:eastAsia="ru-RU"/>
              </w:rPr>
              <w:t>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21</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22</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Times New Roman" w:eastAsia="Times New Roman" w:hAnsi="Times New Roman" w:cs="Times New Roman"/>
                <w:noProof/>
                <w:sz w:val="24"/>
                <w:szCs w:val="24"/>
                <w:lang w:eastAsia="ru-RU"/>
              </w:rPr>
            </w:pPr>
            <w:r w:rsidRPr="005774F2">
              <w:rPr>
                <w:rFonts w:ascii="Times New Roman" w:eastAsia="Times New Roman" w:hAnsi="Times New Roman" w:cs="Times New Roman"/>
                <w:noProof/>
                <w:sz w:val="24"/>
                <w:szCs w:val="24"/>
                <w:lang w:eastAsia="ru-RU"/>
              </w:rPr>
              <w:t>Моделирование. Корректировка параметров регулирования светофорного  цикла напересечении ул. Советская – ул. Советской Армии</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22</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23</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Times New Roman" w:eastAsia="Times New Roman" w:hAnsi="Times New Roman" w:cs="Times New Roman"/>
                <w:noProof/>
                <w:sz w:val="24"/>
                <w:szCs w:val="24"/>
                <w:lang w:eastAsia="ru-RU"/>
              </w:rPr>
            </w:pPr>
            <w:r w:rsidRPr="005774F2">
              <w:rPr>
                <w:rFonts w:ascii="Times New Roman" w:eastAsia="Times New Roman" w:hAnsi="Times New Roman" w:cs="Times New Roman"/>
                <w:noProof/>
                <w:sz w:val="24"/>
                <w:szCs w:val="24"/>
                <w:lang w:eastAsia="ru-RU"/>
              </w:rPr>
              <w:t xml:space="preserve">Моделирование. Введение светофорного регулирования </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23</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24</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Times New Roman" w:eastAsia="Times New Roman" w:hAnsi="Times New Roman" w:cs="Times New Roman"/>
                <w:noProof/>
                <w:sz w:val="24"/>
                <w:szCs w:val="24"/>
                <w:lang w:eastAsia="ru-RU"/>
              </w:rPr>
            </w:pPr>
            <w:r w:rsidRPr="005774F2">
              <w:rPr>
                <w:rFonts w:ascii="Times New Roman" w:eastAsia="Times New Roman" w:hAnsi="Times New Roman" w:cs="Times New Roman"/>
                <w:noProof/>
                <w:sz w:val="24"/>
                <w:szCs w:val="24"/>
                <w:lang w:eastAsia="ru-RU"/>
              </w:rPr>
              <w:t>Схема предложений по строительству светофорных объектов</w:t>
            </w:r>
            <w:r w:rsidRPr="005774F2">
              <w:rPr>
                <w:rFonts w:ascii="Times New Roman" w:eastAsia="Times New Roman" w:hAnsi="Times New Roman" w:cs="Times New Roman"/>
                <w:b/>
                <w:noProof/>
                <w:sz w:val="24"/>
                <w:szCs w:val="20"/>
                <w:lang w:eastAsia="ru-RU"/>
              </w:rPr>
              <w:t xml:space="preserve"> </w:t>
            </w:r>
            <w:r w:rsidRPr="005774F2">
              <w:rPr>
                <w:rFonts w:ascii="Times New Roman" w:eastAsia="Times New Roman" w:hAnsi="Times New Roman" w:cs="Times New Roman"/>
                <w:noProof/>
                <w:sz w:val="24"/>
                <w:szCs w:val="20"/>
                <w:lang w:eastAsia="ru-RU"/>
              </w:rPr>
              <w:t>на УДС 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24</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25</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Times New Roman" w:eastAsia="Times New Roman" w:hAnsi="Times New Roman" w:cs="Times New Roman"/>
                <w:noProof/>
                <w:sz w:val="24"/>
                <w:szCs w:val="24"/>
                <w:lang w:eastAsia="ru-RU"/>
              </w:rPr>
            </w:pPr>
            <w:r w:rsidRPr="005774F2">
              <w:rPr>
                <w:rFonts w:ascii="Times New Roman" w:eastAsia="Times New Roman" w:hAnsi="Times New Roman" w:cs="Times New Roman"/>
                <w:noProof/>
                <w:sz w:val="24"/>
                <w:szCs w:val="24"/>
                <w:lang w:eastAsia="ru-RU"/>
              </w:rPr>
              <w:t>Типовой чертеж. Строительство светофорного объекта на пешеходном переходе с ТВП</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25</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26</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Times New Roman" w:eastAsia="Times New Roman" w:hAnsi="Times New Roman" w:cs="Times New Roman"/>
                <w:noProof/>
                <w:sz w:val="24"/>
                <w:szCs w:val="24"/>
                <w:lang w:eastAsia="ru-RU"/>
              </w:rPr>
            </w:pPr>
            <w:r w:rsidRPr="005774F2">
              <w:rPr>
                <w:rFonts w:ascii="Times New Roman" w:eastAsia="Times New Roman" w:hAnsi="Times New Roman" w:cs="Times New Roman"/>
                <w:noProof/>
                <w:sz w:val="24"/>
                <w:szCs w:val="24"/>
                <w:lang w:eastAsia="ru-RU"/>
              </w:rPr>
              <w:t xml:space="preserve">Схема внедрения АСУДД на УДС </w:t>
            </w:r>
            <w:r w:rsidRPr="005774F2">
              <w:rPr>
                <w:rFonts w:ascii="Times New Roman" w:eastAsia="Times New Roman" w:hAnsi="Times New Roman" w:cs="Times New Roman"/>
                <w:noProof/>
                <w:sz w:val="24"/>
                <w:szCs w:val="20"/>
                <w:lang w:eastAsia="ru-RU"/>
              </w:rPr>
              <w:t>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26</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27</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rPr>
                <w:rFonts w:ascii="Times New Roman" w:eastAsia="Times New Roman" w:hAnsi="Times New Roman" w:cs="Times New Roman"/>
                <w:noProof/>
                <w:sz w:val="24"/>
                <w:szCs w:val="24"/>
                <w:lang w:eastAsia="ru-RU"/>
              </w:rPr>
            </w:pPr>
            <w:r w:rsidRPr="005774F2">
              <w:rPr>
                <w:rFonts w:ascii="Times New Roman" w:eastAsia="Times New Roman" w:hAnsi="Times New Roman" w:cs="Times New Roman"/>
                <w:noProof/>
                <w:sz w:val="24"/>
                <w:szCs w:val="20"/>
                <w:lang w:eastAsia="ru-RU"/>
              </w:rPr>
              <w:t xml:space="preserve">Схема предложений по организаций пешеходных переходов </w:t>
            </w:r>
            <w:r w:rsidRPr="005774F2">
              <w:rPr>
                <w:rFonts w:ascii="Times New Roman" w:eastAsia="Times New Roman" w:hAnsi="Times New Roman" w:cs="Times New Roman"/>
                <w:noProof/>
                <w:sz w:val="24"/>
                <w:szCs w:val="24"/>
                <w:lang w:eastAsia="ru-RU"/>
              </w:rPr>
              <w:t xml:space="preserve">на УДС </w:t>
            </w:r>
            <w:r w:rsidRPr="005774F2">
              <w:rPr>
                <w:rFonts w:ascii="Times New Roman" w:eastAsia="Times New Roman" w:hAnsi="Times New Roman" w:cs="Times New Roman"/>
                <w:noProof/>
                <w:sz w:val="24"/>
                <w:szCs w:val="20"/>
                <w:lang w:eastAsia="ru-RU"/>
              </w:rPr>
              <w:t>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27</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28</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Calibri" w:eastAsia="Times New Roman" w:hAnsi="Calibri" w:cs="Times New Roman"/>
                <w:noProof/>
                <w:sz w:val="24"/>
                <w:szCs w:val="24"/>
                <w:lang w:eastAsia="ru-RU"/>
              </w:rPr>
            </w:pPr>
            <w:r w:rsidRPr="005774F2">
              <w:rPr>
                <w:rFonts w:ascii="Times New Roman" w:eastAsia="Times New Roman" w:hAnsi="Times New Roman" w:cs="Times New Roman"/>
                <w:noProof/>
                <w:sz w:val="24"/>
                <w:szCs w:val="20"/>
                <w:lang w:eastAsia="ru-RU"/>
              </w:rPr>
              <w:t>Схема предложений по строительству тротуаров</w:t>
            </w:r>
            <w:r w:rsidRPr="005774F2">
              <w:rPr>
                <w:rFonts w:ascii="Times New Roman" w:eastAsia="Times New Roman" w:hAnsi="Times New Roman" w:cs="Times New Roman"/>
                <w:noProof/>
                <w:sz w:val="24"/>
                <w:szCs w:val="24"/>
                <w:lang w:eastAsia="ru-RU"/>
              </w:rPr>
              <w:t xml:space="preserve"> на УДС </w:t>
            </w:r>
            <w:r w:rsidRPr="005774F2">
              <w:rPr>
                <w:rFonts w:ascii="Times New Roman" w:eastAsia="Times New Roman" w:hAnsi="Times New Roman" w:cs="Times New Roman"/>
                <w:noProof/>
                <w:sz w:val="24"/>
                <w:szCs w:val="20"/>
                <w:lang w:eastAsia="ru-RU"/>
              </w:rPr>
              <w:t>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28</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29</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Calibri" w:eastAsia="Times New Roman" w:hAnsi="Calibri" w:cs="Times New Roman"/>
                <w:noProof/>
                <w:sz w:val="24"/>
                <w:szCs w:val="24"/>
                <w:lang w:eastAsia="ru-RU"/>
              </w:rPr>
            </w:pPr>
            <w:r w:rsidRPr="005774F2">
              <w:rPr>
                <w:rFonts w:ascii="Times New Roman" w:eastAsia="Times New Roman" w:hAnsi="Times New Roman" w:cs="Times New Roman"/>
                <w:noProof/>
                <w:sz w:val="24"/>
                <w:szCs w:val="20"/>
                <w:lang w:eastAsia="ru-RU"/>
              </w:rPr>
              <w:t>Предлагаемая расстановки ТСОДД по маршруту движения грузового транспорта</w:t>
            </w:r>
            <w:r w:rsidRPr="005774F2">
              <w:rPr>
                <w:rFonts w:ascii="Times New Roman" w:eastAsia="Times New Roman" w:hAnsi="Times New Roman" w:cs="Times New Roman"/>
                <w:noProof/>
                <w:sz w:val="24"/>
                <w:szCs w:val="24"/>
                <w:lang w:eastAsia="ru-RU"/>
              </w:rPr>
              <w:t xml:space="preserve"> на УДС </w:t>
            </w:r>
            <w:r w:rsidRPr="005774F2">
              <w:rPr>
                <w:rFonts w:ascii="Times New Roman" w:eastAsia="Times New Roman" w:hAnsi="Times New Roman" w:cs="Times New Roman"/>
                <w:noProof/>
                <w:sz w:val="24"/>
                <w:szCs w:val="20"/>
                <w:lang w:eastAsia="ru-RU"/>
              </w:rPr>
              <w:t>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29</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iCs/>
                <w:sz w:val="24"/>
                <w:szCs w:val="24"/>
                <w:lang w:eastAsia="ru-RU"/>
              </w:rPr>
            </w:pPr>
            <w:r w:rsidRPr="005774F2">
              <w:rPr>
                <w:rFonts w:ascii="Times New Roman" w:eastAsia="Times New Roman" w:hAnsi="Times New Roman" w:cs="Times New Roman"/>
                <w:bCs/>
                <w:iCs/>
                <w:sz w:val="24"/>
                <w:szCs w:val="24"/>
                <w:lang w:eastAsia="ru-RU"/>
              </w:rPr>
              <w:t>30</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Times New Roman" w:eastAsia="Times New Roman" w:hAnsi="Times New Roman" w:cs="Times New Roman"/>
                <w:noProof/>
                <w:sz w:val="24"/>
                <w:szCs w:val="24"/>
                <w:lang w:eastAsia="ru-RU"/>
              </w:rPr>
            </w:pPr>
            <w:r w:rsidRPr="005774F2">
              <w:rPr>
                <w:rFonts w:ascii="Times New Roman" w:eastAsia="Times New Roman" w:hAnsi="Times New Roman" w:cs="Times New Roman"/>
                <w:noProof/>
                <w:sz w:val="24"/>
                <w:szCs w:val="24"/>
                <w:lang w:eastAsia="ru-RU"/>
              </w:rPr>
              <w:t xml:space="preserve">Схема предложений по расположению и оборудованию остановочных пунктов  на УДС </w:t>
            </w:r>
            <w:r w:rsidRPr="005774F2">
              <w:rPr>
                <w:rFonts w:ascii="Times New Roman" w:eastAsia="Times New Roman" w:hAnsi="Times New Roman" w:cs="Times New Roman"/>
                <w:noProof/>
                <w:sz w:val="24"/>
                <w:szCs w:val="20"/>
                <w:lang w:eastAsia="ru-RU"/>
              </w:rPr>
              <w:t>городского округа муниципального образования «город Саянск»</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iCs/>
                <w:sz w:val="24"/>
                <w:szCs w:val="24"/>
                <w:lang w:eastAsia="ru-RU"/>
              </w:rPr>
            </w:pPr>
            <w:r w:rsidRPr="005774F2">
              <w:rPr>
                <w:rFonts w:ascii="Times New Roman" w:eastAsia="Times New Roman" w:hAnsi="Times New Roman" w:cs="Times New Roman"/>
                <w:bCs/>
                <w:iCs/>
                <w:sz w:val="24"/>
                <w:szCs w:val="24"/>
                <w:lang w:eastAsia="ru-RU"/>
              </w:rPr>
              <w:t>30</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iCs/>
                <w:sz w:val="24"/>
                <w:szCs w:val="24"/>
                <w:lang w:eastAsia="ru-RU"/>
              </w:rPr>
            </w:pPr>
            <w:r w:rsidRPr="005774F2">
              <w:rPr>
                <w:rFonts w:ascii="Times New Roman" w:eastAsia="Times New Roman" w:hAnsi="Times New Roman" w:cs="Times New Roman"/>
                <w:bCs/>
                <w:iCs/>
                <w:sz w:val="24"/>
                <w:szCs w:val="24"/>
                <w:lang w:eastAsia="ru-RU"/>
              </w:rPr>
              <w:lastRenderedPageBreak/>
              <w:t>31</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Times New Roman" w:eastAsia="Times New Roman" w:hAnsi="Times New Roman" w:cs="Times New Roman"/>
                <w:noProof/>
                <w:sz w:val="24"/>
                <w:szCs w:val="24"/>
                <w:lang w:eastAsia="ru-RU"/>
              </w:rPr>
            </w:pPr>
            <w:r w:rsidRPr="005774F2">
              <w:rPr>
                <w:rFonts w:ascii="Times New Roman" w:eastAsia="Times New Roman" w:hAnsi="Times New Roman" w:cs="Times New Roman"/>
                <w:noProof/>
                <w:sz w:val="24"/>
                <w:szCs w:val="24"/>
                <w:lang w:eastAsia="ru-RU"/>
              </w:rPr>
              <w:t xml:space="preserve">Схема предлагаемого обустройства УДС </w:t>
            </w:r>
            <w:r w:rsidRPr="005774F2">
              <w:rPr>
                <w:rFonts w:ascii="Times New Roman" w:eastAsia="Times New Roman" w:hAnsi="Times New Roman" w:cs="Times New Roman"/>
                <w:noProof/>
                <w:sz w:val="24"/>
                <w:szCs w:val="20"/>
                <w:lang w:eastAsia="ru-RU"/>
              </w:rPr>
              <w:t>городского округа муниципального образования «город Саянск» велодорожками</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iCs/>
                <w:sz w:val="24"/>
                <w:szCs w:val="24"/>
                <w:lang w:eastAsia="ru-RU"/>
              </w:rPr>
            </w:pPr>
            <w:r w:rsidRPr="005774F2">
              <w:rPr>
                <w:rFonts w:ascii="Times New Roman" w:eastAsia="Times New Roman" w:hAnsi="Times New Roman" w:cs="Times New Roman"/>
                <w:bCs/>
                <w:iCs/>
                <w:sz w:val="24"/>
                <w:szCs w:val="24"/>
                <w:lang w:eastAsia="ru-RU"/>
              </w:rPr>
              <w:t>31</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iCs/>
                <w:sz w:val="24"/>
                <w:szCs w:val="24"/>
                <w:lang w:eastAsia="ru-RU"/>
              </w:rPr>
            </w:pPr>
            <w:r w:rsidRPr="005774F2">
              <w:rPr>
                <w:rFonts w:ascii="Times New Roman" w:eastAsia="Times New Roman" w:hAnsi="Times New Roman" w:cs="Times New Roman"/>
                <w:bCs/>
                <w:iCs/>
                <w:sz w:val="24"/>
                <w:szCs w:val="24"/>
                <w:lang w:eastAsia="ru-RU"/>
              </w:rPr>
              <w:t>32</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Times New Roman" w:eastAsia="Times New Roman" w:hAnsi="Times New Roman" w:cs="Times New Roman"/>
                <w:noProof/>
                <w:sz w:val="24"/>
                <w:szCs w:val="24"/>
                <w:lang w:eastAsia="ru-RU"/>
              </w:rPr>
            </w:pPr>
            <w:r w:rsidRPr="005774F2">
              <w:rPr>
                <w:rFonts w:ascii="Times New Roman" w:eastAsia="Times New Roman" w:hAnsi="Times New Roman" w:cs="Times New Roman"/>
                <w:noProof/>
                <w:sz w:val="24"/>
                <w:szCs w:val="20"/>
                <w:lang w:eastAsia="ru-RU"/>
              </w:rPr>
              <w:t>Схема оборудования парковок автотранспорта на УДС  городского округа муниципального образования «город Саянск» техническими средствами</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iCs/>
                <w:sz w:val="24"/>
                <w:szCs w:val="24"/>
                <w:lang w:eastAsia="ru-RU"/>
              </w:rPr>
            </w:pPr>
            <w:r w:rsidRPr="005774F2">
              <w:rPr>
                <w:rFonts w:ascii="Times New Roman" w:eastAsia="Times New Roman" w:hAnsi="Times New Roman" w:cs="Times New Roman"/>
                <w:bCs/>
                <w:iCs/>
                <w:sz w:val="24"/>
                <w:szCs w:val="24"/>
                <w:lang w:eastAsia="ru-RU"/>
              </w:rPr>
              <w:t>32</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hanging="108"/>
              <w:jc w:val="center"/>
              <w:rPr>
                <w:rFonts w:ascii="Times New Roman" w:eastAsia="Times New Roman" w:hAnsi="Times New Roman" w:cs="Times New Roman"/>
                <w:bCs/>
                <w:iCs/>
                <w:sz w:val="24"/>
                <w:szCs w:val="24"/>
                <w:lang w:eastAsia="ru-RU"/>
              </w:rPr>
            </w:pPr>
            <w:r w:rsidRPr="005774F2">
              <w:rPr>
                <w:rFonts w:ascii="Times New Roman" w:eastAsia="Times New Roman" w:hAnsi="Times New Roman" w:cs="Times New Roman"/>
                <w:bCs/>
                <w:iCs/>
                <w:sz w:val="24"/>
                <w:szCs w:val="24"/>
                <w:lang w:eastAsia="ru-RU"/>
              </w:rPr>
              <w:t>33</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Times New Roman" w:eastAsia="Times New Roman" w:hAnsi="Times New Roman" w:cs="Times New Roman"/>
                <w:noProof/>
                <w:sz w:val="24"/>
                <w:szCs w:val="24"/>
                <w:lang w:eastAsia="ru-RU"/>
              </w:rPr>
            </w:pPr>
            <w:r w:rsidRPr="005774F2">
              <w:rPr>
                <w:rFonts w:ascii="Times New Roman" w:eastAsia="Times New Roman" w:hAnsi="Times New Roman" w:cs="Times New Roman"/>
                <w:noProof/>
                <w:sz w:val="24"/>
                <w:szCs w:val="24"/>
                <w:lang w:eastAsia="ru-RU"/>
              </w:rPr>
              <w:t xml:space="preserve">Схема развития УДС </w:t>
            </w:r>
            <w:r w:rsidRPr="005774F2">
              <w:rPr>
                <w:rFonts w:ascii="Times New Roman" w:eastAsia="Times New Roman" w:hAnsi="Times New Roman" w:cs="Times New Roman"/>
                <w:noProof/>
                <w:sz w:val="24"/>
                <w:szCs w:val="20"/>
                <w:lang w:eastAsia="ru-RU"/>
              </w:rPr>
              <w:t>городского округа муниципального образования «город Саянск» до 2034г.</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hanging="108"/>
              <w:jc w:val="center"/>
              <w:rPr>
                <w:rFonts w:ascii="Times New Roman" w:eastAsia="Times New Roman" w:hAnsi="Times New Roman" w:cs="Times New Roman"/>
                <w:bCs/>
                <w:iCs/>
                <w:sz w:val="24"/>
                <w:szCs w:val="24"/>
                <w:lang w:eastAsia="ru-RU"/>
              </w:rPr>
            </w:pPr>
            <w:r w:rsidRPr="005774F2">
              <w:rPr>
                <w:rFonts w:ascii="Times New Roman" w:eastAsia="Times New Roman" w:hAnsi="Times New Roman" w:cs="Times New Roman"/>
                <w:bCs/>
                <w:iCs/>
                <w:sz w:val="24"/>
                <w:szCs w:val="24"/>
                <w:lang w:eastAsia="ru-RU"/>
              </w:rPr>
              <w:t>33</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hanging="108"/>
              <w:jc w:val="center"/>
              <w:rPr>
                <w:rFonts w:ascii="Times New Roman" w:eastAsia="Times New Roman" w:hAnsi="Times New Roman" w:cs="Times New Roman"/>
                <w:bCs/>
                <w:iCs/>
                <w:sz w:val="24"/>
                <w:szCs w:val="24"/>
                <w:lang w:eastAsia="ru-RU"/>
              </w:rPr>
            </w:pPr>
            <w:r w:rsidRPr="005774F2">
              <w:rPr>
                <w:rFonts w:ascii="Times New Roman" w:eastAsia="Times New Roman" w:hAnsi="Times New Roman" w:cs="Times New Roman"/>
                <w:bCs/>
                <w:iCs/>
                <w:sz w:val="24"/>
                <w:szCs w:val="24"/>
                <w:lang w:eastAsia="ru-RU"/>
              </w:rPr>
              <w:t>34</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Times New Roman" w:eastAsia="Times New Roman" w:hAnsi="Times New Roman" w:cs="Times New Roman"/>
                <w:noProof/>
                <w:sz w:val="24"/>
                <w:szCs w:val="24"/>
                <w:lang w:eastAsia="ru-RU"/>
              </w:rPr>
            </w:pPr>
            <w:r w:rsidRPr="005774F2">
              <w:rPr>
                <w:rFonts w:ascii="Times New Roman" w:eastAsia="Times New Roman" w:hAnsi="Times New Roman" w:cs="Times New Roman"/>
                <w:noProof/>
                <w:sz w:val="24"/>
                <w:szCs w:val="24"/>
                <w:lang w:eastAsia="ru-RU"/>
              </w:rPr>
              <w:t xml:space="preserve">Схема загрузки УДС </w:t>
            </w:r>
            <w:r w:rsidRPr="005774F2">
              <w:rPr>
                <w:rFonts w:ascii="Times New Roman" w:eastAsia="Times New Roman" w:hAnsi="Times New Roman" w:cs="Times New Roman"/>
                <w:noProof/>
                <w:sz w:val="24"/>
                <w:szCs w:val="20"/>
                <w:lang w:eastAsia="ru-RU"/>
              </w:rPr>
              <w:t xml:space="preserve">городского округа муниципального образования «город Саянск» </w:t>
            </w:r>
            <w:r w:rsidRPr="005774F2">
              <w:rPr>
                <w:rFonts w:ascii="Times New Roman" w:eastAsia="Times New Roman" w:hAnsi="Times New Roman" w:cs="Times New Roman"/>
                <w:noProof/>
                <w:sz w:val="24"/>
                <w:szCs w:val="24"/>
                <w:lang w:eastAsia="ru-RU"/>
              </w:rPr>
              <w:t>с учетом предложений КСОДД на период 2020г.-2024г.</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hanging="108"/>
              <w:jc w:val="center"/>
              <w:rPr>
                <w:rFonts w:ascii="Times New Roman" w:eastAsia="Times New Roman" w:hAnsi="Times New Roman" w:cs="Times New Roman"/>
                <w:bCs/>
                <w:iCs/>
                <w:sz w:val="24"/>
                <w:szCs w:val="24"/>
                <w:lang w:eastAsia="ru-RU"/>
              </w:rPr>
            </w:pPr>
            <w:r w:rsidRPr="005774F2">
              <w:rPr>
                <w:rFonts w:ascii="Times New Roman" w:eastAsia="Times New Roman" w:hAnsi="Times New Roman" w:cs="Times New Roman"/>
                <w:bCs/>
                <w:iCs/>
                <w:sz w:val="24"/>
                <w:szCs w:val="24"/>
                <w:lang w:eastAsia="ru-RU"/>
              </w:rPr>
              <w:t>34</w:t>
            </w:r>
          </w:p>
        </w:tc>
      </w:tr>
      <w:tr w:rsidR="005774F2" w:rsidRPr="005774F2" w:rsidTr="005774F2">
        <w:trPr>
          <w:trHeight w:val="341"/>
        </w:trPr>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hanging="108"/>
              <w:jc w:val="center"/>
              <w:rPr>
                <w:rFonts w:ascii="Times New Roman" w:eastAsia="Times New Roman" w:hAnsi="Times New Roman" w:cs="Times New Roman"/>
                <w:bCs/>
                <w:iCs/>
                <w:sz w:val="24"/>
                <w:szCs w:val="24"/>
                <w:lang w:eastAsia="ru-RU"/>
              </w:rPr>
            </w:pPr>
            <w:r w:rsidRPr="005774F2">
              <w:rPr>
                <w:rFonts w:ascii="Times New Roman" w:eastAsia="Times New Roman" w:hAnsi="Times New Roman" w:cs="Times New Roman"/>
                <w:bCs/>
                <w:iCs/>
                <w:sz w:val="24"/>
                <w:szCs w:val="24"/>
                <w:lang w:eastAsia="ru-RU"/>
              </w:rPr>
              <w:t>35</w:t>
            </w:r>
          </w:p>
        </w:tc>
        <w:tc>
          <w:tcPr>
            <w:tcW w:w="836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880"/>
                <w:tab w:val="right" w:leader="dot" w:pos="9355"/>
                <w:tab w:val="right" w:leader="dot" w:pos="9627"/>
              </w:tabs>
              <w:spacing w:before="60" w:after="0" w:line="240" w:lineRule="auto"/>
              <w:jc w:val="both"/>
              <w:rPr>
                <w:rFonts w:ascii="Calibri" w:eastAsia="Times New Roman" w:hAnsi="Calibri" w:cs="Times New Roman"/>
                <w:noProof/>
                <w:sz w:val="24"/>
                <w:szCs w:val="24"/>
                <w:lang w:eastAsia="ru-RU"/>
              </w:rPr>
            </w:pPr>
            <w:r w:rsidRPr="005774F2">
              <w:rPr>
                <w:rFonts w:ascii="Times New Roman" w:eastAsia="Times New Roman" w:hAnsi="Times New Roman" w:cs="Times New Roman"/>
                <w:noProof/>
                <w:sz w:val="24"/>
                <w:szCs w:val="24"/>
                <w:lang w:eastAsia="ru-RU"/>
              </w:rPr>
              <w:t xml:space="preserve">Схема загрузки УДС </w:t>
            </w:r>
            <w:r w:rsidRPr="005774F2">
              <w:rPr>
                <w:rFonts w:ascii="Times New Roman" w:eastAsia="Times New Roman" w:hAnsi="Times New Roman" w:cs="Times New Roman"/>
                <w:noProof/>
                <w:sz w:val="24"/>
                <w:szCs w:val="20"/>
                <w:lang w:eastAsia="ru-RU"/>
              </w:rPr>
              <w:t xml:space="preserve">городского округа муниципального образования «город Саянск» </w:t>
            </w:r>
            <w:r w:rsidRPr="005774F2">
              <w:rPr>
                <w:rFonts w:ascii="Times New Roman" w:eastAsia="Times New Roman" w:hAnsi="Times New Roman" w:cs="Times New Roman"/>
                <w:noProof/>
                <w:sz w:val="24"/>
                <w:szCs w:val="24"/>
                <w:lang w:eastAsia="ru-RU"/>
              </w:rPr>
              <w:t>с учетом предложений КСОДД на период 2030г.-2034г.</w:t>
            </w:r>
          </w:p>
        </w:tc>
        <w:tc>
          <w:tcPr>
            <w:tcW w:w="85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hanging="108"/>
              <w:jc w:val="center"/>
              <w:rPr>
                <w:rFonts w:ascii="Times New Roman" w:eastAsia="Times New Roman" w:hAnsi="Times New Roman" w:cs="Times New Roman"/>
                <w:bCs/>
                <w:iCs/>
                <w:sz w:val="24"/>
                <w:szCs w:val="24"/>
                <w:lang w:eastAsia="ru-RU"/>
              </w:rPr>
            </w:pPr>
            <w:r w:rsidRPr="005774F2">
              <w:rPr>
                <w:rFonts w:ascii="Times New Roman" w:eastAsia="Times New Roman" w:hAnsi="Times New Roman" w:cs="Times New Roman"/>
                <w:bCs/>
                <w:iCs/>
                <w:sz w:val="24"/>
                <w:szCs w:val="24"/>
                <w:lang w:eastAsia="ru-RU"/>
              </w:rPr>
              <w:t>35</w:t>
            </w:r>
          </w:p>
        </w:tc>
      </w:tr>
      <w:tr w:rsidR="005774F2" w:rsidRPr="005774F2" w:rsidTr="005774F2">
        <w:tc>
          <w:tcPr>
            <w:tcW w:w="9781" w:type="dxa"/>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3"/>
                <w:szCs w:val="23"/>
                <w:lang w:eastAsia="ru-RU"/>
              </w:rPr>
            </w:pPr>
            <w:r w:rsidRPr="005774F2">
              <w:rPr>
                <w:rFonts w:ascii="Times New Roman" w:eastAsia="Times New Roman" w:hAnsi="Times New Roman" w:cs="Times New Roman"/>
                <w:sz w:val="24"/>
                <w:szCs w:val="24"/>
                <w:lang w:eastAsia="ru-RU"/>
              </w:rPr>
              <w:t>Типовые схемы</w:t>
            </w:r>
          </w:p>
        </w:tc>
      </w:tr>
      <w:tr w:rsidR="005774F2" w:rsidRPr="005774F2" w:rsidTr="005774F2">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p>
        </w:tc>
        <w:tc>
          <w:tcPr>
            <w:tcW w:w="836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tabs>
                <w:tab w:val="left" w:pos="7830"/>
              </w:tabs>
              <w:spacing w:after="0" w:line="240" w:lineRule="auto"/>
              <w:ind w:right="-108"/>
              <w:rPr>
                <w:rFonts w:ascii="Times New Roman" w:eastAsia="Times New Roman" w:hAnsi="Times New Roman" w:cs="Times New Roman"/>
                <w:bCs/>
                <w:iCs/>
                <w:sz w:val="24"/>
                <w:szCs w:val="24"/>
                <w:lang w:eastAsia="ru-RU"/>
              </w:rPr>
            </w:pPr>
            <w:r w:rsidRPr="005774F2">
              <w:rPr>
                <w:rFonts w:ascii="Times New Roman" w:eastAsia="Times New Roman" w:hAnsi="Times New Roman" w:cs="Times New Roman"/>
                <w:sz w:val="24"/>
                <w:szCs w:val="24"/>
                <w:lang w:eastAsia="ru-RU"/>
              </w:rPr>
              <w:t>Долгосрочные работы</w:t>
            </w:r>
          </w:p>
        </w:tc>
        <w:tc>
          <w:tcPr>
            <w:tcW w:w="850"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ind w:right="-108"/>
              <w:jc w:val="center"/>
              <w:rPr>
                <w:rFonts w:ascii="Times New Roman" w:eastAsia="Times New Roman" w:hAnsi="Times New Roman" w:cs="Times New Roman"/>
                <w:bCs/>
                <w:sz w:val="23"/>
                <w:szCs w:val="23"/>
                <w:lang w:eastAsia="ru-RU"/>
              </w:rPr>
            </w:pPr>
            <w:r w:rsidRPr="005774F2">
              <w:rPr>
                <w:rFonts w:ascii="Times New Roman" w:eastAsia="Times New Roman" w:hAnsi="Times New Roman" w:cs="Times New Roman"/>
                <w:bCs/>
                <w:sz w:val="23"/>
                <w:szCs w:val="23"/>
                <w:lang w:eastAsia="ru-RU"/>
              </w:rPr>
              <w:t>на 6 листах</w:t>
            </w:r>
          </w:p>
        </w:tc>
      </w:tr>
      <w:tr w:rsidR="005774F2" w:rsidRPr="005774F2" w:rsidTr="005774F2">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p>
        </w:tc>
        <w:tc>
          <w:tcPr>
            <w:tcW w:w="836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rPr>
                <w:rFonts w:ascii="Times New Roman" w:eastAsia="Times New Roman" w:hAnsi="Times New Roman" w:cs="Times New Roman"/>
                <w:bCs/>
                <w:iCs/>
                <w:sz w:val="24"/>
                <w:szCs w:val="24"/>
                <w:lang w:eastAsia="ru-RU"/>
              </w:rPr>
            </w:pPr>
            <w:r w:rsidRPr="005774F2">
              <w:rPr>
                <w:rFonts w:ascii="Times New Roman" w:eastAsia="Times New Roman" w:hAnsi="Times New Roman" w:cs="Times New Roman"/>
                <w:sz w:val="24"/>
                <w:szCs w:val="24"/>
                <w:lang w:eastAsia="ru-RU"/>
              </w:rPr>
              <w:t>Краткосрочные работы на обочине</w:t>
            </w:r>
          </w:p>
        </w:tc>
        <w:tc>
          <w:tcPr>
            <w:tcW w:w="850"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ind w:right="-108"/>
              <w:jc w:val="center"/>
              <w:rPr>
                <w:rFonts w:ascii="Times New Roman" w:eastAsia="Times New Roman" w:hAnsi="Times New Roman" w:cs="Times New Roman"/>
                <w:bCs/>
                <w:sz w:val="23"/>
                <w:szCs w:val="23"/>
                <w:lang w:eastAsia="ru-RU"/>
              </w:rPr>
            </w:pPr>
            <w:r w:rsidRPr="005774F2">
              <w:rPr>
                <w:rFonts w:ascii="Times New Roman" w:eastAsia="Times New Roman" w:hAnsi="Times New Roman" w:cs="Times New Roman"/>
                <w:bCs/>
                <w:sz w:val="23"/>
                <w:szCs w:val="23"/>
                <w:lang w:eastAsia="ru-RU"/>
              </w:rPr>
              <w:t>на 6 листах</w:t>
            </w:r>
          </w:p>
        </w:tc>
      </w:tr>
      <w:tr w:rsidR="005774F2" w:rsidRPr="005774F2" w:rsidTr="005774F2">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jc w:val="center"/>
              <w:rPr>
                <w:rFonts w:ascii="Times New Roman" w:eastAsia="Times New Roman" w:hAnsi="Times New Roman" w:cs="Times New Roman"/>
                <w:bCs/>
                <w:sz w:val="24"/>
                <w:szCs w:val="24"/>
                <w:lang w:eastAsia="ru-RU"/>
              </w:rPr>
            </w:pPr>
          </w:p>
        </w:tc>
        <w:tc>
          <w:tcPr>
            <w:tcW w:w="836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tabs>
                <w:tab w:val="left" w:pos="7830"/>
              </w:tabs>
              <w:spacing w:after="0" w:line="240" w:lineRule="auto"/>
              <w:ind w:right="-108"/>
              <w:rPr>
                <w:rFonts w:ascii="Times New Roman" w:eastAsia="Times New Roman" w:hAnsi="Times New Roman" w:cs="Times New Roman"/>
                <w:bCs/>
                <w:iCs/>
                <w:sz w:val="24"/>
                <w:szCs w:val="24"/>
                <w:lang w:eastAsia="ru-RU"/>
              </w:rPr>
            </w:pPr>
            <w:r w:rsidRPr="005774F2">
              <w:rPr>
                <w:rFonts w:ascii="Times New Roman" w:eastAsia="Times New Roman" w:hAnsi="Times New Roman" w:cs="Times New Roman"/>
                <w:sz w:val="24"/>
                <w:szCs w:val="24"/>
                <w:lang w:eastAsia="ru-RU"/>
              </w:rPr>
              <w:t>Краткосрочные работы (нанесение дорожной разметки)</w:t>
            </w:r>
          </w:p>
        </w:tc>
        <w:tc>
          <w:tcPr>
            <w:tcW w:w="850"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ind w:right="-108"/>
              <w:jc w:val="center"/>
              <w:rPr>
                <w:rFonts w:ascii="Times New Roman" w:eastAsia="Times New Roman" w:hAnsi="Times New Roman" w:cs="Times New Roman"/>
                <w:bCs/>
                <w:sz w:val="23"/>
                <w:szCs w:val="23"/>
                <w:lang w:eastAsia="ru-RU"/>
              </w:rPr>
            </w:pPr>
            <w:r w:rsidRPr="005774F2">
              <w:rPr>
                <w:rFonts w:ascii="Times New Roman" w:eastAsia="Times New Roman" w:hAnsi="Times New Roman" w:cs="Times New Roman"/>
                <w:bCs/>
                <w:sz w:val="23"/>
                <w:szCs w:val="23"/>
                <w:lang w:eastAsia="ru-RU"/>
              </w:rPr>
              <w:t>на 4-х листах</w:t>
            </w:r>
          </w:p>
        </w:tc>
      </w:tr>
      <w:tr w:rsidR="005774F2" w:rsidRPr="005774F2" w:rsidTr="005774F2">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hanging="108"/>
              <w:jc w:val="center"/>
              <w:rPr>
                <w:rFonts w:ascii="Times New Roman" w:eastAsia="Times New Roman" w:hAnsi="Times New Roman" w:cs="Times New Roman"/>
                <w:bCs/>
                <w:iCs/>
                <w:sz w:val="24"/>
                <w:szCs w:val="24"/>
                <w:lang w:eastAsia="ru-RU"/>
              </w:rPr>
            </w:pPr>
          </w:p>
        </w:tc>
        <w:tc>
          <w:tcPr>
            <w:tcW w:w="836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tabs>
                <w:tab w:val="left" w:pos="7830"/>
              </w:tabs>
              <w:spacing w:after="0" w:line="240" w:lineRule="auto"/>
              <w:ind w:right="-108"/>
              <w:rPr>
                <w:rFonts w:ascii="Times New Roman" w:eastAsia="Times New Roman" w:hAnsi="Times New Roman" w:cs="Times New Roman"/>
                <w:bCs/>
                <w:iCs/>
                <w:sz w:val="24"/>
                <w:szCs w:val="24"/>
                <w:lang w:eastAsia="ru-RU"/>
              </w:rPr>
            </w:pPr>
            <w:r w:rsidRPr="005774F2">
              <w:rPr>
                <w:rFonts w:ascii="Times New Roman" w:eastAsia="Times New Roman" w:hAnsi="Times New Roman" w:cs="Times New Roman"/>
                <w:sz w:val="24"/>
                <w:szCs w:val="24"/>
                <w:lang w:eastAsia="ru-RU"/>
              </w:rPr>
              <w:t>Краткосрочные ремонтные работы</w:t>
            </w:r>
          </w:p>
        </w:tc>
        <w:tc>
          <w:tcPr>
            <w:tcW w:w="850"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ind w:right="-108"/>
              <w:jc w:val="center"/>
              <w:rPr>
                <w:rFonts w:ascii="Times New Roman" w:eastAsia="Times New Roman" w:hAnsi="Times New Roman" w:cs="Times New Roman"/>
                <w:bCs/>
                <w:sz w:val="23"/>
                <w:szCs w:val="23"/>
                <w:lang w:eastAsia="ru-RU"/>
              </w:rPr>
            </w:pPr>
            <w:r w:rsidRPr="005774F2">
              <w:rPr>
                <w:rFonts w:ascii="Times New Roman" w:eastAsia="Times New Roman" w:hAnsi="Times New Roman" w:cs="Times New Roman"/>
                <w:bCs/>
                <w:sz w:val="23"/>
                <w:szCs w:val="23"/>
                <w:lang w:eastAsia="ru-RU"/>
              </w:rPr>
              <w:t>на 4-х листах</w:t>
            </w:r>
          </w:p>
        </w:tc>
      </w:tr>
      <w:tr w:rsidR="005774F2" w:rsidRPr="005774F2" w:rsidTr="005774F2">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250" w:right="-108" w:firstLine="142"/>
              <w:jc w:val="center"/>
              <w:rPr>
                <w:rFonts w:ascii="Times New Roman" w:eastAsia="Times New Roman" w:hAnsi="Times New Roman" w:cs="Times New Roman"/>
                <w:bCs/>
                <w:sz w:val="24"/>
                <w:szCs w:val="24"/>
                <w:lang w:eastAsia="ru-RU"/>
              </w:rPr>
            </w:pPr>
          </w:p>
        </w:tc>
        <w:tc>
          <w:tcPr>
            <w:tcW w:w="836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tabs>
                <w:tab w:val="left" w:pos="7830"/>
              </w:tabs>
              <w:spacing w:after="0" w:line="240" w:lineRule="auto"/>
              <w:ind w:right="-108"/>
              <w:rPr>
                <w:rFonts w:ascii="Times New Roman" w:eastAsia="Times New Roman" w:hAnsi="Times New Roman" w:cs="Times New Roman"/>
                <w:bCs/>
                <w:iCs/>
                <w:sz w:val="24"/>
                <w:szCs w:val="24"/>
                <w:lang w:eastAsia="ru-RU"/>
              </w:rPr>
            </w:pPr>
            <w:r w:rsidRPr="005774F2">
              <w:rPr>
                <w:rFonts w:ascii="Times New Roman" w:eastAsia="Times New Roman" w:hAnsi="Times New Roman" w:cs="Times New Roman"/>
                <w:sz w:val="24"/>
                <w:szCs w:val="24"/>
                <w:lang w:eastAsia="ru-RU"/>
              </w:rPr>
              <w:t>Краткосрочные работы (нанесение дорожной разметки на пересечениях)</w:t>
            </w:r>
          </w:p>
        </w:tc>
        <w:tc>
          <w:tcPr>
            <w:tcW w:w="850"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ind w:right="-108"/>
              <w:jc w:val="center"/>
              <w:rPr>
                <w:rFonts w:ascii="Times New Roman" w:eastAsia="Times New Roman" w:hAnsi="Times New Roman" w:cs="Times New Roman"/>
                <w:bCs/>
                <w:sz w:val="23"/>
                <w:szCs w:val="23"/>
                <w:lang w:eastAsia="ru-RU"/>
              </w:rPr>
            </w:pPr>
            <w:r w:rsidRPr="005774F2">
              <w:rPr>
                <w:rFonts w:ascii="Times New Roman" w:eastAsia="Times New Roman" w:hAnsi="Times New Roman" w:cs="Times New Roman"/>
                <w:bCs/>
                <w:sz w:val="23"/>
                <w:szCs w:val="23"/>
                <w:lang w:eastAsia="ru-RU"/>
              </w:rPr>
              <w:t>на 3-х листах</w:t>
            </w:r>
          </w:p>
        </w:tc>
      </w:tr>
      <w:tr w:rsidR="005774F2" w:rsidRPr="005774F2" w:rsidTr="005774F2">
        <w:tc>
          <w:tcPr>
            <w:tcW w:w="56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250" w:right="-108" w:firstLine="142"/>
              <w:jc w:val="center"/>
              <w:rPr>
                <w:rFonts w:ascii="Times New Roman" w:eastAsia="Times New Roman" w:hAnsi="Times New Roman" w:cs="Times New Roman"/>
                <w:bCs/>
                <w:sz w:val="24"/>
                <w:szCs w:val="24"/>
                <w:lang w:eastAsia="ru-RU"/>
              </w:rPr>
            </w:pPr>
          </w:p>
        </w:tc>
        <w:tc>
          <w:tcPr>
            <w:tcW w:w="836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108"/>
              <w:rPr>
                <w:rFonts w:ascii="Times New Roman" w:eastAsia="Times New Roman" w:hAnsi="Times New Roman" w:cs="Times New Roman"/>
                <w:bCs/>
                <w:iCs/>
                <w:sz w:val="24"/>
                <w:szCs w:val="24"/>
                <w:lang w:eastAsia="ru-RU"/>
              </w:rPr>
            </w:pPr>
            <w:r w:rsidRPr="005774F2">
              <w:rPr>
                <w:rFonts w:ascii="Times New Roman" w:eastAsia="Times New Roman" w:hAnsi="Times New Roman" w:cs="Times New Roman"/>
                <w:sz w:val="24"/>
                <w:szCs w:val="24"/>
                <w:lang w:eastAsia="ru-RU"/>
              </w:rPr>
              <w:t>Рекомендации по внедрению типовых схем организации дорожного движения в районе пешеходных переходов</w:t>
            </w:r>
          </w:p>
        </w:tc>
        <w:tc>
          <w:tcPr>
            <w:tcW w:w="850"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ind w:right="-108"/>
              <w:jc w:val="center"/>
              <w:rPr>
                <w:rFonts w:ascii="Times New Roman" w:eastAsia="Times New Roman" w:hAnsi="Times New Roman" w:cs="Times New Roman"/>
                <w:bCs/>
                <w:sz w:val="23"/>
                <w:szCs w:val="23"/>
                <w:lang w:eastAsia="ru-RU"/>
              </w:rPr>
            </w:pPr>
            <w:r w:rsidRPr="005774F2">
              <w:rPr>
                <w:rFonts w:ascii="Times New Roman" w:eastAsia="Times New Roman" w:hAnsi="Times New Roman" w:cs="Times New Roman"/>
                <w:bCs/>
                <w:sz w:val="23"/>
                <w:szCs w:val="23"/>
                <w:lang w:eastAsia="ru-RU"/>
              </w:rPr>
              <w:t>на 2-х листах</w:t>
            </w:r>
          </w:p>
        </w:tc>
      </w:tr>
    </w:tbl>
    <w:p w:rsidR="005774F2" w:rsidRPr="005774F2" w:rsidRDefault="005774F2" w:rsidP="005774F2">
      <w:pPr>
        <w:spacing w:after="0" w:line="240" w:lineRule="auto"/>
        <w:ind w:firstLine="1418"/>
        <w:jc w:val="both"/>
        <w:rPr>
          <w:rFonts w:ascii="Times New Roman" w:eastAsia="Times New Roman" w:hAnsi="Times New Roman" w:cs="Times New Roman"/>
          <w:sz w:val="28"/>
          <w:szCs w:val="24"/>
          <w:lang w:eastAsia="ru-RU"/>
        </w:rPr>
      </w:pPr>
    </w:p>
    <w:p w:rsidR="005774F2" w:rsidRPr="00A4249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A4249B">
        <w:rPr>
          <w:rFonts w:ascii="Times New Roman" w:eastAsia="Times New Roman" w:hAnsi="Times New Roman" w:cs="Times New Roman"/>
          <w:spacing w:val="1"/>
          <w:sz w:val="26"/>
          <w:szCs w:val="26"/>
          <w:lang w:eastAsia="ru-RU"/>
        </w:rPr>
        <w:t>Все проектные решения приняты в соответствии с нормативными документами:</w:t>
      </w:r>
    </w:p>
    <w:p w:rsidR="005774F2" w:rsidRPr="00A4249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A4249B">
        <w:rPr>
          <w:rFonts w:ascii="Times New Roman" w:eastAsia="Times New Roman" w:hAnsi="Times New Roman" w:cs="Times New Roman"/>
          <w:spacing w:val="1"/>
          <w:sz w:val="26"/>
          <w:szCs w:val="26"/>
          <w:lang w:eastAsia="ru-RU"/>
        </w:rPr>
        <w:t>Постановление Правительства РФ от 28.09.2009 г. №767 «О классификации автомобильных дорог в Российской Федерации»;</w:t>
      </w:r>
    </w:p>
    <w:p w:rsidR="005774F2" w:rsidRPr="00A4249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A4249B">
        <w:rPr>
          <w:rFonts w:ascii="Times New Roman" w:eastAsia="Times New Roman" w:hAnsi="Times New Roman" w:cs="Times New Roman"/>
          <w:sz w:val="26"/>
          <w:szCs w:val="26"/>
          <w:lang w:eastAsia="ru-RU"/>
        </w:rPr>
        <w:t>Приказ Министерства транспорта РФ от 26 декабря 2018г. №480 "Об утверждении Правил подготовки документации по организации дорожного движения”;</w:t>
      </w:r>
    </w:p>
    <w:p w:rsidR="005774F2" w:rsidRPr="00A4249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A4249B">
        <w:rPr>
          <w:rFonts w:ascii="Times New Roman" w:eastAsia="Times New Roman" w:hAnsi="Times New Roman" w:cs="Times New Roman"/>
          <w:spacing w:val="1"/>
          <w:sz w:val="26"/>
          <w:szCs w:val="26"/>
          <w:lang w:eastAsia="ru-RU"/>
        </w:rPr>
        <w:t>Федеральный закон № 257-ФЗ от 8 ноября 2007 г «Об автомобильных дорогах и дорожной деятельности в Российской Федерации и о внесении изменений в отдельные законодательные акты РФ (с изменениями на 27.12.09г.)»;</w:t>
      </w:r>
    </w:p>
    <w:p w:rsidR="005774F2" w:rsidRPr="00A4249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A4249B">
        <w:rPr>
          <w:rFonts w:ascii="Times New Roman" w:eastAsia="Times New Roman" w:hAnsi="Times New Roman" w:cs="Times New Roman"/>
          <w:spacing w:val="1"/>
          <w:sz w:val="26"/>
          <w:szCs w:val="26"/>
          <w:lang w:eastAsia="ru-RU"/>
        </w:rPr>
        <w:t>Федеральный закон  № 196-ФЗ от 10 декабря 1995г. «О безопасности дорожного движения» (с изменениями №131-ФЗ от 28.07.2012г.)»;</w:t>
      </w:r>
    </w:p>
    <w:p w:rsidR="005774F2" w:rsidRPr="00A4249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A4249B">
        <w:rPr>
          <w:rFonts w:ascii="Times New Roman" w:eastAsia="Times New Roman" w:hAnsi="Times New Roman" w:cs="Times New Roman"/>
          <w:spacing w:val="1"/>
          <w:sz w:val="26"/>
          <w:szCs w:val="26"/>
          <w:lang w:eastAsia="ru-RU"/>
        </w:rPr>
        <w:t>ОДН 218.0.006-2002. «Правила диагностики и оценки состояния автомобильных дорог» Минтранс России. 2002;</w:t>
      </w:r>
    </w:p>
    <w:p w:rsidR="005774F2" w:rsidRPr="00A4249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ВСН 45-68 «Инструкция по учету движения транспортных средств на автомобильных дорогах»;</w:t>
      </w:r>
    </w:p>
    <w:p w:rsidR="005774F2" w:rsidRPr="00A4249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A4249B">
        <w:rPr>
          <w:rFonts w:ascii="Times New Roman" w:eastAsia="Times New Roman" w:hAnsi="Times New Roman" w:cs="Times New Roman"/>
          <w:spacing w:val="1"/>
          <w:sz w:val="26"/>
          <w:szCs w:val="26"/>
          <w:lang w:eastAsia="ru-RU"/>
        </w:rPr>
        <w:t xml:space="preserve">ГОСТ </w:t>
      </w:r>
      <w:proofErr w:type="gramStart"/>
      <w:r w:rsidRPr="00A4249B">
        <w:rPr>
          <w:rFonts w:ascii="Times New Roman" w:eastAsia="Times New Roman" w:hAnsi="Times New Roman" w:cs="Times New Roman"/>
          <w:spacing w:val="1"/>
          <w:sz w:val="26"/>
          <w:szCs w:val="26"/>
          <w:lang w:eastAsia="ru-RU"/>
        </w:rPr>
        <w:t>Р</w:t>
      </w:r>
      <w:proofErr w:type="gramEnd"/>
      <w:r w:rsidRPr="00A4249B">
        <w:rPr>
          <w:rFonts w:ascii="Times New Roman" w:eastAsia="Times New Roman" w:hAnsi="Times New Roman" w:cs="Times New Roman"/>
          <w:spacing w:val="1"/>
          <w:sz w:val="26"/>
          <w:szCs w:val="26"/>
          <w:lang w:eastAsia="ru-RU"/>
        </w:rPr>
        <w:t xml:space="preserve"> 52398-2005 «Классификация автомобильных дорог. Основные</w:t>
      </w:r>
      <w:r w:rsidRPr="00A4249B">
        <w:rPr>
          <w:rFonts w:ascii="Times New Roman" w:eastAsia="Times New Roman" w:hAnsi="Times New Roman" w:cs="Times New Roman"/>
          <w:sz w:val="26"/>
          <w:szCs w:val="26"/>
          <w:lang w:eastAsia="ru-RU"/>
        </w:rPr>
        <w:t xml:space="preserve"> параметры и требования»</w:t>
      </w:r>
      <w:r w:rsidRPr="00A4249B">
        <w:rPr>
          <w:rFonts w:ascii="Times New Roman" w:eastAsia="Times New Roman" w:hAnsi="Times New Roman" w:cs="Times New Roman"/>
          <w:spacing w:val="1"/>
          <w:sz w:val="26"/>
          <w:szCs w:val="26"/>
          <w:lang w:eastAsia="ru-RU"/>
        </w:rPr>
        <w:t>;</w:t>
      </w:r>
    </w:p>
    <w:p w:rsidR="005774F2" w:rsidRPr="00A4249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A4249B">
        <w:rPr>
          <w:rFonts w:ascii="Times New Roman" w:eastAsia="Times New Roman" w:hAnsi="Times New Roman" w:cs="Times New Roman"/>
          <w:spacing w:val="1"/>
          <w:sz w:val="26"/>
          <w:szCs w:val="26"/>
          <w:lang w:eastAsia="ru-RU"/>
        </w:rPr>
        <w:t xml:space="preserve">ГОСТ </w:t>
      </w:r>
      <w:proofErr w:type="gramStart"/>
      <w:r w:rsidRPr="00A4249B">
        <w:rPr>
          <w:rFonts w:ascii="Times New Roman" w:eastAsia="Times New Roman" w:hAnsi="Times New Roman" w:cs="Times New Roman"/>
          <w:spacing w:val="1"/>
          <w:sz w:val="26"/>
          <w:szCs w:val="26"/>
          <w:lang w:eastAsia="ru-RU"/>
        </w:rPr>
        <w:t>Р</w:t>
      </w:r>
      <w:proofErr w:type="gramEnd"/>
      <w:r w:rsidRPr="00A4249B">
        <w:rPr>
          <w:rFonts w:ascii="Times New Roman" w:eastAsia="Times New Roman" w:hAnsi="Times New Roman" w:cs="Times New Roman"/>
          <w:spacing w:val="1"/>
          <w:sz w:val="26"/>
          <w:szCs w:val="26"/>
          <w:lang w:eastAsia="ru-RU"/>
        </w:rPr>
        <w:t xml:space="preserve"> 52399-2005 «Геометрические элементы автомобильных дорог»;</w:t>
      </w:r>
    </w:p>
    <w:p w:rsidR="005774F2" w:rsidRPr="00A4249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 xml:space="preserve">ГОСТ </w:t>
      </w:r>
      <w:proofErr w:type="gramStart"/>
      <w:r w:rsidRPr="00A4249B">
        <w:rPr>
          <w:rFonts w:ascii="Times New Roman" w:eastAsia="Times New Roman" w:hAnsi="Times New Roman" w:cs="Times New Roman"/>
          <w:sz w:val="26"/>
          <w:szCs w:val="26"/>
          <w:lang w:eastAsia="ru-RU"/>
        </w:rPr>
        <w:t>Р</w:t>
      </w:r>
      <w:proofErr w:type="gramEnd"/>
      <w:r w:rsidRPr="00A4249B">
        <w:rPr>
          <w:rFonts w:ascii="Times New Roman" w:eastAsia="Times New Roman" w:hAnsi="Times New Roman" w:cs="Times New Roman"/>
          <w:sz w:val="26"/>
          <w:szCs w:val="26"/>
          <w:lang w:eastAsia="ru-RU"/>
        </w:rPr>
        <w:t xml:space="preserve"> 50597-2017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p>
    <w:p w:rsidR="005774F2" w:rsidRPr="00A4249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 xml:space="preserve">ГОСТ </w:t>
      </w:r>
      <w:proofErr w:type="gramStart"/>
      <w:r w:rsidRPr="00A4249B">
        <w:rPr>
          <w:rFonts w:ascii="Times New Roman" w:eastAsia="Times New Roman" w:hAnsi="Times New Roman" w:cs="Times New Roman"/>
          <w:sz w:val="26"/>
          <w:szCs w:val="26"/>
          <w:lang w:eastAsia="ru-RU"/>
        </w:rPr>
        <w:t>Р</w:t>
      </w:r>
      <w:proofErr w:type="gramEnd"/>
      <w:r w:rsidRPr="00A4249B">
        <w:rPr>
          <w:rFonts w:ascii="Times New Roman" w:eastAsia="Times New Roman" w:hAnsi="Times New Roman" w:cs="Times New Roman"/>
          <w:sz w:val="26"/>
          <w:szCs w:val="26"/>
          <w:lang w:eastAsia="ru-RU"/>
        </w:rPr>
        <w:t xml:space="preserve"> 52765-2007. «Дороги автомобильные общего пользования. Элементы обустройства. Классификация»;</w:t>
      </w:r>
    </w:p>
    <w:p w:rsidR="005774F2" w:rsidRPr="00A4249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 xml:space="preserve">ГОСТ </w:t>
      </w:r>
      <w:proofErr w:type="gramStart"/>
      <w:r w:rsidRPr="00A4249B">
        <w:rPr>
          <w:rFonts w:ascii="Times New Roman" w:eastAsia="Times New Roman" w:hAnsi="Times New Roman" w:cs="Times New Roman"/>
          <w:sz w:val="26"/>
          <w:szCs w:val="26"/>
          <w:lang w:eastAsia="ru-RU"/>
        </w:rPr>
        <w:t>Р</w:t>
      </w:r>
      <w:proofErr w:type="gramEnd"/>
      <w:r w:rsidRPr="00A4249B">
        <w:rPr>
          <w:rFonts w:ascii="Times New Roman" w:eastAsia="Times New Roman" w:hAnsi="Times New Roman" w:cs="Times New Roman"/>
          <w:sz w:val="26"/>
          <w:szCs w:val="26"/>
          <w:lang w:eastAsia="ru-RU"/>
        </w:rPr>
        <w:t xml:space="preserve"> 52766-2007. «Дороги автомобильные общего пользования. Элементы обустройства. Общие требования»;</w:t>
      </w:r>
    </w:p>
    <w:p w:rsidR="005774F2" w:rsidRPr="00A4249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 xml:space="preserve">ГОСТ </w:t>
      </w:r>
      <w:proofErr w:type="gramStart"/>
      <w:r w:rsidRPr="00A4249B">
        <w:rPr>
          <w:rFonts w:ascii="Times New Roman" w:eastAsia="Times New Roman" w:hAnsi="Times New Roman" w:cs="Times New Roman"/>
          <w:sz w:val="26"/>
          <w:szCs w:val="26"/>
          <w:lang w:eastAsia="ru-RU"/>
        </w:rPr>
        <w:t>Р</w:t>
      </w:r>
      <w:proofErr w:type="gramEnd"/>
      <w:r w:rsidRPr="00A4249B">
        <w:rPr>
          <w:rFonts w:ascii="Times New Roman" w:eastAsia="Times New Roman" w:hAnsi="Times New Roman" w:cs="Times New Roman"/>
          <w:sz w:val="26"/>
          <w:szCs w:val="26"/>
          <w:lang w:eastAsia="ru-RU"/>
        </w:rPr>
        <w:t xml:space="preserve"> 52767-2007. «Дороги автомобильные общего пользования. Элементы обустройства. Методы определения параметров»;</w:t>
      </w:r>
    </w:p>
    <w:p w:rsidR="005774F2" w:rsidRPr="00A4249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A4249B">
        <w:rPr>
          <w:rFonts w:ascii="Times New Roman" w:eastAsia="Times New Roman" w:hAnsi="Times New Roman" w:cs="Times New Roman"/>
          <w:spacing w:val="1"/>
          <w:sz w:val="26"/>
          <w:szCs w:val="26"/>
          <w:lang w:eastAsia="ru-RU"/>
        </w:rPr>
        <w:lastRenderedPageBreak/>
        <w:t>ОДМ 218.6.015-2015 «Рекомендации по учету и анализу дорожно-транспортных происшествий на автомобильных дорогах Российской Федерации»;</w:t>
      </w:r>
    </w:p>
    <w:p w:rsidR="005774F2" w:rsidRPr="00A4249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pacing w:val="1"/>
          <w:sz w:val="26"/>
          <w:szCs w:val="26"/>
          <w:lang w:eastAsia="ru-RU"/>
        </w:rPr>
        <w:t>«Методические рекомендации по назначению мероприятий для повышения безопасности движения на участках концентрации ДТП» (утв. распоряжением Росавтодора от 30.03.2000г. №65-р);</w:t>
      </w:r>
      <w:r w:rsidRPr="00A4249B">
        <w:rPr>
          <w:rFonts w:ascii="Times New Roman" w:eastAsia="Times New Roman" w:hAnsi="Times New Roman" w:cs="Times New Roman"/>
          <w:sz w:val="26"/>
          <w:szCs w:val="26"/>
          <w:lang w:eastAsia="ru-RU"/>
        </w:rPr>
        <w:t xml:space="preserve"> </w:t>
      </w:r>
    </w:p>
    <w:p w:rsidR="005774F2" w:rsidRPr="00A4249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 xml:space="preserve">ГОСТ </w:t>
      </w:r>
      <w:proofErr w:type="gramStart"/>
      <w:r w:rsidRPr="00A4249B">
        <w:rPr>
          <w:rFonts w:ascii="Times New Roman" w:eastAsia="Times New Roman" w:hAnsi="Times New Roman" w:cs="Times New Roman"/>
          <w:sz w:val="26"/>
          <w:szCs w:val="26"/>
          <w:lang w:eastAsia="ru-RU"/>
        </w:rPr>
        <w:t>Р</w:t>
      </w:r>
      <w:proofErr w:type="gramEnd"/>
      <w:r w:rsidRPr="00A4249B">
        <w:rPr>
          <w:rFonts w:ascii="Times New Roman" w:eastAsia="Times New Roman" w:hAnsi="Times New Roman" w:cs="Times New Roman"/>
          <w:sz w:val="26"/>
          <w:szCs w:val="26"/>
          <w:lang w:eastAsia="ru-RU"/>
        </w:rPr>
        <w:t xml:space="preserve"> 52606-2006. «Технические средства организации дорожного движения. Классификация дорожных ограждений»;</w:t>
      </w:r>
    </w:p>
    <w:p w:rsidR="005774F2" w:rsidRPr="00A4249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A4249B">
        <w:rPr>
          <w:rFonts w:ascii="Times New Roman" w:eastAsia="Times New Roman" w:hAnsi="Times New Roman" w:cs="Times New Roman"/>
          <w:spacing w:val="1"/>
          <w:sz w:val="26"/>
          <w:szCs w:val="26"/>
          <w:lang w:eastAsia="ru-RU"/>
        </w:rPr>
        <w:t xml:space="preserve">ГОСТ </w:t>
      </w:r>
      <w:proofErr w:type="gramStart"/>
      <w:r w:rsidRPr="00A4249B">
        <w:rPr>
          <w:rFonts w:ascii="Times New Roman" w:eastAsia="Times New Roman" w:hAnsi="Times New Roman" w:cs="Times New Roman"/>
          <w:spacing w:val="1"/>
          <w:sz w:val="26"/>
          <w:szCs w:val="26"/>
          <w:lang w:eastAsia="ru-RU"/>
        </w:rPr>
        <w:t>Р</w:t>
      </w:r>
      <w:proofErr w:type="gramEnd"/>
      <w:r w:rsidRPr="00A4249B">
        <w:rPr>
          <w:rFonts w:ascii="Times New Roman" w:eastAsia="Times New Roman" w:hAnsi="Times New Roman" w:cs="Times New Roman"/>
          <w:spacing w:val="1"/>
          <w:sz w:val="26"/>
          <w:szCs w:val="26"/>
          <w:lang w:eastAsia="ru-RU"/>
        </w:rPr>
        <w:t xml:space="preserve">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5774F2" w:rsidRPr="00A4249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A4249B">
        <w:rPr>
          <w:rFonts w:ascii="Times New Roman" w:eastAsia="Times New Roman" w:hAnsi="Times New Roman" w:cs="Times New Roman"/>
          <w:spacing w:val="1"/>
          <w:sz w:val="26"/>
          <w:szCs w:val="26"/>
          <w:lang w:eastAsia="ru-RU"/>
        </w:rPr>
        <w:t xml:space="preserve">ГОСТ </w:t>
      </w:r>
      <w:proofErr w:type="gramStart"/>
      <w:r w:rsidRPr="00A4249B">
        <w:rPr>
          <w:rFonts w:ascii="Times New Roman" w:eastAsia="Times New Roman" w:hAnsi="Times New Roman" w:cs="Times New Roman"/>
          <w:spacing w:val="1"/>
          <w:sz w:val="26"/>
          <w:szCs w:val="26"/>
          <w:lang w:eastAsia="ru-RU"/>
        </w:rPr>
        <w:t>Р</w:t>
      </w:r>
      <w:proofErr w:type="gramEnd"/>
      <w:r w:rsidRPr="00A4249B">
        <w:rPr>
          <w:rFonts w:ascii="Times New Roman" w:eastAsia="Times New Roman" w:hAnsi="Times New Roman" w:cs="Times New Roman"/>
          <w:spacing w:val="1"/>
          <w:sz w:val="26"/>
          <w:szCs w:val="26"/>
          <w:lang w:eastAsia="ru-RU"/>
        </w:rPr>
        <w:t xml:space="preserve"> 52290-2004 «Технические средства организации дорожного движения. Знаки Дорожные. Общие технические требования»;</w:t>
      </w:r>
    </w:p>
    <w:p w:rsidR="005774F2" w:rsidRPr="00A4249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A4249B">
        <w:rPr>
          <w:rFonts w:ascii="Times New Roman" w:eastAsia="Times New Roman" w:hAnsi="Times New Roman" w:cs="Times New Roman"/>
          <w:spacing w:val="1"/>
          <w:sz w:val="26"/>
          <w:szCs w:val="26"/>
          <w:lang w:eastAsia="ru-RU"/>
        </w:rPr>
        <w:t xml:space="preserve">ГОСТ </w:t>
      </w:r>
      <w:proofErr w:type="gramStart"/>
      <w:r w:rsidRPr="00A4249B">
        <w:rPr>
          <w:rFonts w:ascii="Times New Roman" w:eastAsia="Times New Roman" w:hAnsi="Times New Roman" w:cs="Times New Roman"/>
          <w:spacing w:val="1"/>
          <w:sz w:val="26"/>
          <w:szCs w:val="26"/>
          <w:lang w:eastAsia="ru-RU"/>
        </w:rPr>
        <w:t>Р</w:t>
      </w:r>
      <w:proofErr w:type="gramEnd"/>
      <w:r w:rsidRPr="00A4249B">
        <w:rPr>
          <w:rFonts w:ascii="Times New Roman" w:eastAsia="Times New Roman" w:hAnsi="Times New Roman" w:cs="Times New Roman"/>
          <w:spacing w:val="1"/>
          <w:sz w:val="26"/>
          <w:szCs w:val="26"/>
          <w:lang w:eastAsia="ru-RU"/>
        </w:rPr>
        <w:t xml:space="preserve"> 50970-2011 «Технические средства организации дорожного движения. Столбики сигнальные дорожные. Общие технические требования. Правила применения»;</w:t>
      </w:r>
    </w:p>
    <w:p w:rsidR="005774F2" w:rsidRPr="00A4249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A4249B">
        <w:rPr>
          <w:rFonts w:ascii="Times New Roman" w:eastAsia="Times New Roman" w:hAnsi="Times New Roman" w:cs="Times New Roman"/>
          <w:spacing w:val="1"/>
          <w:sz w:val="26"/>
          <w:szCs w:val="26"/>
          <w:lang w:eastAsia="ru-RU"/>
        </w:rPr>
        <w:t xml:space="preserve">ГОСТ </w:t>
      </w:r>
      <w:proofErr w:type="gramStart"/>
      <w:r w:rsidRPr="00A4249B">
        <w:rPr>
          <w:rFonts w:ascii="Times New Roman" w:eastAsia="Times New Roman" w:hAnsi="Times New Roman" w:cs="Times New Roman"/>
          <w:spacing w:val="1"/>
          <w:sz w:val="26"/>
          <w:szCs w:val="26"/>
          <w:lang w:eastAsia="ru-RU"/>
        </w:rPr>
        <w:t>Р</w:t>
      </w:r>
      <w:proofErr w:type="gramEnd"/>
      <w:r w:rsidRPr="00A4249B">
        <w:rPr>
          <w:rFonts w:ascii="Times New Roman" w:eastAsia="Times New Roman" w:hAnsi="Times New Roman" w:cs="Times New Roman"/>
          <w:spacing w:val="1"/>
          <w:sz w:val="26"/>
          <w:szCs w:val="26"/>
          <w:lang w:eastAsia="ru-RU"/>
        </w:rPr>
        <w:t xml:space="preserve"> 51256-2018 «Технические средства организации дорожного движения. Разметка дорожная. Классификация. Технические требования»;</w:t>
      </w:r>
    </w:p>
    <w:p w:rsidR="005774F2" w:rsidRPr="00A4249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pacing w:val="1"/>
          <w:sz w:val="26"/>
          <w:szCs w:val="26"/>
          <w:lang w:eastAsia="ru-RU"/>
        </w:rPr>
        <w:t xml:space="preserve">ГОСТ </w:t>
      </w:r>
      <w:proofErr w:type="gramStart"/>
      <w:r w:rsidRPr="00A4249B">
        <w:rPr>
          <w:rFonts w:ascii="Times New Roman" w:eastAsia="Times New Roman" w:hAnsi="Times New Roman" w:cs="Times New Roman"/>
          <w:spacing w:val="1"/>
          <w:sz w:val="26"/>
          <w:szCs w:val="26"/>
          <w:lang w:eastAsia="ru-RU"/>
        </w:rPr>
        <w:t>Р</w:t>
      </w:r>
      <w:proofErr w:type="gramEnd"/>
      <w:r w:rsidRPr="00A4249B">
        <w:rPr>
          <w:rFonts w:ascii="Times New Roman" w:eastAsia="Times New Roman" w:hAnsi="Times New Roman" w:cs="Times New Roman"/>
          <w:spacing w:val="1"/>
          <w:sz w:val="26"/>
          <w:szCs w:val="26"/>
          <w:lang w:eastAsia="ru-RU"/>
        </w:rPr>
        <w:t xml:space="preserve"> 52605-2006  - Технические средства организации дорожного движения. Искусственные неровности. Общие технические требования. Правила применения;</w:t>
      </w:r>
      <w:r w:rsidRPr="00A4249B">
        <w:rPr>
          <w:rFonts w:ascii="Times New Roman" w:eastAsia="Times New Roman" w:hAnsi="Times New Roman" w:cs="Times New Roman"/>
          <w:sz w:val="26"/>
          <w:szCs w:val="26"/>
          <w:lang w:eastAsia="ru-RU"/>
        </w:rPr>
        <w:t xml:space="preserve"> </w:t>
      </w:r>
    </w:p>
    <w:p w:rsidR="005774F2" w:rsidRPr="00A4249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 xml:space="preserve">ГОСТ </w:t>
      </w:r>
      <w:proofErr w:type="gramStart"/>
      <w:r w:rsidRPr="00A4249B">
        <w:rPr>
          <w:rFonts w:ascii="Times New Roman" w:eastAsia="Times New Roman" w:hAnsi="Times New Roman" w:cs="Times New Roman"/>
          <w:sz w:val="26"/>
          <w:szCs w:val="26"/>
          <w:lang w:eastAsia="ru-RU"/>
        </w:rPr>
        <w:t>Р</w:t>
      </w:r>
      <w:proofErr w:type="gramEnd"/>
      <w:r w:rsidRPr="00A4249B">
        <w:rPr>
          <w:rFonts w:ascii="Times New Roman" w:eastAsia="Times New Roman" w:hAnsi="Times New Roman" w:cs="Times New Roman"/>
          <w:sz w:val="26"/>
          <w:szCs w:val="26"/>
          <w:lang w:eastAsia="ru-RU"/>
        </w:rPr>
        <w:t xml:space="preserve"> 52607-2006. «Ограждения дорожные удерживающие боковые для автомобилей»;</w:t>
      </w:r>
    </w:p>
    <w:p w:rsidR="005774F2" w:rsidRPr="00A4249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A4249B">
        <w:rPr>
          <w:rFonts w:ascii="Times New Roman" w:eastAsia="Times New Roman" w:hAnsi="Times New Roman" w:cs="Times New Roman"/>
          <w:spacing w:val="1"/>
          <w:sz w:val="26"/>
          <w:szCs w:val="26"/>
          <w:lang w:eastAsia="ru-RU"/>
        </w:rPr>
        <w:t xml:space="preserve">ГОСТ </w:t>
      </w:r>
      <w:proofErr w:type="gramStart"/>
      <w:r w:rsidRPr="00A4249B">
        <w:rPr>
          <w:rFonts w:ascii="Times New Roman" w:eastAsia="Times New Roman" w:hAnsi="Times New Roman" w:cs="Times New Roman"/>
          <w:spacing w:val="1"/>
          <w:sz w:val="26"/>
          <w:szCs w:val="26"/>
          <w:lang w:eastAsia="ru-RU"/>
        </w:rPr>
        <w:t>Р</w:t>
      </w:r>
      <w:proofErr w:type="gramEnd"/>
      <w:r w:rsidRPr="00A4249B">
        <w:rPr>
          <w:rFonts w:ascii="Times New Roman" w:eastAsia="Times New Roman" w:hAnsi="Times New Roman" w:cs="Times New Roman"/>
          <w:spacing w:val="1"/>
          <w:sz w:val="26"/>
          <w:szCs w:val="26"/>
          <w:lang w:eastAsia="ru-RU"/>
        </w:rPr>
        <w:t xml:space="preserve"> 26804-2012 «Ограждения дорожные металлические барьерного типа»;</w:t>
      </w:r>
    </w:p>
    <w:p w:rsidR="005774F2" w:rsidRPr="00A4249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 xml:space="preserve">ГОСТ </w:t>
      </w:r>
      <w:proofErr w:type="gramStart"/>
      <w:r w:rsidRPr="00A4249B">
        <w:rPr>
          <w:rFonts w:ascii="Times New Roman" w:eastAsia="Times New Roman" w:hAnsi="Times New Roman" w:cs="Times New Roman"/>
          <w:sz w:val="26"/>
          <w:szCs w:val="26"/>
          <w:lang w:eastAsia="ru-RU"/>
        </w:rPr>
        <w:t>Р</w:t>
      </w:r>
      <w:proofErr w:type="gramEnd"/>
      <w:r w:rsidRPr="00A4249B">
        <w:rPr>
          <w:rFonts w:ascii="Times New Roman" w:eastAsia="Times New Roman" w:hAnsi="Times New Roman" w:cs="Times New Roman"/>
          <w:sz w:val="26"/>
          <w:szCs w:val="26"/>
          <w:lang w:eastAsia="ru-RU"/>
        </w:rPr>
        <w:t xml:space="preserve"> 52282-2004 «Технические средства организации дорожного движения. Светофоры дорожные. Типы, основные параметры, общие технические требования»;</w:t>
      </w:r>
    </w:p>
    <w:p w:rsidR="005774F2" w:rsidRPr="00A4249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 xml:space="preserve">ГОСТ </w:t>
      </w:r>
      <w:proofErr w:type="gramStart"/>
      <w:r w:rsidRPr="00A4249B">
        <w:rPr>
          <w:rFonts w:ascii="Times New Roman" w:eastAsia="Times New Roman" w:hAnsi="Times New Roman" w:cs="Times New Roman"/>
          <w:sz w:val="26"/>
          <w:szCs w:val="26"/>
          <w:lang w:eastAsia="ru-RU"/>
        </w:rPr>
        <w:t>Р</w:t>
      </w:r>
      <w:proofErr w:type="gramEnd"/>
      <w:r w:rsidRPr="00A4249B">
        <w:rPr>
          <w:rFonts w:ascii="Times New Roman" w:eastAsia="Times New Roman" w:hAnsi="Times New Roman" w:cs="Times New Roman"/>
          <w:sz w:val="26"/>
          <w:szCs w:val="26"/>
          <w:lang w:eastAsia="ru-RU"/>
        </w:rPr>
        <w:t xml:space="preserve"> 52290-2004 «Технические средства организации дорожного движения. Знаки дорожные. Общие технические требования»;</w:t>
      </w:r>
    </w:p>
    <w:p w:rsidR="005774F2" w:rsidRPr="00A4249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A4249B">
        <w:rPr>
          <w:rFonts w:ascii="Times New Roman" w:eastAsia="Times New Roman" w:hAnsi="Times New Roman" w:cs="Times New Roman"/>
          <w:spacing w:val="1"/>
          <w:sz w:val="26"/>
          <w:szCs w:val="26"/>
          <w:lang w:eastAsia="ru-RU"/>
        </w:rPr>
        <w:t xml:space="preserve">ГОСТ </w:t>
      </w:r>
      <w:proofErr w:type="gramStart"/>
      <w:r w:rsidRPr="00A4249B">
        <w:rPr>
          <w:rFonts w:ascii="Times New Roman" w:eastAsia="Times New Roman" w:hAnsi="Times New Roman" w:cs="Times New Roman"/>
          <w:spacing w:val="1"/>
          <w:sz w:val="26"/>
          <w:szCs w:val="26"/>
          <w:lang w:eastAsia="ru-RU"/>
        </w:rPr>
        <w:t>Р</w:t>
      </w:r>
      <w:proofErr w:type="gramEnd"/>
      <w:r w:rsidRPr="00A4249B">
        <w:rPr>
          <w:rFonts w:ascii="Times New Roman" w:eastAsia="Times New Roman" w:hAnsi="Times New Roman" w:cs="Times New Roman"/>
          <w:spacing w:val="1"/>
          <w:sz w:val="26"/>
          <w:szCs w:val="26"/>
          <w:lang w:eastAsia="ru-RU"/>
        </w:rPr>
        <w:t xml:space="preserve"> 52766-2007 «Элементы обустройства. Общие технические требования»;</w:t>
      </w:r>
    </w:p>
    <w:p w:rsidR="005774F2" w:rsidRPr="00A4249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A4249B">
        <w:rPr>
          <w:rFonts w:ascii="Times New Roman" w:eastAsia="Times New Roman" w:hAnsi="Times New Roman" w:cs="Times New Roman"/>
          <w:spacing w:val="1"/>
          <w:sz w:val="26"/>
          <w:szCs w:val="26"/>
          <w:lang w:eastAsia="ru-RU"/>
        </w:rPr>
        <w:t>ГОСТ 32944-2014 «Автомобильные дороги общего пользования. Пешеходные переходы. Классификация. Общие требования».</w:t>
      </w:r>
    </w:p>
    <w:p w:rsidR="005774F2" w:rsidRPr="00A4249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A4249B">
        <w:rPr>
          <w:rFonts w:ascii="Times New Roman" w:eastAsia="Times New Roman" w:hAnsi="Times New Roman" w:cs="Times New Roman"/>
          <w:spacing w:val="1"/>
          <w:sz w:val="26"/>
          <w:szCs w:val="26"/>
          <w:lang w:eastAsia="ru-RU"/>
        </w:rPr>
        <w:t>СП 42.13330.2011 «Градостроительство. Планировка и застройка городских и сельских поселений»;</w:t>
      </w:r>
    </w:p>
    <w:p w:rsidR="005774F2" w:rsidRPr="00A4249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A4249B">
        <w:rPr>
          <w:rFonts w:ascii="Times New Roman" w:eastAsia="Times New Roman" w:hAnsi="Times New Roman" w:cs="Times New Roman"/>
          <w:spacing w:val="1"/>
          <w:sz w:val="26"/>
          <w:szCs w:val="26"/>
          <w:lang w:eastAsia="ru-RU"/>
        </w:rPr>
        <w:t>СП 34.13330.2012 « Автомобильные дороги»;</w:t>
      </w:r>
    </w:p>
    <w:p w:rsidR="005774F2" w:rsidRPr="00A4249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 xml:space="preserve"> «Рекомендации по обеспечению безопасности движения на автомобильных дорогах» №ОС-557-р от 24.06.2002 г.;</w:t>
      </w:r>
    </w:p>
    <w:p w:rsidR="005774F2" w:rsidRPr="00A4249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A4249B">
        <w:rPr>
          <w:rFonts w:ascii="Times New Roman" w:eastAsia="Times New Roman" w:hAnsi="Times New Roman" w:cs="Times New Roman"/>
          <w:spacing w:val="1"/>
          <w:sz w:val="26"/>
          <w:szCs w:val="26"/>
          <w:lang w:eastAsia="ru-RU"/>
        </w:rPr>
        <w:t>СП 113.13330.2012 «Стоянки автомобилей»;</w:t>
      </w:r>
    </w:p>
    <w:p w:rsidR="005774F2" w:rsidRPr="00A4249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A4249B">
        <w:rPr>
          <w:rFonts w:ascii="Times New Roman" w:eastAsia="Times New Roman" w:hAnsi="Times New Roman" w:cs="Times New Roman"/>
          <w:spacing w:val="1"/>
          <w:sz w:val="26"/>
          <w:szCs w:val="26"/>
          <w:lang w:eastAsia="ru-RU"/>
        </w:rPr>
        <w:t>Правил дорожного движения РФ (утвержденных постановлением Совета Министров Правительства РФ №1090 от 23.10.1993).</w:t>
      </w:r>
    </w:p>
    <w:p w:rsidR="005774F2" w:rsidRPr="00A4249B" w:rsidRDefault="005774F2" w:rsidP="005774F2">
      <w:pPr>
        <w:spacing w:after="0" w:line="240" w:lineRule="auto"/>
        <w:jc w:val="both"/>
        <w:rPr>
          <w:rFonts w:ascii="Times New Roman" w:eastAsia="Times New Roman" w:hAnsi="Times New Roman" w:cs="Times New Roman"/>
          <w:bCs/>
          <w:sz w:val="26"/>
          <w:szCs w:val="26"/>
          <w:lang w:eastAsia="ru-RU"/>
        </w:rPr>
      </w:pPr>
      <w:r w:rsidRPr="00A4249B">
        <w:rPr>
          <w:rFonts w:ascii="Times New Roman" w:eastAsia="Times New Roman" w:hAnsi="Times New Roman" w:cs="Times New Roman"/>
          <w:bCs/>
          <w:sz w:val="26"/>
          <w:szCs w:val="26"/>
          <w:lang w:eastAsia="ru-RU"/>
        </w:rPr>
        <w:t>При инструментальной съемке применялись следующие инструменты и приборы:</w:t>
      </w:r>
    </w:p>
    <w:p w:rsidR="005774F2" w:rsidRPr="00A4249B" w:rsidRDefault="005774F2" w:rsidP="005774F2">
      <w:pPr>
        <w:spacing w:after="0" w:line="240" w:lineRule="auto"/>
        <w:jc w:val="both"/>
        <w:rPr>
          <w:rFonts w:ascii="Times New Roman" w:eastAsia="Times New Roman" w:hAnsi="Times New Roman" w:cs="Times New Roman"/>
          <w:bCs/>
          <w:sz w:val="26"/>
          <w:szCs w:val="26"/>
          <w:lang w:eastAsia="ru-RU"/>
        </w:rPr>
      </w:pPr>
    </w:p>
    <w:tbl>
      <w:tblPr>
        <w:tblStyle w:val="ad"/>
        <w:tblpPr w:leftFromText="180" w:rightFromText="180" w:vertAnchor="text" w:horzAnchor="margin" w:tblpXSpec="right" w:tblpY="-58"/>
        <w:tblOverlap w:val="never"/>
        <w:tblW w:w="0" w:type="auto"/>
        <w:tblLook w:val="04A0" w:firstRow="1" w:lastRow="0" w:firstColumn="1" w:lastColumn="0" w:noHBand="0" w:noVBand="1"/>
      </w:tblPr>
      <w:tblGrid>
        <w:gridCol w:w="831"/>
        <w:gridCol w:w="8740"/>
      </w:tblGrid>
      <w:tr w:rsidR="005774F2" w:rsidRPr="00A4249B" w:rsidTr="005774F2">
        <w:trPr>
          <w:trHeight w:val="269"/>
        </w:trPr>
        <w:tc>
          <w:tcPr>
            <w:tcW w:w="852" w:type="dxa"/>
            <w:vAlign w:val="center"/>
          </w:tcPr>
          <w:p w:rsidR="005774F2" w:rsidRPr="00A4249B" w:rsidRDefault="005774F2" w:rsidP="005774F2">
            <w:pPr>
              <w:ind w:left="-11199" w:right="-1" w:firstLine="11199"/>
              <w:rPr>
                <w:sz w:val="26"/>
                <w:szCs w:val="26"/>
              </w:rPr>
            </w:pPr>
            <w:r w:rsidRPr="00A4249B">
              <w:rPr>
                <w:sz w:val="26"/>
                <w:szCs w:val="26"/>
              </w:rPr>
              <w:lastRenderedPageBreak/>
              <w:t>№</w:t>
            </w:r>
            <w:proofErr w:type="gramStart"/>
            <w:r w:rsidRPr="00A4249B">
              <w:rPr>
                <w:sz w:val="26"/>
                <w:szCs w:val="26"/>
              </w:rPr>
              <w:t>п</w:t>
            </w:r>
            <w:proofErr w:type="gramEnd"/>
            <w:r w:rsidRPr="00A4249B">
              <w:rPr>
                <w:sz w:val="26"/>
                <w:szCs w:val="26"/>
              </w:rPr>
              <w:t>/п</w:t>
            </w:r>
          </w:p>
        </w:tc>
        <w:tc>
          <w:tcPr>
            <w:tcW w:w="9037" w:type="dxa"/>
            <w:vAlign w:val="center"/>
          </w:tcPr>
          <w:p w:rsidR="005774F2" w:rsidRPr="00A4249B" w:rsidRDefault="005774F2" w:rsidP="005774F2">
            <w:pPr>
              <w:ind w:left="-11199" w:right="-1" w:firstLine="11199"/>
              <w:rPr>
                <w:sz w:val="26"/>
                <w:szCs w:val="26"/>
              </w:rPr>
            </w:pPr>
            <w:r w:rsidRPr="00A4249B">
              <w:rPr>
                <w:sz w:val="26"/>
                <w:szCs w:val="26"/>
              </w:rPr>
              <w:t>Наименование средств измерения</w:t>
            </w:r>
          </w:p>
        </w:tc>
      </w:tr>
      <w:tr w:rsidR="005774F2" w:rsidRPr="00A4249B" w:rsidTr="005774F2">
        <w:tc>
          <w:tcPr>
            <w:tcW w:w="852" w:type="dxa"/>
            <w:vAlign w:val="center"/>
          </w:tcPr>
          <w:p w:rsidR="005774F2" w:rsidRPr="00A4249B" w:rsidRDefault="005774F2" w:rsidP="000921CC">
            <w:pPr>
              <w:jc w:val="center"/>
              <w:rPr>
                <w:sz w:val="26"/>
                <w:szCs w:val="26"/>
              </w:rPr>
            </w:pPr>
          </w:p>
        </w:tc>
        <w:tc>
          <w:tcPr>
            <w:tcW w:w="9037" w:type="dxa"/>
          </w:tcPr>
          <w:p w:rsidR="005774F2" w:rsidRPr="00A4249B" w:rsidRDefault="005774F2" w:rsidP="005774F2">
            <w:pPr>
              <w:shd w:val="clear" w:color="auto" w:fill="FFFFFF"/>
              <w:spacing w:before="5"/>
              <w:ind w:firstLine="20"/>
              <w:rPr>
                <w:sz w:val="26"/>
                <w:szCs w:val="26"/>
              </w:rPr>
            </w:pPr>
            <w:r w:rsidRPr="00A4249B">
              <w:rPr>
                <w:color w:val="000000"/>
                <w:spacing w:val="1"/>
                <w:sz w:val="26"/>
                <w:szCs w:val="26"/>
              </w:rPr>
              <w:t>Датчик пройденного пути АИР «ПИКЕТ»</w:t>
            </w:r>
          </w:p>
        </w:tc>
      </w:tr>
      <w:tr w:rsidR="005774F2" w:rsidRPr="00A4249B" w:rsidTr="005774F2">
        <w:tc>
          <w:tcPr>
            <w:tcW w:w="852" w:type="dxa"/>
            <w:vAlign w:val="center"/>
          </w:tcPr>
          <w:p w:rsidR="005774F2" w:rsidRPr="00A4249B" w:rsidRDefault="005774F2" w:rsidP="005774F2">
            <w:pPr>
              <w:jc w:val="center"/>
              <w:rPr>
                <w:sz w:val="26"/>
                <w:szCs w:val="26"/>
              </w:rPr>
            </w:pPr>
            <w:r w:rsidRPr="00A4249B">
              <w:rPr>
                <w:sz w:val="26"/>
                <w:szCs w:val="26"/>
              </w:rPr>
              <w:t>2</w:t>
            </w:r>
          </w:p>
        </w:tc>
        <w:tc>
          <w:tcPr>
            <w:tcW w:w="9037" w:type="dxa"/>
          </w:tcPr>
          <w:p w:rsidR="005774F2" w:rsidRPr="00A4249B" w:rsidRDefault="005774F2" w:rsidP="005774F2">
            <w:pPr>
              <w:shd w:val="clear" w:color="auto" w:fill="FFFFFF"/>
              <w:ind w:left="5" w:firstLine="20"/>
              <w:rPr>
                <w:sz w:val="26"/>
                <w:szCs w:val="26"/>
              </w:rPr>
            </w:pPr>
            <w:r w:rsidRPr="00A4249B">
              <w:rPr>
                <w:color w:val="000000"/>
                <w:spacing w:val="-1"/>
                <w:sz w:val="26"/>
                <w:szCs w:val="26"/>
              </w:rPr>
              <w:t>Лазерный дальномер «</w:t>
            </w:r>
            <w:r w:rsidRPr="00A4249B">
              <w:rPr>
                <w:color w:val="000000"/>
                <w:spacing w:val="-1"/>
                <w:sz w:val="26"/>
                <w:szCs w:val="26"/>
                <w:lang w:val="en-US"/>
              </w:rPr>
              <w:t>Disto</w:t>
            </w:r>
            <w:r w:rsidRPr="00A4249B">
              <w:rPr>
                <w:color w:val="000000"/>
                <w:spacing w:val="-1"/>
                <w:sz w:val="26"/>
                <w:szCs w:val="26"/>
              </w:rPr>
              <w:t xml:space="preserve"> </w:t>
            </w:r>
            <w:r w:rsidRPr="00A4249B">
              <w:rPr>
                <w:color w:val="000000"/>
                <w:spacing w:val="-1"/>
                <w:sz w:val="26"/>
                <w:szCs w:val="26"/>
                <w:lang w:val="en-US"/>
              </w:rPr>
              <w:t>classic</w:t>
            </w:r>
            <w:r w:rsidRPr="00A4249B">
              <w:rPr>
                <w:color w:val="000000"/>
                <w:spacing w:val="-1"/>
                <w:sz w:val="26"/>
                <w:szCs w:val="26"/>
              </w:rPr>
              <w:t>»</w:t>
            </w:r>
          </w:p>
        </w:tc>
      </w:tr>
      <w:tr w:rsidR="005774F2" w:rsidRPr="00A4249B" w:rsidTr="005774F2">
        <w:tc>
          <w:tcPr>
            <w:tcW w:w="852" w:type="dxa"/>
            <w:vAlign w:val="center"/>
          </w:tcPr>
          <w:p w:rsidR="005774F2" w:rsidRPr="00A4249B" w:rsidRDefault="005774F2" w:rsidP="005774F2">
            <w:pPr>
              <w:jc w:val="center"/>
              <w:rPr>
                <w:sz w:val="26"/>
                <w:szCs w:val="26"/>
              </w:rPr>
            </w:pPr>
            <w:r w:rsidRPr="00A4249B">
              <w:rPr>
                <w:sz w:val="26"/>
                <w:szCs w:val="26"/>
              </w:rPr>
              <w:t>3</w:t>
            </w:r>
          </w:p>
        </w:tc>
        <w:tc>
          <w:tcPr>
            <w:tcW w:w="9037" w:type="dxa"/>
          </w:tcPr>
          <w:p w:rsidR="005774F2" w:rsidRPr="00A4249B" w:rsidRDefault="005774F2" w:rsidP="005774F2">
            <w:pPr>
              <w:shd w:val="clear" w:color="auto" w:fill="FFFFFF"/>
              <w:spacing w:before="10"/>
              <w:ind w:left="5" w:firstLine="20"/>
              <w:rPr>
                <w:sz w:val="26"/>
                <w:szCs w:val="26"/>
              </w:rPr>
            </w:pPr>
            <w:r w:rsidRPr="00A4249B">
              <w:rPr>
                <w:color w:val="000000"/>
                <w:spacing w:val="-1"/>
                <w:sz w:val="26"/>
                <w:szCs w:val="26"/>
              </w:rPr>
              <w:t>Раскладная рейка РДУ «КОНДОР» - Н</w:t>
            </w:r>
          </w:p>
        </w:tc>
      </w:tr>
      <w:tr w:rsidR="005774F2" w:rsidRPr="00A4249B" w:rsidTr="005774F2">
        <w:tc>
          <w:tcPr>
            <w:tcW w:w="852" w:type="dxa"/>
            <w:vAlign w:val="center"/>
          </w:tcPr>
          <w:p w:rsidR="005774F2" w:rsidRPr="00A4249B" w:rsidRDefault="005774F2" w:rsidP="005774F2">
            <w:pPr>
              <w:jc w:val="center"/>
              <w:rPr>
                <w:sz w:val="26"/>
                <w:szCs w:val="26"/>
              </w:rPr>
            </w:pPr>
            <w:r w:rsidRPr="00A4249B">
              <w:rPr>
                <w:sz w:val="26"/>
                <w:szCs w:val="26"/>
              </w:rPr>
              <w:t>4</w:t>
            </w:r>
          </w:p>
        </w:tc>
        <w:tc>
          <w:tcPr>
            <w:tcW w:w="9037" w:type="dxa"/>
          </w:tcPr>
          <w:p w:rsidR="005774F2" w:rsidRPr="00A4249B" w:rsidRDefault="005774F2" w:rsidP="005774F2">
            <w:pPr>
              <w:shd w:val="clear" w:color="auto" w:fill="FFFFFF"/>
              <w:spacing w:before="53"/>
              <w:ind w:left="648" w:hanging="614"/>
              <w:rPr>
                <w:sz w:val="26"/>
                <w:szCs w:val="26"/>
              </w:rPr>
            </w:pPr>
            <w:r w:rsidRPr="00A4249B">
              <w:rPr>
                <w:color w:val="000000"/>
                <w:spacing w:val="-1"/>
                <w:sz w:val="26"/>
                <w:szCs w:val="26"/>
              </w:rPr>
              <w:t>Рулетки измерительные металлические 3, 5, 10, 50, 100 м</w:t>
            </w:r>
          </w:p>
        </w:tc>
      </w:tr>
      <w:tr w:rsidR="005774F2" w:rsidRPr="00A4249B" w:rsidTr="005774F2">
        <w:trPr>
          <w:trHeight w:val="208"/>
        </w:trPr>
        <w:tc>
          <w:tcPr>
            <w:tcW w:w="852" w:type="dxa"/>
            <w:vAlign w:val="center"/>
          </w:tcPr>
          <w:p w:rsidR="005774F2" w:rsidRPr="00A4249B" w:rsidRDefault="005774F2" w:rsidP="005774F2">
            <w:pPr>
              <w:jc w:val="center"/>
              <w:rPr>
                <w:sz w:val="26"/>
                <w:szCs w:val="26"/>
              </w:rPr>
            </w:pPr>
            <w:r w:rsidRPr="00A4249B">
              <w:rPr>
                <w:sz w:val="26"/>
                <w:szCs w:val="26"/>
              </w:rPr>
              <w:t>5</w:t>
            </w:r>
          </w:p>
        </w:tc>
        <w:tc>
          <w:tcPr>
            <w:tcW w:w="9037" w:type="dxa"/>
          </w:tcPr>
          <w:p w:rsidR="005774F2" w:rsidRPr="00A4249B" w:rsidRDefault="005774F2" w:rsidP="005774F2">
            <w:pPr>
              <w:shd w:val="clear" w:color="auto" w:fill="FFFFFF"/>
              <w:spacing w:before="82" w:after="67"/>
              <w:ind w:left="658" w:hanging="624"/>
              <w:rPr>
                <w:color w:val="000000"/>
                <w:spacing w:val="-1"/>
                <w:sz w:val="26"/>
                <w:szCs w:val="26"/>
              </w:rPr>
            </w:pPr>
            <w:r w:rsidRPr="00A4249B">
              <w:rPr>
                <w:color w:val="000000"/>
                <w:spacing w:val="-1"/>
                <w:sz w:val="26"/>
                <w:szCs w:val="26"/>
              </w:rPr>
              <w:t xml:space="preserve">Тахеометр </w:t>
            </w:r>
            <w:r w:rsidRPr="00A4249B">
              <w:rPr>
                <w:color w:val="000000"/>
                <w:spacing w:val="-1"/>
                <w:sz w:val="26"/>
                <w:szCs w:val="26"/>
                <w:lang w:val="en-US"/>
              </w:rPr>
              <w:t>TOPCON</w:t>
            </w:r>
          </w:p>
        </w:tc>
      </w:tr>
      <w:tr w:rsidR="005774F2" w:rsidRPr="00A4249B" w:rsidTr="005774F2">
        <w:tc>
          <w:tcPr>
            <w:tcW w:w="852" w:type="dxa"/>
            <w:vAlign w:val="center"/>
          </w:tcPr>
          <w:p w:rsidR="005774F2" w:rsidRPr="00A4249B" w:rsidRDefault="005774F2" w:rsidP="005774F2">
            <w:pPr>
              <w:jc w:val="center"/>
              <w:rPr>
                <w:sz w:val="26"/>
                <w:szCs w:val="26"/>
              </w:rPr>
            </w:pPr>
            <w:r w:rsidRPr="00A4249B">
              <w:rPr>
                <w:sz w:val="26"/>
                <w:szCs w:val="26"/>
              </w:rPr>
              <w:t>6</w:t>
            </w:r>
          </w:p>
        </w:tc>
        <w:tc>
          <w:tcPr>
            <w:tcW w:w="9037" w:type="dxa"/>
          </w:tcPr>
          <w:p w:rsidR="005774F2" w:rsidRPr="00A4249B" w:rsidRDefault="005774F2" w:rsidP="005774F2">
            <w:pPr>
              <w:shd w:val="clear" w:color="auto" w:fill="FFFFFF"/>
              <w:spacing w:before="53"/>
              <w:ind w:left="648" w:hanging="624"/>
              <w:rPr>
                <w:color w:val="000000"/>
                <w:spacing w:val="-1"/>
                <w:sz w:val="26"/>
                <w:szCs w:val="26"/>
              </w:rPr>
            </w:pPr>
            <w:r w:rsidRPr="00A4249B">
              <w:rPr>
                <w:color w:val="000000"/>
                <w:spacing w:val="-1"/>
                <w:sz w:val="26"/>
                <w:szCs w:val="26"/>
              </w:rPr>
              <w:t>Рейка Нивелирная 5 м</w:t>
            </w:r>
          </w:p>
        </w:tc>
      </w:tr>
      <w:tr w:rsidR="005774F2" w:rsidRPr="00A4249B" w:rsidTr="005774F2">
        <w:tc>
          <w:tcPr>
            <w:tcW w:w="852" w:type="dxa"/>
            <w:vAlign w:val="center"/>
          </w:tcPr>
          <w:p w:rsidR="005774F2" w:rsidRPr="00A4249B" w:rsidRDefault="005774F2" w:rsidP="005774F2">
            <w:pPr>
              <w:jc w:val="center"/>
              <w:rPr>
                <w:sz w:val="26"/>
                <w:szCs w:val="26"/>
              </w:rPr>
            </w:pPr>
            <w:r w:rsidRPr="00A4249B">
              <w:rPr>
                <w:sz w:val="26"/>
                <w:szCs w:val="26"/>
              </w:rPr>
              <w:t>7</w:t>
            </w:r>
          </w:p>
        </w:tc>
        <w:tc>
          <w:tcPr>
            <w:tcW w:w="9037" w:type="dxa"/>
          </w:tcPr>
          <w:p w:rsidR="005774F2" w:rsidRPr="00A4249B" w:rsidRDefault="005774F2" w:rsidP="005774F2">
            <w:pPr>
              <w:shd w:val="clear" w:color="auto" w:fill="FFFFFF"/>
              <w:spacing w:before="53"/>
              <w:ind w:left="648" w:hanging="624"/>
              <w:rPr>
                <w:color w:val="000000"/>
                <w:spacing w:val="-1"/>
                <w:sz w:val="26"/>
                <w:szCs w:val="26"/>
              </w:rPr>
            </w:pPr>
            <w:r w:rsidRPr="00A4249B">
              <w:rPr>
                <w:color w:val="000000"/>
                <w:spacing w:val="-1"/>
                <w:sz w:val="26"/>
                <w:szCs w:val="26"/>
              </w:rPr>
              <w:t>Цифровой фотоаппарат «</w:t>
            </w:r>
            <w:r w:rsidRPr="00A4249B">
              <w:rPr>
                <w:color w:val="000000"/>
                <w:spacing w:val="-1"/>
                <w:sz w:val="26"/>
                <w:szCs w:val="26"/>
                <w:lang w:val="en-US"/>
              </w:rPr>
              <w:t>Olimpus</w:t>
            </w:r>
            <w:r w:rsidRPr="00A4249B">
              <w:rPr>
                <w:color w:val="000000"/>
                <w:spacing w:val="-1"/>
                <w:sz w:val="26"/>
                <w:szCs w:val="26"/>
              </w:rPr>
              <w:t>», «</w:t>
            </w:r>
            <w:r w:rsidRPr="00A4249B">
              <w:rPr>
                <w:color w:val="000000"/>
                <w:spacing w:val="-1"/>
                <w:sz w:val="26"/>
                <w:szCs w:val="26"/>
                <w:lang w:val="en-US"/>
              </w:rPr>
              <w:t>Kodak</w:t>
            </w:r>
            <w:r w:rsidRPr="00A4249B">
              <w:rPr>
                <w:color w:val="000000"/>
                <w:spacing w:val="-1"/>
                <w:sz w:val="26"/>
                <w:szCs w:val="26"/>
              </w:rPr>
              <w:t>»</w:t>
            </w:r>
          </w:p>
        </w:tc>
      </w:tr>
      <w:tr w:rsidR="005774F2" w:rsidRPr="00A4249B" w:rsidTr="005774F2">
        <w:tc>
          <w:tcPr>
            <w:tcW w:w="852" w:type="dxa"/>
            <w:vAlign w:val="center"/>
          </w:tcPr>
          <w:p w:rsidR="005774F2" w:rsidRPr="00A4249B" w:rsidRDefault="005774F2" w:rsidP="005774F2">
            <w:pPr>
              <w:jc w:val="center"/>
              <w:rPr>
                <w:sz w:val="26"/>
                <w:szCs w:val="26"/>
              </w:rPr>
            </w:pPr>
            <w:r w:rsidRPr="00A4249B">
              <w:rPr>
                <w:sz w:val="26"/>
                <w:szCs w:val="26"/>
              </w:rPr>
              <w:t>8</w:t>
            </w:r>
          </w:p>
        </w:tc>
        <w:tc>
          <w:tcPr>
            <w:tcW w:w="9037" w:type="dxa"/>
          </w:tcPr>
          <w:p w:rsidR="005774F2" w:rsidRPr="00A4249B" w:rsidRDefault="005774F2" w:rsidP="005774F2">
            <w:pPr>
              <w:ind w:firstLine="20"/>
              <w:rPr>
                <w:color w:val="000000"/>
                <w:spacing w:val="-1"/>
                <w:sz w:val="26"/>
                <w:szCs w:val="26"/>
              </w:rPr>
            </w:pPr>
            <w:r w:rsidRPr="00A4249B">
              <w:rPr>
                <w:color w:val="000000"/>
                <w:sz w:val="26"/>
                <w:szCs w:val="26"/>
              </w:rPr>
              <w:t xml:space="preserve">Видеокамера  </w:t>
            </w:r>
            <w:r w:rsidRPr="00A4249B">
              <w:rPr>
                <w:color w:val="000000"/>
                <w:sz w:val="26"/>
                <w:szCs w:val="26"/>
                <w:lang w:val="en-US"/>
              </w:rPr>
              <w:t>SAMSUNG  SMXF44BP</w:t>
            </w:r>
          </w:p>
        </w:tc>
      </w:tr>
      <w:tr w:rsidR="005774F2" w:rsidRPr="00A4249B" w:rsidTr="005774F2">
        <w:tc>
          <w:tcPr>
            <w:tcW w:w="852" w:type="dxa"/>
            <w:vAlign w:val="center"/>
          </w:tcPr>
          <w:p w:rsidR="005774F2" w:rsidRPr="00A4249B" w:rsidRDefault="005774F2" w:rsidP="005774F2">
            <w:pPr>
              <w:ind w:left="-11199" w:right="-1" w:firstLine="11199"/>
              <w:jc w:val="center"/>
              <w:rPr>
                <w:sz w:val="26"/>
                <w:szCs w:val="26"/>
              </w:rPr>
            </w:pPr>
            <w:r w:rsidRPr="00A4249B">
              <w:rPr>
                <w:sz w:val="26"/>
                <w:szCs w:val="26"/>
              </w:rPr>
              <w:t>9</w:t>
            </w:r>
          </w:p>
        </w:tc>
        <w:tc>
          <w:tcPr>
            <w:tcW w:w="9037" w:type="dxa"/>
          </w:tcPr>
          <w:p w:rsidR="005774F2" w:rsidRPr="00A4249B" w:rsidRDefault="005774F2" w:rsidP="005774F2">
            <w:pPr>
              <w:shd w:val="clear" w:color="auto" w:fill="FFFFFF"/>
              <w:spacing w:before="5"/>
              <w:ind w:left="-11199" w:right="-1" w:firstLine="11199"/>
              <w:rPr>
                <w:color w:val="000000"/>
                <w:spacing w:val="1"/>
                <w:sz w:val="26"/>
                <w:szCs w:val="26"/>
              </w:rPr>
            </w:pPr>
            <w:r w:rsidRPr="00A4249B">
              <w:rPr>
                <w:color w:val="000000"/>
                <w:spacing w:val="1"/>
                <w:sz w:val="26"/>
                <w:szCs w:val="26"/>
              </w:rPr>
              <w:t xml:space="preserve">Измерительное колесо </w:t>
            </w:r>
            <w:proofErr w:type="gramStart"/>
            <w:r w:rsidRPr="00A4249B">
              <w:rPr>
                <w:color w:val="000000"/>
                <w:spacing w:val="1"/>
                <w:sz w:val="26"/>
                <w:szCs w:val="26"/>
              </w:rPr>
              <w:t>А</w:t>
            </w:r>
            <w:proofErr w:type="gramEnd"/>
            <w:r w:rsidRPr="00A4249B">
              <w:rPr>
                <w:color w:val="000000"/>
                <w:spacing w:val="1"/>
                <w:sz w:val="26"/>
                <w:szCs w:val="26"/>
                <w:lang w:val="en-US"/>
              </w:rPr>
              <w:t>DA Wheel 100</w:t>
            </w:r>
          </w:p>
        </w:tc>
      </w:tr>
    </w:tbl>
    <w:p w:rsidR="005774F2" w:rsidRDefault="005774F2" w:rsidP="00A4249B">
      <w:pPr>
        <w:spacing w:after="0" w:line="240" w:lineRule="auto"/>
        <w:ind w:firstLine="709"/>
        <w:rPr>
          <w:rFonts w:ascii="Times New Roman" w:eastAsia="Times New Roman" w:hAnsi="Times New Roman" w:cs="Times New Roman"/>
          <w:sz w:val="26"/>
          <w:szCs w:val="26"/>
          <w:lang w:eastAsia="ru-RU"/>
        </w:rPr>
      </w:pPr>
      <w:r w:rsidRPr="00A4249B">
        <w:rPr>
          <w:rFonts w:ascii="Times New Roman" w:eastAsia="Times New Roman" w:hAnsi="Times New Roman" w:cs="Times New Roman"/>
          <w:color w:val="000000"/>
          <w:sz w:val="26"/>
          <w:szCs w:val="26"/>
          <w:lang w:eastAsia="ru-RU"/>
        </w:rPr>
        <w:t>Графические материалы выполнены листах формата А3 , А</w:t>
      </w:r>
      <w:proofErr w:type="gramStart"/>
      <w:r w:rsidRPr="00A4249B">
        <w:rPr>
          <w:rFonts w:ascii="Times New Roman" w:eastAsia="Times New Roman" w:hAnsi="Times New Roman" w:cs="Times New Roman"/>
          <w:color w:val="000000"/>
          <w:sz w:val="26"/>
          <w:szCs w:val="26"/>
          <w:lang w:eastAsia="ru-RU"/>
        </w:rPr>
        <w:t>2</w:t>
      </w:r>
      <w:proofErr w:type="gramEnd"/>
      <w:r w:rsidRPr="00A4249B">
        <w:rPr>
          <w:rFonts w:ascii="Times New Roman" w:eastAsia="Times New Roman" w:hAnsi="Times New Roman" w:cs="Times New Roman"/>
          <w:color w:val="000000"/>
          <w:sz w:val="26"/>
          <w:szCs w:val="26"/>
          <w:lang w:eastAsia="ru-RU"/>
        </w:rPr>
        <w:t xml:space="preserve"> и А1</w:t>
      </w:r>
      <w:r w:rsidRPr="00A4249B">
        <w:rPr>
          <w:rFonts w:ascii="Times New Roman" w:eastAsia="Times New Roman" w:hAnsi="Times New Roman" w:cs="Times New Roman"/>
          <w:sz w:val="26"/>
          <w:szCs w:val="26"/>
          <w:lang w:eastAsia="ru-RU"/>
        </w:rPr>
        <w:t xml:space="preserve">. </w:t>
      </w:r>
    </w:p>
    <w:p w:rsidR="00A4249B" w:rsidRPr="00A4249B" w:rsidRDefault="00A4249B" w:rsidP="00A4249B">
      <w:pPr>
        <w:spacing w:after="0" w:line="240" w:lineRule="auto"/>
        <w:ind w:firstLine="709"/>
        <w:rPr>
          <w:rFonts w:ascii="Times New Roman" w:eastAsia="Times New Roman" w:hAnsi="Times New Roman" w:cs="Times New Roman"/>
          <w:sz w:val="26"/>
          <w:szCs w:val="26"/>
          <w:lang w:eastAsia="ru-RU"/>
        </w:rPr>
      </w:pPr>
    </w:p>
    <w:p w:rsidR="005774F2" w:rsidRPr="00A4249B" w:rsidRDefault="005774F2" w:rsidP="005774F2">
      <w:pPr>
        <w:spacing w:after="0" w:line="240" w:lineRule="auto"/>
        <w:jc w:val="center"/>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ПАСПОРТ КСОДД</w:t>
      </w:r>
    </w:p>
    <w:p w:rsidR="005774F2" w:rsidRPr="00A4249B" w:rsidRDefault="005774F2" w:rsidP="005774F2">
      <w:pPr>
        <w:autoSpaceDE w:val="0"/>
        <w:autoSpaceDN w:val="0"/>
        <w:spacing w:after="0" w:line="240" w:lineRule="auto"/>
        <w:rPr>
          <w:rFonts w:ascii="Times New Roman" w:eastAsia="Times New Roman" w:hAnsi="Times New Roman" w:cs="Times New Roman"/>
          <w:b/>
          <w:sz w:val="26"/>
          <w:szCs w:val="26"/>
          <w:lang w:eastAsia="ru-RU"/>
        </w:rPr>
      </w:pPr>
    </w:p>
    <w:tbl>
      <w:tblPr>
        <w:tblW w:w="9633"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58"/>
        <w:gridCol w:w="7475"/>
      </w:tblGrid>
      <w:tr w:rsidR="005774F2" w:rsidRPr="00A4249B" w:rsidTr="005774F2">
        <w:trPr>
          <w:cantSplit/>
          <w:trHeight w:val="593"/>
        </w:trPr>
        <w:tc>
          <w:tcPr>
            <w:tcW w:w="2158" w:type="dxa"/>
          </w:tcPr>
          <w:p w:rsidR="005774F2" w:rsidRPr="00A4249B" w:rsidRDefault="005774F2" w:rsidP="005774F2">
            <w:pPr>
              <w:autoSpaceDE w:val="0"/>
              <w:autoSpaceDN w:val="0"/>
              <w:adjustRightInd w:val="0"/>
              <w:spacing w:after="0" w:line="240" w:lineRule="auto"/>
              <w:jc w:val="center"/>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 xml:space="preserve">Наименование </w:t>
            </w:r>
          </w:p>
        </w:tc>
        <w:tc>
          <w:tcPr>
            <w:tcW w:w="7475" w:type="dxa"/>
          </w:tcPr>
          <w:p w:rsidR="005774F2" w:rsidRPr="00A4249B" w:rsidRDefault="005774F2" w:rsidP="005774F2">
            <w:pPr>
              <w:autoSpaceDE w:val="0"/>
              <w:autoSpaceDN w:val="0"/>
              <w:spacing w:after="0" w:line="240" w:lineRule="auto"/>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Комплексная схема организации дорожного движения на территории городского округа муниципального образования «город Саянск» (далее – КСОДД)</w:t>
            </w:r>
          </w:p>
        </w:tc>
      </w:tr>
      <w:tr w:rsidR="005774F2" w:rsidRPr="00A4249B" w:rsidTr="005774F2">
        <w:trPr>
          <w:cantSplit/>
          <w:trHeight w:val="1142"/>
        </w:trPr>
        <w:tc>
          <w:tcPr>
            <w:tcW w:w="2158" w:type="dxa"/>
          </w:tcPr>
          <w:p w:rsidR="005774F2" w:rsidRPr="00A4249B" w:rsidRDefault="005774F2" w:rsidP="005774F2">
            <w:pPr>
              <w:autoSpaceDE w:val="0"/>
              <w:autoSpaceDN w:val="0"/>
              <w:adjustRightInd w:val="0"/>
              <w:spacing w:after="0" w:line="240" w:lineRule="auto"/>
              <w:jc w:val="center"/>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Основание для разработки КСОДД</w:t>
            </w:r>
          </w:p>
        </w:tc>
        <w:tc>
          <w:tcPr>
            <w:tcW w:w="7475" w:type="dxa"/>
          </w:tcPr>
          <w:p w:rsidR="005774F2" w:rsidRPr="00A4249B" w:rsidRDefault="005774F2" w:rsidP="005774F2">
            <w:pPr>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Градостроительный кодекс Российской Федерации.</w:t>
            </w:r>
          </w:p>
          <w:p w:rsidR="005774F2" w:rsidRPr="00A4249B" w:rsidRDefault="005774F2" w:rsidP="005774F2">
            <w:pPr>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Федеральный закон от 06.10.2003 №131-ФЗ «Об общих принципах организации местного самоуправления в Российской Федерации».</w:t>
            </w:r>
          </w:p>
          <w:p w:rsidR="005774F2" w:rsidRPr="00A4249B" w:rsidRDefault="005774F2" w:rsidP="005774F2">
            <w:pPr>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Приказ Минтранса №480 от 26.12.20118г. «Об утверждении Правил подготовки документации по организации дорожного движения».</w:t>
            </w:r>
          </w:p>
          <w:p w:rsidR="005774F2" w:rsidRPr="00A4249B" w:rsidRDefault="005774F2" w:rsidP="005774F2">
            <w:pPr>
              <w:autoSpaceDE w:val="0"/>
              <w:autoSpaceDN w:val="0"/>
              <w:adjustRightInd w:val="0"/>
              <w:spacing w:after="0" w:line="240" w:lineRule="auto"/>
              <w:ind w:left="26" w:hanging="26"/>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Генеральный план городского округа муниципального образования «город Саянск», утверждённый Решением Думы городского округа муниципального образования «город Саянск» от 28.02.2008 № 041-14-20.</w:t>
            </w:r>
          </w:p>
          <w:p w:rsidR="005774F2" w:rsidRPr="00A4249B" w:rsidRDefault="00573A8B" w:rsidP="005774F2">
            <w:pPr>
              <w:autoSpaceDE w:val="0"/>
              <w:autoSpaceDN w:val="0"/>
              <w:adjustRightInd w:val="0"/>
              <w:spacing w:after="0" w:line="240" w:lineRule="auto"/>
              <w:ind w:left="26" w:hanging="26"/>
              <w:jc w:val="both"/>
              <w:rPr>
                <w:rFonts w:ascii="Times New Roman" w:eastAsia="Times New Roman" w:hAnsi="Times New Roman" w:cs="Times New Roman"/>
                <w:sz w:val="26"/>
                <w:szCs w:val="26"/>
                <w:lang w:eastAsia="ru-RU"/>
              </w:rPr>
            </w:pPr>
            <w:hyperlink r:id="rId7" w:history="1">
              <w:r w:rsidR="005774F2" w:rsidRPr="00A4249B">
                <w:rPr>
                  <w:rFonts w:ascii="Times New Roman" w:eastAsia="Times New Roman" w:hAnsi="Times New Roman" w:cs="Times New Roman"/>
                  <w:sz w:val="26"/>
                  <w:szCs w:val="26"/>
                  <w:lang w:eastAsia="ru-RU"/>
                </w:rPr>
                <w:t>Программа</w:t>
              </w:r>
            </w:hyperlink>
            <w:r w:rsidR="005774F2" w:rsidRPr="00A4249B">
              <w:rPr>
                <w:rFonts w:ascii="Times New Roman" w:eastAsia="Times New Roman" w:hAnsi="Times New Roman" w:cs="Times New Roman"/>
                <w:sz w:val="26"/>
                <w:szCs w:val="26"/>
                <w:lang w:eastAsia="ru-RU"/>
              </w:rPr>
              <w:t xml:space="preserve"> комплексного развития транспортной инфраструктуры городского округа муниципального образования «город Саянск» на период 2017 - 2030 годы.</w:t>
            </w:r>
          </w:p>
          <w:p w:rsidR="005774F2" w:rsidRPr="00A4249B" w:rsidRDefault="005774F2" w:rsidP="005774F2">
            <w:pPr>
              <w:autoSpaceDE w:val="0"/>
              <w:autoSpaceDN w:val="0"/>
              <w:adjustRightInd w:val="0"/>
              <w:spacing w:after="0" w:line="240" w:lineRule="auto"/>
              <w:ind w:left="26" w:hanging="26"/>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Муниципальный контракт №63-19А от 13.03.2019г.</w:t>
            </w:r>
          </w:p>
        </w:tc>
      </w:tr>
      <w:tr w:rsidR="005774F2" w:rsidRPr="00A4249B" w:rsidTr="005774F2">
        <w:trPr>
          <w:cantSplit/>
          <w:trHeight w:val="423"/>
        </w:trPr>
        <w:tc>
          <w:tcPr>
            <w:tcW w:w="2158" w:type="dxa"/>
          </w:tcPr>
          <w:p w:rsidR="005774F2" w:rsidRPr="00A4249B" w:rsidRDefault="005774F2" w:rsidP="005774F2">
            <w:pPr>
              <w:autoSpaceDE w:val="0"/>
              <w:autoSpaceDN w:val="0"/>
              <w:adjustRightInd w:val="0"/>
              <w:spacing w:after="0" w:line="240" w:lineRule="auto"/>
              <w:jc w:val="center"/>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 xml:space="preserve">Заказчик КСОДД </w:t>
            </w:r>
          </w:p>
        </w:tc>
        <w:tc>
          <w:tcPr>
            <w:tcW w:w="7475" w:type="dxa"/>
          </w:tcPr>
          <w:p w:rsidR="005774F2" w:rsidRPr="00A4249B" w:rsidRDefault="005774F2" w:rsidP="005774F2">
            <w:pPr>
              <w:autoSpaceDE w:val="0"/>
              <w:autoSpaceDN w:val="0"/>
              <w:adjustRightInd w:val="0"/>
              <w:spacing w:after="0" w:line="240" w:lineRule="auto"/>
              <w:ind w:left="26" w:hanging="26"/>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color w:val="000000"/>
                <w:sz w:val="26"/>
                <w:szCs w:val="26"/>
                <w:lang w:eastAsia="ru-RU"/>
              </w:rPr>
              <w:t>Муниципальное казенное учреждение «администрация городского округа муниципального образования «город Саянск»</w:t>
            </w:r>
            <w:r w:rsidRPr="00A4249B">
              <w:rPr>
                <w:rFonts w:ascii="Times New Roman" w:eastAsia="Times New Roman" w:hAnsi="Times New Roman" w:cs="Times New Roman"/>
                <w:sz w:val="26"/>
                <w:szCs w:val="26"/>
                <w:lang w:eastAsia="ru-RU"/>
              </w:rPr>
              <w:t>, расположенное по адресу: Иркутская область, город Саянск, микрорайон Олимпийский, № 30.</w:t>
            </w:r>
          </w:p>
        </w:tc>
      </w:tr>
      <w:tr w:rsidR="005774F2" w:rsidRPr="00A4249B" w:rsidTr="005774F2">
        <w:trPr>
          <w:cantSplit/>
          <w:trHeight w:val="423"/>
        </w:trPr>
        <w:tc>
          <w:tcPr>
            <w:tcW w:w="2158" w:type="dxa"/>
          </w:tcPr>
          <w:p w:rsidR="005774F2" w:rsidRPr="00A4249B" w:rsidRDefault="005774F2" w:rsidP="005774F2">
            <w:pPr>
              <w:autoSpaceDE w:val="0"/>
              <w:autoSpaceDN w:val="0"/>
              <w:adjustRightInd w:val="0"/>
              <w:spacing w:after="0" w:line="240" w:lineRule="auto"/>
              <w:jc w:val="center"/>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Разработчик КСОДД</w:t>
            </w:r>
          </w:p>
        </w:tc>
        <w:tc>
          <w:tcPr>
            <w:tcW w:w="7475" w:type="dxa"/>
          </w:tcPr>
          <w:p w:rsidR="005774F2" w:rsidRPr="00A4249B" w:rsidRDefault="005774F2" w:rsidP="005774F2">
            <w:pPr>
              <w:autoSpaceDE w:val="0"/>
              <w:autoSpaceDN w:val="0"/>
              <w:adjustRightInd w:val="0"/>
              <w:spacing w:after="0" w:line="240" w:lineRule="auto"/>
              <w:ind w:left="134"/>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Общество с ограниченной ответственностью «Дорпроект», расположенный по адресу: г. Омская область, город Омск, ул. Красный Путь, 101, офис 329.</w:t>
            </w:r>
          </w:p>
        </w:tc>
      </w:tr>
      <w:tr w:rsidR="000921CC" w:rsidRPr="00A4249B" w:rsidTr="005774F2">
        <w:trPr>
          <w:cantSplit/>
          <w:trHeight w:val="423"/>
        </w:trPr>
        <w:tc>
          <w:tcPr>
            <w:tcW w:w="2158" w:type="dxa"/>
          </w:tcPr>
          <w:p w:rsidR="000921CC" w:rsidRPr="00A4249B" w:rsidRDefault="000921CC" w:rsidP="005774F2">
            <w:pPr>
              <w:autoSpaceDE w:val="0"/>
              <w:autoSpaceDN w:val="0"/>
              <w:adjustRightInd w:val="0"/>
              <w:spacing w:after="0" w:line="240" w:lineRule="auto"/>
              <w:jc w:val="center"/>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lastRenderedPageBreak/>
              <w:t>Цели и задачи КСОДД</w:t>
            </w:r>
          </w:p>
        </w:tc>
        <w:tc>
          <w:tcPr>
            <w:tcW w:w="7475" w:type="dxa"/>
          </w:tcPr>
          <w:p w:rsidR="000921CC" w:rsidRPr="00A4249B" w:rsidRDefault="000921CC" w:rsidP="000921CC">
            <w:pPr>
              <w:spacing w:after="0" w:line="240" w:lineRule="auto"/>
              <w:ind w:firstLine="851"/>
              <w:jc w:val="both"/>
              <w:rPr>
                <w:rFonts w:ascii="Times New Roman" w:eastAsia="Times New Roman" w:hAnsi="Times New Roman" w:cs="Times New Roman"/>
                <w:iCs/>
                <w:sz w:val="26"/>
                <w:szCs w:val="26"/>
                <w:lang w:eastAsia="ar-SA"/>
              </w:rPr>
            </w:pPr>
            <w:r w:rsidRPr="00A4249B">
              <w:rPr>
                <w:rFonts w:ascii="Times New Roman" w:eastAsia="Times New Roman" w:hAnsi="Times New Roman" w:cs="Times New Roman"/>
                <w:i/>
                <w:color w:val="000000"/>
                <w:sz w:val="26"/>
                <w:szCs w:val="26"/>
                <w:lang w:eastAsia="ru-RU"/>
              </w:rPr>
              <w:t>Цель</w:t>
            </w:r>
            <w:r w:rsidRPr="00A4249B">
              <w:rPr>
                <w:rFonts w:ascii="Times New Roman" w:eastAsia="Times New Roman" w:hAnsi="Times New Roman" w:cs="Times New Roman"/>
                <w:color w:val="000000"/>
                <w:sz w:val="26"/>
                <w:szCs w:val="26"/>
                <w:lang w:eastAsia="ru-RU"/>
              </w:rPr>
              <w:t xml:space="preserve"> проекта – </w:t>
            </w:r>
            <w:r w:rsidRPr="00A4249B">
              <w:rPr>
                <w:rFonts w:ascii="Times New Roman" w:eastAsia="Times New Roman" w:hAnsi="Times New Roman" w:cs="Times New Roman"/>
                <w:sz w:val="26"/>
                <w:szCs w:val="26"/>
                <w:lang w:eastAsia="ru-RU"/>
              </w:rPr>
              <w:t>разработка Программы мероприятий, направленных на увеличение пропускной способности дорожной сети городского округа муниципального образования «город Саянск», предупреждения заторных ситуаций с учетом изменения транспортных потребностей города, снижения аварийности и негативного воздействия на окружающую среду и здоровье населения</w:t>
            </w:r>
            <w:r w:rsidRPr="00A4249B">
              <w:rPr>
                <w:rFonts w:ascii="Times New Roman" w:eastAsia="Times New Roman" w:hAnsi="Times New Roman" w:cs="Times New Roman"/>
                <w:iCs/>
                <w:sz w:val="26"/>
                <w:szCs w:val="26"/>
                <w:lang w:eastAsia="ar-SA"/>
              </w:rPr>
              <w:t>.</w:t>
            </w:r>
          </w:p>
          <w:p w:rsidR="000921CC" w:rsidRPr="00A4249B" w:rsidRDefault="000921CC" w:rsidP="000921CC">
            <w:pPr>
              <w:spacing w:after="0" w:line="240" w:lineRule="auto"/>
              <w:ind w:firstLine="851"/>
              <w:jc w:val="both"/>
              <w:rPr>
                <w:rFonts w:ascii="Times New Roman" w:eastAsia="Times New Roman" w:hAnsi="Times New Roman" w:cs="Times New Roman"/>
                <w:color w:val="000000"/>
                <w:sz w:val="26"/>
                <w:szCs w:val="26"/>
                <w:lang w:eastAsia="ru-RU"/>
              </w:rPr>
            </w:pPr>
            <w:r w:rsidRPr="00A4249B">
              <w:rPr>
                <w:rFonts w:ascii="Times New Roman" w:eastAsia="Times New Roman" w:hAnsi="Times New Roman" w:cs="Times New Roman"/>
                <w:i/>
                <w:color w:val="000000"/>
                <w:sz w:val="26"/>
                <w:szCs w:val="26"/>
                <w:lang w:eastAsia="ru-RU"/>
              </w:rPr>
              <w:t xml:space="preserve">Задачи </w:t>
            </w:r>
            <w:r w:rsidRPr="00A4249B">
              <w:rPr>
                <w:rFonts w:ascii="Times New Roman" w:eastAsia="Times New Roman" w:hAnsi="Times New Roman" w:cs="Times New Roman"/>
                <w:color w:val="000000"/>
                <w:sz w:val="26"/>
                <w:szCs w:val="26"/>
                <w:lang w:eastAsia="ru-RU"/>
              </w:rPr>
              <w:t>проекта:</w:t>
            </w:r>
          </w:p>
          <w:p w:rsidR="009F0827" w:rsidRPr="00A4249B" w:rsidRDefault="009F0827" w:rsidP="009F0827">
            <w:pPr>
              <w:numPr>
                <w:ilvl w:val="2"/>
                <w:numId w:val="1"/>
              </w:numPr>
              <w:tabs>
                <w:tab w:val="num" w:pos="786"/>
                <w:tab w:val="num" w:pos="851"/>
              </w:tabs>
              <w:spacing w:before="60" w:after="0" w:line="240" w:lineRule="auto"/>
              <w:ind w:firstLine="851"/>
              <w:jc w:val="both"/>
              <w:rPr>
                <w:rFonts w:ascii="Times New Roman" w:eastAsia="Times New Roman" w:hAnsi="Times New Roman" w:cs="Times New Roman"/>
                <w:color w:val="000000"/>
                <w:sz w:val="26"/>
                <w:szCs w:val="26"/>
                <w:lang w:eastAsia="ru-RU"/>
              </w:rPr>
            </w:pPr>
            <w:r w:rsidRPr="00A4249B">
              <w:rPr>
                <w:rFonts w:ascii="Times New Roman" w:eastAsia="Times New Roman" w:hAnsi="Times New Roman" w:cs="Times New Roman"/>
                <w:sz w:val="26"/>
                <w:szCs w:val="26"/>
                <w:lang w:eastAsia="ru-RU"/>
              </w:rPr>
              <w:t>сбор и анализ данных о параметрах дорожной сети и существующей схеме организации дорожного движения на территории городского округа муниципального образования «город Саянск»,</w:t>
            </w:r>
            <w:r w:rsidRPr="00A4249B">
              <w:rPr>
                <w:rFonts w:ascii="Times New Roman" w:eastAsia="Times New Roman" w:hAnsi="Times New Roman" w:cs="Times New Roman"/>
                <w:iCs/>
                <w:sz w:val="26"/>
                <w:szCs w:val="26"/>
                <w:lang w:eastAsia="ar-SA"/>
              </w:rPr>
              <w:t xml:space="preserve"> выявление проблем, обусловленных недостатками в развитии территориальной транспортной системы</w:t>
            </w:r>
            <w:r w:rsidRPr="00A4249B">
              <w:rPr>
                <w:rFonts w:ascii="Times New Roman" w:eastAsia="Times New Roman" w:hAnsi="Times New Roman" w:cs="Times New Roman"/>
                <w:color w:val="000000"/>
                <w:sz w:val="26"/>
                <w:szCs w:val="26"/>
                <w:lang w:eastAsia="ru-RU"/>
              </w:rPr>
              <w:t xml:space="preserve">; </w:t>
            </w:r>
          </w:p>
          <w:p w:rsidR="009F0827" w:rsidRPr="00A4249B" w:rsidRDefault="009F0827" w:rsidP="009F0827">
            <w:pPr>
              <w:numPr>
                <w:ilvl w:val="2"/>
                <w:numId w:val="1"/>
              </w:numPr>
              <w:tabs>
                <w:tab w:val="num" w:pos="786"/>
                <w:tab w:val="num" w:pos="851"/>
              </w:tabs>
              <w:spacing w:before="60" w:after="0" w:line="240" w:lineRule="auto"/>
              <w:ind w:firstLine="851"/>
              <w:jc w:val="both"/>
              <w:rPr>
                <w:rFonts w:ascii="Times New Roman" w:eastAsia="Times New Roman" w:hAnsi="Times New Roman" w:cs="Times New Roman"/>
                <w:color w:val="000000"/>
                <w:sz w:val="26"/>
                <w:szCs w:val="26"/>
                <w:lang w:eastAsia="ru-RU"/>
              </w:rPr>
            </w:pPr>
            <w:r w:rsidRPr="00A4249B">
              <w:rPr>
                <w:rFonts w:ascii="Times New Roman" w:eastAsia="Times New Roman" w:hAnsi="Times New Roman" w:cs="Times New Roman"/>
                <w:sz w:val="26"/>
                <w:szCs w:val="26"/>
                <w:lang w:eastAsia="ru-RU"/>
              </w:rPr>
              <w:t>анализ загрузки магистралей и транспортных узлов, построение базовой электронной модели</w:t>
            </w:r>
            <w:r w:rsidRPr="00A4249B">
              <w:rPr>
                <w:rFonts w:ascii="Times New Roman" w:eastAsia="Times New Roman" w:hAnsi="Times New Roman" w:cs="Times New Roman"/>
                <w:color w:val="000000"/>
                <w:sz w:val="26"/>
                <w:szCs w:val="26"/>
                <w:lang w:eastAsia="ru-RU"/>
              </w:rPr>
              <w:t>;</w:t>
            </w:r>
          </w:p>
          <w:p w:rsidR="000921CC" w:rsidRPr="00A4249B" w:rsidRDefault="000921CC" w:rsidP="005774F2">
            <w:pPr>
              <w:autoSpaceDE w:val="0"/>
              <w:autoSpaceDN w:val="0"/>
              <w:adjustRightInd w:val="0"/>
              <w:spacing w:after="0" w:line="240" w:lineRule="auto"/>
              <w:ind w:left="134"/>
              <w:jc w:val="both"/>
              <w:rPr>
                <w:rFonts w:ascii="Times New Roman" w:eastAsia="Times New Roman" w:hAnsi="Times New Roman" w:cs="Times New Roman"/>
                <w:sz w:val="26"/>
                <w:szCs w:val="26"/>
                <w:lang w:eastAsia="ru-RU"/>
              </w:rPr>
            </w:pPr>
          </w:p>
        </w:tc>
      </w:tr>
      <w:tr w:rsidR="005774F2" w:rsidRPr="00A4249B" w:rsidTr="009F0827">
        <w:trPr>
          <w:cantSplit/>
          <w:trHeight w:val="12608"/>
        </w:trPr>
        <w:tc>
          <w:tcPr>
            <w:tcW w:w="2158" w:type="dxa"/>
          </w:tcPr>
          <w:p w:rsidR="005774F2" w:rsidRPr="00A4249B" w:rsidRDefault="005774F2" w:rsidP="005774F2">
            <w:pPr>
              <w:autoSpaceDE w:val="0"/>
              <w:autoSpaceDN w:val="0"/>
              <w:adjustRightInd w:val="0"/>
              <w:spacing w:after="0" w:line="240" w:lineRule="auto"/>
              <w:jc w:val="center"/>
              <w:rPr>
                <w:rFonts w:ascii="Times New Roman" w:eastAsia="Times New Roman" w:hAnsi="Times New Roman" w:cs="Times New Roman"/>
                <w:sz w:val="26"/>
                <w:szCs w:val="26"/>
                <w:lang w:eastAsia="ru-RU"/>
              </w:rPr>
            </w:pPr>
          </w:p>
        </w:tc>
        <w:tc>
          <w:tcPr>
            <w:tcW w:w="7475" w:type="dxa"/>
          </w:tcPr>
          <w:p w:rsidR="005774F2" w:rsidRPr="00A4249B" w:rsidRDefault="005774F2" w:rsidP="005774F2">
            <w:pPr>
              <w:numPr>
                <w:ilvl w:val="2"/>
                <w:numId w:val="1"/>
              </w:numPr>
              <w:tabs>
                <w:tab w:val="num" w:pos="786"/>
                <w:tab w:val="num" w:pos="851"/>
              </w:tabs>
              <w:spacing w:before="60" w:after="0" w:line="240" w:lineRule="auto"/>
              <w:ind w:firstLine="851"/>
              <w:jc w:val="both"/>
              <w:rPr>
                <w:rFonts w:ascii="Times New Roman" w:eastAsia="Times New Roman" w:hAnsi="Times New Roman" w:cs="Times New Roman"/>
                <w:color w:val="000000"/>
                <w:sz w:val="26"/>
                <w:szCs w:val="26"/>
                <w:lang w:eastAsia="ru-RU"/>
              </w:rPr>
            </w:pPr>
            <w:r w:rsidRPr="00A4249B">
              <w:rPr>
                <w:rFonts w:ascii="Times New Roman" w:eastAsia="Times New Roman" w:hAnsi="Times New Roman" w:cs="Times New Roman"/>
                <w:sz w:val="26"/>
                <w:szCs w:val="26"/>
                <w:lang w:eastAsia="ru-RU"/>
              </w:rPr>
              <w:t>анализ существующей системы пассажирского транспорта на территории городского округа муниципального образования «город Саянск»</w:t>
            </w:r>
            <w:r w:rsidRPr="00A4249B">
              <w:rPr>
                <w:rFonts w:ascii="Times New Roman" w:eastAsia="Times New Roman" w:hAnsi="Times New Roman" w:cs="Times New Roman"/>
                <w:color w:val="000000"/>
                <w:sz w:val="26"/>
                <w:szCs w:val="26"/>
                <w:lang w:eastAsia="ru-RU"/>
              </w:rPr>
              <w:t>;</w:t>
            </w:r>
          </w:p>
          <w:p w:rsidR="005774F2" w:rsidRPr="00A4249B" w:rsidRDefault="005774F2" w:rsidP="005774F2">
            <w:pPr>
              <w:numPr>
                <w:ilvl w:val="2"/>
                <w:numId w:val="1"/>
              </w:numPr>
              <w:tabs>
                <w:tab w:val="num" w:pos="786"/>
                <w:tab w:val="num" w:pos="851"/>
              </w:tabs>
              <w:spacing w:before="60" w:after="0" w:line="240" w:lineRule="auto"/>
              <w:ind w:firstLine="851"/>
              <w:jc w:val="both"/>
              <w:rPr>
                <w:rFonts w:ascii="Times New Roman" w:eastAsia="Times New Roman" w:hAnsi="Times New Roman" w:cs="Times New Roman"/>
                <w:color w:val="000000"/>
                <w:sz w:val="26"/>
                <w:szCs w:val="26"/>
                <w:lang w:eastAsia="ru-RU"/>
              </w:rPr>
            </w:pPr>
            <w:r w:rsidRPr="00A4249B">
              <w:rPr>
                <w:rFonts w:ascii="Times New Roman" w:eastAsia="Times New Roman" w:hAnsi="Times New Roman" w:cs="Times New Roman"/>
                <w:sz w:val="26"/>
                <w:szCs w:val="26"/>
                <w:lang w:eastAsia="ru-RU"/>
              </w:rPr>
              <w:t>анализ существующей сети транспортных корреспонденций городского округа муниципального образования «город Саянск»» с другими муниципальными образованиями и территориями</w:t>
            </w:r>
            <w:r w:rsidRPr="00A4249B">
              <w:rPr>
                <w:rFonts w:ascii="Times New Roman" w:eastAsia="Times New Roman" w:hAnsi="Times New Roman" w:cs="Times New Roman"/>
                <w:color w:val="000000"/>
                <w:sz w:val="26"/>
                <w:szCs w:val="26"/>
                <w:lang w:eastAsia="ru-RU"/>
              </w:rPr>
              <w:t>;</w:t>
            </w:r>
          </w:p>
          <w:p w:rsidR="005774F2" w:rsidRPr="00A4249B" w:rsidRDefault="005774F2" w:rsidP="005774F2">
            <w:pPr>
              <w:numPr>
                <w:ilvl w:val="2"/>
                <w:numId w:val="1"/>
              </w:numPr>
              <w:tabs>
                <w:tab w:val="num" w:pos="786"/>
                <w:tab w:val="num" w:pos="851"/>
              </w:tabs>
              <w:spacing w:before="60" w:after="0" w:line="240" w:lineRule="auto"/>
              <w:ind w:firstLine="851"/>
              <w:jc w:val="both"/>
              <w:rPr>
                <w:rFonts w:ascii="Times New Roman" w:eastAsia="Times New Roman" w:hAnsi="Times New Roman" w:cs="Times New Roman"/>
                <w:color w:val="000000"/>
                <w:sz w:val="26"/>
                <w:szCs w:val="26"/>
                <w:lang w:eastAsia="ru-RU"/>
              </w:rPr>
            </w:pPr>
            <w:r w:rsidRPr="00A4249B">
              <w:rPr>
                <w:rFonts w:ascii="Times New Roman" w:eastAsia="Times New Roman" w:hAnsi="Times New Roman" w:cs="Times New Roman"/>
                <w:sz w:val="26"/>
                <w:szCs w:val="26"/>
                <w:lang w:eastAsia="ru-RU"/>
              </w:rPr>
              <w:t>анализ планов социально-экономического развития городского округа муниципального образования «город Саянск»;</w:t>
            </w:r>
          </w:p>
          <w:p w:rsidR="005774F2" w:rsidRPr="00A4249B" w:rsidRDefault="005774F2" w:rsidP="005774F2">
            <w:pPr>
              <w:numPr>
                <w:ilvl w:val="2"/>
                <w:numId w:val="1"/>
              </w:numPr>
              <w:tabs>
                <w:tab w:val="num" w:pos="786"/>
                <w:tab w:val="num" w:pos="851"/>
              </w:tabs>
              <w:spacing w:before="60" w:after="0" w:line="240" w:lineRule="auto"/>
              <w:ind w:firstLine="851"/>
              <w:jc w:val="both"/>
              <w:rPr>
                <w:rFonts w:ascii="Times New Roman" w:eastAsia="Times New Roman" w:hAnsi="Times New Roman" w:cs="Times New Roman"/>
                <w:color w:val="000000"/>
                <w:sz w:val="26"/>
                <w:szCs w:val="26"/>
                <w:lang w:eastAsia="ru-RU"/>
              </w:rPr>
            </w:pPr>
            <w:r w:rsidRPr="00A4249B">
              <w:rPr>
                <w:rFonts w:ascii="Times New Roman" w:eastAsia="Times New Roman" w:hAnsi="Times New Roman" w:cs="Times New Roman"/>
                <w:sz w:val="26"/>
                <w:szCs w:val="26"/>
                <w:lang w:eastAsia="ru-RU"/>
              </w:rPr>
              <w:t>анализ пешеходного движения и условий его осуществления, анализ формирования доступной среды для инвалидов;</w:t>
            </w:r>
          </w:p>
          <w:p w:rsidR="005774F2" w:rsidRPr="00A4249B" w:rsidRDefault="005774F2" w:rsidP="005774F2">
            <w:pPr>
              <w:numPr>
                <w:ilvl w:val="2"/>
                <w:numId w:val="1"/>
              </w:numPr>
              <w:tabs>
                <w:tab w:val="num" w:pos="786"/>
                <w:tab w:val="num" w:pos="851"/>
              </w:tabs>
              <w:spacing w:before="60" w:after="0" w:line="240" w:lineRule="auto"/>
              <w:ind w:firstLine="851"/>
              <w:jc w:val="both"/>
              <w:rPr>
                <w:rFonts w:ascii="Times New Roman" w:eastAsia="Times New Roman" w:hAnsi="Times New Roman" w:cs="Times New Roman"/>
                <w:color w:val="000000"/>
                <w:sz w:val="26"/>
                <w:szCs w:val="26"/>
                <w:lang w:eastAsia="ru-RU"/>
              </w:rPr>
            </w:pPr>
            <w:r w:rsidRPr="00A4249B">
              <w:rPr>
                <w:rFonts w:ascii="Times New Roman" w:eastAsia="Times New Roman" w:hAnsi="Times New Roman" w:cs="Times New Roman"/>
                <w:sz w:val="26"/>
                <w:szCs w:val="26"/>
                <w:lang w:eastAsia="ru-RU"/>
              </w:rPr>
              <w:t>анализ парковочного пространства на УДС городского округа муниципального образования «город Саянск»;</w:t>
            </w:r>
          </w:p>
          <w:p w:rsidR="005774F2" w:rsidRPr="00A4249B" w:rsidRDefault="005774F2" w:rsidP="005774F2">
            <w:pPr>
              <w:numPr>
                <w:ilvl w:val="2"/>
                <w:numId w:val="1"/>
              </w:numPr>
              <w:tabs>
                <w:tab w:val="num" w:pos="786"/>
                <w:tab w:val="num" w:pos="851"/>
              </w:tabs>
              <w:spacing w:before="60" w:after="0" w:line="240" w:lineRule="auto"/>
              <w:ind w:firstLine="851"/>
              <w:jc w:val="both"/>
              <w:rPr>
                <w:rFonts w:ascii="Times New Roman" w:eastAsia="Times New Roman" w:hAnsi="Times New Roman" w:cs="Times New Roman"/>
                <w:color w:val="000000"/>
                <w:sz w:val="26"/>
                <w:szCs w:val="26"/>
                <w:lang w:eastAsia="ru-RU"/>
              </w:rPr>
            </w:pPr>
            <w:r w:rsidRPr="00A4249B">
              <w:rPr>
                <w:rFonts w:ascii="Times New Roman" w:eastAsia="Times New Roman" w:hAnsi="Times New Roman" w:cs="Times New Roman"/>
                <w:color w:val="000000"/>
                <w:sz w:val="26"/>
                <w:szCs w:val="26"/>
                <w:lang w:eastAsia="ru-RU"/>
              </w:rPr>
              <w:t>анализ ДТП;</w:t>
            </w:r>
          </w:p>
          <w:p w:rsidR="005774F2" w:rsidRPr="00A4249B" w:rsidRDefault="005774F2" w:rsidP="005774F2">
            <w:pPr>
              <w:numPr>
                <w:ilvl w:val="2"/>
                <w:numId w:val="1"/>
              </w:numPr>
              <w:tabs>
                <w:tab w:val="num" w:pos="786"/>
                <w:tab w:val="num" w:pos="851"/>
              </w:tabs>
              <w:spacing w:before="60" w:after="0" w:line="240" w:lineRule="auto"/>
              <w:ind w:firstLine="851"/>
              <w:jc w:val="both"/>
              <w:rPr>
                <w:rFonts w:ascii="Times New Roman" w:eastAsia="Times New Roman" w:hAnsi="Times New Roman" w:cs="Times New Roman"/>
                <w:color w:val="000000"/>
                <w:sz w:val="26"/>
                <w:szCs w:val="26"/>
                <w:lang w:eastAsia="ru-RU"/>
              </w:rPr>
            </w:pPr>
            <w:r w:rsidRPr="00A4249B">
              <w:rPr>
                <w:rFonts w:ascii="Times New Roman" w:eastAsia="Times New Roman" w:hAnsi="Times New Roman" w:cs="Times New Roman"/>
                <w:color w:val="000000"/>
                <w:sz w:val="26"/>
                <w:szCs w:val="26"/>
                <w:lang w:eastAsia="ru-RU"/>
              </w:rPr>
              <w:t>оценка условий негативного воздействия транспортной инфраструктуры на окружающую среду;</w:t>
            </w:r>
          </w:p>
          <w:p w:rsidR="005774F2" w:rsidRDefault="005774F2" w:rsidP="005774F2">
            <w:pPr>
              <w:numPr>
                <w:ilvl w:val="2"/>
                <w:numId w:val="1"/>
              </w:numPr>
              <w:tabs>
                <w:tab w:val="num" w:pos="786"/>
                <w:tab w:val="num" w:pos="851"/>
              </w:tabs>
              <w:spacing w:before="60" w:after="0" w:line="240" w:lineRule="auto"/>
              <w:ind w:firstLine="851"/>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разработка мероприятий по оптимизации схемы организации и повышению безопасности дорожного движения на территории городского округа муниципального образования «город Саянск»:</w:t>
            </w:r>
          </w:p>
          <w:p w:rsidR="000921CC" w:rsidRPr="00A4249B" w:rsidRDefault="000921CC" w:rsidP="000921CC">
            <w:pPr>
              <w:tabs>
                <w:tab w:val="num" w:pos="5182"/>
              </w:tabs>
              <w:spacing w:before="60" w:after="0" w:line="240" w:lineRule="auto"/>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             </w:t>
            </w:r>
            <w:r w:rsidRPr="00A4249B">
              <w:rPr>
                <w:rFonts w:ascii="Times New Roman" w:eastAsia="Times New Roman" w:hAnsi="Times New Roman" w:cs="Times New Roman"/>
                <w:color w:val="000000"/>
                <w:sz w:val="26"/>
                <w:szCs w:val="26"/>
                <w:lang w:eastAsia="ru-RU"/>
              </w:rPr>
              <w:t>- предложения по внедрению ТСОДД;</w:t>
            </w:r>
          </w:p>
          <w:p w:rsidR="000921CC" w:rsidRPr="00A4249B" w:rsidRDefault="000921CC" w:rsidP="000921CC">
            <w:pPr>
              <w:tabs>
                <w:tab w:val="num" w:pos="5182"/>
              </w:tabs>
              <w:spacing w:before="60" w:after="0" w:line="240" w:lineRule="auto"/>
              <w:ind w:left="851"/>
              <w:jc w:val="both"/>
              <w:rPr>
                <w:rFonts w:ascii="Times New Roman" w:eastAsia="Times New Roman" w:hAnsi="Times New Roman" w:cs="Times New Roman"/>
                <w:color w:val="000000"/>
                <w:sz w:val="26"/>
                <w:szCs w:val="26"/>
                <w:lang w:eastAsia="ru-RU"/>
              </w:rPr>
            </w:pPr>
            <w:r w:rsidRPr="00A4249B">
              <w:rPr>
                <w:rFonts w:ascii="Times New Roman" w:eastAsia="Times New Roman" w:hAnsi="Times New Roman" w:cs="Times New Roman"/>
                <w:color w:val="000000"/>
                <w:sz w:val="26"/>
                <w:szCs w:val="26"/>
                <w:lang w:eastAsia="ru-RU"/>
              </w:rPr>
              <w:t>- предложения по совершенствованию работы светофорных объектов,</w:t>
            </w:r>
          </w:p>
          <w:p w:rsidR="000921CC" w:rsidRPr="00A4249B" w:rsidRDefault="000921CC" w:rsidP="000921CC">
            <w:pPr>
              <w:tabs>
                <w:tab w:val="num" w:pos="5182"/>
              </w:tabs>
              <w:spacing w:before="60" w:after="0" w:line="240" w:lineRule="auto"/>
              <w:ind w:left="851"/>
              <w:jc w:val="both"/>
              <w:rPr>
                <w:rFonts w:ascii="Times New Roman" w:eastAsia="Times New Roman" w:hAnsi="Times New Roman" w:cs="Times New Roman"/>
                <w:color w:val="000000"/>
                <w:sz w:val="26"/>
                <w:szCs w:val="26"/>
                <w:lang w:eastAsia="ru-RU"/>
              </w:rPr>
            </w:pPr>
            <w:r w:rsidRPr="00A4249B">
              <w:rPr>
                <w:rFonts w:ascii="Times New Roman" w:eastAsia="Times New Roman" w:hAnsi="Times New Roman" w:cs="Times New Roman"/>
                <w:color w:val="000000"/>
                <w:sz w:val="26"/>
                <w:szCs w:val="26"/>
                <w:lang w:eastAsia="ru-RU"/>
              </w:rPr>
              <w:t>- мероприятия по развитию легкового транспорта, по оптимизации ОДД на стоянках и парковках,</w:t>
            </w:r>
          </w:p>
          <w:p w:rsidR="000921CC" w:rsidRPr="00A4249B" w:rsidRDefault="000921CC" w:rsidP="000921CC">
            <w:pPr>
              <w:tabs>
                <w:tab w:val="num" w:pos="5182"/>
              </w:tabs>
              <w:spacing w:before="60" w:after="0" w:line="240" w:lineRule="auto"/>
              <w:ind w:left="851"/>
              <w:jc w:val="both"/>
              <w:rPr>
                <w:rFonts w:ascii="Times New Roman" w:eastAsia="Times New Roman" w:hAnsi="Times New Roman" w:cs="Times New Roman"/>
                <w:color w:val="000000"/>
                <w:sz w:val="26"/>
                <w:szCs w:val="26"/>
                <w:lang w:eastAsia="ru-RU"/>
              </w:rPr>
            </w:pPr>
            <w:r w:rsidRPr="00A4249B">
              <w:rPr>
                <w:rFonts w:ascii="Times New Roman" w:eastAsia="Times New Roman" w:hAnsi="Times New Roman" w:cs="Times New Roman"/>
                <w:color w:val="000000"/>
                <w:sz w:val="26"/>
                <w:szCs w:val="26"/>
                <w:lang w:eastAsia="ru-RU"/>
              </w:rPr>
              <w:t>- мероприятия по развитию пешеходного и велосипедного движения,</w:t>
            </w:r>
          </w:p>
          <w:p w:rsidR="000921CC" w:rsidRPr="00A4249B" w:rsidRDefault="000921CC" w:rsidP="000921CC">
            <w:pPr>
              <w:tabs>
                <w:tab w:val="num" w:pos="5182"/>
              </w:tabs>
              <w:spacing w:before="60" w:after="0" w:line="240" w:lineRule="auto"/>
              <w:ind w:left="851"/>
              <w:jc w:val="both"/>
              <w:rPr>
                <w:rFonts w:ascii="Times New Roman" w:eastAsia="Times New Roman" w:hAnsi="Times New Roman" w:cs="Times New Roman"/>
                <w:color w:val="000000"/>
                <w:sz w:val="26"/>
                <w:szCs w:val="26"/>
                <w:lang w:eastAsia="ru-RU"/>
              </w:rPr>
            </w:pPr>
            <w:r w:rsidRPr="00A4249B">
              <w:rPr>
                <w:rFonts w:ascii="Times New Roman" w:eastAsia="Times New Roman" w:hAnsi="Times New Roman" w:cs="Times New Roman"/>
                <w:color w:val="000000"/>
                <w:sz w:val="26"/>
                <w:szCs w:val="26"/>
                <w:lang w:eastAsia="ru-RU"/>
              </w:rPr>
              <w:t>- мероприятия по развитию инфраструктуры для грузового транспорта,</w:t>
            </w:r>
          </w:p>
          <w:p w:rsidR="000921CC" w:rsidRPr="00A4249B" w:rsidRDefault="000921CC" w:rsidP="000921CC">
            <w:pPr>
              <w:tabs>
                <w:tab w:val="num" w:pos="5182"/>
              </w:tabs>
              <w:spacing w:before="60" w:after="0" w:line="240" w:lineRule="auto"/>
              <w:ind w:left="851"/>
              <w:jc w:val="both"/>
              <w:rPr>
                <w:rFonts w:ascii="Times New Roman" w:eastAsia="Times New Roman" w:hAnsi="Times New Roman" w:cs="Times New Roman"/>
                <w:color w:val="000000"/>
                <w:sz w:val="26"/>
                <w:szCs w:val="26"/>
                <w:lang w:eastAsia="ru-RU"/>
              </w:rPr>
            </w:pPr>
            <w:r w:rsidRPr="00A4249B">
              <w:rPr>
                <w:rFonts w:ascii="Times New Roman" w:eastAsia="Times New Roman" w:hAnsi="Times New Roman" w:cs="Times New Roman"/>
                <w:color w:val="000000"/>
                <w:sz w:val="26"/>
                <w:szCs w:val="26"/>
                <w:lang w:eastAsia="ru-RU"/>
              </w:rPr>
              <w:t>- мероприятия по оптимизацмм движения муниципального пассажирского транспорта,</w:t>
            </w:r>
          </w:p>
          <w:p w:rsidR="000921CC" w:rsidRPr="00A4249B" w:rsidRDefault="000921CC" w:rsidP="000921CC">
            <w:pPr>
              <w:tabs>
                <w:tab w:val="num" w:pos="5182"/>
              </w:tabs>
              <w:spacing w:before="60" w:after="0" w:line="240" w:lineRule="auto"/>
              <w:ind w:left="851"/>
              <w:jc w:val="both"/>
              <w:rPr>
                <w:rFonts w:ascii="Times New Roman" w:eastAsia="Times New Roman" w:hAnsi="Times New Roman" w:cs="Times New Roman"/>
                <w:color w:val="000000"/>
                <w:sz w:val="26"/>
                <w:szCs w:val="26"/>
                <w:lang w:eastAsia="ru-RU"/>
              </w:rPr>
            </w:pPr>
            <w:r w:rsidRPr="00A4249B">
              <w:rPr>
                <w:rFonts w:ascii="Times New Roman" w:eastAsia="Times New Roman" w:hAnsi="Times New Roman" w:cs="Times New Roman"/>
                <w:color w:val="000000"/>
                <w:sz w:val="26"/>
                <w:szCs w:val="26"/>
                <w:lang w:eastAsia="ru-RU"/>
              </w:rPr>
              <w:t>- предложения по обеспечению доступной среды,</w:t>
            </w:r>
          </w:p>
          <w:p w:rsidR="000921CC" w:rsidRPr="00A4249B" w:rsidRDefault="000921CC" w:rsidP="000921CC">
            <w:pPr>
              <w:tabs>
                <w:tab w:val="num" w:pos="5182"/>
              </w:tabs>
              <w:spacing w:before="60" w:after="0" w:line="240" w:lineRule="auto"/>
              <w:ind w:left="851"/>
              <w:jc w:val="both"/>
              <w:rPr>
                <w:rFonts w:ascii="Times New Roman" w:eastAsia="Times New Roman" w:hAnsi="Times New Roman" w:cs="Times New Roman"/>
                <w:color w:val="000000"/>
                <w:sz w:val="26"/>
                <w:szCs w:val="26"/>
                <w:lang w:eastAsia="ru-RU"/>
              </w:rPr>
            </w:pPr>
            <w:r w:rsidRPr="00A4249B">
              <w:rPr>
                <w:rFonts w:ascii="Times New Roman" w:eastAsia="Times New Roman" w:hAnsi="Times New Roman" w:cs="Times New Roman"/>
                <w:color w:val="000000"/>
                <w:sz w:val="26"/>
                <w:szCs w:val="26"/>
                <w:lang w:eastAsia="ru-RU"/>
              </w:rPr>
              <w:t>- мероприятия по развитию сети дорог, тротуаров, условий для велосипедного движения,</w:t>
            </w:r>
          </w:p>
          <w:p w:rsidR="000921CC" w:rsidRPr="00A4249B" w:rsidRDefault="000921CC" w:rsidP="000921CC">
            <w:pPr>
              <w:tabs>
                <w:tab w:val="num" w:pos="1495"/>
                <w:tab w:val="num" w:pos="5182"/>
              </w:tabs>
              <w:spacing w:before="60" w:after="0" w:line="240" w:lineRule="auto"/>
              <w:ind w:left="1419"/>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color w:val="000000"/>
                <w:sz w:val="26"/>
                <w:szCs w:val="26"/>
                <w:lang w:eastAsia="ru-RU"/>
              </w:rPr>
              <w:t>- мероприятия по снижению уровня аварийности.</w:t>
            </w:r>
          </w:p>
        </w:tc>
      </w:tr>
      <w:tr w:rsidR="005774F2" w:rsidRPr="00A4249B" w:rsidTr="005774F2">
        <w:trPr>
          <w:cantSplit/>
          <w:trHeight w:val="986"/>
        </w:trPr>
        <w:tc>
          <w:tcPr>
            <w:tcW w:w="2158" w:type="dxa"/>
          </w:tcPr>
          <w:p w:rsidR="005774F2" w:rsidRPr="00A4249B" w:rsidRDefault="005774F2" w:rsidP="005774F2">
            <w:pPr>
              <w:autoSpaceDE w:val="0"/>
              <w:autoSpaceDN w:val="0"/>
              <w:adjustRightInd w:val="0"/>
              <w:spacing w:after="0" w:line="240" w:lineRule="auto"/>
              <w:jc w:val="center"/>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Целевые показатели (индикаторы) эффективности работы дорожно-транспортной сети, безопасности движения</w:t>
            </w:r>
          </w:p>
        </w:tc>
        <w:tc>
          <w:tcPr>
            <w:tcW w:w="7475" w:type="dxa"/>
          </w:tcPr>
          <w:p w:rsidR="005774F2" w:rsidRPr="00A4249B" w:rsidRDefault="005774F2" w:rsidP="005774F2">
            <w:pPr>
              <w:autoSpaceDE w:val="0"/>
              <w:autoSpaceDN w:val="0"/>
              <w:adjustRightInd w:val="0"/>
              <w:spacing w:after="0" w:line="240" w:lineRule="auto"/>
              <w:ind w:left="134"/>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1. Эффективность работы дорожно-транспортной сети.</w:t>
            </w:r>
          </w:p>
          <w:p w:rsidR="005774F2" w:rsidRPr="00A4249B" w:rsidRDefault="005774F2" w:rsidP="005774F2">
            <w:pPr>
              <w:autoSpaceDE w:val="0"/>
              <w:autoSpaceDN w:val="0"/>
              <w:adjustRightInd w:val="0"/>
              <w:spacing w:after="0" w:line="240" w:lineRule="auto"/>
              <w:ind w:left="134"/>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 xml:space="preserve">2. Безопасность, качество и эффективность транспортного обслуживания населения и субъектов экономической деятельности </w:t>
            </w:r>
          </w:p>
          <w:p w:rsidR="005774F2" w:rsidRPr="00A4249B" w:rsidRDefault="005774F2" w:rsidP="005774F2">
            <w:pPr>
              <w:autoSpaceDE w:val="0"/>
              <w:autoSpaceDN w:val="0"/>
              <w:adjustRightInd w:val="0"/>
              <w:spacing w:after="0" w:line="240" w:lineRule="auto"/>
              <w:ind w:left="134"/>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3. Экологическое состояние.</w:t>
            </w:r>
          </w:p>
          <w:p w:rsidR="005774F2" w:rsidRPr="00A4249B" w:rsidRDefault="005774F2" w:rsidP="005774F2">
            <w:pPr>
              <w:autoSpaceDE w:val="0"/>
              <w:autoSpaceDN w:val="0"/>
              <w:adjustRightInd w:val="0"/>
              <w:spacing w:after="0" w:line="240" w:lineRule="auto"/>
              <w:ind w:left="134"/>
              <w:rPr>
                <w:rFonts w:ascii="Times New Roman" w:eastAsia="Times New Roman" w:hAnsi="Times New Roman" w:cs="Times New Roman"/>
                <w:color w:val="FF0000"/>
                <w:sz w:val="26"/>
                <w:szCs w:val="26"/>
                <w:lang w:eastAsia="ru-RU"/>
              </w:rPr>
            </w:pPr>
            <w:r w:rsidRPr="00A4249B">
              <w:rPr>
                <w:rFonts w:ascii="Times New Roman" w:eastAsia="Times New Roman" w:hAnsi="Times New Roman" w:cs="Times New Roman"/>
                <w:sz w:val="26"/>
                <w:szCs w:val="26"/>
                <w:lang w:eastAsia="ru-RU"/>
              </w:rPr>
              <w:t>4. Инвестиции.</w:t>
            </w:r>
          </w:p>
        </w:tc>
      </w:tr>
      <w:tr w:rsidR="005774F2" w:rsidRPr="00A4249B" w:rsidTr="00D31DFF">
        <w:trPr>
          <w:cantSplit/>
          <w:trHeight w:val="2040"/>
        </w:trPr>
        <w:tc>
          <w:tcPr>
            <w:tcW w:w="2158" w:type="dxa"/>
          </w:tcPr>
          <w:p w:rsidR="005774F2" w:rsidRPr="00A4249B" w:rsidRDefault="005774F2" w:rsidP="00A4249B">
            <w:pPr>
              <w:autoSpaceDE w:val="0"/>
              <w:autoSpaceDN w:val="0"/>
              <w:adjustRightInd w:val="0"/>
              <w:spacing w:after="0" w:line="240" w:lineRule="auto"/>
              <w:jc w:val="center"/>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lastRenderedPageBreak/>
              <w:t>Срок и этапы реализации КСОДД</w:t>
            </w:r>
          </w:p>
        </w:tc>
        <w:tc>
          <w:tcPr>
            <w:tcW w:w="7475" w:type="dxa"/>
          </w:tcPr>
          <w:p w:rsidR="005774F2" w:rsidRPr="00A4249B" w:rsidRDefault="005774F2" w:rsidP="00A4249B">
            <w:pPr>
              <w:autoSpaceDE w:val="0"/>
              <w:autoSpaceDN w:val="0"/>
              <w:adjustRightInd w:val="0"/>
              <w:spacing w:after="0" w:line="240" w:lineRule="auto"/>
              <w:ind w:firstLine="134"/>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Срок реализации КСОДД:</w:t>
            </w:r>
          </w:p>
          <w:p w:rsidR="005774F2" w:rsidRPr="00A4249B" w:rsidRDefault="005774F2" w:rsidP="00A4249B">
            <w:pPr>
              <w:autoSpaceDE w:val="0"/>
              <w:autoSpaceDN w:val="0"/>
              <w:adjustRightInd w:val="0"/>
              <w:spacing w:after="0" w:line="240" w:lineRule="auto"/>
              <w:ind w:firstLine="134"/>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2020-2034 г.г.</w:t>
            </w:r>
          </w:p>
          <w:p w:rsidR="005774F2" w:rsidRPr="00A4249B" w:rsidRDefault="005774F2" w:rsidP="00A4249B">
            <w:pPr>
              <w:autoSpaceDE w:val="0"/>
              <w:autoSpaceDN w:val="0"/>
              <w:adjustRightInd w:val="0"/>
              <w:spacing w:after="0" w:line="240" w:lineRule="auto"/>
              <w:ind w:firstLine="134"/>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Этапы реализации Программы:</w:t>
            </w:r>
          </w:p>
          <w:p w:rsidR="005774F2" w:rsidRPr="00A4249B" w:rsidRDefault="005774F2" w:rsidP="00A4249B">
            <w:pPr>
              <w:autoSpaceDE w:val="0"/>
              <w:autoSpaceDN w:val="0"/>
              <w:adjustRightInd w:val="0"/>
              <w:spacing w:after="0" w:line="240" w:lineRule="auto"/>
              <w:ind w:firstLine="134"/>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val="en-US" w:eastAsia="ru-RU"/>
              </w:rPr>
              <w:t>I</w:t>
            </w:r>
            <w:r w:rsidRPr="00A4249B">
              <w:rPr>
                <w:rFonts w:ascii="Times New Roman" w:eastAsia="Times New Roman" w:hAnsi="Times New Roman" w:cs="Times New Roman"/>
                <w:sz w:val="26"/>
                <w:szCs w:val="26"/>
                <w:lang w:eastAsia="ru-RU"/>
              </w:rPr>
              <w:t xml:space="preserve"> этап: 2020-2024 г.г.</w:t>
            </w:r>
          </w:p>
          <w:p w:rsidR="005774F2" w:rsidRPr="00A4249B" w:rsidRDefault="005774F2" w:rsidP="00A4249B">
            <w:pPr>
              <w:autoSpaceDE w:val="0"/>
              <w:autoSpaceDN w:val="0"/>
              <w:adjustRightInd w:val="0"/>
              <w:spacing w:after="0" w:line="240" w:lineRule="auto"/>
              <w:ind w:firstLine="134"/>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val="en-US" w:eastAsia="ru-RU"/>
              </w:rPr>
              <w:t>II</w:t>
            </w:r>
            <w:r w:rsidRPr="00A4249B">
              <w:rPr>
                <w:rFonts w:ascii="Times New Roman" w:eastAsia="Times New Roman" w:hAnsi="Times New Roman" w:cs="Times New Roman"/>
                <w:sz w:val="26"/>
                <w:szCs w:val="26"/>
                <w:lang w:eastAsia="ru-RU"/>
              </w:rPr>
              <w:t xml:space="preserve"> этап: 2025-2029 г.г.</w:t>
            </w:r>
          </w:p>
          <w:p w:rsidR="005774F2" w:rsidRPr="00A4249B" w:rsidRDefault="005774F2" w:rsidP="00A4249B">
            <w:pPr>
              <w:autoSpaceDE w:val="0"/>
              <w:autoSpaceDN w:val="0"/>
              <w:adjustRightInd w:val="0"/>
              <w:spacing w:after="0" w:line="240" w:lineRule="auto"/>
              <w:ind w:firstLine="134"/>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val="en-US" w:eastAsia="ru-RU"/>
              </w:rPr>
              <w:t>III</w:t>
            </w:r>
            <w:r w:rsidRPr="00A4249B">
              <w:rPr>
                <w:rFonts w:ascii="Times New Roman" w:eastAsia="Times New Roman" w:hAnsi="Times New Roman" w:cs="Times New Roman"/>
                <w:sz w:val="26"/>
                <w:szCs w:val="26"/>
                <w:lang w:eastAsia="ru-RU"/>
              </w:rPr>
              <w:t xml:space="preserve"> этап: 2030-2034 г.г.</w:t>
            </w:r>
          </w:p>
        </w:tc>
      </w:tr>
      <w:tr w:rsidR="005774F2" w:rsidRPr="00A4249B" w:rsidTr="005774F2">
        <w:trPr>
          <w:cantSplit/>
          <w:trHeight w:val="8761"/>
        </w:trPr>
        <w:tc>
          <w:tcPr>
            <w:tcW w:w="2158" w:type="dxa"/>
          </w:tcPr>
          <w:p w:rsidR="005774F2" w:rsidRPr="00A4249B" w:rsidRDefault="005774F2" w:rsidP="00A4249B">
            <w:pPr>
              <w:autoSpaceDE w:val="0"/>
              <w:autoSpaceDN w:val="0"/>
              <w:adjustRightInd w:val="0"/>
              <w:spacing w:after="0" w:line="240" w:lineRule="auto"/>
              <w:jc w:val="center"/>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 xml:space="preserve">Укрупнённое описание </w:t>
            </w:r>
            <w:proofErr w:type="gramStart"/>
            <w:r w:rsidRPr="00A4249B">
              <w:rPr>
                <w:rFonts w:ascii="Times New Roman" w:eastAsia="Times New Roman" w:hAnsi="Times New Roman" w:cs="Times New Roman"/>
                <w:sz w:val="26"/>
                <w:szCs w:val="26"/>
                <w:lang w:eastAsia="ru-RU"/>
              </w:rPr>
              <w:t>запланирован</w:t>
            </w:r>
            <w:proofErr w:type="gramEnd"/>
          </w:p>
          <w:p w:rsidR="005774F2" w:rsidRPr="00A4249B" w:rsidRDefault="005774F2" w:rsidP="00A4249B">
            <w:pPr>
              <w:autoSpaceDE w:val="0"/>
              <w:autoSpaceDN w:val="0"/>
              <w:adjustRightInd w:val="0"/>
              <w:spacing w:after="0" w:line="240" w:lineRule="auto"/>
              <w:jc w:val="center"/>
              <w:rPr>
                <w:rFonts w:ascii="Times New Roman" w:eastAsia="Times New Roman" w:hAnsi="Times New Roman" w:cs="Times New Roman"/>
                <w:sz w:val="26"/>
                <w:szCs w:val="26"/>
                <w:lang w:eastAsia="ru-RU"/>
              </w:rPr>
            </w:pPr>
            <w:proofErr w:type="gramStart"/>
            <w:r w:rsidRPr="00A4249B">
              <w:rPr>
                <w:rFonts w:ascii="Times New Roman" w:eastAsia="Times New Roman" w:hAnsi="Times New Roman" w:cs="Times New Roman"/>
                <w:sz w:val="26"/>
                <w:szCs w:val="26"/>
                <w:lang w:eastAsia="ru-RU"/>
              </w:rPr>
              <w:t>ных мероприятий (инвестицион</w:t>
            </w:r>
            <w:proofErr w:type="gramEnd"/>
          </w:p>
          <w:p w:rsidR="005774F2" w:rsidRPr="00A4249B" w:rsidRDefault="005774F2" w:rsidP="00A4249B">
            <w:pPr>
              <w:autoSpaceDE w:val="0"/>
              <w:autoSpaceDN w:val="0"/>
              <w:adjustRightInd w:val="0"/>
              <w:spacing w:after="0" w:line="240" w:lineRule="auto"/>
              <w:jc w:val="center"/>
              <w:rPr>
                <w:rFonts w:ascii="Times New Roman" w:eastAsia="Times New Roman" w:hAnsi="Times New Roman" w:cs="Times New Roman"/>
                <w:sz w:val="26"/>
                <w:szCs w:val="26"/>
                <w:lang w:eastAsia="ru-RU"/>
              </w:rPr>
            </w:pPr>
            <w:proofErr w:type="gramStart"/>
            <w:r w:rsidRPr="00A4249B">
              <w:rPr>
                <w:rFonts w:ascii="Times New Roman" w:eastAsia="Times New Roman" w:hAnsi="Times New Roman" w:cs="Times New Roman"/>
                <w:sz w:val="26"/>
                <w:szCs w:val="26"/>
                <w:lang w:eastAsia="ru-RU"/>
              </w:rPr>
              <w:t>ных проектов) по проектирова</w:t>
            </w:r>
            <w:proofErr w:type="gramEnd"/>
          </w:p>
          <w:p w:rsidR="005774F2" w:rsidRPr="00A4249B" w:rsidRDefault="005774F2" w:rsidP="00A4249B">
            <w:pPr>
              <w:autoSpaceDE w:val="0"/>
              <w:autoSpaceDN w:val="0"/>
              <w:adjustRightInd w:val="0"/>
              <w:spacing w:after="0" w:line="240" w:lineRule="auto"/>
              <w:jc w:val="center"/>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 xml:space="preserve">нию, строительству, реконструкции объектов транспортной </w:t>
            </w:r>
            <w:proofErr w:type="gramStart"/>
            <w:r w:rsidRPr="00A4249B">
              <w:rPr>
                <w:rFonts w:ascii="Times New Roman" w:eastAsia="Times New Roman" w:hAnsi="Times New Roman" w:cs="Times New Roman"/>
                <w:sz w:val="26"/>
                <w:szCs w:val="26"/>
                <w:lang w:eastAsia="ru-RU"/>
              </w:rPr>
              <w:t>инфраструк-туры</w:t>
            </w:r>
            <w:proofErr w:type="gramEnd"/>
            <w:r w:rsidRPr="00A4249B">
              <w:rPr>
                <w:rFonts w:ascii="Times New Roman" w:eastAsia="Times New Roman" w:hAnsi="Times New Roman" w:cs="Times New Roman"/>
                <w:sz w:val="26"/>
                <w:szCs w:val="26"/>
                <w:lang w:eastAsia="ru-RU"/>
              </w:rPr>
              <w:t xml:space="preserve"> (групп мероприятий, подпрограмм, инвестицион-ных проектов)</w:t>
            </w:r>
          </w:p>
        </w:tc>
        <w:tc>
          <w:tcPr>
            <w:tcW w:w="7475" w:type="dxa"/>
          </w:tcPr>
          <w:p w:rsidR="005774F2" w:rsidRPr="00A4249B" w:rsidRDefault="005774F2" w:rsidP="00A4249B">
            <w:pPr>
              <w:widowControl w:val="0"/>
              <w:autoSpaceDE w:val="0"/>
              <w:autoSpaceDN w:val="0"/>
              <w:adjustRightInd w:val="0"/>
              <w:spacing w:after="0" w:line="298" w:lineRule="exact"/>
              <w:ind w:left="102" w:right="44"/>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1) мероприятий по оптимизации схемы дорожного движения (определение скоростных режимов, организации одностороннего движения), включая мероприятия в ключевых транспортных узлах (введение светофорного регулирования и корректировка режимов работы имеющихся светофорных объектов, введению элементов автоматизированной системы управления дорожным движением);</w:t>
            </w:r>
          </w:p>
          <w:p w:rsidR="005774F2" w:rsidRPr="00A4249B" w:rsidRDefault="005774F2" w:rsidP="00A4249B">
            <w:pPr>
              <w:tabs>
                <w:tab w:val="left" w:pos="985"/>
              </w:tabs>
              <w:spacing w:after="0" w:line="240" w:lineRule="auto"/>
              <w:ind w:left="134"/>
              <w:contextualSpacing/>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2) мероприятий по организации движения легкового и грузового автомобильного транспорта, включа</w:t>
            </w:r>
            <w:proofErr w:type="gramStart"/>
            <w:r w:rsidRPr="00A4249B">
              <w:rPr>
                <w:rFonts w:ascii="Times New Roman" w:eastAsia="Times New Roman" w:hAnsi="Times New Roman" w:cs="Times New Roman"/>
                <w:sz w:val="26"/>
                <w:szCs w:val="26"/>
                <w:lang w:eastAsia="ru-RU"/>
              </w:rPr>
              <w:t>я-</w:t>
            </w:r>
            <w:proofErr w:type="gramEnd"/>
            <w:r w:rsidRPr="00A4249B">
              <w:rPr>
                <w:rFonts w:ascii="Times New Roman" w:eastAsia="Times New Roman" w:hAnsi="Times New Roman" w:cs="Times New Roman"/>
                <w:sz w:val="26"/>
                <w:szCs w:val="26"/>
                <w:lang w:eastAsia="ru-RU"/>
              </w:rPr>
              <w:t xml:space="preserve">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организации пропуска транзитных транспортных потоков;</w:t>
            </w:r>
          </w:p>
          <w:p w:rsidR="005774F2" w:rsidRPr="00A4249B" w:rsidRDefault="005774F2" w:rsidP="00A4249B">
            <w:pPr>
              <w:tabs>
                <w:tab w:val="left" w:pos="1276"/>
              </w:tabs>
              <w:spacing w:after="0" w:line="240" w:lineRule="auto"/>
              <w:ind w:left="276"/>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3) м</w:t>
            </w:r>
            <w:r w:rsidRPr="00A4249B">
              <w:rPr>
                <w:rFonts w:ascii="Times New Roman" w:eastAsia="Times New Roman" w:hAnsi="Times New Roman" w:cs="Times New Roman"/>
                <w:spacing w:val="2"/>
                <w:sz w:val="26"/>
                <w:szCs w:val="26"/>
                <w:lang w:eastAsia="ru-RU"/>
              </w:rPr>
              <w:t>е</w:t>
            </w:r>
            <w:r w:rsidRPr="00A4249B">
              <w:rPr>
                <w:rFonts w:ascii="Times New Roman" w:eastAsia="Times New Roman" w:hAnsi="Times New Roman" w:cs="Times New Roman"/>
                <w:sz w:val="26"/>
                <w:szCs w:val="26"/>
                <w:lang w:eastAsia="ru-RU"/>
              </w:rPr>
              <w:t>ропр</w:t>
            </w:r>
            <w:r w:rsidRPr="00A4249B">
              <w:rPr>
                <w:rFonts w:ascii="Times New Roman" w:eastAsia="Times New Roman" w:hAnsi="Times New Roman" w:cs="Times New Roman"/>
                <w:spacing w:val="1"/>
                <w:sz w:val="26"/>
                <w:szCs w:val="26"/>
                <w:lang w:eastAsia="ru-RU"/>
              </w:rPr>
              <w:t>и</w:t>
            </w:r>
            <w:r w:rsidRPr="00A4249B">
              <w:rPr>
                <w:rFonts w:ascii="Times New Roman" w:eastAsia="Times New Roman" w:hAnsi="Times New Roman" w:cs="Times New Roman"/>
                <w:spacing w:val="3"/>
                <w:sz w:val="26"/>
                <w:szCs w:val="26"/>
                <w:lang w:eastAsia="ru-RU"/>
              </w:rPr>
              <w:t>я</w:t>
            </w:r>
            <w:r w:rsidRPr="00A4249B">
              <w:rPr>
                <w:rFonts w:ascii="Times New Roman" w:eastAsia="Times New Roman" w:hAnsi="Times New Roman" w:cs="Times New Roman"/>
                <w:sz w:val="26"/>
                <w:szCs w:val="26"/>
                <w:lang w:eastAsia="ru-RU"/>
              </w:rPr>
              <w:t>тия</w:t>
            </w:r>
            <w:r w:rsidRPr="00A4249B">
              <w:rPr>
                <w:rFonts w:ascii="Times New Roman" w:eastAsia="Times New Roman" w:hAnsi="Times New Roman" w:cs="Times New Roman"/>
                <w:spacing w:val="-15"/>
                <w:sz w:val="26"/>
                <w:szCs w:val="26"/>
                <w:lang w:eastAsia="ru-RU"/>
              </w:rPr>
              <w:t xml:space="preserve"> </w:t>
            </w:r>
            <w:r w:rsidRPr="00A4249B">
              <w:rPr>
                <w:rFonts w:ascii="Times New Roman" w:eastAsia="Times New Roman" w:hAnsi="Times New Roman" w:cs="Times New Roman"/>
                <w:spacing w:val="1"/>
                <w:sz w:val="26"/>
                <w:szCs w:val="26"/>
                <w:lang w:eastAsia="ru-RU"/>
              </w:rPr>
              <w:t>п</w:t>
            </w:r>
            <w:r w:rsidRPr="00A4249B">
              <w:rPr>
                <w:rFonts w:ascii="Times New Roman" w:eastAsia="Times New Roman" w:hAnsi="Times New Roman" w:cs="Times New Roman"/>
                <w:sz w:val="26"/>
                <w:szCs w:val="26"/>
                <w:lang w:eastAsia="ru-RU"/>
              </w:rPr>
              <w:t>о</w:t>
            </w:r>
            <w:r w:rsidRPr="00A4249B">
              <w:rPr>
                <w:rFonts w:ascii="Times New Roman" w:eastAsia="Times New Roman" w:hAnsi="Times New Roman" w:cs="Times New Roman"/>
                <w:spacing w:val="-3"/>
                <w:sz w:val="26"/>
                <w:szCs w:val="26"/>
                <w:lang w:eastAsia="ru-RU"/>
              </w:rPr>
              <w:t xml:space="preserve"> </w:t>
            </w:r>
            <w:r w:rsidRPr="00A4249B">
              <w:rPr>
                <w:rFonts w:ascii="Times New Roman" w:eastAsia="Times New Roman" w:hAnsi="Times New Roman" w:cs="Times New Roman"/>
                <w:sz w:val="26"/>
                <w:szCs w:val="26"/>
                <w:lang w:eastAsia="ru-RU"/>
              </w:rPr>
              <w:t>опт</w:t>
            </w:r>
            <w:r w:rsidRPr="00A4249B">
              <w:rPr>
                <w:rFonts w:ascii="Times New Roman" w:eastAsia="Times New Roman" w:hAnsi="Times New Roman" w:cs="Times New Roman"/>
                <w:spacing w:val="3"/>
                <w:sz w:val="26"/>
                <w:szCs w:val="26"/>
                <w:lang w:eastAsia="ru-RU"/>
              </w:rPr>
              <w:t>и</w:t>
            </w:r>
            <w:r w:rsidRPr="00A4249B">
              <w:rPr>
                <w:rFonts w:ascii="Times New Roman" w:eastAsia="Times New Roman" w:hAnsi="Times New Roman" w:cs="Times New Roman"/>
                <w:spacing w:val="-1"/>
                <w:sz w:val="26"/>
                <w:szCs w:val="26"/>
                <w:lang w:eastAsia="ru-RU"/>
              </w:rPr>
              <w:t>м</w:t>
            </w:r>
            <w:r w:rsidRPr="00A4249B">
              <w:rPr>
                <w:rFonts w:ascii="Times New Roman" w:eastAsia="Times New Roman" w:hAnsi="Times New Roman" w:cs="Times New Roman"/>
                <w:sz w:val="26"/>
                <w:szCs w:val="26"/>
                <w:lang w:eastAsia="ru-RU"/>
              </w:rPr>
              <w:t>и</w:t>
            </w:r>
            <w:r w:rsidRPr="00A4249B">
              <w:rPr>
                <w:rFonts w:ascii="Times New Roman" w:eastAsia="Times New Roman" w:hAnsi="Times New Roman" w:cs="Times New Roman"/>
                <w:spacing w:val="1"/>
                <w:sz w:val="26"/>
                <w:szCs w:val="26"/>
                <w:lang w:eastAsia="ru-RU"/>
              </w:rPr>
              <w:t>з</w:t>
            </w:r>
            <w:r w:rsidRPr="00A4249B">
              <w:rPr>
                <w:rFonts w:ascii="Times New Roman" w:eastAsia="Times New Roman" w:hAnsi="Times New Roman" w:cs="Times New Roman"/>
                <w:sz w:val="26"/>
                <w:szCs w:val="26"/>
                <w:lang w:eastAsia="ru-RU"/>
              </w:rPr>
              <w:t>ац</w:t>
            </w:r>
            <w:r w:rsidRPr="00A4249B">
              <w:rPr>
                <w:rFonts w:ascii="Times New Roman" w:eastAsia="Times New Roman" w:hAnsi="Times New Roman" w:cs="Times New Roman"/>
                <w:spacing w:val="1"/>
                <w:sz w:val="26"/>
                <w:szCs w:val="26"/>
                <w:lang w:eastAsia="ru-RU"/>
              </w:rPr>
              <w:t>и</w:t>
            </w:r>
            <w:r w:rsidRPr="00A4249B">
              <w:rPr>
                <w:rFonts w:ascii="Times New Roman" w:eastAsia="Times New Roman" w:hAnsi="Times New Roman" w:cs="Times New Roman"/>
                <w:sz w:val="26"/>
                <w:szCs w:val="26"/>
                <w:lang w:eastAsia="ru-RU"/>
              </w:rPr>
              <w:t>и</w:t>
            </w:r>
            <w:r w:rsidRPr="00A4249B">
              <w:rPr>
                <w:rFonts w:ascii="Times New Roman" w:eastAsia="Times New Roman" w:hAnsi="Times New Roman" w:cs="Times New Roman"/>
                <w:spacing w:val="-15"/>
                <w:sz w:val="26"/>
                <w:szCs w:val="26"/>
                <w:lang w:eastAsia="ru-RU"/>
              </w:rPr>
              <w:t xml:space="preserve"> </w:t>
            </w:r>
            <w:r w:rsidRPr="00A4249B">
              <w:rPr>
                <w:rFonts w:ascii="Times New Roman" w:eastAsia="Times New Roman" w:hAnsi="Times New Roman" w:cs="Times New Roman"/>
                <w:spacing w:val="3"/>
                <w:sz w:val="26"/>
                <w:szCs w:val="26"/>
                <w:lang w:eastAsia="ru-RU"/>
              </w:rPr>
              <w:t>с</w:t>
            </w:r>
            <w:r w:rsidRPr="00A4249B">
              <w:rPr>
                <w:rFonts w:ascii="Times New Roman" w:eastAsia="Times New Roman" w:hAnsi="Times New Roman" w:cs="Times New Roman"/>
                <w:sz w:val="26"/>
                <w:szCs w:val="26"/>
                <w:lang w:eastAsia="ru-RU"/>
              </w:rPr>
              <w:t>истемы</w:t>
            </w:r>
            <w:r w:rsidRPr="00A4249B">
              <w:rPr>
                <w:rFonts w:ascii="Times New Roman" w:eastAsia="Times New Roman" w:hAnsi="Times New Roman" w:cs="Times New Roman"/>
                <w:spacing w:val="-9"/>
                <w:sz w:val="26"/>
                <w:szCs w:val="26"/>
                <w:lang w:eastAsia="ru-RU"/>
              </w:rPr>
              <w:t xml:space="preserve"> </w:t>
            </w:r>
            <w:r w:rsidRPr="00A4249B">
              <w:rPr>
                <w:rFonts w:ascii="Times New Roman" w:eastAsia="Times New Roman" w:hAnsi="Times New Roman" w:cs="Times New Roman"/>
                <w:spacing w:val="1"/>
                <w:sz w:val="26"/>
                <w:szCs w:val="26"/>
                <w:lang w:eastAsia="ru-RU"/>
              </w:rPr>
              <w:t>п</w:t>
            </w:r>
            <w:r w:rsidRPr="00A4249B">
              <w:rPr>
                <w:rFonts w:ascii="Times New Roman" w:eastAsia="Times New Roman" w:hAnsi="Times New Roman" w:cs="Times New Roman"/>
                <w:sz w:val="26"/>
                <w:szCs w:val="26"/>
                <w:lang w:eastAsia="ru-RU"/>
              </w:rPr>
              <w:t>асса</w:t>
            </w:r>
            <w:r w:rsidRPr="00A4249B">
              <w:rPr>
                <w:rFonts w:ascii="Times New Roman" w:eastAsia="Times New Roman" w:hAnsi="Times New Roman" w:cs="Times New Roman"/>
                <w:spacing w:val="1"/>
                <w:sz w:val="26"/>
                <w:szCs w:val="26"/>
                <w:lang w:eastAsia="ru-RU"/>
              </w:rPr>
              <w:t>ж</w:t>
            </w:r>
            <w:r w:rsidRPr="00A4249B">
              <w:rPr>
                <w:rFonts w:ascii="Times New Roman" w:eastAsia="Times New Roman" w:hAnsi="Times New Roman" w:cs="Times New Roman"/>
                <w:sz w:val="26"/>
                <w:szCs w:val="26"/>
                <w:lang w:eastAsia="ru-RU"/>
              </w:rPr>
              <w:t>ир</w:t>
            </w:r>
            <w:r w:rsidRPr="00A4249B">
              <w:rPr>
                <w:rFonts w:ascii="Times New Roman" w:eastAsia="Times New Roman" w:hAnsi="Times New Roman" w:cs="Times New Roman"/>
                <w:spacing w:val="3"/>
                <w:sz w:val="26"/>
                <w:szCs w:val="26"/>
                <w:lang w:eastAsia="ru-RU"/>
              </w:rPr>
              <w:t>с</w:t>
            </w:r>
            <w:r w:rsidRPr="00A4249B">
              <w:rPr>
                <w:rFonts w:ascii="Times New Roman" w:eastAsia="Times New Roman" w:hAnsi="Times New Roman" w:cs="Times New Roman"/>
                <w:spacing w:val="-1"/>
                <w:sz w:val="26"/>
                <w:szCs w:val="26"/>
                <w:lang w:eastAsia="ru-RU"/>
              </w:rPr>
              <w:t>к</w:t>
            </w:r>
            <w:r w:rsidRPr="00A4249B">
              <w:rPr>
                <w:rFonts w:ascii="Times New Roman" w:eastAsia="Times New Roman" w:hAnsi="Times New Roman" w:cs="Times New Roman"/>
                <w:sz w:val="26"/>
                <w:szCs w:val="26"/>
                <w:lang w:eastAsia="ru-RU"/>
              </w:rPr>
              <w:t>их</w:t>
            </w:r>
            <w:r w:rsidRPr="00A4249B">
              <w:rPr>
                <w:rFonts w:ascii="Times New Roman" w:eastAsia="Times New Roman" w:hAnsi="Times New Roman" w:cs="Times New Roman"/>
                <w:spacing w:val="-14"/>
                <w:sz w:val="26"/>
                <w:szCs w:val="26"/>
                <w:lang w:eastAsia="ru-RU"/>
              </w:rPr>
              <w:t xml:space="preserve"> </w:t>
            </w:r>
            <w:r w:rsidRPr="00A4249B">
              <w:rPr>
                <w:rFonts w:ascii="Times New Roman" w:eastAsia="Times New Roman" w:hAnsi="Times New Roman" w:cs="Times New Roman"/>
                <w:sz w:val="26"/>
                <w:szCs w:val="26"/>
                <w:lang w:eastAsia="ru-RU"/>
              </w:rPr>
              <w:t>пере</w:t>
            </w:r>
            <w:r w:rsidRPr="00A4249B">
              <w:rPr>
                <w:rFonts w:ascii="Times New Roman" w:eastAsia="Times New Roman" w:hAnsi="Times New Roman" w:cs="Times New Roman"/>
                <w:spacing w:val="1"/>
                <w:sz w:val="26"/>
                <w:szCs w:val="26"/>
                <w:lang w:eastAsia="ru-RU"/>
              </w:rPr>
              <w:t>в</w:t>
            </w:r>
            <w:r w:rsidRPr="00A4249B">
              <w:rPr>
                <w:rFonts w:ascii="Times New Roman" w:eastAsia="Times New Roman" w:hAnsi="Times New Roman" w:cs="Times New Roman"/>
                <w:sz w:val="26"/>
                <w:szCs w:val="26"/>
                <w:lang w:eastAsia="ru-RU"/>
              </w:rPr>
              <w:t>о</w:t>
            </w:r>
            <w:r w:rsidRPr="00A4249B">
              <w:rPr>
                <w:rFonts w:ascii="Times New Roman" w:eastAsia="Times New Roman" w:hAnsi="Times New Roman" w:cs="Times New Roman"/>
                <w:spacing w:val="1"/>
                <w:sz w:val="26"/>
                <w:szCs w:val="26"/>
                <w:lang w:eastAsia="ru-RU"/>
              </w:rPr>
              <w:t>з</w:t>
            </w:r>
            <w:r w:rsidRPr="00A4249B">
              <w:rPr>
                <w:rFonts w:ascii="Times New Roman" w:eastAsia="Times New Roman" w:hAnsi="Times New Roman" w:cs="Times New Roman"/>
                <w:sz w:val="26"/>
                <w:szCs w:val="26"/>
                <w:lang w:eastAsia="ru-RU"/>
              </w:rPr>
              <w:t>о</w:t>
            </w:r>
            <w:r w:rsidRPr="00A4249B">
              <w:rPr>
                <w:rFonts w:ascii="Times New Roman" w:eastAsia="Times New Roman" w:hAnsi="Times New Roman" w:cs="Times New Roman"/>
                <w:spacing w:val="-1"/>
                <w:sz w:val="26"/>
                <w:szCs w:val="26"/>
                <w:lang w:eastAsia="ru-RU"/>
              </w:rPr>
              <w:t>к (</w:t>
            </w:r>
            <w:r w:rsidRPr="00A4249B">
              <w:rPr>
                <w:rFonts w:ascii="Times New Roman" w:eastAsia="Times New Roman" w:hAnsi="Times New Roman" w:cs="Times New Roman"/>
                <w:sz w:val="26"/>
                <w:szCs w:val="26"/>
                <w:lang w:eastAsia="ru-RU"/>
              </w:rPr>
              <w:t>мероприятия по организации движения маршрутных транспортных средств, в части обеспечения приоритетных условий их движения;</w:t>
            </w:r>
          </w:p>
          <w:p w:rsidR="005774F2" w:rsidRPr="00A4249B" w:rsidRDefault="005774F2" w:rsidP="00A4249B">
            <w:pPr>
              <w:widowControl w:val="0"/>
              <w:autoSpaceDE w:val="0"/>
              <w:autoSpaceDN w:val="0"/>
              <w:adjustRightInd w:val="0"/>
              <w:spacing w:after="0" w:line="298" w:lineRule="exact"/>
              <w:ind w:left="102" w:right="44"/>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 xml:space="preserve">4) </w:t>
            </w:r>
            <w:r w:rsidRPr="00A4249B">
              <w:rPr>
                <w:rFonts w:ascii="Times New Roman" w:eastAsia="Times New Roman" w:hAnsi="Times New Roman" w:cs="Times New Roman"/>
                <w:spacing w:val="-1"/>
                <w:sz w:val="26"/>
                <w:szCs w:val="26"/>
                <w:lang w:eastAsia="ru-RU"/>
              </w:rPr>
              <w:t>м</w:t>
            </w:r>
            <w:r w:rsidRPr="00A4249B">
              <w:rPr>
                <w:rFonts w:ascii="Times New Roman" w:eastAsia="Times New Roman" w:hAnsi="Times New Roman" w:cs="Times New Roman"/>
                <w:sz w:val="26"/>
                <w:szCs w:val="26"/>
                <w:lang w:eastAsia="ru-RU"/>
              </w:rPr>
              <w:t>еропр</w:t>
            </w:r>
            <w:r w:rsidRPr="00A4249B">
              <w:rPr>
                <w:rFonts w:ascii="Times New Roman" w:eastAsia="Times New Roman" w:hAnsi="Times New Roman" w:cs="Times New Roman"/>
                <w:spacing w:val="3"/>
                <w:sz w:val="26"/>
                <w:szCs w:val="26"/>
                <w:lang w:eastAsia="ru-RU"/>
              </w:rPr>
              <w:t>и</w:t>
            </w:r>
            <w:r w:rsidRPr="00A4249B">
              <w:rPr>
                <w:rFonts w:ascii="Times New Roman" w:eastAsia="Times New Roman" w:hAnsi="Times New Roman" w:cs="Times New Roman"/>
                <w:sz w:val="26"/>
                <w:szCs w:val="26"/>
                <w:lang w:eastAsia="ru-RU"/>
              </w:rPr>
              <w:t>ят</w:t>
            </w:r>
            <w:r w:rsidRPr="00A4249B">
              <w:rPr>
                <w:rFonts w:ascii="Times New Roman" w:eastAsia="Times New Roman" w:hAnsi="Times New Roman" w:cs="Times New Roman"/>
                <w:spacing w:val="1"/>
                <w:sz w:val="26"/>
                <w:szCs w:val="26"/>
                <w:lang w:eastAsia="ru-RU"/>
              </w:rPr>
              <w:t>и</w:t>
            </w:r>
            <w:r w:rsidRPr="00A4249B">
              <w:rPr>
                <w:rFonts w:ascii="Times New Roman" w:eastAsia="Times New Roman" w:hAnsi="Times New Roman" w:cs="Times New Roman"/>
                <w:sz w:val="26"/>
                <w:szCs w:val="26"/>
                <w:lang w:eastAsia="ru-RU"/>
              </w:rPr>
              <w:t>й по пов</w:t>
            </w:r>
            <w:r w:rsidRPr="00A4249B">
              <w:rPr>
                <w:rFonts w:ascii="Times New Roman" w:eastAsia="Times New Roman" w:hAnsi="Times New Roman" w:cs="Times New Roman"/>
                <w:spacing w:val="1"/>
                <w:sz w:val="26"/>
                <w:szCs w:val="26"/>
                <w:lang w:eastAsia="ru-RU"/>
              </w:rPr>
              <w:t>ы</w:t>
            </w:r>
            <w:r w:rsidRPr="00A4249B">
              <w:rPr>
                <w:rFonts w:ascii="Times New Roman" w:eastAsia="Times New Roman" w:hAnsi="Times New Roman" w:cs="Times New Roman"/>
                <w:sz w:val="26"/>
                <w:szCs w:val="26"/>
                <w:lang w:eastAsia="ru-RU"/>
              </w:rPr>
              <w:t>шен</w:t>
            </w:r>
            <w:r w:rsidRPr="00A4249B">
              <w:rPr>
                <w:rFonts w:ascii="Times New Roman" w:eastAsia="Times New Roman" w:hAnsi="Times New Roman" w:cs="Times New Roman"/>
                <w:spacing w:val="1"/>
                <w:sz w:val="26"/>
                <w:szCs w:val="26"/>
                <w:lang w:eastAsia="ru-RU"/>
              </w:rPr>
              <w:t>и</w:t>
            </w:r>
            <w:r w:rsidRPr="00A4249B">
              <w:rPr>
                <w:rFonts w:ascii="Times New Roman" w:eastAsia="Times New Roman" w:hAnsi="Times New Roman" w:cs="Times New Roman"/>
                <w:sz w:val="26"/>
                <w:szCs w:val="26"/>
                <w:lang w:eastAsia="ru-RU"/>
              </w:rPr>
              <w:t>ю общ</w:t>
            </w:r>
            <w:r w:rsidRPr="00A4249B">
              <w:rPr>
                <w:rFonts w:ascii="Times New Roman" w:eastAsia="Times New Roman" w:hAnsi="Times New Roman" w:cs="Times New Roman"/>
                <w:spacing w:val="3"/>
                <w:sz w:val="26"/>
                <w:szCs w:val="26"/>
                <w:lang w:eastAsia="ru-RU"/>
              </w:rPr>
              <w:t>е</w:t>
            </w:r>
            <w:r w:rsidRPr="00A4249B">
              <w:rPr>
                <w:rFonts w:ascii="Times New Roman" w:eastAsia="Times New Roman" w:hAnsi="Times New Roman" w:cs="Times New Roman"/>
                <w:sz w:val="26"/>
                <w:szCs w:val="26"/>
                <w:lang w:eastAsia="ru-RU"/>
              </w:rPr>
              <w:t xml:space="preserve">го </w:t>
            </w:r>
            <w:r w:rsidRPr="00A4249B">
              <w:rPr>
                <w:rFonts w:ascii="Times New Roman" w:eastAsia="Times New Roman" w:hAnsi="Times New Roman" w:cs="Times New Roman"/>
                <w:spacing w:val="-5"/>
                <w:sz w:val="26"/>
                <w:szCs w:val="26"/>
                <w:lang w:eastAsia="ru-RU"/>
              </w:rPr>
              <w:t>у</w:t>
            </w:r>
            <w:r w:rsidRPr="00A4249B">
              <w:rPr>
                <w:rFonts w:ascii="Times New Roman" w:eastAsia="Times New Roman" w:hAnsi="Times New Roman" w:cs="Times New Roman"/>
                <w:sz w:val="26"/>
                <w:szCs w:val="26"/>
                <w:lang w:eastAsia="ru-RU"/>
              </w:rPr>
              <w:t>ровня бе</w:t>
            </w:r>
            <w:r w:rsidRPr="00A4249B">
              <w:rPr>
                <w:rFonts w:ascii="Times New Roman" w:eastAsia="Times New Roman" w:hAnsi="Times New Roman" w:cs="Times New Roman"/>
                <w:spacing w:val="1"/>
                <w:sz w:val="26"/>
                <w:szCs w:val="26"/>
                <w:lang w:eastAsia="ru-RU"/>
              </w:rPr>
              <w:t>з</w:t>
            </w:r>
            <w:r w:rsidRPr="00A4249B">
              <w:rPr>
                <w:rFonts w:ascii="Times New Roman" w:eastAsia="Times New Roman" w:hAnsi="Times New Roman" w:cs="Times New Roman"/>
                <w:sz w:val="26"/>
                <w:szCs w:val="26"/>
                <w:lang w:eastAsia="ru-RU"/>
              </w:rPr>
              <w:t>опас</w:t>
            </w:r>
            <w:r w:rsidRPr="00A4249B">
              <w:rPr>
                <w:rFonts w:ascii="Times New Roman" w:eastAsia="Times New Roman" w:hAnsi="Times New Roman" w:cs="Times New Roman"/>
                <w:spacing w:val="1"/>
                <w:sz w:val="26"/>
                <w:szCs w:val="26"/>
                <w:lang w:eastAsia="ru-RU"/>
              </w:rPr>
              <w:t>н</w:t>
            </w:r>
            <w:r w:rsidRPr="00A4249B">
              <w:rPr>
                <w:rFonts w:ascii="Times New Roman" w:eastAsia="Times New Roman" w:hAnsi="Times New Roman" w:cs="Times New Roman"/>
                <w:sz w:val="26"/>
                <w:szCs w:val="26"/>
                <w:lang w:eastAsia="ru-RU"/>
              </w:rPr>
              <w:t>ости доро</w:t>
            </w:r>
            <w:r w:rsidRPr="00A4249B">
              <w:rPr>
                <w:rFonts w:ascii="Times New Roman" w:eastAsia="Times New Roman" w:hAnsi="Times New Roman" w:cs="Times New Roman"/>
                <w:spacing w:val="1"/>
                <w:sz w:val="26"/>
                <w:szCs w:val="26"/>
                <w:lang w:eastAsia="ru-RU"/>
              </w:rPr>
              <w:t>ж</w:t>
            </w:r>
            <w:r w:rsidRPr="00A4249B">
              <w:rPr>
                <w:rFonts w:ascii="Times New Roman" w:eastAsia="Times New Roman" w:hAnsi="Times New Roman" w:cs="Times New Roman"/>
                <w:sz w:val="26"/>
                <w:szCs w:val="26"/>
                <w:lang w:eastAsia="ru-RU"/>
              </w:rPr>
              <w:t>ного</w:t>
            </w:r>
            <w:r w:rsidRPr="00A4249B">
              <w:rPr>
                <w:rFonts w:ascii="Times New Roman" w:eastAsia="Times New Roman" w:hAnsi="Times New Roman" w:cs="Times New Roman"/>
                <w:spacing w:val="-12"/>
                <w:sz w:val="26"/>
                <w:szCs w:val="26"/>
                <w:lang w:eastAsia="ru-RU"/>
              </w:rPr>
              <w:t xml:space="preserve"> </w:t>
            </w:r>
            <w:r w:rsidRPr="00A4249B">
              <w:rPr>
                <w:rFonts w:ascii="Times New Roman" w:eastAsia="Times New Roman" w:hAnsi="Times New Roman" w:cs="Times New Roman"/>
                <w:spacing w:val="2"/>
                <w:sz w:val="26"/>
                <w:szCs w:val="26"/>
                <w:lang w:eastAsia="ru-RU"/>
              </w:rPr>
              <w:t>д</w:t>
            </w:r>
            <w:r w:rsidRPr="00A4249B">
              <w:rPr>
                <w:rFonts w:ascii="Times New Roman" w:eastAsia="Times New Roman" w:hAnsi="Times New Roman" w:cs="Times New Roman"/>
                <w:sz w:val="26"/>
                <w:szCs w:val="26"/>
                <w:lang w:eastAsia="ru-RU"/>
              </w:rPr>
              <w:t>ви</w:t>
            </w:r>
            <w:r w:rsidRPr="00A4249B">
              <w:rPr>
                <w:rFonts w:ascii="Times New Roman" w:eastAsia="Times New Roman" w:hAnsi="Times New Roman" w:cs="Times New Roman"/>
                <w:spacing w:val="1"/>
                <w:sz w:val="26"/>
                <w:szCs w:val="26"/>
                <w:lang w:eastAsia="ru-RU"/>
              </w:rPr>
              <w:t>ж</w:t>
            </w:r>
            <w:r w:rsidRPr="00A4249B">
              <w:rPr>
                <w:rFonts w:ascii="Times New Roman" w:eastAsia="Times New Roman" w:hAnsi="Times New Roman" w:cs="Times New Roman"/>
                <w:sz w:val="26"/>
                <w:szCs w:val="26"/>
                <w:lang w:eastAsia="ru-RU"/>
              </w:rPr>
              <w:t>ен</w:t>
            </w:r>
            <w:r w:rsidRPr="00A4249B">
              <w:rPr>
                <w:rFonts w:ascii="Times New Roman" w:eastAsia="Times New Roman" w:hAnsi="Times New Roman" w:cs="Times New Roman"/>
                <w:spacing w:val="1"/>
                <w:sz w:val="26"/>
                <w:szCs w:val="26"/>
                <w:lang w:eastAsia="ru-RU"/>
              </w:rPr>
              <w:t>и</w:t>
            </w:r>
            <w:r w:rsidRPr="00A4249B">
              <w:rPr>
                <w:rFonts w:ascii="Times New Roman" w:eastAsia="Times New Roman" w:hAnsi="Times New Roman" w:cs="Times New Roman"/>
                <w:sz w:val="26"/>
                <w:szCs w:val="26"/>
                <w:lang w:eastAsia="ru-RU"/>
              </w:rPr>
              <w:t>я</w:t>
            </w:r>
            <w:r w:rsidRPr="00A4249B">
              <w:rPr>
                <w:rFonts w:ascii="Times New Roman" w:eastAsia="Times New Roman" w:hAnsi="Times New Roman" w:cs="Times New Roman"/>
                <w:spacing w:val="-9"/>
                <w:sz w:val="26"/>
                <w:szCs w:val="26"/>
                <w:lang w:eastAsia="ru-RU"/>
              </w:rPr>
              <w:t xml:space="preserve"> </w:t>
            </w:r>
            <w:r w:rsidRPr="00A4249B">
              <w:rPr>
                <w:rFonts w:ascii="Times New Roman" w:eastAsia="Times New Roman" w:hAnsi="Times New Roman" w:cs="Times New Roman"/>
                <w:sz w:val="26"/>
                <w:szCs w:val="26"/>
                <w:lang w:eastAsia="ru-RU"/>
              </w:rPr>
              <w:t>(Б</w:t>
            </w:r>
            <w:r w:rsidRPr="00A4249B">
              <w:rPr>
                <w:rFonts w:ascii="Times New Roman" w:eastAsia="Times New Roman" w:hAnsi="Times New Roman" w:cs="Times New Roman"/>
                <w:spacing w:val="1"/>
                <w:sz w:val="26"/>
                <w:szCs w:val="26"/>
                <w:lang w:eastAsia="ru-RU"/>
              </w:rPr>
              <w:t>ДД</w:t>
            </w:r>
            <w:r w:rsidRPr="00A4249B">
              <w:rPr>
                <w:rFonts w:ascii="Times New Roman" w:eastAsia="Times New Roman" w:hAnsi="Times New Roman" w:cs="Times New Roman"/>
                <w:sz w:val="26"/>
                <w:szCs w:val="26"/>
                <w:lang w:eastAsia="ru-RU"/>
              </w:rPr>
              <w:t>);</w:t>
            </w:r>
          </w:p>
          <w:p w:rsidR="005774F2" w:rsidRPr="00A4249B" w:rsidRDefault="005774F2" w:rsidP="00A4249B">
            <w:pPr>
              <w:widowControl w:val="0"/>
              <w:autoSpaceDE w:val="0"/>
              <w:autoSpaceDN w:val="0"/>
              <w:adjustRightInd w:val="0"/>
              <w:spacing w:after="0" w:line="298" w:lineRule="exact"/>
              <w:ind w:left="102" w:right="44"/>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5) мероприятий по формированию единого парковочного пространства</w:t>
            </w:r>
            <w:r w:rsidRPr="00A4249B">
              <w:rPr>
                <w:rFonts w:ascii="Times New Roman" w:eastAsia="Times New Roman" w:hAnsi="Times New Roman" w:cs="Times New Roman"/>
                <w:color w:val="FF0000"/>
                <w:sz w:val="26"/>
                <w:szCs w:val="26"/>
                <w:lang w:eastAsia="ru-RU"/>
              </w:rPr>
              <w:t xml:space="preserve"> </w:t>
            </w:r>
            <w:r w:rsidRPr="00A4249B">
              <w:rPr>
                <w:rFonts w:ascii="Times New Roman" w:eastAsia="Times New Roman" w:hAnsi="Times New Roman" w:cs="Times New Roman"/>
                <w:sz w:val="26"/>
                <w:szCs w:val="26"/>
                <w:lang w:eastAsia="ru-RU"/>
              </w:rPr>
              <w:t>включая размещение специализированных стоянок, организации перехватывающих парковок на территории городского округа муниципального образования «город Саянск» вблизи крупных транспортных объектов;</w:t>
            </w:r>
          </w:p>
          <w:p w:rsidR="005774F2" w:rsidRPr="00A4249B" w:rsidRDefault="005774F2" w:rsidP="00A4249B">
            <w:pPr>
              <w:widowControl w:val="0"/>
              <w:autoSpaceDE w:val="0"/>
              <w:autoSpaceDN w:val="0"/>
              <w:adjustRightInd w:val="0"/>
              <w:spacing w:after="0" w:line="298" w:lineRule="exact"/>
              <w:ind w:left="102" w:right="44"/>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 xml:space="preserve">6) </w:t>
            </w:r>
            <w:r w:rsidRPr="00A4249B">
              <w:rPr>
                <w:rFonts w:ascii="Times New Roman" w:eastAsia="Times New Roman" w:hAnsi="Times New Roman" w:cs="Times New Roman"/>
                <w:spacing w:val="-1"/>
                <w:sz w:val="26"/>
                <w:szCs w:val="26"/>
                <w:lang w:eastAsia="ru-RU"/>
              </w:rPr>
              <w:t>м</w:t>
            </w:r>
            <w:r w:rsidRPr="00A4249B">
              <w:rPr>
                <w:rFonts w:ascii="Times New Roman" w:eastAsia="Times New Roman" w:hAnsi="Times New Roman" w:cs="Times New Roman"/>
                <w:sz w:val="26"/>
                <w:szCs w:val="26"/>
                <w:lang w:eastAsia="ru-RU"/>
              </w:rPr>
              <w:t>еропр</w:t>
            </w:r>
            <w:r w:rsidRPr="00A4249B">
              <w:rPr>
                <w:rFonts w:ascii="Times New Roman" w:eastAsia="Times New Roman" w:hAnsi="Times New Roman" w:cs="Times New Roman"/>
                <w:spacing w:val="3"/>
                <w:sz w:val="26"/>
                <w:szCs w:val="26"/>
                <w:lang w:eastAsia="ru-RU"/>
              </w:rPr>
              <w:t>и</w:t>
            </w:r>
            <w:r w:rsidRPr="00A4249B">
              <w:rPr>
                <w:rFonts w:ascii="Times New Roman" w:eastAsia="Times New Roman" w:hAnsi="Times New Roman" w:cs="Times New Roman"/>
                <w:sz w:val="26"/>
                <w:szCs w:val="26"/>
                <w:lang w:eastAsia="ru-RU"/>
              </w:rPr>
              <w:t>ят</w:t>
            </w:r>
            <w:r w:rsidRPr="00A4249B">
              <w:rPr>
                <w:rFonts w:ascii="Times New Roman" w:eastAsia="Times New Roman" w:hAnsi="Times New Roman" w:cs="Times New Roman"/>
                <w:spacing w:val="1"/>
                <w:sz w:val="26"/>
                <w:szCs w:val="26"/>
                <w:lang w:eastAsia="ru-RU"/>
              </w:rPr>
              <w:t>и</w:t>
            </w:r>
            <w:r w:rsidRPr="00A4249B">
              <w:rPr>
                <w:rFonts w:ascii="Times New Roman" w:eastAsia="Times New Roman" w:hAnsi="Times New Roman" w:cs="Times New Roman"/>
                <w:sz w:val="26"/>
                <w:szCs w:val="26"/>
                <w:lang w:eastAsia="ru-RU"/>
              </w:rPr>
              <w:t xml:space="preserve">я </w:t>
            </w:r>
            <w:r w:rsidRPr="00A4249B">
              <w:rPr>
                <w:rFonts w:ascii="Times New Roman" w:eastAsia="Times New Roman" w:hAnsi="Times New Roman" w:cs="Times New Roman"/>
                <w:spacing w:val="33"/>
                <w:sz w:val="26"/>
                <w:szCs w:val="26"/>
                <w:lang w:eastAsia="ru-RU"/>
              </w:rPr>
              <w:t xml:space="preserve"> </w:t>
            </w:r>
            <w:r w:rsidRPr="00A4249B">
              <w:rPr>
                <w:rFonts w:ascii="Times New Roman" w:eastAsia="Times New Roman" w:hAnsi="Times New Roman" w:cs="Times New Roman"/>
                <w:sz w:val="26"/>
                <w:szCs w:val="26"/>
                <w:lang w:eastAsia="ru-RU"/>
              </w:rPr>
              <w:t xml:space="preserve">по </w:t>
            </w:r>
            <w:r w:rsidRPr="00A4249B">
              <w:rPr>
                <w:rFonts w:ascii="Times New Roman" w:eastAsia="Times New Roman" w:hAnsi="Times New Roman" w:cs="Times New Roman"/>
                <w:spacing w:val="45"/>
                <w:sz w:val="26"/>
                <w:szCs w:val="26"/>
                <w:lang w:eastAsia="ru-RU"/>
              </w:rPr>
              <w:t xml:space="preserve"> </w:t>
            </w:r>
            <w:r w:rsidRPr="00A4249B">
              <w:rPr>
                <w:rFonts w:ascii="Times New Roman" w:eastAsia="Times New Roman" w:hAnsi="Times New Roman" w:cs="Times New Roman"/>
                <w:sz w:val="26"/>
                <w:szCs w:val="26"/>
                <w:lang w:eastAsia="ru-RU"/>
              </w:rPr>
              <w:t>с</w:t>
            </w:r>
            <w:r w:rsidRPr="00A4249B">
              <w:rPr>
                <w:rFonts w:ascii="Times New Roman" w:eastAsia="Times New Roman" w:hAnsi="Times New Roman" w:cs="Times New Roman"/>
                <w:spacing w:val="2"/>
                <w:sz w:val="26"/>
                <w:szCs w:val="26"/>
                <w:lang w:eastAsia="ru-RU"/>
              </w:rPr>
              <w:t>о</w:t>
            </w:r>
            <w:r w:rsidRPr="00A4249B">
              <w:rPr>
                <w:rFonts w:ascii="Times New Roman" w:eastAsia="Times New Roman" w:hAnsi="Times New Roman" w:cs="Times New Roman"/>
                <w:sz w:val="26"/>
                <w:szCs w:val="26"/>
                <w:lang w:eastAsia="ru-RU"/>
              </w:rPr>
              <w:t>вершен</w:t>
            </w:r>
            <w:r w:rsidRPr="00A4249B">
              <w:rPr>
                <w:rFonts w:ascii="Times New Roman" w:eastAsia="Times New Roman" w:hAnsi="Times New Roman" w:cs="Times New Roman"/>
                <w:spacing w:val="3"/>
                <w:sz w:val="26"/>
                <w:szCs w:val="26"/>
                <w:lang w:eastAsia="ru-RU"/>
              </w:rPr>
              <w:t>с</w:t>
            </w:r>
            <w:r w:rsidRPr="00A4249B">
              <w:rPr>
                <w:rFonts w:ascii="Times New Roman" w:eastAsia="Times New Roman" w:hAnsi="Times New Roman" w:cs="Times New Roman"/>
                <w:spacing w:val="2"/>
                <w:sz w:val="26"/>
                <w:szCs w:val="26"/>
                <w:lang w:eastAsia="ru-RU"/>
              </w:rPr>
              <w:t>т</w:t>
            </w:r>
            <w:r w:rsidRPr="00A4249B">
              <w:rPr>
                <w:rFonts w:ascii="Times New Roman" w:eastAsia="Times New Roman" w:hAnsi="Times New Roman" w:cs="Times New Roman"/>
                <w:sz w:val="26"/>
                <w:szCs w:val="26"/>
                <w:lang w:eastAsia="ru-RU"/>
              </w:rPr>
              <w:t>вован</w:t>
            </w:r>
            <w:r w:rsidRPr="00A4249B">
              <w:rPr>
                <w:rFonts w:ascii="Times New Roman" w:eastAsia="Times New Roman" w:hAnsi="Times New Roman" w:cs="Times New Roman"/>
                <w:spacing w:val="1"/>
                <w:sz w:val="26"/>
                <w:szCs w:val="26"/>
                <w:lang w:eastAsia="ru-RU"/>
              </w:rPr>
              <w:t>и</w:t>
            </w:r>
            <w:r w:rsidRPr="00A4249B">
              <w:rPr>
                <w:rFonts w:ascii="Times New Roman" w:eastAsia="Times New Roman" w:hAnsi="Times New Roman" w:cs="Times New Roman"/>
                <w:sz w:val="26"/>
                <w:szCs w:val="26"/>
                <w:lang w:eastAsia="ru-RU"/>
              </w:rPr>
              <w:t xml:space="preserve">ю </w:t>
            </w:r>
            <w:r w:rsidRPr="00A4249B">
              <w:rPr>
                <w:rFonts w:ascii="Times New Roman" w:eastAsia="Times New Roman" w:hAnsi="Times New Roman" w:cs="Times New Roman"/>
                <w:spacing w:val="30"/>
                <w:sz w:val="26"/>
                <w:szCs w:val="26"/>
                <w:lang w:eastAsia="ru-RU"/>
              </w:rPr>
              <w:t xml:space="preserve"> </w:t>
            </w:r>
            <w:r w:rsidRPr="00A4249B">
              <w:rPr>
                <w:rFonts w:ascii="Times New Roman" w:eastAsia="Times New Roman" w:hAnsi="Times New Roman" w:cs="Times New Roman"/>
                <w:spacing w:val="-5"/>
                <w:sz w:val="26"/>
                <w:szCs w:val="26"/>
                <w:lang w:eastAsia="ru-RU"/>
              </w:rPr>
              <w:t>у</w:t>
            </w:r>
            <w:r w:rsidRPr="00A4249B">
              <w:rPr>
                <w:rFonts w:ascii="Times New Roman" w:eastAsia="Times New Roman" w:hAnsi="Times New Roman" w:cs="Times New Roman"/>
                <w:sz w:val="26"/>
                <w:szCs w:val="26"/>
                <w:lang w:eastAsia="ru-RU"/>
              </w:rPr>
              <w:t>сл</w:t>
            </w:r>
            <w:r w:rsidRPr="00A4249B">
              <w:rPr>
                <w:rFonts w:ascii="Times New Roman" w:eastAsia="Times New Roman" w:hAnsi="Times New Roman" w:cs="Times New Roman"/>
                <w:spacing w:val="3"/>
                <w:sz w:val="26"/>
                <w:szCs w:val="26"/>
                <w:lang w:eastAsia="ru-RU"/>
              </w:rPr>
              <w:t>о</w:t>
            </w:r>
            <w:r w:rsidRPr="00A4249B">
              <w:rPr>
                <w:rFonts w:ascii="Times New Roman" w:eastAsia="Times New Roman" w:hAnsi="Times New Roman" w:cs="Times New Roman"/>
                <w:sz w:val="26"/>
                <w:szCs w:val="26"/>
                <w:lang w:eastAsia="ru-RU"/>
              </w:rPr>
              <w:t xml:space="preserve">вий </w:t>
            </w:r>
            <w:r w:rsidRPr="00A4249B">
              <w:rPr>
                <w:rFonts w:ascii="Times New Roman" w:eastAsia="Times New Roman" w:hAnsi="Times New Roman" w:cs="Times New Roman"/>
                <w:spacing w:val="39"/>
                <w:sz w:val="26"/>
                <w:szCs w:val="26"/>
                <w:lang w:eastAsia="ru-RU"/>
              </w:rPr>
              <w:t xml:space="preserve"> </w:t>
            </w:r>
            <w:r w:rsidRPr="00A4249B">
              <w:rPr>
                <w:rFonts w:ascii="Times New Roman" w:eastAsia="Times New Roman" w:hAnsi="Times New Roman" w:cs="Times New Roman"/>
                <w:spacing w:val="2"/>
                <w:sz w:val="26"/>
                <w:szCs w:val="26"/>
                <w:lang w:eastAsia="ru-RU"/>
              </w:rPr>
              <w:t>в</w:t>
            </w:r>
            <w:r w:rsidRPr="00A4249B">
              <w:rPr>
                <w:rFonts w:ascii="Times New Roman" w:eastAsia="Times New Roman" w:hAnsi="Times New Roman" w:cs="Times New Roman"/>
                <w:sz w:val="26"/>
                <w:szCs w:val="26"/>
                <w:lang w:eastAsia="ru-RU"/>
              </w:rPr>
              <w:t>елос</w:t>
            </w:r>
            <w:r w:rsidRPr="00A4249B">
              <w:rPr>
                <w:rFonts w:ascii="Times New Roman" w:eastAsia="Times New Roman" w:hAnsi="Times New Roman" w:cs="Times New Roman"/>
                <w:spacing w:val="1"/>
                <w:sz w:val="26"/>
                <w:szCs w:val="26"/>
                <w:lang w:eastAsia="ru-RU"/>
              </w:rPr>
              <w:t>и</w:t>
            </w:r>
            <w:r w:rsidRPr="00A4249B">
              <w:rPr>
                <w:rFonts w:ascii="Times New Roman" w:eastAsia="Times New Roman" w:hAnsi="Times New Roman" w:cs="Times New Roman"/>
                <w:sz w:val="26"/>
                <w:szCs w:val="26"/>
                <w:lang w:eastAsia="ru-RU"/>
              </w:rPr>
              <w:t>пед</w:t>
            </w:r>
            <w:r w:rsidRPr="00A4249B">
              <w:rPr>
                <w:rFonts w:ascii="Times New Roman" w:eastAsia="Times New Roman" w:hAnsi="Times New Roman" w:cs="Times New Roman"/>
                <w:spacing w:val="1"/>
                <w:sz w:val="26"/>
                <w:szCs w:val="26"/>
                <w:lang w:eastAsia="ru-RU"/>
              </w:rPr>
              <w:t>н</w:t>
            </w:r>
            <w:r w:rsidRPr="00A4249B">
              <w:rPr>
                <w:rFonts w:ascii="Times New Roman" w:eastAsia="Times New Roman" w:hAnsi="Times New Roman" w:cs="Times New Roman"/>
                <w:sz w:val="26"/>
                <w:szCs w:val="26"/>
                <w:lang w:eastAsia="ru-RU"/>
              </w:rPr>
              <w:t>ого и</w:t>
            </w:r>
            <w:r w:rsidRPr="00A4249B">
              <w:rPr>
                <w:rFonts w:ascii="Times New Roman" w:eastAsia="Times New Roman" w:hAnsi="Times New Roman" w:cs="Times New Roman"/>
                <w:spacing w:val="-1"/>
                <w:sz w:val="26"/>
                <w:szCs w:val="26"/>
                <w:lang w:eastAsia="ru-RU"/>
              </w:rPr>
              <w:t xml:space="preserve"> </w:t>
            </w:r>
            <w:r w:rsidRPr="00A4249B">
              <w:rPr>
                <w:rFonts w:ascii="Times New Roman" w:eastAsia="Times New Roman" w:hAnsi="Times New Roman" w:cs="Times New Roman"/>
                <w:spacing w:val="1"/>
                <w:sz w:val="26"/>
                <w:szCs w:val="26"/>
                <w:lang w:eastAsia="ru-RU"/>
              </w:rPr>
              <w:t>п</w:t>
            </w:r>
            <w:r w:rsidRPr="00A4249B">
              <w:rPr>
                <w:rFonts w:ascii="Times New Roman" w:eastAsia="Times New Roman" w:hAnsi="Times New Roman" w:cs="Times New Roman"/>
                <w:sz w:val="26"/>
                <w:szCs w:val="26"/>
                <w:lang w:eastAsia="ru-RU"/>
              </w:rPr>
              <w:t>ешеходн</w:t>
            </w:r>
            <w:r w:rsidRPr="00A4249B">
              <w:rPr>
                <w:rFonts w:ascii="Times New Roman" w:eastAsia="Times New Roman" w:hAnsi="Times New Roman" w:cs="Times New Roman"/>
                <w:spacing w:val="3"/>
                <w:sz w:val="26"/>
                <w:szCs w:val="26"/>
                <w:lang w:eastAsia="ru-RU"/>
              </w:rPr>
              <w:t>о</w:t>
            </w:r>
            <w:r w:rsidRPr="00A4249B">
              <w:rPr>
                <w:rFonts w:ascii="Times New Roman" w:eastAsia="Times New Roman" w:hAnsi="Times New Roman" w:cs="Times New Roman"/>
                <w:sz w:val="26"/>
                <w:szCs w:val="26"/>
                <w:lang w:eastAsia="ru-RU"/>
              </w:rPr>
              <w:t>го</w:t>
            </w:r>
            <w:r w:rsidRPr="00A4249B">
              <w:rPr>
                <w:rFonts w:ascii="Times New Roman" w:eastAsia="Times New Roman" w:hAnsi="Times New Roman" w:cs="Times New Roman"/>
                <w:spacing w:val="-15"/>
                <w:sz w:val="26"/>
                <w:szCs w:val="26"/>
                <w:lang w:eastAsia="ru-RU"/>
              </w:rPr>
              <w:t xml:space="preserve"> </w:t>
            </w:r>
            <w:r w:rsidRPr="00A4249B">
              <w:rPr>
                <w:rFonts w:ascii="Times New Roman" w:eastAsia="Times New Roman" w:hAnsi="Times New Roman" w:cs="Times New Roman"/>
                <w:sz w:val="26"/>
                <w:szCs w:val="26"/>
                <w:lang w:eastAsia="ru-RU"/>
              </w:rPr>
              <w:t>дви</w:t>
            </w:r>
            <w:r w:rsidRPr="00A4249B">
              <w:rPr>
                <w:rFonts w:ascii="Times New Roman" w:eastAsia="Times New Roman" w:hAnsi="Times New Roman" w:cs="Times New Roman"/>
                <w:spacing w:val="1"/>
                <w:sz w:val="26"/>
                <w:szCs w:val="26"/>
                <w:lang w:eastAsia="ru-RU"/>
              </w:rPr>
              <w:t>ж</w:t>
            </w:r>
            <w:r w:rsidRPr="00A4249B">
              <w:rPr>
                <w:rFonts w:ascii="Times New Roman" w:eastAsia="Times New Roman" w:hAnsi="Times New Roman" w:cs="Times New Roman"/>
                <w:spacing w:val="2"/>
                <w:sz w:val="26"/>
                <w:szCs w:val="26"/>
                <w:lang w:eastAsia="ru-RU"/>
              </w:rPr>
              <w:t>е</w:t>
            </w:r>
            <w:r w:rsidRPr="00A4249B">
              <w:rPr>
                <w:rFonts w:ascii="Times New Roman" w:eastAsia="Times New Roman" w:hAnsi="Times New Roman" w:cs="Times New Roman"/>
                <w:sz w:val="26"/>
                <w:szCs w:val="26"/>
                <w:lang w:eastAsia="ru-RU"/>
              </w:rPr>
              <w:t>н</w:t>
            </w:r>
            <w:r w:rsidRPr="00A4249B">
              <w:rPr>
                <w:rFonts w:ascii="Times New Roman" w:eastAsia="Times New Roman" w:hAnsi="Times New Roman" w:cs="Times New Roman"/>
                <w:spacing w:val="1"/>
                <w:sz w:val="26"/>
                <w:szCs w:val="26"/>
                <w:lang w:eastAsia="ru-RU"/>
              </w:rPr>
              <w:t>и</w:t>
            </w:r>
            <w:r w:rsidRPr="00A4249B">
              <w:rPr>
                <w:rFonts w:ascii="Times New Roman" w:eastAsia="Times New Roman" w:hAnsi="Times New Roman" w:cs="Times New Roman"/>
                <w:sz w:val="26"/>
                <w:szCs w:val="26"/>
                <w:lang w:eastAsia="ru-RU"/>
              </w:rPr>
              <w:t>я, включая создание пешеходной инфраструктуры с обеспечением маршрутов безопасного движения детей к образовательным организациям, обеспечение благоприятных условий для движения инвалидов;</w:t>
            </w:r>
          </w:p>
          <w:p w:rsidR="005774F2" w:rsidRPr="00A4249B" w:rsidRDefault="005774F2" w:rsidP="00A4249B">
            <w:pPr>
              <w:widowControl w:val="0"/>
              <w:autoSpaceDE w:val="0"/>
              <w:autoSpaceDN w:val="0"/>
              <w:adjustRightInd w:val="0"/>
              <w:spacing w:after="0" w:line="298" w:lineRule="exact"/>
              <w:ind w:left="102" w:right="44"/>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7) мероприятий по совершенствованию системы информационного обеспечения участников дорожного движения;</w:t>
            </w:r>
          </w:p>
          <w:p w:rsidR="005774F2" w:rsidRPr="00A4249B" w:rsidRDefault="005774F2" w:rsidP="00A4249B">
            <w:pPr>
              <w:widowControl w:val="0"/>
              <w:autoSpaceDE w:val="0"/>
              <w:autoSpaceDN w:val="0"/>
              <w:adjustRightInd w:val="0"/>
              <w:spacing w:after="0" w:line="298" w:lineRule="exact"/>
              <w:ind w:left="102" w:right="44"/>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8).мероприятия по реконструкции и строительству улично-дорожной сети.</w:t>
            </w:r>
          </w:p>
        </w:tc>
      </w:tr>
      <w:tr w:rsidR="005774F2" w:rsidRPr="00A4249B" w:rsidTr="005774F2">
        <w:trPr>
          <w:cantSplit/>
          <w:trHeight w:val="986"/>
        </w:trPr>
        <w:tc>
          <w:tcPr>
            <w:tcW w:w="2158" w:type="dxa"/>
          </w:tcPr>
          <w:p w:rsidR="005774F2" w:rsidRPr="00A4249B" w:rsidRDefault="005774F2" w:rsidP="00A4249B">
            <w:pPr>
              <w:autoSpaceDE w:val="0"/>
              <w:autoSpaceDN w:val="0"/>
              <w:adjustRightInd w:val="0"/>
              <w:spacing w:after="0" w:line="240" w:lineRule="auto"/>
              <w:jc w:val="center"/>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Объёмы и источники финансирова</w:t>
            </w:r>
          </w:p>
          <w:p w:rsidR="005774F2" w:rsidRPr="00A4249B" w:rsidRDefault="005774F2" w:rsidP="00A4249B">
            <w:pPr>
              <w:autoSpaceDE w:val="0"/>
              <w:autoSpaceDN w:val="0"/>
              <w:adjustRightInd w:val="0"/>
              <w:spacing w:after="0" w:line="240" w:lineRule="auto"/>
              <w:jc w:val="center"/>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ния КСОДД</w:t>
            </w:r>
          </w:p>
        </w:tc>
        <w:tc>
          <w:tcPr>
            <w:tcW w:w="7475" w:type="dxa"/>
          </w:tcPr>
          <w:p w:rsidR="005774F2" w:rsidRPr="00A4249B" w:rsidRDefault="005774F2" w:rsidP="00A4249B">
            <w:pPr>
              <w:autoSpaceDE w:val="0"/>
              <w:autoSpaceDN w:val="0"/>
              <w:adjustRightInd w:val="0"/>
              <w:spacing w:after="0" w:line="240" w:lineRule="auto"/>
              <w:ind w:firstLine="134"/>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Источники финансирования КСОДД – средства бюджета Иркутской области и бюджета городского округа муниципального образования «город Саянск», а также средства частных инвесторов.</w:t>
            </w:r>
          </w:p>
          <w:p w:rsidR="005774F2" w:rsidRPr="00A4249B" w:rsidRDefault="005774F2" w:rsidP="00A4249B">
            <w:pPr>
              <w:autoSpaceDE w:val="0"/>
              <w:autoSpaceDN w:val="0"/>
              <w:adjustRightInd w:val="0"/>
              <w:spacing w:after="0" w:line="240" w:lineRule="auto"/>
              <w:ind w:firstLine="134"/>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Объёмы и источники финансирования КСОДД будут определяться ежегодно при формировании государственных программ Иркутской области, муниципальных программ и утверждении бюджетов Иркутской области и городского округа муниципального образования «город Саянск».</w:t>
            </w:r>
          </w:p>
          <w:p w:rsidR="005774F2" w:rsidRPr="00A4249B" w:rsidRDefault="005774F2" w:rsidP="00A4249B">
            <w:pPr>
              <w:autoSpaceDE w:val="0"/>
              <w:autoSpaceDN w:val="0"/>
              <w:adjustRightInd w:val="0"/>
              <w:spacing w:after="0" w:line="240" w:lineRule="auto"/>
              <w:ind w:firstLine="134"/>
              <w:jc w:val="both"/>
              <w:rPr>
                <w:rFonts w:ascii="Times New Roman" w:eastAsia="Times New Roman" w:hAnsi="Times New Roman" w:cs="Times New Roman"/>
                <w:sz w:val="26"/>
                <w:szCs w:val="26"/>
                <w:lang w:eastAsia="ru-RU"/>
              </w:rPr>
            </w:pPr>
            <w:r w:rsidRPr="00A4249B">
              <w:rPr>
                <w:rFonts w:ascii="Times New Roman" w:eastAsia="Times New Roman" w:hAnsi="Times New Roman" w:cs="Times New Roman"/>
                <w:sz w:val="26"/>
                <w:szCs w:val="26"/>
                <w:lang w:eastAsia="ru-RU"/>
              </w:rPr>
              <w:t>Общий объём финансирования 554 289,3 тыс. руб.</w:t>
            </w:r>
          </w:p>
        </w:tc>
      </w:tr>
    </w:tbl>
    <w:p w:rsidR="005774F2" w:rsidRPr="00A4249B" w:rsidRDefault="005774F2" w:rsidP="00A4249B">
      <w:pPr>
        <w:autoSpaceDE w:val="0"/>
        <w:autoSpaceDN w:val="0"/>
        <w:adjustRightInd w:val="0"/>
        <w:spacing w:after="0" w:line="240" w:lineRule="auto"/>
        <w:ind w:firstLine="540"/>
        <w:jc w:val="center"/>
        <w:rPr>
          <w:rFonts w:ascii="Times New Roman" w:eastAsia="Times New Roman" w:hAnsi="Times New Roman" w:cs="Times New Roman"/>
          <w:sz w:val="26"/>
          <w:szCs w:val="26"/>
          <w:highlight w:val="cyan"/>
          <w:lang w:eastAsia="ru-RU"/>
        </w:rPr>
      </w:pPr>
    </w:p>
    <w:p w:rsidR="005774F2" w:rsidRDefault="00A4249B" w:rsidP="00061C5B">
      <w:pPr>
        <w:numPr>
          <w:ilvl w:val="12"/>
          <w:numId w:val="0"/>
        </w:numPr>
        <w:tabs>
          <w:tab w:val="num" w:pos="1276"/>
          <w:tab w:val="num" w:pos="1637"/>
          <w:tab w:val="num" w:pos="1920"/>
        </w:tabs>
        <w:spacing w:after="0" w:line="240" w:lineRule="auto"/>
        <w:ind w:right="-1" w:firstLine="851"/>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lastRenderedPageBreak/>
        <w:t>ПОЯСНИТЕЛЬНАЯ ЗАПИСКА</w:t>
      </w:r>
      <w:r w:rsidR="009F0827">
        <w:rPr>
          <w:rFonts w:ascii="Times New Roman" w:eastAsia="Times New Roman" w:hAnsi="Times New Roman" w:cs="Times New Roman"/>
          <w:sz w:val="28"/>
          <w:szCs w:val="24"/>
          <w:lang w:eastAsia="ru-RU"/>
        </w:rPr>
        <w:t xml:space="preserve"> </w:t>
      </w:r>
    </w:p>
    <w:p w:rsidR="009F0827" w:rsidRPr="005774F2" w:rsidRDefault="009F0827" w:rsidP="00061C5B">
      <w:pPr>
        <w:numPr>
          <w:ilvl w:val="12"/>
          <w:numId w:val="0"/>
        </w:numPr>
        <w:tabs>
          <w:tab w:val="num" w:pos="1276"/>
          <w:tab w:val="num" w:pos="1637"/>
          <w:tab w:val="num" w:pos="1920"/>
        </w:tabs>
        <w:spacing w:after="0" w:line="240" w:lineRule="auto"/>
        <w:ind w:right="-1" w:firstLine="851"/>
        <w:jc w:val="center"/>
        <w:rPr>
          <w:rFonts w:ascii="Times New Roman" w:eastAsia="Times New Roman" w:hAnsi="Times New Roman" w:cs="Times New Roman"/>
          <w:sz w:val="28"/>
          <w:szCs w:val="24"/>
          <w:lang w:eastAsia="ru-RU"/>
        </w:rPr>
      </w:pPr>
    </w:p>
    <w:p w:rsidR="005774F2" w:rsidRPr="009F0827" w:rsidRDefault="005774F2" w:rsidP="00061C5B">
      <w:pPr>
        <w:spacing w:after="0" w:line="240" w:lineRule="auto"/>
        <w:jc w:val="center"/>
        <w:rPr>
          <w:rFonts w:ascii="Times New Roman" w:eastAsia="Times New Roman" w:hAnsi="Times New Roman" w:cs="Times New Roman"/>
          <w:sz w:val="24"/>
          <w:szCs w:val="24"/>
          <w:lang w:eastAsia="ru-RU"/>
        </w:rPr>
      </w:pPr>
      <w:r w:rsidRPr="009F0827">
        <w:rPr>
          <w:rFonts w:ascii="Times New Roman" w:eastAsia="Times New Roman" w:hAnsi="Times New Roman" w:cs="Times New Roman"/>
          <w:sz w:val="24"/>
          <w:szCs w:val="24"/>
          <w:lang w:eastAsia="ru-RU"/>
        </w:rPr>
        <w:t>СОДЕРЖАНИЕ</w:t>
      </w:r>
    </w:p>
    <w:tbl>
      <w:tblPr>
        <w:tblW w:w="9923" w:type="dxa"/>
        <w:tblInd w:w="-34" w:type="dxa"/>
        <w:tblBorders>
          <w:insideH w:val="single" w:sz="4" w:space="0" w:color="auto"/>
          <w:insideV w:val="single" w:sz="4" w:space="0" w:color="auto"/>
        </w:tblBorders>
        <w:tblLayout w:type="fixed"/>
        <w:tblLook w:val="0000" w:firstRow="0" w:lastRow="0" w:firstColumn="0" w:lastColumn="0" w:noHBand="0" w:noVBand="0"/>
      </w:tblPr>
      <w:tblGrid>
        <w:gridCol w:w="993"/>
        <w:gridCol w:w="7938"/>
        <w:gridCol w:w="992"/>
      </w:tblGrid>
      <w:tr w:rsidR="005774F2" w:rsidRPr="005774F2" w:rsidTr="005774F2">
        <w:tc>
          <w:tcPr>
            <w:tcW w:w="993" w:type="dxa"/>
            <w:tcBorders>
              <w:top w:val="nil"/>
              <w:bottom w:val="single" w:sz="4" w:space="0" w:color="auto"/>
              <w:right w:val="nil"/>
            </w:tcBorders>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p>
        </w:tc>
        <w:tc>
          <w:tcPr>
            <w:tcW w:w="7938" w:type="dxa"/>
            <w:tcBorders>
              <w:top w:val="nil"/>
              <w:left w:val="nil"/>
              <w:bottom w:val="single" w:sz="4" w:space="0" w:color="auto"/>
              <w:right w:val="nil"/>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p>
        </w:tc>
        <w:tc>
          <w:tcPr>
            <w:tcW w:w="992" w:type="dxa"/>
            <w:tcBorders>
              <w:top w:val="nil"/>
              <w:left w:val="nil"/>
              <w:bottom w:val="single" w:sz="4" w:space="0" w:color="auto"/>
            </w:tcBorders>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Общие положения</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Целевые показатели КСОДД на территории городского округа муниципального образования «город Саянск»</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14</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Сбор и анализ исходной информации</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Сбор и систематизация официальных документальных статических, технических и других данных, необходимых для разработки проекта</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Общая характеристика городского округа муниципального образования «город Саянск»</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3.1.1.1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Общая характеристика городского округа муниципального образования «город Саянск» в структуре пространственной организации Иркутской области</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3.1.1.2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Общая характеристика городского округа муниципального образования «город Саянск»</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19</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Природные условия и климатическая характеристика</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22</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3.3</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Демографическая ситуация, трудовые ресурсы и занятость населения</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25</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Социально-экономические характеристики</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28</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Оценка текущего состояния в экономике и социальной сфере в городской округе муниципального образования «город Саянск»</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28</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Принятые органами местного самоуправления меры по устранению негативных факторов</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38</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3.4.3</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Проблемные вопросы, решение которых невозможно без участия Правительства Иркутской области</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45</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3.4.4</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Характеристикаградостроительной деятельности на территории городского округа муниципального образования «город Саянск»</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45</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3.5</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Характеристика транспортной инфраструктуры по видам транспорта на территории городского округа муниципального образования «город Саянск»</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46</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3.6</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Характеристика сети дорог городского округа муниципального образования «город Саянск» с учетом особенностей планировочной структуры. Оценка качества содержания дорог</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49</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3.7</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Анализ состава парка транспортных средств и уровня автомобилезации в городском округе муниципального образования «город Саянск». Обеспеченности парковками (парковочными местами).</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63</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Комплексное обследование на территории городского округа муниципального образования «город Саянск» и анализ полученной информации</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65</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Цель и методика комплексного обследования</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65</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Результаты обследования параметров улично-дорожной сети и условий движения</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66</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4.3</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Анализ организации движения транспорта и пешеходов на пересечениях улиц и пешеходных переходах на перегонах улиц</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76</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4.3.1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Анализ организации движения транспорта и пешеходов на нерегулируемых светофорами пересечениях улиц</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76</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A4249B">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4.3.2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A4249B">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Анализ технологии управления светофорными объектами</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A4249B">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77</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4.3.3</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Анализ организации движения на пешеходных переходах</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80</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4.3.4</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Характеристика условий пешеходного и велосипедного движения</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93</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4.4</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Анализ размещения стоянок и парковок автотранспорта в планировочной структуре</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99</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4.5</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Характеристика существующей информационно-указательной системы </w:t>
            </w:r>
            <w:r w:rsidRPr="005774F2">
              <w:rPr>
                <w:rFonts w:ascii="Times New Roman" w:eastAsia="Times New Roman" w:hAnsi="Times New Roman" w:cs="Times New Roman"/>
                <w:sz w:val="24"/>
                <w:szCs w:val="24"/>
                <w:lang w:eastAsia="ru-RU"/>
              </w:rPr>
              <w:lastRenderedPageBreak/>
              <w:t>обеспечения водителей об условиях движения</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108</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4.5.1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Анализ существующего расположения дорожных знаков</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108</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4.5.2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Анализ выполнения разметки, установки дорожных ограждений, элементов улично-дорожной сети</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109</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4.6</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Анализ дорожно-транспортных происшествий</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111</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4.6.1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Исходные данные и количественный анализ дорожно-транспортных происшествий</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111</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4.6.2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Ранжирование дорожно-транспортных происшествий на участках улично-дорожной сети</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115</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4.7</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Анализ организации движения существующей системы маршрутного пассажирского транспорта </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123</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4.7.1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Характеристика существующей системы организации движения маршрутного пассажирского транспорта</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123</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4.7.2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Анализ маршрутной сети и показателей работы маршрутного пассажирского транспорта</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151</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4.7.3</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Анализ размещения остановочных и конечных пунктов</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153</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4.8</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Формирование доступной среды для инвалидов и других маломобильных групп населения</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160</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4.9</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Оценка уровня негативного воздействия транспортной инфраструктуры на окружающую среду, безопасность и здоровье населения.</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164</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4.10</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Методика и результаты обследования транспортных потоков</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169</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4.11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Учет интенсивности пешеходного движения</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179</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4.12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Оценочный анализ существующей организации дорожного движения и дорожно-транспортных условий на улично-дорожной сети</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180</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4.12.1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Общие сведения о составе транспортного потока</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180</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4.12.2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Анализ движения грузового транспорта в городском округе МО «город Саянск»</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183</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4.13</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Анализ загрузки транспортных узлов и связей</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189</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4.13.1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Анализ загрузки магистралей</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189</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4.13.2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Анализ загрузки пересечений</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192</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Выводы и заключения из оценочного анализа работы существующей дорожно-транспортной системы</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197</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Разработка концепции организации дорожного движения на улично-дорожной сети городского округа МО «город Саянск»</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201</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Необходимость реорганизации системы организации дорожного движения и совершенствования улично-дорожной сети</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201</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Описание разработки транспортной модели городского округа МО «город Саянск»</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202</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6.2.1 </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Состав работ</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202</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6.2.2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Методика создания транспортной модели</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202</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6.2.3</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Исходные данные</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205</w:t>
            </w:r>
          </w:p>
        </w:tc>
      </w:tr>
      <w:tr w:rsidR="005774F2" w:rsidRPr="005774F2" w:rsidTr="005774F2">
        <w:trPr>
          <w:trHeight w:val="34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6.2.4</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Моделирование спроса на транспорт</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207</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6.3</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Предложения по внедрению технических средств организации дорожного движения на улично-дорожной сети</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214</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6.3.1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Обоснование внедрения технических средств организации дорожного движения</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214</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6.3.2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Предложения по внедрению технических средств на нерегулируемых светофорами пересечениях</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214</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6.3.3</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Предложения по внедрению технических средств на пешеходных переходах</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215</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6.3.4</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Предложения по внедрению технических сре</w:t>
            </w:r>
            <w:proofErr w:type="gramStart"/>
            <w:r w:rsidRPr="005774F2">
              <w:rPr>
                <w:rFonts w:ascii="Times New Roman" w:eastAsia="Times New Roman" w:hAnsi="Times New Roman" w:cs="Times New Roman"/>
                <w:sz w:val="24"/>
                <w:szCs w:val="24"/>
                <w:lang w:eastAsia="ru-RU"/>
              </w:rPr>
              <w:t>дств в р</w:t>
            </w:r>
            <w:proofErr w:type="gramEnd"/>
            <w:r w:rsidRPr="005774F2">
              <w:rPr>
                <w:rFonts w:ascii="Times New Roman" w:eastAsia="Times New Roman" w:hAnsi="Times New Roman" w:cs="Times New Roman"/>
                <w:sz w:val="24"/>
                <w:szCs w:val="24"/>
                <w:lang w:eastAsia="ru-RU"/>
              </w:rPr>
              <w:t xml:space="preserve">айонах расположения </w:t>
            </w:r>
            <w:r w:rsidRPr="005774F2">
              <w:rPr>
                <w:rFonts w:ascii="Times New Roman" w:eastAsia="Times New Roman" w:hAnsi="Times New Roman" w:cs="Times New Roman"/>
                <w:sz w:val="24"/>
                <w:szCs w:val="24"/>
                <w:lang w:eastAsia="ru-RU"/>
              </w:rPr>
              <w:lastRenderedPageBreak/>
              <w:t>искусственных неровностей</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217</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6.3.5</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Предложения по внедрению технических средств на автозаправочных станциях</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219</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6.3.6</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Предложения по внедрению технических сре</w:t>
            </w:r>
            <w:proofErr w:type="gramStart"/>
            <w:r w:rsidRPr="005774F2">
              <w:rPr>
                <w:rFonts w:ascii="Times New Roman" w:eastAsia="Times New Roman" w:hAnsi="Times New Roman" w:cs="Times New Roman"/>
                <w:sz w:val="24"/>
                <w:szCs w:val="24"/>
                <w:lang w:eastAsia="ru-RU"/>
              </w:rPr>
              <w:t>дств в р</w:t>
            </w:r>
            <w:proofErr w:type="gramEnd"/>
            <w:r w:rsidRPr="005774F2">
              <w:rPr>
                <w:rFonts w:ascii="Times New Roman" w:eastAsia="Times New Roman" w:hAnsi="Times New Roman" w:cs="Times New Roman"/>
                <w:sz w:val="24"/>
                <w:szCs w:val="24"/>
                <w:lang w:eastAsia="ru-RU"/>
              </w:rPr>
              <w:t>айоне массового выхода детей на проезжую часть</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220</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6.3.7</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Предложения по внедрению технических сре</w:t>
            </w:r>
            <w:proofErr w:type="gramStart"/>
            <w:r w:rsidRPr="005774F2">
              <w:rPr>
                <w:rFonts w:ascii="Times New Roman" w:eastAsia="Times New Roman" w:hAnsi="Times New Roman" w:cs="Times New Roman"/>
                <w:sz w:val="24"/>
                <w:szCs w:val="24"/>
                <w:lang w:eastAsia="ru-RU"/>
              </w:rPr>
              <w:t>дств в р</w:t>
            </w:r>
            <w:proofErr w:type="gramEnd"/>
            <w:r w:rsidRPr="005774F2">
              <w:rPr>
                <w:rFonts w:ascii="Times New Roman" w:eastAsia="Times New Roman" w:hAnsi="Times New Roman" w:cs="Times New Roman"/>
                <w:sz w:val="24"/>
                <w:szCs w:val="24"/>
                <w:lang w:eastAsia="ru-RU"/>
              </w:rPr>
              <w:t>айоне остановочных пунктов омаршрутного пассажирского транспорта</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222</w:t>
            </w:r>
          </w:p>
        </w:tc>
      </w:tr>
      <w:tr w:rsidR="005774F2" w:rsidRPr="005774F2" w:rsidTr="005774F2">
        <w:trPr>
          <w:trHeight w:val="344"/>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6.3.8</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Предложения по внедрению технических сре</w:t>
            </w:r>
            <w:proofErr w:type="gramStart"/>
            <w:r w:rsidRPr="005774F2">
              <w:rPr>
                <w:rFonts w:ascii="Times New Roman" w:eastAsia="Times New Roman" w:hAnsi="Times New Roman" w:cs="Times New Roman"/>
                <w:sz w:val="24"/>
                <w:szCs w:val="24"/>
                <w:lang w:eastAsia="ru-RU"/>
              </w:rPr>
              <w:t>дств в р</w:t>
            </w:r>
            <w:proofErr w:type="gramEnd"/>
            <w:r w:rsidRPr="005774F2">
              <w:rPr>
                <w:rFonts w:ascii="Times New Roman" w:eastAsia="Times New Roman" w:hAnsi="Times New Roman" w:cs="Times New Roman"/>
                <w:sz w:val="24"/>
                <w:szCs w:val="24"/>
                <w:lang w:eastAsia="ru-RU"/>
              </w:rPr>
              <w:t>айоне зон ограничения движения</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223</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6.3.9</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Предложения по внедрению технических сре</w:t>
            </w:r>
            <w:proofErr w:type="gramStart"/>
            <w:r w:rsidRPr="005774F2">
              <w:rPr>
                <w:rFonts w:ascii="Times New Roman" w:eastAsia="Times New Roman" w:hAnsi="Times New Roman" w:cs="Times New Roman"/>
                <w:sz w:val="24"/>
                <w:szCs w:val="24"/>
                <w:lang w:eastAsia="ru-RU"/>
              </w:rPr>
              <w:t>дств дл</w:t>
            </w:r>
            <w:proofErr w:type="gramEnd"/>
            <w:r w:rsidRPr="005774F2">
              <w:rPr>
                <w:rFonts w:ascii="Times New Roman" w:eastAsia="Times New Roman" w:hAnsi="Times New Roman" w:cs="Times New Roman"/>
                <w:sz w:val="24"/>
                <w:szCs w:val="24"/>
                <w:lang w:eastAsia="ru-RU"/>
              </w:rPr>
              <w:t>я управления светофорными объектами</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225</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6.3.10</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Проектные решения по монтажу дорожных знаков</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226</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6.3.11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Проектные решения по выполнению разметки </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226</w:t>
            </w:r>
          </w:p>
        </w:tc>
      </w:tr>
      <w:tr w:rsidR="005774F2" w:rsidRPr="005774F2" w:rsidTr="005774F2">
        <w:trPr>
          <w:trHeight w:val="379"/>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6.3.12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Проектные решения по установке ограждений, строительству тротуаров, рекомендации по освещению проезжей части</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228</w:t>
            </w:r>
          </w:p>
        </w:tc>
      </w:tr>
      <w:tr w:rsidR="005774F2" w:rsidRPr="005774F2" w:rsidTr="005774F2">
        <w:trPr>
          <w:trHeight w:val="376"/>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6.4</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Рекомендации по организации строительства</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230</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6.4.1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Методы производства строительно-монтажных работ</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230</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6.4.2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Мероприятия по охране труда</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230</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6.4.3</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Потребности в основных строительных материалах, транспортных средствах, энергетических ресурсах</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231</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6.5</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Предложения по совершенствованию работы светофорных объектов</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231</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6.5.1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Выявление перекрестков на улично-дорожной сети, требующих применения светофорного регулирования, обоснование целесообразности введения светофорного регулирования</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231</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6.5.2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Обоснование совершенствования технологии управления светофорными объектами</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240</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6.5.3</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Обоснование возможности внедрения и предпосылки для внедрения координированного управления светофорными объектами и строительства автоматизированной системы управления дорожным движением</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245</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6.5.4</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Возможности автоматизированной системы управления дорожным движением</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246</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6.5.5</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Очередность внедрения автоматизированной системы управления дорожным движением</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248</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6.5.6</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Структура автоматизированной системы управления дорожным движением</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250</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6.5.7</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Анализ объекта управления с точки зрения технологии управления</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256</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6.5.8</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Технические средства АСУДД</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256</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6.5.9</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Анализ производителей оборудования для создания АСУДД</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260</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6.5.10</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Предложения по обслуживающему персоналу</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262</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6.5.11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Дополнительные возможности АСУДД</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266</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6.6</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Мероприятия по развитию инфраструктуры для легкового автомобильного транспорта, включая развитие единого парковочного пространства</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268</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6.6.1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Предложения по развитию инфраструктуры для легкового автомобильного транспорта</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268</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6.6.2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Предложения по обустройству парковок и стоянок автотранспорта</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268</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6.6.3</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Локальные нормативы обеспеченности стоянками объектов тяготения по структуре транспортного спроса</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276</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6.7</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Мероприятия по развитию инфраструктуры пешеходного и велосипедного передвижения</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281</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6.8</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Мероприятия по развитию инфраструктуры для грузового транспорта, транспортных средств коммунальных и дорожных служб</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295</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6.9</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Предложения по оптимизации схемы движения маршрутного пассажирского транспорта</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298</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6.9.1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Мероприятия по развитию маршрутов пассажирского транспорта</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298</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6.9.2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Мероприятия по оптимизации схемы остановочных пунктов маршрутного пассажирского транспорта</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299</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6.9.3</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Предложения по обеспечению доступной среды для маломобильных групп населения к приоритетным объектам жизнедеятельности</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308</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6.9.3.1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Обеспечение жизнедеятельности инвалидов в городском округе МО «город Саянск»</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308</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6.9.3.2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Формирование доступной среды для инвалидов и других маломобильных групп населения</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309</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6.10</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Мероприятия по развитию сети дорог, оценка объемов финансирования</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315</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6.10.1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Предпосылки для реконструкции и развитию улично-дорожной сети, определение очередности строительства</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315</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6.10.2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Мероприятия по развитию сети дорог, оценка объемов финансирования</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316</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6.11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Основные мероприятия по снижению уровня аварийности</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321</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6.12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Предложения по внедрению типовых схем</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326</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6.13</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Мероприятия по снижению негативного воздействия транспорта на окружающую среду и здоровье человека</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327</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Перечень комплекса мероприятий по развитию и реконструкции улично-дорожной сети, оптимизации схемы организации дорожного движения внедрению технических средств регулирования дорожного движения</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329</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345</w:t>
            </w:r>
          </w:p>
        </w:tc>
      </w:tr>
      <w:tr w:rsidR="005774F2" w:rsidRPr="005774F2" w:rsidTr="005774F2">
        <w:trPr>
          <w:trHeight w:val="311"/>
        </w:trPr>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8.1</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Общие положения</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342</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8.2</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Механизм реализации КСОДД</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342</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8.3</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Мониторинг  реализации КСОДД</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345</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8.4</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Корректировка КСОДД</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345</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8.5</w:t>
            </w:r>
          </w:p>
        </w:tc>
        <w:tc>
          <w:tcPr>
            <w:tcW w:w="793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Обеспечение правового и информационного обеспечения деятельности в сферах проектирования, строительства, реконструкции объектов транспортной инфраструктуры</w:t>
            </w:r>
          </w:p>
        </w:tc>
        <w:tc>
          <w:tcPr>
            <w:tcW w:w="99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346</w:t>
            </w:r>
          </w:p>
        </w:tc>
      </w:tr>
    </w:tbl>
    <w:p w:rsidR="005774F2" w:rsidRPr="00061C5B" w:rsidRDefault="005774F2" w:rsidP="00D040E9">
      <w:pPr>
        <w:numPr>
          <w:ilvl w:val="0"/>
          <w:numId w:val="53"/>
        </w:numPr>
        <w:shd w:val="clear" w:color="auto" w:fill="CCECFF"/>
        <w:spacing w:after="0" w:line="360" w:lineRule="auto"/>
        <w:jc w:val="center"/>
        <w:rPr>
          <w:rFonts w:ascii="Times New Roman" w:eastAsia="Times New Roman" w:hAnsi="Times New Roman" w:cs="Times New Roman"/>
          <w:bCs/>
          <w:sz w:val="28"/>
          <w:szCs w:val="20"/>
          <w:lang w:eastAsia="ru-RU"/>
        </w:rPr>
      </w:pPr>
      <w:r w:rsidRPr="00061C5B">
        <w:rPr>
          <w:rFonts w:ascii="Times New Roman" w:eastAsia="Times New Roman" w:hAnsi="Times New Roman" w:cs="Times New Roman"/>
          <w:sz w:val="28"/>
          <w:szCs w:val="20"/>
          <w:lang w:eastAsia="ru-RU"/>
        </w:rPr>
        <w:t>ОБЩИЕ ПОЛОЖЕНИЯ</w:t>
      </w:r>
    </w:p>
    <w:p w:rsidR="005774F2" w:rsidRPr="005774F2" w:rsidRDefault="005774F2" w:rsidP="005774F2">
      <w:pPr>
        <w:spacing w:after="0" w:line="240" w:lineRule="auto"/>
        <w:ind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9355"/>
        </w:tabs>
        <w:spacing w:after="0" w:line="240" w:lineRule="auto"/>
        <w:ind w:right="-1" w:firstLine="851"/>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sz w:val="28"/>
          <w:szCs w:val="24"/>
          <w:lang w:eastAsia="ru-RU"/>
        </w:rPr>
        <w:t>1.1. Проект «</w:t>
      </w:r>
      <w:r w:rsidRPr="005774F2">
        <w:rPr>
          <w:rFonts w:ascii="Times New Roman" w:eastAsia="Times New Roman" w:hAnsi="Times New Roman" w:cs="Times New Roman"/>
          <w:sz w:val="28"/>
          <w:szCs w:val="28"/>
          <w:lang w:eastAsia="ru-RU"/>
        </w:rPr>
        <w:t>Выполнение работ по разработке комплексной схемы организации дорожного движения на территории городского округа муниципального образования «город Саянск» выполнен на основании</w:t>
      </w:r>
      <w:r w:rsidRPr="005774F2">
        <w:rPr>
          <w:rFonts w:ascii="Times New Roman" w:eastAsia="Times New Roman" w:hAnsi="Times New Roman" w:cs="Times New Roman"/>
          <w:sz w:val="28"/>
          <w:szCs w:val="24"/>
          <w:lang w:eastAsia="ru-RU"/>
        </w:rPr>
        <w:t xml:space="preserve"> Муниципального контракта №0834600007919000026 от 09.08.2019г.  между Муниципальным казенным учреждением  «администрация городского округа муниципального образования «город Саянск»  и ООО «Дорпроект» г. Омска.</w:t>
      </w:r>
    </w:p>
    <w:p w:rsidR="005774F2" w:rsidRPr="005774F2" w:rsidRDefault="005774F2" w:rsidP="005774F2">
      <w:pPr>
        <w:tabs>
          <w:tab w:val="left" w:pos="9355"/>
        </w:tabs>
        <w:spacing w:after="0" w:line="240" w:lineRule="auto"/>
        <w:ind w:right="-1" w:firstLine="851"/>
        <w:jc w:val="both"/>
        <w:rPr>
          <w:rFonts w:ascii="Times New Roman" w:eastAsia="Times New Roman" w:hAnsi="Times New Roman" w:cs="Times New Roman"/>
          <w:i/>
          <w:sz w:val="28"/>
          <w:szCs w:val="24"/>
          <w:lang w:eastAsia="ru-RU"/>
        </w:rPr>
      </w:pPr>
      <w:r w:rsidRPr="005774F2">
        <w:rPr>
          <w:rFonts w:ascii="Times New Roman" w:eastAsia="Times New Roman" w:hAnsi="Times New Roman" w:cs="Times New Roman"/>
          <w:sz w:val="28"/>
          <w:szCs w:val="24"/>
          <w:lang w:eastAsia="ru-RU"/>
        </w:rPr>
        <w:t xml:space="preserve">1.2. </w:t>
      </w:r>
      <w:r w:rsidRPr="005774F2">
        <w:rPr>
          <w:rFonts w:ascii="Times New Roman" w:eastAsia="Times New Roman" w:hAnsi="Times New Roman" w:cs="Times New Roman"/>
          <w:i/>
          <w:sz w:val="28"/>
          <w:szCs w:val="24"/>
          <w:lang w:eastAsia="ru-RU"/>
        </w:rPr>
        <w:t>Сокращения</w:t>
      </w:r>
    </w:p>
    <w:p w:rsidR="005774F2" w:rsidRPr="005774F2" w:rsidRDefault="005774F2" w:rsidP="005774F2">
      <w:pPr>
        <w:tabs>
          <w:tab w:val="left" w:pos="9355"/>
        </w:tabs>
        <w:spacing w:after="0" w:line="240" w:lineRule="auto"/>
        <w:ind w:right="-1" w:firstLine="851"/>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sz w:val="28"/>
          <w:szCs w:val="24"/>
          <w:lang w:eastAsia="ru-RU"/>
        </w:rPr>
        <w:t>Сокращения, применяемые в проекте, представлены в таблице 1.1.</w:t>
      </w:r>
    </w:p>
    <w:p w:rsidR="005774F2" w:rsidRPr="005774F2" w:rsidRDefault="005774F2" w:rsidP="005774F2">
      <w:pPr>
        <w:tabs>
          <w:tab w:val="left" w:pos="9355"/>
        </w:tabs>
        <w:spacing w:after="0" w:line="240" w:lineRule="auto"/>
        <w:ind w:right="-1"/>
        <w:jc w:val="both"/>
        <w:rPr>
          <w:rFonts w:ascii="Times New Roman" w:eastAsia="Times New Roman" w:hAnsi="Times New Roman" w:cs="Times New Roman"/>
          <w:sz w:val="28"/>
          <w:szCs w:val="24"/>
          <w:lang w:eastAsia="ru-RU"/>
        </w:rPr>
      </w:pPr>
    </w:p>
    <w:p w:rsidR="005774F2" w:rsidRPr="005774F2" w:rsidRDefault="005774F2" w:rsidP="005774F2">
      <w:pPr>
        <w:tabs>
          <w:tab w:val="left" w:pos="9355"/>
        </w:tabs>
        <w:spacing w:after="0" w:line="240" w:lineRule="auto"/>
        <w:ind w:right="-1"/>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sz w:val="28"/>
          <w:szCs w:val="24"/>
          <w:lang w:eastAsia="ru-RU"/>
        </w:rPr>
        <w:t>Таблица 1.1 - Сокращения, применяемые в проекте.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7451"/>
      </w:tblGrid>
      <w:tr w:rsidR="005774F2" w:rsidRPr="005774F2" w:rsidTr="005774F2">
        <w:trPr>
          <w:trHeight w:val="850"/>
        </w:trPr>
        <w:tc>
          <w:tcPr>
            <w:tcW w:w="2093"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Сокращения</w:t>
            </w:r>
          </w:p>
        </w:tc>
        <w:tc>
          <w:tcPr>
            <w:tcW w:w="7451"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Обозначение</w:t>
            </w:r>
          </w:p>
        </w:tc>
      </w:tr>
      <w:tr w:rsidR="005774F2" w:rsidRPr="005774F2" w:rsidTr="005774F2">
        <w:tc>
          <w:tcPr>
            <w:tcW w:w="2093"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А/д</w:t>
            </w:r>
          </w:p>
        </w:tc>
        <w:tc>
          <w:tcPr>
            <w:tcW w:w="7451"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color w:val="FF0000"/>
                <w:sz w:val="24"/>
                <w:szCs w:val="28"/>
                <w:lang w:eastAsia="ru-RU"/>
              </w:rPr>
            </w:pPr>
            <w:r w:rsidRPr="005774F2">
              <w:rPr>
                <w:rFonts w:ascii="Times New Roman" w:eastAsia="Times New Roman" w:hAnsi="Times New Roman" w:cs="Times New Roman"/>
                <w:sz w:val="24"/>
                <w:szCs w:val="28"/>
                <w:lang w:eastAsia="ru-RU"/>
              </w:rPr>
              <w:t>Автомобильная дорога</w:t>
            </w:r>
          </w:p>
        </w:tc>
      </w:tr>
      <w:tr w:rsidR="005774F2" w:rsidRPr="005774F2" w:rsidTr="005774F2">
        <w:tc>
          <w:tcPr>
            <w:tcW w:w="2093"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АСУДД</w:t>
            </w:r>
          </w:p>
        </w:tc>
        <w:tc>
          <w:tcPr>
            <w:tcW w:w="7451"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Автоматизированная система управления дорожного движения</w:t>
            </w:r>
          </w:p>
        </w:tc>
      </w:tr>
      <w:tr w:rsidR="005774F2" w:rsidRPr="005774F2" w:rsidTr="005774F2">
        <w:tc>
          <w:tcPr>
            <w:tcW w:w="2093"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ДТС</w:t>
            </w:r>
          </w:p>
        </w:tc>
        <w:tc>
          <w:tcPr>
            <w:tcW w:w="7451"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Дорожно-транспортная сеть</w:t>
            </w:r>
          </w:p>
        </w:tc>
      </w:tr>
      <w:tr w:rsidR="005774F2" w:rsidRPr="005774F2" w:rsidTr="005774F2">
        <w:tc>
          <w:tcPr>
            <w:tcW w:w="2093"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КСОДД</w:t>
            </w:r>
          </w:p>
        </w:tc>
        <w:tc>
          <w:tcPr>
            <w:tcW w:w="7451"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Комплексная схема организации дорожного движения</w:t>
            </w:r>
          </w:p>
        </w:tc>
      </w:tr>
      <w:tr w:rsidR="005774F2" w:rsidRPr="005774F2" w:rsidTr="005774F2">
        <w:tc>
          <w:tcPr>
            <w:tcW w:w="2093"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Мкрн.</w:t>
            </w:r>
          </w:p>
        </w:tc>
        <w:tc>
          <w:tcPr>
            <w:tcW w:w="7451"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Микрорайон</w:t>
            </w:r>
          </w:p>
        </w:tc>
      </w:tr>
      <w:tr w:rsidR="005774F2" w:rsidRPr="005774F2" w:rsidTr="005774F2">
        <w:tc>
          <w:tcPr>
            <w:tcW w:w="2093"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ОДД</w:t>
            </w:r>
          </w:p>
        </w:tc>
        <w:tc>
          <w:tcPr>
            <w:tcW w:w="7451"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Организация дорожного движения</w:t>
            </w:r>
          </w:p>
        </w:tc>
      </w:tr>
      <w:tr w:rsidR="005774F2" w:rsidRPr="005774F2" w:rsidTr="005774F2">
        <w:tc>
          <w:tcPr>
            <w:tcW w:w="2093"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МО</w:t>
            </w:r>
          </w:p>
        </w:tc>
        <w:tc>
          <w:tcPr>
            <w:tcW w:w="7451"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Муниципальное образование</w:t>
            </w:r>
          </w:p>
        </w:tc>
      </w:tr>
      <w:tr w:rsidR="005774F2" w:rsidRPr="005774F2" w:rsidTr="005774F2">
        <w:tc>
          <w:tcPr>
            <w:tcW w:w="2093"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lastRenderedPageBreak/>
              <w:t>МПТ</w:t>
            </w:r>
          </w:p>
        </w:tc>
        <w:tc>
          <w:tcPr>
            <w:tcW w:w="7451"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Маршрутный пассажирский транспорт</w:t>
            </w:r>
          </w:p>
        </w:tc>
      </w:tr>
      <w:tr w:rsidR="005774F2" w:rsidRPr="005774F2" w:rsidTr="005774F2">
        <w:tc>
          <w:tcPr>
            <w:tcW w:w="2093"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ООТ</w:t>
            </w:r>
          </w:p>
        </w:tc>
        <w:tc>
          <w:tcPr>
            <w:tcW w:w="7451"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Остановка общественного транспорта</w:t>
            </w:r>
          </w:p>
        </w:tc>
      </w:tr>
      <w:tr w:rsidR="005774F2" w:rsidRPr="005774F2" w:rsidTr="005774F2">
        <w:tc>
          <w:tcPr>
            <w:tcW w:w="2093"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ПДК</w:t>
            </w:r>
          </w:p>
        </w:tc>
        <w:tc>
          <w:tcPr>
            <w:tcW w:w="7451"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Предельно допустимая концентрация</w:t>
            </w:r>
          </w:p>
        </w:tc>
      </w:tr>
      <w:tr w:rsidR="005774F2" w:rsidRPr="005774F2" w:rsidTr="005774F2">
        <w:tc>
          <w:tcPr>
            <w:tcW w:w="2093"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ПП</w:t>
            </w:r>
          </w:p>
        </w:tc>
        <w:tc>
          <w:tcPr>
            <w:tcW w:w="7451"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Пешеходный переход</w:t>
            </w:r>
          </w:p>
        </w:tc>
      </w:tr>
      <w:tr w:rsidR="005774F2" w:rsidRPr="005774F2" w:rsidTr="005774F2">
        <w:tc>
          <w:tcPr>
            <w:tcW w:w="2093"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Пр.</w:t>
            </w:r>
          </w:p>
        </w:tc>
        <w:tc>
          <w:tcPr>
            <w:tcW w:w="7451"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Проезд</w:t>
            </w:r>
          </w:p>
        </w:tc>
      </w:tr>
      <w:tr w:rsidR="005774F2" w:rsidRPr="005774F2" w:rsidTr="005774F2">
        <w:tc>
          <w:tcPr>
            <w:tcW w:w="2093"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Просп.</w:t>
            </w:r>
          </w:p>
        </w:tc>
        <w:tc>
          <w:tcPr>
            <w:tcW w:w="7451"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Проспект</w:t>
            </w:r>
          </w:p>
        </w:tc>
      </w:tr>
      <w:tr w:rsidR="005774F2" w:rsidRPr="005774F2" w:rsidTr="005774F2">
        <w:tc>
          <w:tcPr>
            <w:tcW w:w="2093"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ТП</w:t>
            </w:r>
          </w:p>
        </w:tc>
        <w:tc>
          <w:tcPr>
            <w:tcW w:w="7451"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Транспортный поток</w:t>
            </w:r>
          </w:p>
        </w:tc>
      </w:tr>
      <w:tr w:rsidR="005774F2" w:rsidRPr="005774F2" w:rsidTr="005774F2">
        <w:tc>
          <w:tcPr>
            <w:tcW w:w="2093"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ТСОДД</w:t>
            </w:r>
          </w:p>
        </w:tc>
        <w:tc>
          <w:tcPr>
            <w:tcW w:w="7451"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Технические средства организации дорожного движения</w:t>
            </w:r>
          </w:p>
        </w:tc>
      </w:tr>
      <w:tr w:rsidR="005774F2" w:rsidRPr="005774F2" w:rsidTr="005774F2">
        <w:tc>
          <w:tcPr>
            <w:tcW w:w="2093"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УДС</w:t>
            </w:r>
          </w:p>
        </w:tc>
        <w:tc>
          <w:tcPr>
            <w:tcW w:w="7451"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Улично-дорожная сеть</w:t>
            </w:r>
          </w:p>
        </w:tc>
      </w:tr>
      <w:tr w:rsidR="005774F2" w:rsidRPr="005774F2" w:rsidTr="005774F2">
        <w:tc>
          <w:tcPr>
            <w:tcW w:w="2093"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Ул.</w:t>
            </w:r>
          </w:p>
        </w:tc>
        <w:tc>
          <w:tcPr>
            <w:tcW w:w="7451"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Улица</w:t>
            </w:r>
          </w:p>
        </w:tc>
      </w:tr>
      <w:tr w:rsidR="005774F2" w:rsidRPr="005774F2" w:rsidTr="005774F2">
        <w:tc>
          <w:tcPr>
            <w:tcW w:w="2093"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p>
        </w:tc>
        <w:tc>
          <w:tcPr>
            <w:tcW w:w="7451"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p>
        </w:tc>
      </w:tr>
    </w:tbl>
    <w:p w:rsidR="005774F2" w:rsidRPr="005774F2" w:rsidRDefault="005774F2" w:rsidP="005774F2">
      <w:pPr>
        <w:tabs>
          <w:tab w:val="left" w:pos="9355"/>
        </w:tabs>
        <w:spacing w:after="0" w:line="240" w:lineRule="auto"/>
        <w:ind w:right="-1" w:firstLine="851"/>
        <w:jc w:val="both"/>
        <w:rPr>
          <w:rFonts w:ascii="Times New Roman" w:eastAsia="Times New Roman" w:hAnsi="Times New Roman" w:cs="Times New Roman"/>
          <w:sz w:val="28"/>
          <w:szCs w:val="24"/>
          <w:lang w:eastAsia="ru-RU"/>
        </w:rPr>
      </w:pPr>
    </w:p>
    <w:p w:rsidR="005774F2" w:rsidRPr="00061C5B" w:rsidRDefault="005774F2" w:rsidP="00061C5B">
      <w:pPr>
        <w:spacing w:after="0" w:line="240" w:lineRule="auto"/>
        <w:ind w:firstLine="851"/>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 xml:space="preserve">1.3. </w:t>
      </w:r>
      <w:r w:rsidRPr="005774F2">
        <w:rPr>
          <w:rFonts w:ascii="Times New Roman" w:eastAsia="Times New Roman" w:hAnsi="Times New Roman" w:cs="Times New Roman"/>
          <w:i/>
          <w:color w:val="000000"/>
          <w:sz w:val="28"/>
          <w:szCs w:val="28"/>
          <w:lang w:eastAsia="ru-RU"/>
        </w:rPr>
        <w:t>Цель</w:t>
      </w:r>
      <w:r w:rsidRPr="005774F2">
        <w:rPr>
          <w:rFonts w:ascii="Times New Roman" w:eastAsia="Times New Roman" w:hAnsi="Times New Roman" w:cs="Times New Roman"/>
          <w:color w:val="000000"/>
          <w:sz w:val="28"/>
          <w:szCs w:val="28"/>
          <w:lang w:eastAsia="ru-RU"/>
        </w:rPr>
        <w:t xml:space="preserve"> КСОДД </w:t>
      </w:r>
      <w:r w:rsidRPr="005774F2">
        <w:rPr>
          <w:rFonts w:ascii="Times New Roman" w:eastAsia="Times New Roman" w:hAnsi="Times New Roman" w:cs="Times New Roman"/>
          <w:color w:val="000000"/>
          <w:sz w:val="24"/>
          <w:szCs w:val="24"/>
          <w:lang w:eastAsia="ru-RU"/>
        </w:rPr>
        <w:t xml:space="preserve">– </w:t>
      </w:r>
      <w:r w:rsidRPr="005774F2">
        <w:rPr>
          <w:rFonts w:ascii="Times New Roman" w:eastAsia="Times New Roman" w:hAnsi="Times New Roman" w:cs="Times New Roman"/>
          <w:sz w:val="28"/>
          <w:szCs w:val="28"/>
          <w:lang w:eastAsia="ru-RU"/>
        </w:rPr>
        <w:t>разработка Программы мероприятий, направленных на увеличение пропускной способности дорожной сети городского округа муниципального образования «город Саянск», предупреждения заторных ситуаций с учетом изменения транспортных потребностей города, снижения аварийности и негативного воздействия на окружаю</w:t>
      </w:r>
      <w:r w:rsidR="00061C5B">
        <w:rPr>
          <w:rFonts w:ascii="Times New Roman" w:eastAsia="Times New Roman" w:hAnsi="Times New Roman" w:cs="Times New Roman"/>
          <w:sz w:val="28"/>
          <w:szCs w:val="28"/>
          <w:lang w:eastAsia="ru-RU"/>
        </w:rPr>
        <w:t>щую среду и здоровье населения.</w:t>
      </w:r>
    </w:p>
    <w:p w:rsidR="005774F2" w:rsidRPr="005774F2" w:rsidRDefault="005774F2" w:rsidP="005774F2">
      <w:pPr>
        <w:spacing w:after="0" w:line="240" w:lineRule="auto"/>
        <w:ind w:firstLine="851"/>
        <w:jc w:val="both"/>
        <w:rPr>
          <w:rFonts w:ascii="Times New Roman" w:eastAsia="Times New Roman" w:hAnsi="Times New Roman" w:cs="Times New Roman"/>
          <w:color w:val="000000"/>
          <w:sz w:val="28"/>
          <w:szCs w:val="28"/>
          <w:lang w:eastAsia="ru-RU"/>
        </w:rPr>
      </w:pPr>
    </w:p>
    <w:p w:rsidR="005774F2" w:rsidRPr="005774F2" w:rsidRDefault="005774F2" w:rsidP="005774F2">
      <w:pPr>
        <w:spacing w:after="0" w:line="240" w:lineRule="auto"/>
        <w:ind w:firstLine="851"/>
        <w:jc w:val="both"/>
        <w:rPr>
          <w:rFonts w:ascii="Times New Roman" w:eastAsia="Times New Roman" w:hAnsi="Times New Roman" w:cs="Times New Roman"/>
          <w:color w:val="000000"/>
          <w:sz w:val="28"/>
          <w:szCs w:val="28"/>
          <w:lang w:eastAsia="ru-RU"/>
        </w:rPr>
      </w:pPr>
      <w:r w:rsidRPr="005774F2">
        <w:rPr>
          <w:rFonts w:ascii="Times New Roman" w:eastAsia="Times New Roman" w:hAnsi="Times New Roman" w:cs="Times New Roman"/>
          <w:color w:val="000000"/>
          <w:sz w:val="28"/>
          <w:szCs w:val="28"/>
          <w:lang w:eastAsia="ru-RU"/>
        </w:rPr>
        <w:t xml:space="preserve">1.4. </w:t>
      </w:r>
      <w:r w:rsidRPr="005774F2">
        <w:rPr>
          <w:rFonts w:ascii="Times New Roman" w:eastAsia="Times New Roman" w:hAnsi="Times New Roman" w:cs="Times New Roman"/>
          <w:i/>
          <w:color w:val="000000"/>
          <w:sz w:val="28"/>
          <w:szCs w:val="28"/>
          <w:lang w:eastAsia="ru-RU"/>
        </w:rPr>
        <w:t xml:space="preserve">Задачи </w:t>
      </w:r>
      <w:r w:rsidRPr="005774F2">
        <w:rPr>
          <w:rFonts w:ascii="Times New Roman" w:eastAsia="Times New Roman" w:hAnsi="Times New Roman" w:cs="Times New Roman"/>
          <w:color w:val="000000"/>
          <w:sz w:val="28"/>
          <w:szCs w:val="28"/>
          <w:lang w:eastAsia="ru-RU"/>
        </w:rPr>
        <w:t xml:space="preserve"> КСОДД:</w:t>
      </w:r>
    </w:p>
    <w:p w:rsidR="005774F2" w:rsidRPr="005774F2" w:rsidRDefault="005774F2" w:rsidP="005774F2">
      <w:pPr>
        <w:numPr>
          <w:ilvl w:val="2"/>
          <w:numId w:val="1"/>
        </w:numPr>
        <w:tabs>
          <w:tab w:val="clear" w:pos="1495"/>
          <w:tab w:val="num" w:pos="786"/>
          <w:tab w:val="num" w:pos="851"/>
        </w:tabs>
        <w:spacing w:before="60" w:after="0" w:line="240" w:lineRule="auto"/>
        <w:ind w:left="0" w:firstLine="851"/>
        <w:jc w:val="both"/>
        <w:rPr>
          <w:rFonts w:ascii="Times New Roman" w:eastAsia="Times New Roman" w:hAnsi="Times New Roman" w:cs="Times New Roman"/>
          <w:color w:val="000000"/>
          <w:sz w:val="28"/>
          <w:szCs w:val="28"/>
          <w:lang w:eastAsia="ru-RU"/>
        </w:rPr>
      </w:pPr>
      <w:r w:rsidRPr="005774F2">
        <w:rPr>
          <w:rFonts w:ascii="Times New Roman" w:eastAsia="Times New Roman" w:hAnsi="Times New Roman" w:cs="Times New Roman"/>
          <w:sz w:val="28"/>
          <w:szCs w:val="28"/>
          <w:lang w:eastAsia="ru-RU"/>
        </w:rPr>
        <w:t>сбор и анализ данных о параметрах дорожной сети и существующей схеме организации дорожного движения на территории городского округа муниципального образования «город Саянск»,</w:t>
      </w:r>
      <w:r w:rsidRPr="005774F2">
        <w:rPr>
          <w:rFonts w:ascii="Times New Roman" w:eastAsia="Times New Roman" w:hAnsi="Times New Roman" w:cs="Times New Roman"/>
          <w:iCs/>
          <w:sz w:val="28"/>
          <w:szCs w:val="28"/>
          <w:lang w:eastAsia="ar-SA"/>
        </w:rPr>
        <w:t xml:space="preserve"> выявление проблем, обусловленных недостатками в развитии территориальной транспортной системы</w:t>
      </w:r>
      <w:r w:rsidRPr="005774F2">
        <w:rPr>
          <w:rFonts w:ascii="Times New Roman" w:eastAsia="Times New Roman" w:hAnsi="Times New Roman" w:cs="Times New Roman"/>
          <w:color w:val="000000"/>
          <w:sz w:val="28"/>
          <w:szCs w:val="28"/>
          <w:lang w:eastAsia="ru-RU"/>
        </w:rPr>
        <w:t xml:space="preserve">; </w:t>
      </w:r>
    </w:p>
    <w:p w:rsidR="005774F2" w:rsidRPr="005774F2" w:rsidRDefault="005774F2" w:rsidP="005774F2">
      <w:pPr>
        <w:numPr>
          <w:ilvl w:val="2"/>
          <w:numId w:val="1"/>
        </w:numPr>
        <w:tabs>
          <w:tab w:val="clear" w:pos="1495"/>
          <w:tab w:val="num" w:pos="786"/>
          <w:tab w:val="num" w:pos="851"/>
        </w:tabs>
        <w:spacing w:before="60" w:after="0" w:line="240" w:lineRule="auto"/>
        <w:ind w:left="0" w:firstLine="851"/>
        <w:jc w:val="both"/>
        <w:rPr>
          <w:rFonts w:ascii="Times New Roman" w:eastAsia="Times New Roman" w:hAnsi="Times New Roman" w:cs="Times New Roman"/>
          <w:color w:val="000000"/>
          <w:sz w:val="28"/>
          <w:szCs w:val="28"/>
          <w:lang w:eastAsia="ru-RU"/>
        </w:rPr>
      </w:pPr>
      <w:r w:rsidRPr="005774F2">
        <w:rPr>
          <w:rFonts w:ascii="Times New Roman" w:eastAsia="Times New Roman" w:hAnsi="Times New Roman" w:cs="Times New Roman"/>
          <w:sz w:val="28"/>
          <w:szCs w:val="28"/>
          <w:lang w:eastAsia="ru-RU"/>
        </w:rPr>
        <w:t>анализ существующей системы пассажирского транспорта на территории городского округа муниципального образования «город Саянск»</w:t>
      </w:r>
      <w:r w:rsidRPr="005774F2">
        <w:rPr>
          <w:rFonts w:ascii="Times New Roman" w:eastAsia="Times New Roman" w:hAnsi="Times New Roman" w:cs="Times New Roman"/>
          <w:color w:val="000000"/>
          <w:sz w:val="28"/>
          <w:szCs w:val="28"/>
          <w:lang w:eastAsia="ru-RU"/>
        </w:rPr>
        <w:t>;</w:t>
      </w:r>
    </w:p>
    <w:p w:rsidR="005774F2" w:rsidRPr="005774F2" w:rsidRDefault="005774F2" w:rsidP="005774F2">
      <w:pPr>
        <w:numPr>
          <w:ilvl w:val="2"/>
          <w:numId w:val="1"/>
        </w:numPr>
        <w:tabs>
          <w:tab w:val="clear" w:pos="1495"/>
          <w:tab w:val="num" w:pos="786"/>
          <w:tab w:val="num" w:pos="851"/>
        </w:tabs>
        <w:spacing w:before="60" w:after="0" w:line="240" w:lineRule="auto"/>
        <w:ind w:left="0" w:firstLine="851"/>
        <w:jc w:val="both"/>
        <w:rPr>
          <w:rFonts w:ascii="Times New Roman" w:eastAsia="Times New Roman" w:hAnsi="Times New Roman" w:cs="Times New Roman"/>
          <w:color w:val="000000"/>
          <w:sz w:val="28"/>
          <w:szCs w:val="28"/>
          <w:lang w:eastAsia="ru-RU"/>
        </w:rPr>
      </w:pPr>
      <w:r w:rsidRPr="005774F2">
        <w:rPr>
          <w:rFonts w:ascii="Times New Roman" w:eastAsia="Times New Roman" w:hAnsi="Times New Roman" w:cs="Times New Roman"/>
          <w:sz w:val="28"/>
          <w:szCs w:val="28"/>
          <w:lang w:eastAsia="ru-RU"/>
        </w:rPr>
        <w:t>анализ существующей сети транспортных корреспонденций городского округа муниципального образования «город Саянск»» с другими муниципальными образованиями и территориями</w:t>
      </w:r>
      <w:r w:rsidRPr="005774F2">
        <w:rPr>
          <w:rFonts w:ascii="Times New Roman" w:eastAsia="Times New Roman" w:hAnsi="Times New Roman" w:cs="Times New Roman"/>
          <w:color w:val="000000"/>
          <w:sz w:val="28"/>
          <w:szCs w:val="28"/>
          <w:lang w:eastAsia="ru-RU"/>
        </w:rPr>
        <w:t>;</w:t>
      </w:r>
    </w:p>
    <w:p w:rsidR="005774F2" w:rsidRPr="005774F2" w:rsidRDefault="005774F2" w:rsidP="005774F2">
      <w:pPr>
        <w:numPr>
          <w:ilvl w:val="2"/>
          <w:numId w:val="1"/>
        </w:numPr>
        <w:tabs>
          <w:tab w:val="clear" w:pos="1495"/>
          <w:tab w:val="num" w:pos="786"/>
          <w:tab w:val="num" w:pos="851"/>
        </w:tabs>
        <w:spacing w:before="60" w:after="0" w:line="240" w:lineRule="auto"/>
        <w:ind w:left="0" w:firstLine="851"/>
        <w:jc w:val="both"/>
        <w:rPr>
          <w:rFonts w:ascii="Times New Roman" w:eastAsia="Times New Roman" w:hAnsi="Times New Roman" w:cs="Times New Roman"/>
          <w:color w:val="000000"/>
          <w:sz w:val="28"/>
          <w:szCs w:val="28"/>
          <w:lang w:eastAsia="ru-RU"/>
        </w:rPr>
      </w:pPr>
      <w:r w:rsidRPr="005774F2">
        <w:rPr>
          <w:rFonts w:ascii="Times New Roman" w:eastAsia="Times New Roman" w:hAnsi="Times New Roman" w:cs="Times New Roman"/>
          <w:sz w:val="28"/>
          <w:szCs w:val="28"/>
          <w:lang w:eastAsia="ru-RU"/>
        </w:rPr>
        <w:t>анализ планов социально-экономического развития городского округа муниципального образования «город Саянск»;</w:t>
      </w:r>
    </w:p>
    <w:p w:rsidR="005774F2" w:rsidRPr="005774F2" w:rsidRDefault="005774F2" w:rsidP="005774F2">
      <w:pPr>
        <w:numPr>
          <w:ilvl w:val="2"/>
          <w:numId w:val="1"/>
        </w:numPr>
        <w:tabs>
          <w:tab w:val="clear" w:pos="1495"/>
          <w:tab w:val="num" w:pos="786"/>
          <w:tab w:val="num" w:pos="851"/>
        </w:tabs>
        <w:spacing w:before="60" w:after="0" w:line="240" w:lineRule="auto"/>
        <w:ind w:left="0" w:firstLine="851"/>
        <w:jc w:val="both"/>
        <w:rPr>
          <w:rFonts w:ascii="Times New Roman" w:eastAsia="Times New Roman" w:hAnsi="Times New Roman" w:cs="Times New Roman"/>
          <w:color w:val="000000"/>
          <w:sz w:val="28"/>
          <w:szCs w:val="28"/>
          <w:lang w:eastAsia="ru-RU"/>
        </w:rPr>
      </w:pPr>
      <w:r w:rsidRPr="005774F2">
        <w:rPr>
          <w:rFonts w:ascii="Times New Roman" w:eastAsia="Times New Roman" w:hAnsi="Times New Roman" w:cs="Times New Roman"/>
          <w:sz w:val="28"/>
          <w:szCs w:val="28"/>
          <w:lang w:eastAsia="ru-RU"/>
        </w:rPr>
        <w:t>разработка мероприятий по оптимизации схемы организации и повышению безопасности дорожного движения на территории городского округа муниципального образования «город Саянск»</w:t>
      </w:r>
      <w:r w:rsidRPr="005774F2">
        <w:rPr>
          <w:rFonts w:ascii="Times New Roman" w:eastAsia="Times New Roman" w:hAnsi="Times New Roman" w:cs="Times New Roman"/>
          <w:color w:val="000000"/>
          <w:sz w:val="28"/>
          <w:szCs w:val="28"/>
          <w:lang w:eastAsia="ru-RU"/>
        </w:rPr>
        <w:t>;</w:t>
      </w:r>
    </w:p>
    <w:p w:rsidR="005774F2" w:rsidRPr="005774F2" w:rsidRDefault="005774F2" w:rsidP="005774F2">
      <w:pPr>
        <w:numPr>
          <w:ilvl w:val="2"/>
          <w:numId w:val="1"/>
        </w:numPr>
        <w:tabs>
          <w:tab w:val="clear" w:pos="1495"/>
          <w:tab w:val="num" w:pos="786"/>
          <w:tab w:val="num" w:pos="851"/>
        </w:tabs>
        <w:spacing w:before="60" w:after="0" w:line="240" w:lineRule="auto"/>
        <w:ind w:left="0" w:firstLine="851"/>
        <w:jc w:val="both"/>
        <w:rPr>
          <w:rFonts w:ascii="Times New Roman" w:eastAsia="Times New Roman" w:hAnsi="Times New Roman" w:cs="Times New Roman"/>
          <w:color w:val="000000"/>
          <w:sz w:val="28"/>
          <w:szCs w:val="28"/>
          <w:lang w:eastAsia="ru-RU"/>
        </w:rPr>
      </w:pPr>
      <w:r w:rsidRPr="005774F2">
        <w:rPr>
          <w:rFonts w:ascii="Times New Roman" w:eastAsia="Times New Roman" w:hAnsi="Times New Roman" w:cs="Times New Roman"/>
          <w:sz w:val="28"/>
          <w:szCs w:val="28"/>
          <w:lang w:eastAsia="ru-RU"/>
        </w:rPr>
        <w:t>разработка мероприятий по оптимизации парковочного пространства на территории городского округа муниципального образования «город Саянск»</w:t>
      </w:r>
      <w:r w:rsidRPr="005774F2">
        <w:rPr>
          <w:rFonts w:ascii="Times New Roman" w:eastAsia="Times New Roman" w:hAnsi="Times New Roman" w:cs="Times New Roman"/>
          <w:color w:val="000000"/>
          <w:sz w:val="28"/>
          <w:szCs w:val="28"/>
          <w:lang w:eastAsia="ru-RU"/>
        </w:rPr>
        <w:t>;</w:t>
      </w:r>
    </w:p>
    <w:p w:rsidR="005774F2" w:rsidRPr="005774F2" w:rsidRDefault="005774F2" w:rsidP="005774F2">
      <w:pPr>
        <w:numPr>
          <w:ilvl w:val="2"/>
          <w:numId w:val="1"/>
        </w:numPr>
        <w:tabs>
          <w:tab w:val="clear" w:pos="1495"/>
          <w:tab w:val="num" w:pos="786"/>
          <w:tab w:val="num" w:pos="851"/>
        </w:tabs>
        <w:spacing w:before="60" w:after="0" w:line="240" w:lineRule="auto"/>
        <w:ind w:left="0" w:firstLine="851"/>
        <w:jc w:val="both"/>
        <w:rPr>
          <w:rFonts w:ascii="Arial" w:eastAsia="Times New Roman" w:hAnsi="Arial" w:cs="Arial"/>
          <w:color w:val="000000"/>
          <w:sz w:val="28"/>
          <w:szCs w:val="28"/>
          <w:lang w:eastAsia="ru-RU"/>
        </w:rPr>
      </w:pPr>
      <w:r w:rsidRPr="005774F2">
        <w:rPr>
          <w:rFonts w:ascii="Times New Roman" w:eastAsia="Times New Roman" w:hAnsi="Times New Roman" w:cs="Times New Roman"/>
          <w:sz w:val="28"/>
          <w:szCs w:val="28"/>
          <w:lang w:eastAsia="ru-RU"/>
        </w:rPr>
        <w:t>разработка мероприятий по оптимизации работы системы  пассажирского транспорта с учетом существующих и прогнозных характеристик пассажиропотоков на территории городского округа муниципального образования «город Саянск»;</w:t>
      </w:r>
    </w:p>
    <w:p w:rsidR="005774F2" w:rsidRPr="00061C5B" w:rsidRDefault="005774F2" w:rsidP="00061C5B">
      <w:pPr>
        <w:numPr>
          <w:ilvl w:val="2"/>
          <w:numId w:val="1"/>
        </w:numPr>
        <w:tabs>
          <w:tab w:val="clear" w:pos="1495"/>
          <w:tab w:val="num" w:pos="786"/>
          <w:tab w:val="num" w:pos="851"/>
        </w:tabs>
        <w:spacing w:before="60" w:after="0" w:line="240" w:lineRule="auto"/>
        <w:ind w:left="0" w:firstLine="851"/>
        <w:jc w:val="both"/>
        <w:rPr>
          <w:rFonts w:ascii="Arial" w:eastAsia="Times New Roman" w:hAnsi="Arial" w:cs="Arial"/>
          <w:color w:val="000000"/>
          <w:sz w:val="28"/>
          <w:szCs w:val="28"/>
          <w:lang w:eastAsia="ru-RU"/>
        </w:rPr>
      </w:pPr>
      <w:r w:rsidRPr="005774F2">
        <w:rPr>
          <w:rFonts w:ascii="Times New Roman" w:eastAsia="Times New Roman" w:hAnsi="Times New Roman" w:cs="Times New Roman"/>
          <w:sz w:val="28"/>
          <w:szCs w:val="28"/>
          <w:lang w:eastAsia="ru-RU"/>
        </w:rPr>
        <w:t>разработка мероприятий по повышению транспортной доступности городского округа муниципального образования «город Саянск» и развитию транспортных связей с другими муниципальными образованиями и территориям</w:t>
      </w:r>
      <w:r w:rsidRPr="005774F2">
        <w:rPr>
          <w:rFonts w:ascii="Times New Roman" w:eastAsia="Times New Roman" w:hAnsi="Times New Roman" w:cs="Times New Roman"/>
          <w:color w:val="000000"/>
          <w:sz w:val="28"/>
          <w:szCs w:val="28"/>
          <w:lang w:eastAsia="ru-RU"/>
        </w:rPr>
        <w:t>. Структура К</w:t>
      </w:r>
      <w:r w:rsidR="00061C5B">
        <w:rPr>
          <w:rFonts w:ascii="Times New Roman" w:eastAsia="Times New Roman" w:hAnsi="Times New Roman" w:cs="Times New Roman"/>
          <w:color w:val="000000"/>
          <w:sz w:val="28"/>
          <w:szCs w:val="28"/>
          <w:lang w:eastAsia="ru-RU"/>
        </w:rPr>
        <w:t>СОДД представлена на рисунке 1.</w:t>
      </w:r>
    </w:p>
    <w:p w:rsidR="005774F2" w:rsidRPr="005774F2" w:rsidRDefault="005774F2" w:rsidP="005774F2">
      <w:pPr>
        <w:tabs>
          <w:tab w:val="num" w:pos="5182"/>
        </w:tabs>
        <w:spacing w:before="60" w:after="0" w:line="240" w:lineRule="auto"/>
        <w:jc w:val="both"/>
        <w:rPr>
          <w:rFonts w:ascii="Arial" w:eastAsia="Times New Roman" w:hAnsi="Arial" w:cs="Arial"/>
          <w:color w:val="000000"/>
          <w:sz w:val="28"/>
          <w:szCs w:val="28"/>
          <w:lang w:eastAsia="ru-RU"/>
        </w:rPr>
      </w:pPr>
    </w:p>
    <w:p w:rsidR="005774F2" w:rsidRPr="005774F2" w:rsidRDefault="005774F2" w:rsidP="005774F2">
      <w:pPr>
        <w:tabs>
          <w:tab w:val="num" w:pos="5182"/>
        </w:tabs>
        <w:spacing w:before="60" w:after="0" w:line="240" w:lineRule="auto"/>
        <w:jc w:val="both"/>
        <w:rPr>
          <w:rFonts w:ascii="Arial" w:eastAsia="Times New Roman" w:hAnsi="Arial" w:cs="Arial"/>
          <w:color w:val="000000"/>
          <w:sz w:val="28"/>
          <w:szCs w:val="28"/>
          <w:lang w:eastAsia="ru-RU"/>
        </w:rPr>
      </w:pPr>
      <w:r w:rsidRPr="005774F2">
        <w:rPr>
          <w:rFonts w:ascii="Arial" w:eastAsia="Times New Roman" w:hAnsi="Arial" w:cs="Arial"/>
          <w:noProof/>
          <w:color w:val="000000"/>
          <w:sz w:val="28"/>
          <w:szCs w:val="28"/>
          <w:lang w:eastAsia="ru-RU"/>
        </w:rPr>
        <w:lastRenderedPageBreak/>
        <w:drawing>
          <wp:anchor distT="0" distB="0" distL="114300" distR="114300" simplePos="0" relativeHeight="251708416" behindDoc="1" locked="0" layoutInCell="1" allowOverlap="1" wp14:anchorId="1987D692" wp14:editId="0B3F4E53">
            <wp:simplePos x="0" y="0"/>
            <wp:positionH relativeFrom="column">
              <wp:posOffset>-788035</wp:posOffset>
            </wp:positionH>
            <wp:positionV relativeFrom="paragraph">
              <wp:posOffset>137795</wp:posOffset>
            </wp:positionV>
            <wp:extent cx="7081520" cy="5003800"/>
            <wp:effectExtent l="0" t="0" r="5080" b="6350"/>
            <wp:wrapTight wrapText="bothSides">
              <wp:wrapPolygon edited="0">
                <wp:start x="0" y="0"/>
                <wp:lineTo x="0" y="21545"/>
                <wp:lineTo x="21557" y="21545"/>
                <wp:lineTo x="21557" y="0"/>
                <wp:lineTo x="0" y="0"/>
              </wp:wrapPolygon>
            </wp:wrapTight>
            <wp:docPr id="49" name="Рисунок 49" descr="D:\Евгения Степановна\Проекты\Саянск\На согласование Заказчику\Том 2 - Чертежи\5 Чертежи\1_Структура КСОДД\Структура КСОД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Евгения Степановна\Проекты\Саянск\На согласование Заказчику\Том 2 - Чертежи\5 Чертежи\1_Структура КСОДД\Структура КСОДД.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081520" cy="5003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tabs>
          <w:tab w:val="num" w:pos="5182"/>
        </w:tabs>
        <w:spacing w:before="60" w:after="0" w:line="240" w:lineRule="auto"/>
        <w:jc w:val="both"/>
        <w:rPr>
          <w:rFonts w:ascii="Arial" w:eastAsia="Times New Roman" w:hAnsi="Arial" w:cs="Arial"/>
          <w:color w:val="000000"/>
          <w:sz w:val="28"/>
          <w:szCs w:val="28"/>
          <w:lang w:eastAsia="ru-RU"/>
        </w:rPr>
      </w:pPr>
    </w:p>
    <w:p w:rsidR="005774F2" w:rsidRPr="005774F2" w:rsidRDefault="005774F2" w:rsidP="005774F2">
      <w:pPr>
        <w:tabs>
          <w:tab w:val="num" w:pos="5182"/>
        </w:tabs>
        <w:spacing w:before="60" w:after="0" w:line="240" w:lineRule="auto"/>
        <w:jc w:val="both"/>
        <w:rPr>
          <w:rFonts w:ascii="Arial" w:eastAsia="Times New Roman" w:hAnsi="Arial" w:cs="Arial"/>
          <w:color w:val="000000"/>
          <w:sz w:val="28"/>
          <w:szCs w:val="28"/>
          <w:lang w:eastAsia="ru-RU"/>
        </w:rPr>
      </w:pPr>
    </w:p>
    <w:p w:rsidR="005774F2" w:rsidRPr="00061C5B" w:rsidRDefault="005774F2" w:rsidP="00061C5B">
      <w:pPr>
        <w:tabs>
          <w:tab w:val="num" w:pos="5182"/>
        </w:tabs>
        <w:spacing w:before="60" w:after="0" w:line="240" w:lineRule="auto"/>
        <w:jc w:val="center"/>
        <w:rPr>
          <w:rFonts w:ascii="Arial" w:eastAsia="Times New Roman" w:hAnsi="Arial" w:cs="Arial"/>
          <w:color w:val="000000"/>
          <w:sz w:val="26"/>
          <w:szCs w:val="26"/>
          <w:lang w:eastAsia="ru-RU"/>
        </w:rPr>
      </w:pPr>
      <w:r w:rsidRPr="00061C5B">
        <w:rPr>
          <w:rFonts w:ascii="Times New Roman" w:eastAsia="Times New Roman" w:hAnsi="Times New Roman" w:cs="Times New Roman"/>
          <w:sz w:val="26"/>
          <w:szCs w:val="26"/>
          <w:lang w:eastAsia="ru-RU"/>
        </w:rPr>
        <w:t>Рисунок 1.1 – Структура построения КСОДД</w:t>
      </w:r>
    </w:p>
    <w:p w:rsidR="005774F2" w:rsidRPr="00061C5B" w:rsidRDefault="005774F2" w:rsidP="005774F2">
      <w:pPr>
        <w:tabs>
          <w:tab w:val="num" w:pos="5182"/>
        </w:tabs>
        <w:spacing w:before="60" w:after="0" w:line="240" w:lineRule="auto"/>
        <w:jc w:val="both"/>
        <w:rPr>
          <w:rFonts w:ascii="Arial" w:eastAsia="Times New Roman" w:hAnsi="Arial" w:cs="Arial"/>
          <w:color w:val="000000"/>
          <w:sz w:val="26"/>
          <w:szCs w:val="26"/>
          <w:lang w:eastAsia="ru-RU"/>
        </w:rPr>
      </w:pPr>
    </w:p>
    <w:p w:rsidR="005774F2" w:rsidRPr="00061C5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1.5.</w:t>
      </w:r>
      <w:r w:rsidRPr="00061C5B">
        <w:rPr>
          <w:rFonts w:ascii="Times New Roman" w:eastAsia="Times New Roman" w:hAnsi="Times New Roman" w:cs="Times New Roman"/>
          <w:b/>
          <w:bCs/>
          <w:sz w:val="26"/>
          <w:szCs w:val="26"/>
          <w:lang w:eastAsia="ru-RU"/>
        </w:rPr>
        <w:t xml:space="preserve">  </w:t>
      </w:r>
      <w:r w:rsidRPr="00061C5B">
        <w:rPr>
          <w:rFonts w:ascii="Times New Roman" w:eastAsia="Times New Roman" w:hAnsi="Times New Roman" w:cs="Times New Roman"/>
          <w:i/>
          <w:iCs/>
          <w:sz w:val="26"/>
          <w:szCs w:val="26"/>
          <w:lang w:eastAsia="ru-RU"/>
        </w:rPr>
        <w:t xml:space="preserve">Исходными данными </w:t>
      </w:r>
      <w:r w:rsidRPr="00061C5B">
        <w:rPr>
          <w:rFonts w:ascii="Times New Roman" w:eastAsia="Times New Roman" w:hAnsi="Times New Roman" w:cs="Times New Roman"/>
          <w:sz w:val="26"/>
          <w:szCs w:val="26"/>
          <w:lang w:eastAsia="ru-RU"/>
        </w:rPr>
        <w:t>для выполнения КСОДД являются:</w:t>
      </w:r>
    </w:p>
    <w:p w:rsidR="005774F2" w:rsidRPr="00061C5B" w:rsidRDefault="005774F2" w:rsidP="005774F2">
      <w:pPr>
        <w:widowControl w:val="0"/>
        <w:numPr>
          <w:ilvl w:val="2"/>
          <w:numId w:val="1"/>
        </w:numPr>
        <w:tabs>
          <w:tab w:val="clear" w:pos="1495"/>
          <w:tab w:val="num" w:pos="786"/>
          <w:tab w:val="num" w:pos="851"/>
        </w:tabs>
        <w:autoSpaceDE w:val="0"/>
        <w:autoSpaceDN w:val="0"/>
        <w:adjustRightInd w:val="0"/>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документы территориального планирования, документы стратегического планирования, целевых программ и планов развития территории на территории городского округа муниципального образования «город Саянск»;</w:t>
      </w:r>
    </w:p>
    <w:p w:rsidR="005774F2" w:rsidRPr="00061C5B" w:rsidRDefault="005774F2" w:rsidP="005774F2">
      <w:pPr>
        <w:widowControl w:val="0"/>
        <w:numPr>
          <w:ilvl w:val="2"/>
          <w:numId w:val="1"/>
        </w:numPr>
        <w:tabs>
          <w:tab w:val="clear" w:pos="1495"/>
          <w:tab w:val="num" w:pos="786"/>
          <w:tab w:val="num" w:pos="851"/>
        </w:tabs>
        <w:autoSpaceDE w:val="0"/>
        <w:autoSpaceDN w:val="0"/>
        <w:adjustRightInd w:val="0"/>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данные об административно-территориальной структуре городского округа муниципального образования «город Саянск»,- функциональное зонирование (жилые, общественно-деловые, производственные территории, зоны отдыха и пр.);</w:t>
      </w:r>
    </w:p>
    <w:p w:rsidR="005774F2" w:rsidRPr="00061C5B" w:rsidRDefault="005774F2" w:rsidP="005774F2">
      <w:pPr>
        <w:widowControl w:val="0"/>
        <w:numPr>
          <w:ilvl w:val="2"/>
          <w:numId w:val="1"/>
        </w:numPr>
        <w:tabs>
          <w:tab w:val="clear" w:pos="1495"/>
          <w:tab w:val="num" w:pos="786"/>
          <w:tab w:val="num" w:pos="851"/>
        </w:tabs>
        <w:autoSpaceDE w:val="0"/>
        <w:autoSpaceDN w:val="0"/>
        <w:adjustRightInd w:val="0"/>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материалы (схема) территориального планирования городского округа муниципального образования «город Саянск»;</w:t>
      </w:r>
    </w:p>
    <w:p w:rsidR="005774F2" w:rsidRPr="00061C5B" w:rsidRDefault="005774F2" w:rsidP="005774F2">
      <w:pPr>
        <w:widowControl w:val="0"/>
        <w:numPr>
          <w:ilvl w:val="2"/>
          <w:numId w:val="1"/>
        </w:numPr>
        <w:tabs>
          <w:tab w:val="clear" w:pos="1495"/>
          <w:tab w:val="num" w:pos="786"/>
          <w:tab w:val="num" w:pos="851"/>
        </w:tabs>
        <w:autoSpaceDE w:val="0"/>
        <w:autoSpaceDN w:val="0"/>
        <w:adjustRightInd w:val="0"/>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информация о планах социально-экономического развития  городского округа муниципального образования «город Саянск»;</w:t>
      </w:r>
    </w:p>
    <w:p w:rsidR="005774F2" w:rsidRPr="00061C5B" w:rsidRDefault="005774F2" w:rsidP="005774F2">
      <w:pPr>
        <w:widowControl w:val="0"/>
        <w:numPr>
          <w:ilvl w:val="2"/>
          <w:numId w:val="1"/>
        </w:numPr>
        <w:tabs>
          <w:tab w:val="clear" w:pos="1495"/>
          <w:tab w:val="num" w:pos="786"/>
          <w:tab w:val="num" w:pos="851"/>
        </w:tabs>
        <w:autoSpaceDE w:val="0"/>
        <w:autoSpaceDN w:val="0"/>
        <w:adjustRightInd w:val="0"/>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муниципальные адресные программы в части развития транспортной инфраструктуры;</w:t>
      </w:r>
    </w:p>
    <w:p w:rsidR="005774F2" w:rsidRPr="00061C5B" w:rsidRDefault="005774F2" w:rsidP="005774F2">
      <w:pPr>
        <w:widowControl w:val="0"/>
        <w:numPr>
          <w:ilvl w:val="2"/>
          <w:numId w:val="1"/>
        </w:numPr>
        <w:tabs>
          <w:tab w:val="clear" w:pos="1495"/>
          <w:tab w:val="num" w:pos="786"/>
          <w:tab w:val="num" w:pos="851"/>
        </w:tabs>
        <w:autoSpaceDE w:val="0"/>
        <w:autoSpaceDN w:val="0"/>
        <w:adjustRightInd w:val="0"/>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перечень автомобильных дорог на территории городского округа муниципального образования «город Саянск» с указанием типа покрытия и </w:t>
      </w:r>
      <w:r w:rsidRPr="00061C5B">
        <w:rPr>
          <w:rFonts w:ascii="Times New Roman" w:eastAsia="Times New Roman" w:hAnsi="Times New Roman" w:cs="Times New Roman"/>
          <w:sz w:val="26"/>
          <w:szCs w:val="26"/>
          <w:lang w:eastAsia="ru-RU"/>
        </w:rPr>
        <w:lastRenderedPageBreak/>
        <w:t>ведомственной принадлежности;</w:t>
      </w:r>
    </w:p>
    <w:p w:rsidR="005774F2" w:rsidRPr="00061C5B" w:rsidRDefault="005774F2" w:rsidP="005774F2">
      <w:pPr>
        <w:widowControl w:val="0"/>
        <w:numPr>
          <w:ilvl w:val="2"/>
          <w:numId w:val="1"/>
        </w:numPr>
        <w:tabs>
          <w:tab w:val="clear" w:pos="1495"/>
          <w:tab w:val="num" w:pos="786"/>
          <w:tab w:val="num" w:pos="851"/>
        </w:tabs>
        <w:autoSpaceDE w:val="0"/>
        <w:autoSpaceDN w:val="0"/>
        <w:adjustRightInd w:val="0"/>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статистика аварийности за 3-х летний период с указанием мест и причин дорожно-транспортных происшествий, тяжести последствий;</w:t>
      </w:r>
    </w:p>
    <w:p w:rsidR="005774F2" w:rsidRPr="00061C5B" w:rsidRDefault="005774F2" w:rsidP="005774F2">
      <w:pPr>
        <w:widowControl w:val="0"/>
        <w:numPr>
          <w:ilvl w:val="2"/>
          <w:numId w:val="1"/>
        </w:numPr>
        <w:tabs>
          <w:tab w:val="clear" w:pos="1495"/>
          <w:tab w:val="num" w:pos="786"/>
          <w:tab w:val="num" w:pos="851"/>
        </w:tabs>
        <w:autoSpaceDE w:val="0"/>
        <w:autoSpaceDN w:val="0"/>
        <w:adjustRightInd w:val="0"/>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маршрутная сеть пассажирского транспорта на территории городского округа муниципального образования «город Саянск» с информацией о </w:t>
      </w:r>
      <w:proofErr w:type="gramStart"/>
      <w:r w:rsidRPr="00061C5B">
        <w:rPr>
          <w:rFonts w:ascii="Times New Roman" w:eastAsia="Times New Roman" w:hAnsi="Times New Roman" w:cs="Times New Roman"/>
          <w:sz w:val="26"/>
          <w:szCs w:val="26"/>
          <w:lang w:eastAsia="ru-RU"/>
        </w:rPr>
        <w:t>о</w:t>
      </w:r>
      <w:proofErr w:type="gramEnd"/>
      <w:r w:rsidRPr="00061C5B">
        <w:rPr>
          <w:rFonts w:ascii="Times New Roman" w:eastAsia="Times New Roman" w:hAnsi="Times New Roman" w:cs="Times New Roman"/>
          <w:sz w:val="26"/>
          <w:szCs w:val="26"/>
          <w:lang w:eastAsia="ru-RU"/>
        </w:rPr>
        <w:t xml:space="preserve"> предприятиях в сфере пассажирских перевозок на территории городского округа муниципального образования «город Саянск» с указанием обслуживаемых маршрутов, паспорта маршрутов (или информация о протяженности маршрутов, средней эксплуатационной скорости, времени оборотного рейса, маршрутном интервале и т.п.), информация о подвижном составе на маршрутах (тип, марка, срок эксплуатации), статистические данные о пассажиропотоках на существующих маршрутах пассажирского транспорта;</w:t>
      </w:r>
    </w:p>
    <w:p w:rsidR="005774F2" w:rsidRPr="00061C5B" w:rsidRDefault="005774F2" w:rsidP="005774F2">
      <w:pPr>
        <w:widowControl w:val="0"/>
        <w:numPr>
          <w:ilvl w:val="2"/>
          <w:numId w:val="1"/>
        </w:numPr>
        <w:tabs>
          <w:tab w:val="clear" w:pos="1495"/>
          <w:tab w:val="num" w:pos="786"/>
          <w:tab w:val="num" w:pos="851"/>
        </w:tabs>
        <w:autoSpaceDE w:val="0"/>
        <w:autoSpaceDN w:val="0"/>
        <w:adjustRightInd w:val="0"/>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данные по инфраструктурным объектам внешнего транспорта (автостанциям и т.п.); </w:t>
      </w:r>
    </w:p>
    <w:p w:rsidR="005774F2" w:rsidRPr="00061C5B" w:rsidRDefault="005774F2" w:rsidP="005774F2">
      <w:pPr>
        <w:widowControl w:val="0"/>
        <w:numPr>
          <w:ilvl w:val="2"/>
          <w:numId w:val="1"/>
        </w:numPr>
        <w:tabs>
          <w:tab w:val="clear" w:pos="1495"/>
          <w:tab w:val="num" w:pos="786"/>
          <w:tab w:val="num" w:pos="851"/>
        </w:tabs>
        <w:autoSpaceDE w:val="0"/>
        <w:autoSpaceDN w:val="0"/>
        <w:adjustRightInd w:val="0"/>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данные по маршрутам пригородного и междугородного пассажирского транспорта, включая расписание движения междугородных и пригородных автобусов, количество, тип, данные по пассажиропотокам на маршрутах пригородного и междугородного пассажирского транспорта;</w:t>
      </w:r>
    </w:p>
    <w:p w:rsidR="005774F2" w:rsidRPr="00061C5B" w:rsidRDefault="005774F2" w:rsidP="005774F2">
      <w:pPr>
        <w:numPr>
          <w:ilvl w:val="2"/>
          <w:numId w:val="1"/>
        </w:numPr>
        <w:tabs>
          <w:tab w:val="clear" w:pos="1495"/>
          <w:tab w:val="num" w:pos="786"/>
          <w:tab w:val="num" w:pos="851"/>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топографическая карта городского округа муниципального образования «город Саянск»;</w:t>
      </w:r>
    </w:p>
    <w:p w:rsidR="005774F2" w:rsidRPr="00061C5B" w:rsidRDefault="005774F2" w:rsidP="005774F2">
      <w:pPr>
        <w:numPr>
          <w:ilvl w:val="2"/>
          <w:numId w:val="1"/>
        </w:numPr>
        <w:tabs>
          <w:tab w:val="clear" w:pos="1495"/>
          <w:tab w:val="num" w:pos="786"/>
          <w:tab w:val="num" w:pos="851"/>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данные социально-демографической статистики: численность, естественное движение и миграция населения, уровень благосостояния, промышленное производство и т.п. за предшествующие периоды;</w:t>
      </w:r>
    </w:p>
    <w:p w:rsidR="005774F2" w:rsidRPr="00061C5B" w:rsidRDefault="005774F2" w:rsidP="005774F2">
      <w:pPr>
        <w:numPr>
          <w:ilvl w:val="2"/>
          <w:numId w:val="1"/>
        </w:numPr>
        <w:tabs>
          <w:tab w:val="clear" w:pos="1495"/>
          <w:tab w:val="num" w:pos="786"/>
          <w:tab w:val="num" w:pos="851"/>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данных социально-экономической статистики;</w:t>
      </w:r>
    </w:p>
    <w:p w:rsidR="005774F2" w:rsidRPr="00061C5B" w:rsidRDefault="005774F2" w:rsidP="005774F2">
      <w:pPr>
        <w:numPr>
          <w:ilvl w:val="2"/>
          <w:numId w:val="1"/>
        </w:numPr>
        <w:tabs>
          <w:tab w:val="clear" w:pos="1495"/>
          <w:tab w:val="num" w:pos="786"/>
          <w:tab w:val="num" w:pos="851"/>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статистика дорожно-транспортных происшествий (ДТП) за последние 3 года ДТП;</w:t>
      </w:r>
    </w:p>
    <w:p w:rsidR="005774F2" w:rsidRPr="00061C5B" w:rsidRDefault="005774F2" w:rsidP="005774F2">
      <w:pPr>
        <w:numPr>
          <w:ilvl w:val="2"/>
          <w:numId w:val="1"/>
        </w:numPr>
        <w:tabs>
          <w:tab w:val="clear" w:pos="1495"/>
          <w:tab w:val="num" w:pos="786"/>
          <w:tab w:val="num" w:pos="851"/>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материалы обследования УДС и транспортных потоков.</w:t>
      </w:r>
    </w:p>
    <w:p w:rsidR="005774F2" w:rsidRPr="00061C5B" w:rsidRDefault="005774F2" w:rsidP="005774F2">
      <w:pPr>
        <w:tabs>
          <w:tab w:val="num" w:pos="851"/>
        </w:tabs>
        <w:spacing w:after="0" w:line="240" w:lineRule="auto"/>
        <w:ind w:firstLine="851"/>
        <w:jc w:val="both"/>
        <w:rPr>
          <w:rFonts w:ascii="Times New Roman" w:eastAsia="Times New Roman" w:hAnsi="Times New Roman" w:cs="Times New Roman"/>
          <w:sz w:val="26"/>
          <w:szCs w:val="26"/>
          <w:lang w:eastAsia="ru-RU"/>
        </w:rPr>
      </w:pPr>
    </w:p>
    <w:p w:rsidR="005774F2" w:rsidRPr="00061C5B" w:rsidRDefault="005774F2" w:rsidP="005774F2">
      <w:pPr>
        <w:tabs>
          <w:tab w:val="num" w:pos="851"/>
        </w:tabs>
        <w:spacing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1.6. Проект «Выполнение работ по разработке комплексной схемы организации дорожного движения на территории городского округа муниципального образования «город Саянск» выполнен </w:t>
      </w:r>
      <w:r w:rsidRPr="00061C5B">
        <w:rPr>
          <w:rFonts w:ascii="Times New Roman" w:eastAsia="Times New Roman" w:hAnsi="Times New Roman" w:cs="Times New Roman"/>
          <w:i/>
          <w:iCs/>
          <w:sz w:val="26"/>
          <w:szCs w:val="26"/>
          <w:lang w:eastAsia="ru-RU"/>
        </w:rPr>
        <w:t>в соответствии с требованиями следующих нормативных документов</w:t>
      </w:r>
      <w:r w:rsidRPr="00061C5B">
        <w:rPr>
          <w:rFonts w:ascii="Times New Roman" w:eastAsia="Times New Roman" w:hAnsi="Times New Roman" w:cs="Times New Roman"/>
          <w:sz w:val="26"/>
          <w:szCs w:val="26"/>
          <w:lang w:eastAsia="ru-RU"/>
        </w:rPr>
        <w:t>:</w:t>
      </w:r>
    </w:p>
    <w:p w:rsidR="005774F2" w:rsidRPr="00061C5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061C5B">
        <w:rPr>
          <w:rFonts w:ascii="Times New Roman" w:eastAsia="Times New Roman" w:hAnsi="Times New Roman" w:cs="Times New Roman"/>
          <w:spacing w:val="1"/>
          <w:sz w:val="26"/>
          <w:szCs w:val="26"/>
          <w:lang w:eastAsia="ru-RU"/>
        </w:rPr>
        <w:t>Постановление Правительства РФ от 28.09.2009 г. №767 «О классификации автомобильных дорог в Российской Федерации»;</w:t>
      </w:r>
    </w:p>
    <w:p w:rsidR="005774F2" w:rsidRPr="00061C5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061C5B">
        <w:rPr>
          <w:rFonts w:ascii="Times New Roman" w:eastAsia="Times New Roman" w:hAnsi="Times New Roman" w:cs="Times New Roman"/>
          <w:sz w:val="26"/>
          <w:szCs w:val="26"/>
          <w:lang w:eastAsia="ru-RU"/>
        </w:rPr>
        <w:t>Приказ Министерства транспорта РФ от 26 декабря 2018г. №480 "Об утверждении Правил подготовки документации по организации дорожного движения”;</w:t>
      </w:r>
    </w:p>
    <w:p w:rsidR="005774F2" w:rsidRPr="00061C5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061C5B">
        <w:rPr>
          <w:rFonts w:ascii="Times New Roman" w:eastAsia="Times New Roman" w:hAnsi="Times New Roman" w:cs="Times New Roman"/>
          <w:spacing w:val="1"/>
          <w:sz w:val="26"/>
          <w:szCs w:val="26"/>
          <w:lang w:eastAsia="ru-RU"/>
        </w:rPr>
        <w:t>Федеральный закон № 257-ФЗ от 8 ноября 2007 г «Об автомобильных дорогах и дорожной деятельности в Российской Федерации и о внесении изменений в отдельные законодательные акты РФ (с изменениями на 27.12.09г.)»;</w:t>
      </w:r>
    </w:p>
    <w:p w:rsidR="005774F2" w:rsidRPr="00061C5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061C5B">
        <w:rPr>
          <w:rFonts w:ascii="Times New Roman" w:eastAsia="Times New Roman" w:hAnsi="Times New Roman" w:cs="Times New Roman"/>
          <w:spacing w:val="1"/>
          <w:sz w:val="26"/>
          <w:szCs w:val="26"/>
          <w:lang w:eastAsia="ru-RU"/>
        </w:rPr>
        <w:t>Федеральный закон  № 196-ФЗ от 10 декабря 1995г. «О безопасности дорожного движения» (с изменениями №131-ФЗ от 28.07.2012г.)»;</w:t>
      </w:r>
    </w:p>
    <w:p w:rsidR="005774F2" w:rsidRPr="00061C5B" w:rsidRDefault="00573A8B" w:rsidP="005774F2">
      <w:pPr>
        <w:spacing w:after="0" w:line="240" w:lineRule="auto"/>
        <w:ind w:firstLine="709"/>
        <w:jc w:val="both"/>
        <w:rPr>
          <w:rFonts w:ascii="Times New Roman" w:eastAsia="Times New Roman" w:hAnsi="Times New Roman" w:cs="Times New Roman"/>
          <w:spacing w:val="1"/>
          <w:sz w:val="26"/>
          <w:szCs w:val="26"/>
          <w:lang w:eastAsia="ru-RU"/>
        </w:rPr>
      </w:pPr>
      <w:hyperlink r:id="rId9" w:history="1">
        <w:r w:rsidR="005774F2" w:rsidRPr="00061C5B">
          <w:rPr>
            <w:rFonts w:ascii="Times New Roman" w:eastAsia="Times New Roman" w:hAnsi="Times New Roman" w:cs="Times New Roman"/>
            <w:sz w:val="26"/>
            <w:szCs w:val="26"/>
            <w:lang w:eastAsia="ru-RU"/>
          </w:rPr>
          <w:t>Программа</w:t>
        </w:r>
      </w:hyperlink>
      <w:r w:rsidR="005774F2" w:rsidRPr="00061C5B">
        <w:rPr>
          <w:rFonts w:ascii="Times New Roman" w:eastAsia="Times New Roman" w:hAnsi="Times New Roman" w:cs="Times New Roman"/>
          <w:sz w:val="26"/>
          <w:szCs w:val="26"/>
          <w:lang w:eastAsia="ru-RU"/>
        </w:rPr>
        <w:t xml:space="preserve"> комплексного развития транспортной инфраструктуры городского округа муниципального образования «город Саянск» на период 2017 - 2030 годы;</w:t>
      </w:r>
    </w:p>
    <w:p w:rsidR="005774F2" w:rsidRPr="00061C5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061C5B">
        <w:rPr>
          <w:rFonts w:ascii="Times New Roman" w:eastAsia="Times New Roman" w:hAnsi="Times New Roman" w:cs="Times New Roman"/>
          <w:spacing w:val="1"/>
          <w:sz w:val="26"/>
          <w:szCs w:val="26"/>
          <w:lang w:eastAsia="ru-RU"/>
        </w:rPr>
        <w:t>ОДН 218.0.006-2002. «Правила диагностики и оценки состояния автомобильных дорог» Минтранс России. 2002;</w:t>
      </w:r>
    </w:p>
    <w:p w:rsidR="005774F2" w:rsidRPr="00061C5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ВСН 45-68 «Инструкция по учету движения транспортных средств на автомобильных дорогах»;</w:t>
      </w:r>
    </w:p>
    <w:p w:rsidR="005774F2" w:rsidRPr="00061C5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061C5B">
        <w:rPr>
          <w:rFonts w:ascii="Times New Roman" w:eastAsia="Times New Roman" w:hAnsi="Times New Roman" w:cs="Times New Roman"/>
          <w:spacing w:val="1"/>
          <w:sz w:val="26"/>
          <w:szCs w:val="26"/>
          <w:lang w:eastAsia="ru-RU"/>
        </w:rPr>
        <w:lastRenderedPageBreak/>
        <w:t xml:space="preserve">ГОСТ </w:t>
      </w:r>
      <w:proofErr w:type="gramStart"/>
      <w:r w:rsidRPr="00061C5B">
        <w:rPr>
          <w:rFonts w:ascii="Times New Roman" w:eastAsia="Times New Roman" w:hAnsi="Times New Roman" w:cs="Times New Roman"/>
          <w:spacing w:val="1"/>
          <w:sz w:val="26"/>
          <w:szCs w:val="26"/>
          <w:lang w:eastAsia="ru-RU"/>
        </w:rPr>
        <w:t>Р</w:t>
      </w:r>
      <w:proofErr w:type="gramEnd"/>
      <w:r w:rsidRPr="00061C5B">
        <w:rPr>
          <w:rFonts w:ascii="Times New Roman" w:eastAsia="Times New Roman" w:hAnsi="Times New Roman" w:cs="Times New Roman"/>
          <w:spacing w:val="1"/>
          <w:sz w:val="26"/>
          <w:szCs w:val="26"/>
          <w:lang w:eastAsia="ru-RU"/>
        </w:rPr>
        <w:t xml:space="preserve"> 52398-2005 «Классификация автомобильных дорог. Основные</w:t>
      </w:r>
      <w:r w:rsidRPr="00061C5B">
        <w:rPr>
          <w:rFonts w:ascii="Times New Roman" w:eastAsia="Times New Roman" w:hAnsi="Times New Roman" w:cs="Times New Roman"/>
          <w:sz w:val="26"/>
          <w:szCs w:val="26"/>
          <w:lang w:eastAsia="ru-RU"/>
        </w:rPr>
        <w:t xml:space="preserve"> параметры и требования»</w:t>
      </w:r>
      <w:r w:rsidRPr="00061C5B">
        <w:rPr>
          <w:rFonts w:ascii="Times New Roman" w:eastAsia="Times New Roman" w:hAnsi="Times New Roman" w:cs="Times New Roman"/>
          <w:spacing w:val="1"/>
          <w:sz w:val="26"/>
          <w:szCs w:val="26"/>
          <w:lang w:eastAsia="ru-RU"/>
        </w:rPr>
        <w:t>;</w:t>
      </w:r>
    </w:p>
    <w:p w:rsidR="005774F2" w:rsidRPr="00061C5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061C5B">
        <w:rPr>
          <w:rFonts w:ascii="Times New Roman" w:eastAsia="Times New Roman" w:hAnsi="Times New Roman" w:cs="Times New Roman"/>
          <w:spacing w:val="1"/>
          <w:sz w:val="26"/>
          <w:szCs w:val="26"/>
          <w:lang w:eastAsia="ru-RU"/>
        </w:rPr>
        <w:t xml:space="preserve">ГОСТ </w:t>
      </w:r>
      <w:proofErr w:type="gramStart"/>
      <w:r w:rsidRPr="00061C5B">
        <w:rPr>
          <w:rFonts w:ascii="Times New Roman" w:eastAsia="Times New Roman" w:hAnsi="Times New Roman" w:cs="Times New Roman"/>
          <w:spacing w:val="1"/>
          <w:sz w:val="26"/>
          <w:szCs w:val="26"/>
          <w:lang w:eastAsia="ru-RU"/>
        </w:rPr>
        <w:t>Р</w:t>
      </w:r>
      <w:proofErr w:type="gramEnd"/>
      <w:r w:rsidRPr="00061C5B">
        <w:rPr>
          <w:rFonts w:ascii="Times New Roman" w:eastAsia="Times New Roman" w:hAnsi="Times New Roman" w:cs="Times New Roman"/>
          <w:spacing w:val="1"/>
          <w:sz w:val="26"/>
          <w:szCs w:val="26"/>
          <w:lang w:eastAsia="ru-RU"/>
        </w:rPr>
        <w:t xml:space="preserve"> 52399-2005 «Геометрические элементы автомобильных дорог»;</w:t>
      </w:r>
    </w:p>
    <w:p w:rsidR="005774F2" w:rsidRPr="00061C5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ГОСТ </w:t>
      </w:r>
      <w:proofErr w:type="gramStart"/>
      <w:r w:rsidRPr="00061C5B">
        <w:rPr>
          <w:rFonts w:ascii="Times New Roman" w:eastAsia="Times New Roman" w:hAnsi="Times New Roman" w:cs="Times New Roman"/>
          <w:sz w:val="26"/>
          <w:szCs w:val="26"/>
          <w:lang w:eastAsia="ru-RU"/>
        </w:rPr>
        <w:t>Р</w:t>
      </w:r>
      <w:proofErr w:type="gramEnd"/>
      <w:r w:rsidRPr="00061C5B">
        <w:rPr>
          <w:rFonts w:ascii="Times New Roman" w:eastAsia="Times New Roman" w:hAnsi="Times New Roman" w:cs="Times New Roman"/>
          <w:sz w:val="26"/>
          <w:szCs w:val="26"/>
          <w:lang w:eastAsia="ru-RU"/>
        </w:rPr>
        <w:t xml:space="preserve"> 50597-2017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p>
    <w:p w:rsidR="005774F2" w:rsidRPr="00061C5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ГОСТ </w:t>
      </w:r>
      <w:proofErr w:type="gramStart"/>
      <w:r w:rsidRPr="00061C5B">
        <w:rPr>
          <w:rFonts w:ascii="Times New Roman" w:eastAsia="Times New Roman" w:hAnsi="Times New Roman" w:cs="Times New Roman"/>
          <w:sz w:val="26"/>
          <w:szCs w:val="26"/>
          <w:lang w:eastAsia="ru-RU"/>
        </w:rPr>
        <w:t>Р</w:t>
      </w:r>
      <w:proofErr w:type="gramEnd"/>
      <w:r w:rsidRPr="00061C5B">
        <w:rPr>
          <w:rFonts w:ascii="Times New Roman" w:eastAsia="Times New Roman" w:hAnsi="Times New Roman" w:cs="Times New Roman"/>
          <w:sz w:val="26"/>
          <w:szCs w:val="26"/>
          <w:lang w:eastAsia="ru-RU"/>
        </w:rPr>
        <w:t xml:space="preserve"> 52765-2007. «Дороги автомобильные общего пользования. Элементы обустройства. Классификация»;</w:t>
      </w:r>
    </w:p>
    <w:p w:rsidR="005774F2" w:rsidRPr="00061C5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ГОСТ </w:t>
      </w:r>
      <w:proofErr w:type="gramStart"/>
      <w:r w:rsidRPr="00061C5B">
        <w:rPr>
          <w:rFonts w:ascii="Times New Roman" w:eastAsia="Times New Roman" w:hAnsi="Times New Roman" w:cs="Times New Roman"/>
          <w:sz w:val="26"/>
          <w:szCs w:val="26"/>
          <w:lang w:eastAsia="ru-RU"/>
        </w:rPr>
        <w:t>Р</w:t>
      </w:r>
      <w:proofErr w:type="gramEnd"/>
      <w:r w:rsidRPr="00061C5B">
        <w:rPr>
          <w:rFonts w:ascii="Times New Roman" w:eastAsia="Times New Roman" w:hAnsi="Times New Roman" w:cs="Times New Roman"/>
          <w:sz w:val="26"/>
          <w:szCs w:val="26"/>
          <w:lang w:eastAsia="ru-RU"/>
        </w:rPr>
        <w:t xml:space="preserve"> 52766-2007. «Дороги автомобильные общего пользования. Элементы обустройства. Общие требования»;</w:t>
      </w:r>
    </w:p>
    <w:p w:rsidR="005774F2" w:rsidRPr="00061C5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ГОСТ </w:t>
      </w:r>
      <w:proofErr w:type="gramStart"/>
      <w:r w:rsidRPr="00061C5B">
        <w:rPr>
          <w:rFonts w:ascii="Times New Roman" w:eastAsia="Times New Roman" w:hAnsi="Times New Roman" w:cs="Times New Roman"/>
          <w:sz w:val="26"/>
          <w:szCs w:val="26"/>
          <w:lang w:eastAsia="ru-RU"/>
        </w:rPr>
        <w:t>Р</w:t>
      </w:r>
      <w:proofErr w:type="gramEnd"/>
      <w:r w:rsidRPr="00061C5B">
        <w:rPr>
          <w:rFonts w:ascii="Times New Roman" w:eastAsia="Times New Roman" w:hAnsi="Times New Roman" w:cs="Times New Roman"/>
          <w:sz w:val="26"/>
          <w:szCs w:val="26"/>
          <w:lang w:eastAsia="ru-RU"/>
        </w:rPr>
        <w:t xml:space="preserve"> 52767-2007. «Дороги автомобильные общего пользования. Элементы обустройства. Методы определения параметров»;</w:t>
      </w:r>
    </w:p>
    <w:p w:rsidR="005774F2" w:rsidRPr="00061C5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061C5B">
        <w:rPr>
          <w:rFonts w:ascii="Times New Roman" w:eastAsia="Times New Roman" w:hAnsi="Times New Roman" w:cs="Times New Roman"/>
          <w:spacing w:val="1"/>
          <w:sz w:val="26"/>
          <w:szCs w:val="26"/>
          <w:lang w:eastAsia="ru-RU"/>
        </w:rPr>
        <w:t>ОДМ 218.6.015-2015 «Рекомендации по учету и анализу дорожно-транспортных происшествий на автомобильных дорогах Российской Федерации»;</w:t>
      </w:r>
    </w:p>
    <w:p w:rsidR="005774F2" w:rsidRPr="00061C5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pacing w:val="1"/>
          <w:sz w:val="26"/>
          <w:szCs w:val="26"/>
          <w:lang w:eastAsia="ru-RU"/>
        </w:rPr>
        <w:t>«Методические рекомендации по назначению мероприятий для повышения безопасности движения на участках концентрации ДТП» (утв. распоряжением Росавтодора от 30.03.2000г. №65-р);</w:t>
      </w:r>
      <w:r w:rsidRPr="00061C5B">
        <w:rPr>
          <w:rFonts w:ascii="Times New Roman" w:eastAsia="Times New Roman" w:hAnsi="Times New Roman" w:cs="Times New Roman"/>
          <w:sz w:val="26"/>
          <w:szCs w:val="26"/>
          <w:lang w:eastAsia="ru-RU"/>
        </w:rPr>
        <w:t xml:space="preserve"> </w:t>
      </w:r>
    </w:p>
    <w:p w:rsidR="005774F2" w:rsidRPr="00061C5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ГОСТ </w:t>
      </w:r>
      <w:proofErr w:type="gramStart"/>
      <w:r w:rsidRPr="00061C5B">
        <w:rPr>
          <w:rFonts w:ascii="Times New Roman" w:eastAsia="Times New Roman" w:hAnsi="Times New Roman" w:cs="Times New Roman"/>
          <w:sz w:val="26"/>
          <w:szCs w:val="26"/>
          <w:lang w:eastAsia="ru-RU"/>
        </w:rPr>
        <w:t>Р</w:t>
      </w:r>
      <w:proofErr w:type="gramEnd"/>
      <w:r w:rsidRPr="00061C5B">
        <w:rPr>
          <w:rFonts w:ascii="Times New Roman" w:eastAsia="Times New Roman" w:hAnsi="Times New Roman" w:cs="Times New Roman"/>
          <w:sz w:val="26"/>
          <w:szCs w:val="26"/>
          <w:lang w:eastAsia="ru-RU"/>
        </w:rPr>
        <w:t xml:space="preserve"> 52606-2006. «Технические средства организации дорожного движения. Классификация дорожных ограждений»;</w:t>
      </w:r>
    </w:p>
    <w:p w:rsidR="005774F2" w:rsidRPr="00061C5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061C5B">
        <w:rPr>
          <w:rFonts w:ascii="Times New Roman" w:eastAsia="Times New Roman" w:hAnsi="Times New Roman" w:cs="Times New Roman"/>
          <w:spacing w:val="1"/>
          <w:sz w:val="26"/>
          <w:szCs w:val="26"/>
          <w:lang w:eastAsia="ru-RU"/>
        </w:rPr>
        <w:t xml:space="preserve">ГОСТ </w:t>
      </w:r>
      <w:proofErr w:type="gramStart"/>
      <w:r w:rsidRPr="00061C5B">
        <w:rPr>
          <w:rFonts w:ascii="Times New Roman" w:eastAsia="Times New Roman" w:hAnsi="Times New Roman" w:cs="Times New Roman"/>
          <w:spacing w:val="1"/>
          <w:sz w:val="26"/>
          <w:szCs w:val="26"/>
          <w:lang w:eastAsia="ru-RU"/>
        </w:rPr>
        <w:t>Р</w:t>
      </w:r>
      <w:proofErr w:type="gramEnd"/>
      <w:r w:rsidRPr="00061C5B">
        <w:rPr>
          <w:rFonts w:ascii="Times New Roman" w:eastAsia="Times New Roman" w:hAnsi="Times New Roman" w:cs="Times New Roman"/>
          <w:spacing w:val="1"/>
          <w:sz w:val="26"/>
          <w:szCs w:val="26"/>
          <w:lang w:eastAsia="ru-RU"/>
        </w:rPr>
        <w:t xml:space="preserve">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5774F2" w:rsidRPr="00061C5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061C5B">
        <w:rPr>
          <w:rFonts w:ascii="Times New Roman" w:eastAsia="Times New Roman" w:hAnsi="Times New Roman" w:cs="Times New Roman"/>
          <w:spacing w:val="1"/>
          <w:sz w:val="26"/>
          <w:szCs w:val="26"/>
          <w:lang w:eastAsia="ru-RU"/>
        </w:rPr>
        <w:t xml:space="preserve">ГОСТ </w:t>
      </w:r>
      <w:proofErr w:type="gramStart"/>
      <w:r w:rsidRPr="00061C5B">
        <w:rPr>
          <w:rFonts w:ascii="Times New Roman" w:eastAsia="Times New Roman" w:hAnsi="Times New Roman" w:cs="Times New Roman"/>
          <w:spacing w:val="1"/>
          <w:sz w:val="26"/>
          <w:szCs w:val="26"/>
          <w:lang w:eastAsia="ru-RU"/>
        </w:rPr>
        <w:t>Р</w:t>
      </w:r>
      <w:proofErr w:type="gramEnd"/>
      <w:r w:rsidRPr="00061C5B">
        <w:rPr>
          <w:rFonts w:ascii="Times New Roman" w:eastAsia="Times New Roman" w:hAnsi="Times New Roman" w:cs="Times New Roman"/>
          <w:spacing w:val="1"/>
          <w:sz w:val="26"/>
          <w:szCs w:val="26"/>
          <w:lang w:eastAsia="ru-RU"/>
        </w:rPr>
        <w:t xml:space="preserve"> 52290-2004 «Технические средства организации дорожного движения. Знаки Дорожные. Общие технические требования»;</w:t>
      </w:r>
    </w:p>
    <w:p w:rsidR="005774F2" w:rsidRPr="00061C5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061C5B">
        <w:rPr>
          <w:rFonts w:ascii="Times New Roman" w:eastAsia="Times New Roman" w:hAnsi="Times New Roman" w:cs="Times New Roman"/>
          <w:spacing w:val="1"/>
          <w:sz w:val="26"/>
          <w:szCs w:val="26"/>
          <w:lang w:eastAsia="ru-RU"/>
        </w:rPr>
        <w:t xml:space="preserve">ГОСТ </w:t>
      </w:r>
      <w:proofErr w:type="gramStart"/>
      <w:r w:rsidRPr="00061C5B">
        <w:rPr>
          <w:rFonts w:ascii="Times New Roman" w:eastAsia="Times New Roman" w:hAnsi="Times New Roman" w:cs="Times New Roman"/>
          <w:spacing w:val="1"/>
          <w:sz w:val="26"/>
          <w:szCs w:val="26"/>
          <w:lang w:eastAsia="ru-RU"/>
        </w:rPr>
        <w:t>Р</w:t>
      </w:r>
      <w:proofErr w:type="gramEnd"/>
      <w:r w:rsidRPr="00061C5B">
        <w:rPr>
          <w:rFonts w:ascii="Times New Roman" w:eastAsia="Times New Roman" w:hAnsi="Times New Roman" w:cs="Times New Roman"/>
          <w:spacing w:val="1"/>
          <w:sz w:val="26"/>
          <w:szCs w:val="26"/>
          <w:lang w:eastAsia="ru-RU"/>
        </w:rPr>
        <w:t xml:space="preserve"> 50970-2011 «Технические средства организации дорожного движения. Столбики сигнальные дорожные. Общие технические требования. Правила применения»;</w:t>
      </w:r>
    </w:p>
    <w:p w:rsidR="005774F2" w:rsidRPr="00061C5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061C5B">
        <w:rPr>
          <w:rFonts w:ascii="Times New Roman" w:eastAsia="Times New Roman" w:hAnsi="Times New Roman" w:cs="Times New Roman"/>
          <w:spacing w:val="1"/>
          <w:sz w:val="26"/>
          <w:szCs w:val="26"/>
          <w:lang w:eastAsia="ru-RU"/>
        </w:rPr>
        <w:t xml:space="preserve">ГОСТ </w:t>
      </w:r>
      <w:proofErr w:type="gramStart"/>
      <w:r w:rsidRPr="00061C5B">
        <w:rPr>
          <w:rFonts w:ascii="Times New Roman" w:eastAsia="Times New Roman" w:hAnsi="Times New Roman" w:cs="Times New Roman"/>
          <w:spacing w:val="1"/>
          <w:sz w:val="26"/>
          <w:szCs w:val="26"/>
          <w:lang w:eastAsia="ru-RU"/>
        </w:rPr>
        <w:t>Р</w:t>
      </w:r>
      <w:proofErr w:type="gramEnd"/>
      <w:r w:rsidRPr="00061C5B">
        <w:rPr>
          <w:rFonts w:ascii="Times New Roman" w:eastAsia="Times New Roman" w:hAnsi="Times New Roman" w:cs="Times New Roman"/>
          <w:spacing w:val="1"/>
          <w:sz w:val="26"/>
          <w:szCs w:val="26"/>
          <w:lang w:eastAsia="ru-RU"/>
        </w:rPr>
        <w:t xml:space="preserve"> 51256-2018 «Технические средства организации дорожного движения. Разметка дорожная. Классификация. Технические требования»;</w:t>
      </w:r>
    </w:p>
    <w:p w:rsidR="005774F2" w:rsidRPr="00061C5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pacing w:val="1"/>
          <w:sz w:val="26"/>
          <w:szCs w:val="26"/>
          <w:lang w:eastAsia="ru-RU"/>
        </w:rPr>
        <w:t xml:space="preserve">ГОСТ </w:t>
      </w:r>
      <w:proofErr w:type="gramStart"/>
      <w:r w:rsidRPr="00061C5B">
        <w:rPr>
          <w:rFonts w:ascii="Times New Roman" w:eastAsia="Times New Roman" w:hAnsi="Times New Roman" w:cs="Times New Roman"/>
          <w:spacing w:val="1"/>
          <w:sz w:val="26"/>
          <w:szCs w:val="26"/>
          <w:lang w:eastAsia="ru-RU"/>
        </w:rPr>
        <w:t>Р</w:t>
      </w:r>
      <w:proofErr w:type="gramEnd"/>
      <w:r w:rsidRPr="00061C5B">
        <w:rPr>
          <w:rFonts w:ascii="Times New Roman" w:eastAsia="Times New Roman" w:hAnsi="Times New Roman" w:cs="Times New Roman"/>
          <w:spacing w:val="1"/>
          <w:sz w:val="26"/>
          <w:szCs w:val="26"/>
          <w:lang w:eastAsia="ru-RU"/>
        </w:rPr>
        <w:t xml:space="preserve"> 52605-2006  - Технические средства организации дорожного движения. Искусственные неровности. Общие технические требования. Правила применения;</w:t>
      </w:r>
      <w:r w:rsidRPr="00061C5B">
        <w:rPr>
          <w:rFonts w:ascii="Times New Roman" w:eastAsia="Times New Roman" w:hAnsi="Times New Roman" w:cs="Times New Roman"/>
          <w:sz w:val="26"/>
          <w:szCs w:val="26"/>
          <w:lang w:eastAsia="ru-RU"/>
        </w:rPr>
        <w:t xml:space="preserve"> </w:t>
      </w:r>
    </w:p>
    <w:p w:rsidR="005774F2" w:rsidRPr="00061C5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ГОСТ </w:t>
      </w:r>
      <w:proofErr w:type="gramStart"/>
      <w:r w:rsidRPr="00061C5B">
        <w:rPr>
          <w:rFonts w:ascii="Times New Roman" w:eastAsia="Times New Roman" w:hAnsi="Times New Roman" w:cs="Times New Roman"/>
          <w:sz w:val="26"/>
          <w:szCs w:val="26"/>
          <w:lang w:eastAsia="ru-RU"/>
        </w:rPr>
        <w:t>Р</w:t>
      </w:r>
      <w:proofErr w:type="gramEnd"/>
      <w:r w:rsidRPr="00061C5B">
        <w:rPr>
          <w:rFonts w:ascii="Times New Roman" w:eastAsia="Times New Roman" w:hAnsi="Times New Roman" w:cs="Times New Roman"/>
          <w:sz w:val="26"/>
          <w:szCs w:val="26"/>
          <w:lang w:eastAsia="ru-RU"/>
        </w:rPr>
        <w:t xml:space="preserve"> 52607-2006. «Ограждения дорожные удерживающие боковые для автомобилей»;</w:t>
      </w:r>
    </w:p>
    <w:p w:rsidR="005774F2" w:rsidRPr="00061C5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061C5B">
        <w:rPr>
          <w:rFonts w:ascii="Times New Roman" w:eastAsia="Times New Roman" w:hAnsi="Times New Roman" w:cs="Times New Roman"/>
          <w:spacing w:val="1"/>
          <w:sz w:val="26"/>
          <w:szCs w:val="26"/>
          <w:lang w:eastAsia="ru-RU"/>
        </w:rPr>
        <w:t xml:space="preserve">ГОСТ </w:t>
      </w:r>
      <w:proofErr w:type="gramStart"/>
      <w:r w:rsidRPr="00061C5B">
        <w:rPr>
          <w:rFonts w:ascii="Times New Roman" w:eastAsia="Times New Roman" w:hAnsi="Times New Roman" w:cs="Times New Roman"/>
          <w:spacing w:val="1"/>
          <w:sz w:val="26"/>
          <w:szCs w:val="26"/>
          <w:lang w:eastAsia="ru-RU"/>
        </w:rPr>
        <w:t>Р</w:t>
      </w:r>
      <w:proofErr w:type="gramEnd"/>
      <w:r w:rsidRPr="00061C5B">
        <w:rPr>
          <w:rFonts w:ascii="Times New Roman" w:eastAsia="Times New Roman" w:hAnsi="Times New Roman" w:cs="Times New Roman"/>
          <w:spacing w:val="1"/>
          <w:sz w:val="26"/>
          <w:szCs w:val="26"/>
          <w:lang w:eastAsia="ru-RU"/>
        </w:rPr>
        <w:t xml:space="preserve"> 26804-2012 «Ограждения дорожные металлические барьерного типа»;</w:t>
      </w:r>
    </w:p>
    <w:p w:rsidR="005774F2" w:rsidRPr="00061C5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ГОСТ </w:t>
      </w:r>
      <w:proofErr w:type="gramStart"/>
      <w:r w:rsidRPr="00061C5B">
        <w:rPr>
          <w:rFonts w:ascii="Times New Roman" w:eastAsia="Times New Roman" w:hAnsi="Times New Roman" w:cs="Times New Roman"/>
          <w:sz w:val="26"/>
          <w:szCs w:val="26"/>
          <w:lang w:eastAsia="ru-RU"/>
        </w:rPr>
        <w:t>Р</w:t>
      </w:r>
      <w:proofErr w:type="gramEnd"/>
      <w:r w:rsidRPr="00061C5B">
        <w:rPr>
          <w:rFonts w:ascii="Times New Roman" w:eastAsia="Times New Roman" w:hAnsi="Times New Roman" w:cs="Times New Roman"/>
          <w:sz w:val="26"/>
          <w:szCs w:val="26"/>
          <w:lang w:eastAsia="ru-RU"/>
        </w:rPr>
        <w:t xml:space="preserve"> 52282-2004 «Технические средства организации дорожного движения. Светофоры дорожные. Типы, основные параметры, общие технические требования»;</w:t>
      </w:r>
    </w:p>
    <w:p w:rsidR="005774F2" w:rsidRPr="00061C5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ГОСТ </w:t>
      </w:r>
      <w:proofErr w:type="gramStart"/>
      <w:r w:rsidRPr="00061C5B">
        <w:rPr>
          <w:rFonts w:ascii="Times New Roman" w:eastAsia="Times New Roman" w:hAnsi="Times New Roman" w:cs="Times New Roman"/>
          <w:sz w:val="26"/>
          <w:szCs w:val="26"/>
          <w:lang w:eastAsia="ru-RU"/>
        </w:rPr>
        <w:t>Р</w:t>
      </w:r>
      <w:proofErr w:type="gramEnd"/>
      <w:r w:rsidRPr="00061C5B">
        <w:rPr>
          <w:rFonts w:ascii="Times New Roman" w:eastAsia="Times New Roman" w:hAnsi="Times New Roman" w:cs="Times New Roman"/>
          <w:sz w:val="26"/>
          <w:szCs w:val="26"/>
          <w:lang w:eastAsia="ru-RU"/>
        </w:rPr>
        <w:t xml:space="preserve"> 52290-2004 «Технические средства организации дорожного движения. Знаки дорожные. Общие технические требования»;</w:t>
      </w:r>
    </w:p>
    <w:p w:rsidR="005774F2" w:rsidRPr="00061C5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061C5B">
        <w:rPr>
          <w:rFonts w:ascii="Times New Roman" w:eastAsia="Times New Roman" w:hAnsi="Times New Roman" w:cs="Times New Roman"/>
          <w:spacing w:val="1"/>
          <w:sz w:val="26"/>
          <w:szCs w:val="26"/>
          <w:lang w:eastAsia="ru-RU"/>
        </w:rPr>
        <w:t xml:space="preserve">ГОСТ </w:t>
      </w:r>
      <w:proofErr w:type="gramStart"/>
      <w:r w:rsidRPr="00061C5B">
        <w:rPr>
          <w:rFonts w:ascii="Times New Roman" w:eastAsia="Times New Roman" w:hAnsi="Times New Roman" w:cs="Times New Roman"/>
          <w:spacing w:val="1"/>
          <w:sz w:val="26"/>
          <w:szCs w:val="26"/>
          <w:lang w:eastAsia="ru-RU"/>
        </w:rPr>
        <w:t>Р</w:t>
      </w:r>
      <w:proofErr w:type="gramEnd"/>
      <w:r w:rsidRPr="00061C5B">
        <w:rPr>
          <w:rFonts w:ascii="Times New Roman" w:eastAsia="Times New Roman" w:hAnsi="Times New Roman" w:cs="Times New Roman"/>
          <w:spacing w:val="1"/>
          <w:sz w:val="26"/>
          <w:szCs w:val="26"/>
          <w:lang w:eastAsia="ru-RU"/>
        </w:rPr>
        <w:t xml:space="preserve"> 52766-2007 «Элементы обустройства. Общие технические требования»;</w:t>
      </w:r>
    </w:p>
    <w:p w:rsidR="005774F2" w:rsidRPr="00061C5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061C5B">
        <w:rPr>
          <w:rFonts w:ascii="Times New Roman" w:eastAsia="Times New Roman" w:hAnsi="Times New Roman" w:cs="Times New Roman"/>
          <w:spacing w:val="1"/>
          <w:sz w:val="26"/>
          <w:szCs w:val="26"/>
          <w:lang w:eastAsia="ru-RU"/>
        </w:rPr>
        <w:t>ГОСТ 32944-2014 «Автомобильные дороги общего пользования. Пешеходные переходы. Классификация. Общие требования».</w:t>
      </w:r>
    </w:p>
    <w:p w:rsidR="005774F2" w:rsidRPr="00061C5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061C5B">
        <w:rPr>
          <w:rFonts w:ascii="Times New Roman" w:eastAsia="Times New Roman" w:hAnsi="Times New Roman" w:cs="Times New Roman"/>
          <w:spacing w:val="1"/>
          <w:sz w:val="26"/>
          <w:szCs w:val="26"/>
          <w:lang w:eastAsia="ru-RU"/>
        </w:rPr>
        <w:t>СП 42.13330.2016 «Градостроительство. Планировка и застройка городских и сельских поселений»;</w:t>
      </w:r>
    </w:p>
    <w:p w:rsidR="005774F2" w:rsidRPr="00061C5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061C5B">
        <w:rPr>
          <w:rFonts w:ascii="Times New Roman" w:eastAsia="Times New Roman" w:hAnsi="Times New Roman" w:cs="Times New Roman"/>
          <w:spacing w:val="1"/>
          <w:sz w:val="26"/>
          <w:szCs w:val="26"/>
          <w:lang w:eastAsia="ru-RU"/>
        </w:rPr>
        <w:t>СП 34.13330.2012 « Автомобильные дороги»;</w:t>
      </w:r>
    </w:p>
    <w:p w:rsidR="005774F2" w:rsidRPr="00061C5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 «Рекомендации по обеспечению безопасности движения на автомобильных дорогах» №ОС-557-р от 24.06.2002 г.;</w:t>
      </w:r>
    </w:p>
    <w:p w:rsidR="005774F2" w:rsidRPr="00061C5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061C5B">
        <w:rPr>
          <w:rFonts w:ascii="Times New Roman" w:eastAsia="Times New Roman" w:hAnsi="Times New Roman" w:cs="Times New Roman"/>
          <w:spacing w:val="1"/>
          <w:sz w:val="26"/>
          <w:szCs w:val="26"/>
          <w:lang w:eastAsia="ru-RU"/>
        </w:rPr>
        <w:t>СП 113.13330.2012 «Стоянки автомобилей»;</w:t>
      </w:r>
    </w:p>
    <w:p w:rsidR="005774F2" w:rsidRPr="00061C5B"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proofErr w:type="gramStart"/>
      <w:r w:rsidRPr="00061C5B">
        <w:rPr>
          <w:rFonts w:ascii="Times New Roman" w:eastAsia="Times New Roman" w:hAnsi="Times New Roman" w:cs="Times New Roman"/>
          <w:spacing w:val="1"/>
          <w:sz w:val="26"/>
          <w:szCs w:val="26"/>
          <w:lang w:eastAsia="ru-RU"/>
        </w:rPr>
        <w:lastRenderedPageBreak/>
        <w:t>Правил дорожного движения РФ (утвержденных постановлением Совета Министров Правительства РФ №1090 от 23.10.1993</w:t>
      </w:r>
      <w:proofErr w:type="gramEnd"/>
    </w:p>
    <w:p w:rsidR="005774F2" w:rsidRPr="00061C5B" w:rsidRDefault="005774F2" w:rsidP="005774F2">
      <w:pPr>
        <w:numPr>
          <w:ilvl w:val="12"/>
          <w:numId w:val="0"/>
        </w:numPr>
        <w:tabs>
          <w:tab w:val="num" w:pos="851"/>
          <w:tab w:val="num" w:pos="1276"/>
          <w:tab w:val="num" w:pos="1637"/>
        </w:tabs>
        <w:spacing w:after="0" w:line="240" w:lineRule="auto"/>
        <w:ind w:right="-1" w:firstLine="851"/>
        <w:jc w:val="both"/>
        <w:rPr>
          <w:rFonts w:ascii="Times New Roman" w:eastAsia="Times New Roman" w:hAnsi="Times New Roman" w:cs="Times New Roman"/>
          <w:sz w:val="26"/>
          <w:szCs w:val="26"/>
          <w:lang w:eastAsia="ru-RU"/>
        </w:rPr>
      </w:pPr>
    </w:p>
    <w:p w:rsidR="005774F2" w:rsidRPr="00061C5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1.7. </w:t>
      </w:r>
      <w:r w:rsidRPr="00061C5B">
        <w:rPr>
          <w:rFonts w:ascii="Times New Roman" w:eastAsia="Times New Roman" w:hAnsi="Times New Roman" w:cs="Times New Roman"/>
          <w:i/>
          <w:sz w:val="26"/>
          <w:szCs w:val="26"/>
          <w:lang w:eastAsia="ru-RU"/>
        </w:rPr>
        <w:t xml:space="preserve">Порядок </w:t>
      </w:r>
      <w:r w:rsidRPr="00061C5B">
        <w:rPr>
          <w:rFonts w:ascii="Times New Roman" w:eastAsia="Times New Roman" w:hAnsi="Times New Roman" w:cs="Times New Roman"/>
          <w:sz w:val="26"/>
          <w:szCs w:val="26"/>
          <w:lang w:eastAsia="ru-RU"/>
        </w:rPr>
        <w:t>работ:</w:t>
      </w:r>
    </w:p>
    <w:p w:rsidR="005774F2" w:rsidRPr="00061C5B" w:rsidRDefault="005774F2" w:rsidP="005774F2">
      <w:pPr>
        <w:numPr>
          <w:ilvl w:val="12"/>
          <w:numId w:val="0"/>
        </w:numPr>
        <w:tabs>
          <w:tab w:val="num" w:pos="851"/>
          <w:tab w:val="num" w:pos="1276"/>
          <w:tab w:val="num" w:pos="1637"/>
        </w:tabs>
        <w:spacing w:after="0" w:line="240" w:lineRule="auto"/>
        <w:ind w:right="-1"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Проектирование КСОДД выполнялось в несколько этапов.</w:t>
      </w:r>
    </w:p>
    <w:p w:rsidR="005774F2" w:rsidRPr="00061C5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i/>
          <w:sz w:val="26"/>
          <w:szCs w:val="26"/>
          <w:lang w:eastAsia="ru-RU"/>
        </w:rPr>
        <w:t>На</w:t>
      </w:r>
      <w:r w:rsidRPr="00061C5B">
        <w:rPr>
          <w:rFonts w:ascii="Times New Roman" w:eastAsia="Times New Roman" w:hAnsi="Times New Roman" w:cs="Times New Roman"/>
          <w:i/>
          <w:spacing w:val="-3"/>
          <w:sz w:val="26"/>
          <w:szCs w:val="26"/>
          <w:lang w:eastAsia="ru-RU"/>
        </w:rPr>
        <w:t xml:space="preserve"> </w:t>
      </w:r>
      <w:r w:rsidRPr="00061C5B">
        <w:rPr>
          <w:rFonts w:ascii="Times New Roman" w:eastAsia="Times New Roman" w:hAnsi="Times New Roman" w:cs="Times New Roman"/>
          <w:i/>
          <w:sz w:val="26"/>
          <w:szCs w:val="26"/>
          <w:lang w:eastAsia="ru-RU"/>
        </w:rPr>
        <w:t>перв</w:t>
      </w:r>
      <w:r w:rsidRPr="00061C5B">
        <w:rPr>
          <w:rFonts w:ascii="Times New Roman" w:eastAsia="Times New Roman" w:hAnsi="Times New Roman" w:cs="Times New Roman"/>
          <w:i/>
          <w:spacing w:val="3"/>
          <w:sz w:val="26"/>
          <w:szCs w:val="26"/>
          <w:lang w:eastAsia="ru-RU"/>
        </w:rPr>
        <w:t>о</w:t>
      </w:r>
      <w:r w:rsidRPr="00061C5B">
        <w:rPr>
          <w:rFonts w:ascii="Times New Roman" w:eastAsia="Times New Roman" w:hAnsi="Times New Roman" w:cs="Times New Roman"/>
          <w:i/>
          <w:sz w:val="26"/>
          <w:szCs w:val="26"/>
          <w:lang w:eastAsia="ru-RU"/>
        </w:rPr>
        <w:t>м</w:t>
      </w:r>
      <w:r w:rsidRPr="00061C5B">
        <w:rPr>
          <w:rFonts w:ascii="Times New Roman" w:eastAsia="Times New Roman" w:hAnsi="Times New Roman" w:cs="Times New Roman"/>
          <w:i/>
          <w:spacing w:val="-9"/>
          <w:sz w:val="26"/>
          <w:szCs w:val="26"/>
          <w:lang w:eastAsia="ru-RU"/>
        </w:rPr>
        <w:t xml:space="preserve"> </w:t>
      </w:r>
      <w:r w:rsidRPr="00061C5B">
        <w:rPr>
          <w:rFonts w:ascii="Times New Roman" w:eastAsia="Times New Roman" w:hAnsi="Times New Roman" w:cs="Times New Roman"/>
          <w:i/>
          <w:spacing w:val="-1"/>
          <w:sz w:val="26"/>
          <w:szCs w:val="26"/>
          <w:lang w:eastAsia="ru-RU"/>
        </w:rPr>
        <w:t>э</w:t>
      </w:r>
      <w:r w:rsidRPr="00061C5B">
        <w:rPr>
          <w:rFonts w:ascii="Times New Roman" w:eastAsia="Times New Roman" w:hAnsi="Times New Roman" w:cs="Times New Roman"/>
          <w:i/>
          <w:spacing w:val="2"/>
          <w:sz w:val="26"/>
          <w:szCs w:val="26"/>
          <w:lang w:eastAsia="ru-RU"/>
        </w:rPr>
        <w:t>т</w:t>
      </w:r>
      <w:r w:rsidRPr="00061C5B">
        <w:rPr>
          <w:rFonts w:ascii="Times New Roman" w:eastAsia="Times New Roman" w:hAnsi="Times New Roman" w:cs="Times New Roman"/>
          <w:i/>
          <w:sz w:val="26"/>
          <w:szCs w:val="26"/>
          <w:lang w:eastAsia="ru-RU"/>
        </w:rPr>
        <w:t>апе</w:t>
      </w:r>
      <w:r w:rsidRPr="00061C5B">
        <w:rPr>
          <w:rFonts w:ascii="Times New Roman" w:eastAsia="Times New Roman" w:hAnsi="Times New Roman" w:cs="Times New Roman"/>
          <w:spacing w:val="-6"/>
          <w:sz w:val="26"/>
          <w:szCs w:val="26"/>
          <w:lang w:eastAsia="ru-RU"/>
        </w:rPr>
        <w:t xml:space="preserve"> «Сбор и анализ исходных материалов» </w:t>
      </w:r>
      <w:r w:rsidRPr="00061C5B">
        <w:rPr>
          <w:rFonts w:ascii="Times New Roman" w:eastAsia="Times New Roman" w:hAnsi="Times New Roman" w:cs="Times New Roman"/>
          <w:spacing w:val="1"/>
          <w:sz w:val="26"/>
          <w:szCs w:val="26"/>
          <w:lang w:eastAsia="ru-RU"/>
        </w:rPr>
        <w:t>вы</w:t>
      </w:r>
      <w:r w:rsidRPr="00061C5B">
        <w:rPr>
          <w:rFonts w:ascii="Times New Roman" w:eastAsia="Times New Roman" w:hAnsi="Times New Roman" w:cs="Times New Roman"/>
          <w:spacing w:val="3"/>
          <w:sz w:val="26"/>
          <w:szCs w:val="26"/>
          <w:lang w:eastAsia="ru-RU"/>
        </w:rPr>
        <w:t>п</w:t>
      </w:r>
      <w:r w:rsidRPr="00061C5B">
        <w:rPr>
          <w:rFonts w:ascii="Times New Roman" w:eastAsia="Times New Roman" w:hAnsi="Times New Roman" w:cs="Times New Roman"/>
          <w:sz w:val="26"/>
          <w:szCs w:val="26"/>
          <w:lang w:eastAsia="ru-RU"/>
        </w:rPr>
        <w:t>ол</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z w:val="26"/>
          <w:szCs w:val="26"/>
          <w:lang w:eastAsia="ru-RU"/>
        </w:rPr>
        <w:t>ены</w:t>
      </w:r>
      <w:r w:rsidRPr="00061C5B">
        <w:rPr>
          <w:rFonts w:ascii="Times New Roman" w:eastAsia="Times New Roman" w:hAnsi="Times New Roman" w:cs="Times New Roman"/>
          <w:spacing w:val="-12"/>
          <w:sz w:val="26"/>
          <w:szCs w:val="26"/>
          <w:lang w:eastAsia="ru-RU"/>
        </w:rPr>
        <w:t xml:space="preserve"> </w:t>
      </w:r>
      <w:r w:rsidRPr="00061C5B">
        <w:rPr>
          <w:rFonts w:ascii="Times New Roman" w:eastAsia="Times New Roman" w:hAnsi="Times New Roman" w:cs="Times New Roman"/>
          <w:sz w:val="26"/>
          <w:szCs w:val="26"/>
          <w:lang w:eastAsia="ru-RU"/>
        </w:rPr>
        <w:t>сле</w:t>
      </w:r>
      <w:r w:rsidRPr="00061C5B">
        <w:rPr>
          <w:rFonts w:ascii="Times New Roman" w:eastAsia="Times New Roman" w:hAnsi="Times New Roman" w:cs="Times New Roman"/>
          <w:spacing w:val="5"/>
          <w:sz w:val="26"/>
          <w:szCs w:val="26"/>
          <w:lang w:eastAsia="ru-RU"/>
        </w:rPr>
        <w:t>д</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z w:val="26"/>
          <w:szCs w:val="26"/>
          <w:lang w:eastAsia="ru-RU"/>
        </w:rPr>
        <w:t>ющ</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е</w:t>
      </w:r>
      <w:r w:rsidRPr="00061C5B">
        <w:rPr>
          <w:rFonts w:ascii="Times New Roman" w:eastAsia="Times New Roman" w:hAnsi="Times New Roman" w:cs="Times New Roman"/>
          <w:spacing w:val="-13"/>
          <w:sz w:val="26"/>
          <w:szCs w:val="26"/>
          <w:lang w:eastAsia="ru-RU"/>
        </w:rPr>
        <w:t xml:space="preserve"> </w:t>
      </w:r>
      <w:r w:rsidRPr="00061C5B">
        <w:rPr>
          <w:rFonts w:ascii="Times New Roman" w:eastAsia="Times New Roman" w:hAnsi="Times New Roman" w:cs="Times New Roman"/>
          <w:spacing w:val="2"/>
          <w:sz w:val="26"/>
          <w:szCs w:val="26"/>
          <w:lang w:eastAsia="ru-RU"/>
        </w:rPr>
        <w:t>р</w:t>
      </w:r>
      <w:r w:rsidRPr="00061C5B">
        <w:rPr>
          <w:rFonts w:ascii="Times New Roman" w:eastAsia="Times New Roman" w:hAnsi="Times New Roman" w:cs="Times New Roman"/>
          <w:sz w:val="26"/>
          <w:szCs w:val="26"/>
          <w:lang w:eastAsia="ru-RU"/>
        </w:rPr>
        <w:t>аботы:</w:t>
      </w:r>
    </w:p>
    <w:p w:rsidR="005774F2" w:rsidRPr="00061C5B" w:rsidRDefault="005774F2" w:rsidP="005774F2">
      <w:pPr>
        <w:widowControl w:val="0"/>
        <w:autoSpaceDE w:val="0"/>
        <w:autoSpaceDN w:val="0"/>
        <w:adjustRightInd w:val="0"/>
        <w:spacing w:before="1" w:after="0" w:line="240" w:lineRule="auto"/>
        <w:ind w:left="102" w:right="46"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1)</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сбор и система</w:t>
      </w:r>
      <w:r w:rsidRPr="00061C5B">
        <w:rPr>
          <w:rFonts w:ascii="Times New Roman" w:eastAsia="Times New Roman" w:hAnsi="Times New Roman" w:cs="Times New Roman"/>
          <w:spacing w:val="-1"/>
          <w:sz w:val="26"/>
          <w:szCs w:val="26"/>
          <w:lang w:eastAsia="ru-RU"/>
        </w:rPr>
        <w:t>т</w:t>
      </w:r>
      <w:r w:rsidRPr="00061C5B">
        <w:rPr>
          <w:rFonts w:ascii="Times New Roman" w:eastAsia="Times New Roman" w:hAnsi="Times New Roman" w:cs="Times New Roman"/>
          <w:spacing w:val="3"/>
          <w:sz w:val="26"/>
          <w:szCs w:val="26"/>
          <w:lang w:eastAsia="ru-RU"/>
        </w:rPr>
        <w:t>и</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ац</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я офи</w:t>
      </w:r>
      <w:r w:rsidRPr="00061C5B">
        <w:rPr>
          <w:rFonts w:ascii="Times New Roman" w:eastAsia="Times New Roman" w:hAnsi="Times New Roman" w:cs="Times New Roman"/>
          <w:spacing w:val="1"/>
          <w:sz w:val="26"/>
          <w:szCs w:val="26"/>
          <w:lang w:eastAsia="ru-RU"/>
        </w:rPr>
        <w:t>ц</w:t>
      </w:r>
      <w:r w:rsidRPr="00061C5B">
        <w:rPr>
          <w:rFonts w:ascii="Times New Roman" w:eastAsia="Times New Roman" w:hAnsi="Times New Roman" w:cs="Times New Roman"/>
          <w:sz w:val="26"/>
          <w:szCs w:val="26"/>
          <w:lang w:eastAsia="ru-RU"/>
        </w:rPr>
        <w:t>иа</w:t>
      </w:r>
      <w:r w:rsidRPr="00061C5B">
        <w:rPr>
          <w:rFonts w:ascii="Times New Roman" w:eastAsia="Times New Roman" w:hAnsi="Times New Roman" w:cs="Times New Roman"/>
          <w:spacing w:val="1"/>
          <w:sz w:val="26"/>
          <w:szCs w:val="26"/>
          <w:lang w:eastAsia="ru-RU"/>
        </w:rPr>
        <w:t>л</w:t>
      </w:r>
      <w:r w:rsidRPr="00061C5B">
        <w:rPr>
          <w:rFonts w:ascii="Times New Roman" w:eastAsia="Times New Roman" w:hAnsi="Times New Roman" w:cs="Times New Roman"/>
          <w:sz w:val="26"/>
          <w:szCs w:val="26"/>
          <w:lang w:eastAsia="ru-RU"/>
        </w:rPr>
        <w:t>ьн</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 до</w:t>
      </w:r>
      <w:r w:rsidRPr="00061C5B">
        <w:rPr>
          <w:rFonts w:ascii="Times New Roman" w:eastAsia="Times New Roman" w:hAnsi="Times New Roman" w:cs="Times New Roman"/>
          <w:spacing w:val="3"/>
          <w:sz w:val="26"/>
          <w:szCs w:val="26"/>
          <w:lang w:eastAsia="ru-RU"/>
        </w:rPr>
        <w:t>к</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е</w:t>
      </w:r>
      <w:r w:rsidRPr="00061C5B">
        <w:rPr>
          <w:rFonts w:ascii="Times New Roman" w:eastAsia="Times New Roman" w:hAnsi="Times New Roman" w:cs="Times New Roman"/>
          <w:spacing w:val="3"/>
          <w:sz w:val="26"/>
          <w:szCs w:val="26"/>
          <w:lang w:eastAsia="ru-RU"/>
        </w:rPr>
        <w:t>н</w:t>
      </w:r>
      <w:r w:rsidRPr="00061C5B">
        <w:rPr>
          <w:rFonts w:ascii="Times New Roman" w:eastAsia="Times New Roman" w:hAnsi="Times New Roman" w:cs="Times New Roman"/>
          <w:sz w:val="26"/>
          <w:szCs w:val="26"/>
          <w:lang w:eastAsia="ru-RU"/>
        </w:rPr>
        <w:t>тарн</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w:t>
      </w:r>
      <w:proofErr w:type="gramStart"/>
      <w:r w:rsidRPr="00061C5B">
        <w:rPr>
          <w:rFonts w:ascii="Times New Roman" w:eastAsia="Times New Roman" w:hAnsi="Times New Roman" w:cs="Times New Roman"/>
          <w:sz w:val="26"/>
          <w:szCs w:val="26"/>
          <w:lang w:eastAsia="ru-RU"/>
        </w:rPr>
        <w:t xml:space="preserve"> ,</w:t>
      </w:r>
      <w:proofErr w:type="gramEnd"/>
      <w:r w:rsidRPr="00061C5B">
        <w:rPr>
          <w:rFonts w:ascii="Times New Roman" w:eastAsia="Times New Roman" w:hAnsi="Times New Roman" w:cs="Times New Roman"/>
          <w:sz w:val="26"/>
          <w:szCs w:val="26"/>
          <w:lang w:eastAsia="ru-RU"/>
        </w:rPr>
        <w:t xml:space="preserve"> статисти</w:t>
      </w:r>
      <w:r w:rsidRPr="00061C5B">
        <w:rPr>
          <w:rFonts w:ascii="Times New Roman" w:eastAsia="Times New Roman" w:hAnsi="Times New Roman" w:cs="Times New Roman"/>
          <w:spacing w:val="-1"/>
          <w:sz w:val="26"/>
          <w:szCs w:val="26"/>
          <w:lang w:eastAsia="ru-RU"/>
        </w:rPr>
        <w:t>ч</w:t>
      </w:r>
      <w:r w:rsidRPr="00061C5B">
        <w:rPr>
          <w:rFonts w:ascii="Times New Roman" w:eastAsia="Times New Roman" w:hAnsi="Times New Roman" w:cs="Times New Roman"/>
          <w:spacing w:val="2"/>
          <w:sz w:val="26"/>
          <w:szCs w:val="26"/>
          <w:lang w:eastAsia="ru-RU"/>
        </w:rPr>
        <w:t>е</w:t>
      </w:r>
      <w:r w:rsidRPr="00061C5B">
        <w:rPr>
          <w:rFonts w:ascii="Times New Roman" w:eastAsia="Times New Roman" w:hAnsi="Times New Roman" w:cs="Times New Roman"/>
          <w:sz w:val="26"/>
          <w:szCs w:val="26"/>
          <w:lang w:eastAsia="ru-RU"/>
        </w:rPr>
        <w:t>с</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6"/>
          <w:sz w:val="26"/>
          <w:szCs w:val="26"/>
          <w:lang w:eastAsia="ru-RU"/>
        </w:rPr>
        <w:t>х</w:t>
      </w:r>
      <w:r w:rsidRPr="00061C5B">
        <w:rPr>
          <w:rFonts w:ascii="Times New Roman" w:eastAsia="Times New Roman" w:hAnsi="Times New Roman" w:cs="Times New Roman"/>
          <w:sz w:val="26"/>
          <w:szCs w:val="26"/>
          <w:lang w:eastAsia="ru-RU"/>
        </w:rPr>
        <w:t>, техниче</w:t>
      </w:r>
      <w:r w:rsidRPr="00061C5B">
        <w:rPr>
          <w:rFonts w:ascii="Times New Roman" w:eastAsia="Times New Roman" w:hAnsi="Times New Roman" w:cs="Times New Roman"/>
          <w:spacing w:val="2"/>
          <w:sz w:val="26"/>
          <w:szCs w:val="26"/>
          <w:lang w:eastAsia="ru-RU"/>
        </w:rPr>
        <w:t>с</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их</w:t>
      </w:r>
      <w:r w:rsidRPr="00061C5B">
        <w:rPr>
          <w:rFonts w:ascii="Times New Roman" w:eastAsia="Times New Roman" w:hAnsi="Times New Roman" w:cs="Times New Roman"/>
          <w:spacing w:val="-14"/>
          <w:sz w:val="26"/>
          <w:szCs w:val="26"/>
          <w:lang w:eastAsia="ru-RU"/>
        </w:rPr>
        <w:t xml:space="preserve"> </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1"/>
          <w:sz w:val="26"/>
          <w:szCs w:val="26"/>
          <w:lang w:eastAsia="ru-RU"/>
        </w:rPr>
        <w:t xml:space="preserve"> </w:t>
      </w:r>
      <w:r w:rsidRPr="00061C5B">
        <w:rPr>
          <w:rFonts w:ascii="Times New Roman" w:eastAsia="Times New Roman" w:hAnsi="Times New Roman" w:cs="Times New Roman"/>
          <w:sz w:val="26"/>
          <w:szCs w:val="26"/>
          <w:lang w:eastAsia="ru-RU"/>
        </w:rPr>
        <w:t>д</w:t>
      </w:r>
      <w:r w:rsidRPr="00061C5B">
        <w:rPr>
          <w:rFonts w:ascii="Times New Roman" w:eastAsia="Times New Roman" w:hAnsi="Times New Roman" w:cs="Times New Roman"/>
          <w:spacing w:val="5"/>
          <w:sz w:val="26"/>
          <w:szCs w:val="26"/>
          <w:lang w:eastAsia="ru-RU"/>
        </w:rPr>
        <w:t>р</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2"/>
          <w:sz w:val="26"/>
          <w:szCs w:val="26"/>
          <w:lang w:eastAsia="ru-RU"/>
        </w:rPr>
        <w:t>г</w:t>
      </w:r>
      <w:r w:rsidRPr="00061C5B">
        <w:rPr>
          <w:rFonts w:ascii="Times New Roman" w:eastAsia="Times New Roman" w:hAnsi="Times New Roman" w:cs="Times New Roman"/>
          <w:sz w:val="26"/>
          <w:szCs w:val="26"/>
          <w:lang w:eastAsia="ru-RU"/>
        </w:rPr>
        <w:t>их</w:t>
      </w:r>
      <w:r w:rsidRPr="00061C5B">
        <w:rPr>
          <w:rFonts w:ascii="Times New Roman" w:eastAsia="Times New Roman" w:hAnsi="Times New Roman" w:cs="Times New Roman"/>
          <w:spacing w:val="-6"/>
          <w:sz w:val="26"/>
          <w:szCs w:val="26"/>
          <w:lang w:eastAsia="ru-RU"/>
        </w:rPr>
        <w:t xml:space="preserve"> </w:t>
      </w:r>
      <w:r w:rsidRPr="00061C5B">
        <w:rPr>
          <w:rFonts w:ascii="Times New Roman" w:eastAsia="Times New Roman" w:hAnsi="Times New Roman" w:cs="Times New Roman"/>
          <w:sz w:val="26"/>
          <w:szCs w:val="26"/>
          <w:lang w:eastAsia="ru-RU"/>
        </w:rPr>
        <w:t>дан</w:t>
      </w:r>
      <w:r w:rsidRPr="00061C5B">
        <w:rPr>
          <w:rFonts w:ascii="Times New Roman" w:eastAsia="Times New Roman" w:hAnsi="Times New Roman" w:cs="Times New Roman"/>
          <w:spacing w:val="1"/>
          <w:sz w:val="26"/>
          <w:szCs w:val="26"/>
          <w:lang w:eastAsia="ru-RU"/>
        </w:rPr>
        <w:t>ны</w:t>
      </w:r>
      <w:r w:rsidRPr="00061C5B">
        <w:rPr>
          <w:rFonts w:ascii="Times New Roman" w:eastAsia="Times New Roman" w:hAnsi="Times New Roman" w:cs="Times New Roman"/>
          <w:sz w:val="26"/>
          <w:szCs w:val="26"/>
          <w:lang w:eastAsia="ru-RU"/>
        </w:rPr>
        <w:t>х;</w:t>
      </w:r>
    </w:p>
    <w:p w:rsidR="005774F2" w:rsidRPr="00061C5B" w:rsidRDefault="005774F2" w:rsidP="005774F2">
      <w:pPr>
        <w:widowControl w:val="0"/>
        <w:autoSpaceDE w:val="0"/>
        <w:autoSpaceDN w:val="0"/>
        <w:adjustRightInd w:val="0"/>
        <w:spacing w:before="1" w:after="0" w:line="240" w:lineRule="auto"/>
        <w:ind w:left="102" w:right="46"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2)</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подгот</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в</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а и про</w:t>
      </w:r>
      <w:r w:rsidRPr="00061C5B">
        <w:rPr>
          <w:rFonts w:ascii="Times New Roman" w:eastAsia="Times New Roman" w:hAnsi="Times New Roman" w:cs="Times New Roman"/>
          <w:spacing w:val="3"/>
          <w:sz w:val="26"/>
          <w:szCs w:val="26"/>
          <w:lang w:eastAsia="ru-RU"/>
        </w:rPr>
        <w:t>в</w:t>
      </w:r>
      <w:r w:rsidRPr="00061C5B">
        <w:rPr>
          <w:rFonts w:ascii="Times New Roman" w:eastAsia="Times New Roman" w:hAnsi="Times New Roman" w:cs="Times New Roman"/>
          <w:sz w:val="26"/>
          <w:szCs w:val="26"/>
          <w:lang w:eastAsia="ru-RU"/>
        </w:rPr>
        <w:t>еде</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z w:val="26"/>
          <w:szCs w:val="26"/>
          <w:lang w:eastAsia="ru-RU"/>
        </w:rPr>
        <w:t>ие на</w:t>
      </w:r>
      <w:r w:rsidRPr="00061C5B">
        <w:rPr>
          <w:rFonts w:ascii="Times New Roman" w:eastAsia="Times New Roman" w:hAnsi="Times New Roman" w:cs="Times New Roman"/>
          <w:spacing w:val="5"/>
          <w:sz w:val="26"/>
          <w:szCs w:val="26"/>
          <w:lang w:eastAsia="ru-RU"/>
        </w:rPr>
        <w:t>т</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z w:val="26"/>
          <w:szCs w:val="26"/>
          <w:lang w:eastAsia="ru-RU"/>
        </w:rPr>
        <w:t>рн</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 транс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ортн</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62"/>
          <w:sz w:val="26"/>
          <w:szCs w:val="26"/>
          <w:lang w:eastAsia="ru-RU"/>
        </w:rPr>
        <w:t xml:space="preserve"> </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13"/>
          <w:sz w:val="26"/>
          <w:szCs w:val="26"/>
          <w:lang w:eastAsia="ru-RU"/>
        </w:rPr>
        <w:t xml:space="preserve"> </w:t>
      </w:r>
      <w:r w:rsidRPr="00061C5B">
        <w:rPr>
          <w:rFonts w:ascii="Times New Roman" w:eastAsia="Times New Roman" w:hAnsi="Times New Roman" w:cs="Times New Roman"/>
          <w:spacing w:val="3"/>
          <w:sz w:val="26"/>
          <w:szCs w:val="26"/>
          <w:lang w:eastAsia="ru-RU"/>
        </w:rPr>
        <w:t>п</w:t>
      </w:r>
      <w:r w:rsidRPr="00061C5B">
        <w:rPr>
          <w:rFonts w:ascii="Times New Roman" w:eastAsia="Times New Roman" w:hAnsi="Times New Roman" w:cs="Times New Roman"/>
          <w:sz w:val="26"/>
          <w:szCs w:val="26"/>
          <w:lang w:eastAsia="ru-RU"/>
        </w:rPr>
        <w:t>асса</w:t>
      </w:r>
      <w:r w:rsidRPr="00061C5B">
        <w:rPr>
          <w:rFonts w:ascii="Times New Roman" w:eastAsia="Times New Roman" w:hAnsi="Times New Roman" w:cs="Times New Roman"/>
          <w:spacing w:val="1"/>
          <w:sz w:val="26"/>
          <w:szCs w:val="26"/>
          <w:lang w:eastAsia="ru-RU"/>
        </w:rPr>
        <w:t>ж</w:t>
      </w:r>
      <w:r w:rsidRPr="00061C5B">
        <w:rPr>
          <w:rFonts w:ascii="Times New Roman" w:eastAsia="Times New Roman" w:hAnsi="Times New Roman" w:cs="Times New Roman"/>
          <w:sz w:val="26"/>
          <w:szCs w:val="26"/>
          <w:lang w:eastAsia="ru-RU"/>
        </w:rPr>
        <w:t>ирских обследов</w:t>
      </w:r>
      <w:r w:rsidRPr="00061C5B">
        <w:rPr>
          <w:rFonts w:ascii="Times New Roman" w:eastAsia="Times New Roman" w:hAnsi="Times New Roman" w:cs="Times New Roman"/>
          <w:spacing w:val="1"/>
          <w:sz w:val="26"/>
          <w:szCs w:val="26"/>
          <w:lang w:eastAsia="ru-RU"/>
        </w:rPr>
        <w:t>а</w:t>
      </w:r>
      <w:r w:rsidRPr="00061C5B">
        <w:rPr>
          <w:rFonts w:ascii="Times New Roman" w:eastAsia="Times New Roman" w:hAnsi="Times New Roman" w:cs="Times New Roman"/>
          <w:sz w:val="26"/>
          <w:szCs w:val="26"/>
          <w:lang w:eastAsia="ru-RU"/>
        </w:rPr>
        <w:t>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й на</w:t>
      </w:r>
      <w:r w:rsidRPr="00061C5B">
        <w:rPr>
          <w:rFonts w:ascii="Times New Roman" w:eastAsia="Times New Roman" w:hAnsi="Times New Roman" w:cs="Times New Roman"/>
          <w:spacing w:val="14"/>
          <w:sz w:val="26"/>
          <w:szCs w:val="26"/>
          <w:lang w:eastAsia="ru-RU"/>
        </w:rPr>
        <w:t xml:space="preserve"> </w:t>
      </w:r>
      <w:r w:rsidRPr="00061C5B">
        <w:rPr>
          <w:rFonts w:ascii="Times New Roman" w:eastAsia="Times New Roman" w:hAnsi="Times New Roman" w:cs="Times New Roman"/>
          <w:sz w:val="26"/>
          <w:szCs w:val="26"/>
          <w:lang w:eastAsia="ru-RU"/>
        </w:rPr>
        <w:t>те</w:t>
      </w:r>
      <w:r w:rsidRPr="00061C5B">
        <w:rPr>
          <w:rFonts w:ascii="Times New Roman" w:eastAsia="Times New Roman" w:hAnsi="Times New Roman" w:cs="Times New Roman"/>
          <w:spacing w:val="2"/>
          <w:sz w:val="26"/>
          <w:szCs w:val="26"/>
          <w:lang w:eastAsia="ru-RU"/>
        </w:rPr>
        <w:t>р</w:t>
      </w:r>
      <w:r w:rsidRPr="00061C5B">
        <w:rPr>
          <w:rFonts w:ascii="Times New Roman" w:eastAsia="Times New Roman" w:hAnsi="Times New Roman" w:cs="Times New Roman"/>
          <w:sz w:val="26"/>
          <w:szCs w:val="26"/>
          <w:lang w:eastAsia="ru-RU"/>
        </w:rPr>
        <w:t>ритории</w:t>
      </w:r>
      <w:r w:rsidRPr="00061C5B">
        <w:rPr>
          <w:rFonts w:ascii="Times New Roman" w:eastAsia="Times New Roman" w:hAnsi="Times New Roman" w:cs="Times New Roman"/>
          <w:spacing w:val="6"/>
          <w:sz w:val="26"/>
          <w:szCs w:val="26"/>
          <w:lang w:eastAsia="ru-RU"/>
        </w:rPr>
        <w:t xml:space="preserve"> </w:t>
      </w:r>
      <w:r w:rsidRPr="00061C5B">
        <w:rPr>
          <w:rFonts w:ascii="Times New Roman" w:eastAsia="Times New Roman" w:hAnsi="Times New Roman" w:cs="Times New Roman"/>
          <w:sz w:val="26"/>
          <w:szCs w:val="26"/>
          <w:lang w:eastAsia="ru-RU"/>
        </w:rPr>
        <w:t>городского округа муниципального образования «город Саянск</w:t>
      </w:r>
      <w:proofErr w:type="gramStart"/>
      <w:r w:rsidRPr="00061C5B">
        <w:rPr>
          <w:rFonts w:ascii="Times New Roman" w:eastAsia="Times New Roman" w:hAnsi="Times New Roman" w:cs="Times New Roman"/>
          <w:sz w:val="26"/>
          <w:szCs w:val="26"/>
          <w:lang w:eastAsia="ru-RU"/>
        </w:rPr>
        <w:t>»с</w:t>
      </w:r>
      <w:proofErr w:type="gramEnd"/>
      <w:r w:rsidRPr="00061C5B">
        <w:rPr>
          <w:rFonts w:ascii="Times New Roman" w:eastAsia="Times New Roman" w:hAnsi="Times New Roman" w:cs="Times New Roman"/>
          <w:spacing w:val="14"/>
          <w:sz w:val="26"/>
          <w:szCs w:val="26"/>
          <w:lang w:eastAsia="ru-RU"/>
        </w:rPr>
        <w:t xml:space="preserve"> </w:t>
      </w:r>
      <w:r w:rsidRPr="00061C5B">
        <w:rPr>
          <w:rFonts w:ascii="Times New Roman" w:eastAsia="Times New Roman" w:hAnsi="Times New Roman" w:cs="Times New Roman"/>
          <w:sz w:val="26"/>
          <w:szCs w:val="26"/>
          <w:lang w:eastAsia="ru-RU"/>
        </w:rPr>
        <w:t>це</w:t>
      </w:r>
      <w:r w:rsidRPr="00061C5B">
        <w:rPr>
          <w:rFonts w:ascii="Times New Roman" w:eastAsia="Times New Roman" w:hAnsi="Times New Roman" w:cs="Times New Roman"/>
          <w:spacing w:val="1"/>
          <w:sz w:val="26"/>
          <w:szCs w:val="26"/>
          <w:lang w:eastAsia="ru-RU"/>
        </w:rPr>
        <w:t>л</w:t>
      </w:r>
      <w:r w:rsidRPr="00061C5B">
        <w:rPr>
          <w:rFonts w:ascii="Times New Roman" w:eastAsia="Times New Roman" w:hAnsi="Times New Roman" w:cs="Times New Roman"/>
          <w:sz w:val="26"/>
          <w:szCs w:val="26"/>
          <w:lang w:eastAsia="ru-RU"/>
        </w:rPr>
        <w:t>ью</w:t>
      </w:r>
      <w:r w:rsidRPr="00061C5B">
        <w:rPr>
          <w:rFonts w:ascii="Times New Roman" w:eastAsia="Times New Roman" w:hAnsi="Times New Roman" w:cs="Times New Roman"/>
          <w:spacing w:val="13"/>
          <w:sz w:val="26"/>
          <w:szCs w:val="26"/>
          <w:lang w:eastAsia="ru-RU"/>
        </w:rPr>
        <w:t xml:space="preserve"> </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z w:val="26"/>
          <w:szCs w:val="26"/>
          <w:lang w:eastAsia="ru-RU"/>
        </w:rPr>
        <w:t>ста</w:t>
      </w:r>
      <w:r w:rsidRPr="00061C5B">
        <w:rPr>
          <w:rFonts w:ascii="Times New Roman" w:eastAsia="Times New Roman" w:hAnsi="Times New Roman" w:cs="Times New Roman"/>
          <w:spacing w:val="2"/>
          <w:sz w:val="26"/>
          <w:szCs w:val="26"/>
          <w:lang w:eastAsia="ru-RU"/>
        </w:rPr>
        <w:t>н</w:t>
      </w:r>
      <w:r w:rsidRPr="00061C5B">
        <w:rPr>
          <w:rFonts w:ascii="Times New Roman" w:eastAsia="Times New Roman" w:hAnsi="Times New Roman" w:cs="Times New Roman"/>
          <w:sz w:val="26"/>
          <w:szCs w:val="26"/>
          <w:lang w:eastAsia="ru-RU"/>
        </w:rPr>
        <w:t>овле</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z w:val="26"/>
          <w:szCs w:val="26"/>
          <w:lang w:eastAsia="ru-RU"/>
        </w:rPr>
        <w:t>ия</w:t>
      </w:r>
      <w:r w:rsidRPr="00061C5B">
        <w:rPr>
          <w:rFonts w:ascii="Times New Roman" w:eastAsia="Times New Roman" w:hAnsi="Times New Roman" w:cs="Times New Roman"/>
          <w:spacing w:val="1"/>
          <w:sz w:val="26"/>
          <w:szCs w:val="26"/>
          <w:lang w:eastAsia="ru-RU"/>
        </w:rPr>
        <w:t xml:space="preserve"> </w:t>
      </w:r>
      <w:r w:rsidRPr="00061C5B">
        <w:rPr>
          <w:rFonts w:ascii="Times New Roman" w:eastAsia="Times New Roman" w:hAnsi="Times New Roman" w:cs="Times New Roman"/>
          <w:sz w:val="26"/>
          <w:szCs w:val="26"/>
          <w:lang w:eastAsia="ru-RU"/>
        </w:rPr>
        <w:t>параме</w:t>
      </w:r>
      <w:r w:rsidRPr="00061C5B">
        <w:rPr>
          <w:rFonts w:ascii="Times New Roman" w:eastAsia="Times New Roman" w:hAnsi="Times New Roman" w:cs="Times New Roman"/>
          <w:spacing w:val="2"/>
          <w:sz w:val="26"/>
          <w:szCs w:val="26"/>
          <w:lang w:eastAsia="ru-RU"/>
        </w:rPr>
        <w:t>т</w:t>
      </w:r>
      <w:r w:rsidRPr="00061C5B">
        <w:rPr>
          <w:rFonts w:ascii="Times New Roman" w:eastAsia="Times New Roman" w:hAnsi="Times New Roman" w:cs="Times New Roman"/>
          <w:sz w:val="26"/>
          <w:szCs w:val="26"/>
          <w:lang w:eastAsia="ru-RU"/>
        </w:rPr>
        <w:t>ров транс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ортн</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го</w:t>
      </w:r>
      <w:r w:rsidRPr="00061C5B">
        <w:rPr>
          <w:rFonts w:ascii="Times New Roman" w:eastAsia="Times New Roman" w:hAnsi="Times New Roman" w:cs="Times New Roman"/>
          <w:spacing w:val="-16"/>
          <w:sz w:val="26"/>
          <w:szCs w:val="26"/>
          <w:lang w:eastAsia="ru-RU"/>
        </w:rPr>
        <w:t xml:space="preserve"> </w:t>
      </w:r>
      <w:r w:rsidRPr="00061C5B">
        <w:rPr>
          <w:rFonts w:ascii="Times New Roman" w:eastAsia="Times New Roman" w:hAnsi="Times New Roman" w:cs="Times New Roman"/>
          <w:sz w:val="26"/>
          <w:szCs w:val="26"/>
          <w:lang w:eastAsia="ru-RU"/>
        </w:rPr>
        <w:t>п</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тока</w:t>
      </w:r>
      <w:r w:rsidRPr="00061C5B">
        <w:rPr>
          <w:rFonts w:ascii="Times New Roman" w:eastAsia="Times New Roman" w:hAnsi="Times New Roman" w:cs="Times New Roman"/>
          <w:spacing w:val="-5"/>
          <w:sz w:val="26"/>
          <w:szCs w:val="26"/>
          <w:lang w:eastAsia="ru-RU"/>
        </w:rPr>
        <w:t xml:space="preserve"> </w:t>
      </w:r>
      <w:r w:rsidRPr="00061C5B">
        <w:rPr>
          <w:rFonts w:ascii="Times New Roman" w:eastAsia="Times New Roman" w:hAnsi="Times New Roman" w:cs="Times New Roman"/>
          <w:sz w:val="26"/>
          <w:szCs w:val="26"/>
          <w:lang w:eastAsia="ru-RU"/>
        </w:rPr>
        <w:t>(</w:t>
      </w:r>
      <w:r w:rsidRPr="00061C5B">
        <w:rPr>
          <w:rFonts w:ascii="Times New Roman" w:eastAsia="Times New Roman" w:hAnsi="Times New Roman" w:cs="Times New Roman"/>
          <w:spacing w:val="1"/>
          <w:sz w:val="26"/>
          <w:szCs w:val="26"/>
          <w:lang w:eastAsia="ru-RU"/>
        </w:rPr>
        <w:t>Т</w:t>
      </w:r>
      <w:r w:rsidRPr="00061C5B">
        <w:rPr>
          <w:rFonts w:ascii="Times New Roman" w:eastAsia="Times New Roman" w:hAnsi="Times New Roman" w:cs="Times New Roman"/>
          <w:sz w:val="26"/>
          <w:szCs w:val="26"/>
          <w:lang w:eastAsia="ru-RU"/>
        </w:rPr>
        <w:t>П)</w:t>
      </w:r>
      <w:r w:rsidRPr="00061C5B">
        <w:rPr>
          <w:rFonts w:ascii="Times New Roman" w:eastAsia="Times New Roman" w:hAnsi="Times New Roman" w:cs="Times New Roman"/>
          <w:spacing w:val="-2"/>
          <w:sz w:val="26"/>
          <w:szCs w:val="26"/>
          <w:lang w:eastAsia="ru-RU"/>
        </w:rPr>
        <w:t xml:space="preserve"> </w:t>
      </w:r>
      <w:r w:rsidRPr="00061C5B">
        <w:rPr>
          <w:rFonts w:ascii="Times New Roman" w:eastAsia="Times New Roman" w:hAnsi="Times New Roman" w:cs="Times New Roman"/>
          <w:sz w:val="26"/>
          <w:szCs w:val="26"/>
          <w:lang w:eastAsia="ru-RU"/>
        </w:rPr>
        <w:t>в</w:t>
      </w:r>
      <w:r w:rsidRPr="00061C5B">
        <w:rPr>
          <w:rFonts w:ascii="Times New Roman" w:eastAsia="Times New Roman" w:hAnsi="Times New Roman" w:cs="Times New Roman"/>
          <w:spacing w:val="1"/>
          <w:sz w:val="26"/>
          <w:szCs w:val="26"/>
          <w:lang w:eastAsia="ru-RU"/>
        </w:rPr>
        <w:t xml:space="preserve"> </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л</w:t>
      </w:r>
      <w:r w:rsidRPr="00061C5B">
        <w:rPr>
          <w:rFonts w:ascii="Times New Roman" w:eastAsia="Times New Roman" w:hAnsi="Times New Roman" w:cs="Times New Roman"/>
          <w:spacing w:val="3"/>
          <w:sz w:val="26"/>
          <w:szCs w:val="26"/>
          <w:lang w:eastAsia="ru-RU"/>
        </w:rPr>
        <w:t>ю</w:t>
      </w:r>
      <w:r w:rsidRPr="00061C5B">
        <w:rPr>
          <w:rFonts w:ascii="Times New Roman" w:eastAsia="Times New Roman" w:hAnsi="Times New Roman" w:cs="Times New Roman"/>
          <w:spacing w:val="-1"/>
          <w:sz w:val="26"/>
          <w:szCs w:val="26"/>
          <w:lang w:eastAsia="ru-RU"/>
        </w:rPr>
        <w:t>ч</w:t>
      </w:r>
      <w:r w:rsidRPr="00061C5B">
        <w:rPr>
          <w:rFonts w:ascii="Times New Roman" w:eastAsia="Times New Roman" w:hAnsi="Times New Roman" w:cs="Times New Roman"/>
          <w:sz w:val="26"/>
          <w:szCs w:val="26"/>
          <w:lang w:eastAsia="ru-RU"/>
        </w:rPr>
        <w:t>е</w:t>
      </w:r>
      <w:r w:rsidRPr="00061C5B">
        <w:rPr>
          <w:rFonts w:ascii="Times New Roman" w:eastAsia="Times New Roman" w:hAnsi="Times New Roman" w:cs="Times New Roman"/>
          <w:spacing w:val="2"/>
          <w:sz w:val="26"/>
          <w:szCs w:val="26"/>
          <w:lang w:eastAsia="ru-RU"/>
        </w:rPr>
        <w:t>в</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11"/>
          <w:sz w:val="26"/>
          <w:szCs w:val="26"/>
          <w:lang w:eastAsia="ru-RU"/>
        </w:rPr>
        <w:t xml:space="preserve"> </w:t>
      </w:r>
      <w:r w:rsidRPr="00061C5B">
        <w:rPr>
          <w:rFonts w:ascii="Times New Roman" w:eastAsia="Times New Roman" w:hAnsi="Times New Roman" w:cs="Times New Roman"/>
          <w:sz w:val="26"/>
          <w:szCs w:val="26"/>
          <w:lang w:eastAsia="ru-RU"/>
        </w:rPr>
        <w:t>транс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ортн</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12"/>
          <w:sz w:val="26"/>
          <w:szCs w:val="26"/>
          <w:lang w:eastAsia="ru-RU"/>
        </w:rPr>
        <w:t xml:space="preserve"> </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pacing w:val="2"/>
          <w:sz w:val="26"/>
          <w:szCs w:val="26"/>
          <w:lang w:eastAsia="ru-RU"/>
        </w:rPr>
        <w:t>л</w:t>
      </w:r>
      <w:r w:rsidRPr="00061C5B">
        <w:rPr>
          <w:rFonts w:ascii="Times New Roman" w:eastAsia="Times New Roman" w:hAnsi="Times New Roman" w:cs="Times New Roman"/>
          <w:sz w:val="26"/>
          <w:szCs w:val="26"/>
          <w:lang w:eastAsia="ru-RU"/>
        </w:rPr>
        <w:t>ах;</w:t>
      </w:r>
    </w:p>
    <w:p w:rsidR="005774F2" w:rsidRPr="00061C5B" w:rsidRDefault="005774F2" w:rsidP="005774F2">
      <w:pPr>
        <w:widowControl w:val="0"/>
        <w:autoSpaceDE w:val="0"/>
        <w:autoSpaceDN w:val="0"/>
        <w:adjustRightInd w:val="0"/>
        <w:spacing w:before="1" w:after="0" w:line="300" w:lineRule="exact"/>
        <w:ind w:left="102" w:right="42"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3)</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оце</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а</w:t>
      </w:r>
      <w:r w:rsidRPr="00061C5B">
        <w:rPr>
          <w:rFonts w:ascii="Times New Roman" w:eastAsia="Times New Roman" w:hAnsi="Times New Roman" w:cs="Times New Roman"/>
          <w:spacing w:val="42"/>
          <w:sz w:val="26"/>
          <w:szCs w:val="26"/>
          <w:lang w:eastAsia="ru-RU"/>
        </w:rPr>
        <w:t xml:space="preserve"> </w:t>
      </w:r>
      <w:r w:rsidRPr="00061C5B">
        <w:rPr>
          <w:rFonts w:ascii="Times New Roman" w:eastAsia="Times New Roman" w:hAnsi="Times New Roman" w:cs="Times New Roman"/>
          <w:spacing w:val="5"/>
          <w:sz w:val="26"/>
          <w:szCs w:val="26"/>
          <w:lang w:eastAsia="ru-RU"/>
        </w:rPr>
        <w:t>с</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z w:val="26"/>
          <w:szCs w:val="26"/>
          <w:lang w:eastAsia="ru-RU"/>
        </w:rPr>
        <w:t>ще</w:t>
      </w:r>
      <w:r w:rsidRPr="00061C5B">
        <w:rPr>
          <w:rFonts w:ascii="Times New Roman" w:eastAsia="Times New Roman" w:hAnsi="Times New Roman" w:cs="Times New Roman"/>
          <w:spacing w:val="2"/>
          <w:sz w:val="26"/>
          <w:szCs w:val="26"/>
          <w:lang w:eastAsia="ru-RU"/>
        </w:rPr>
        <w:t>с</w:t>
      </w:r>
      <w:r w:rsidRPr="00061C5B">
        <w:rPr>
          <w:rFonts w:ascii="Times New Roman" w:eastAsia="Times New Roman" w:hAnsi="Times New Roman" w:cs="Times New Roman"/>
          <w:sz w:val="26"/>
          <w:szCs w:val="26"/>
          <w:lang w:eastAsia="ru-RU"/>
        </w:rPr>
        <w:t>т</w:t>
      </w:r>
      <w:r w:rsidRPr="00061C5B">
        <w:rPr>
          <w:rFonts w:ascii="Times New Roman" w:eastAsia="Times New Roman" w:hAnsi="Times New Roman" w:cs="Times New Roman"/>
          <w:spacing w:val="4"/>
          <w:sz w:val="26"/>
          <w:szCs w:val="26"/>
          <w:lang w:eastAsia="ru-RU"/>
        </w:rPr>
        <w:t>в</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z w:val="26"/>
          <w:szCs w:val="26"/>
          <w:lang w:eastAsia="ru-RU"/>
        </w:rPr>
        <w:t>ющ</w:t>
      </w:r>
      <w:r w:rsidRPr="00061C5B">
        <w:rPr>
          <w:rFonts w:ascii="Times New Roman" w:eastAsia="Times New Roman" w:hAnsi="Times New Roman" w:cs="Times New Roman"/>
          <w:spacing w:val="3"/>
          <w:sz w:val="26"/>
          <w:szCs w:val="26"/>
          <w:lang w:eastAsia="ru-RU"/>
        </w:rPr>
        <w:t>и</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33"/>
          <w:sz w:val="26"/>
          <w:szCs w:val="26"/>
          <w:lang w:eastAsia="ru-RU"/>
        </w:rPr>
        <w:t xml:space="preserve"> </w:t>
      </w:r>
      <w:r w:rsidRPr="00061C5B">
        <w:rPr>
          <w:rFonts w:ascii="Times New Roman" w:eastAsia="Times New Roman" w:hAnsi="Times New Roman" w:cs="Times New Roman"/>
          <w:sz w:val="26"/>
          <w:szCs w:val="26"/>
          <w:lang w:eastAsia="ru-RU"/>
        </w:rPr>
        <w:t>парам</w:t>
      </w:r>
      <w:r w:rsidRPr="00061C5B">
        <w:rPr>
          <w:rFonts w:ascii="Times New Roman" w:eastAsia="Times New Roman" w:hAnsi="Times New Roman" w:cs="Times New Roman"/>
          <w:spacing w:val="3"/>
          <w:sz w:val="26"/>
          <w:szCs w:val="26"/>
          <w:lang w:eastAsia="ru-RU"/>
        </w:rPr>
        <w:t>е</w:t>
      </w:r>
      <w:r w:rsidRPr="00061C5B">
        <w:rPr>
          <w:rFonts w:ascii="Times New Roman" w:eastAsia="Times New Roman" w:hAnsi="Times New Roman" w:cs="Times New Roman"/>
          <w:sz w:val="26"/>
          <w:szCs w:val="26"/>
          <w:lang w:eastAsia="ru-RU"/>
        </w:rPr>
        <w:t>тр</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в</w:t>
      </w:r>
      <w:r w:rsidRPr="00061C5B">
        <w:rPr>
          <w:rFonts w:ascii="Times New Roman" w:eastAsia="Times New Roman" w:hAnsi="Times New Roman" w:cs="Times New Roman"/>
          <w:spacing w:val="38"/>
          <w:sz w:val="26"/>
          <w:szCs w:val="26"/>
          <w:lang w:eastAsia="ru-RU"/>
        </w:rPr>
        <w:t xml:space="preserve"> </w:t>
      </w:r>
      <w:r w:rsidRPr="00061C5B">
        <w:rPr>
          <w:rFonts w:ascii="Times New Roman" w:eastAsia="Times New Roman" w:hAnsi="Times New Roman" w:cs="Times New Roman"/>
          <w:spacing w:val="-1"/>
          <w:sz w:val="26"/>
          <w:szCs w:val="26"/>
          <w:lang w:eastAsia="ru-RU"/>
        </w:rPr>
        <w:t>У</w:t>
      </w:r>
      <w:r w:rsidRPr="00061C5B">
        <w:rPr>
          <w:rFonts w:ascii="Times New Roman" w:eastAsia="Times New Roman" w:hAnsi="Times New Roman" w:cs="Times New Roman"/>
          <w:spacing w:val="1"/>
          <w:sz w:val="26"/>
          <w:szCs w:val="26"/>
          <w:lang w:eastAsia="ru-RU"/>
        </w:rPr>
        <w:t>Д</w:t>
      </w:r>
      <w:r w:rsidRPr="00061C5B">
        <w:rPr>
          <w:rFonts w:ascii="Times New Roman" w:eastAsia="Times New Roman" w:hAnsi="Times New Roman" w:cs="Times New Roman"/>
          <w:sz w:val="26"/>
          <w:szCs w:val="26"/>
          <w:lang w:eastAsia="ru-RU"/>
        </w:rPr>
        <w:t>С</w:t>
      </w:r>
      <w:r w:rsidRPr="00061C5B">
        <w:rPr>
          <w:rFonts w:ascii="Times New Roman" w:eastAsia="Times New Roman" w:hAnsi="Times New Roman" w:cs="Times New Roman"/>
          <w:spacing w:val="45"/>
          <w:sz w:val="26"/>
          <w:szCs w:val="26"/>
          <w:lang w:eastAsia="ru-RU"/>
        </w:rPr>
        <w:t xml:space="preserve"> </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49"/>
          <w:sz w:val="26"/>
          <w:szCs w:val="26"/>
          <w:lang w:eastAsia="ru-RU"/>
        </w:rPr>
        <w:t xml:space="preserve"> </w:t>
      </w:r>
      <w:r w:rsidRPr="00061C5B">
        <w:rPr>
          <w:rFonts w:ascii="Times New Roman" w:eastAsia="Times New Roman" w:hAnsi="Times New Roman" w:cs="Times New Roman"/>
          <w:sz w:val="26"/>
          <w:szCs w:val="26"/>
          <w:lang w:eastAsia="ru-RU"/>
        </w:rPr>
        <w:t>схемы</w:t>
      </w:r>
      <w:r w:rsidRPr="00061C5B">
        <w:rPr>
          <w:rFonts w:ascii="Times New Roman" w:eastAsia="Times New Roman" w:hAnsi="Times New Roman" w:cs="Times New Roman"/>
          <w:spacing w:val="43"/>
          <w:sz w:val="26"/>
          <w:szCs w:val="26"/>
          <w:lang w:eastAsia="ru-RU"/>
        </w:rPr>
        <w:t xml:space="preserve"> </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1"/>
          <w:sz w:val="26"/>
          <w:szCs w:val="26"/>
          <w:lang w:eastAsia="ru-RU"/>
        </w:rPr>
        <w:t>Д</w:t>
      </w:r>
      <w:r w:rsidRPr="00061C5B">
        <w:rPr>
          <w:rFonts w:ascii="Times New Roman" w:eastAsia="Times New Roman" w:hAnsi="Times New Roman" w:cs="Times New Roman"/>
          <w:sz w:val="26"/>
          <w:szCs w:val="26"/>
          <w:lang w:eastAsia="ru-RU"/>
        </w:rPr>
        <w:t>Д</w:t>
      </w:r>
      <w:r w:rsidRPr="00061C5B">
        <w:rPr>
          <w:rFonts w:ascii="Times New Roman" w:eastAsia="Times New Roman" w:hAnsi="Times New Roman" w:cs="Times New Roman"/>
          <w:spacing w:val="45"/>
          <w:sz w:val="26"/>
          <w:szCs w:val="26"/>
          <w:lang w:eastAsia="ru-RU"/>
        </w:rPr>
        <w:t xml:space="preserve"> </w:t>
      </w:r>
      <w:r w:rsidRPr="00061C5B">
        <w:rPr>
          <w:rFonts w:ascii="Times New Roman" w:eastAsia="Times New Roman" w:hAnsi="Times New Roman" w:cs="Times New Roman"/>
          <w:sz w:val="26"/>
          <w:szCs w:val="26"/>
          <w:lang w:eastAsia="ru-RU"/>
        </w:rPr>
        <w:t>на</w:t>
      </w:r>
      <w:r w:rsidRPr="00061C5B">
        <w:rPr>
          <w:rFonts w:ascii="Times New Roman" w:eastAsia="Times New Roman" w:hAnsi="Times New Roman" w:cs="Times New Roman"/>
          <w:spacing w:val="48"/>
          <w:sz w:val="26"/>
          <w:szCs w:val="26"/>
          <w:lang w:eastAsia="ru-RU"/>
        </w:rPr>
        <w:t xml:space="preserve"> </w:t>
      </w:r>
      <w:r w:rsidRPr="00061C5B">
        <w:rPr>
          <w:rFonts w:ascii="Times New Roman" w:eastAsia="Times New Roman" w:hAnsi="Times New Roman" w:cs="Times New Roman"/>
          <w:sz w:val="26"/>
          <w:szCs w:val="26"/>
          <w:lang w:eastAsia="ru-RU"/>
        </w:rPr>
        <w:t>территории</w:t>
      </w:r>
      <w:r w:rsidRPr="00061C5B">
        <w:rPr>
          <w:rFonts w:ascii="Times New Roman" w:eastAsia="Times New Roman" w:hAnsi="Times New Roman" w:cs="Times New Roman"/>
          <w:spacing w:val="40"/>
          <w:sz w:val="26"/>
          <w:szCs w:val="26"/>
          <w:lang w:eastAsia="ru-RU"/>
        </w:rPr>
        <w:t xml:space="preserve"> </w:t>
      </w:r>
      <w:r w:rsidRPr="00061C5B">
        <w:rPr>
          <w:rFonts w:ascii="Times New Roman" w:eastAsia="Times New Roman" w:hAnsi="Times New Roman" w:cs="Times New Roman"/>
          <w:sz w:val="26"/>
          <w:szCs w:val="26"/>
          <w:lang w:eastAsia="ru-RU"/>
        </w:rPr>
        <w:t>городского округа муниципального образования «город Саянск» на</w:t>
      </w:r>
      <w:r w:rsidRPr="00061C5B">
        <w:rPr>
          <w:rFonts w:ascii="Times New Roman" w:eastAsia="Times New Roman" w:hAnsi="Times New Roman" w:cs="Times New Roman"/>
          <w:spacing w:val="15"/>
          <w:sz w:val="26"/>
          <w:szCs w:val="26"/>
          <w:lang w:eastAsia="ru-RU"/>
        </w:rPr>
        <w:t xml:space="preserve"> </w:t>
      </w:r>
      <w:r w:rsidRPr="00061C5B">
        <w:rPr>
          <w:rFonts w:ascii="Times New Roman" w:eastAsia="Times New Roman" w:hAnsi="Times New Roman" w:cs="Times New Roman"/>
          <w:sz w:val="26"/>
          <w:szCs w:val="26"/>
          <w:lang w:eastAsia="ru-RU"/>
        </w:rPr>
        <w:t>ос</w:t>
      </w:r>
      <w:r w:rsidRPr="00061C5B">
        <w:rPr>
          <w:rFonts w:ascii="Times New Roman" w:eastAsia="Times New Roman" w:hAnsi="Times New Roman" w:cs="Times New Roman"/>
          <w:spacing w:val="3"/>
          <w:sz w:val="26"/>
          <w:szCs w:val="26"/>
          <w:lang w:eastAsia="ru-RU"/>
        </w:rPr>
        <w:t>н</w:t>
      </w:r>
      <w:r w:rsidRPr="00061C5B">
        <w:rPr>
          <w:rFonts w:ascii="Times New Roman" w:eastAsia="Times New Roman" w:hAnsi="Times New Roman" w:cs="Times New Roman"/>
          <w:sz w:val="26"/>
          <w:szCs w:val="26"/>
          <w:lang w:eastAsia="ru-RU"/>
        </w:rPr>
        <w:t>ован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6"/>
          <w:sz w:val="26"/>
          <w:szCs w:val="26"/>
          <w:lang w:eastAsia="ru-RU"/>
        </w:rPr>
        <w:t xml:space="preserve"> </w:t>
      </w:r>
      <w:r w:rsidRPr="00061C5B">
        <w:rPr>
          <w:rFonts w:ascii="Times New Roman" w:eastAsia="Times New Roman" w:hAnsi="Times New Roman" w:cs="Times New Roman"/>
          <w:sz w:val="26"/>
          <w:szCs w:val="26"/>
          <w:lang w:eastAsia="ru-RU"/>
        </w:rPr>
        <w:t>ана</w:t>
      </w:r>
      <w:r w:rsidRPr="00061C5B">
        <w:rPr>
          <w:rFonts w:ascii="Times New Roman" w:eastAsia="Times New Roman" w:hAnsi="Times New Roman" w:cs="Times New Roman"/>
          <w:spacing w:val="1"/>
          <w:sz w:val="26"/>
          <w:szCs w:val="26"/>
          <w:lang w:eastAsia="ru-RU"/>
        </w:rPr>
        <w:t>л</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а</w:t>
      </w:r>
      <w:r w:rsidRPr="00061C5B">
        <w:rPr>
          <w:rFonts w:ascii="Times New Roman" w:eastAsia="Times New Roman" w:hAnsi="Times New Roman" w:cs="Times New Roman"/>
          <w:spacing w:val="9"/>
          <w:sz w:val="26"/>
          <w:szCs w:val="26"/>
          <w:lang w:eastAsia="ru-RU"/>
        </w:rPr>
        <w:t xml:space="preserve"> </w:t>
      </w:r>
      <w:r w:rsidRPr="00061C5B">
        <w:rPr>
          <w:rFonts w:ascii="Times New Roman" w:eastAsia="Times New Roman" w:hAnsi="Times New Roman" w:cs="Times New Roman"/>
          <w:sz w:val="26"/>
          <w:szCs w:val="26"/>
          <w:lang w:eastAsia="ru-RU"/>
        </w:rPr>
        <w:t>до</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pacing w:val="-2"/>
          <w:sz w:val="26"/>
          <w:szCs w:val="26"/>
          <w:lang w:eastAsia="ru-RU"/>
        </w:rPr>
        <w:t>у</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ентар</w:t>
      </w:r>
      <w:r w:rsidRPr="00061C5B">
        <w:rPr>
          <w:rFonts w:ascii="Times New Roman" w:eastAsia="Times New Roman" w:hAnsi="Times New Roman" w:cs="Times New Roman"/>
          <w:spacing w:val="1"/>
          <w:sz w:val="26"/>
          <w:szCs w:val="26"/>
          <w:lang w:eastAsia="ru-RU"/>
        </w:rPr>
        <w:t>ны</w:t>
      </w:r>
      <w:r w:rsidRPr="00061C5B">
        <w:rPr>
          <w:rFonts w:ascii="Times New Roman" w:eastAsia="Times New Roman" w:hAnsi="Times New Roman" w:cs="Times New Roman"/>
          <w:sz w:val="26"/>
          <w:szCs w:val="26"/>
          <w:lang w:eastAsia="ru-RU"/>
        </w:rPr>
        <w:t>х дан</w:t>
      </w:r>
      <w:r w:rsidRPr="00061C5B">
        <w:rPr>
          <w:rFonts w:ascii="Times New Roman" w:eastAsia="Times New Roman" w:hAnsi="Times New Roman" w:cs="Times New Roman"/>
          <w:spacing w:val="1"/>
          <w:sz w:val="26"/>
          <w:szCs w:val="26"/>
          <w:lang w:eastAsia="ru-RU"/>
        </w:rPr>
        <w:t>ны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11"/>
          <w:sz w:val="26"/>
          <w:szCs w:val="26"/>
          <w:lang w:eastAsia="ru-RU"/>
        </w:rPr>
        <w:t xml:space="preserve"> </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16"/>
          <w:sz w:val="26"/>
          <w:szCs w:val="26"/>
          <w:lang w:eastAsia="ru-RU"/>
        </w:rPr>
        <w:t xml:space="preserve"> </w:t>
      </w:r>
      <w:r w:rsidRPr="00061C5B">
        <w:rPr>
          <w:rFonts w:ascii="Times New Roman" w:eastAsia="Times New Roman" w:hAnsi="Times New Roman" w:cs="Times New Roman"/>
          <w:sz w:val="26"/>
          <w:szCs w:val="26"/>
          <w:lang w:eastAsia="ru-RU"/>
        </w:rPr>
        <w:t>дан</w:t>
      </w:r>
      <w:r w:rsidRPr="00061C5B">
        <w:rPr>
          <w:rFonts w:ascii="Times New Roman" w:eastAsia="Times New Roman" w:hAnsi="Times New Roman" w:cs="Times New Roman"/>
          <w:spacing w:val="1"/>
          <w:sz w:val="26"/>
          <w:szCs w:val="26"/>
          <w:lang w:eastAsia="ru-RU"/>
        </w:rPr>
        <w:t>ны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9"/>
          <w:sz w:val="26"/>
          <w:szCs w:val="26"/>
          <w:lang w:eastAsia="ru-RU"/>
        </w:rPr>
        <w:t xml:space="preserve"> </w:t>
      </w:r>
      <w:r w:rsidRPr="00061C5B">
        <w:rPr>
          <w:rFonts w:ascii="Times New Roman" w:eastAsia="Times New Roman" w:hAnsi="Times New Roman" w:cs="Times New Roman"/>
          <w:sz w:val="26"/>
          <w:szCs w:val="26"/>
          <w:lang w:eastAsia="ru-RU"/>
        </w:rPr>
        <w:t>на</w:t>
      </w:r>
      <w:r w:rsidRPr="00061C5B">
        <w:rPr>
          <w:rFonts w:ascii="Times New Roman" w:eastAsia="Times New Roman" w:hAnsi="Times New Roman" w:cs="Times New Roman"/>
          <w:spacing w:val="2"/>
          <w:sz w:val="26"/>
          <w:szCs w:val="26"/>
          <w:lang w:eastAsia="ru-RU"/>
        </w:rPr>
        <w:t>т</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2"/>
          <w:sz w:val="26"/>
          <w:szCs w:val="26"/>
          <w:lang w:eastAsia="ru-RU"/>
        </w:rPr>
        <w:t>р</w:t>
      </w:r>
      <w:r w:rsidRPr="00061C5B">
        <w:rPr>
          <w:rFonts w:ascii="Times New Roman" w:eastAsia="Times New Roman" w:hAnsi="Times New Roman" w:cs="Times New Roman"/>
          <w:sz w:val="26"/>
          <w:szCs w:val="26"/>
          <w:lang w:eastAsia="ru-RU"/>
        </w:rPr>
        <w:t>н</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 обследов</w:t>
      </w:r>
      <w:r w:rsidRPr="00061C5B">
        <w:rPr>
          <w:rFonts w:ascii="Times New Roman" w:eastAsia="Times New Roman" w:hAnsi="Times New Roman" w:cs="Times New Roman"/>
          <w:spacing w:val="1"/>
          <w:sz w:val="26"/>
          <w:szCs w:val="26"/>
          <w:lang w:eastAsia="ru-RU"/>
        </w:rPr>
        <w:t>а</w:t>
      </w:r>
      <w:r w:rsidRPr="00061C5B">
        <w:rPr>
          <w:rFonts w:ascii="Times New Roman" w:eastAsia="Times New Roman" w:hAnsi="Times New Roman" w:cs="Times New Roman"/>
          <w:sz w:val="26"/>
          <w:szCs w:val="26"/>
          <w:lang w:eastAsia="ru-RU"/>
        </w:rPr>
        <w:t>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й;</w:t>
      </w:r>
    </w:p>
    <w:p w:rsidR="005774F2" w:rsidRPr="00061C5B" w:rsidRDefault="005774F2" w:rsidP="005774F2">
      <w:pPr>
        <w:widowControl w:val="0"/>
        <w:autoSpaceDE w:val="0"/>
        <w:autoSpaceDN w:val="0"/>
        <w:adjustRightInd w:val="0"/>
        <w:spacing w:before="1" w:after="0" w:line="240" w:lineRule="auto"/>
        <w:ind w:left="102" w:right="46"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4)</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ана</w:t>
      </w:r>
      <w:r w:rsidRPr="00061C5B">
        <w:rPr>
          <w:rFonts w:ascii="Times New Roman" w:eastAsia="Times New Roman" w:hAnsi="Times New Roman" w:cs="Times New Roman"/>
          <w:spacing w:val="1"/>
          <w:sz w:val="26"/>
          <w:szCs w:val="26"/>
          <w:lang w:eastAsia="ru-RU"/>
        </w:rPr>
        <w:t>л</w:t>
      </w:r>
      <w:r w:rsidRPr="00061C5B">
        <w:rPr>
          <w:rFonts w:ascii="Times New Roman" w:eastAsia="Times New Roman" w:hAnsi="Times New Roman" w:cs="Times New Roman"/>
          <w:sz w:val="26"/>
          <w:szCs w:val="26"/>
          <w:lang w:eastAsia="ru-RU"/>
        </w:rPr>
        <w:t xml:space="preserve">из </w:t>
      </w:r>
      <w:r w:rsidRPr="00061C5B">
        <w:rPr>
          <w:rFonts w:ascii="Times New Roman" w:eastAsia="Times New Roman" w:hAnsi="Times New Roman" w:cs="Times New Roman"/>
          <w:spacing w:val="37"/>
          <w:sz w:val="26"/>
          <w:szCs w:val="26"/>
          <w:lang w:eastAsia="ru-RU"/>
        </w:rPr>
        <w:t xml:space="preserve"> </w:t>
      </w:r>
      <w:r w:rsidRPr="00061C5B">
        <w:rPr>
          <w:rFonts w:ascii="Times New Roman" w:eastAsia="Times New Roman" w:hAnsi="Times New Roman" w:cs="Times New Roman"/>
          <w:sz w:val="26"/>
          <w:szCs w:val="26"/>
          <w:lang w:eastAsia="ru-RU"/>
        </w:rPr>
        <w:t>стати</w:t>
      </w:r>
      <w:r w:rsidRPr="00061C5B">
        <w:rPr>
          <w:rFonts w:ascii="Times New Roman" w:eastAsia="Times New Roman" w:hAnsi="Times New Roman" w:cs="Times New Roman"/>
          <w:spacing w:val="2"/>
          <w:sz w:val="26"/>
          <w:szCs w:val="26"/>
          <w:lang w:eastAsia="ru-RU"/>
        </w:rPr>
        <w:t>с</w:t>
      </w:r>
      <w:r w:rsidRPr="00061C5B">
        <w:rPr>
          <w:rFonts w:ascii="Times New Roman" w:eastAsia="Times New Roman" w:hAnsi="Times New Roman" w:cs="Times New Roman"/>
          <w:sz w:val="26"/>
          <w:szCs w:val="26"/>
          <w:lang w:eastAsia="ru-RU"/>
        </w:rPr>
        <w:t>ти</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 xml:space="preserve">и </w:t>
      </w:r>
      <w:r w:rsidRPr="00061C5B">
        <w:rPr>
          <w:rFonts w:ascii="Times New Roman" w:eastAsia="Times New Roman" w:hAnsi="Times New Roman" w:cs="Times New Roman"/>
          <w:spacing w:val="2"/>
          <w:sz w:val="26"/>
          <w:szCs w:val="26"/>
          <w:lang w:eastAsia="ru-RU"/>
        </w:rPr>
        <w:t>а</w:t>
      </w:r>
      <w:r w:rsidRPr="00061C5B">
        <w:rPr>
          <w:rFonts w:ascii="Times New Roman" w:eastAsia="Times New Roman" w:hAnsi="Times New Roman" w:cs="Times New Roman"/>
          <w:sz w:val="26"/>
          <w:szCs w:val="26"/>
          <w:lang w:eastAsia="ru-RU"/>
        </w:rPr>
        <w:t>вари</w:t>
      </w:r>
      <w:r w:rsidRPr="00061C5B">
        <w:rPr>
          <w:rFonts w:ascii="Times New Roman" w:eastAsia="Times New Roman" w:hAnsi="Times New Roman" w:cs="Times New Roman"/>
          <w:spacing w:val="1"/>
          <w:sz w:val="26"/>
          <w:szCs w:val="26"/>
          <w:lang w:eastAsia="ru-RU"/>
        </w:rPr>
        <w:t>й</w:t>
      </w:r>
      <w:r w:rsidRPr="00061C5B">
        <w:rPr>
          <w:rFonts w:ascii="Times New Roman" w:eastAsia="Times New Roman" w:hAnsi="Times New Roman" w:cs="Times New Roman"/>
          <w:sz w:val="26"/>
          <w:szCs w:val="26"/>
          <w:lang w:eastAsia="ru-RU"/>
        </w:rPr>
        <w:t>ности на улично-дорожной сети (УДС) городского округа муниципального образования «город Саянск» с в</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я</w:t>
      </w:r>
      <w:r w:rsidRPr="00061C5B">
        <w:rPr>
          <w:rFonts w:ascii="Times New Roman" w:eastAsia="Times New Roman" w:hAnsi="Times New Roman" w:cs="Times New Roman"/>
          <w:spacing w:val="1"/>
          <w:sz w:val="26"/>
          <w:szCs w:val="26"/>
          <w:lang w:eastAsia="ru-RU"/>
        </w:rPr>
        <w:t>в</w:t>
      </w:r>
      <w:r w:rsidRPr="00061C5B">
        <w:rPr>
          <w:rFonts w:ascii="Times New Roman" w:eastAsia="Times New Roman" w:hAnsi="Times New Roman" w:cs="Times New Roman"/>
          <w:sz w:val="26"/>
          <w:szCs w:val="26"/>
          <w:lang w:eastAsia="ru-RU"/>
        </w:rPr>
        <w:t>ле</w:t>
      </w:r>
      <w:r w:rsidRPr="00061C5B">
        <w:rPr>
          <w:rFonts w:ascii="Times New Roman" w:eastAsia="Times New Roman" w:hAnsi="Times New Roman" w:cs="Times New Roman"/>
          <w:spacing w:val="3"/>
          <w:sz w:val="26"/>
          <w:szCs w:val="26"/>
          <w:lang w:eastAsia="ru-RU"/>
        </w:rPr>
        <w:t>н</w:t>
      </w:r>
      <w:r w:rsidRPr="00061C5B">
        <w:rPr>
          <w:rFonts w:ascii="Times New Roman" w:eastAsia="Times New Roman" w:hAnsi="Times New Roman" w:cs="Times New Roman"/>
          <w:sz w:val="26"/>
          <w:szCs w:val="26"/>
          <w:lang w:eastAsia="ru-RU"/>
        </w:rPr>
        <w:t xml:space="preserve">ием </w:t>
      </w:r>
      <w:r w:rsidRPr="00061C5B">
        <w:rPr>
          <w:rFonts w:ascii="Times New Roman" w:eastAsia="Times New Roman" w:hAnsi="Times New Roman" w:cs="Times New Roman"/>
          <w:spacing w:val="29"/>
          <w:sz w:val="26"/>
          <w:szCs w:val="26"/>
          <w:lang w:eastAsia="ru-RU"/>
        </w:rPr>
        <w:t xml:space="preserve"> </w:t>
      </w:r>
      <w:r w:rsidRPr="00061C5B">
        <w:rPr>
          <w:rFonts w:ascii="Times New Roman" w:eastAsia="Times New Roman" w:hAnsi="Times New Roman" w:cs="Times New Roman"/>
          <w:sz w:val="26"/>
          <w:szCs w:val="26"/>
          <w:lang w:eastAsia="ru-RU"/>
        </w:rPr>
        <w:t>пр</w:t>
      </w:r>
      <w:r w:rsidRPr="00061C5B">
        <w:rPr>
          <w:rFonts w:ascii="Times New Roman" w:eastAsia="Times New Roman" w:hAnsi="Times New Roman" w:cs="Times New Roman"/>
          <w:spacing w:val="3"/>
          <w:sz w:val="26"/>
          <w:szCs w:val="26"/>
          <w:lang w:eastAsia="ru-RU"/>
        </w:rPr>
        <w:t>и</w:t>
      </w:r>
      <w:r w:rsidRPr="00061C5B">
        <w:rPr>
          <w:rFonts w:ascii="Times New Roman" w:eastAsia="Times New Roman" w:hAnsi="Times New Roman" w:cs="Times New Roman"/>
          <w:spacing w:val="-1"/>
          <w:sz w:val="26"/>
          <w:szCs w:val="26"/>
          <w:lang w:eastAsia="ru-RU"/>
        </w:rPr>
        <w:t>ч</w:t>
      </w:r>
      <w:r w:rsidRPr="00061C5B">
        <w:rPr>
          <w:rFonts w:ascii="Times New Roman" w:eastAsia="Times New Roman" w:hAnsi="Times New Roman" w:cs="Times New Roman"/>
          <w:sz w:val="26"/>
          <w:szCs w:val="26"/>
          <w:lang w:eastAsia="ru-RU"/>
        </w:rPr>
        <w:t>ин доро</w:t>
      </w:r>
      <w:r w:rsidRPr="00061C5B">
        <w:rPr>
          <w:rFonts w:ascii="Times New Roman" w:eastAsia="Times New Roman" w:hAnsi="Times New Roman" w:cs="Times New Roman"/>
          <w:spacing w:val="1"/>
          <w:sz w:val="26"/>
          <w:szCs w:val="26"/>
          <w:lang w:eastAsia="ru-RU"/>
        </w:rPr>
        <w:t>ж</w:t>
      </w:r>
      <w:r w:rsidRPr="00061C5B">
        <w:rPr>
          <w:rFonts w:ascii="Times New Roman" w:eastAsia="Times New Roman" w:hAnsi="Times New Roman" w:cs="Times New Roman"/>
          <w:sz w:val="26"/>
          <w:szCs w:val="26"/>
          <w:lang w:eastAsia="ru-RU"/>
        </w:rPr>
        <w:t>н</w:t>
      </w:r>
      <w:r w:rsidRPr="00061C5B">
        <w:rPr>
          <w:rFonts w:ascii="Times New Roman" w:eastAsia="Times New Roman" w:hAnsi="Times New Roman" w:cs="Times New Roman"/>
          <w:spacing w:val="1"/>
          <w:sz w:val="26"/>
          <w:szCs w:val="26"/>
          <w:lang w:eastAsia="ru-RU"/>
        </w:rPr>
        <w:t>о</w:t>
      </w:r>
      <w:r w:rsidRPr="00061C5B">
        <w:rPr>
          <w:rFonts w:ascii="Times New Roman" w:eastAsia="Times New Roman" w:hAnsi="Times New Roman" w:cs="Times New Roman"/>
          <w:sz w:val="26"/>
          <w:szCs w:val="26"/>
          <w:lang w:eastAsia="ru-RU"/>
        </w:rPr>
        <w:t>-транс</w:t>
      </w:r>
      <w:r w:rsidRPr="00061C5B">
        <w:rPr>
          <w:rFonts w:ascii="Times New Roman" w:eastAsia="Times New Roman" w:hAnsi="Times New Roman" w:cs="Times New Roman"/>
          <w:spacing w:val="3"/>
          <w:sz w:val="26"/>
          <w:szCs w:val="26"/>
          <w:lang w:eastAsia="ru-RU"/>
        </w:rPr>
        <w:t>п</w:t>
      </w:r>
      <w:r w:rsidRPr="00061C5B">
        <w:rPr>
          <w:rFonts w:ascii="Times New Roman" w:eastAsia="Times New Roman" w:hAnsi="Times New Roman" w:cs="Times New Roman"/>
          <w:sz w:val="26"/>
          <w:szCs w:val="26"/>
          <w:lang w:eastAsia="ru-RU"/>
        </w:rPr>
        <w:t>орт</w:t>
      </w:r>
      <w:r w:rsidRPr="00061C5B">
        <w:rPr>
          <w:rFonts w:ascii="Times New Roman" w:eastAsia="Times New Roman" w:hAnsi="Times New Roman" w:cs="Times New Roman"/>
          <w:spacing w:val="2"/>
          <w:sz w:val="26"/>
          <w:szCs w:val="26"/>
          <w:lang w:eastAsia="ru-RU"/>
        </w:rPr>
        <w:t>н</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17"/>
          <w:sz w:val="26"/>
          <w:szCs w:val="26"/>
          <w:lang w:eastAsia="ru-RU"/>
        </w:rPr>
        <w:t xml:space="preserve"> </w:t>
      </w:r>
      <w:r w:rsidRPr="00061C5B">
        <w:rPr>
          <w:rFonts w:ascii="Times New Roman" w:eastAsia="Times New Roman" w:hAnsi="Times New Roman" w:cs="Times New Roman"/>
          <w:sz w:val="26"/>
          <w:szCs w:val="26"/>
          <w:lang w:eastAsia="ru-RU"/>
        </w:rPr>
        <w:t>про</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сшес</w:t>
      </w:r>
      <w:r w:rsidRPr="00061C5B">
        <w:rPr>
          <w:rFonts w:ascii="Times New Roman" w:eastAsia="Times New Roman" w:hAnsi="Times New Roman" w:cs="Times New Roman"/>
          <w:spacing w:val="2"/>
          <w:sz w:val="26"/>
          <w:szCs w:val="26"/>
          <w:lang w:eastAsia="ru-RU"/>
        </w:rPr>
        <w:t>т</w:t>
      </w:r>
      <w:r w:rsidRPr="00061C5B">
        <w:rPr>
          <w:rFonts w:ascii="Times New Roman" w:eastAsia="Times New Roman" w:hAnsi="Times New Roman" w:cs="Times New Roman"/>
          <w:sz w:val="26"/>
          <w:szCs w:val="26"/>
          <w:lang w:eastAsia="ru-RU"/>
        </w:rPr>
        <w:t>вий</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w:t>
      </w:r>
      <w:r w:rsidRPr="00061C5B">
        <w:rPr>
          <w:rFonts w:ascii="Times New Roman" w:eastAsia="Times New Roman" w:hAnsi="Times New Roman" w:cs="Times New Roman"/>
          <w:spacing w:val="1"/>
          <w:sz w:val="26"/>
          <w:szCs w:val="26"/>
          <w:lang w:eastAsia="ru-RU"/>
        </w:rPr>
        <w:t>Д</w:t>
      </w:r>
      <w:r w:rsidRPr="00061C5B">
        <w:rPr>
          <w:rFonts w:ascii="Times New Roman" w:eastAsia="Times New Roman" w:hAnsi="Times New Roman" w:cs="Times New Roman"/>
          <w:sz w:val="26"/>
          <w:szCs w:val="26"/>
          <w:lang w:eastAsia="ru-RU"/>
        </w:rPr>
        <w:t>ТП),</w:t>
      </w:r>
      <w:r w:rsidRPr="00061C5B">
        <w:rPr>
          <w:rFonts w:ascii="Times New Roman" w:eastAsia="Times New Roman" w:hAnsi="Times New Roman" w:cs="Times New Roman"/>
          <w:spacing w:val="2"/>
          <w:sz w:val="26"/>
          <w:szCs w:val="26"/>
          <w:lang w:eastAsia="ru-RU"/>
        </w:rPr>
        <w:t xml:space="preserve"> </w:t>
      </w:r>
      <w:r w:rsidRPr="00061C5B">
        <w:rPr>
          <w:rFonts w:ascii="Times New Roman" w:eastAsia="Times New Roman" w:hAnsi="Times New Roman" w:cs="Times New Roman"/>
          <w:sz w:val="26"/>
          <w:szCs w:val="26"/>
          <w:lang w:eastAsia="ru-RU"/>
        </w:rPr>
        <w:t>н</w:t>
      </w:r>
      <w:r w:rsidRPr="00061C5B">
        <w:rPr>
          <w:rFonts w:ascii="Times New Roman" w:eastAsia="Times New Roman" w:hAnsi="Times New Roman" w:cs="Times New Roman"/>
          <w:spacing w:val="3"/>
          <w:sz w:val="26"/>
          <w:szCs w:val="26"/>
          <w:lang w:eastAsia="ru-RU"/>
        </w:rPr>
        <w:t>а</w:t>
      </w:r>
      <w:r w:rsidRPr="00061C5B">
        <w:rPr>
          <w:rFonts w:ascii="Times New Roman" w:eastAsia="Times New Roman" w:hAnsi="Times New Roman" w:cs="Times New Roman"/>
          <w:sz w:val="26"/>
          <w:szCs w:val="26"/>
          <w:lang w:eastAsia="ru-RU"/>
        </w:rPr>
        <w:t>л</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pacing w:val="-1"/>
          <w:sz w:val="26"/>
          <w:szCs w:val="26"/>
          <w:lang w:eastAsia="ru-RU"/>
        </w:rPr>
        <w:t>ч</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я</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ре</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ервов</w:t>
      </w:r>
      <w:r w:rsidRPr="00061C5B">
        <w:rPr>
          <w:rFonts w:ascii="Times New Roman" w:eastAsia="Times New Roman" w:hAnsi="Times New Roman" w:cs="Times New Roman"/>
          <w:spacing w:val="-1"/>
          <w:sz w:val="26"/>
          <w:szCs w:val="26"/>
          <w:lang w:eastAsia="ru-RU"/>
        </w:rPr>
        <w:t xml:space="preserve"> </w:t>
      </w:r>
      <w:r w:rsidRPr="00061C5B">
        <w:rPr>
          <w:rFonts w:ascii="Times New Roman" w:eastAsia="Times New Roman" w:hAnsi="Times New Roman" w:cs="Times New Roman"/>
          <w:sz w:val="26"/>
          <w:szCs w:val="26"/>
          <w:lang w:eastAsia="ru-RU"/>
        </w:rPr>
        <w:t>по</w:t>
      </w:r>
      <w:r w:rsidRPr="00061C5B">
        <w:rPr>
          <w:rFonts w:ascii="Times New Roman" w:eastAsia="Times New Roman" w:hAnsi="Times New Roman" w:cs="Times New Roman"/>
          <w:spacing w:val="7"/>
          <w:sz w:val="26"/>
          <w:szCs w:val="26"/>
          <w:lang w:eastAsia="ru-RU"/>
        </w:rPr>
        <w:t xml:space="preserve"> </w:t>
      </w:r>
      <w:r w:rsidRPr="00061C5B">
        <w:rPr>
          <w:rFonts w:ascii="Times New Roman" w:eastAsia="Times New Roman" w:hAnsi="Times New Roman" w:cs="Times New Roman"/>
          <w:sz w:val="26"/>
          <w:szCs w:val="26"/>
          <w:lang w:eastAsia="ru-RU"/>
        </w:rPr>
        <w:t>сн</w:t>
      </w:r>
      <w:r w:rsidRPr="00061C5B">
        <w:rPr>
          <w:rFonts w:ascii="Times New Roman" w:eastAsia="Times New Roman" w:hAnsi="Times New Roman" w:cs="Times New Roman"/>
          <w:spacing w:val="1"/>
          <w:sz w:val="26"/>
          <w:szCs w:val="26"/>
          <w:lang w:eastAsia="ru-RU"/>
        </w:rPr>
        <w:t>иж</w:t>
      </w:r>
      <w:r w:rsidRPr="00061C5B">
        <w:rPr>
          <w:rFonts w:ascii="Times New Roman" w:eastAsia="Times New Roman" w:hAnsi="Times New Roman" w:cs="Times New Roman"/>
          <w:sz w:val="26"/>
          <w:szCs w:val="26"/>
          <w:lang w:eastAsia="ru-RU"/>
        </w:rPr>
        <w:t>ен</w:t>
      </w:r>
      <w:r w:rsidRPr="00061C5B">
        <w:rPr>
          <w:rFonts w:ascii="Times New Roman" w:eastAsia="Times New Roman" w:hAnsi="Times New Roman" w:cs="Times New Roman"/>
          <w:spacing w:val="3"/>
          <w:sz w:val="26"/>
          <w:szCs w:val="26"/>
          <w:lang w:eastAsia="ru-RU"/>
        </w:rPr>
        <w:t>и</w:t>
      </w:r>
      <w:r w:rsidRPr="00061C5B">
        <w:rPr>
          <w:rFonts w:ascii="Times New Roman" w:eastAsia="Times New Roman" w:hAnsi="Times New Roman" w:cs="Times New Roman"/>
          <w:sz w:val="26"/>
          <w:szCs w:val="26"/>
          <w:lang w:eastAsia="ru-RU"/>
        </w:rPr>
        <w:t xml:space="preserve">ю </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ол</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pacing w:val="-1"/>
          <w:sz w:val="26"/>
          <w:szCs w:val="26"/>
          <w:lang w:eastAsia="ru-RU"/>
        </w:rPr>
        <w:t>ч</w:t>
      </w:r>
      <w:r w:rsidRPr="00061C5B">
        <w:rPr>
          <w:rFonts w:ascii="Times New Roman" w:eastAsia="Times New Roman" w:hAnsi="Times New Roman" w:cs="Times New Roman"/>
          <w:spacing w:val="2"/>
          <w:sz w:val="26"/>
          <w:szCs w:val="26"/>
          <w:lang w:eastAsia="ru-RU"/>
        </w:rPr>
        <w:t>е</w:t>
      </w:r>
      <w:r w:rsidRPr="00061C5B">
        <w:rPr>
          <w:rFonts w:ascii="Times New Roman" w:eastAsia="Times New Roman" w:hAnsi="Times New Roman" w:cs="Times New Roman"/>
          <w:sz w:val="26"/>
          <w:szCs w:val="26"/>
          <w:lang w:eastAsia="ru-RU"/>
        </w:rPr>
        <w:t>ства</w:t>
      </w:r>
      <w:r w:rsidRPr="00061C5B">
        <w:rPr>
          <w:rFonts w:ascii="Times New Roman" w:eastAsia="Times New Roman" w:hAnsi="Times New Roman" w:cs="Times New Roman"/>
          <w:spacing w:val="-12"/>
          <w:sz w:val="26"/>
          <w:szCs w:val="26"/>
          <w:lang w:eastAsia="ru-RU"/>
        </w:rPr>
        <w:t xml:space="preserve"> </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1"/>
          <w:sz w:val="26"/>
          <w:szCs w:val="26"/>
          <w:lang w:eastAsia="ru-RU"/>
        </w:rPr>
        <w:t xml:space="preserve"> </w:t>
      </w:r>
      <w:r w:rsidRPr="00061C5B">
        <w:rPr>
          <w:rFonts w:ascii="Times New Roman" w:eastAsia="Times New Roman" w:hAnsi="Times New Roman" w:cs="Times New Roman"/>
          <w:sz w:val="26"/>
          <w:szCs w:val="26"/>
          <w:lang w:eastAsia="ru-RU"/>
        </w:rPr>
        <w:t>тя</w:t>
      </w:r>
      <w:r w:rsidRPr="00061C5B">
        <w:rPr>
          <w:rFonts w:ascii="Times New Roman" w:eastAsia="Times New Roman" w:hAnsi="Times New Roman" w:cs="Times New Roman"/>
          <w:spacing w:val="1"/>
          <w:sz w:val="26"/>
          <w:szCs w:val="26"/>
          <w:lang w:eastAsia="ru-RU"/>
        </w:rPr>
        <w:t>ж</w:t>
      </w:r>
      <w:r w:rsidRPr="00061C5B">
        <w:rPr>
          <w:rFonts w:ascii="Times New Roman" w:eastAsia="Times New Roman" w:hAnsi="Times New Roman" w:cs="Times New Roman"/>
          <w:sz w:val="26"/>
          <w:szCs w:val="26"/>
          <w:lang w:eastAsia="ru-RU"/>
        </w:rPr>
        <w:t>ести</w:t>
      </w:r>
      <w:r w:rsidRPr="00061C5B">
        <w:rPr>
          <w:rFonts w:ascii="Times New Roman" w:eastAsia="Times New Roman" w:hAnsi="Times New Roman" w:cs="Times New Roman"/>
          <w:spacing w:val="-7"/>
          <w:sz w:val="26"/>
          <w:szCs w:val="26"/>
          <w:lang w:eastAsia="ru-RU"/>
        </w:rPr>
        <w:t xml:space="preserve"> </w:t>
      </w:r>
      <w:r w:rsidRPr="00061C5B">
        <w:rPr>
          <w:rFonts w:ascii="Times New Roman" w:eastAsia="Times New Roman" w:hAnsi="Times New Roman" w:cs="Times New Roman"/>
          <w:sz w:val="26"/>
          <w:szCs w:val="26"/>
          <w:lang w:eastAsia="ru-RU"/>
        </w:rPr>
        <w:t>пос</w:t>
      </w:r>
      <w:r w:rsidRPr="00061C5B">
        <w:rPr>
          <w:rFonts w:ascii="Times New Roman" w:eastAsia="Times New Roman" w:hAnsi="Times New Roman" w:cs="Times New Roman"/>
          <w:spacing w:val="1"/>
          <w:sz w:val="26"/>
          <w:szCs w:val="26"/>
          <w:lang w:eastAsia="ru-RU"/>
        </w:rPr>
        <w:t>л</w:t>
      </w:r>
      <w:r w:rsidRPr="00061C5B">
        <w:rPr>
          <w:rFonts w:ascii="Times New Roman" w:eastAsia="Times New Roman" w:hAnsi="Times New Roman" w:cs="Times New Roman"/>
          <w:sz w:val="26"/>
          <w:szCs w:val="26"/>
          <w:lang w:eastAsia="ru-RU"/>
        </w:rPr>
        <w:t>едстви</w:t>
      </w:r>
      <w:r w:rsidRPr="00061C5B">
        <w:rPr>
          <w:rFonts w:ascii="Times New Roman" w:eastAsia="Times New Roman" w:hAnsi="Times New Roman" w:cs="Times New Roman"/>
          <w:spacing w:val="1"/>
          <w:sz w:val="26"/>
          <w:szCs w:val="26"/>
          <w:lang w:eastAsia="ru-RU"/>
        </w:rPr>
        <w:t>й</w:t>
      </w:r>
      <w:r w:rsidRPr="00061C5B">
        <w:rPr>
          <w:rFonts w:ascii="Times New Roman" w:eastAsia="Times New Roman" w:hAnsi="Times New Roman" w:cs="Times New Roman"/>
          <w:sz w:val="26"/>
          <w:szCs w:val="26"/>
          <w:lang w:eastAsia="ru-RU"/>
        </w:rPr>
        <w:t>;</w:t>
      </w:r>
    </w:p>
    <w:p w:rsidR="005774F2" w:rsidRPr="00061C5B" w:rsidRDefault="005774F2" w:rsidP="005774F2">
      <w:pPr>
        <w:widowControl w:val="0"/>
        <w:autoSpaceDE w:val="0"/>
        <w:autoSpaceDN w:val="0"/>
        <w:adjustRightInd w:val="0"/>
        <w:spacing w:before="2" w:after="0" w:line="298" w:lineRule="exact"/>
        <w:ind w:left="102" w:right="47"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5)</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ана</w:t>
      </w:r>
      <w:r w:rsidRPr="00061C5B">
        <w:rPr>
          <w:rFonts w:ascii="Times New Roman" w:eastAsia="Times New Roman" w:hAnsi="Times New Roman" w:cs="Times New Roman"/>
          <w:spacing w:val="1"/>
          <w:sz w:val="26"/>
          <w:szCs w:val="26"/>
          <w:lang w:eastAsia="ru-RU"/>
        </w:rPr>
        <w:t>л</w:t>
      </w:r>
      <w:r w:rsidRPr="00061C5B">
        <w:rPr>
          <w:rFonts w:ascii="Times New Roman" w:eastAsia="Times New Roman" w:hAnsi="Times New Roman" w:cs="Times New Roman"/>
          <w:sz w:val="26"/>
          <w:szCs w:val="26"/>
          <w:lang w:eastAsia="ru-RU"/>
        </w:rPr>
        <w:t>из</w:t>
      </w:r>
      <w:r w:rsidRPr="00061C5B">
        <w:rPr>
          <w:rFonts w:ascii="Times New Roman" w:eastAsia="Times New Roman" w:hAnsi="Times New Roman" w:cs="Times New Roman"/>
          <w:spacing w:val="44"/>
          <w:sz w:val="26"/>
          <w:szCs w:val="26"/>
          <w:lang w:eastAsia="ru-RU"/>
        </w:rPr>
        <w:t xml:space="preserve"> </w:t>
      </w:r>
      <w:r w:rsidRPr="00061C5B">
        <w:rPr>
          <w:rFonts w:ascii="Times New Roman" w:eastAsia="Times New Roman" w:hAnsi="Times New Roman" w:cs="Times New Roman"/>
          <w:spacing w:val="2"/>
          <w:sz w:val="26"/>
          <w:szCs w:val="26"/>
          <w:lang w:eastAsia="ru-RU"/>
        </w:rPr>
        <w:t>с</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z w:val="26"/>
          <w:szCs w:val="26"/>
          <w:lang w:eastAsia="ru-RU"/>
        </w:rPr>
        <w:t>щ</w:t>
      </w:r>
      <w:r w:rsidRPr="00061C5B">
        <w:rPr>
          <w:rFonts w:ascii="Times New Roman" w:eastAsia="Times New Roman" w:hAnsi="Times New Roman" w:cs="Times New Roman"/>
          <w:spacing w:val="2"/>
          <w:sz w:val="26"/>
          <w:szCs w:val="26"/>
          <w:lang w:eastAsia="ru-RU"/>
        </w:rPr>
        <w:t>е</w:t>
      </w:r>
      <w:r w:rsidRPr="00061C5B">
        <w:rPr>
          <w:rFonts w:ascii="Times New Roman" w:eastAsia="Times New Roman" w:hAnsi="Times New Roman" w:cs="Times New Roman"/>
          <w:sz w:val="26"/>
          <w:szCs w:val="26"/>
          <w:lang w:eastAsia="ru-RU"/>
        </w:rPr>
        <w:t>ст</w:t>
      </w:r>
      <w:r w:rsidRPr="00061C5B">
        <w:rPr>
          <w:rFonts w:ascii="Times New Roman" w:eastAsia="Times New Roman" w:hAnsi="Times New Roman" w:cs="Times New Roman"/>
          <w:spacing w:val="4"/>
          <w:sz w:val="26"/>
          <w:szCs w:val="26"/>
          <w:lang w:eastAsia="ru-RU"/>
        </w:rPr>
        <w:t>в</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3"/>
          <w:sz w:val="26"/>
          <w:szCs w:val="26"/>
          <w:lang w:eastAsia="ru-RU"/>
        </w:rPr>
        <w:t>ю</w:t>
      </w:r>
      <w:r w:rsidRPr="00061C5B">
        <w:rPr>
          <w:rFonts w:ascii="Times New Roman" w:eastAsia="Times New Roman" w:hAnsi="Times New Roman" w:cs="Times New Roman"/>
          <w:sz w:val="26"/>
          <w:szCs w:val="26"/>
          <w:lang w:eastAsia="ru-RU"/>
        </w:rPr>
        <w:t>щ</w:t>
      </w:r>
      <w:r w:rsidRPr="00061C5B">
        <w:rPr>
          <w:rFonts w:ascii="Times New Roman" w:eastAsia="Times New Roman" w:hAnsi="Times New Roman" w:cs="Times New Roman"/>
          <w:spacing w:val="2"/>
          <w:sz w:val="26"/>
          <w:szCs w:val="26"/>
          <w:lang w:eastAsia="ru-RU"/>
        </w:rPr>
        <w:t>е</w:t>
      </w:r>
      <w:r w:rsidRPr="00061C5B">
        <w:rPr>
          <w:rFonts w:ascii="Times New Roman" w:eastAsia="Times New Roman" w:hAnsi="Times New Roman" w:cs="Times New Roman"/>
          <w:sz w:val="26"/>
          <w:szCs w:val="26"/>
          <w:lang w:eastAsia="ru-RU"/>
        </w:rPr>
        <w:t>й</w:t>
      </w:r>
      <w:r w:rsidRPr="00061C5B">
        <w:rPr>
          <w:rFonts w:ascii="Times New Roman" w:eastAsia="Times New Roman" w:hAnsi="Times New Roman" w:cs="Times New Roman"/>
          <w:spacing w:val="33"/>
          <w:sz w:val="26"/>
          <w:szCs w:val="26"/>
          <w:lang w:eastAsia="ru-RU"/>
        </w:rPr>
        <w:t xml:space="preserve"> </w:t>
      </w:r>
      <w:r w:rsidRPr="00061C5B">
        <w:rPr>
          <w:rFonts w:ascii="Times New Roman" w:eastAsia="Times New Roman" w:hAnsi="Times New Roman" w:cs="Times New Roman"/>
          <w:sz w:val="26"/>
          <w:szCs w:val="26"/>
          <w:lang w:eastAsia="ru-RU"/>
        </w:rPr>
        <w:t>системы</w:t>
      </w:r>
      <w:r w:rsidRPr="00061C5B">
        <w:rPr>
          <w:rFonts w:ascii="Times New Roman" w:eastAsia="Times New Roman" w:hAnsi="Times New Roman" w:cs="Times New Roman"/>
          <w:spacing w:val="42"/>
          <w:sz w:val="26"/>
          <w:szCs w:val="26"/>
          <w:lang w:eastAsia="ru-RU"/>
        </w:rPr>
        <w:t xml:space="preserve"> </w:t>
      </w:r>
      <w:r w:rsidRPr="00061C5B">
        <w:rPr>
          <w:rFonts w:ascii="Times New Roman" w:eastAsia="Times New Roman" w:hAnsi="Times New Roman" w:cs="Times New Roman"/>
          <w:sz w:val="26"/>
          <w:szCs w:val="26"/>
          <w:lang w:eastAsia="ru-RU"/>
        </w:rPr>
        <w:t>авт</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об</w:t>
      </w:r>
      <w:r w:rsidRPr="00061C5B">
        <w:rPr>
          <w:rFonts w:ascii="Times New Roman" w:eastAsia="Times New Roman" w:hAnsi="Times New Roman" w:cs="Times New Roman"/>
          <w:spacing w:val="3"/>
          <w:sz w:val="26"/>
          <w:szCs w:val="26"/>
          <w:lang w:eastAsia="ru-RU"/>
        </w:rPr>
        <w:t>и</w:t>
      </w:r>
      <w:r w:rsidRPr="00061C5B">
        <w:rPr>
          <w:rFonts w:ascii="Times New Roman" w:eastAsia="Times New Roman" w:hAnsi="Times New Roman" w:cs="Times New Roman"/>
          <w:sz w:val="26"/>
          <w:szCs w:val="26"/>
          <w:lang w:eastAsia="ru-RU"/>
        </w:rPr>
        <w:t>льного</w:t>
      </w:r>
      <w:r w:rsidRPr="00061C5B">
        <w:rPr>
          <w:rFonts w:ascii="Times New Roman" w:eastAsia="Times New Roman" w:hAnsi="Times New Roman" w:cs="Times New Roman"/>
          <w:spacing w:val="32"/>
          <w:sz w:val="26"/>
          <w:szCs w:val="26"/>
          <w:lang w:eastAsia="ru-RU"/>
        </w:rPr>
        <w:t xml:space="preserve"> </w:t>
      </w:r>
      <w:r w:rsidRPr="00061C5B">
        <w:rPr>
          <w:rFonts w:ascii="Times New Roman" w:eastAsia="Times New Roman" w:hAnsi="Times New Roman" w:cs="Times New Roman"/>
          <w:sz w:val="26"/>
          <w:szCs w:val="26"/>
          <w:lang w:eastAsia="ru-RU"/>
        </w:rPr>
        <w:t>пас</w:t>
      </w:r>
      <w:r w:rsidRPr="00061C5B">
        <w:rPr>
          <w:rFonts w:ascii="Times New Roman" w:eastAsia="Times New Roman" w:hAnsi="Times New Roman" w:cs="Times New Roman"/>
          <w:spacing w:val="1"/>
          <w:sz w:val="26"/>
          <w:szCs w:val="26"/>
          <w:lang w:eastAsia="ru-RU"/>
        </w:rPr>
        <w:t>с</w:t>
      </w:r>
      <w:r w:rsidRPr="00061C5B">
        <w:rPr>
          <w:rFonts w:ascii="Times New Roman" w:eastAsia="Times New Roman" w:hAnsi="Times New Roman" w:cs="Times New Roman"/>
          <w:sz w:val="26"/>
          <w:szCs w:val="26"/>
          <w:lang w:eastAsia="ru-RU"/>
        </w:rPr>
        <w:t>а</w:t>
      </w:r>
      <w:r w:rsidRPr="00061C5B">
        <w:rPr>
          <w:rFonts w:ascii="Times New Roman" w:eastAsia="Times New Roman" w:hAnsi="Times New Roman" w:cs="Times New Roman"/>
          <w:spacing w:val="1"/>
          <w:sz w:val="26"/>
          <w:szCs w:val="26"/>
          <w:lang w:eastAsia="ru-RU"/>
        </w:rPr>
        <w:t>ж</w:t>
      </w:r>
      <w:r w:rsidRPr="00061C5B">
        <w:rPr>
          <w:rFonts w:ascii="Times New Roman" w:eastAsia="Times New Roman" w:hAnsi="Times New Roman" w:cs="Times New Roman"/>
          <w:sz w:val="26"/>
          <w:szCs w:val="26"/>
          <w:lang w:eastAsia="ru-RU"/>
        </w:rPr>
        <w:t>ир</w:t>
      </w:r>
      <w:r w:rsidRPr="00061C5B">
        <w:rPr>
          <w:rFonts w:ascii="Times New Roman" w:eastAsia="Times New Roman" w:hAnsi="Times New Roman" w:cs="Times New Roman"/>
          <w:spacing w:val="3"/>
          <w:sz w:val="26"/>
          <w:szCs w:val="26"/>
          <w:lang w:eastAsia="ru-RU"/>
        </w:rPr>
        <w:t>с</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pacing w:val="2"/>
          <w:sz w:val="26"/>
          <w:szCs w:val="26"/>
          <w:lang w:eastAsia="ru-RU"/>
        </w:rPr>
        <w:t>ог</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33"/>
          <w:sz w:val="26"/>
          <w:szCs w:val="26"/>
          <w:lang w:eastAsia="ru-RU"/>
        </w:rPr>
        <w:t xml:space="preserve"> </w:t>
      </w:r>
      <w:r w:rsidRPr="00061C5B">
        <w:rPr>
          <w:rFonts w:ascii="Times New Roman" w:eastAsia="Times New Roman" w:hAnsi="Times New Roman" w:cs="Times New Roman"/>
          <w:sz w:val="26"/>
          <w:szCs w:val="26"/>
          <w:lang w:eastAsia="ru-RU"/>
        </w:rPr>
        <w:t>транс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орта на</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терр</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т</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рии</w:t>
      </w:r>
      <w:r w:rsidRPr="00061C5B">
        <w:rPr>
          <w:rFonts w:ascii="Times New Roman" w:eastAsia="Times New Roman" w:hAnsi="Times New Roman" w:cs="Times New Roman"/>
          <w:spacing w:val="-12"/>
          <w:sz w:val="26"/>
          <w:szCs w:val="26"/>
          <w:lang w:eastAsia="ru-RU"/>
        </w:rPr>
        <w:t xml:space="preserve"> </w:t>
      </w:r>
      <w:r w:rsidRPr="00061C5B">
        <w:rPr>
          <w:rFonts w:ascii="Times New Roman" w:eastAsia="Times New Roman" w:hAnsi="Times New Roman" w:cs="Times New Roman"/>
          <w:sz w:val="26"/>
          <w:szCs w:val="26"/>
          <w:lang w:eastAsia="ru-RU"/>
        </w:rPr>
        <w:t>городского округа муниципального образования «город Саянск»</w:t>
      </w:r>
      <w:r w:rsidRPr="00061C5B">
        <w:rPr>
          <w:rFonts w:ascii="Times New Roman" w:eastAsia="Times New Roman" w:hAnsi="Times New Roman" w:cs="Times New Roman"/>
          <w:spacing w:val="-10"/>
          <w:sz w:val="26"/>
          <w:szCs w:val="26"/>
          <w:lang w:eastAsia="ru-RU"/>
        </w:rPr>
        <w:t xml:space="preserve"> </w:t>
      </w:r>
      <w:r w:rsidRPr="00061C5B">
        <w:rPr>
          <w:rFonts w:ascii="Times New Roman" w:eastAsia="Times New Roman" w:hAnsi="Times New Roman" w:cs="Times New Roman"/>
          <w:sz w:val="26"/>
          <w:szCs w:val="26"/>
          <w:lang w:eastAsia="ru-RU"/>
        </w:rPr>
        <w:t>с</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1"/>
          <w:sz w:val="26"/>
          <w:szCs w:val="26"/>
          <w:lang w:eastAsia="ru-RU"/>
        </w:rPr>
        <w:t>ч</w:t>
      </w:r>
      <w:r w:rsidRPr="00061C5B">
        <w:rPr>
          <w:rFonts w:ascii="Times New Roman" w:eastAsia="Times New Roman" w:hAnsi="Times New Roman" w:cs="Times New Roman"/>
          <w:sz w:val="26"/>
          <w:szCs w:val="26"/>
          <w:lang w:eastAsia="ru-RU"/>
        </w:rPr>
        <w:t>ет</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м</w:t>
      </w:r>
      <w:r w:rsidRPr="00061C5B">
        <w:rPr>
          <w:rFonts w:ascii="Times New Roman" w:eastAsia="Times New Roman" w:hAnsi="Times New Roman" w:cs="Times New Roman"/>
          <w:spacing w:val="-9"/>
          <w:sz w:val="26"/>
          <w:szCs w:val="26"/>
          <w:lang w:eastAsia="ru-RU"/>
        </w:rPr>
        <w:t xml:space="preserve"> </w:t>
      </w:r>
      <w:r w:rsidRPr="00061C5B">
        <w:rPr>
          <w:rFonts w:ascii="Times New Roman" w:eastAsia="Times New Roman" w:hAnsi="Times New Roman" w:cs="Times New Roman"/>
          <w:sz w:val="26"/>
          <w:szCs w:val="26"/>
          <w:lang w:eastAsia="ru-RU"/>
        </w:rPr>
        <w:t>ха</w:t>
      </w:r>
      <w:r w:rsidRPr="00061C5B">
        <w:rPr>
          <w:rFonts w:ascii="Times New Roman" w:eastAsia="Times New Roman" w:hAnsi="Times New Roman" w:cs="Times New Roman"/>
          <w:spacing w:val="2"/>
          <w:sz w:val="26"/>
          <w:szCs w:val="26"/>
          <w:lang w:eastAsia="ru-RU"/>
        </w:rPr>
        <w:t>р</w:t>
      </w:r>
      <w:r w:rsidRPr="00061C5B">
        <w:rPr>
          <w:rFonts w:ascii="Times New Roman" w:eastAsia="Times New Roman" w:hAnsi="Times New Roman" w:cs="Times New Roman"/>
          <w:sz w:val="26"/>
          <w:szCs w:val="26"/>
          <w:lang w:eastAsia="ru-RU"/>
        </w:rPr>
        <w:t>а</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тера</w:t>
      </w:r>
      <w:r w:rsidRPr="00061C5B">
        <w:rPr>
          <w:rFonts w:ascii="Times New Roman" w:eastAsia="Times New Roman" w:hAnsi="Times New Roman" w:cs="Times New Roman"/>
          <w:spacing w:val="-9"/>
          <w:sz w:val="26"/>
          <w:szCs w:val="26"/>
          <w:lang w:eastAsia="ru-RU"/>
        </w:rPr>
        <w:t xml:space="preserve"> </w:t>
      </w:r>
      <w:r w:rsidRPr="00061C5B">
        <w:rPr>
          <w:rFonts w:ascii="Times New Roman" w:eastAsia="Times New Roman" w:hAnsi="Times New Roman" w:cs="Times New Roman"/>
          <w:sz w:val="26"/>
          <w:szCs w:val="26"/>
          <w:lang w:eastAsia="ru-RU"/>
        </w:rPr>
        <w:t>пас</w:t>
      </w:r>
      <w:r w:rsidRPr="00061C5B">
        <w:rPr>
          <w:rFonts w:ascii="Times New Roman" w:eastAsia="Times New Roman" w:hAnsi="Times New Roman" w:cs="Times New Roman"/>
          <w:spacing w:val="1"/>
          <w:sz w:val="26"/>
          <w:szCs w:val="26"/>
          <w:lang w:eastAsia="ru-RU"/>
        </w:rPr>
        <w:t>с</w:t>
      </w:r>
      <w:r w:rsidRPr="00061C5B">
        <w:rPr>
          <w:rFonts w:ascii="Times New Roman" w:eastAsia="Times New Roman" w:hAnsi="Times New Roman" w:cs="Times New Roman"/>
          <w:sz w:val="26"/>
          <w:szCs w:val="26"/>
          <w:lang w:eastAsia="ru-RU"/>
        </w:rPr>
        <w:t>а</w:t>
      </w:r>
      <w:r w:rsidRPr="00061C5B">
        <w:rPr>
          <w:rFonts w:ascii="Times New Roman" w:eastAsia="Times New Roman" w:hAnsi="Times New Roman" w:cs="Times New Roman"/>
          <w:spacing w:val="1"/>
          <w:sz w:val="26"/>
          <w:szCs w:val="26"/>
          <w:lang w:eastAsia="ru-RU"/>
        </w:rPr>
        <w:t>ж</w:t>
      </w:r>
      <w:r w:rsidRPr="00061C5B">
        <w:rPr>
          <w:rFonts w:ascii="Times New Roman" w:eastAsia="Times New Roman" w:hAnsi="Times New Roman" w:cs="Times New Roman"/>
          <w:sz w:val="26"/>
          <w:szCs w:val="26"/>
          <w:lang w:eastAsia="ru-RU"/>
        </w:rPr>
        <w:t>иро</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pacing w:val="2"/>
          <w:sz w:val="26"/>
          <w:szCs w:val="26"/>
          <w:lang w:eastAsia="ru-RU"/>
        </w:rPr>
        <w:t>от</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ов;</w:t>
      </w:r>
    </w:p>
    <w:p w:rsidR="005774F2" w:rsidRPr="00061C5B" w:rsidRDefault="005774F2" w:rsidP="005774F2">
      <w:pPr>
        <w:widowControl w:val="0"/>
        <w:autoSpaceDE w:val="0"/>
        <w:autoSpaceDN w:val="0"/>
        <w:adjustRightInd w:val="0"/>
        <w:spacing w:after="0" w:line="300" w:lineRule="exact"/>
        <w:ind w:left="102" w:right="41"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6)</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оце</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 xml:space="preserve">а </w:t>
      </w:r>
      <w:r w:rsidRPr="00061C5B">
        <w:rPr>
          <w:rFonts w:ascii="Times New Roman" w:eastAsia="Times New Roman" w:hAnsi="Times New Roman" w:cs="Times New Roman"/>
          <w:spacing w:val="51"/>
          <w:sz w:val="26"/>
          <w:szCs w:val="26"/>
          <w:lang w:eastAsia="ru-RU"/>
        </w:rPr>
        <w:t xml:space="preserve"> </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z w:val="26"/>
          <w:szCs w:val="26"/>
          <w:lang w:eastAsia="ru-RU"/>
        </w:rPr>
        <w:t>ровня тра</w:t>
      </w:r>
      <w:r w:rsidRPr="00061C5B">
        <w:rPr>
          <w:rFonts w:ascii="Times New Roman" w:eastAsia="Times New Roman" w:hAnsi="Times New Roman" w:cs="Times New Roman"/>
          <w:spacing w:val="2"/>
          <w:sz w:val="26"/>
          <w:szCs w:val="26"/>
          <w:lang w:eastAsia="ru-RU"/>
        </w:rPr>
        <w:t>н</w:t>
      </w:r>
      <w:r w:rsidRPr="00061C5B">
        <w:rPr>
          <w:rFonts w:ascii="Times New Roman" w:eastAsia="Times New Roman" w:hAnsi="Times New Roman" w:cs="Times New Roman"/>
          <w:sz w:val="26"/>
          <w:szCs w:val="26"/>
          <w:lang w:eastAsia="ru-RU"/>
        </w:rPr>
        <w:t>спортной дос</w:t>
      </w:r>
      <w:r w:rsidRPr="00061C5B">
        <w:rPr>
          <w:rFonts w:ascii="Times New Roman" w:eastAsia="Times New Roman" w:hAnsi="Times New Roman" w:cs="Times New Roman"/>
          <w:spacing w:val="4"/>
          <w:sz w:val="26"/>
          <w:szCs w:val="26"/>
          <w:lang w:eastAsia="ru-RU"/>
        </w:rPr>
        <w:t>т</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z w:val="26"/>
          <w:szCs w:val="26"/>
          <w:lang w:eastAsia="ru-RU"/>
        </w:rPr>
        <w:t>п</w:t>
      </w:r>
      <w:r w:rsidRPr="00061C5B">
        <w:rPr>
          <w:rFonts w:ascii="Times New Roman" w:eastAsia="Times New Roman" w:hAnsi="Times New Roman" w:cs="Times New Roman"/>
          <w:spacing w:val="3"/>
          <w:sz w:val="26"/>
          <w:szCs w:val="26"/>
          <w:lang w:eastAsia="ru-RU"/>
        </w:rPr>
        <w:t>н</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2"/>
          <w:sz w:val="26"/>
          <w:szCs w:val="26"/>
          <w:lang w:eastAsia="ru-RU"/>
        </w:rPr>
        <w:t>с</w:t>
      </w:r>
      <w:r w:rsidRPr="00061C5B">
        <w:rPr>
          <w:rFonts w:ascii="Times New Roman" w:eastAsia="Times New Roman" w:hAnsi="Times New Roman" w:cs="Times New Roman"/>
          <w:sz w:val="26"/>
          <w:szCs w:val="26"/>
          <w:lang w:eastAsia="ru-RU"/>
        </w:rPr>
        <w:t xml:space="preserve">ти </w:t>
      </w:r>
      <w:r w:rsidRPr="00061C5B">
        <w:rPr>
          <w:rFonts w:ascii="Times New Roman" w:eastAsia="Times New Roman" w:hAnsi="Times New Roman" w:cs="Times New Roman"/>
          <w:spacing w:val="41"/>
          <w:sz w:val="26"/>
          <w:szCs w:val="26"/>
          <w:lang w:eastAsia="ru-RU"/>
        </w:rPr>
        <w:t xml:space="preserve"> </w:t>
      </w:r>
      <w:r w:rsidRPr="00061C5B">
        <w:rPr>
          <w:rFonts w:ascii="Times New Roman" w:eastAsia="Times New Roman" w:hAnsi="Times New Roman" w:cs="Times New Roman"/>
          <w:sz w:val="26"/>
          <w:szCs w:val="26"/>
          <w:lang w:eastAsia="ru-RU"/>
        </w:rPr>
        <w:t xml:space="preserve">территории </w:t>
      </w:r>
      <w:r w:rsidRPr="00061C5B">
        <w:rPr>
          <w:rFonts w:ascii="Times New Roman" w:eastAsia="Times New Roman" w:hAnsi="Times New Roman" w:cs="Times New Roman"/>
          <w:spacing w:val="47"/>
          <w:sz w:val="26"/>
          <w:szCs w:val="26"/>
          <w:lang w:eastAsia="ru-RU"/>
        </w:rPr>
        <w:t xml:space="preserve"> </w:t>
      </w:r>
      <w:r w:rsidRPr="00061C5B">
        <w:rPr>
          <w:rFonts w:ascii="Times New Roman" w:eastAsia="Times New Roman" w:hAnsi="Times New Roman" w:cs="Times New Roman"/>
          <w:sz w:val="26"/>
          <w:szCs w:val="26"/>
          <w:lang w:eastAsia="ru-RU"/>
        </w:rPr>
        <w:t>городского округа муниципального образования «город Саянск» с</w:t>
      </w:r>
      <w:r w:rsidRPr="00061C5B">
        <w:rPr>
          <w:rFonts w:ascii="Times New Roman" w:eastAsia="Times New Roman" w:hAnsi="Times New Roman" w:cs="Times New Roman"/>
          <w:spacing w:val="8"/>
          <w:sz w:val="26"/>
          <w:szCs w:val="26"/>
          <w:lang w:eastAsia="ru-RU"/>
        </w:rPr>
        <w:t xml:space="preserve"> </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1"/>
          <w:sz w:val="26"/>
          <w:szCs w:val="26"/>
          <w:lang w:eastAsia="ru-RU"/>
        </w:rPr>
        <w:t>ч</w:t>
      </w:r>
      <w:r w:rsidRPr="00061C5B">
        <w:rPr>
          <w:rFonts w:ascii="Times New Roman" w:eastAsia="Times New Roman" w:hAnsi="Times New Roman" w:cs="Times New Roman"/>
          <w:sz w:val="26"/>
          <w:szCs w:val="26"/>
          <w:lang w:eastAsia="ru-RU"/>
        </w:rPr>
        <w:t>ет</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м</w:t>
      </w:r>
      <w:r w:rsidRPr="00061C5B">
        <w:rPr>
          <w:rFonts w:ascii="Times New Roman" w:eastAsia="Times New Roman" w:hAnsi="Times New Roman" w:cs="Times New Roman"/>
          <w:spacing w:val="-2"/>
          <w:sz w:val="26"/>
          <w:szCs w:val="26"/>
          <w:lang w:eastAsia="ru-RU"/>
        </w:rPr>
        <w:t xml:space="preserve"> </w:t>
      </w:r>
      <w:r w:rsidRPr="00061C5B">
        <w:rPr>
          <w:rFonts w:ascii="Times New Roman" w:eastAsia="Times New Roman" w:hAnsi="Times New Roman" w:cs="Times New Roman"/>
          <w:sz w:val="26"/>
          <w:szCs w:val="26"/>
          <w:lang w:eastAsia="ru-RU"/>
        </w:rPr>
        <w:t>транс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2"/>
          <w:sz w:val="26"/>
          <w:szCs w:val="26"/>
          <w:lang w:eastAsia="ru-RU"/>
        </w:rPr>
        <w:t>р</w:t>
      </w:r>
      <w:r w:rsidRPr="00061C5B">
        <w:rPr>
          <w:rFonts w:ascii="Times New Roman" w:eastAsia="Times New Roman" w:hAnsi="Times New Roman" w:cs="Times New Roman"/>
          <w:sz w:val="26"/>
          <w:szCs w:val="26"/>
          <w:lang w:eastAsia="ru-RU"/>
        </w:rPr>
        <w:t>т</w:t>
      </w:r>
      <w:r w:rsidRPr="00061C5B">
        <w:rPr>
          <w:rFonts w:ascii="Times New Roman" w:eastAsia="Times New Roman" w:hAnsi="Times New Roman" w:cs="Times New Roman"/>
          <w:spacing w:val="2"/>
          <w:sz w:val="26"/>
          <w:szCs w:val="26"/>
          <w:lang w:eastAsia="ru-RU"/>
        </w:rPr>
        <w:t>н</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9"/>
          <w:sz w:val="26"/>
          <w:szCs w:val="26"/>
          <w:lang w:eastAsia="ru-RU"/>
        </w:rPr>
        <w:t xml:space="preserve"> </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орреспо</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z w:val="26"/>
          <w:szCs w:val="26"/>
          <w:lang w:eastAsia="ru-RU"/>
        </w:rPr>
        <w:t>ден</w:t>
      </w:r>
      <w:r w:rsidRPr="00061C5B">
        <w:rPr>
          <w:rFonts w:ascii="Times New Roman" w:eastAsia="Times New Roman" w:hAnsi="Times New Roman" w:cs="Times New Roman"/>
          <w:spacing w:val="1"/>
          <w:sz w:val="26"/>
          <w:szCs w:val="26"/>
          <w:lang w:eastAsia="ru-RU"/>
        </w:rPr>
        <w:t>ц</w:t>
      </w:r>
      <w:r w:rsidRPr="00061C5B">
        <w:rPr>
          <w:rFonts w:ascii="Times New Roman" w:eastAsia="Times New Roman" w:hAnsi="Times New Roman" w:cs="Times New Roman"/>
          <w:sz w:val="26"/>
          <w:szCs w:val="26"/>
          <w:lang w:eastAsia="ru-RU"/>
        </w:rPr>
        <w:t>ий</w:t>
      </w:r>
      <w:r w:rsidRPr="00061C5B">
        <w:rPr>
          <w:rFonts w:ascii="Times New Roman" w:eastAsia="Times New Roman" w:hAnsi="Times New Roman" w:cs="Times New Roman"/>
          <w:spacing w:val="-10"/>
          <w:sz w:val="26"/>
          <w:szCs w:val="26"/>
          <w:lang w:eastAsia="ru-RU"/>
        </w:rPr>
        <w:t xml:space="preserve"> </w:t>
      </w:r>
      <w:r w:rsidRPr="00061C5B">
        <w:rPr>
          <w:rFonts w:ascii="Times New Roman" w:eastAsia="Times New Roman" w:hAnsi="Times New Roman" w:cs="Times New Roman"/>
          <w:sz w:val="26"/>
          <w:szCs w:val="26"/>
          <w:lang w:eastAsia="ru-RU"/>
        </w:rPr>
        <w:t>с</w:t>
      </w:r>
      <w:r w:rsidRPr="00061C5B">
        <w:rPr>
          <w:rFonts w:ascii="Times New Roman" w:eastAsia="Times New Roman" w:hAnsi="Times New Roman" w:cs="Times New Roman"/>
          <w:spacing w:val="6"/>
          <w:sz w:val="26"/>
          <w:szCs w:val="26"/>
          <w:lang w:eastAsia="ru-RU"/>
        </w:rPr>
        <w:t xml:space="preserve"> </w:t>
      </w:r>
      <w:r w:rsidRPr="00061C5B">
        <w:rPr>
          <w:rFonts w:ascii="Times New Roman" w:eastAsia="Times New Roman" w:hAnsi="Times New Roman" w:cs="Times New Roman"/>
          <w:sz w:val="26"/>
          <w:szCs w:val="26"/>
          <w:lang w:eastAsia="ru-RU"/>
        </w:rPr>
        <w:t>д</w:t>
      </w:r>
      <w:r w:rsidRPr="00061C5B">
        <w:rPr>
          <w:rFonts w:ascii="Times New Roman" w:eastAsia="Times New Roman" w:hAnsi="Times New Roman" w:cs="Times New Roman"/>
          <w:spacing w:val="2"/>
          <w:sz w:val="26"/>
          <w:szCs w:val="26"/>
          <w:lang w:eastAsia="ru-RU"/>
        </w:rPr>
        <w:t>р</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2"/>
          <w:sz w:val="26"/>
          <w:szCs w:val="26"/>
          <w:lang w:eastAsia="ru-RU"/>
        </w:rPr>
        <w:t>г</w:t>
      </w:r>
      <w:r w:rsidRPr="00061C5B">
        <w:rPr>
          <w:rFonts w:ascii="Times New Roman" w:eastAsia="Times New Roman" w:hAnsi="Times New Roman" w:cs="Times New Roman"/>
          <w:sz w:val="26"/>
          <w:szCs w:val="26"/>
          <w:lang w:eastAsia="ru-RU"/>
        </w:rPr>
        <w:t xml:space="preserve">ими </w:t>
      </w:r>
      <w:r w:rsidRPr="00061C5B">
        <w:rPr>
          <w:rFonts w:ascii="Times New Roman" w:eastAsia="Times New Roman" w:hAnsi="Times New Roman" w:cs="Times New Roman"/>
          <w:spacing w:val="4"/>
          <w:sz w:val="26"/>
          <w:szCs w:val="26"/>
          <w:lang w:eastAsia="ru-RU"/>
        </w:rPr>
        <w:t>м</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z w:val="26"/>
          <w:szCs w:val="26"/>
          <w:lang w:eastAsia="ru-RU"/>
        </w:rPr>
        <w:t>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ц</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па</w:t>
      </w:r>
      <w:r w:rsidRPr="00061C5B">
        <w:rPr>
          <w:rFonts w:ascii="Times New Roman" w:eastAsia="Times New Roman" w:hAnsi="Times New Roman" w:cs="Times New Roman"/>
          <w:spacing w:val="3"/>
          <w:sz w:val="26"/>
          <w:szCs w:val="26"/>
          <w:lang w:eastAsia="ru-RU"/>
        </w:rPr>
        <w:t>л</w:t>
      </w:r>
      <w:r w:rsidRPr="00061C5B">
        <w:rPr>
          <w:rFonts w:ascii="Times New Roman" w:eastAsia="Times New Roman" w:hAnsi="Times New Roman" w:cs="Times New Roman"/>
          <w:sz w:val="26"/>
          <w:szCs w:val="26"/>
          <w:lang w:eastAsia="ru-RU"/>
        </w:rPr>
        <w:t>ьн</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13"/>
          <w:sz w:val="26"/>
          <w:szCs w:val="26"/>
          <w:lang w:eastAsia="ru-RU"/>
        </w:rPr>
        <w:t xml:space="preserve"> </w:t>
      </w:r>
      <w:r w:rsidRPr="00061C5B">
        <w:rPr>
          <w:rFonts w:ascii="Times New Roman" w:eastAsia="Times New Roman" w:hAnsi="Times New Roman" w:cs="Times New Roman"/>
          <w:sz w:val="26"/>
          <w:szCs w:val="26"/>
          <w:lang w:eastAsia="ru-RU"/>
        </w:rPr>
        <w:t>обра</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ован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pacing w:val="3"/>
          <w:sz w:val="26"/>
          <w:szCs w:val="26"/>
          <w:lang w:eastAsia="ru-RU"/>
        </w:rPr>
        <w:t>я</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и</w:t>
      </w:r>
    </w:p>
    <w:p w:rsidR="005774F2" w:rsidRPr="00061C5B" w:rsidRDefault="005774F2" w:rsidP="005774F2">
      <w:pPr>
        <w:widowControl w:val="0"/>
        <w:autoSpaceDE w:val="0"/>
        <w:autoSpaceDN w:val="0"/>
        <w:adjustRightInd w:val="0"/>
        <w:spacing w:after="0" w:line="294" w:lineRule="exact"/>
        <w:ind w:left="102" w:right="-20"/>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1"/>
          <w:sz w:val="26"/>
          <w:szCs w:val="26"/>
          <w:lang w:eastAsia="ru-RU"/>
        </w:rPr>
        <w:t xml:space="preserve"> </w:t>
      </w:r>
      <w:r w:rsidRPr="00061C5B">
        <w:rPr>
          <w:rFonts w:ascii="Times New Roman" w:eastAsia="Times New Roman" w:hAnsi="Times New Roman" w:cs="Times New Roman"/>
          <w:sz w:val="26"/>
          <w:szCs w:val="26"/>
          <w:lang w:eastAsia="ru-RU"/>
        </w:rPr>
        <w:t>террит</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ри</w:t>
      </w:r>
      <w:r w:rsidRPr="00061C5B">
        <w:rPr>
          <w:rFonts w:ascii="Times New Roman" w:eastAsia="Times New Roman" w:hAnsi="Times New Roman" w:cs="Times New Roman"/>
          <w:spacing w:val="1"/>
          <w:sz w:val="26"/>
          <w:szCs w:val="26"/>
          <w:lang w:eastAsia="ru-RU"/>
        </w:rPr>
        <w:t>я</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color w:val="FF0000"/>
          <w:sz w:val="26"/>
          <w:szCs w:val="26"/>
          <w:lang w:eastAsia="ru-RU"/>
        </w:rPr>
        <w:t xml:space="preserve"> </w:t>
      </w:r>
    </w:p>
    <w:p w:rsidR="005774F2" w:rsidRPr="00061C5B" w:rsidRDefault="005774F2" w:rsidP="005774F2">
      <w:pPr>
        <w:widowControl w:val="0"/>
        <w:autoSpaceDE w:val="0"/>
        <w:autoSpaceDN w:val="0"/>
        <w:adjustRightInd w:val="0"/>
        <w:spacing w:after="0" w:line="300" w:lineRule="exact"/>
        <w:ind w:left="102" w:right="41" w:firstLine="708"/>
        <w:jc w:val="both"/>
        <w:rPr>
          <w:rFonts w:ascii="Times New Roman" w:eastAsia="Times New Roman" w:hAnsi="Times New Roman" w:cs="Times New Roman"/>
          <w:color w:val="FF0000"/>
          <w:sz w:val="26"/>
          <w:szCs w:val="26"/>
          <w:lang w:eastAsia="ru-RU"/>
        </w:rPr>
      </w:pPr>
      <w:r w:rsidRPr="00061C5B">
        <w:rPr>
          <w:rFonts w:ascii="Times New Roman" w:eastAsia="Times New Roman" w:hAnsi="Times New Roman" w:cs="Times New Roman"/>
          <w:i/>
          <w:sz w:val="26"/>
          <w:szCs w:val="26"/>
          <w:lang w:eastAsia="ru-RU"/>
        </w:rPr>
        <w:t>На</w:t>
      </w:r>
      <w:r w:rsidRPr="00061C5B">
        <w:rPr>
          <w:rFonts w:ascii="Times New Roman" w:eastAsia="Times New Roman" w:hAnsi="Times New Roman" w:cs="Times New Roman"/>
          <w:i/>
          <w:spacing w:val="-3"/>
          <w:sz w:val="26"/>
          <w:szCs w:val="26"/>
          <w:lang w:eastAsia="ru-RU"/>
        </w:rPr>
        <w:t xml:space="preserve"> </w:t>
      </w:r>
      <w:r w:rsidRPr="00061C5B">
        <w:rPr>
          <w:rFonts w:ascii="Times New Roman" w:eastAsia="Times New Roman" w:hAnsi="Times New Roman" w:cs="Times New Roman"/>
          <w:i/>
          <w:sz w:val="26"/>
          <w:szCs w:val="26"/>
          <w:lang w:eastAsia="ru-RU"/>
        </w:rPr>
        <w:t>втор</w:t>
      </w:r>
      <w:r w:rsidRPr="00061C5B">
        <w:rPr>
          <w:rFonts w:ascii="Times New Roman" w:eastAsia="Times New Roman" w:hAnsi="Times New Roman" w:cs="Times New Roman"/>
          <w:i/>
          <w:spacing w:val="2"/>
          <w:sz w:val="26"/>
          <w:szCs w:val="26"/>
          <w:lang w:eastAsia="ru-RU"/>
        </w:rPr>
        <w:t>о</w:t>
      </w:r>
      <w:r w:rsidRPr="00061C5B">
        <w:rPr>
          <w:rFonts w:ascii="Times New Roman" w:eastAsia="Times New Roman" w:hAnsi="Times New Roman" w:cs="Times New Roman"/>
          <w:i/>
          <w:sz w:val="26"/>
          <w:szCs w:val="26"/>
          <w:lang w:eastAsia="ru-RU"/>
        </w:rPr>
        <w:t>м</w:t>
      </w:r>
      <w:r w:rsidRPr="00061C5B">
        <w:rPr>
          <w:rFonts w:ascii="Times New Roman" w:eastAsia="Times New Roman" w:hAnsi="Times New Roman" w:cs="Times New Roman"/>
          <w:i/>
          <w:spacing w:val="-7"/>
          <w:sz w:val="26"/>
          <w:szCs w:val="26"/>
          <w:lang w:eastAsia="ru-RU"/>
        </w:rPr>
        <w:t xml:space="preserve"> </w:t>
      </w:r>
      <w:r w:rsidRPr="00061C5B">
        <w:rPr>
          <w:rFonts w:ascii="Times New Roman" w:eastAsia="Times New Roman" w:hAnsi="Times New Roman" w:cs="Times New Roman"/>
          <w:i/>
          <w:spacing w:val="-1"/>
          <w:sz w:val="26"/>
          <w:szCs w:val="26"/>
          <w:lang w:eastAsia="ru-RU"/>
        </w:rPr>
        <w:t>э</w:t>
      </w:r>
      <w:r w:rsidRPr="00061C5B">
        <w:rPr>
          <w:rFonts w:ascii="Times New Roman" w:eastAsia="Times New Roman" w:hAnsi="Times New Roman" w:cs="Times New Roman"/>
          <w:i/>
          <w:sz w:val="26"/>
          <w:szCs w:val="26"/>
          <w:lang w:eastAsia="ru-RU"/>
        </w:rPr>
        <w:t>тапе</w:t>
      </w:r>
      <w:r w:rsidRPr="00061C5B">
        <w:rPr>
          <w:rFonts w:ascii="Times New Roman" w:eastAsia="Times New Roman" w:hAnsi="Times New Roman" w:cs="Times New Roman"/>
          <w:spacing w:val="-6"/>
          <w:sz w:val="26"/>
          <w:szCs w:val="26"/>
          <w:lang w:eastAsia="ru-RU"/>
        </w:rPr>
        <w:t xml:space="preserve"> «Выбор оптимального варианта проектирования» </w:t>
      </w:r>
      <w:r w:rsidRPr="00061C5B">
        <w:rPr>
          <w:rFonts w:ascii="Times New Roman" w:eastAsia="Times New Roman" w:hAnsi="Times New Roman" w:cs="Times New Roman"/>
          <w:sz w:val="26"/>
          <w:szCs w:val="26"/>
          <w:lang w:eastAsia="ru-RU"/>
        </w:rPr>
        <w:t>в</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п</w:t>
      </w:r>
      <w:r w:rsidRPr="00061C5B">
        <w:rPr>
          <w:rFonts w:ascii="Times New Roman" w:eastAsia="Times New Roman" w:hAnsi="Times New Roman" w:cs="Times New Roman"/>
          <w:spacing w:val="3"/>
          <w:sz w:val="26"/>
          <w:szCs w:val="26"/>
          <w:lang w:eastAsia="ru-RU"/>
        </w:rPr>
        <w:t>о</w:t>
      </w:r>
      <w:r w:rsidRPr="00061C5B">
        <w:rPr>
          <w:rFonts w:ascii="Times New Roman" w:eastAsia="Times New Roman" w:hAnsi="Times New Roman" w:cs="Times New Roman"/>
          <w:sz w:val="26"/>
          <w:szCs w:val="26"/>
          <w:lang w:eastAsia="ru-RU"/>
        </w:rPr>
        <w:t>л</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z w:val="26"/>
          <w:szCs w:val="26"/>
          <w:lang w:eastAsia="ru-RU"/>
        </w:rPr>
        <w:t>ены</w:t>
      </w:r>
      <w:r w:rsidRPr="00061C5B">
        <w:rPr>
          <w:rFonts w:ascii="Times New Roman" w:eastAsia="Times New Roman" w:hAnsi="Times New Roman" w:cs="Times New Roman"/>
          <w:spacing w:val="-12"/>
          <w:sz w:val="26"/>
          <w:szCs w:val="26"/>
          <w:lang w:eastAsia="ru-RU"/>
        </w:rPr>
        <w:t xml:space="preserve"> </w:t>
      </w:r>
      <w:r w:rsidRPr="00061C5B">
        <w:rPr>
          <w:rFonts w:ascii="Times New Roman" w:eastAsia="Times New Roman" w:hAnsi="Times New Roman" w:cs="Times New Roman"/>
          <w:sz w:val="26"/>
          <w:szCs w:val="26"/>
          <w:lang w:eastAsia="ru-RU"/>
        </w:rPr>
        <w:t>р</w:t>
      </w:r>
      <w:r w:rsidRPr="00061C5B">
        <w:rPr>
          <w:rFonts w:ascii="Times New Roman" w:eastAsia="Times New Roman" w:hAnsi="Times New Roman" w:cs="Times New Roman"/>
          <w:spacing w:val="3"/>
          <w:sz w:val="26"/>
          <w:szCs w:val="26"/>
          <w:lang w:eastAsia="ru-RU"/>
        </w:rPr>
        <w:t>а</w:t>
      </w:r>
      <w:r w:rsidRPr="00061C5B">
        <w:rPr>
          <w:rFonts w:ascii="Times New Roman" w:eastAsia="Times New Roman" w:hAnsi="Times New Roman" w:cs="Times New Roman"/>
          <w:sz w:val="26"/>
          <w:szCs w:val="26"/>
          <w:lang w:eastAsia="ru-RU"/>
        </w:rPr>
        <w:t>боты по разработке базовой модели транспортной сети городского округа муниципального образования «город Саянск» с</w:t>
      </w:r>
      <w:r w:rsidRPr="00061C5B">
        <w:rPr>
          <w:rFonts w:ascii="Times New Roman" w:eastAsia="Times New Roman" w:hAnsi="Times New Roman" w:cs="Times New Roman"/>
          <w:spacing w:val="17"/>
          <w:sz w:val="26"/>
          <w:szCs w:val="26"/>
          <w:lang w:eastAsia="ru-RU"/>
        </w:rPr>
        <w:t xml:space="preserve"> </w:t>
      </w:r>
      <w:r w:rsidRPr="00061C5B">
        <w:rPr>
          <w:rFonts w:ascii="Times New Roman" w:eastAsia="Times New Roman" w:hAnsi="Times New Roman" w:cs="Times New Roman"/>
          <w:sz w:val="26"/>
          <w:szCs w:val="26"/>
          <w:lang w:eastAsia="ru-RU"/>
        </w:rPr>
        <w:t>ис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ольз</w:t>
      </w:r>
      <w:r w:rsidRPr="00061C5B">
        <w:rPr>
          <w:rFonts w:ascii="Times New Roman" w:eastAsia="Times New Roman" w:hAnsi="Times New Roman" w:cs="Times New Roman"/>
          <w:spacing w:val="3"/>
          <w:sz w:val="26"/>
          <w:szCs w:val="26"/>
          <w:lang w:eastAsia="ru-RU"/>
        </w:rPr>
        <w:t>о</w:t>
      </w:r>
      <w:r w:rsidRPr="00061C5B">
        <w:rPr>
          <w:rFonts w:ascii="Times New Roman" w:eastAsia="Times New Roman" w:hAnsi="Times New Roman" w:cs="Times New Roman"/>
          <w:sz w:val="26"/>
          <w:szCs w:val="26"/>
          <w:lang w:eastAsia="ru-RU"/>
        </w:rPr>
        <w:t>ван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ем про</w:t>
      </w:r>
      <w:r w:rsidRPr="00061C5B">
        <w:rPr>
          <w:rFonts w:ascii="Times New Roman" w:eastAsia="Times New Roman" w:hAnsi="Times New Roman" w:cs="Times New Roman"/>
          <w:spacing w:val="2"/>
          <w:sz w:val="26"/>
          <w:szCs w:val="26"/>
          <w:lang w:eastAsia="ru-RU"/>
        </w:rPr>
        <w:t>г</w:t>
      </w:r>
      <w:r w:rsidRPr="00061C5B">
        <w:rPr>
          <w:rFonts w:ascii="Times New Roman" w:eastAsia="Times New Roman" w:hAnsi="Times New Roman" w:cs="Times New Roman"/>
          <w:sz w:val="26"/>
          <w:szCs w:val="26"/>
          <w:lang w:eastAsia="ru-RU"/>
        </w:rPr>
        <w:t>ра</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но</w:t>
      </w:r>
      <w:r w:rsidRPr="00061C5B">
        <w:rPr>
          <w:rFonts w:ascii="Times New Roman" w:eastAsia="Times New Roman" w:hAnsi="Times New Roman" w:cs="Times New Roman"/>
          <w:spacing w:val="2"/>
          <w:sz w:val="26"/>
          <w:szCs w:val="26"/>
          <w:lang w:eastAsia="ru-RU"/>
        </w:rPr>
        <w:t>г</w:t>
      </w:r>
      <w:r w:rsidRPr="00061C5B">
        <w:rPr>
          <w:rFonts w:ascii="Times New Roman" w:eastAsia="Times New Roman" w:hAnsi="Times New Roman" w:cs="Times New Roman"/>
          <w:sz w:val="26"/>
          <w:szCs w:val="26"/>
          <w:lang w:eastAsia="ru-RU"/>
        </w:rPr>
        <w:t>о обес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 xml:space="preserve">ечения </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иров</w:t>
      </w:r>
      <w:r w:rsidRPr="00061C5B">
        <w:rPr>
          <w:rFonts w:ascii="Times New Roman" w:eastAsia="Times New Roman" w:hAnsi="Times New Roman" w:cs="Times New Roman"/>
          <w:spacing w:val="3"/>
          <w:sz w:val="26"/>
          <w:szCs w:val="26"/>
          <w:lang w:eastAsia="ru-RU"/>
        </w:rPr>
        <w:t>о</w:t>
      </w:r>
      <w:r w:rsidRPr="00061C5B">
        <w:rPr>
          <w:rFonts w:ascii="Times New Roman" w:eastAsia="Times New Roman" w:hAnsi="Times New Roman" w:cs="Times New Roman"/>
          <w:sz w:val="26"/>
          <w:szCs w:val="26"/>
          <w:lang w:eastAsia="ru-RU"/>
        </w:rPr>
        <w:t>го</w:t>
      </w:r>
      <w:r w:rsidRPr="00061C5B">
        <w:rPr>
          <w:rFonts w:ascii="Times New Roman" w:eastAsia="Times New Roman" w:hAnsi="Times New Roman" w:cs="Times New Roman"/>
          <w:spacing w:val="4"/>
          <w:sz w:val="26"/>
          <w:szCs w:val="26"/>
          <w:lang w:eastAsia="ru-RU"/>
        </w:rPr>
        <w:t xml:space="preserve"> </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z w:val="26"/>
          <w:szCs w:val="26"/>
          <w:lang w:eastAsia="ru-RU"/>
        </w:rPr>
        <w:t>р</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вня</w:t>
      </w:r>
      <w:r w:rsidRPr="00061C5B">
        <w:rPr>
          <w:rFonts w:ascii="Times New Roman" w:eastAsia="Times New Roman" w:hAnsi="Times New Roman" w:cs="Times New Roman"/>
          <w:spacing w:val="4"/>
          <w:sz w:val="26"/>
          <w:szCs w:val="26"/>
          <w:lang w:eastAsia="ru-RU"/>
        </w:rPr>
        <w:t xml:space="preserve"> </w:t>
      </w:r>
      <w:r w:rsidRPr="00061C5B">
        <w:rPr>
          <w:rFonts w:ascii="Times New Roman" w:eastAsia="Times New Roman" w:hAnsi="Times New Roman" w:cs="Times New Roman"/>
          <w:sz w:val="26"/>
          <w:szCs w:val="26"/>
          <w:lang w:eastAsia="ru-RU"/>
        </w:rPr>
        <w:t>P</w:t>
      </w:r>
      <w:r w:rsidRPr="00061C5B">
        <w:rPr>
          <w:rFonts w:ascii="Times New Roman" w:eastAsia="Times New Roman" w:hAnsi="Times New Roman" w:cs="Times New Roman"/>
          <w:spacing w:val="2"/>
          <w:sz w:val="26"/>
          <w:szCs w:val="26"/>
          <w:lang w:eastAsia="ru-RU"/>
        </w:rPr>
        <w:t>T</w:t>
      </w:r>
      <w:r w:rsidRPr="00061C5B">
        <w:rPr>
          <w:rFonts w:ascii="Times New Roman" w:eastAsia="Times New Roman" w:hAnsi="Times New Roman" w:cs="Times New Roman"/>
          <w:sz w:val="26"/>
          <w:szCs w:val="26"/>
          <w:lang w:eastAsia="ru-RU"/>
        </w:rPr>
        <w:t>V</w:t>
      </w:r>
      <w:r w:rsidRPr="00061C5B">
        <w:rPr>
          <w:rFonts w:ascii="Times New Roman" w:eastAsia="Times New Roman" w:hAnsi="Times New Roman" w:cs="Times New Roman"/>
          <w:spacing w:val="6"/>
          <w:sz w:val="26"/>
          <w:szCs w:val="26"/>
          <w:lang w:eastAsia="ru-RU"/>
        </w:rPr>
        <w:t xml:space="preserve"> </w:t>
      </w:r>
      <w:r w:rsidRPr="00061C5B">
        <w:rPr>
          <w:rFonts w:ascii="Times New Roman" w:eastAsia="Times New Roman" w:hAnsi="Times New Roman" w:cs="Times New Roman"/>
          <w:sz w:val="26"/>
          <w:szCs w:val="26"/>
          <w:lang w:eastAsia="ru-RU"/>
        </w:rPr>
        <w:t>Visio</w:t>
      </w:r>
      <w:r w:rsidRPr="00061C5B">
        <w:rPr>
          <w:rFonts w:ascii="Times New Roman" w:eastAsia="Times New Roman" w:hAnsi="Times New Roman" w:cs="Times New Roman"/>
          <w:spacing w:val="2"/>
          <w:sz w:val="26"/>
          <w:szCs w:val="26"/>
          <w:lang w:eastAsia="ru-RU"/>
        </w:rPr>
        <w:t>n</w:t>
      </w:r>
      <w:r w:rsidRPr="00061C5B">
        <w:rPr>
          <w:rFonts w:ascii="Times New Roman" w:eastAsia="Times New Roman" w:hAnsi="Times New Roman" w:cs="Times New Roman"/>
          <w:sz w:val="26"/>
          <w:szCs w:val="26"/>
          <w:lang w:eastAsia="ru-RU"/>
        </w:rPr>
        <w:t>®</w:t>
      </w:r>
      <w:r w:rsidRPr="00061C5B">
        <w:rPr>
          <w:rFonts w:ascii="Times New Roman" w:eastAsia="Times New Roman" w:hAnsi="Times New Roman" w:cs="Times New Roman"/>
          <w:spacing w:val="2"/>
          <w:sz w:val="26"/>
          <w:szCs w:val="26"/>
          <w:lang w:eastAsia="ru-RU"/>
        </w:rPr>
        <w:t xml:space="preserve"> </w:t>
      </w:r>
      <w:r w:rsidRPr="00061C5B">
        <w:rPr>
          <w:rFonts w:ascii="Times New Roman" w:eastAsia="Times New Roman" w:hAnsi="Times New Roman" w:cs="Times New Roman"/>
          <w:sz w:val="26"/>
          <w:szCs w:val="26"/>
          <w:lang w:eastAsia="ru-RU"/>
        </w:rPr>
        <w:t>V</w:t>
      </w:r>
      <w:r w:rsidRPr="00061C5B">
        <w:rPr>
          <w:rFonts w:ascii="Times New Roman" w:eastAsia="Times New Roman" w:hAnsi="Times New Roman" w:cs="Times New Roman"/>
          <w:spacing w:val="2"/>
          <w:sz w:val="26"/>
          <w:szCs w:val="26"/>
          <w:lang w:eastAsia="ru-RU"/>
        </w:rPr>
        <w:t>I</w:t>
      </w:r>
      <w:r w:rsidRPr="00061C5B">
        <w:rPr>
          <w:rFonts w:ascii="Times New Roman" w:eastAsia="Times New Roman" w:hAnsi="Times New Roman" w:cs="Times New Roman"/>
          <w:sz w:val="26"/>
          <w:szCs w:val="26"/>
          <w:lang w:eastAsia="ru-RU"/>
        </w:rPr>
        <w:t>SU</w:t>
      </w:r>
      <w:r w:rsidRPr="00061C5B">
        <w:rPr>
          <w:rFonts w:ascii="Times New Roman" w:eastAsia="Times New Roman" w:hAnsi="Times New Roman" w:cs="Times New Roman"/>
          <w:spacing w:val="2"/>
          <w:sz w:val="26"/>
          <w:szCs w:val="26"/>
          <w:lang w:eastAsia="ru-RU"/>
        </w:rPr>
        <w:t>M</w:t>
      </w:r>
      <w:proofErr w:type="gramStart"/>
      <w:r w:rsidRPr="00061C5B">
        <w:rPr>
          <w:rFonts w:ascii="Times New Roman" w:eastAsia="Times New Roman" w:hAnsi="Times New Roman" w:cs="Times New Roman"/>
          <w:spacing w:val="2"/>
          <w:sz w:val="26"/>
          <w:szCs w:val="26"/>
          <w:lang w:eastAsia="ru-RU"/>
        </w:rPr>
        <w:t xml:space="preserve"> </w:t>
      </w:r>
      <w:r w:rsidRPr="00061C5B">
        <w:rPr>
          <w:rFonts w:ascii="Times New Roman" w:eastAsia="Times New Roman" w:hAnsi="Times New Roman" w:cs="Times New Roman"/>
          <w:sz w:val="26"/>
          <w:szCs w:val="26"/>
          <w:lang w:eastAsia="ru-RU"/>
        </w:rPr>
        <w:t>:</w:t>
      </w:r>
      <w:proofErr w:type="gramEnd"/>
      <w:r w:rsidRPr="00061C5B">
        <w:rPr>
          <w:rFonts w:ascii="Times New Roman" w:eastAsia="Times New Roman" w:hAnsi="Times New Roman" w:cs="Times New Roman"/>
          <w:sz w:val="26"/>
          <w:szCs w:val="26"/>
          <w:lang w:eastAsia="ru-RU"/>
        </w:rPr>
        <w:t xml:space="preserve"> </w:t>
      </w:r>
    </w:p>
    <w:p w:rsidR="005774F2" w:rsidRPr="00061C5B" w:rsidRDefault="005774F2" w:rsidP="005774F2">
      <w:pPr>
        <w:widowControl w:val="0"/>
        <w:autoSpaceDE w:val="0"/>
        <w:autoSpaceDN w:val="0"/>
        <w:adjustRightInd w:val="0"/>
        <w:spacing w:after="0" w:line="300" w:lineRule="exact"/>
        <w:ind w:left="102" w:right="41"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1)</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транс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ортн</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е</w:t>
      </w:r>
      <w:r w:rsidRPr="00061C5B">
        <w:rPr>
          <w:rFonts w:ascii="Times New Roman" w:eastAsia="Times New Roman" w:hAnsi="Times New Roman" w:cs="Times New Roman"/>
          <w:spacing w:val="-15"/>
          <w:sz w:val="26"/>
          <w:szCs w:val="26"/>
          <w:lang w:eastAsia="ru-RU"/>
        </w:rPr>
        <w:t xml:space="preserve"> </w:t>
      </w:r>
      <w:r w:rsidRPr="00061C5B">
        <w:rPr>
          <w:rFonts w:ascii="Times New Roman" w:eastAsia="Times New Roman" w:hAnsi="Times New Roman" w:cs="Times New Roman"/>
          <w:sz w:val="26"/>
          <w:szCs w:val="26"/>
          <w:lang w:eastAsia="ru-RU"/>
        </w:rPr>
        <w:t>райо</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pacing w:val="3"/>
          <w:sz w:val="26"/>
          <w:szCs w:val="26"/>
          <w:lang w:eastAsia="ru-RU"/>
        </w:rPr>
        <w:t>и</w:t>
      </w:r>
      <w:r w:rsidRPr="00061C5B">
        <w:rPr>
          <w:rFonts w:ascii="Times New Roman" w:eastAsia="Times New Roman" w:hAnsi="Times New Roman" w:cs="Times New Roman"/>
          <w:sz w:val="26"/>
          <w:szCs w:val="26"/>
          <w:lang w:eastAsia="ru-RU"/>
        </w:rPr>
        <w:t>рован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е</w:t>
      </w:r>
      <w:r w:rsidRPr="00061C5B">
        <w:rPr>
          <w:rFonts w:ascii="Times New Roman" w:eastAsia="Times New Roman" w:hAnsi="Times New Roman" w:cs="Times New Roman"/>
          <w:spacing w:val="-17"/>
          <w:sz w:val="26"/>
          <w:szCs w:val="26"/>
          <w:lang w:eastAsia="ru-RU"/>
        </w:rPr>
        <w:t xml:space="preserve"> </w:t>
      </w:r>
      <w:r w:rsidRPr="00061C5B">
        <w:rPr>
          <w:rFonts w:ascii="Times New Roman" w:eastAsia="Times New Roman" w:hAnsi="Times New Roman" w:cs="Times New Roman"/>
          <w:sz w:val="26"/>
          <w:szCs w:val="26"/>
          <w:lang w:eastAsia="ru-RU"/>
        </w:rPr>
        <w:t>на</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pacing w:val="1"/>
          <w:sz w:val="26"/>
          <w:szCs w:val="26"/>
          <w:lang w:eastAsia="ru-RU"/>
        </w:rPr>
        <w:t>б</w:t>
      </w:r>
      <w:r w:rsidRPr="00061C5B">
        <w:rPr>
          <w:rFonts w:ascii="Times New Roman" w:eastAsia="Times New Roman" w:hAnsi="Times New Roman" w:cs="Times New Roman"/>
          <w:sz w:val="26"/>
          <w:szCs w:val="26"/>
          <w:lang w:eastAsia="ru-RU"/>
        </w:rPr>
        <w:t>а</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е</w:t>
      </w:r>
      <w:r w:rsidRPr="00061C5B">
        <w:rPr>
          <w:rFonts w:ascii="Times New Roman" w:eastAsia="Times New Roman" w:hAnsi="Times New Roman" w:cs="Times New Roman"/>
          <w:spacing w:val="-5"/>
          <w:sz w:val="26"/>
          <w:szCs w:val="26"/>
          <w:lang w:eastAsia="ru-RU"/>
        </w:rPr>
        <w:t xml:space="preserve"> </w:t>
      </w:r>
      <w:r w:rsidRPr="00061C5B">
        <w:rPr>
          <w:rFonts w:ascii="Times New Roman" w:eastAsia="Times New Roman" w:hAnsi="Times New Roman" w:cs="Times New Roman"/>
          <w:w w:val="99"/>
          <w:sz w:val="26"/>
          <w:szCs w:val="26"/>
          <w:lang w:eastAsia="ru-RU"/>
        </w:rPr>
        <w:t>соц</w:t>
      </w:r>
      <w:r w:rsidRPr="00061C5B">
        <w:rPr>
          <w:rFonts w:ascii="Times New Roman" w:eastAsia="Times New Roman" w:hAnsi="Times New Roman" w:cs="Times New Roman"/>
          <w:spacing w:val="1"/>
          <w:w w:val="99"/>
          <w:sz w:val="26"/>
          <w:szCs w:val="26"/>
          <w:lang w:eastAsia="ru-RU"/>
        </w:rPr>
        <w:t>и</w:t>
      </w:r>
      <w:r w:rsidRPr="00061C5B">
        <w:rPr>
          <w:rFonts w:ascii="Times New Roman" w:eastAsia="Times New Roman" w:hAnsi="Times New Roman" w:cs="Times New Roman"/>
          <w:spacing w:val="2"/>
          <w:w w:val="99"/>
          <w:sz w:val="26"/>
          <w:szCs w:val="26"/>
          <w:lang w:eastAsia="ru-RU"/>
        </w:rPr>
        <w:t>а</w:t>
      </w:r>
      <w:r w:rsidRPr="00061C5B">
        <w:rPr>
          <w:rFonts w:ascii="Times New Roman" w:eastAsia="Times New Roman" w:hAnsi="Times New Roman" w:cs="Times New Roman"/>
          <w:w w:val="99"/>
          <w:sz w:val="26"/>
          <w:szCs w:val="26"/>
          <w:lang w:eastAsia="ru-RU"/>
        </w:rPr>
        <w:t>льн</w:t>
      </w:r>
      <w:r w:rsidRPr="00061C5B">
        <w:rPr>
          <w:rFonts w:ascii="Times New Roman" w:eastAsia="Times New Roman" w:hAnsi="Times New Roman" w:cs="Times New Roman"/>
          <w:spacing w:val="4"/>
          <w:w w:val="99"/>
          <w:sz w:val="26"/>
          <w:szCs w:val="26"/>
          <w:lang w:eastAsia="ru-RU"/>
        </w:rPr>
        <w:t>о</w:t>
      </w:r>
      <w:r w:rsidRPr="00061C5B">
        <w:rPr>
          <w:rFonts w:ascii="Times New Roman" w:eastAsia="Times New Roman" w:hAnsi="Times New Roman" w:cs="Times New Roman"/>
          <w:w w:val="99"/>
          <w:sz w:val="26"/>
          <w:szCs w:val="26"/>
          <w:lang w:eastAsia="ru-RU"/>
        </w:rPr>
        <w:t>-</w:t>
      </w:r>
      <w:r w:rsidRPr="00061C5B">
        <w:rPr>
          <w:rFonts w:ascii="Times New Roman" w:eastAsia="Times New Roman" w:hAnsi="Times New Roman" w:cs="Times New Roman"/>
          <w:spacing w:val="1"/>
          <w:w w:val="99"/>
          <w:sz w:val="26"/>
          <w:szCs w:val="26"/>
          <w:lang w:eastAsia="ru-RU"/>
        </w:rPr>
        <w:t>э</w:t>
      </w:r>
      <w:r w:rsidRPr="00061C5B">
        <w:rPr>
          <w:rFonts w:ascii="Times New Roman" w:eastAsia="Times New Roman" w:hAnsi="Times New Roman" w:cs="Times New Roman"/>
          <w:spacing w:val="-1"/>
          <w:w w:val="99"/>
          <w:sz w:val="26"/>
          <w:szCs w:val="26"/>
          <w:lang w:eastAsia="ru-RU"/>
        </w:rPr>
        <w:t>к</w:t>
      </w:r>
      <w:r w:rsidRPr="00061C5B">
        <w:rPr>
          <w:rFonts w:ascii="Times New Roman" w:eastAsia="Times New Roman" w:hAnsi="Times New Roman" w:cs="Times New Roman"/>
          <w:w w:val="99"/>
          <w:sz w:val="26"/>
          <w:szCs w:val="26"/>
          <w:lang w:eastAsia="ru-RU"/>
        </w:rPr>
        <w:t>он</w:t>
      </w:r>
      <w:r w:rsidRPr="00061C5B">
        <w:rPr>
          <w:rFonts w:ascii="Times New Roman" w:eastAsia="Times New Roman" w:hAnsi="Times New Roman" w:cs="Times New Roman"/>
          <w:spacing w:val="3"/>
          <w:w w:val="99"/>
          <w:sz w:val="26"/>
          <w:szCs w:val="26"/>
          <w:lang w:eastAsia="ru-RU"/>
        </w:rPr>
        <w:t>о</w:t>
      </w:r>
      <w:r w:rsidRPr="00061C5B">
        <w:rPr>
          <w:rFonts w:ascii="Times New Roman" w:eastAsia="Times New Roman" w:hAnsi="Times New Roman" w:cs="Times New Roman"/>
          <w:spacing w:val="-1"/>
          <w:w w:val="99"/>
          <w:sz w:val="26"/>
          <w:szCs w:val="26"/>
          <w:lang w:eastAsia="ru-RU"/>
        </w:rPr>
        <w:t>м</w:t>
      </w:r>
      <w:r w:rsidRPr="00061C5B">
        <w:rPr>
          <w:rFonts w:ascii="Times New Roman" w:eastAsia="Times New Roman" w:hAnsi="Times New Roman" w:cs="Times New Roman"/>
          <w:w w:val="99"/>
          <w:sz w:val="26"/>
          <w:szCs w:val="26"/>
          <w:lang w:eastAsia="ru-RU"/>
        </w:rPr>
        <w:t>иче</w:t>
      </w:r>
      <w:r w:rsidRPr="00061C5B">
        <w:rPr>
          <w:rFonts w:ascii="Times New Roman" w:eastAsia="Times New Roman" w:hAnsi="Times New Roman" w:cs="Times New Roman"/>
          <w:spacing w:val="2"/>
          <w:w w:val="99"/>
          <w:sz w:val="26"/>
          <w:szCs w:val="26"/>
          <w:lang w:eastAsia="ru-RU"/>
        </w:rPr>
        <w:t>с</w:t>
      </w:r>
      <w:r w:rsidRPr="00061C5B">
        <w:rPr>
          <w:rFonts w:ascii="Times New Roman" w:eastAsia="Times New Roman" w:hAnsi="Times New Roman" w:cs="Times New Roman"/>
          <w:spacing w:val="-1"/>
          <w:w w:val="99"/>
          <w:sz w:val="26"/>
          <w:szCs w:val="26"/>
          <w:lang w:eastAsia="ru-RU"/>
        </w:rPr>
        <w:t>к</w:t>
      </w:r>
      <w:r w:rsidRPr="00061C5B">
        <w:rPr>
          <w:rFonts w:ascii="Times New Roman" w:eastAsia="Times New Roman" w:hAnsi="Times New Roman" w:cs="Times New Roman"/>
          <w:w w:val="99"/>
          <w:sz w:val="26"/>
          <w:szCs w:val="26"/>
          <w:lang w:eastAsia="ru-RU"/>
        </w:rPr>
        <w:t>ой</w:t>
      </w:r>
      <w:r w:rsidRPr="00061C5B">
        <w:rPr>
          <w:rFonts w:ascii="Times New Roman" w:eastAsia="Times New Roman" w:hAnsi="Times New Roman" w:cs="Times New Roman"/>
          <w:spacing w:val="3"/>
          <w:w w:val="99"/>
          <w:sz w:val="26"/>
          <w:szCs w:val="26"/>
          <w:lang w:eastAsia="ru-RU"/>
        </w:rPr>
        <w:t xml:space="preserve"> </w:t>
      </w:r>
      <w:r w:rsidRPr="00061C5B">
        <w:rPr>
          <w:rFonts w:ascii="Times New Roman" w:eastAsia="Times New Roman" w:hAnsi="Times New Roman" w:cs="Times New Roman"/>
          <w:sz w:val="26"/>
          <w:szCs w:val="26"/>
          <w:lang w:eastAsia="ru-RU"/>
        </w:rPr>
        <w:t>статист</w:t>
      </w:r>
      <w:r w:rsidRPr="00061C5B">
        <w:rPr>
          <w:rFonts w:ascii="Times New Roman" w:eastAsia="Times New Roman" w:hAnsi="Times New Roman" w:cs="Times New Roman"/>
          <w:spacing w:val="2"/>
          <w:sz w:val="26"/>
          <w:szCs w:val="26"/>
          <w:lang w:eastAsia="ru-RU"/>
        </w:rPr>
        <w:t>и</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и;</w:t>
      </w:r>
    </w:p>
    <w:p w:rsidR="005774F2" w:rsidRPr="00061C5B" w:rsidRDefault="005774F2" w:rsidP="005774F2">
      <w:pPr>
        <w:widowControl w:val="0"/>
        <w:autoSpaceDE w:val="0"/>
        <w:autoSpaceDN w:val="0"/>
        <w:adjustRightInd w:val="0"/>
        <w:spacing w:after="0" w:line="300" w:lineRule="exact"/>
        <w:ind w:left="102" w:right="41"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2)</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ввод</w:t>
      </w:r>
      <w:r w:rsidRPr="00061C5B">
        <w:rPr>
          <w:rFonts w:ascii="Times New Roman" w:eastAsia="Times New Roman" w:hAnsi="Times New Roman" w:cs="Times New Roman"/>
          <w:spacing w:val="-5"/>
          <w:sz w:val="26"/>
          <w:szCs w:val="26"/>
          <w:lang w:eastAsia="ru-RU"/>
        </w:rPr>
        <w:t xml:space="preserve"> </w:t>
      </w:r>
      <w:r w:rsidRPr="00061C5B">
        <w:rPr>
          <w:rFonts w:ascii="Times New Roman" w:eastAsia="Times New Roman" w:hAnsi="Times New Roman" w:cs="Times New Roman"/>
          <w:sz w:val="26"/>
          <w:szCs w:val="26"/>
          <w:lang w:eastAsia="ru-RU"/>
        </w:rPr>
        <w:t>п</w:t>
      </w:r>
      <w:r w:rsidRPr="00061C5B">
        <w:rPr>
          <w:rFonts w:ascii="Times New Roman" w:eastAsia="Times New Roman" w:hAnsi="Times New Roman" w:cs="Times New Roman"/>
          <w:spacing w:val="1"/>
          <w:sz w:val="26"/>
          <w:szCs w:val="26"/>
          <w:lang w:eastAsia="ru-RU"/>
        </w:rPr>
        <w:t>а</w:t>
      </w:r>
      <w:r w:rsidRPr="00061C5B">
        <w:rPr>
          <w:rFonts w:ascii="Times New Roman" w:eastAsia="Times New Roman" w:hAnsi="Times New Roman" w:cs="Times New Roman"/>
          <w:sz w:val="26"/>
          <w:szCs w:val="26"/>
          <w:lang w:eastAsia="ru-RU"/>
        </w:rPr>
        <w:t>р</w:t>
      </w:r>
      <w:r w:rsidRPr="00061C5B">
        <w:rPr>
          <w:rFonts w:ascii="Times New Roman" w:eastAsia="Times New Roman" w:hAnsi="Times New Roman" w:cs="Times New Roman"/>
          <w:spacing w:val="2"/>
          <w:sz w:val="26"/>
          <w:szCs w:val="26"/>
          <w:lang w:eastAsia="ru-RU"/>
        </w:rPr>
        <w:t>а</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етр</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в</w:t>
      </w:r>
      <w:r w:rsidRPr="00061C5B">
        <w:rPr>
          <w:rFonts w:ascii="Times New Roman" w:eastAsia="Times New Roman" w:hAnsi="Times New Roman" w:cs="Times New Roman"/>
          <w:spacing w:val="-12"/>
          <w:sz w:val="26"/>
          <w:szCs w:val="26"/>
          <w:lang w:eastAsia="ru-RU"/>
        </w:rPr>
        <w:t xml:space="preserve"> </w:t>
      </w:r>
      <w:r w:rsidRPr="00061C5B">
        <w:rPr>
          <w:rFonts w:ascii="Times New Roman" w:eastAsia="Times New Roman" w:hAnsi="Times New Roman" w:cs="Times New Roman"/>
          <w:spacing w:val="-1"/>
          <w:sz w:val="26"/>
          <w:szCs w:val="26"/>
          <w:lang w:eastAsia="ru-RU"/>
        </w:rPr>
        <w:t>У</w:t>
      </w:r>
      <w:r w:rsidRPr="00061C5B">
        <w:rPr>
          <w:rFonts w:ascii="Times New Roman" w:eastAsia="Times New Roman" w:hAnsi="Times New Roman" w:cs="Times New Roman"/>
          <w:spacing w:val="1"/>
          <w:sz w:val="26"/>
          <w:szCs w:val="26"/>
          <w:lang w:eastAsia="ru-RU"/>
        </w:rPr>
        <w:t>Д</w:t>
      </w:r>
      <w:r w:rsidRPr="00061C5B">
        <w:rPr>
          <w:rFonts w:ascii="Times New Roman" w:eastAsia="Times New Roman" w:hAnsi="Times New Roman" w:cs="Times New Roman"/>
          <w:spacing w:val="3"/>
          <w:sz w:val="26"/>
          <w:szCs w:val="26"/>
          <w:lang w:eastAsia="ru-RU"/>
        </w:rPr>
        <w:t>С</w:t>
      </w:r>
      <w:r w:rsidRPr="00061C5B">
        <w:rPr>
          <w:rFonts w:ascii="Times New Roman" w:eastAsia="Times New Roman" w:hAnsi="Times New Roman" w:cs="Times New Roman"/>
          <w:sz w:val="26"/>
          <w:szCs w:val="26"/>
          <w:lang w:eastAsia="ru-RU"/>
        </w:rPr>
        <w:t>,</w:t>
      </w:r>
      <w:r w:rsidRPr="00061C5B">
        <w:rPr>
          <w:rFonts w:ascii="Times New Roman" w:eastAsia="Times New Roman" w:hAnsi="Times New Roman" w:cs="Times New Roman"/>
          <w:spacing w:val="-6"/>
          <w:sz w:val="26"/>
          <w:szCs w:val="26"/>
          <w:lang w:eastAsia="ru-RU"/>
        </w:rPr>
        <w:t xml:space="preserve"> </w:t>
      </w:r>
      <w:r w:rsidRPr="00061C5B">
        <w:rPr>
          <w:rFonts w:ascii="Times New Roman" w:eastAsia="Times New Roman" w:hAnsi="Times New Roman" w:cs="Times New Roman"/>
          <w:sz w:val="26"/>
          <w:szCs w:val="26"/>
          <w:lang w:eastAsia="ru-RU"/>
        </w:rPr>
        <w:t>транс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2"/>
          <w:sz w:val="26"/>
          <w:szCs w:val="26"/>
          <w:lang w:eastAsia="ru-RU"/>
        </w:rPr>
        <w:t>р</w:t>
      </w:r>
      <w:r w:rsidRPr="00061C5B">
        <w:rPr>
          <w:rFonts w:ascii="Times New Roman" w:eastAsia="Times New Roman" w:hAnsi="Times New Roman" w:cs="Times New Roman"/>
          <w:sz w:val="26"/>
          <w:szCs w:val="26"/>
          <w:lang w:eastAsia="ru-RU"/>
        </w:rPr>
        <w:t>т</w:t>
      </w:r>
      <w:r w:rsidRPr="00061C5B">
        <w:rPr>
          <w:rFonts w:ascii="Times New Roman" w:eastAsia="Times New Roman" w:hAnsi="Times New Roman" w:cs="Times New Roman"/>
          <w:spacing w:val="1"/>
          <w:sz w:val="26"/>
          <w:szCs w:val="26"/>
          <w:lang w:eastAsia="ru-RU"/>
        </w:rPr>
        <w:t>ны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16"/>
          <w:sz w:val="26"/>
          <w:szCs w:val="26"/>
          <w:lang w:eastAsia="ru-RU"/>
        </w:rPr>
        <w:t xml:space="preserve"> </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z w:val="26"/>
          <w:szCs w:val="26"/>
          <w:lang w:eastAsia="ru-RU"/>
        </w:rPr>
        <w:t>ф</w:t>
      </w:r>
      <w:r w:rsidRPr="00061C5B">
        <w:rPr>
          <w:rFonts w:ascii="Times New Roman" w:eastAsia="Times New Roman" w:hAnsi="Times New Roman" w:cs="Times New Roman"/>
          <w:spacing w:val="2"/>
          <w:sz w:val="26"/>
          <w:szCs w:val="26"/>
          <w:lang w:eastAsia="ru-RU"/>
        </w:rPr>
        <w:t>р</w:t>
      </w:r>
      <w:r w:rsidRPr="00061C5B">
        <w:rPr>
          <w:rFonts w:ascii="Times New Roman" w:eastAsia="Times New Roman" w:hAnsi="Times New Roman" w:cs="Times New Roman"/>
          <w:sz w:val="26"/>
          <w:szCs w:val="26"/>
          <w:lang w:eastAsia="ru-RU"/>
        </w:rPr>
        <w:t>аст</w:t>
      </w:r>
      <w:r w:rsidRPr="00061C5B">
        <w:rPr>
          <w:rFonts w:ascii="Times New Roman" w:eastAsia="Times New Roman" w:hAnsi="Times New Roman" w:cs="Times New Roman"/>
          <w:spacing w:val="4"/>
          <w:sz w:val="26"/>
          <w:szCs w:val="26"/>
          <w:lang w:eastAsia="ru-RU"/>
        </w:rPr>
        <w:t>р</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pacing w:val="4"/>
          <w:sz w:val="26"/>
          <w:szCs w:val="26"/>
          <w:lang w:eastAsia="ru-RU"/>
        </w:rPr>
        <w:t>т</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z w:val="26"/>
          <w:szCs w:val="26"/>
          <w:lang w:eastAsia="ru-RU"/>
        </w:rPr>
        <w:t>рн</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21"/>
          <w:sz w:val="26"/>
          <w:szCs w:val="26"/>
          <w:lang w:eastAsia="ru-RU"/>
        </w:rPr>
        <w:t xml:space="preserve"> </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бъе</w:t>
      </w:r>
      <w:r w:rsidRPr="00061C5B">
        <w:rPr>
          <w:rFonts w:ascii="Times New Roman" w:eastAsia="Times New Roman" w:hAnsi="Times New Roman" w:cs="Times New Roman"/>
          <w:spacing w:val="2"/>
          <w:sz w:val="26"/>
          <w:szCs w:val="26"/>
          <w:lang w:eastAsia="ru-RU"/>
        </w:rPr>
        <w:t>кт</w:t>
      </w:r>
      <w:r w:rsidRPr="00061C5B">
        <w:rPr>
          <w:rFonts w:ascii="Times New Roman" w:eastAsia="Times New Roman" w:hAnsi="Times New Roman" w:cs="Times New Roman"/>
          <w:sz w:val="26"/>
          <w:szCs w:val="26"/>
          <w:lang w:eastAsia="ru-RU"/>
        </w:rPr>
        <w:t xml:space="preserve">ов; </w:t>
      </w:r>
    </w:p>
    <w:p w:rsidR="005774F2" w:rsidRPr="00061C5B" w:rsidRDefault="005774F2" w:rsidP="005774F2">
      <w:pPr>
        <w:widowControl w:val="0"/>
        <w:autoSpaceDE w:val="0"/>
        <w:autoSpaceDN w:val="0"/>
        <w:adjustRightInd w:val="0"/>
        <w:spacing w:after="0" w:line="300" w:lineRule="exact"/>
        <w:ind w:left="102" w:right="41"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3)</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 xml:space="preserve">ввод </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ар</w:t>
      </w:r>
      <w:r w:rsidRPr="00061C5B">
        <w:rPr>
          <w:rFonts w:ascii="Times New Roman" w:eastAsia="Times New Roman" w:hAnsi="Times New Roman" w:cs="Times New Roman"/>
          <w:spacing w:val="2"/>
          <w:sz w:val="26"/>
          <w:szCs w:val="26"/>
          <w:lang w:eastAsia="ru-RU"/>
        </w:rPr>
        <w:t>ш</w:t>
      </w:r>
      <w:r w:rsidRPr="00061C5B">
        <w:rPr>
          <w:rFonts w:ascii="Times New Roman" w:eastAsia="Times New Roman" w:hAnsi="Times New Roman" w:cs="Times New Roman"/>
          <w:spacing w:val="5"/>
          <w:sz w:val="26"/>
          <w:szCs w:val="26"/>
          <w:lang w:eastAsia="ru-RU"/>
        </w:rPr>
        <w:t>р</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z w:val="26"/>
          <w:szCs w:val="26"/>
          <w:lang w:eastAsia="ru-RU"/>
        </w:rPr>
        <w:t xml:space="preserve">тной </w:t>
      </w:r>
      <w:r w:rsidRPr="00061C5B">
        <w:rPr>
          <w:rFonts w:ascii="Times New Roman" w:eastAsia="Times New Roman" w:hAnsi="Times New Roman" w:cs="Times New Roman"/>
          <w:spacing w:val="2"/>
          <w:sz w:val="26"/>
          <w:szCs w:val="26"/>
          <w:lang w:eastAsia="ru-RU"/>
        </w:rPr>
        <w:t>с</w:t>
      </w:r>
      <w:r w:rsidRPr="00061C5B">
        <w:rPr>
          <w:rFonts w:ascii="Times New Roman" w:eastAsia="Times New Roman" w:hAnsi="Times New Roman" w:cs="Times New Roman"/>
          <w:sz w:val="26"/>
          <w:szCs w:val="26"/>
          <w:lang w:eastAsia="ru-RU"/>
        </w:rPr>
        <w:t>ет</w:t>
      </w:r>
      <w:r w:rsidRPr="00061C5B">
        <w:rPr>
          <w:rFonts w:ascii="Times New Roman" w:eastAsia="Times New Roman" w:hAnsi="Times New Roman" w:cs="Times New Roman"/>
          <w:spacing w:val="2"/>
          <w:sz w:val="26"/>
          <w:szCs w:val="26"/>
          <w:lang w:eastAsia="ru-RU"/>
        </w:rPr>
        <w:t>и</w:t>
      </w:r>
      <w:r w:rsidRPr="00061C5B">
        <w:rPr>
          <w:rFonts w:ascii="Times New Roman" w:eastAsia="Times New Roman" w:hAnsi="Times New Roman" w:cs="Times New Roman"/>
          <w:sz w:val="26"/>
          <w:szCs w:val="26"/>
          <w:lang w:eastAsia="ru-RU"/>
        </w:rPr>
        <w:t>, остано</w:t>
      </w:r>
      <w:r w:rsidRPr="00061C5B">
        <w:rPr>
          <w:rFonts w:ascii="Times New Roman" w:eastAsia="Times New Roman" w:hAnsi="Times New Roman" w:cs="Times New Roman"/>
          <w:spacing w:val="1"/>
          <w:sz w:val="26"/>
          <w:szCs w:val="26"/>
          <w:lang w:eastAsia="ru-RU"/>
        </w:rPr>
        <w:t>в</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к и и</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z w:val="26"/>
          <w:szCs w:val="26"/>
          <w:lang w:eastAsia="ru-RU"/>
        </w:rPr>
        <w:t>тервалов дви</w:t>
      </w:r>
      <w:r w:rsidRPr="00061C5B">
        <w:rPr>
          <w:rFonts w:ascii="Times New Roman" w:eastAsia="Times New Roman" w:hAnsi="Times New Roman" w:cs="Times New Roman"/>
          <w:spacing w:val="1"/>
          <w:sz w:val="26"/>
          <w:szCs w:val="26"/>
          <w:lang w:eastAsia="ru-RU"/>
        </w:rPr>
        <w:t>ж</w:t>
      </w:r>
      <w:r w:rsidRPr="00061C5B">
        <w:rPr>
          <w:rFonts w:ascii="Times New Roman" w:eastAsia="Times New Roman" w:hAnsi="Times New Roman" w:cs="Times New Roman"/>
          <w:sz w:val="26"/>
          <w:szCs w:val="26"/>
          <w:lang w:eastAsia="ru-RU"/>
        </w:rPr>
        <w:t>ен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я городс</w:t>
      </w:r>
      <w:r w:rsidRPr="00061C5B">
        <w:rPr>
          <w:rFonts w:ascii="Times New Roman" w:eastAsia="Times New Roman" w:hAnsi="Times New Roman" w:cs="Times New Roman"/>
          <w:spacing w:val="-2"/>
          <w:sz w:val="26"/>
          <w:szCs w:val="26"/>
          <w:lang w:eastAsia="ru-RU"/>
        </w:rPr>
        <w:t>к</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го пас</w:t>
      </w:r>
      <w:r w:rsidRPr="00061C5B">
        <w:rPr>
          <w:rFonts w:ascii="Times New Roman" w:eastAsia="Times New Roman" w:hAnsi="Times New Roman" w:cs="Times New Roman"/>
          <w:spacing w:val="1"/>
          <w:sz w:val="26"/>
          <w:szCs w:val="26"/>
          <w:lang w:eastAsia="ru-RU"/>
        </w:rPr>
        <w:t>с</w:t>
      </w:r>
      <w:r w:rsidRPr="00061C5B">
        <w:rPr>
          <w:rFonts w:ascii="Times New Roman" w:eastAsia="Times New Roman" w:hAnsi="Times New Roman" w:cs="Times New Roman"/>
          <w:sz w:val="26"/>
          <w:szCs w:val="26"/>
          <w:lang w:eastAsia="ru-RU"/>
        </w:rPr>
        <w:t>а</w:t>
      </w:r>
      <w:r w:rsidRPr="00061C5B">
        <w:rPr>
          <w:rFonts w:ascii="Times New Roman" w:eastAsia="Times New Roman" w:hAnsi="Times New Roman" w:cs="Times New Roman"/>
          <w:spacing w:val="1"/>
          <w:sz w:val="26"/>
          <w:szCs w:val="26"/>
          <w:lang w:eastAsia="ru-RU"/>
        </w:rPr>
        <w:t>ж</w:t>
      </w:r>
      <w:r w:rsidRPr="00061C5B">
        <w:rPr>
          <w:rFonts w:ascii="Times New Roman" w:eastAsia="Times New Roman" w:hAnsi="Times New Roman" w:cs="Times New Roman"/>
          <w:sz w:val="26"/>
          <w:szCs w:val="26"/>
          <w:lang w:eastAsia="ru-RU"/>
        </w:rPr>
        <w:t>ирск</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го</w:t>
      </w:r>
      <w:r w:rsidRPr="00061C5B">
        <w:rPr>
          <w:rFonts w:ascii="Times New Roman" w:eastAsia="Times New Roman" w:hAnsi="Times New Roman" w:cs="Times New Roman"/>
          <w:spacing w:val="-17"/>
          <w:sz w:val="26"/>
          <w:szCs w:val="26"/>
          <w:lang w:eastAsia="ru-RU"/>
        </w:rPr>
        <w:t xml:space="preserve"> </w:t>
      </w:r>
      <w:r w:rsidRPr="00061C5B">
        <w:rPr>
          <w:rFonts w:ascii="Times New Roman" w:eastAsia="Times New Roman" w:hAnsi="Times New Roman" w:cs="Times New Roman"/>
          <w:spacing w:val="-1"/>
          <w:sz w:val="26"/>
          <w:szCs w:val="26"/>
          <w:lang w:eastAsia="ru-RU"/>
        </w:rPr>
        <w:t>т</w:t>
      </w:r>
      <w:r w:rsidRPr="00061C5B">
        <w:rPr>
          <w:rFonts w:ascii="Times New Roman" w:eastAsia="Times New Roman" w:hAnsi="Times New Roman" w:cs="Times New Roman"/>
          <w:spacing w:val="2"/>
          <w:sz w:val="26"/>
          <w:szCs w:val="26"/>
          <w:lang w:eastAsia="ru-RU"/>
        </w:rPr>
        <w:t>р</w:t>
      </w:r>
      <w:r w:rsidRPr="00061C5B">
        <w:rPr>
          <w:rFonts w:ascii="Times New Roman" w:eastAsia="Times New Roman" w:hAnsi="Times New Roman" w:cs="Times New Roman"/>
          <w:sz w:val="26"/>
          <w:szCs w:val="26"/>
          <w:lang w:eastAsia="ru-RU"/>
        </w:rPr>
        <w:t>ан</w:t>
      </w:r>
      <w:r w:rsidRPr="00061C5B">
        <w:rPr>
          <w:rFonts w:ascii="Times New Roman" w:eastAsia="Times New Roman" w:hAnsi="Times New Roman" w:cs="Times New Roman"/>
          <w:spacing w:val="3"/>
          <w:sz w:val="26"/>
          <w:szCs w:val="26"/>
          <w:lang w:eastAsia="ru-RU"/>
        </w:rPr>
        <w:t>с</w:t>
      </w:r>
      <w:r w:rsidRPr="00061C5B">
        <w:rPr>
          <w:rFonts w:ascii="Times New Roman" w:eastAsia="Times New Roman" w:hAnsi="Times New Roman" w:cs="Times New Roman"/>
          <w:sz w:val="26"/>
          <w:szCs w:val="26"/>
          <w:lang w:eastAsia="ru-RU"/>
        </w:rPr>
        <w:t>порта;</w:t>
      </w:r>
    </w:p>
    <w:p w:rsidR="005774F2" w:rsidRPr="00061C5B" w:rsidRDefault="005774F2" w:rsidP="005774F2">
      <w:pPr>
        <w:widowControl w:val="0"/>
        <w:autoSpaceDE w:val="0"/>
        <w:autoSpaceDN w:val="0"/>
        <w:adjustRightInd w:val="0"/>
        <w:spacing w:before="2" w:after="0" w:line="298" w:lineRule="exact"/>
        <w:ind w:left="102" w:right="44"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4)</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ра</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рабо</w:t>
      </w:r>
      <w:r w:rsidRPr="00061C5B">
        <w:rPr>
          <w:rFonts w:ascii="Times New Roman" w:eastAsia="Times New Roman" w:hAnsi="Times New Roman" w:cs="Times New Roman"/>
          <w:spacing w:val="2"/>
          <w:sz w:val="26"/>
          <w:szCs w:val="26"/>
          <w:lang w:eastAsia="ru-RU"/>
        </w:rPr>
        <w:t>т</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а</w:t>
      </w:r>
      <w:r w:rsidRPr="00061C5B">
        <w:rPr>
          <w:rFonts w:ascii="Times New Roman" w:eastAsia="Times New Roman" w:hAnsi="Times New Roman" w:cs="Times New Roman"/>
          <w:spacing w:val="28"/>
          <w:sz w:val="26"/>
          <w:szCs w:val="26"/>
          <w:lang w:eastAsia="ru-RU"/>
        </w:rPr>
        <w:t xml:space="preserve"> </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е</w:t>
      </w:r>
      <w:r w:rsidRPr="00061C5B">
        <w:rPr>
          <w:rFonts w:ascii="Times New Roman" w:eastAsia="Times New Roman" w:hAnsi="Times New Roman" w:cs="Times New Roman"/>
          <w:spacing w:val="2"/>
          <w:sz w:val="26"/>
          <w:szCs w:val="26"/>
          <w:lang w:eastAsia="ru-RU"/>
        </w:rPr>
        <w:t>т</w:t>
      </w:r>
      <w:r w:rsidRPr="00061C5B">
        <w:rPr>
          <w:rFonts w:ascii="Times New Roman" w:eastAsia="Times New Roman" w:hAnsi="Times New Roman" w:cs="Times New Roman"/>
          <w:sz w:val="26"/>
          <w:szCs w:val="26"/>
          <w:lang w:eastAsia="ru-RU"/>
        </w:rPr>
        <w:t>одики</w:t>
      </w:r>
      <w:r w:rsidRPr="00061C5B">
        <w:rPr>
          <w:rFonts w:ascii="Times New Roman" w:eastAsia="Times New Roman" w:hAnsi="Times New Roman" w:cs="Times New Roman"/>
          <w:spacing w:val="31"/>
          <w:sz w:val="26"/>
          <w:szCs w:val="26"/>
          <w:lang w:eastAsia="ru-RU"/>
        </w:rPr>
        <w:t xml:space="preserve"> </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40"/>
          <w:sz w:val="26"/>
          <w:szCs w:val="26"/>
          <w:lang w:eastAsia="ru-RU"/>
        </w:rPr>
        <w:t xml:space="preserve"> </w:t>
      </w:r>
      <w:r w:rsidRPr="00061C5B">
        <w:rPr>
          <w:rFonts w:ascii="Times New Roman" w:eastAsia="Times New Roman" w:hAnsi="Times New Roman" w:cs="Times New Roman"/>
          <w:sz w:val="26"/>
          <w:szCs w:val="26"/>
          <w:lang w:eastAsia="ru-RU"/>
        </w:rPr>
        <w:t>со</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дан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е</w:t>
      </w:r>
      <w:r w:rsidRPr="00061C5B">
        <w:rPr>
          <w:rFonts w:ascii="Times New Roman" w:eastAsia="Times New Roman" w:hAnsi="Times New Roman" w:cs="Times New Roman"/>
          <w:spacing w:val="30"/>
          <w:sz w:val="26"/>
          <w:szCs w:val="26"/>
          <w:lang w:eastAsia="ru-RU"/>
        </w:rPr>
        <w:t xml:space="preserve"> </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одели</w:t>
      </w:r>
      <w:r w:rsidRPr="00061C5B">
        <w:rPr>
          <w:rFonts w:ascii="Times New Roman" w:eastAsia="Times New Roman" w:hAnsi="Times New Roman" w:cs="Times New Roman"/>
          <w:spacing w:val="33"/>
          <w:sz w:val="26"/>
          <w:szCs w:val="26"/>
          <w:lang w:eastAsia="ru-RU"/>
        </w:rPr>
        <w:t xml:space="preserve"> </w:t>
      </w:r>
      <w:r w:rsidRPr="00061C5B">
        <w:rPr>
          <w:rFonts w:ascii="Times New Roman" w:eastAsia="Times New Roman" w:hAnsi="Times New Roman" w:cs="Times New Roman"/>
          <w:sz w:val="26"/>
          <w:szCs w:val="26"/>
          <w:lang w:eastAsia="ru-RU"/>
        </w:rPr>
        <w:t>расче</w:t>
      </w:r>
      <w:r w:rsidRPr="00061C5B">
        <w:rPr>
          <w:rFonts w:ascii="Times New Roman" w:eastAsia="Times New Roman" w:hAnsi="Times New Roman" w:cs="Times New Roman"/>
          <w:spacing w:val="-1"/>
          <w:sz w:val="26"/>
          <w:szCs w:val="26"/>
          <w:lang w:eastAsia="ru-RU"/>
        </w:rPr>
        <w:t>т</w:t>
      </w:r>
      <w:r w:rsidRPr="00061C5B">
        <w:rPr>
          <w:rFonts w:ascii="Times New Roman" w:eastAsia="Times New Roman" w:hAnsi="Times New Roman" w:cs="Times New Roman"/>
          <w:sz w:val="26"/>
          <w:szCs w:val="26"/>
          <w:lang w:eastAsia="ru-RU"/>
        </w:rPr>
        <w:t>а</w:t>
      </w:r>
      <w:r w:rsidRPr="00061C5B">
        <w:rPr>
          <w:rFonts w:ascii="Times New Roman" w:eastAsia="Times New Roman" w:hAnsi="Times New Roman" w:cs="Times New Roman"/>
          <w:spacing w:val="32"/>
          <w:sz w:val="26"/>
          <w:szCs w:val="26"/>
          <w:lang w:eastAsia="ru-RU"/>
        </w:rPr>
        <w:t xml:space="preserve"> </w:t>
      </w:r>
      <w:r w:rsidRPr="00061C5B">
        <w:rPr>
          <w:rFonts w:ascii="Times New Roman" w:eastAsia="Times New Roman" w:hAnsi="Times New Roman" w:cs="Times New Roman"/>
          <w:spacing w:val="2"/>
          <w:sz w:val="26"/>
          <w:szCs w:val="26"/>
          <w:lang w:eastAsia="ru-RU"/>
        </w:rPr>
        <w:t>т</w:t>
      </w:r>
      <w:r w:rsidRPr="00061C5B">
        <w:rPr>
          <w:rFonts w:ascii="Times New Roman" w:eastAsia="Times New Roman" w:hAnsi="Times New Roman" w:cs="Times New Roman"/>
          <w:sz w:val="26"/>
          <w:szCs w:val="26"/>
          <w:lang w:eastAsia="ru-RU"/>
        </w:rPr>
        <w:t>ранс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орт</w:t>
      </w:r>
      <w:r w:rsidRPr="00061C5B">
        <w:rPr>
          <w:rFonts w:ascii="Times New Roman" w:eastAsia="Times New Roman" w:hAnsi="Times New Roman" w:cs="Times New Roman"/>
          <w:spacing w:val="2"/>
          <w:sz w:val="26"/>
          <w:szCs w:val="26"/>
          <w:lang w:eastAsia="ru-RU"/>
        </w:rPr>
        <w:t>н</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2"/>
          <w:sz w:val="26"/>
          <w:szCs w:val="26"/>
          <w:lang w:eastAsia="ru-RU"/>
        </w:rPr>
        <w:t>г</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24"/>
          <w:sz w:val="26"/>
          <w:szCs w:val="26"/>
          <w:lang w:eastAsia="ru-RU"/>
        </w:rPr>
        <w:t xml:space="preserve"> </w:t>
      </w:r>
      <w:r w:rsidRPr="00061C5B">
        <w:rPr>
          <w:rFonts w:ascii="Times New Roman" w:eastAsia="Times New Roman" w:hAnsi="Times New Roman" w:cs="Times New Roman"/>
          <w:sz w:val="26"/>
          <w:szCs w:val="26"/>
          <w:lang w:eastAsia="ru-RU"/>
        </w:rPr>
        <w:t>спроса</w:t>
      </w:r>
      <w:r w:rsidRPr="00061C5B">
        <w:rPr>
          <w:rFonts w:ascii="Times New Roman" w:eastAsia="Times New Roman" w:hAnsi="Times New Roman" w:cs="Times New Roman"/>
          <w:spacing w:val="34"/>
          <w:sz w:val="26"/>
          <w:szCs w:val="26"/>
          <w:lang w:eastAsia="ru-RU"/>
        </w:rPr>
        <w:t xml:space="preserve"> </w:t>
      </w:r>
      <w:r w:rsidRPr="00061C5B">
        <w:rPr>
          <w:rFonts w:ascii="Times New Roman" w:eastAsia="Times New Roman" w:hAnsi="Times New Roman" w:cs="Times New Roman"/>
          <w:sz w:val="26"/>
          <w:szCs w:val="26"/>
          <w:lang w:eastAsia="ru-RU"/>
        </w:rPr>
        <w:t>для транс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ортн</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15"/>
          <w:sz w:val="26"/>
          <w:szCs w:val="26"/>
          <w:lang w:eastAsia="ru-RU"/>
        </w:rPr>
        <w:t xml:space="preserve"> </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30"/>
          <w:sz w:val="26"/>
          <w:szCs w:val="26"/>
          <w:lang w:eastAsia="ru-RU"/>
        </w:rPr>
        <w:t xml:space="preserve"> </w:t>
      </w:r>
      <w:r w:rsidRPr="00061C5B">
        <w:rPr>
          <w:rFonts w:ascii="Times New Roman" w:eastAsia="Times New Roman" w:hAnsi="Times New Roman" w:cs="Times New Roman"/>
          <w:sz w:val="26"/>
          <w:szCs w:val="26"/>
          <w:lang w:eastAsia="ru-RU"/>
        </w:rPr>
        <w:t>пас</w:t>
      </w:r>
      <w:r w:rsidRPr="00061C5B">
        <w:rPr>
          <w:rFonts w:ascii="Times New Roman" w:eastAsia="Times New Roman" w:hAnsi="Times New Roman" w:cs="Times New Roman"/>
          <w:spacing w:val="3"/>
          <w:sz w:val="26"/>
          <w:szCs w:val="26"/>
          <w:lang w:eastAsia="ru-RU"/>
        </w:rPr>
        <w:t>с</w:t>
      </w:r>
      <w:r w:rsidRPr="00061C5B">
        <w:rPr>
          <w:rFonts w:ascii="Times New Roman" w:eastAsia="Times New Roman" w:hAnsi="Times New Roman" w:cs="Times New Roman"/>
          <w:sz w:val="26"/>
          <w:szCs w:val="26"/>
          <w:lang w:eastAsia="ru-RU"/>
        </w:rPr>
        <w:t>а</w:t>
      </w:r>
      <w:r w:rsidRPr="00061C5B">
        <w:rPr>
          <w:rFonts w:ascii="Times New Roman" w:eastAsia="Times New Roman" w:hAnsi="Times New Roman" w:cs="Times New Roman"/>
          <w:spacing w:val="1"/>
          <w:sz w:val="26"/>
          <w:szCs w:val="26"/>
          <w:lang w:eastAsia="ru-RU"/>
        </w:rPr>
        <w:t>ж</w:t>
      </w:r>
      <w:r w:rsidRPr="00061C5B">
        <w:rPr>
          <w:rFonts w:ascii="Times New Roman" w:eastAsia="Times New Roman" w:hAnsi="Times New Roman" w:cs="Times New Roman"/>
          <w:sz w:val="26"/>
          <w:szCs w:val="26"/>
          <w:lang w:eastAsia="ru-RU"/>
        </w:rPr>
        <w:t>ирских</w:t>
      </w:r>
      <w:r w:rsidRPr="00061C5B">
        <w:rPr>
          <w:rFonts w:ascii="Times New Roman" w:eastAsia="Times New Roman" w:hAnsi="Times New Roman" w:cs="Times New Roman"/>
          <w:spacing w:val="15"/>
          <w:sz w:val="26"/>
          <w:szCs w:val="26"/>
          <w:lang w:eastAsia="ru-RU"/>
        </w:rPr>
        <w:t xml:space="preserve"> </w:t>
      </w:r>
      <w:r w:rsidRPr="00061C5B">
        <w:rPr>
          <w:rFonts w:ascii="Times New Roman" w:eastAsia="Times New Roman" w:hAnsi="Times New Roman" w:cs="Times New Roman"/>
          <w:sz w:val="26"/>
          <w:szCs w:val="26"/>
          <w:lang w:eastAsia="ru-RU"/>
        </w:rPr>
        <w:t>пер</w:t>
      </w:r>
      <w:r w:rsidRPr="00061C5B">
        <w:rPr>
          <w:rFonts w:ascii="Times New Roman" w:eastAsia="Times New Roman" w:hAnsi="Times New Roman" w:cs="Times New Roman"/>
          <w:spacing w:val="3"/>
          <w:sz w:val="26"/>
          <w:szCs w:val="26"/>
          <w:lang w:eastAsia="ru-RU"/>
        </w:rPr>
        <w:t>е</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еще</w:t>
      </w:r>
      <w:r w:rsidRPr="00061C5B">
        <w:rPr>
          <w:rFonts w:ascii="Times New Roman" w:eastAsia="Times New Roman" w:hAnsi="Times New Roman" w:cs="Times New Roman"/>
          <w:spacing w:val="3"/>
          <w:sz w:val="26"/>
          <w:szCs w:val="26"/>
          <w:lang w:eastAsia="ru-RU"/>
        </w:rPr>
        <w:t>н</w:t>
      </w:r>
      <w:r w:rsidRPr="00061C5B">
        <w:rPr>
          <w:rFonts w:ascii="Times New Roman" w:eastAsia="Times New Roman" w:hAnsi="Times New Roman" w:cs="Times New Roman"/>
          <w:sz w:val="26"/>
          <w:szCs w:val="26"/>
          <w:lang w:eastAsia="ru-RU"/>
        </w:rPr>
        <w:t>ий</w:t>
      </w:r>
      <w:r w:rsidRPr="00061C5B">
        <w:rPr>
          <w:rFonts w:ascii="Times New Roman" w:eastAsia="Times New Roman" w:hAnsi="Times New Roman" w:cs="Times New Roman"/>
          <w:spacing w:val="16"/>
          <w:sz w:val="26"/>
          <w:szCs w:val="26"/>
          <w:lang w:eastAsia="ru-RU"/>
        </w:rPr>
        <w:t xml:space="preserve"> </w:t>
      </w:r>
      <w:r w:rsidRPr="00061C5B">
        <w:rPr>
          <w:rFonts w:ascii="Times New Roman" w:eastAsia="Times New Roman" w:hAnsi="Times New Roman" w:cs="Times New Roman"/>
          <w:sz w:val="26"/>
          <w:szCs w:val="26"/>
          <w:lang w:eastAsia="ru-RU"/>
        </w:rPr>
        <w:t>на</w:t>
      </w:r>
      <w:r w:rsidRPr="00061C5B">
        <w:rPr>
          <w:rFonts w:ascii="Times New Roman" w:eastAsia="Times New Roman" w:hAnsi="Times New Roman" w:cs="Times New Roman"/>
          <w:spacing w:val="28"/>
          <w:sz w:val="26"/>
          <w:szCs w:val="26"/>
          <w:lang w:eastAsia="ru-RU"/>
        </w:rPr>
        <w:t xml:space="preserve"> </w:t>
      </w:r>
      <w:r w:rsidRPr="00061C5B">
        <w:rPr>
          <w:rFonts w:ascii="Times New Roman" w:eastAsia="Times New Roman" w:hAnsi="Times New Roman" w:cs="Times New Roman"/>
          <w:sz w:val="26"/>
          <w:szCs w:val="26"/>
          <w:lang w:eastAsia="ru-RU"/>
        </w:rPr>
        <w:t>основе</w:t>
      </w:r>
      <w:r w:rsidRPr="00061C5B">
        <w:rPr>
          <w:rFonts w:ascii="Times New Roman" w:eastAsia="Times New Roman" w:hAnsi="Times New Roman" w:cs="Times New Roman"/>
          <w:spacing w:val="23"/>
          <w:sz w:val="26"/>
          <w:szCs w:val="26"/>
          <w:lang w:eastAsia="ru-RU"/>
        </w:rPr>
        <w:t xml:space="preserve"> </w:t>
      </w:r>
      <w:r w:rsidRPr="00061C5B">
        <w:rPr>
          <w:rFonts w:ascii="Times New Roman" w:eastAsia="Times New Roman" w:hAnsi="Times New Roman" w:cs="Times New Roman"/>
          <w:sz w:val="26"/>
          <w:szCs w:val="26"/>
          <w:lang w:eastAsia="ru-RU"/>
        </w:rPr>
        <w:t>ре</w:t>
      </w:r>
      <w:r w:rsidRPr="00061C5B">
        <w:rPr>
          <w:rFonts w:ascii="Times New Roman" w:eastAsia="Times New Roman" w:hAnsi="Times New Roman" w:cs="Times New Roman"/>
          <w:spacing w:val="3"/>
          <w:sz w:val="26"/>
          <w:szCs w:val="26"/>
          <w:lang w:eastAsia="ru-RU"/>
        </w:rPr>
        <w:t>з</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2"/>
          <w:sz w:val="26"/>
          <w:szCs w:val="26"/>
          <w:lang w:eastAsia="ru-RU"/>
        </w:rPr>
        <w:t>л</w:t>
      </w:r>
      <w:r w:rsidRPr="00061C5B">
        <w:rPr>
          <w:rFonts w:ascii="Times New Roman" w:eastAsia="Times New Roman" w:hAnsi="Times New Roman" w:cs="Times New Roman"/>
          <w:sz w:val="26"/>
          <w:szCs w:val="26"/>
          <w:lang w:eastAsia="ru-RU"/>
        </w:rPr>
        <w:t>ь</w:t>
      </w:r>
      <w:r w:rsidRPr="00061C5B">
        <w:rPr>
          <w:rFonts w:ascii="Times New Roman" w:eastAsia="Times New Roman" w:hAnsi="Times New Roman" w:cs="Times New Roman"/>
          <w:spacing w:val="1"/>
          <w:sz w:val="26"/>
          <w:szCs w:val="26"/>
          <w:lang w:eastAsia="ru-RU"/>
        </w:rPr>
        <w:t>т</w:t>
      </w:r>
      <w:r w:rsidRPr="00061C5B">
        <w:rPr>
          <w:rFonts w:ascii="Times New Roman" w:eastAsia="Times New Roman" w:hAnsi="Times New Roman" w:cs="Times New Roman"/>
          <w:sz w:val="26"/>
          <w:szCs w:val="26"/>
          <w:lang w:eastAsia="ru-RU"/>
        </w:rPr>
        <w:t>атов</w:t>
      </w:r>
      <w:r w:rsidRPr="00061C5B">
        <w:rPr>
          <w:rFonts w:ascii="Times New Roman" w:eastAsia="Times New Roman" w:hAnsi="Times New Roman" w:cs="Times New Roman"/>
          <w:spacing w:val="17"/>
          <w:sz w:val="26"/>
          <w:szCs w:val="26"/>
          <w:lang w:eastAsia="ru-RU"/>
        </w:rPr>
        <w:t xml:space="preserve"> </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7"/>
          <w:sz w:val="26"/>
          <w:szCs w:val="26"/>
          <w:lang w:eastAsia="ru-RU"/>
        </w:rPr>
        <w:t>п</w:t>
      </w:r>
      <w:r w:rsidRPr="00061C5B">
        <w:rPr>
          <w:rFonts w:ascii="Times New Roman" w:eastAsia="Times New Roman" w:hAnsi="Times New Roman" w:cs="Times New Roman"/>
          <w:sz w:val="26"/>
          <w:szCs w:val="26"/>
          <w:lang w:eastAsia="ru-RU"/>
        </w:rPr>
        <w:t>роса</w:t>
      </w:r>
      <w:r w:rsidRPr="00061C5B">
        <w:rPr>
          <w:rFonts w:ascii="Times New Roman" w:eastAsia="Times New Roman" w:hAnsi="Times New Roman" w:cs="Times New Roman"/>
          <w:spacing w:val="23"/>
          <w:sz w:val="26"/>
          <w:szCs w:val="26"/>
          <w:lang w:eastAsia="ru-RU"/>
        </w:rPr>
        <w:t xml:space="preserve"> </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30"/>
          <w:sz w:val="26"/>
          <w:szCs w:val="26"/>
          <w:lang w:eastAsia="ru-RU"/>
        </w:rPr>
        <w:t xml:space="preserve"> </w:t>
      </w:r>
      <w:r w:rsidRPr="00061C5B">
        <w:rPr>
          <w:rFonts w:ascii="Times New Roman" w:eastAsia="Times New Roman" w:hAnsi="Times New Roman" w:cs="Times New Roman"/>
          <w:sz w:val="26"/>
          <w:szCs w:val="26"/>
          <w:lang w:eastAsia="ru-RU"/>
        </w:rPr>
        <w:t>д</w:t>
      </w:r>
      <w:r w:rsidRPr="00061C5B">
        <w:rPr>
          <w:rFonts w:ascii="Times New Roman" w:eastAsia="Times New Roman" w:hAnsi="Times New Roman" w:cs="Times New Roman"/>
          <w:spacing w:val="5"/>
          <w:sz w:val="26"/>
          <w:szCs w:val="26"/>
          <w:lang w:eastAsia="ru-RU"/>
        </w:rPr>
        <w:t>р</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2"/>
          <w:sz w:val="26"/>
          <w:szCs w:val="26"/>
          <w:lang w:eastAsia="ru-RU"/>
        </w:rPr>
        <w:t>г</w:t>
      </w:r>
      <w:r w:rsidRPr="00061C5B">
        <w:rPr>
          <w:rFonts w:ascii="Times New Roman" w:eastAsia="Times New Roman" w:hAnsi="Times New Roman" w:cs="Times New Roman"/>
          <w:sz w:val="26"/>
          <w:szCs w:val="26"/>
          <w:lang w:eastAsia="ru-RU"/>
        </w:rPr>
        <w:t>их по</w:t>
      </w:r>
      <w:r w:rsidRPr="00061C5B">
        <w:rPr>
          <w:rFonts w:ascii="Times New Roman" w:eastAsia="Times New Roman" w:hAnsi="Times New Roman" w:cs="Times New Roman"/>
          <w:spacing w:val="3"/>
          <w:sz w:val="26"/>
          <w:szCs w:val="26"/>
          <w:lang w:eastAsia="ru-RU"/>
        </w:rPr>
        <w:t>л</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1"/>
          <w:sz w:val="26"/>
          <w:szCs w:val="26"/>
          <w:lang w:eastAsia="ru-RU"/>
        </w:rPr>
        <w:t>ч</w:t>
      </w:r>
      <w:r w:rsidRPr="00061C5B">
        <w:rPr>
          <w:rFonts w:ascii="Times New Roman" w:eastAsia="Times New Roman" w:hAnsi="Times New Roman" w:cs="Times New Roman"/>
          <w:sz w:val="26"/>
          <w:szCs w:val="26"/>
          <w:lang w:eastAsia="ru-RU"/>
        </w:rPr>
        <w:t>ен</w:t>
      </w:r>
      <w:r w:rsidRPr="00061C5B">
        <w:rPr>
          <w:rFonts w:ascii="Times New Roman" w:eastAsia="Times New Roman" w:hAnsi="Times New Roman" w:cs="Times New Roman"/>
          <w:spacing w:val="1"/>
          <w:sz w:val="26"/>
          <w:szCs w:val="26"/>
          <w:lang w:eastAsia="ru-RU"/>
        </w:rPr>
        <w:t>ны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14"/>
          <w:sz w:val="26"/>
          <w:szCs w:val="26"/>
          <w:lang w:eastAsia="ru-RU"/>
        </w:rPr>
        <w:t xml:space="preserve"> </w:t>
      </w:r>
      <w:r w:rsidRPr="00061C5B">
        <w:rPr>
          <w:rFonts w:ascii="Times New Roman" w:eastAsia="Times New Roman" w:hAnsi="Times New Roman" w:cs="Times New Roman"/>
          <w:sz w:val="26"/>
          <w:szCs w:val="26"/>
          <w:lang w:eastAsia="ru-RU"/>
        </w:rPr>
        <w:t>дан</w:t>
      </w:r>
      <w:r w:rsidRPr="00061C5B">
        <w:rPr>
          <w:rFonts w:ascii="Times New Roman" w:eastAsia="Times New Roman" w:hAnsi="Times New Roman" w:cs="Times New Roman"/>
          <w:spacing w:val="1"/>
          <w:sz w:val="26"/>
          <w:szCs w:val="26"/>
          <w:lang w:eastAsia="ru-RU"/>
        </w:rPr>
        <w:t>ны</w:t>
      </w:r>
      <w:r w:rsidRPr="00061C5B">
        <w:rPr>
          <w:rFonts w:ascii="Times New Roman" w:eastAsia="Times New Roman" w:hAnsi="Times New Roman" w:cs="Times New Roman"/>
          <w:sz w:val="26"/>
          <w:szCs w:val="26"/>
          <w:lang w:eastAsia="ru-RU"/>
        </w:rPr>
        <w:t>х;</w:t>
      </w:r>
    </w:p>
    <w:p w:rsidR="005774F2" w:rsidRPr="00061C5B" w:rsidRDefault="005774F2" w:rsidP="005774F2">
      <w:pPr>
        <w:widowControl w:val="0"/>
        <w:autoSpaceDE w:val="0"/>
        <w:autoSpaceDN w:val="0"/>
        <w:adjustRightInd w:val="0"/>
        <w:spacing w:before="2" w:after="0" w:line="298" w:lineRule="exact"/>
        <w:ind w:left="102" w:right="44"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5)</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перер</w:t>
      </w:r>
      <w:r w:rsidRPr="00061C5B">
        <w:rPr>
          <w:rFonts w:ascii="Times New Roman" w:eastAsia="Times New Roman" w:hAnsi="Times New Roman" w:cs="Times New Roman"/>
          <w:spacing w:val="1"/>
          <w:sz w:val="26"/>
          <w:szCs w:val="26"/>
          <w:lang w:eastAsia="ru-RU"/>
        </w:rPr>
        <w:t>а</w:t>
      </w:r>
      <w:r w:rsidRPr="00061C5B">
        <w:rPr>
          <w:rFonts w:ascii="Times New Roman" w:eastAsia="Times New Roman" w:hAnsi="Times New Roman" w:cs="Times New Roman"/>
          <w:sz w:val="26"/>
          <w:szCs w:val="26"/>
          <w:lang w:eastAsia="ru-RU"/>
        </w:rPr>
        <w:t>спре</w:t>
      </w:r>
      <w:r w:rsidRPr="00061C5B">
        <w:rPr>
          <w:rFonts w:ascii="Times New Roman" w:eastAsia="Times New Roman" w:hAnsi="Times New Roman" w:cs="Times New Roman"/>
          <w:spacing w:val="1"/>
          <w:sz w:val="26"/>
          <w:szCs w:val="26"/>
          <w:lang w:eastAsia="ru-RU"/>
        </w:rPr>
        <w:t>д</w:t>
      </w:r>
      <w:r w:rsidRPr="00061C5B">
        <w:rPr>
          <w:rFonts w:ascii="Times New Roman" w:eastAsia="Times New Roman" w:hAnsi="Times New Roman" w:cs="Times New Roman"/>
          <w:sz w:val="26"/>
          <w:szCs w:val="26"/>
          <w:lang w:eastAsia="ru-RU"/>
        </w:rPr>
        <w:t>еле</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z w:val="26"/>
          <w:szCs w:val="26"/>
          <w:lang w:eastAsia="ru-RU"/>
        </w:rPr>
        <w:t>ие транс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ортн</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 потоков (ле</w:t>
      </w:r>
      <w:r w:rsidRPr="00061C5B">
        <w:rPr>
          <w:rFonts w:ascii="Times New Roman" w:eastAsia="Times New Roman" w:hAnsi="Times New Roman" w:cs="Times New Roman"/>
          <w:spacing w:val="2"/>
          <w:sz w:val="26"/>
          <w:szCs w:val="26"/>
          <w:lang w:eastAsia="ru-RU"/>
        </w:rPr>
        <w:t>г</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ового и г</w:t>
      </w:r>
      <w:r w:rsidRPr="00061C5B">
        <w:rPr>
          <w:rFonts w:ascii="Times New Roman" w:eastAsia="Times New Roman" w:hAnsi="Times New Roman" w:cs="Times New Roman"/>
          <w:spacing w:val="4"/>
          <w:sz w:val="26"/>
          <w:szCs w:val="26"/>
          <w:lang w:eastAsia="ru-RU"/>
        </w:rPr>
        <w:t>р</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2"/>
          <w:sz w:val="26"/>
          <w:szCs w:val="26"/>
          <w:lang w:eastAsia="ru-RU"/>
        </w:rPr>
        <w:t>в</w:t>
      </w:r>
      <w:r w:rsidRPr="00061C5B">
        <w:rPr>
          <w:rFonts w:ascii="Times New Roman" w:eastAsia="Times New Roman" w:hAnsi="Times New Roman" w:cs="Times New Roman"/>
          <w:sz w:val="26"/>
          <w:szCs w:val="26"/>
          <w:lang w:eastAsia="ru-RU"/>
        </w:rPr>
        <w:t>ого транс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2"/>
          <w:sz w:val="26"/>
          <w:szCs w:val="26"/>
          <w:lang w:eastAsia="ru-RU"/>
        </w:rPr>
        <w:t>р</w:t>
      </w:r>
      <w:r w:rsidRPr="00061C5B">
        <w:rPr>
          <w:rFonts w:ascii="Times New Roman" w:eastAsia="Times New Roman" w:hAnsi="Times New Roman" w:cs="Times New Roman"/>
          <w:sz w:val="26"/>
          <w:szCs w:val="26"/>
          <w:lang w:eastAsia="ru-RU"/>
        </w:rPr>
        <w:t>та) и</w:t>
      </w:r>
      <w:r w:rsidRPr="00061C5B">
        <w:rPr>
          <w:rFonts w:ascii="Times New Roman" w:eastAsia="Times New Roman" w:hAnsi="Times New Roman" w:cs="Times New Roman"/>
          <w:spacing w:val="-1"/>
          <w:sz w:val="26"/>
          <w:szCs w:val="26"/>
          <w:lang w:eastAsia="ru-RU"/>
        </w:rPr>
        <w:t xml:space="preserve"> </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асса</w:t>
      </w:r>
      <w:r w:rsidRPr="00061C5B">
        <w:rPr>
          <w:rFonts w:ascii="Times New Roman" w:eastAsia="Times New Roman" w:hAnsi="Times New Roman" w:cs="Times New Roman"/>
          <w:spacing w:val="1"/>
          <w:sz w:val="26"/>
          <w:szCs w:val="26"/>
          <w:lang w:eastAsia="ru-RU"/>
        </w:rPr>
        <w:t>ж</w:t>
      </w:r>
      <w:r w:rsidRPr="00061C5B">
        <w:rPr>
          <w:rFonts w:ascii="Times New Roman" w:eastAsia="Times New Roman" w:hAnsi="Times New Roman" w:cs="Times New Roman"/>
          <w:sz w:val="26"/>
          <w:szCs w:val="26"/>
          <w:lang w:eastAsia="ru-RU"/>
        </w:rPr>
        <w:t>ирских</w:t>
      </w:r>
      <w:r w:rsidRPr="00061C5B">
        <w:rPr>
          <w:rFonts w:ascii="Times New Roman" w:eastAsia="Times New Roman" w:hAnsi="Times New Roman" w:cs="Times New Roman"/>
          <w:spacing w:val="-16"/>
          <w:sz w:val="26"/>
          <w:szCs w:val="26"/>
          <w:lang w:eastAsia="ru-RU"/>
        </w:rPr>
        <w:t xml:space="preserve"> </w:t>
      </w:r>
      <w:r w:rsidRPr="00061C5B">
        <w:rPr>
          <w:rFonts w:ascii="Times New Roman" w:eastAsia="Times New Roman" w:hAnsi="Times New Roman" w:cs="Times New Roman"/>
          <w:spacing w:val="3"/>
          <w:sz w:val="26"/>
          <w:szCs w:val="26"/>
          <w:lang w:eastAsia="ru-RU"/>
        </w:rPr>
        <w:t>п</w:t>
      </w:r>
      <w:r w:rsidRPr="00061C5B">
        <w:rPr>
          <w:rFonts w:ascii="Times New Roman" w:eastAsia="Times New Roman" w:hAnsi="Times New Roman" w:cs="Times New Roman"/>
          <w:sz w:val="26"/>
          <w:szCs w:val="26"/>
          <w:lang w:eastAsia="ru-RU"/>
        </w:rPr>
        <w:t>от</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ов,</w:t>
      </w:r>
      <w:r w:rsidRPr="00061C5B">
        <w:rPr>
          <w:rFonts w:ascii="Times New Roman" w:eastAsia="Times New Roman" w:hAnsi="Times New Roman" w:cs="Times New Roman"/>
          <w:spacing w:val="-10"/>
          <w:sz w:val="26"/>
          <w:szCs w:val="26"/>
          <w:lang w:eastAsia="ru-RU"/>
        </w:rPr>
        <w:t xml:space="preserve"> </w:t>
      </w:r>
      <w:r w:rsidRPr="00061C5B">
        <w:rPr>
          <w:rFonts w:ascii="Times New Roman" w:eastAsia="Times New Roman" w:hAnsi="Times New Roman" w:cs="Times New Roman"/>
          <w:sz w:val="26"/>
          <w:szCs w:val="26"/>
          <w:lang w:eastAsia="ru-RU"/>
        </w:rPr>
        <w:t>со</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д</w:t>
      </w:r>
      <w:r w:rsidRPr="00061C5B">
        <w:rPr>
          <w:rFonts w:ascii="Times New Roman" w:eastAsia="Times New Roman" w:hAnsi="Times New Roman" w:cs="Times New Roman"/>
          <w:spacing w:val="2"/>
          <w:sz w:val="26"/>
          <w:szCs w:val="26"/>
          <w:lang w:eastAsia="ru-RU"/>
        </w:rPr>
        <w:t>а</w:t>
      </w:r>
      <w:r w:rsidRPr="00061C5B">
        <w:rPr>
          <w:rFonts w:ascii="Times New Roman" w:eastAsia="Times New Roman" w:hAnsi="Times New Roman" w:cs="Times New Roman"/>
          <w:sz w:val="26"/>
          <w:szCs w:val="26"/>
          <w:lang w:eastAsia="ru-RU"/>
        </w:rPr>
        <w:t>ние</w:t>
      </w:r>
      <w:r w:rsidRPr="00061C5B">
        <w:rPr>
          <w:rFonts w:ascii="Times New Roman" w:eastAsia="Times New Roman" w:hAnsi="Times New Roman" w:cs="Times New Roman"/>
          <w:spacing w:val="-7"/>
          <w:sz w:val="26"/>
          <w:szCs w:val="26"/>
          <w:lang w:eastAsia="ru-RU"/>
        </w:rPr>
        <w:t xml:space="preserve"> </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атри</w:t>
      </w:r>
      <w:r w:rsidRPr="00061C5B">
        <w:rPr>
          <w:rFonts w:ascii="Times New Roman" w:eastAsia="Times New Roman" w:hAnsi="Times New Roman" w:cs="Times New Roman"/>
          <w:spacing w:val="5"/>
          <w:sz w:val="26"/>
          <w:szCs w:val="26"/>
          <w:lang w:eastAsia="ru-RU"/>
        </w:rPr>
        <w:t>ц</w:t>
      </w:r>
      <w:r w:rsidRPr="00061C5B">
        <w:rPr>
          <w:rFonts w:ascii="Times New Roman" w:eastAsia="Times New Roman" w:hAnsi="Times New Roman" w:cs="Times New Roman"/>
          <w:sz w:val="26"/>
          <w:szCs w:val="26"/>
          <w:lang w:eastAsia="ru-RU"/>
        </w:rPr>
        <w:t>ы</w:t>
      </w:r>
      <w:r w:rsidRPr="00061C5B">
        <w:rPr>
          <w:rFonts w:ascii="Times New Roman" w:eastAsia="Times New Roman" w:hAnsi="Times New Roman" w:cs="Times New Roman"/>
          <w:spacing w:val="-9"/>
          <w:sz w:val="26"/>
          <w:szCs w:val="26"/>
          <w:lang w:eastAsia="ru-RU"/>
        </w:rPr>
        <w:t xml:space="preserve"> корреспонденций</w:t>
      </w:r>
      <w:r w:rsidRPr="00061C5B">
        <w:rPr>
          <w:rFonts w:ascii="Times New Roman" w:eastAsia="Times New Roman" w:hAnsi="Times New Roman" w:cs="Times New Roman"/>
          <w:sz w:val="26"/>
          <w:szCs w:val="26"/>
          <w:lang w:eastAsia="ru-RU"/>
        </w:rPr>
        <w:t xml:space="preserve">; </w:t>
      </w:r>
    </w:p>
    <w:p w:rsidR="005774F2" w:rsidRPr="00061C5B" w:rsidRDefault="005774F2" w:rsidP="005774F2">
      <w:pPr>
        <w:widowControl w:val="0"/>
        <w:autoSpaceDE w:val="0"/>
        <w:autoSpaceDN w:val="0"/>
        <w:adjustRightInd w:val="0"/>
        <w:spacing w:before="2" w:after="0" w:line="298" w:lineRule="exact"/>
        <w:ind w:left="102" w:right="44"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6)</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ал</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бро</w:t>
      </w:r>
      <w:r w:rsidRPr="00061C5B">
        <w:rPr>
          <w:rFonts w:ascii="Times New Roman" w:eastAsia="Times New Roman" w:hAnsi="Times New Roman" w:cs="Times New Roman"/>
          <w:spacing w:val="2"/>
          <w:sz w:val="26"/>
          <w:szCs w:val="26"/>
          <w:lang w:eastAsia="ru-RU"/>
        </w:rPr>
        <w:t>в</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а</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pacing w:val="4"/>
          <w:sz w:val="26"/>
          <w:szCs w:val="26"/>
          <w:lang w:eastAsia="ru-RU"/>
        </w:rPr>
        <w:t>м</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2"/>
          <w:sz w:val="26"/>
          <w:szCs w:val="26"/>
          <w:lang w:eastAsia="ru-RU"/>
        </w:rPr>
        <w:t>л</w:t>
      </w:r>
      <w:r w:rsidRPr="00061C5B">
        <w:rPr>
          <w:rFonts w:ascii="Times New Roman" w:eastAsia="Times New Roman" w:hAnsi="Times New Roman" w:cs="Times New Roman"/>
          <w:sz w:val="26"/>
          <w:szCs w:val="26"/>
          <w:lang w:eastAsia="ru-RU"/>
        </w:rPr>
        <w:t>ь</w:t>
      </w:r>
      <w:r w:rsidRPr="00061C5B">
        <w:rPr>
          <w:rFonts w:ascii="Times New Roman" w:eastAsia="Times New Roman" w:hAnsi="Times New Roman" w:cs="Times New Roman"/>
          <w:spacing w:val="-1"/>
          <w:sz w:val="26"/>
          <w:szCs w:val="26"/>
          <w:lang w:eastAsia="ru-RU"/>
        </w:rPr>
        <w:t>т</w:t>
      </w:r>
      <w:r w:rsidRPr="00061C5B">
        <w:rPr>
          <w:rFonts w:ascii="Times New Roman" w:eastAsia="Times New Roman" w:hAnsi="Times New Roman" w:cs="Times New Roman"/>
          <w:spacing w:val="3"/>
          <w:sz w:val="26"/>
          <w:szCs w:val="26"/>
          <w:lang w:eastAsia="ru-RU"/>
        </w:rPr>
        <w:t>и</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дальной</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pacing w:val="2"/>
          <w:sz w:val="26"/>
          <w:szCs w:val="26"/>
          <w:lang w:eastAsia="ru-RU"/>
        </w:rPr>
        <w:t>а</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р</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оде</w:t>
      </w:r>
      <w:r w:rsidRPr="00061C5B">
        <w:rPr>
          <w:rFonts w:ascii="Times New Roman" w:eastAsia="Times New Roman" w:hAnsi="Times New Roman" w:cs="Times New Roman"/>
          <w:spacing w:val="3"/>
          <w:sz w:val="26"/>
          <w:szCs w:val="26"/>
          <w:lang w:eastAsia="ru-RU"/>
        </w:rPr>
        <w:t>л</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2"/>
          <w:sz w:val="26"/>
          <w:szCs w:val="26"/>
          <w:lang w:eastAsia="ru-RU"/>
        </w:rPr>
        <w:t xml:space="preserve"> </w:t>
      </w:r>
      <w:r w:rsidRPr="00061C5B">
        <w:rPr>
          <w:rFonts w:ascii="Times New Roman" w:eastAsia="Times New Roman" w:hAnsi="Times New Roman" w:cs="Times New Roman"/>
          <w:sz w:val="26"/>
          <w:szCs w:val="26"/>
          <w:lang w:eastAsia="ru-RU"/>
        </w:rPr>
        <w:t>по</w:t>
      </w:r>
      <w:r w:rsidRPr="00061C5B">
        <w:rPr>
          <w:rFonts w:ascii="Times New Roman" w:eastAsia="Times New Roman" w:hAnsi="Times New Roman" w:cs="Times New Roman"/>
          <w:spacing w:val="14"/>
          <w:sz w:val="26"/>
          <w:szCs w:val="26"/>
          <w:lang w:eastAsia="ru-RU"/>
        </w:rPr>
        <w:t xml:space="preserve"> </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z w:val="26"/>
          <w:szCs w:val="26"/>
          <w:lang w:eastAsia="ru-RU"/>
        </w:rPr>
        <w:t>тенс</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 xml:space="preserve">вности </w:t>
      </w:r>
      <w:r w:rsidRPr="00061C5B">
        <w:rPr>
          <w:rFonts w:ascii="Times New Roman" w:eastAsia="Times New Roman" w:hAnsi="Times New Roman" w:cs="Times New Roman"/>
          <w:spacing w:val="2"/>
          <w:sz w:val="26"/>
          <w:szCs w:val="26"/>
          <w:lang w:eastAsia="ru-RU"/>
        </w:rPr>
        <w:t>т</w:t>
      </w:r>
      <w:r w:rsidRPr="00061C5B">
        <w:rPr>
          <w:rFonts w:ascii="Times New Roman" w:eastAsia="Times New Roman" w:hAnsi="Times New Roman" w:cs="Times New Roman"/>
          <w:sz w:val="26"/>
          <w:szCs w:val="26"/>
          <w:lang w:eastAsia="ru-RU"/>
        </w:rPr>
        <w:t>ранс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ортн</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 (лег</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вого</w:t>
      </w:r>
      <w:r w:rsidRPr="00061C5B">
        <w:rPr>
          <w:rFonts w:ascii="Times New Roman" w:eastAsia="Times New Roman" w:hAnsi="Times New Roman" w:cs="Times New Roman"/>
          <w:spacing w:val="-13"/>
          <w:sz w:val="26"/>
          <w:szCs w:val="26"/>
          <w:lang w:eastAsia="ru-RU"/>
        </w:rPr>
        <w:t xml:space="preserve"> </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1"/>
          <w:sz w:val="26"/>
          <w:szCs w:val="26"/>
          <w:lang w:eastAsia="ru-RU"/>
        </w:rPr>
        <w:t xml:space="preserve"> </w:t>
      </w:r>
      <w:r w:rsidRPr="00061C5B">
        <w:rPr>
          <w:rFonts w:ascii="Times New Roman" w:eastAsia="Times New Roman" w:hAnsi="Times New Roman" w:cs="Times New Roman"/>
          <w:sz w:val="26"/>
          <w:szCs w:val="26"/>
          <w:lang w:eastAsia="ru-RU"/>
        </w:rPr>
        <w:t>г</w:t>
      </w:r>
      <w:r w:rsidRPr="00061C5B">
        <w:rPr>
          <w:rFonts w:ascii="Times New Roman" w:eastAsia="Times New Roman" w:hAnsi="Times New Roman" w:cs="Times New Roman"/>
          <w:spacing w:val="4"/>
          <w:sz w:val="26"/>
          <w:szCs w:val="26"/>
          <w:lang w:eastAsia="ru-RU"/>
        </w:rPr>
        <w:t>р</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2"/>
          <w:sz w:val="26"/>
          <w:szCs w:val="26"/>
          <w:lang w:eastAsia="ru-RU"/>
        </w:rPr>
        <w:t>в</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2"/>
          <w:sz w:val="26"/>
          <w:szCs w:val="26"/>
          <w:lang w:eastAsia="ru-RU"/>
        </w:rPr>
        <w:t>г</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11"/>
          <w:sz w:val="26"/>
          <w:szCs w:val="26"/>
          <w:lang w:eastAsia="ru-RU"/>
        </w:rPr>
        <w:t xml:space="preserve"> </w:t>
      </w:r>
      <w:r w:rsidRPr="00061C5B">
        <w:rPr>
          <w:rFonts w:ascii="Times New Roman" w:eastAsia="Times New Roman" w:hAnsi="Times New Roman" w:cs="Times New Roman"/>
          <w:sz w:val="26"/>
          <w:szCs w:val="26"/>
          <w:lang w:eastAsia="ru-RU"/>
        </w:rPr>
        <w:t>транс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2"/>
          <w:sz w:val="26"/>
          <w:szCs w:val="26"/>
          <w:lang w:eastAsia="ru-RU"/>
        </w:rPr>
        <w:t>р</w:t>
      </w:r>
      <w:r w:rsidRPr="00061C5B">
        <w:rPr>
          <w:rFonts w:ascii="Times New Roman" w:eastAsia="Times New Roman" w:hAnsi="Times New Roman" w:cs="Times New Roman"/>
          <w:sz w:val="26"/>
          <w:szCs w:val="26"/>
          <w:lang w:eastAsia="ru-RU"/>
        </w:rPr>
        <w:t>т)</w:t>
      </w:r>
      <w:r w:rsidRPr="00061C5B">
        <w:rPr>
          <w:rFonts w:ascii="Times New Roman" w:eastAsia="Times New Roman" w:hAnsi="Times New Roman" w:cs="Times New Roman"/>
          <w:spacing w:val="-12"/>
          <w:sz w:val="26"/>
          <w:szCs w:val="26"/>
          <w:lang w:eastAsia="ru-RU"/>
        </w:rPr>
        <w:t xml:space="preserve"> </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1"/>
          <w:sz w:val="26"/>
          <w:szCs w:val="26"/>
          <w:lang w:eastAsia="ru-RU"/>
        </w:rPr>
        <w:t xml:space="preserve"> </w:t>
      </w:r>
      <w:r w:rsidRPr="00061C5B">
        <w:rPr>
          <w:rFonts w:ascii="Times New Roman" w:eastAsia="Times New Roman" w:hAnsi="Times New Roman" w:cs="Times New Roman"/>
          <w:sz w:val="26"/>
          <w:szCs w:val="26"/>
          <w:lang w:eastAsia="ru-RU"/>
        </w:rPr>
        <w:t>п</w:t>
      </w:r>
      <w:r w:rsidRPr="00061C5B">
        <w:rPr>
          <w:rFonts w:ascii="Times New Roman" w:eastAsia="Times New Roman" w:hAnsi="Times New Roman" w:cs="Times New Roman"/>
          <w:spacing w:val="1"/>
          <w:sz w:val="26"/>
          <w:szCs w:val="26"/>
          <w:lang w:eastAsia="ru-RU"/>
        </w:rPr>
        <w:t>а</w:t>
      </w:r>
      <w:r w:rsidRPr="00061C5B">
        <w:rPr>
          <w:rFonts w:ascii="Times New Roman" w:eastAsia="Times New Roman" w:hAnsi="Times New Roman" w:cs="Times New Roman"/>
          <w:sz w:val="26"/>
          <w:szCs w:val="26"/>
          <w:lang w:eastAsia="ru-RU"/>
        </w:rPr>
        <w:t>сс</w:t>
      </w:r>
      <w:r w:rsidRPr="00061C5B">
        <w:rPr>
          <w:rFonts w:ascii="Times New Roman" w:eastAsia="Times New Roman" w:hAnsi="Times New Roman" w:cs="Times New Roman"/>
          <w:spacing w:val="3"/>
          <w:sz w:val="26"/>
          <w:szCs w:val="26"/>
          <w:lang w:eastAsia="ru-RU"/>
        </w:rPr>
        <w:t>а</w:t>
      </w:r>
      <w:r w:rsidRPr="00061C5B">
        <w:rPr>
          <w:rFonts w:ascii="Times New Roman" w:eastAsia="Times New Roman" w:hAnsi="Times New Roman" w:cs="Times New Roman"/>
          <w:spacing w:val="1"/>
          <w:sz w:val="26"/>
          <w:szCs w:val="26"/>
          <w:lang w:eastAsia="ru-RU"/>
        </w:rPr>
        <w:t>ж</w:t>
      </w:r>
      <w:r w:rsidRPr="00061C5B">
        <w:rPr>
          <w:rFonts w:ascii="Times New Roman" w:eastAsia="Times New Roman" w:hAnsi="Times New Roman" w:cs="Times New Roman"/>
          <w:sz w:val="26"/>
          <w:szCs w:val="26"/>
          <w:lang w:eastAsia="ru-RU"/>
        </w:rPr>
        <w:t>ирских</w:t>
      </w:r>
      <w:r w:rsidRPr="00061C5B">
        <w:rPr>
          <w:rFonts w:ascii="Times New Roman" w:eastAsia="Times New Roman" w:hAnsi="Times New Roman" w:cs="Times New Roman"/>
          <w:spacing w:val="-16"/>
          <w:sz w:val="26"/>
          <w:szCs w:val="26"/>
          <w:lang w:eastAsia="ru-RU"/>
        </w:rPr>
        <w:t xml:space="preserve"> </w:t>
      </w:r>
      <w:r w:rsidRPr="00061C5B">
        <w:rPr>
          <w:rFonts w:ascii="Times New Roman" w:eastAsia="Times New Roman" w:hAnsi="Times New Roman" w:cs="Times New Roman"/>
          <w:sz w:val="26"/>
          <w:szCs w:val="26"/>
          <w:lang w:eastAsia="ru-RU"/>
        </w:rPr>
        <w:t>по</w:t>
      </w:r>
      <w:r w:rsidRPr="00061C5B">
        <w:rPr>
          <w:rFonts w:ascii="Times New Roman" w:eastAsia="Times New Roman" w:hAnsi="Times New Roman" w:cs="Times New Roman"/>
          <w:spacing w:val="2"/>
          <w:sz w:val="26"/>
          <w:szCs w:val="26"/>
          <w:lang w:eastAsia="ru-RU"/>
        </w:rPr>
        <w:t>т</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в;</w:t>
      </w:r>
    </w:p>
    <w:p w:rsidR="005774F2" w:rsidRPr="00061C5B" w:rsidRDefault="005774F2" w:rsidP="005774F2">
      <w:pPr>
        <w:widowControl w:val="0"/>
        <w:autoSpaceDE w:val="0"/>
        <w:autoSpaceDN w:val="0"/>
        <w:adjustRightInd w:val="0"/>
        <w:spacing w:before="2" w:after="0" w:line="298" w:lineRule="exact"/>
        <w:ind w:left="102" w:right="44"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7)</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ра</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рабо</w:t>
      </w:r>
      <w:r w:rsidRPr="00061C5B">
        <w:rPr>
          <w:rFonts w:ascii="Times New Roman" w:eastAsia="Times New Roman" w:hAnsi="Times New Roman" w:cs="Times New Roman"/>
          <w:spacing w:val="2"/>
          <w:sz w:val="26"/>
          <w:szCs w:val="26"/>
          <w:lang w:eastAsia="ru-RU"/>
        </w:rPr>
        <w:t>т</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а</w:t>
      </w:r>
      <w:r w:rsidRPr="00061C5B">
        <w:rPr>
          <w:rFonts w:ascii="Times New Roman" w:eastAsia="Times New Roman" w:hAnsi="Times New Roman" w:cs="Times New Roman"/>
          <w:spacing w:val="-12"/>
          <w:sz w:val="26"/>
          <w:szCs w:val="26"/>
          <w:lang w:eastAsia="ru-RU"/>
        </w:rPr>
        <w:t xml:space="preserve"> </w:t>
      </w:r>
      <w:r w:rsidRPr="00061C5B">
        <w:rPr>
          <w:rFonts w:ascii="Times New Roman" w:eastAsia="Times New Roman" w:hAnsi="Times New Roman" w:cs="Times New Roman"/>
          <w:sz w:val="26"/>
          <w:szCs w:val="26"/>
          <w:lang w:eastAsia="ru-RU"/>
        </w:rPr>
        <w:t>вар</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а</w:t>
      </w:r>
      <w:r w:rsidRPr="00061C5B">
        <w:rPr>
          <w:rFonts w:ascii="Times New Roman" w:eastAsia="Times New Roman" w:hAnsi="Times New Roman" w:cs="Times New Roman"/>
          <w:spacing w:val="3"/>
          <w:sz w:val="26"/>
          <w:szCs w:val="26"/>
          <w:lang w:eastAsia="ru-RU"/>
        </w:rPr>
        <w:t>н</w:t>
      </w:r>
      <w:r w:rsidRPr="00061C5B">
        <w:rPr>
          <w:rFonts w:ascii="Times New Roman" w:eastAsia="Times New Roman" w:hAnsi="Times New Roman" w:cs="Times New Roman"/>
          <w:sz w:val="26"/>
          <w:szCs w:val="26"/>
          <w:lang w:eastAsia="ru-RU"/>
        </w:rPr>
        <w:t>тов</w:t>
      </w:r>
      <w:r w:rsidRPr="00061C5B">
        <w:rPr>
          <w:rFonts w:ascii="Times New Roman" w:eastAsia="Times New Roman" w:hAnsi="Times New Roman" w:cs="Times New Roman"/>
          <w:spacing w:val="-9"/>
          <w:sz w:val="26"/>
          <w:szCs w:val="26"/>
          <w:lang w:eastAsia="ru-RU"/>
        </w:rPr>
        <w:t xml:space="preserve"> </w:t>
      </w:r>
      <w:r w:rsidRPr="00061C5B">
        <w:rPr>
          <w:rFonts w:ascii="Times New Roman" w:eastAsia="Times New Roman" w:hAnsi="Times New Roman" w:cs="Times New Roman"/>
          <w:sz w:val="26"/>
          <w:szCs w:val="26"/>
          <w:lang w:eastAsia="ru-RU"/>
        </w:rPr>
        <w:t>транс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орт</w:t>
      </w:r>
      <w:r w:rsidRPr="00061C5B">
        <w:rPr>
          <w:rFonts w:ascii="Times New Roman" w:eastAsia="Times New Roman" w:hAnsi="Times New Roman" w:cs="Times New Roman"/>
          <w:spacing w:val="2"/>
          <w:sz w:val="26"/>
          <w:szCs w:val="26"/>
          <w:lang w:eastAsia="ru-RU"/>
        </w:rPr>
        <w:t>н</w:t>
      </w:r>
      <w:r w:rsidRPr="00061C5B">
        <w:rPr>
          <w:rFonts w:ascii="Times New Roman" w:eastAsia="Times New Roman" w:hAnsi="Times New Roman" w:cs="Times New Roman"/>
          <w:sz w:val="26"/>
          <w:szCs w:val="26"/>
          <w:lang w:eastAsia="ru-RU"/>
        </w:rPr>
        <w:t>ой</w:t>
      </w:r>
      <w:r w:rsidRPr="00061C5B">
        <w:rPr>
          <w:rFonts w:ascii="Times New Roman" w:eastAsia="Times New Roman" w:hAnsi="Times New Roman" w:cs="Times New Roman"/>
          <w:spacing w:val="-15"/>
          <w:sz w:val="26"/>
          <w:szCs w:val="26"/>
          <w:lang w:eastAsia="ru-RU"/>
        </w:rPr>
        <w:t xml:space="preserve"> </w:t>
      </w:r>
      <w:r w:rsidRPr="00061C5B">
        <w:rPr>
          <w:rFonts w:ascii="Times New Roman" w:eastAsia="Times New Roman" w:hAnsi="Times New Roman" w:cs="Times New Roman"/>
          <w:sz w:val="26"/>
          <w:szCs w:val="26"/>
          <w:lang w:eastAsia="ru-RU"/>
        </w:rPr>
        <w:t>м</w:t>
      </w:r>
      <w:r w:rsidRPr="00061C5B">
        <w:rPr>
          <w:rFonts w:ascii="Times New Roman" w:eastAsia="Times New Roman" w:hAnsi="Times New Roman" w:cs="Times New Roman"/>
          <w:spacing w:val="2"/>
          <w:sz w:val="26"/>
          <w:szCs w:val="26"/>
          <w:lang w:eastAsia="ru-RU"/>
        </w:rPr>
        <w:t>а</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р</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одели</w:t>
      </w:r>
      <w:r w:rsidRPr="00061C5B">
        <w:rPr>
          <w:rFonts w:ascii="Times New Roman" w:eastAsia="Times New Roman" w:hAnsi="Times New Roman" w:cs="Times New Roman"/>
          <w:spacing w:val="-15"/>
          <w:sz w:val="26"/>
          <w:szCs w:val="26"/>
          <w:lang w:eastAsia="ru-RU"/>
        </w:rPr>
        <w:t xml:space="preserve"> </w:t>
      </w:r>
      <w:r w:rsidRPr="00061C5B">
        <w:rPr>
          <w:rFonts w:ascii="Times New Roman" w:eastAsia="Times New Roman" w:hAnsi="Times New Roman" w:cs="Times New Roman"/>
          <w:sz w:val="26"/>
          <w:szCs w:val="26"/>
          <w:lang w:eastAsia="ru-RU"/>
        </w:rPr>
        <w:t>на</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pacing w:val="2"/>
          <w:sz w:val="26"/>
          <w:szCs w:val="26"/>
          <w:lang w:eastAsia="ru-RU"/>
        </w:rPr>
        <w:t>р</w:t>
      </w:r>
      <w:r w:rsidRPr="00061C5B">
        <w:rPr>
          <w:rFonts w:ascii="Times New Roman" w:eastAsia="Times New Roman" w:hAnsi="Times New Roman" w:cs="Times New Roman"/>
          <w:sz w:val="26"/>
          <w:szCs w:val="26"/>
          <w:lang w:eastAsia="ru-RU"/>
        </w:rPr>
        <w:t>огноз</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pacing w:val="3"/>
          <w:sz w:val="26"/>
          <w:szCs w:val="26"/>
          <w:lang w:eastAsia="ru-RU"/>
        </w:rPr>
        <w:t>ы</w:t>
      </w:r>
      <w:r w:rsidRPr="00061C5B">
        <w:rPr>
          <w:rFonts w:ascii="Times New Roman" w:eastAsia="Times New Roman" w:hAnsi="Times New Roman" w:cs="Times New Roman"/>
          <w:sz w:val="26"/>
          <w:szCs w:val="26"/>
          <w:lang w:eastAsia="ru-RU"/>
        </w:rPr>
        <w:t>е</w:t>
      </w:r>
      <w:r w:rsidRPr="00061C5B">
        <w:rPr>
          <w:rFonts w:ascii="Times New Roman" w:eastAsia="Times New Roman" w:hAnsi="Times New Roman" w:cs="Times New Roman"/>
          <w:spacing w:val="-13"/>
          <w:sz w:val="26"/>
          <w:szCs w:val="26"/>
          <w:lang w:eastAsia="ru-RU"/>
        </w:rPr>
        <w:t xml:space="preserve"> </w:t>
      </w:r>
      <w:r w:rsidRPr="00061C5B">
        <w:rPr>
          <w:rFonts w:ascii="Times New Roman" w:eastAsia="Times New Roman" w:hAnsi="Times New Roman" w:cs="Times New Roman"/>
          <w:sz w:val="26"/>
          <w:szCs w:val="26"/>
          <w:lang w:eastAsia="ru-RU"/>
        </w:rPr>
        <w:t>пер</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од</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 xml:space="preserve">; </w:t>
      </w:r>
    </w:p>
    <w:p w:rsidR="005774F2" w:rsidRPr="00061C5B" w:rsidRDefault="005774F2" w:rsidP="005774F2">
      <w:pPr>
        <w:widowControl w:val="0"/>
        <w:autoSpaceDE w:val="0"/>
        <w:autoSpaceDN w:val="0"/>
        <w:adjustRightInd w:val="0"/>
        <w:spacing w:before="2" w:after="0" w:line="298" w:lineRule="exact"/>
        <w:ind w:left="102" w:right="44"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i/>
          <w:sz w:val="26"/>
          <w:szCs w:val="26"/>
          <w:lang w:eastAsia="ru-RU"/>
        </w:rPr>
        <w:t>На</w:t>
      </w:r>
      <w:r w:rsidRPr="00061C5B">
        <w:rPr>
          <w:rFonts w:ascii="Times New Roman" w:eastAsia="Times New Roman" w:hAnsi="Times New Roman" w:cs="Times New Roman"/>
          <w:i/>
          <w:spacing w:val="-3"/>
          <w:sz w:val="26"/>
          <w:szCs w:val="26"/>
          <w:lang w:eastAsia="ru-RU"/>
        </w:rPr>
        <w:t xml:space="preserve"> втором этапе</w:t>
      </w:r>
      <w:r w:rsidRPr="00061C5B">
        <w:rPr>
          <w:rFonts w:ascii="Times New Roman" w:eastAsia="Times New Roman" w:hAnsi="Times New Roman" w:cs="Times New Roman"/>
          <w:spacing w:val="-6"/>
          <w:sz w:val="26"/>
          <w:szCs w:val="26"/>
          <w:lang w:eastAsia="ru-RU"/>
        </w:rPr>
        <w:t xml:space="preserve"> также </w:t>
      </w:r>
      <w:r w:rsidRPr="00061C5B">
        <w:rPr>
          <w:rFonts w:ascii="Times New Roman" w:eastAsia="Times New Roman" w:hAnsi="Times New Roman" w:cs="Times New Roman"/>
          <w:sz w:val="26"/>
          <w:szCs w:val="26"/>
          <w:lang w:eastAsia="ru-RU"/>
        </w:rPr>
        <w:t>в</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pacing w:val="3"/>
          <w:sz w:val="26"/>
          <w:szCs w:val="26"/>
          <w:lang w:eastAsia="ru-RU"/>
        </w:rPr>
        <w:t>п</w:t>
      </w:r>
      <w:r w:rsidRPr="00061C5B">
        <w:rPr>
          <w:rFonts w:ascii="Times New Roman" w:eastAsia="Times New Roman" w:hAnsi="Times New Roman" w:cs="Times New Roman"/>
          <w:sz w:val="26"/>
          <w:szCs w:val="26"/>
          <w:lang w:eastAsia="ru-RU"/>
        </w:rPr>
        <w:t>ол</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z w:val="26"/>
          <w:szCs w:val="26"/>
          <w:lang w:eastAsia="ru-RU"/>
        </w:rPr>
        <w:t>ены</w:t>
      </w:r>
      <w:r w:rsidRPr="00061C5B">
        <w:rPr>
          <w:rFonts w:ascii="Times New Roman" w:eastAsia="Times New Roman" w:hAnsi="Times New Roman" w:cs="Times New Roman"/>
          <w:spacing w:val="-12"/>
          <w:sz w:val="26"/>
          <w:szCs w:val="26"/>
          <w:lang w:eastAsia="ru-RU"/>
        </w:rPr>
        <w:t xml:space="preserve"> </w:t>
      </w:r>
      <w:r w:rsidRPr="00061C5B">
        <w:rPr>
          <w:rFonts w:ascii="Times New Roman" w:eastAsia="Times New Roman" w:hAnsi="Times New Roman" w:cs="Times New Roman"/>
          <w:spacing w:val="2"/>
          <w:sz w:val="26"/>
          <w:szCs w:val="26"/>
          <w:lang w:eastAsia="ru-RU"/>
        </w:rPr>
        <w:t>р</w:t>
      </w:r>
      <w:r w:rsidRPr="00061C5B">
        <w:rPr>
          <w:rFonts w:ascii="Times New Roman" w:eastAsia="Times New Roman" w:hAnsi="Times New Roman" w:cs="Times New Roman"/>
          <w:sz w:val="26"/>
          <w:szCs w:val="26"/>
          <w:lang w:eastAsia="ru-RU"/>
        </w:rPr>
        <w:t>аботы по разработке микромоделей в проблеммных транспортных узлах с помощью PTV</w:t>
      </w:r>
      <w:r w:rsidRPr="00061C5B">
        <w:rPr>
          <w:rFonts w:ascii="Times New Roman" w:eastAsia="Times New Roman" w:hAnsi="Times New Roman" w:cs="Times New Roman"/>
          <w:spacing w:val="8"/>
          <w:sz w:val="26"/>
          <w:szCs w:val="26"/>
          <w:lang w:eastAsia="ru-RU"/>
        </w:rPr>
        <w:t xml:space="preserve"> </w:t>
      </w:r>
      <w:r w:rsidRPr="00061C5B">
        <w:rPr>
          <w:rFonts w:ascii="Times New Roman" w:eastAsia="Times New Roman" w:hAnsi="Times New Roman" w:cs="Times New Roman"/>
          <w:sz w:val="26"/>
          <w:szCs w:val="26"/>
          <w:lang w:eastAsia="ru-RU"/>
        </w:rPr>
        <w:t>Vi</w:t>
      </w:r>
      <w:r w:rsidRPr="00061C5B">
        <w:rPr>
          <w:rFonts w:ascii="Times New Roman" w:eastAsia="Times New Roman" w:hAnsi="Times New Roman" w:cs="Times New Roman"/>
          <w:spacing w:val="2"/>
          <w:sz w:val="26"/>
          <w:szCs w:val="26"/>
          <w:lang w:eastAsia="ru-RU"/>
        </w:rPr>
        <w:t>s</w:t>
      </w:r>
      <w:r w:rsidRPr="00061C5B">
        <w:rPr>
          <w:rFonts w:ascii="Times New Roman" w:eastAsia="Times New Roman" w:hAnsi="Times New Roman" w:cs="Times New Roman"/>
          <w:sz w:val="26"/>
          <w:szCs w:val="26"/>
          <w:lang w:eastAsia="ru-RU"/>
        </w:rPr>
        <w:t>ion®</w:t>
      </w:r>
      <w:r w:rsidRPr="00061C5B">
        <w:rPr>
          <w:rFonts w:ascii="Times New Roman" w:eastAsia="Times New Roman" w:hAnsi="Times New Roman" w:cs="Times New Roman"/>
          <w:spacing w:val="2"/>
          <w:sz w:val="26"/>
          <w:szCs w:val="26"/>
          <w:lang w:eastAsia="ru-RU"/>
        </w:rPr>
        <w:t xml:space="preserve"> </w:t>
      </w:r>
      <w:r w:rsidRPr="00061C5B">
        <w:rPr>
          <w:rFonts w:ascii="Times New Roman" w:eastAsia="Times New Roman" w:hAnsi="Times New Roman" w:cs="Times New Roman"/>
          <w:sz w:val="26"/>
          <w:szCs w:val="26"/>
          <w:lang w:eastAsia="ru-RU"/>
        </w:rPr>
        <w:t>V</w:t>
      </w:r>
      <w:r w:rsidRPr="00061C5B">
        <w:rPr>
          <w:rFonts w:ascii="Times New Roman" w:eastAsia="Times New Roman" w:hAnsi="Times New Roman" w:cs="Times New Roman"/>
          <w:spacing w:val="2"/>
          <w:sz w:val="26"/>
          <w:szCs w:val="26"/>
          <w:lang w:eastAsia="ru-RU"/>
        </w:rPr>
        <w:t>I</w:t>
      </w:r>
      <w:r w:rsidRPr="00061C5B">
        <w:rPr>
          <w:rFonts w:ascii="Times New Roman" w:eastAsia="Times New Roman" w:hAnsi="Times New Roman" w:cs="Times New Roman"/>
          <w:sz w:val="26"/>
          <w:szCs w:val="26"/>
          <w:lang w:eastAsia="ru-RU"/>
        </w:rPr>
        <w:t>SSIM</w:t>
      </w:r>
      <w:r w:rsidRPr="00061C5B">
        <w:rPr>
          <w:rFonts w:ascii="Times New Roman" w:eastAsia="Times New Roman" w:hAnsi="Times New Roman" w:cs="Times New Roman"/>
          <w:spacing w:val="4"/>
          <w:sz w:val="26"/>
          <w:szCs w:val="26"/>
          <w:lang w:eastAsia="ru-RU"/>
        </w:rPr>
        <w:t xml:space="preserve"> для последующего расчета вариантов проектирования схем ОДД</w:t>
      </w:r>
      <w:r w:rsidRPr="00061C5B">
        <w:rPr>
          <w:rFonts w:ascii="Times New Roman" w:eastAsia="Times New Roman" w:hAnsi="Times New Roman" w:cs="Times New Roman"/>
          <w:sz w:val="26"/>
          <w:szCs w:val="26"/>
          <w:lang w:eastAsia="ru-RU"/>
        </w:rPr>
        <w:t>:</w:t>
      </w:r>
    </w:p>
    <w:p w:rsidR="005774F2" w:rsidRPr="00061C5B" w:rsidRDefault="005774F2" w:rsidP="005774F2">
      <w:pPr>
        <w:widowControl w:val="0"/>
        <w:autoSpaceDE w:val="0"/>
        <w:autoSpaceDN w:val="0"/>
        <w:adjustRightInd w:val="0"/>
        <w:spacing w:before="2" w:after="0" w:line="298" w:lineRule="exact"/>
        <w:ind w:left="102" w:right="44"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1)</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транс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орт</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е обсл</w:t>
      </w:r>
      <w:r w:rsidRPr="00061C5B">
        <w:rPr>
          <w:rFonts w:ascii="Times New Roman" w:eastAsia="Times New Roman" w:hAnsi="Times New Roman" w:cs="Times New Roman"/>
          <w:spacing w:val="3"/>
          <w:sz w:val="26"/>
          <w:szCs w:val="26"/>
          <w:lang w:eastAsia="ru-RU"/>
        </w:rPr>
        <w:t>е</w:t>
      </w:r>
      <w:r w:rsidRPr="00061C5B">
        <w:rPr>
          <w:rFonts w:ascii="Times New Roman" w:eastAsia="Times New Roman" w:hAnsi="Times New Roman" w:cs="Times New Roman"/>
          <w:sz w:val="26"/>
          <w:szCs w:val="26"/>
          <w:lang w:eastAsia="ru-RU"/>
        </w:rPr>
        <w:t>дован</w:t>
      </w:r>
      <w:r w:rsidRPr="00061C5B">
        <w:rPr>
          <w:rFonts w:ascii="Times New Roman" w:eastAsia="Times New Roman" w:hAnsi="Times New Roman" w:cs="Times New Roman"/>
          <w:spacing w:val="2"/>
          <w:sz w:val="26"/>
          <w:szCs w:val="26"/>
          <w:lang w:eastAsia="ru-RU"/>
        </w:rPr>
        <w:t>и</w:t>
      </w:r>
      <w:r w:rsidRPr="00061C5B">
        <w:rPr>
          <w:rFonts w:ascii="Times New Roman" w:eastAsia="Times New Roman" w:hAnsi="Times New Roman" w:cs="Times New Roman"/>
          <w:sz w:val="26"/>
          <w:szCs w:val="26"/>
          <w:lang w:eastAsia="ru-RU"/>
        </w:rPr>
        <w:t>е с це</w:t>
      </w:r>
      <w:r w:rsidRPr="00061C5B">
        <w:rPr>
          <w:rFonts w:ascii="Times New Roman" w:eastAsia="Times New Roman" w:hAnsi="Times New Roman" w:cs="Times New Roman"/>
          <w:spacing w:val="3"/>
          <w:sz w:val="26"/>
          <w:szCs w:val="26"/>
          <w:lang w:eastAsia="ru-RU"/>
        </w:rPr>
        <w:t>л</w:t>
      </w:r>
      <w:r w:rsidRPr="00061C5B">
        <w:rPr>
          <w:rFonts w:ascii="Times New Roman" w:eastAsia="Times New Roman" w:hAnsi="Times New Roman" w:cs="Times New Roman"/>
          <w:sz w:val="26"/>
          <w:szCs w:val="26"/>
          <w:lang w:eastAsia="ru-RU"/>
        </w:rPr>
        <w:t xml:space="preserve">ью </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2"/>
          <w:sz w:val="26"/>
          <w:szCs w:val="26"/>
          <w:lang w:eastAsia="ru-RU"/>
        </w:rPr>
        <w:t>с</w:t>
      </w:r>
      <w:r w:rsidRPr="00061C5B">
        <w:rPr>
          <w:rFonts w:ascii="Times New Roman" w:eastAsia="Times New Roman" w:hAnsi="Times New Roman" w:cs="Times New Roman"/>
          <w:sz w:val="26"/>
          <w:szCs w:val="26"/>
          <w:lang w:eastAsia="ru-RU"/>
        </w:rPr>
        <w:t>тановле</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z w:val="26"/>
          <w:szCs w:val="26"/>
          <w:lang w:eastAsia="ru-RU"/>
        </w:rPr>
        <w:t>ия па</w:t>
      </w:r>
      <w:r w:rsidRPr="00061C5B">
        <w:rPr>
          <w:rFonts w:ascii="Times New Roman" w:eastAsia="Times New Roman" w:hAnsi="Times New Roman" w:cs="Times New Roman"/>
          <w:spacing w:val="3"/>
          <w:sz w:val="26"/>
          <w:szCs w:val="26"/>
          <w:lang w:eastAsia="ru-RU"/>
        </w:rPr>
        <w:t>р</w:t>
      </w:r>
      <w:r w:rsidRPr="00061C5B">
        <w:rPr>
          <w:rFonts w:ascii="Times New Roman" w:eastAsia="Times New Roman" w:hAnsi="Times New Roman" w:cs="Times New Roman"/>
          <w:sz w:val="26"/>
          <w:szCs w:val="26"/>
          <w:lang w:eastAsia="ru-RU"/>
        </w:rPr>
        <w:t>аме</w:t>
      </w:r>
      <w:r w:rsidRPr="00061C5B">
        <w:rPr>
          <w:rFonts w:ascii="Times New Roman" w:eastAsia="Times New Roman" w:hAnsi="Times New Roman" w:cs="Times New Roman"/>
          <w:spacing w:val="-1"/>
          <w:sz w:val="26"/>
          <w:szCs w:val="26"/>
          <w:lang w:eastAsia="ru-RU"/>
        </w:rPr>
        <w:t>т</w:t>
      </w:r>
      <w:r w:rsidRPr="00061C5B">
        <w:rPr>
          <w:rFonts w:ascii="Times New Roman" w:eastAsia="Times New Roman" w:hAnsi="Times New Roman" w:cs="Times New Roman"/>
          <w:sz w:val="26"/>
          <w:szCs w:val="26"/>
          <w:lang w:eastAsia="ru-RU"/>
        </w:rPr>
        <w:t>р</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 xml:space="preserve">в </w:t>
      </w:r>
      <w:r w:rsidRPr="00061C5B">
        <w:rPr>
          <w:rFonts w:ascii="Times New Roman" w:eastAsia="Times New Roman" w:hAnsi="Times New Roman" w:cs="Times New Roman"/>
          <w:spacing w:val="2"/>
          <w:sz w:val="26"/>
          <w:szCs w:val="26"/>
          <w:lang w:eastAsia="ru-RU"/>
        </w:rPr>
        <w:t xml:space="preserve">ТП </w:t>
      </w:r>
      <w:r w:rsidRPr="00061C5B">
        <w:rPr>
          <w:rFonts w:ascii="Times New Roman" w:eastAsia="Times New Roman" w:hAnsi="Times New Roman" w:cs="Times New Roman"/>
          <w:sz w:val="26"/>
          <w:szCs w:val="26"/>
          <w:lang w:eastAsia="ru-RU"/>
        </w:rPr>
        <w:t>в</w:t>
      </w:r>
      <w:r w:rsidRPr="00061C5B">
        <w:rPr>
          <w:rFonts w:ascii="Times New Roman" w:eastAsia="Times New Roman" w:hAnsi="Times New Roman" w:cs="Times New Roman"/>
          <w:spacing w:val="-1"/>
          <w:sz w:val="26"/>
          <w:szCs w:val="26"/>
          <w:lang w:eastAsia="ru-RU"/>
        </w:rPr>
        <w:t xml:space="preserve"> к</w:t>
      </w:r>
      <w:r w:rsidRPr="00061C5B">
        <w:rPr>
          <w:rFonts w:ascii="Times New Roman" w:eastAsia="Times New Roman" w:hAnsi="Times New Roman" w:cs="Times New Roman"/>
          <w:sz w:val="26"/>
          <w:szCs w:val="26"/>
          <w:lang w:eastAsia="ru-RU"/>
        </w:rPr>
        <w:t>л</w:t>
      </w:r>
      <w:r w:rsidRPr="00061C5B">
        <w:rPr>
          <w:rFonts w:ascii="Times New Roman" w:eastAsia="Times New Roman" w:hAnsi="Times New Roman" w:cs="Times New Roman"/>
          <w:spacing w:val="1"/>
          <w:sz w:val="26"/>
          <w:szCs w:val="26"/>
          <w:lang w:eastAsia="ru-RU"/>
        </w:rPr>
        <w:t>ю</w:t>
      </w:r>
      <w:r w:rsidRPr="00061C5B">
        <w:rPr>
          <w:rFonts w:ascii="Times New Roman" w:eastAsia="Times New Roman" w:hAnsi="Times New Roman" w:cs="Times New Roman"/>
          <w:spacing w:val="-1"/>
          <w:sz w:val="26"/>
          <w:szCs w:val="26"/>
          <w:lang w:eastAsia="ru-RU"/>
        </w:rPr>
        <w:t>ч</w:t>
      </w:r>
      <w:r w:rsidRPr="00061C5B">
        <w:rPr>
          <w:rFonts w:ascii="Times New Roman" w:eastAsia="Times New Roman" w:hAnsi="Times New Roman" w:cs="Times New Roman"/>
          <w:spacing w:val="2"/>
          <w:sz w:val="26"/>
          <w:szCs w:val="26"/>
          <w:lang w:eastAsia="ru-RU"/>
        </w:rPr>
        <w:t>е</w:t>
      </w:r>
      <w:r w:rsidRPr="00061C5B">
        <w:rPr>
          <w:rFonts w:ascii="Times New Roman" w:eastAsia="Times New Roman" w:hAnsi="Times New Roman" w:cs="Times New Roman"/>
          <w:sz w:val="26"/>
          <w:szCs w:val="26"/>
          <w:lang w:eastAsia="ru-RU"/>
        </w:rPr>
        <w:t>в</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11"/>
          <w:sz w:val="26"/>
          <w:szCs w:val="26"/>
          <w:lang w:eastAsia="ru-RU"/>
        </w:rPr>
        <w:t xml:space="preserve"> </w:t>
      </w:r>
      <w:r w:rsidRPr="00061C5B">
        <w:rPr>
          <w:rFonts w:ascii="Times New Roman" w:eastAsia="Times New Roman" w:hAnsi="Times New Roman" w:cs="Times New Roman"/>
          <w:sz w:val="26"/>
          <w:szCs w:val="26"/>
          <w:lang w:eastAsia="ru-RU"/>
        </w:rPr>
        <w:t>транс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pacing w:val="2"/>
          <w:sz w:val="26"/>
          <w:szCs w:val="26"/>
          <w:lang w:eastAsia="ru-RU"/>
        </w:rPr>
        <w:t>ор</w:t>
      </w:r>
      <w:r w:rsidRPr="00061C5B">
        <w:rPr>
          <w:rFonts w:ascii="Times New Roman" w:eastAsia="Times New Roman" w:hAnsi="Times New Roman" w:cs="Times New Roman"/>
          <w:sz w:val="26"/>
          <w:szCs w:val="26"/>
          <w:lang w:eastAsia="ru-RU"/>
        </w:rPr>
        <w:t>тн</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12"/>
          <w:sz w:val="26"/>
          <w:szCs w:val="26"/>
          <w:lang w:eastAsia="ru-RU"/>
        </w:rPr>
        <w:t xml:space="preserve"> </w:t>
      </w:r>
      <w:r w:rsidRPr="00061C5B">
        <w:rPr>
          <w:rFonts w:ascii="Times New Roman" w:eastAsia="Times New Roman" w:hAnsi="Times New Roman" w:cs="Times New Roman"/>
          <w:spacing w:val="-7"/>
          <w:sz w:val="26"/>
          <w:szCs w:val="26"/>
          <w:lang w:eastAsia="ru-RU"/>
        </w:rPr>
        <w:t>у</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л</w:t>
      </w:r>
      <w:r w:rsidRPr="00061C5B">
        <w:rPr>
          <w:rFonts w:ascii="Times New Roman" w:eastAsia="Times New Roman" w:hAnsi="Times New Roman" w:cs="Times New Roman"/>
          <w:spacing w:val="3"/>
          <w:sz w:val="26"/>
          <w:szCs w:val="26"/>
          <w:lang w:eastAsia="ru-RU"/>
        </w:rPr>
        <w:t>а</w:t>
      </w:r>
      <w:r w:rsidRPr="00061C5B">
        <w:rPr>
          <w:rFonts w:ascii="Times New Roman" w:eastAsia="Times New Roman" w:hAnsi="Times New Roman" w:cs="Times New Roman"/>
          <w:sz w:val="26"/>
          <w:szCs w:val="26"/>
          <w:lang w:eastAsia="ru-RU"/>
        </w:rPr>
        <w:t>х;</w:t>
      </w:r>
    </w:p>
    <w:p w:rsidR="005774F2" w:rsidRPr="00061C5B" w:rsidRDefault="005774F2" w:rsidP="005774F2">
      <w:pPr>
        <w:widowControl w:val="0"/>
        <w:tabs>
          <w:tab w:val="left" w:pos="2620"/>
          <w:tab w:val="left" w:pos="3840"/>
          <w:tab w:val="left" w:pos="5780"/>
          <w:tab w:val="left" w:pos="7220"/>
          <w:tab w:val="left" w:pos="9120"/>
        </w:tabs>
        <w:autoSpaceDE w:val="0"/>
        <w:autoSpaceDN w:val="0"/>
        <w:adjustRightInd w:val="0"/>
        <w:spacing w:before="1" w:after="0" w:line="300" w:lineRule="exact"/>
        <w:ind w:left="102" w:right="46"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2)</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ра</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рабо</w:t>
      </w:r>
      <w:r w:rsidRPr="00061C5B">
        <w:rPr>
          <w:rFonts w:ascii="Times New Roman" w:eastAsia="Times New Roman" w:hAnsi="Times New Roman" w:cs="Times New Roman"/>
          <w:spacing w:val="2"/>
          <w:sz w:val="26"/>
          <w:szCs w:val="26"/>
          <w:lang w:eastAsia="ru-RU"/>
        </w:rPr>
        <w:t>т</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а ба</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ов</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 xml:space="preserve">х </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pacing w:val="3"/>
          <w:sz w:val="26"/>
          <w:szCs w:val="26"/>
          <w:lang w:eastAsia="ru-RU"/>
        </w:rPr>
        <w:t>и</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ро</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оде</w:t>
      </w:r>
      <w:r w:rsidRPr="00061C5B">
        <w:rPr>
          <w:rFonts w:ascii="Times New Roman" w:eastAsia="Times New Roman" w:hAnsi="Times New Roman" w:cs="Times New Roman"/>
          <w:spacing w:val="1"/>
          <w:sz w:val="26"/>
          <w:szCs w:val="26"/>
          <w:lang w:eastAsia="ru-RU"/>
        </w:rPr>
        <w:t>л</w:t>
      </w:r>
      <w:r w:rsidRPr="00061C5B">
        <w:rPr>
          <w:rFonts w:ascii="Times New Roman" w:eastAsia="Times New Roman" w:hAnsi="Times New Roman" w:cs="Times New Roman"/>
          <w:sz w:val="26"/>
          <w:szCs w:val="26"/>
          <w:lang w:eastAsia="ru-RU"/>
        </w:rPr>
        <w:t xml:space="preserve">ей </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л</w:t>
      </w:r>
      <w:r w:rsidRPr="00061C5B">
        <w:rPr>
          <w:rFonts w:ascii="Times New Roman" w:eastAsia="Times New Roman" w:hAnsi="Times New Roman" w:cs="Times New Roman"/>
          <w:spacing w:val="1"/>
          <w:sz w:val="26"/>
          <w:szCs w:val="26"/>
          <w:lang w:eastAsia="ru-RU"/>
        </w:rPr>
        <w:t>ю</w:t>
      </w:r>
      <w:r w:rsidRPr="00061C5B">
        <w:rPr>
          <w:rFonts w:ascii="Times New Roman" w:eastAsia="Times New Roman" w:hAnsi="Times New Roman" w:cs="Times New Roman"/>
          <w:spacing w:val="-1"/>
          <w:sz w:val="26"/>
          <w:szCs w:val="26"/>
          <w:lang w:eastAsia="ru-RU"/>
        </w:rPr>
        <w:t>ч</w:t>
      </w:r>
      <w:r w:rsidRPr="00061C5B">
        <w:rPr>
          <w:rFonts w:ascii="Times New Roman" w:eastAsia="Times New Roman" w:hAnsi="Times New Roman" w:cs="Times New Roman"/>
          <w:sz w:val="26"/>
          <w:szCs w:val="26"/>
          <w:lang w:eastAsia="ru-RU"/>
        </w:rPr>
        <w:t>ев</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 xml:space="preserve">х </w:t>
      </w:r>
      <w:r w:rsidRPr="00061C5B">
        <w:rPr>
          <w:rFonts w:ascii="Times New Roman" w:eastAsia="Times New Roman" w:hAnsi="Times New Roman" w:cs="Times New Roman"/>
          <w:spacing w:val="2"/>
          <w:sz w:val="26"/>
          <w:szCs w:val="26"/>
          <w:lang w:eastAsia="ru-RU"/>
        </w:rPr>
        <w:t>т</w:t>
      </w:r>
      <w:r w:rsidRPr="00061C5B">
        <w:rPr>
          <w:rFonts w:ascii="Times New Roman" w:eastAsia="Times New Roman" w:hAnsi="Times New Roman" w:cs="Times New Roman"/>
          <w:sz w:val="26"/>
          <w:szCs w:val="26"/>
          <w:lang w:eastAsia="ru-RU"/>
        </w:rPr>
        <w:t>ранс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ор</w:t>
      </w:r>
      <w:r w:rsidRPr="00061C5B">
        <w:rPr>
          <w:rFonts w:ascii="Times New Roman" w:eastAsia="Times New Roman" w:hAnsi="Times New Roman" w:cs="Times New Roman"/>
          <w:spacing w:val="2"/>
          <w:sz w:val="26"/>
          <w:szCs w:val="26"/>
          <w:lang w:eastAsia="ru-RU"/>
        </w:rPr>
        <w:t>т</w:t>
      </w:r>
      <w:r w:rsidRPr="00061C5B">
        <w:rPr>
          <w:rFonts w:ascii="Times New Roman" w:eastAsia="Times New Roman" w:hAnsi="Times New Roman" w:cs="Times New Roman"/>
          <w:sz w:val="26"/>
          <w:szCs w:val="26"/>
          <w:lang w:eastAsia="ru-RU"/>
        </w:rPr>
        <w:t>н</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 xml:space="preserve">х </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pacing w:val="2"/>
          <w:sz w:val="26"/>
          <w:szCs w:val="26"/>
          <w:lang w:eastAsia="ru-RU"/>
        </w:rPr>
        <w:t>л</w:t>
      </w:r>
      <w:r w:rsidRPr="00061C5B">
        <w:rPr>
          <w:rFonts w:ascii="Times New Roman" w:eastAsia="Times New Roman" w:hAnsi="Times New Roman" w:cs="Times New Roman"/>
          <w:sz w:val="26"/>
          <w:szCs w:val="26"/>
          <w:lang w:eastAsia="ru-RU"/>
        </w:rPr>
        <w:t>ов на</w:t>
      </w:r>
      <w:r w:rsidRPr="00061C5B">
        <w:rPr>
          <w:rFonts w:ascii="Times New Roman" w:eastAsia="Times New Roman" w:hAnsi="Times New Roman" w:cs="Times New Roman"/>
          <w:spacing w:val="12"/>
          <w:sz w:val="26"/>
          <w:szCs w:val="26"/>
          <w:lang w:eastAsia="ru-RU"/>
        </w:rPr>
        <w:t xml:space="preserve"> </w:t>
      </w:r>
      <w:r w:rsidRPr="00061C5B">
        <w:rPr>
          <w:rFonts w:ascii="Times New Roman" w:eastAsia="Times New Roman" w:hAnsi="Times New Roman" w:cs="Times New Roman"/>
          <w:sz w:val="26"/>
          <w:szCs w:val="26"/>
          <w:lang w:eastAsia="ru-RU"/>
        </w:rPr>
        <w:lastRenderedPageBreak/>
        <w:t>основ</w:t>
      </w:r>
      <w:r w:rsidRPr="00061C5B">
        <w:rPr>
          <w:rFonts w:ascii="Times New Roman" w:eastAsia="Times New Roman" w:hAnsi="Times New Roman" w:cs="Times New Roman"/>
          <w:spacing w:val="1"/>
          <w:sz w:val="26"/>
          <w:szCs w:val="26"/>
          <w:lang w:eastAsia="ru-RU"/>
        </w:rPr>
        <w:t>а</w:t>
      </w:r>
      <w:r w:rsidRPr="00061C5B">
        <w:rPr>
          <w:rFonts w:ascii="Times New Roman" w:eastAsia="Times New Roman" w:hAnsi="Times New Roman" w:cs="Times New Roman"/>
          <w:sz w:val="26"/>
          <w:szCs w:val="26"/>
          <w:lang w:eastAsia="ru-RU"/>
        </w:rPr>
        <w:t>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ре</w:t>
      </w:r>
      <w:r w:rsidRPr="00061C5B">
        <w:rPr>
          <w:rFonts w:ascii="Times New Roman" w:eastAsia="Times New Roman" w:hAnsi="Times New Roman" w:cs="Times New Roman"/>
          <w:spacing w:val="5"/>
          <w:sz w:val="26"/>
          <w:szCs w:val="26"/>
          <w:lang w:eastAsia="ru-RU"/>
        </w:rPr>
        <w:t>з</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2"/>
          <w:sz w:val="26"/>
          <w:szCs w:val="26"/>
          <w:lang w:eastAsia="ru-RU"/>
        </w:rPr>
        <w:t>л</w:t>
      </w:r>
      <w:r w:rsidRPr="00061C5B">
        <w:rPr>
          <w:rFonts w:ascii="Times New Roman" w:eastAsia="Times New Roman" w:hAnsi="Times New Roman" w:cs="Times New Roman"/>
          <w:sz w:val="26"/>
          <w:szCs w:val="26"/>
          <w:lang w:eastAsia="ru-RU"/>
        </w:rPr>
        <w:t>ь</w:t>
      </w:r>
      <w:r w:rsidRPr="00061C5B">
        <w:rPr>
          <w:rFonts w:ascii="Times New Roman" w:eastAsia="Times New Roman" w:hAnsi="Times New Roman" w:cs="Times New Roman"/>
          <w:spacing w:val="1"/>
          <w:sz w:val="26"/>
          <w:szCs w:val="26"/>
          <w:lang w:eastAsia="ru-RU"/>
        </w:rPr>
        <w:t>т</w:t>
      </w:r>
      <w:r w:rsidRPr="00061C5B">
        <w:rPr>
          <w:rFonts w:ascii="Times New Roman" w:eastAsia="Times New Roman" w:hAnsi="Times New Roman" w:cs="Times New Roman"/>
          <w:sz w:val="26"/>
          <w:szCs w:val="26"/>
          <w:lang w:eastAsia="ru-RU"/>
        </w:rPr>
        <w:t>атов</w:t>
      </w:r>
      <w:r w:rsidRPr="00061C5B">
        <w:rPr>
          <w:rFonts w:ascii="Times New Roman" w:eastAsia="Times New Roman" w:hAnsi="Times New Roman" w:cs="Times New Roman"/>
          <w:spacing w:val="1"/>
          <w:sz w:val="26"/>
          <w:szCs w:val="26"/>
          <w:lang w:eastAsia="ru-RU"/>
        </w:rPr>
        <w:t xml:space="preserve"> </w:t>
      </w:r>
      <w:r w:rsidRPr="00061C5B">
        <w:rPr>
          <w:rFonts w:ascii="Times New Roman" w:eastAsia="Times New Roman" w:hAnsi="Times New Roman" w:cs="Times New Roman"/>
          <w:sz w:val="26"/>
          <w:szCs w:val="26"/>
          <w:lang w:eastAsia="ru-RU"/>
        </w:rPr>
        <w:t>пров</w:t>
      </w:r>
      <w:r w:rsidRPr="00061C5B">
        <w:rPr>
          <w:rFonts w:ascii="Times New Roman" w:eastAsia="Times New Roman" w:hAnsi="Times New Roman" w:cs="Times New Roman"/>
          <w:spacing w:val="3"/>
          <w:sz w:val="26"/>
          <w:szCs w:val="26"/>
          <w:lang w:eastAsia="ru-RU"/>
        </w:rPr>
        <w:t>е</w:t>
      </w:r>
      <w:r w:rsidRPr="00061C5B">
        <w:rPr>
          <w:rFonts w:ascii="Times New Roman" w:eastAsia="Times New Roman" w:hAnsi="Times New Roman" w:cs="Times New Roman"/>
          <w:sz w:val="26"/>
          <w:szCs w:val="26"/>
          <w:lang w:eastAsia="ru-RU"/>
        </w:rPr>
        <w:t>ден</w:t>
      </w:r>
      <w:r w:rsidRPr="00061C5B">
        <w:rPr>
          <w:rFonts w:ascii="Times New Roman" w:eastAsia="Times New Roman" w:hAnsi="Times New Roman" w:cs="Times New Roman"/>
          <w:spacing w:val="1"/>
          <w:sz w:val="26"/>
          <w:szCs w:val="26"/>
          <w:lang w:eastAsia="ru-RU"/>
        </w:rPr>
        <w:t>ны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1"/>
          <w:sz w:val="26"/>
          <w:szCs w:val="26"/>
          <w:lang w:eastAsia="ru-RU"/>
        </w:rPr>
        <w:t xml:space="preserve"> </w:t>
      </w:r>
      <w:r w:rsidRPr="00061C5B">
        <w:rPr>
          <w:rFonts w:ascii="Times New Roman" w:eastAsia="Times New Roman" w:hAnsi="Times New Roman" w:cs="Times New Roman"/>
          <w:sz w:val="26"/>
          <w:szCs w:val="26"/>
          <w:lang w:eastAsia="ru-RU"/>
        </w:rPr>
        <w:t>т</w:t>
      </w:r>
      <w:r w:rsidRPr="00061C5B">
        <w:rPr>
          <w:rFonts w:ascii="Times New Roman" w:eastAsia="Times New Roman" w:hAnsi="Times New Roman" w:cs="Times New Roman"/>
          <w:spacing w:val="2"/>
          <w:sz w:val="26"/>
          <w:szCs w:val="26"/>
          <w:lang w:eastAsia="ru-RU"/>
        </w:rPr>
        <w:t>р</w:t>
      </w:r>
      <w:r w:rsidRPr="00061C5B">
        <w:rPr>
          <w:rFonts w:ascii="Times New Roman" w:eastAsia="Times New Roman" w:hAnsi="Times New Roman" w:cs="Times New Roman"/>
          <w:sz w:val="26"/>
          <w:szCs w:val="26"/>
          <w:lang w:eastAsia="ru-RU"/>
        </w:rPr>
        <w:t>анс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ортн</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2"/>
          <w:sz w:val="26"/>
          <w:szCs w:val="26"/>
          <w:lang w:eastAsia="ru-RU"/>
        </w:rPr>
        <w:t xml:space="preserve"> </w:t>
      </w:r>
      <w:r w:rsidRPr="00061C5B">
        <w:rPr>
          <w:rFonts w:ascii="Times New Roman" w:eastAsia="Times New Roman" w:hAnsi="Times New Roman" w:cs="Times New Roman"/>
          <w:sz w:val="26"/>
          <w:szCs w:val="26"/>
          <w:lang w:eastAsia="ru-RU"/>
        </w:rPr>
        <w:t>обсл</w:t>
      </w:r>
      <w:r w:rsidRPr="00061C5B">
        <w:rPr>
          <w:rFonts w:ascii="Times New Roman" w:eastAsia="Times New Roman" w:hAnsi="Times New Roman" w:cs="Times New Roman"/>
          <w:spacing w:val="3"/>
          <w:sz w:val="26"/>
          <w:szCs w:val="26"/>
          <w:lang w:eastAsia="ru-RU"/>
        </w:rPr>
        <w:t>е</w:t>
      </w:r>
      <w:r w:rsidRPr="00061C5B">
        <w:rPr>
          <w:rFonts w:ascii="Times New Roman" w:eastAsia="Times New Roman" w:hAnsi="Times New Roman" w:cs="Times New Roman"/>
          <w:sz w:val="26"/>
          <w:szCs w:val="26"/>
          <w:lang w:eastAsia="ru-RU"/>
        </w:rPr>
        <w:t>до</w:t>
      </w:r>
      <w:r w:rsidRPr="00061C5B">
        <w:rPr>
          <w:rFonts w:ascii="Times New Roman" w:eastAsia="Times New Roman" w:hAnsi="Times New Roman" w:cs="Times New Roman"/>
          <w:spacing w:val="2"/>
          <w:sz w:val="26"/>
          <w:szCs w:val="26"/>
          <w:lang w:eastAsia="ru-RU"/>
        </w:rPr>
        <w:t>в</w:t>
      </w:r>
      <w:r w:rsidRPr="00061C5B">
        <w:rPr>
          <w:rFonts w:ascii="Times New Roman" w:eastAsia="Times New Roman" w:hAnsi="Times New Roman" w:cs="Times New Roman"/>
          <w:sz w:val="26"/>
          <w:szCs w:val="26"/>
          <w:lang w:eastAsia="ru-RU"/>
        </w:rPr>
        <w:t>ан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й с</w:t>
      </w:r>
      <w:r w:rsidRPr="00061C5B">
        <w:rPr>
          <w:rFonts w:ascii="Times New Roman" w:eastAsia="Times New Roman" w:hAnsi="Times New Roman" w:cs="Times New Roman"/>
          <w:spacing w:val="13"/>
          <w:sz w:val="26"/>
          <w:szCs w:val="26"/>
          <w:lang w:eastAsia="ru-RU"/>
        </w:rPr>
        <w:t xml:space="preserve"> </w:t>
      </w:r>
      <w:r w:rsidRPr="00061C5B">
        <w:rPr>
          <w:rFonts w:ascii="Times New Roman" w:eastAsia="Times New Roman" w:hAnsi="Times New Roman" w:cs="Times New Roman"/>
          <w:sz w:val="26"/>
          <w:szCs w:val="26"/>
          <w:lang w:eastAsia="ru-RU"/>
        </w:rPr>
        <w:t>во</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1"/>
          <w:sz w:val="26"/>
          <w:szCs w:val="26"/>
          <w:lang w:eastAsia="ru-RU"/>
        </w:rPr>
        <w:t>ж</w:t>
      </w:r>
      <w:r w:rsidRPr="00061C5B">
        <w:rPr>
          <w:rFonts w:ascii="Times New Roman" w:eastAsia="Times New Roman" w:hAnsi="Times New Roman" w:cs="Times New Roman"/>
          <w:sz w:val="26"/>
          <w:szCs w:val="26"/>
          <w:lang w:eastAsia="ru-RU"/>
        </w:rPr>
        <w:t>но</w:t>
      </w:r>
      <w:r w:rsidRPr="00061C5B">
        <w:rPr>
          <w:rFonts w:ascii="Times New Roman" w:eastAsia="Times New Roman" w:hAnsi="Times New Roman" w:cs="Times New Roman"/>
          <w:spacing w:val="3"/>
          <w:sz w:val="26"/>
          <w:szCs w:val="26"/>
          <w:lang w:eastAsia="ru-RU"/>
        </w:rPr>
        <w:t>с</w:t>
      </w:r>
      <w:r w:rsidRPr="00061C5B">
        <w:rPr>
          <w:rFonts w:ascii="Times New Roman" w:eastAsia="Times New Roman" w:hAnsi="Times New Roman" w:cs="Times New Roman"/>
          <w:sz w:val="26"/>
          <w:szCs w:val="26"/>
          <w:lang w:eastAsia="ru-RU"/>
        </w:rPr>
        <w:t>т</w:t>
      </w:r>
      <w:r w:rsidRPr="00061C5B">
        <w:rPr>
          <w:rFonts w:ascii="Times New Roman" w:eastAsia="Times New Roman" w:hAnsi="Times New Roman" w:cs="Times New Roman"/>
          <w:spacing w:val="-1"/>
          <w:sz w:val="26"/>
          <w:szCs w:val="26"/>
          <w:lang w:eastAsia="ru-RU"/>
        </w:rPr>
        <w:t>ь</w:t>
      </w:r>
      <w:r w:rsidRPr="00061C5B">
        <w:rPr>
          <w:rFonts w:ascii="Times New Roman" w:eastAsia="Times New Roman" w:hAnsi="Times New Roman" w:cs="Times New Roman"/>
          <w:sz w:val="26"/>
          <w:szCs w:val="26"/>
          <w:lang w:eastAsia="ru-RU"/>
        </w:rPr>
        <w:t xml:space="preserve">ю </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pacing w:val="3"/>
          <w:sz w:val="26"/>
          <w:szCs w:val="26"/>
          <w:lang w:eastAsia="ru-RU"/>
        </w:rPr>
        <w:t>п</w:t>
      </w:r>
      <w:r w:rsidRPr="00061C5B">
        <w:rPr>
          <w:rFonts w:ascii="Times New Roman" w:eastAsia="Times New Roman" w:hAnsi="Times New Roman" w:cs="Times New Roman"/>
          <w:sz w:val="26"/>
          <w:szCs w:val="26"/>
          <w:lang w:eastAsia="ru-RU"/>
        </w:rPr>
        <w:t>ьютерной</w:t>
      </w:r>
      <w:r w:rsidRPr="00061C5B">
        <w:rPr>
          <w:rFonts w:ascii="Times New Roman" w:eastAsia="Times New Roman" w:hAnsi="Times New Roman" w:cs="Times New Roman"/>
          <w:spacing w:val="-13"/>
          <w:sz w:val="26"/>
          <w:szCs w:val="26"/>
          <w:lang w:eastAsia="ru-RU"/>
        </w:rPr>
        <w:t xml:space="preserve"> </w:t>
      </w:r>
      <w:r w:rsidRPr="00061C5B">
        <w:rPr>
          <w:rFonts w:ascii="Times New Roman" w:eastAsia="Times New Roman" w:hAnsi="Times New Roman" w:cs="Times New Roman"/>
          <w:sz w:val="26"/>
          <w:szCs w:val="26"/>
          <w:lang w:eastAsia="ru-RU"/>
        </w:rPr>
        <w:t>си</w:t>
      </w:r>
      <w:r w:rsidRPr="00061C5B">
        <w:rPr>
          <w:rFonts w:ascii="Times New Roman" w:eastAsia="Times New Roman" w:hAnsi="Times New Roman" w:cs="Times New Roman"/>
          <w:spacing w:val="4"/>
          <w:sz w:val="26"/>
          <w:szCs w:val="26"/>
          <w:lang w:eastAsia="ru-RU"/>
        </w:rPr>
        <w:t>м</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2"/>
          <w:sz w:val="26"/>
          <w:szCs w:val="26"/>
          <w:lang w:eastAsia="ru-RU"/>
        </w:rPr>
        <w:t>л</w:t>
      </w:r>
      <w:r w:rsidRPr="00061C5B">
        <w:rPr>
          <w:rFonts w:ascii="Times New Roman" w:eastAsia="Times New Roman" w:hAnsi="Times New Roman" w:cs="Times New Roman"/>
          <w:sz w:val="26"/>
          <w:szCs w:val="26"/>
          <w:lang w:eastAsia="ru-RU"/>
        </w:rPr>
        <w:t>я</w:t>
      </w:r>
      <w:r w:rsidRPr="00061C5B">
        <w:rPr>
          <w:rFonts w:ascii="Times New Roman" w:eastAsia="Times New Roman" w:hAnsi="Times New Roman" w:cs="Times New Roman"/>
          <w:spacing w:val="1"/>
          <w:sz w:val="26"/>
          <w:szCs w:val="26"/>
          <w:lang w:eastAsia="ru-RU"/>
        </w:rPr>
        <w:t>ц</w:t>
      </w:r>
      <w:r w:rsidRPr="00061C5B">
        <w:rPr>
          <w:rFonts w:ascii="Times New Roman" w:eastAsia="Times New Roman" w:hAnsi="Times New Roman" w:cs="Times New Roman"/>
          <w:sz w:val="26"/>
          <w:szCs w:val="26"/>
          <w:lang w:eastAsia="ru-RU"/>
        </w:rPr>
        <w:t>ии</w:t>
      </w:r>
      <w:r w:rsidRPr="00061C5B">
        <w:rPr>
          <w:rFonts w:ascii="Times New Roman" w:eastAsia="Times New Roman" w:hAnsi="Times New Roman" w:cs="Times New Roman"/>
          <w:spacing w:val="-9"/>
          <w:sz w:val="26"/>
          <w:szCs w:val="26"/>
          <w:lang w:eastAsia="ru-RU"/>
        </w:rPr>
        <w:t xml:space="preserve"> транспортных потоков</w:t>
      </w:r>
      <w:r w:rsidRPr="00061C5B">
        <w:rPr>
          <w:rFonts w:ascii="Times New Roman" w:eastAsia="Times New Roman" w:hAnsi="Times New Roman" w:cs="Times New Roman"/>
          <w:sz w:val="26"/>
          <w:szCs w:val="26"/>
          <w:lang w:eastAsia="ru-RU"/>
        </w:rPr>
        <w:t>;</w:t>
      </w:r>
    </w:p>
    <w:p w:rsidR="005774F2" w:rsidRPr="00061C5B" w:rsidRDefault="005774F2" w:rsidP="005774F2">
      <w:pPr>
        <w:widowControl w:val="0"/>
        <w:autoSpaceDE w:val="0"/>
        <w:autoSpaceDN w:val="0"/>
        <w:adjustRightInd w:val="0"/>
        <w:spacing w:before="5" w:after="0" w:line="298" w:lineRule="exact"/>
        <w:ind w:left="102" w:right="45"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3)</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расчет</w:t>
      </w:r>
      <w:r w:rsidRPr="00061C5B">
        <w:rPr>
          <w:rFonts w:ascii="Times New Roman" w:eastAsia="Times New Roman" w:hAnsi="Times New Roman" w:cs="Times New Roman"/>
          <w:spacing w:val="1"/>
          <w:sz w:val="26"/>
          <w:szCs w:val="26"/>
          <w:lang w:eastAsia="ru-RU"/>
        </w:rPr>
        <w:t xml:space="preserve"> </w:t>
      </w:r>
      <w:r w:rsidRPr="00061C5B">
        <w:rPr>
          <w:rFonts w:ascii="Times New Roman" w:eastAsia="Times New Roman" w:hAnsi="Times New Roman" w:cs="Times New Roman"/>
          <w:sz w:val="26"/>
          <w:szCs w:val="26"/>
          <w:lang w:eastAsia="ru-RU"/>
        </w:rPr>
        <w:t>пер</w:t>
      </w:r>
      <w:r w:rsidRPr="00061C5B">
        <w:rPr>
          <w:rFonts w:ascii="Times New Roman" w:eastAsia="Times New Roman" w:hAnsi="Times New Roman" w:cs="Times New Roman"/>
          <w:spacing w:val="3"/>
          <w:sz w:val="26"/>
          <w:szCs w:val="26"/>
          <w:lang w:eastAsia="ru-RU"/>
        </w:rPr>
        <w:t>е</w:t>
      </w:r>
      <w:r w:rsidRPr="00061C5B">
        <w:rPr>
          <w:rFonts w:ascii="Times New Roman" w:eastAsia="Times New Roman" w:hAnsi="Times New Roman" w:cs="Times New Roman"/>
          <w:sz w:val="26"/>
          <w:szCs w:val="26"/>
          <w:lang w:eastAsia="ru-RU"/>
        </w:rPr>
        <w:t>распр</w:t>
      </w:r>
      <w:r w:rsidRPr="00061C5B">
        <w:rPr>
          <w:rFonts w:ascii="Times New Roman" w:eastAsia="Times New Roman" w:hAnsi="Times New Roman" w:cs="Times New Roman"/>
          <w:spacing w:val="1"/>
          <w:sz w:val="26"/>
          <w:szCs w:val="26"/>
          <w:lang w:eastAsia="ru-RU"/>
        </w:rPr>
        <w:t>е</w:t>
      </w:r>
      <w:r w:rsidRPr="00061C5B">
        <w:rPr>
          <w:rFonts w:ascii="Times New Roman" w:eastAsia="Times New Roman" w:hAnsi="Times New Roman" w:cs="Times New Roman"/>
          <w:sz w:val="26"/>
          <w:szCs w:val="26"/>
          <w:lang w:eastAsia="ru-RU"/>
        </w:rPr>
        <w:t>де</w:t>
      </w:r>
      <w:r w:rsidRPr="00061C5B">
        <w:rPr>
          <w:rFonts w:ascii="Times New Roman" w:eastAsia="Times New Roman" w:hAnsi="Times New Roman" w:cs="Times New Roman"/>
          <w:spacing w:val="3"/>
          <w:sz w:val="26"/>
          <w:szCs w:val="26"/>
          <w:lang w:eastAsia="ru-RU"/>
        </w:rPr>
        <w:t>л</w:t>
      </w:r>
      <w:r w:rsidRPr="00061C5B">
        <w:rPr>
          <w:rFonts w:ascii="Times New Roman" w:eastAsia="Times New Roman" w:hAnsi="Times New Roman" w:cs="Times New Roman"/>
          <w:sz w:val="26"/>
          <w:szCs w:val="26"/>
          <w:lang w:eastAsia="ru-RU"/>
        </w:rPr>
        <w:t>ен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я</w:t>
      </w:r>
      <w:r w:rsidRPr="00061C5B">
        <w:rPr>
          <w:rFonts w:ascii="Times New Roman" w:eastAsia="Times New Roman" w:hAnsi="Times New Roman" w:cs="Times New Roman"/>
          <w:spacing w:val="-9"/>
          <w:sz w:val="26"/>
          <w:szCs w:val="26"/>
          <w:lang w:eastAsia="ru-RU"/>
        </w:rPr>
        <w:t xml:space="preserve"> </w:t>
      </w:r>
      <w:r w:rsidRPr="00061C5B">
        <w:rPr>
          <w:rFonts w:ascii="Times New Roman" w:eastAsia="Times New Roman" w:hAnsi="Times New Roman" w:cs="Times New Roman"/>
          <w:sz w:val="26"/>
          <w:szCs w:val="26"/>
          <w:lang w:eastAsia="ru-RU"/>
        </w:rPr>
        <w:t>ТП</w:t>
      </w:r>
      <w:r w:rsidRPr="00061C5B">
        <w:rPr>
          <w:rFonts w:ascii="Times New Roman" w:eastAsia="Times New Roman" w:hAnsi="Times New Roman" w:cs="Times New Roman"/>
          <w:spacing w:val="6"/>
          <w:sz w:val="26"/>
          <w:szCs w:val="26"/>
          <w:lang w:eastAsia="ru-RU"/>
        </w:rPr>
        <w:t xml:space="preserve"> </w:t>
      </w:r>
      <w:r w:rsidRPr="00061C5B">
        <w:rPr>
          <w:rFonts w:ascii="Times New Roman" w:eastAsia="Times New Roman" w:hAnsi="Times New Roman" w:cs="Times New Roman"/>
          <w:sz w:val="26"/>
          <w:szCs w:val="26"/>
          <w:lang w:eastAsia="ru-RU"/>
        </w:rPr>
        <w:t>в</w:t>
      </w:r>
      <w:r w:rsidRPr="00061C5B">
        <w:rPr>
          <w:rFonts w:ascii="Times New Roman" w:eastAsia="Times New Roman" w:hAnsi="Times New Roman" w:cs="Times New Roman"/>
          <w:spacing w:val="8"/>
          <w:sz w:val="26"/>
          <w:szCs w:val="26"/>
          <w:lang w:eastAsia="ru-RU"/>
        </w:rPr>
        <w:t xml:space="preserve"> </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л</w:t>
      </w:r>
      <w:r w:rsidRPr="00061C5B">
        <w:rPr>
          <w:rFonts w:ascii="Times New Roman" w:eastAsia="Times New Roman" w:hAnsi="Times New Roman" w:cs="Times New Roman"/>
          <w:spacing w:val="1"/>
          <w:sz w:val="26"/>
          <w:szCs w:val="26"/>
          <w:lang w:eastAsia="ru-RU"/>
        </w:rPr>
        <w:t>ю</w:t>
      </w:r>
      <w:r w:rsidRPr="00061C5B">
        <w:rPr>
          <w:rFonts w:ascii="Times New Roman" w:eastAsia="Times New Roman" w:hAnsi="Times New Roman" w:cs="Times New Roman"/>
          <w:spacing w:val="-1"/>
          <w:sz w:val="26"/>
          <w:szCs w:val="26"/>
          <w:lang w:eastAsia="ru-RU"/>
        </w:rPr>
        <w:t>ч</w:t>
      </w:r>
      <w:r w:rsidRPr="00061C5B">
        <w:rPr>
          <w:rFonts w:ascii="Times New Roman" w:eastAsia="Times New Roman" w:hAnsi="Times New Roman" w:cs="Times New Roman"/>
          <w:sz w:val="26"/>
          <w:szCs w:val="26"/>
          <w:lang w:eastAsia="ru-RU"/>
        </w:rPr>
        <w:t>ев</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2"/>
          <w:sz w:val="26"/>
          <w:szCs w:val="26"/>
          <w:lang w:eastAsia="ru-RU"/>
        </w:rPr>
        <w:t xml:space="preserve"> </w:t>
      </w:r>
      <w:r w:rsidRPr="00061C5B">
        <w:rPr>
          <w:rFonts w:ascii="Times New Roman" w:eastAsia="Times New Roman" w:hAnsi="Times New Roman" w:cs="Times New Roman"/>
          <w:sz w:val="26"/>
          <w:szCs w:val="26"/>
          <w:lang w:eastAsia="ru-RU"/>
        </w:rPr>
        <w:t>транс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ортн</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2"/>
          <w:sz w:val="26"/>
          <w:szCs w:val="26"/>
          <w:lang w:eastAsia="ru-RU"/>
        </w:rPr>
        <w:t xml:space="preserve"> </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лах</w:t>
      </w:r>
      <w:r w:rsidRPr="00061C5B">
        <w:rPr>
          <w:rFonts w:ascii="Times New Roman" w:eastAsia="Times New Roman" w:hAnsi="Times New Roman" w:cs="Times New Roman"/>
          <w:spacing w:val="6"/>
          <w:sz w:val="26"/>
          <w:szCs w:val="26"/>
          <w:lang w:eastAsia="ru-RU"/>
        </w:rPr>
        <w:t xml:space="preserve"> </w:t>
      </w:r>
      <w:r w:rsidRPr="00061C5B">
        <w:rPr>
          <w:rFonts w:ascii="Times New Roman" w:eastAsia="Times New Roman" w:hAnsi="Times New Roman" w:cs="Times New Roman"/>
          <w:sz w:val="26"/>
          <w:szCs w:val="26"/>
          <w:lang w:eastAsia="ru-RU"/>
        </w:rPr>
        <w:t>на</w:t>
      </w:r>
      <w:r w:rsidRPr="00061C5B">
        <w:rPr>
          <w:rFonts w:ascii="Times New Roman" w:eastAsia="Times New Roman" w:hAnsi="Times New Roman" w:cs="Times New Roman"/>
          <w:spacing w:val="7"/>
          <w:sz w:val="26"/>
          <w:szCs w:val="26"/>
          <w:lang w:eastAsia="ru-RU"/>
        </w:rPr>
        <w:t xml:space="preserve"> </w:t>
      </w:r>
      <w:r w:rsidRPr="00061C5B">
        <w:rPr>
          <w:rFonts w:ascii="Times New Roman" w:eastAsia="Times New Roman" w:hAnsi="Times New Roman" w:cs="Times New Roman"/>
          <w:sz w:val="26"/>
          <w:szCs w:val="26"/>
          <w:lang w:eastAsia="ru-RU"/>
        </w:rPr>
        <w:t>основ</w:t>
      </w:r>
      <w:r w:rsidRPr="00061C5B">
        <w:rPr>
          <w:rFonts w:ascii="Times New Roman" w:eastAsia="Times New Roman" w:hAnsi="Times New Roman" w:cs="Times New Roman"/>
          <w:spacing w:val="1"/>
          <w:sz w:val="26"/>
          <w:szCs w:val="26"/>
          <w:lang w:eastAsia="ru-RU"/>
        </w:rPr>
        <w:t>а</w:t>
      </w:r>
      <w:r w:rsidRPr="00061C5B">
        <w:rPr>
          <w:rFonts w:ascii="Times New Roman" w:eastAsia="Times New Roman" w:hAnsi="Times New Roman" w:cs="Times New Roman"/>
          <w:sz w:val="26"/>
          <w:szCs w:val="26"/>
          <w:lang w:eastAsia="ru-RU"/>
        </w:rPr>
        <w:t>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и п</w:t>
      </w:r>
      <w:r w:rsidRPr="00061C5B">
        <w:rPr>
          <w:rFonts w:ascii="Times New Roman" w:eastAsia="Times New Roman" w:hAnsi="Times New Roman" w:cs="Times New Roman"/>
          <w:spacing w:val="1"/>
          <w:sz w:val="26"/>
          <w:szCs w:val="26"/>
          <w:lang w:eastAsia="ru-RU"/>
        </w:rPr>
        <w:t>л</w:t>
      </w:r>
      <w:r w:rsidRPr="00061C5B">
        <w:rPr>
          <w:rFonts w:ascii="Times New Roman" w:eastAsia="Times New Roman" w:hAnsi="Times New Roman" w:cs="Times New Roman"/>
          <w:sz w:val="26"/>
          <w:szCs w:val="26"/>
          <w:lang w:eastAsia="ru-RU"/>
        </w:rPr>
        <w:t>анов</w:t>
      </w:r>
      <w:r w:rsidRPr="00061C5B">
        <w:rPr>
          <w:rFonts w:ascii="Times New Roman" w:eastAsia="Times New Roman" w:hAnsi="Times New Roman" w:cs="Times New Roman"/>
          <w:spacing w:val="-8"/>
          <w:sz w:val="26"/>
          <w:szCs w:val="26"/>
          <w:lang w:eastAsia="ru-RU"/>
        </w:rPr>
        <w:t xml:space="preserve"> </w:t>
      </w:r>
      <w:r w:rsidRPr="00061C5B">
        <w:rPr>
          <w:rFonts w:ascii="Times New Roman" w:eastAsia="Times New Roman" w:hAnsi="Times New Roman" w:cs="Times New Roman"/>
          <w:sz w:val="26"/>
          <w:szCs w:val="26"/>
          <w:lang w:eastAsia="ru-RU"/>
        </w:rPr>
        <w:t>р</w:t>
      </w:r>
      <w:r w:rsidRPr="00061C5B">
        <w:rPr>
          <w:rFonts w:ascii="Times New Roman" w:eastAsia="Times New Roman" w:hAnsi="Times New Roman" w:cs="Times New Roman"/>
          <w:spacing w:val="1"/>
          <w:sz w:val="26"/>
          <w:szCs w:val="26"/>
          <w:lang w:eastAsia="ru-RU"/>
        </w:rPr>
        <w:t>аз</w:t>
      </w:r>
      <w:r w:rsidRPr="00061C5B">
        <w:rPr>
          <w:rFonts w:ascii="Times New Roman" w:eastAsia="Times New Roman" w:hAnsi="Times New Roman" w:cs="Times New Roman"/>
          <w:sz w:val="26"/>
          <w:szCs w:val="26"/>
          <w:lang w:eastAsia="ru-RU"/>
        </w:rPr>
        <w:t>вития</w:t>
      </w:r>
      <w:r w:rsidRPr="00061C5B">
        <w:rPr>
          <w:rFonts w:ascii="Times New Roman" w:eastAsia="Times New Roman" w:hAnsi="Times New Roman" w:cs="Times New Roman"/>
          <w:spacing w:val="-6"/>
          <w:sz w:val="26"/>
          <w:szCs w:val="26"/>
          <w:lang w:eastAsia="ru-RU"/>
        </w:rPr>
        <w:t xml:space="preserve"> </w:t>
      </w:r>
      <w:r w:rsidRPr="00061C5B">
        <w:rPr>
          <w:rFonts w:ascii="Times New Roman" w:eastAsia="Times New Roman" w:hAnsi="Times New Roman" w:cs="Times New Roman"/>
          <w:spacing w:val="-1"/>
          <w:sz w:val="26"/>
          <w:szCs w:val="26"/>
          <w:lang w:eastAsia="ru-RU"/>
        </w:rPr>
        <w:t>У</w:t>
      </w:r>
      <w:r w:rsidRPr="00061C5B">
        <w:rPr>
          <w:rFonts w:ascii="Times New Roman" w:eastAsia="Times New Roman" w:hAnsi="Times New Roman" w:cs="Times New Roman"/>
          <w:spacing w:val="1"/>
          <w:sz w:val="26"/>
          <w:szCs w:val="26"/>
          <w:lang w:eastAsia="ru-RU"/>
        </w:rPr>
        <w:t>Д</w:t>
      </w:r>
      <w:r w:rsidRPr="00061C5B">
        <w:rPr>
          <w:rFonts w:ascii="Times New Roman" w:eastAsia="Times New Roman" w:hAnsi="Times New Roman" w:cs="Times New Roman"/>
          <w:spacing w:val="3"/>
          <w:sz w:val="26"/>
          <w:szCs w:val="26"/>
          <w:lang w:eastAsia="ru-RU"/>
        </w:rPr>
        <w:t>С</w:t>
      </w:r>
      <w:r w:rsidRPr="00061C5B">
        <w:rPr>
          <w:rFonts w:ascii="Times New Roman" w:eastAsia="Times New Roman" w:hAnsi="Times New Roman" w:cs="Times New Roman"/>
          <w:sz w:val="26"/>
          <w:szCs w:val="26"/>
          <w:lang w:eastAsia="ru-RU"/>
        </w:rPr>
        <w:t>;</w:t>
      </w:r>
    </w:p>
    <w:p w:rsidR="005774F2" w:rsidRPr="00061C5B" w:rsidRDefault="005774F2" w:rsidP="005774F2">
      <w:pPr>
        <w:widowControl w:val="0"/>
        <w:autoSpaceDE w:val="0"/>
        <w:autoSpaceDN w:val="0"/>
        <w:adjustRightInd w:val="0"/>
        <w:spacing w:before="5" w:after="0" w:line="298" w:lineRule="exact"/>
        <w:ind w:left="102" w:right="45"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4)</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расчет вр</w:t>
      </w:r>
      <w:r w:rsidRPr="00061C5B">
        <w:rPr>
          <w:rFonts w:ascii="Times New Roman" w:eastAsia="Times New Roman" w:hAnsi="Times New Roman" w:cs="Times New Roman"/>
          <w:spacing w:val="2"/>
          <w:sz w:val="26"/>
          <w:szCs w:val="26"/>
          <w:lang w:eastAsia="ru-RU"/>
        </w:rPr>
        <w:t>е</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 xml:space="preserve">ени </w:t>
      </w:r>
      <w:r w:rsidRPr="00061C5B">
        <w:rPr>
          <w:rFonts w:ascii="Times New Roman" w:eastAsia="Times New Roman" w:hAnsi="Times New Roman" w:cs="Times New Roman"/>
          <w:spacing w:val="47"/>
          <w:sz w:val="26"/>
          <w:szCs w:val="26"/>
          <w:lang w:eastAsia="ru-RU"/>
        </w:rPr>
        <w:t xml:space="preserve"> </w:t>
      </w:r>
      <w:r w:rsidRPr="00061C5B">
        <w:rPr>
          <w:rFonts w:ascii="Times New Roman" w:eastAsia="Times New Roman" w:hAnsi="Times New Roman" w:cs="Times New Roman"/>
          <w:sz w:val="26"/>
          <w:szCs w:val="26"/>
          <w:lang w:eastAsia="ru-RU"/>
        </w:rPr>
        <w:t xml:space="preserve">в </w:t>
      </w:r>
      <w:r w:rsidRPr="00061C5B">
        <w:rPr>
          <w:rFonts w:ascii="Times New Roman" w:eastAsia="Times New Roman" w:hAnsi="Times New Roman" w:cs="Times New Roman"/>
          <w:spacing w:val="56"/>
          <w:sz w:val="26"/>
          <w:szCs w:val="26"/>
          <w:lang w:eastAsia="ru-RU"/>
        </w:rPr>
        <w:t xml:space="preserve"> </w:t>
      </w:r>
      <w:r w:rsidRPr="00061C5B">
        <w:rPr>
          <w:rFonts w:ascii="Times New Roman" w:eastAsia="Times New Roman" w:hAnsi="Times New Roman" w:cs="Times New Roman"/>
          <w:spacing w:val="3"/>
          <w:sz w:val="26"/>
          <w:szCs w:val="26"/>
          <w:lang w:eastAsia="ru-RU"/>
        </w:rPr>
        <w:t>п</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z w:val="26"/>
          <w:szCs w:val="26"/>
          <w:lang w:eastAsia="ru-RU"/>
        </w:rPr>
        <w:t>т</w:t>
      </w:r>
      <w:r w:rsidRPr="00061C5B">
        <w:rPr>
          <w:rFonts w:ascii="Times New Roman" w:eastAsia="Times New Roman" w:hAnsi="Times New Roman" w:cs="Times New Roman"/>
          <w:spacing w:val="2"/>
          <w:sz w:val="26"/>
          <w:szCs w:val="26"/>
          <w:lang w:eastAsia="ru-RU"/>
        </w:rPr>
        <w:t>и</w:t>
      </w:r>
      <w:r w:rsidRPr="00061C5B">
        <w:rPr>
          <w:rFonts w:ascii="Times New Roman" w:eastAsia="Times New Roman" w:hAnsi="Times New Roman" w:cs="Times New Roman"/>
          <w:sz w:val="26"/>
          <w:szCs w:val="26"/>
          <w:lang w:eastAsia="ru-RU"/>
        </w:rPr>
        <w:t xml:space="preserve">, </w:t>
      </w:r>
      <w:r w:rsidRPr="00061C5B">
        <w:rPr>
          <w:rFonts w:ascii="Times New Roman" w:eastAsia="Times New Roman" w:hAnsi="Times New Roman" w:cs="Times New Roman"/>
          <w:spacing w:val="49"/>
          <w:sz w:val="26"/>
          <w:szCs w:val="26"/>
          <w:lang w:eastAsia="ru-RU"/>
        </w:rPr>
        <w:t xml:space="preserve"> </w:t>
      </w:r>
      <w:r w:rsidRPr="00061C5B">
        <w:rPr>
          <w:rFonts w:ascii="Times New Roman" w:eastAsia="Times New Roman" w:hAnsi="Times New Roman" w:cs="Times New Roman"/>
          <w:sz w:val="26"/>
          <w:szCs w:val="26"/>
          <w:lang w:eastAsia="ru-RU"/>
        </w:rPr>
        <w:t xml:space="preserve">а </w:t>
      </w:r>
      <w:r w:rsidRPr="00061C5B">
        <w:rPr>
          <w:rFonts w:ascii="Times New Roman" w:eastAsia="Times New Roman" w:hAnsi="Times New Roman" w:cs="Times New Roman"/>
          <w:spacing w:val="54"/>
          <w:sz w:val="26"/>
          <w:szCs w:val="26"/>
          <w:lang w:eastAsia="ru-RU"/>
        </w:rPr>
        <w:t xml:space="preserve"> </w:t>
      </w:r>
      <w:r w:rsidRPr="00061C5B">
        <w:rPr>
          <w:rFonts w:ascii="Times New Roman" w:eastAsia="Times New Roman" w:hAnsi="Times New Roman" w:cs="Times New Roman"/>
          <w:sz w:val="26"/>
          <w:szCs w:val="26"/>
          <w:lang w:eastAsia="ru-RU"/>
        </w:rPr>
        <w:t>та</w:t>
      </w:r>
      <w:r w:rsidRPr="00061C5B">
        <w:rPr>
          <w:rFonts w:ascii="Times New Roman" w:eastAsia="Times New Roman" w:hAnsi="Times New Roman" w:cs="Times New Roman"/>
          <w:spacing w:val="-2"/>
          <w:sz w:val="26"/>
          <w:szCs w:val="26"/>
          <w:lang w:eastAsia="ru-RU"/>
        </w:rPr>
        <w:t>к</w:t>
      </w:r>
      <w:r w:rsidRPr="00061C5B">
        <w:rPr>
          <w:rFonts w:ascii="Times New Roman" w:eastAsia="Times New Roman" w:hAnsi="Times New Roman" w:cs="Times New Roman"/>
          <w:spacing w:val="1"/>
          <w:sz w:val="26"/>
          <w:szCs w:val="26"/>
          <w:lang w:eastAsia="ru-RU"/>
        </w:rPr>
        <w:t>ж</w:t>
      </w:r>
      <w:r w:rsidRPr="00061C5B">
        <w:rPr>
          <w:rFonts w:ascii="Times New Roman" w:eastAsia="Times New Roman" w:hAnsi="Times New Roman" w:cs="Times New Roman"/>
          <w:sz w:val="26"/>
          <w:szCs w:val="26"/>
          <w:lang w:eastAsia="ru-RU"/>
        </w:rPr>
        <w:t xml:space="preserve">е </w:t>
      </w:r>
      <w:r w:rsidRPr="00061C5B">
        <w:rPr>
          <w:rFonts w:ascii="Times New Roman" w:eastAsia="Times New Roman" w:hAnsi="Times New Roman" w:cs="Times New Roman"/>
          <w:spacing w:val="48"/>
          <w:sz w:val="26"/>
          <w:szCs w:val="26"/>
          <w:lang w:eastAsia="ru-RU"/>
        </w:rPr>
        <w:t xml:space="preserve"> </w:t>
      </w:r>
      <w:r w:rsidRPr="00061C5B">
        <w:rPr>
          <w:rFonts w:ascii="Times New Roman" w:eastAsia="Times New Roman" w:hAnsi="Times New Roman" w:cs="Times New Roman"/>
          <w:sz w:val="26"/>
          <w:szCs w:val="26"/>
          <w:lang w:eastAsia="ru-RU"/>
        </w:rPr>
        <w:t>рас</w:t>
      </w:r>
      <w:r w:rsidRPr="00061C5B">
        <w:rPr>
          <w:rFonts w:ascii="Times New Roman" w:eastAsia="Times New Roman" w:hAnsi="Times New Roman" w:cs="Times New Roman"/>
          <w:spacing w:val="3"/>
          <w:sz w:val="26"/>
          <w:szCs w:val="26"/>
          <w:lang w:eastAsia="ru-RU"/>
        </w:rPr>
        <w:t>п</w:t>
      </w:r>
      <w:r w:rsidRPr="00061C5B">
        <w:rPr>
          <w:rFonts w:ascii="Times New Roman" w:eastAsia="Times New Roman" w:hAnsi="Times New Roman" w:cs="Times New Roman"/>
          <w:sz w:val="26"/>
          <w:szCs w:val="26"/>
          <w:lang w:eastAsia="ru-RU"/>
        </w:rPr>
        <w:t>ределе</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z w:val="26"/>
          <w:szCs w:val="26"/>
          <w:lang w:eastAsia="ru-RU"/>
        </w:rPr>
        <w:t xml:space="preserve">ие </w:t>
      </w:r>
      <w:r w:rsidRPr="00061C5B">
        <w:rPr>
          <w:rFonts w:ascii="Times New Roman" w:eastAsia="Times New Roman" w:hAnsi="Times New Roman" w:cs="Times New Roman"/>
          <w:spacing w:val="39"/>
          <w:sz w:val="26"/>
          <w:szCs w:val="26"/>
          <w:lang w:eastAsia="ru-RU"/>
        </w:rPr>
        <w:t xml:space="preserve"> </w:t>
      </w:r>
      <w:r w:rsidRPr="00061C5B">
        <w:rPr>
          <w:rFonts w:ascii="Times New Roman" w:eastAsia="Times New Roman" w:hAnsi="Times New Roman" w:cs="Times New Roman"/>
          <w:sz w:val="26"/>
          <w:szCs w:val="26"/>
          <w:lang w:eastAsia="ru-RU"/>
        </w:rPr>
        <w:t>сред</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z w:val="26"/>
          <w:szCs w:val="26"/>
          <w:lang w:eastAsia="ru-RU"/>
        </w:rPr>
        <w:t xml:space="preserve">ей </w:t>
      </w:r>
      <w:r w:rsidRPr="00061C5B">
        <w:rPr>
          <w:rFonts w:ascii="Times New Roman" w:eastAsia="Times New Roman" w:hAnsi="Times New Roman" w:cs="Times New Roman"/>
          <w:spacing w:val="49"/>
          <w:sz w:val="26"/>
          <w:szCs w:val="26"/>
          <w:lang w:eastAsia="ru-RU"/>
        </w:rPr>
        <w:t xml:space="preserve"> </w:t>
      </w:r>
      <w:r w:rsidRPr="00061C5B">
        <w:rPr>
          <w:rFonts w:ascii="Times New Roman" w:eastAsia="Times New Roman" w:hAnsi="Times New Roman" w:cs="Times New Roman"/>
          <w:sz w:val="26"/>
          <w:szCs w:val="26"/>
          <w:lang w:eastAsia="ru-RU"/>
        </w:rPr>
        <w:t>с</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оро</w:t>
      </w:r>
      <w:r w:rsidRPr="00061C5B">
        <w:rPr>
          <w:rFonts w:ascii="Times New Roman" w:eastAsia="Times New Roman" w:hAnsi="Times New Roman" w:cs="Times New Roman"/>
          <w:spacing w:val="2"/>
          <w:sz w:val="26"/>
          <w:szCs w:val="26"/>
          <w:lang w:eastAsia="ru-RU"/>
        </w:rPr>
        <w:t>с</w:t>
      </w:r>
      <w:r w:rsidRPr="00061C5B">
        <w:rPr>
          <w:rFonts w:ascii="Times New Roman" w:eastAsia="Times New Roman" w:hAnsi="Times New Roman" w:cs="Times New Roman"/>
          <w:sz w:val="26"/>
          <w:szCs w:val="26"/>
          <w:lang w:eastAsia="ru-RU"/>
        </w:rPr>
        <w:t xml:space="preserve">ти </w:t>
      </w:r>
      <w:r w:rsidRPr="00061C5B">
        <w:rPr>
          <w:rFonts w:ascii="Times New Roman" w:eastAsia="Times New Roman" w:hAnsi="Times New Roman" w:cs="Times New Roman"/>
          <w:spacing w:val="51"/>
          <w:sz w:val="26"/>
          <w:szCs w:val="26"/>
          <w:lang w:eastAsia="ru-RU"/>
        </w:rPr>
        <w:t xml:space="preserve"> </w:t>
      </w:r>
      <w:r w:rsidRPr="00061C5B">
        <w:rPr>
          <w:rFonts w:ascii="Times New Roman" w:eastAsia="Times New Roman" w:hAnsi="Times New Roman" w:cs="Times New Roman"/>
          <w:sz w:val="26"/>
          <w:szCs w:val="26"/>
          <w:lang w:eastAsia="ru-RU"/>
        </w:rPr>
        <w:t>ТП в</w:t>
      </w:r>
      <w:r w:rsidRPr="00061C5B">
        <w:rPr>
          <w:rFonts w:ascii="Times New Roman" w:eastAsia="Times New Roman" w:hAnsi="Times New Roman" w:cs="Times New Roman"/>
          <w:spacing w:val="-1"/>
          <w:sz w:val="26"/>
          <w:szCs w:val="26"/>
          <w:lang w:eastAsia="ru-RU"/>
        </w:rPr>
        <w:t xml:space="preserve"> м</w:t>
      </w:r>
      <w:r w:rsidRPr="00061C5B">
        <w:rPr>
          <w:rFonts w:ascii="Times New Roman" w:eastAsia="Times New Roman" w:hAnsi="Times New Roman" w:cs="Times New Roman"/>
          <w:sz w:val="26"/>
          <w:szCs w:val="26"/>
          <w:lang w:eastAsia="ru-RU"/>
        </w:rPr>
        <w:t>одел</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pacing w:val="5"/>
          <w:sz w:val="26"/>
          <w:szCs w:val="26"/>
          <w:lang w:eastAsia="ru-RU"/>
        </w:rPr>
        <w:t>р</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2"/>
          <w:sz w:val="26"/>
          <w:szCs w:val="26"/>
          <w:lang w:eastAsia="ru-RU"/>
        </w:rPr>
        <w:t>е</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15"/>
          <w:sz w:val="26"/>
          <w:szCs w:val="26"/>
          <w:lang w:eastAsia="ru-RU"/>
        </w:rPr>
        <w:t xml:space="preserve"> </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л</w:t>
      </w:r>
      <w:r w:rsidRPr="00061C5B">
        <w:rPr>
          <w:rFonts w:ascii="Times New Roman" w:eastAsia="Times New Roman" w:hAnsi="Times New Roman" w:cs="Times New Roman"/>
          <w:spacing w:val="3"/>
          <w:sz w:val="26"/>
          <w:szCs w:val="26"/>
          <w:lang w:eastAsia="ru-RU"/>
        </w:rPr>
        <w:t>ю</w:t>
      </w:r>
      <w:r w:rsidRPr="00061C5B">
        <w:rPr>
          <w:rFonts w:ascii="Times New Roman" w:eastAsia="Times New Roman" w:hAnsi="Times New Roman" w:cs="Times New Roman"/>
          <w:spacing w:val="-1"/>
          <w:sz w:val="26"/>
          <w:szCs w:val="26"/>
          <w:lang w:eastAsia="ru-RU"/>
        </w:rPr>
        <w:t>ч</w:t>
      </w:r>
      <w:r w:rsidRPr="00061C5B">
        <w:rPr>
          <w:rFonts w:ascii="Times New Roman" w:eastAsia="Times New Roman" w:hAnsi="Times New Roman" w:cs="Times New Roman"/>
          <w:sz w:val="26"/>
          <w:szCs w:val="26"/>
          <w:lang w:eastAsia="ru-RU"/>
        </w:rPr>
        <w:t>ев</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11"/>
          <w:sz w:val="26"/>
          <w:szCs w:val="26"/>
          <w:lang w:eastAsia="ru-RU"/>
        </w:rPr>
        <w:t xml:space="preserve"> </w:t>
      </w:r>
      <w:r w:rsidRPr="00061C5B">
        <w:rPr>
          <w:rFonts w:ascii="Times New Roman" w:eastAsia="Times New Roman" w:hAnsi="Times New Roman" w:cs="Times New Roman"/>
          <w:sz w:val="26"/>
          <w:szCs w:val="26"/>
          <w:lang w:eastAsia="ru-RU"/>
        </w:rPr>
        <w:t>транс</w:t>
      </w:r>
      <w:r w:rsidRPr="00061C5B">
        <w:rPr>
          <w:rFonts w:ascii="Times New Roman" w:eastAsia="Times New Roman" w:hAnsi="Times New Roman" w:cs="Times New Roman"/>
          <w:spacing w:val="3"/>
          <w:sz w:val="26"/>
          <w:szCs w:val="26"/>
          <w:lang w:eastAsia="ru-RU"/>
        </w:rPr>
        <w:t>п</w:t>
      </w:r>
      <w:r w:rsidRPr="00061C5B">
        <w:rPr>
          <w:rFonts w:ascii="Times New Roman" w:eastAsia="Times New Roman" w:hAnsi="Times New Roman" w:cs="Times New Roman"/>
          <w:sz w:val="26"/>
          <w:szCs w:val="26"/>
          <w:lang w:eastAsia="ru-RU"/>
        </w:rPr>
        <w:t>ортн</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14"/>
          <w:sz w:val="26"/>
          <w:szCs w:val="26"/>
          <w:lang w:eastAsia="ru-RU"/>
        </w:rPr>
        <w:t xml:space="preserve"> </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3"/>
          <w:sz w:val="26"/>
          <w:szCs w:val="26"/>
          <w:lang w:eastAsia="ru-RU"/>
        </w:rPr>
        <w:t>з</w:t>
      </w:r>
      <w:r w:rsidRPr="00061C5B">
        <w:rPr>
          <w:rFonts w:ascii="Times New Roman" w:eastAsia="Times New Roman" w:hAnsi="Times New Roman" w:cs="Times New Roman"/>
          <w:sz w:val="26"/>
          <w:szCs w:val="26"/>
          <w:lang w:eastAsia="ru-RU"/>
        </w:rPr>
        <w:t>лах;</w:t>
      </w:r>
    </w:p>
    <w:p w:rsidR="005774F2" w:rsidRPr="00061C5B" w:rsidRDefault="005774F2" w:rsidP="005774F2">
      <w:pPr>
        <w:widowControl w:val="0"/>
        <w:autoSpaceDE w:val="0"/>
        <w:autoSpaceDN w:val="0"/>
        <w:adjustRightInd w:val="0"/>
        <w:spacing w:before="5" w:after="0" w:line="298" w:lineRule="exact"/>
        <w:ind w:left="102" w:right="45"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5)</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ана</w:t>
      </w:r>
      <w:r w:rsidRPr="00061C5B">
        <w:rPr>
          <w:rFonts w:ascii="Times New Roman" w:eastAsia="Times New Roman" w:hAnsi="Times New Roman" w:cs="Times New Roman"/>
          <w:spacing w:val="1"/>
          <w:sz w:val="26"/>
          <w:szCs w:val="26"/>
          <w:lang w:eastAsia="ru-RU"/>
        </w:rPr>
        <w:t>л</w:t>
      </w:r>
      <w:r w:rsidRPr="00061C5B">
        <w:rPr>
          <w:rFonts w:ascii="Times New Roman" w:eastAsia="Times New Roman" w:hAnsi="Times New Roman" w:cs="Times New Roman"/>
          <w:sz w:val="26"/>
          <w:szCs w:val="26"/>
          <w:lang w:eastAsia="ru-RU"/>
        </w:rPr>
        <w:t xml:space="preserve">из </w:t>
      </w:r>
      <w:r w:rsidRPr="00061C5B">
        <w:rPr>
          <w:rFonts w:ascii="Times New Roman" w:eastAsia="Times New Roman" w:hAnsi="Times New Roman" w:cs="Times New Roman"/>
          <w:spacing w:val="30"/>
          <w:sz w:val="26"/>
          <w:szCs w:val="26"/>
          <w:lang w:eastAsia="ru-RU"/>
        </w:rPr>
        <w:t xml:space="preserve"> </w:t>
      </w:r>
      <w:r w:rsidRPr="00061C5B">
        <w:rPr>
          <w:rFonts w:ascii="Times New Roman" w:eastAsia="Times New Roman" w:hAnsi="Times New Roman" w:cs="Times New Roman"/>
          <w:sz w:val="26"/>
          <w:szCs w:val="26"/>
          <w:lang w:eastAsia="ru-RU"/>
        </w:rPr>
        <w:t>по</w:t>
      </w:r>
      <w:r w:rsidRPr="00061C5B">
        <w:rPr>
          <w:rFonts w:ascii="Times New Roman" w:eastAsia="Times New Roman" w:hAnsi="Times New Roman" w:cs="Times New Roman"/>
          <w:spacing w:val="5"/>
          <w:sz w:val="26"/>
          <w:szCs w:val="26"/>
          <w:lang w:eastAsia="ru-RU"/>
        </w:rPr>
        <w:t>л</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1"/>
          <w:sz w:val="26"/>
          <w:szCs w:val="26"/>
          <w:lang w:eastAsia="ru-RU"/>
        </w:rPr>
        <w:t>ч</w:t>
      </w:r>
      <w:r w:rsidRPr="00061C5B">
        <w:rPr>
          <w:rFonts w:ascii="Times New Roman" w:eastAsia="Times New Roman" w:hAnsi="Times New Roman" w:cs="Times New Roman"/>
          <w:sz w:val="26"/>
          <w:szCs w:val="26"/>
          <w:lang w:eastAsia="ru-RU"/>
        </w:rPr>
        <w:t>ен</w:t>
      </w:r>
      <w:r w:rsidRPr="00061C5B">
        <w:rPr>
          <w:rFonts w:ascii="Times New Roman" w:eastAsia="Times New Roman" w:hAnsi="Times New Roman" w:cs="Times New Roman"/>
          <w:spacing w:val="1"/>
          <w:sz w:val="26"/>
          <w:szCs w:val="26"/>
          <w:lang w:eastAsia="ru-RU"/>
        </w:rPr>
        <w:t>ны</w:t>
      </w:r>
      <w:r w:rsidRPr="00061C5B">
        <w:rPr>
          <w:rFonts w:ascii="Times New Roman" w:eastAsia="Times New Roman" w:hAnsi="Times New Roman" w:cs="Times New Roman"/>
          <w:sz w:val="26"/>
          <w:szCs w:val="26"/>
          <w:lang w:eastAsia="ru-RU"/>
        </w:rPr>
        <w:t xml:space="preserve">х </w:t>
      </w:r>
      <w:r w:rsidRPr="00061C5B">
        <w:rPr>
          <w:rFonts w:ascii="Times New Roman" w:eastAsia="Times New Roman" w:hAnsi="Times New Roman" w:cs="Times New Roman"/>
          <w:spacing w:val="24"/>
          <w:sz w:val="26"/>
          <w:szCs w:val="26"/>
          <w:lang w:eastAsia="ru-RU"/>
        </w:rPr>
        <w:t xml:space="preserve"> </w:t>
      </w:r>
      <w:r w:rsidRPr="00061C5B">
        <w:rPr>
          <w:rFonts w:ascii="Times New Roman" w:eastAsia="Times New Roman" w:hAnsi="Times New Roman" w:cs="Times New Roman"/>
          <w:sz w:val="26"/>
          <w:szCs w:val="26"/>
          <w:lang w:eastAsia="ru-RU"/>
        </w:rPr>
        <w:t>ре</w:t>
      </w:r>
      <w:r w:rsidRPr="00061C5B">
        <w:rPr>
          <w:rFonts w:ascii="Times New Roman" w:eastAsia="Times New Roman" w:hAnsi="Times New Roman" w:cs="Times New Roman"/>
          <w:spacing w:val="3"/>
          <w:sz w:val="26"/>
          <w:szCs w:val="26"/>
          <w:lang w:eastAsia="ru-RU"/>
        </w:rPr>
        <w:t>з</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2"/>
          <w:sz w:val="26"/>
          <w:szCs w:val="26"/>
          <w:lang w:eastAsia="ru-RU"/>
        </w:rPr>
        <w:t>л</w:t>
      </w:r>
      <w:r w:rsidRPr="00061C5B">
        <w:rPr>
          <w:rFonts w:ascii="Times New Roman" w:eastAsia="Times New Roman" w:hAnsi="Times New Roman" w:cs="Times New Roman"/>
          <w:sz w:val="26"/>
          <w:szCs w:val="26"/>
          <w:lang w:eastAsia="ru-RU"/>
        </w:rPr>
        <w:t>ь</w:t>
      </w:r>
      <w:r w:rsidRPr="00061C5B">
        <w:rPr>
          <w:rFonts w:ascii="Times New Roman" w:eastAsia="Times New Roman" w:hAnsi="Times New Roman" w:cs="Times New Roman"/>
          <w:spacing w:val="-1"/>
          <w:sz w:val="26"/>
          <w:szCs w:val="26"/>
          <w:lang w:eastAsia="ru-RU"/>
        </w:rPr>
        <w:t>т</w:t>
      </w:r>
      <w:r w:rsidRPr="00061C5B">
        <w:rPr>
          <w:rFonts w:ascii="Times New Roman" w:eastAsia="Times New Roman" w:hAnsi="Times New Roman" w:cs="Times New Roman"/>
          <w:sz w:val="26"/>
          <w:szCs w:val="26"/>
          <w:lang w:eastAsia="ru-RU"/>
        </w:rPr>
        <w:t>а</w:t>
      </w:r>
      <w:r w:rsidRPr="00061C5B">
        <w:rPr>
          <w:rFonts w:ascii="Times New Roman" w:eastAsia="Times New Roman" w:hAnsi="Times New Roman" w:cs="Times New Roman"/>
          <w:spacing w:val="2"/>
          <w:sz w:val="26"/>
          <w:szCs w:val="26"/>
          <w:lang w:eastAsia="ru-RU"/>
        </w:rPr>
        <w:t>т</w:t>
      </w:r>
      <w:r w:rsidRPr="00061C5B">
        <w:rPr>
          <w:rFonts w:ascii="Times New Roman" w:eastAsia="Times New Roman" w:hAnsi="Times New Roman" w:cs="Times New Roman"/>
          <w:sz w:val="26"/>
          <w:szCs w:val="26"/>
          <w:lang w:eastAsia="ru-RU"/>
        </w:rPr>
        <w:t xml:space="preserve">ов </w:t>
      </w:r>
      <w:r w:rsidRPr="00061C5B">
        <w:rPr>
          <w:rFonts w:ascii="Times New Roman" w:eastAsia="Times New Roman" w:hAnsi="Times New Roman" w:cs="Times New Roman"/>
          <w:spacing w:val="25"/>
          <w:sz w:val="26"/>
          <w:szCs w:val="26"/>
          <w:lang w:eastAsia="ru-RU"/>
        </w:rPr>
        <w:t xml:space="preserve"> </w:t>
      </w:r>
      <w:r w:rsidRPr="00061C5B">
        <w:rPr>
          <w:rFonts w:ascii="Times New Roman" w:eastAsia="Times New Roman" w:hAnsi="Times New Roman" w:cs="Times New Roman"/>
          <w:sz w:val="26"/>
          <w:szCs w:val="26"/>
          <w:lang w:eastAsia="ru-RU"/>
        </w:rPr>
        <w:t xml:space="preserve">с </w:t>
      </w:r>
      <w:r w:rsidRPr="00061C5B">
        <w:rPr>
          <w:rFonts w:ascii="Times New Roman" w:eastAsia="Times New Roman" w:hAnsi="Times New Roman" w:cs="Times New Roman"/>
          <w:spacing w:val="34"/>
          <w:sz w:val="26"/>
          <w:szCs w:val="26"/>
          <w:lang w:eastAsia="ru-RU"/>
        </w:rPr>
        <w:t xml:space="preserve"> </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3"/>
          <w:sz w:val="26"/>
          <w:szCs w:val="26"/>
          <w:lang w:eastAsia="ru-RU"/>
        </w:rPr>
        <w:t>п</w:t>
      </w:r>
      <w:r w:rsidRPr="00061C5B">
        <w:rPr>
          <w:rFonts w:ascii="Times New Roman" w:eastAsia="Times New Roman" w:hAnsi="Times New Roman" w:cs="Times New Roman"/>
          <w:sz w:val="26"/>
          <w:szCs w:val="26"/>
          <w:lang w:eastAsia="ru-RU"/>
        </w:rPr>
        <w:t>ре</w:t>
      </w:r>
      <w:r w:rsidRPr="00061C5B">
        <w:rPr>
          <w:rFonts w:ascii="Times New Roman" w:eastAsia="Times New Roman" w:hAnsi="Times New Roman" w:cs="Times New Roman"/>
          <w:spacing w:val="2"/>
          <w:sz w:val="26"/>
          <w:szCs w:val="26"/>
          <w:lang w:eastAsia="ru-RU"/>
        </w:rPr>
        <w:t>д</w:t>
      </w:r>
      <w:r w:rsidRPr="00061C5B">
        <w:rPr>
          <w:rFonts w:ascii="Times New Roman" w:eastAsia="Times New Roman" w:hAnsi="Times New Roman" w:cs="Times New Roman"/>
          <w:sz w:val="26"/>
          <w:szCs w:val="26"/>
          <w:lang w:eastAsia="ru-RU"/>
        </w:rPr>
        <w:t>еле</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z w:val="26"/>
          <w:szCs w:val="26"/>
          <w:lang w:eastAsia="ru-RU"/>
        </w:rPr>
        <w:t xml:space="preserve">ием </w:t>
      </w:r>
      <w:r w:rsidRPr="00061C5B">
        <w:rPr>
          <w:rFonts w:ascii="Times New Roman" w:eastAsia="Times New Roman" w:hAnsi="Times New Roman" w:cs="Times New Roman"/>
          <w:spacing w:val="19"/>
          <w:sz w:val="26"/>
          <w:szCs w:val="26"/>
          <w:lang w:eastAsia="ru-RU"/>
        </w:rPr>
        <w:t xml:space="preserve"> </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3"/>
          <w:sz w:val="26"/>
          <w:szCs w:val="26"/>
          <w:lang w:eastAsia="ru-RU"/>
        </w:rPr>
        <w:t>п</w:t>
      </w:r>
      <w:r w:rsidRPr="00061C5B">
        <w:rPr>
          <w:rFonts w:ascii="Times New Roman" w:eastAsia="Times New Roman" w:hAnsi="Times New Roman" w:cs="Times New Roman"/>
          <w:sz w:val="26"/>
          <w:szCs w:val="26"/>
          <w:lang w:eastAsia="ru-RU"/>
        </w:rPr>
        <w:t>ти</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а</w:t>
      </w:r>
      <w:r w:rsidRPr="00061C5B">
        <w:rPr>
          <w:rFonts w:ascii="Times New Roman" w:eastAsia="Times New Roman" w:hAnsi="Times New Roman" w:cs="Times New Roman"/>
          <w:spacing w:val="3"/>
          <w:sz w:val="26"/>
          <w:szCs w:val="26"/>
          <w:lang w:eastAsia="ru-RU"/>
        </w:rPr>
        <w:t>л</w:t>
      </w:r>
      <w:r w:rsidRPr="00061C5B">
        <w:rPr>
          <w:rFonts w:ascii="Times New Roman" w:eastAsia="Times New Roman" w:hAnsi="Times New Roman" w:cs="Times New Roman"/>
          <w:sz w:val="26"/>
          <w:szCs w:val="26"/>
          <w:lang w:eastAsia="ru-RU"/>
        </w:rPr>
        <w:t>ьн</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 xml:space="preserve">го </w:t>
      </w:r>
      <w:r w:rsidRPr="00061C5B">
        <w:rPr>
          <w:rFonts w:ascii="Times New Roman" w:eastAsia="Times New Roman" w:hAnsi="Times New Roman" w:cs="Times New Roman"/>
          <w:spacing w:val="19"/>
          <w:sz w:val="26"/>
          <w:szCs w:val="26"/>
          <w:lang w:eastAsia="ru-RU"/>
        </w:rPr>
        <w:t xml:space="preserve"> </w:t>
      </w:r>
      <w:r w:rsidRPr="00061C5B">
        <w:rPr>
          <w:rFonts w:ascii="Times New Roman" w:eastAsia="Times New Roman" w:hAnsi="Times New Roman" w:cs="Times New Roman"/>
          <w:sz w:val="26"/>
          <w:szCs w:val="26"/>
          <w:lang w:eastAsia="ru-RU"/>
        </w:rPr>
        <w:t>вари</w:t>
      </w:r>
      <w:r w:rsidRPr="00061C5B">
        <w:rPr>
          <w:rFonts w:ascii="Times New Roman" w:eastAsia="Times New Roman" w:hAnsi="Times New Roman" w:cs="Times New Roman"/>
          <w:spacing w:val="1"/>
          <w:sz w:val="26"/>
          <w:szCs w:val="26"/>
          <w:lang w:eastAsia="ru-RU"/>
        </w:rPr>
        <w:t>а</w:t>
      </w:r>
      <w:r w:rsidRPr="00061C5B">
        <w:rPr>
          <w:rFonts w:ascii="Times New Roman" w:eastAsia="Times New Roman" w:hAnsi="Times New Roman" w:cs="Times New Roman"/>
          <w:spacing w:val="3"/>
          <w:sz w:val="26"/>
          <w:szCs w:val="26"/>
          <w:lang w:eastAsia="ru-RU"/>
        </w:rPr>
        <w:t>н</w:t>
      </w:r>
      <w:r w:rsidRPr="00061C5B">
        <w:rPr>
          <w:rFonts w:ascii="Times New Roman" w:eastAsia="Times New Roman" w:hAnsi="Times New Roman" w:cs="Times New Roman"/>
          <w:sz w:val="26"/>
          <w:szCs w:val="26"/>
          <w:lang w:eastAsia="ru-RU"/>
        </w:rPr>
        <w:t>та О</w:t>
      </w:r>
      <w:r w:rsidRPr="00061C5B">
        <w:rPr>
          <w:rFonts w:ascii="Times New Roman" w:eastAsia="Times New Roman" w:hAnsi="Times New Roman" w:cs="Times New Roman"/>
          <w:spacing w:val="1"/>
          <w:sz w:val="26"/>
          <w:szCs w:val="26"/>
          <w:lang w:eastAsia="ru-RU"/>
        </w:rPr>
        <w:t>Д</w:t>
      </w:r>
      <w:r w:rsidRPr="00061C5B">
        <w:rPr>
          <w:rFonts w:ascii="Times New Roman" w:eastAsia="Times New Roman" w:hAnsi="Times New Roman" w:cs="Times New Roman"/>
          <w:sz w:val="26"/>
          <w:szCs w:val="26"/>
          <w:lang w:eastAsia="ru-RU"/>
        </w:rPr>
        <w:t>Д</w:t>
      </w:r>
      <w:r w:rsidRPr="00061C5B">
        <w:rPr>
          <w:rFonts w:ascii="Times New Roman" w:eastAsia="Times New Roman" w:hAnsi="Times New Roman" w:cs="Times New Roman"/>
          <w:spacing w:val="-5"/>
          <w:sz w:val="26"/>
          <w:szCs w:val="26"/>
          <w:lang w:eastAsia="ru-RU"/>
        </w:rPr>
        <w:t xml:space="preserve"> </w:t>
      </w:r>
      <w:r w:rsidRPr="00061C5B">
        <w:rPr>
          <w:rFonts w:ascii="Times New Roman" w:eastAsia="Times New Roman" w:hAnsi="Times New Roman" w:cs="Times New Roman"/>
          <w:sz w:val="26"/>
          <w:szCs w:val="26"/>
          <w:lang w:eastAsia="ru-RU"/>
        </w:rPr>
        <w:t>в</w:t>
      </w:r>
      <w:r w:rsidRPr="00061C5B">
        <w:rPr>
          <w:rFonts w:ascii="Times New Roman" w:eastAsia="Times New Roman" w:hAnsi="Times New Roman" w:cs="Times New Roman"/>
          <w:spacing w:val="-1"/>
          <w:sz w:val="26"/>
          <w:szCs w:val="26"/>
          <w:lang w:eastAsia="ru-RU"/>
        </w:rPr>
        <w:t xml:space="preserve"> к</w:t>
      </w:r>
      <w:r w:rsidRPr="00061C5B">
        <w:rPr>
          <w:rFonts w:ascii="Times New Roman" w:eastAsia="Times New Roman" w:hAnsi="Times New Roman" w:cs="Times New Roman"/>
          <w:sz w:val="26"/>
          <w:szCs w:val="26"/>
          <w:lang w:eastAsia="ru-RU"/>
        </w:rPr>
        <w:t>л</w:t>
      </w:r>
      <w:r w:rsidRPr="00061C5B">
        <w:rPr>
          <w:rFonts w:ascii="Times New Roman" w:eastAsia="Times New Roman" w:hAnsi="Times New Roman" w:cs="Times New Roman"/>
          <w:spacing w:val="3"/>
          <w:sz w:val="26"/>
          <w:szCs w:val="26"/>
          <w:lang w:eastAsia="ru-RU"/>
        </w:rPr>
        <w:t>ю</w:t>
      </w:r>
      <w:r w:rsidRPr="00061C5B">
        <w:rPr>
          <w:rFonts w:ascii="Times New Roman" w:eastAsia="Times New Roman" w:hAnsi="Times New Roman" w:cs="Times New Roman"/>
          <w:spacing w:val="-1"/>
          <w:sz w:val="26"/>
          <w:szCs w:val="26"/>
          <w:lang w:eastAsia="ru-RU"/>
        </w:rPr>
        <w:t>ч</w:t>
      </w:r>
      <w:r w:rsidRPr="00061C5B">
        <w:rPr>
          <w:rFonts w:ascii="Times New Roman" w:eastAsia="Times New Roman" w:hAnsi="Times New Roman" w:cs="Times New Roman"/>
          <w:sz w:val="26"/>
          <w:szCs w:val="26"/>
          <w:lang w:eastAsia="ru-RU"/>
        </w:rPr>
        <w:t>ев</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11"/>
          <w:sz w:val="26"/>
          <w:szCs w:val="26"/>
          <w:lang w:eastAsia="ru-RU"/>
        </w:rPr>
        <w:t xml:space="preserve"> </w:t>
      </w:r>
      <w:r w:rsidRPr="00061C5B">
        <w:rPr>
          <w:rFonts w:ascii="Times New Roman" w:eastAsia="Times New Roman" w:hAnsi="Times New Roman" w:cs="Times New Roman"/>
          <w:sz w:val="26"/>
          <w:szCs w:val="26"/>
          <w:lang w:eastAsia="ru-RU"/>
        </w:rPr>
        <w:t>тр</w:t>
      </w:r>
      <w:r w:rsidRPr="00061C5B">
        <w:rPr>
          <w:rFonts w:ascii="Times New Roman" w:eastAsia="Times New Roman" w:hAnsi="Times New Roman" w:cs="Times New Roman"/>
          <w:spacing w:val="2"/>
          <w:sz w:val="26"/>
          <w:szCs w:val="26"/>
          <w:lang w:eastAsia="ru-RU"/>
        </w:rPr>
        <w:t>а</w:t>
      </w:r>
      <w:r w:rsidRPr="00061C5B">
        <w:rPr>
          <w:rFonts w:ascii="Times New Roman" w:eastAsia="Times New Roman" w:hAnsi="Times New Roman" w:cs="Times New Roman"/>
          <w:sz w:val="26"/>
          <w:szCs w:val="26"/>
          <w:lang w:eastAsia="ru-RU"/>
        </w:rPr>
        <w:t>нс</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ортн</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12"/>
          <w:sz w:val="26"/>
          <w:szCs w:val="26"/>
          <w:lang w:eastAsia="ru-RU"/>
        </w:rPr>
        <w:t xml:space="preserve"> </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лах.</w:t>
      </w:r>
    </w:p>
    <w:p w:rsidR="005774F2" w:rsidRPr="00061C5B" w:rsidRDefault="005774F2" w:rsidP="005774F2">
      <w:pPr>
        <w:widowControl w:val="0"/>
        <w:tabs>
          <w:tab w:val="left" w:pos="1440"/>
          <w:tab w:val="left" w:pos="2600"/>
          <w:tab w:val="left" w:pos="4140"/>
          <w:tab w:val="left" w:pos="5980"/>
          <w:tab w:val="left" w:pos="7120"/>
          <w:tab w:val="left" w:pos="7520"/>
          <w:tab w:val="left" w:pos="8640"/>
        </w:tabs>
        <w:autoSpaceDE w:val="0"/>
        <w:autoSpaceDN w:val="0"/>
        <w:adjustRightInd w:val="0"/>
        <w:spacing w:before="1" w:after="0" w:line="300" w:lineRule="exact"/>
        <w:ind w:left="102" w:right="45"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Решен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е</w:t>
      </w:r>
      <w:r w:rsidRPr="00061C5B">
        <w:rPr>
          <w:rFonts w:ascii="Times New Roman" w:eastAsia="Times New Roman" w:hAnsi="Times New Roman" w:cs="Times New Roman"/>
          <w:spacing w:val="33"/>
          <w:sz w:val="26"/>
          <w:szCs w:val="26"/>
          <w:lang w:eastAsia="ru-RU"/>
        </w:rPr>
        <w:t xml:space="preserve"> </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ад</w:t>
      </w:r>
      <w:r w:rsidRPr="00061C5B">
        <w:rPr>
          <w:rFonts w:ascii="Times New Roman" w:eastAsia="Times New Roman" w:hAnsi="Times New Roman" w:cs="Times New Roman"/>
          <w:spacing w:val="2"/>
          <w:sz w:val="26"/>
          <w:szCs w:val="26"/>
          <w:lang w:eastAsia="ru-RU"/>
        </w:rPr>
        <w:t>а</w:t>
      </w:r>
      <w:r w:rsidRPr="00061C5B">
        <w:rPr>
          <w:rFonts w:ascii="Times New Roman" w:eastAsia="Times New Roman" w:hAnsi="Times New Roman" w:cs="Times New Roman"/>
          <w:sz w:val="26"/>
          <w:szCs w:val="26"/>
          <w:lang w:eastAsia="ru-RU"/>
        </w:rPr>
        <w:t>ч</w:t>
      </w:r>
      <w:r w:rsidRPr="00061C5B">
        <w:rPr>
          <w:rFonts w:ascii="Times New Roman" w:eastAsia="Times New Roman" w:hAnsi="Times New Roman" w:cs="Times New Roman"/>
          <w:spacing w:val="38"/>
          <w:sz w:val="26"/>
          <w:szCs w:val="26"/>
          <w:lang w:eastAsia="ru-RU"/>
        </w:rPr>
        <w:t xml:space="preserve"> </w:t>
      </w:r>
      <w:r w:rsidRPr="00061C5B">
        <w:rPr>
          <w:rFonts w:ascii="Times New Roman" w:eastAsia="Times New Roman" w:hAnsi="Times New Roman" w:cs="Times New Roman"/>
          <w:spacing w:val="2"/>
          <w:sz w:val="26"/>
          <w:szCs w:val="26"/>
          <w:lang w:eastAsia="ru-RU"/>
        </w:rPr>
        <w:t>в</w:t>
      </w:r>
      <w:r w:rsidRPr="00061C5B">
        <w:rPr>
          <w:rFonts w:ascii="Times New Roman" w:eastAsia="Times New Roman" w:hAnsi="Times New Roman" w:cs="Times New Roman"/>
          <w:sz w:val="26"/>
          <w:szCs w:val="26"/>
          <w:lang w:eastAsia="ru-RU"/>
        </w:rPr>
        <w:t>тор</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го</w:t>
      </w:r>
      <w:r w:rsidRPr="00061C5B">
        <w:rPr>
          <w:rFonts w:ascii="Times New Roman" w:eastAsia="Times New Roman" w:hAnsi="Times New Roman" w:cs="Times New Roman"/>
          <w:spacing w:val="33"/>
          <w:sz w:val="26"/>
          <w:szCs w:val="26"/>
          <w:lang w:eastAsia="ru-RU"/>
        </w:rPr>
        <w:t xml:space="preserve"> </w:t>
      </w:r>
      <w:r w:rsidRPr="00061C5B">
        <w:rPr>
          <w:rFonts w:ascii="Times New Roman" w:eastAsia="Times New Roman" w:hAnsi="Times New Roman" w:cs="Times New Roman"/>
          <w:spacing w:val="-1"/>
          <w:sz w:val="26"/>
          <w:szCs w:val="26"/>
          <w:lang w:eastAsia="ru-RU"/>
        </w:rPr>
        <w:t>э</w:t>
      </w:r>
      <w:r w:rsidRPr="00061C5B">
        <w:rPr>
          <w:rFonts w:ascii="Times New Roman" w:eastAsia="Times New Roman" w:hAnsi="Times New Roman" w:cs="Times New Roman"/>
          <w:spacing w:val="2"/>
          <w:sz w:val="26"/>
          <w:szCs w:val="26"/>
          <w:lang w:eastAsia="ru-RU"/>
        </w:rPr>
        <w:t>т</w:t>
      </w:r>
      <w:r w:rsidRPr="00061C5B">
        <w:rPr>
          <w:rFonts w:ascii="Times New Roman" w:eastAsia="Times New Roman" w:hAnsi="Times New Roman" w:cs="Times New Roman"/>
          <w:sz w:val="26"/>
          <w:szCs w:val="26"/>
          <w:lang w:eastAsia="ru-RU"/>
        </w:rPr>
        <w:t>апа</w:t>
      </w:r>
      <w:r w:rsidRPr="00061C5B">
        <w:rPr>
          <w:rFonts w:ascii="Times New Roman" w:eastAsia="Times New Roman" w:hAnsi="Times New Roman" w:cs="Times New Roman"/>
          <w:spacing w:val="42"/>
          <w:sz w:val="26"/>
          <w:szCs w:val="26"/>
          <w:lang w:eastAsia="ru-RU"/>
        </w:rPr>
        <w:t xml:space="preserve"> </w:t>
      </w:r>
      <w:r w:rsidRPr="00061C5B">
        <w:rPr>
          <w:rFonts w:ascii="Times New Roman" w:eastAsia="Times New Roman" w:hAnsi="Times New Roman" w:cs="Times New Roman"/>
          <w:sz w:val="26"/>
          <w:szCs w:val="26"/>
          <w:lang w:eastAsia="ru-RU"/>
        </w:rPr>
        <w:t>основ</w:t>
      </w:r>
      <w:r w:rsidRPr="00061C5B">
        <w:rPr>
          <w:rFonts w:ascii="Times New Roman" w:eastAsia="Times New Roman" w:hAnsi="Times New Roman" w:cs="Times New Roman"/>
          <w:spacing w:val="2"/>
          <w:sz w:val="26"/>
          <w:szCs w:val="26"/>
          <w:lang w:eastAsia="ru-RU"/>
        </w:rPr>
        <w:t>ы</w:t>
      </w:r>
      <w:r w:rsidRPr="00061C5B">
        <w:rPr>
          <w:rFonts w:ascii="Times New Roman" w:eastAsia="Times New Roman" w:hAnsi="Times New Roman" w:cs="Times New Roman"/>
          <w:sz w:val="26"/>
          <w:szCs w:val="26"/>
          <w:lang w:eastAsia="ru-RU"/>
        </w:rPr>
        <w:t>вается</w:t>
      </w:r>
      <w:r w:rsidRPr="00061C5B">
        <w:rPr>
          <w:rFonts w:ascii="Times New Roman" w:eastAsia="Times New Roman" w:hAnsi="Times New Roman" w:cs="Times New Roman"/>
          <w:spacing w:val="31"/>
          <w:sz w:val="26"/>
          <w:szCs w:val="26"/>
          <w:lang w:eastAsia="ru-RU"/>
        </w:rPr>
        <w:t xml:space="preserve"> </w:t>
      </w:r>
      <w:r w:rsidRPr="00061C5B">
        <w:rPr>
          <w:rFonts w:ascii="Times New Roman" w:eastAsia="Times New Roman" w:hAnsi="Times New Roman" w:cs="Times New Roman"/>
          <w:sz w:val="26"/>
          <w:szCs w:val="26"/>
          <w:lang w:eastAsia="ru-RU"/>
        </w:rPr>
        <w:t>на</w:t>
      </w:r>
      <w:r w:rsidRPr="00061C5B">
        <w:rPr>
          <w:rFonts w:ascii="Times New Roman" w:eastAsia="Times New Roman" w:hAnsi="Times New Roman" w:cs="Times New Roman"/>
          <w:spacing w:val="40"/>
          <w:sz w:val="26"/>
          <w:szCs w:val="26"/>
          <w:lang w:eastAsia="ru-RU"/>
        </w:rPr>
        <w:t xml:space="preserve"> </w:t>
      </w:r>
      <w:r w:rsidRPr="00061C5B">
        <w:rPr>
          <w:rFonts w:ascii="Times New Roman" w:eastAsia="Times New Roman" w:hAnsi="Times New Roman" w:cs="Times New Roman"/>
          <w:sz w:val="26"/>
          <w:szCs w:val="26"/>
          <w:lang w:eastAsia="ru-RU"/>
        </w:rPr>
        <w:t>ре</w:t>
      </w:r>
      <w:r w:rsidRPr="00061C5B">
        <w:rPr>
          <w:rFonts w:ascii="Times New Roman" w:eastAsia="Times New Roman" w:hAnsi="Times New Roman" w:cs="Times New Roman"/>
          <w:spacing w:val="3"/>
          <w:sz w:val="26"/>
          <w:szCs w:val="26"/>
          <w:lang w:eastAsia="ru-RU"/>
        </w:rPr>
        <w:t>з</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2"/>
          <w:sz w:val="26"/>
          <w:szCs w:val="26"/>
          <w:lang w:eastAsia="ru-RU"/>
        </w:rPr>
        <w:t>ль</w:t>
      </w:r>
      <w:r w:rsidRPr="00061C5B">
        <w:rPr>
          <w:rFonts w:ascii="Times New Roman" w:eastAsia="Times New Roman" w:hAnsi="Times New Roman" w:cs="Times New Roman"/>
          <w:sz w:val="26"/>
          <w:szCs w:val="26"/>
          <w:lang w:eastAsia="ru-RU"/>
        </w:rPr>
        <w:t>та</w:t>
      </w:r>
      <w:r w:rsidRPr="00061C5B">
        <w:rPr>
          <w:rFonts w:ascii="Times New Roman" w:eastAsia="Times New Roman" w:hAnsi="Times New Roman" w:cs="Times New Roman"/>
          <w:spacing w:val="1"/>
          <w:sz w:val="26"/>
          <w:szCs w:val="26"/>
          <w:lang w:eastAsia="ru-RU"/>
        </w:rPr>
        <w:t>т</w:t>
      </w:r>
      <w:r w:rsidRPr="00061C5B">
        <w:rPr>
          <w:rFonts w:ascii="Times New Roman" w:eastAsia="Times New Roman" w:hAnsi="Times New Roman" w:cs="Times New Roman"/>
          <w:sz w:val="26"/>
          <w:szCs w:val="26"/>
          <w:lang w:eastAsia="ru-RU"/>
        </w:rPr>
        <w:t>ах</w:t>
      </w:r>
      <w:r w:rsidRPr="00061C5B">
        <w:rPr>
          <w:rFonts w:ascii="Times New Roman" w:eastAsia="Times New Roman" w:hAnsi="Times New Roman" w:cs="Times New Roman"/>
          <w:spacing w:val="30"/>
          <w:sz w:val="26"/>
          <w:szCs w:val="26"/>
          <w:lang w:eastAsia="ru-RU"/>
        </w:rPr>
        <w:t xml:space="preserve"> </w:t>
      </w:r>
      <w:r w:rsidRPr="00061C5B">
        <w:rPr>
          <w:rFonts w:ascii="Times New Roman" w:eastAsia="Times New Roman" w:hAnsi="Times New Roman" w:cs="Times New Roman"/>
          <w:sz w:val="26"/>
          <w:szCs w:val="26"/>
          <w:lang w:eastAsia="ru-RU"/>
        </w:rPr>
        <w:t>сб</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ра исход</w:t>
      </w:r>
      <w:r w:rsidRPr="00061C5B">
        <w:rPr>
          <w:rFonts w:ascii="Times New Roman" w:eastAsia="Times New Roman" w:hAnsi="Times New Roman" w:cs="Times New Roman"/>
          <w:spacing w:val="1"/>
          <w:sz w:val="26"/>
          <w:szCs w:val="26"/>
          <w:lang w:eastAsia="ru-RU"/>
        </w:rPr>
        <w:t>ны</w:t>
      </w:r>
      <w:r w:rsidRPr="00061C5B">
        <w:rPr>
          <w:rFonts w:ascii="Times New Roman" w:eastAsia="Times New Roman" w:hAnsi="Times New Roman" w:cs="Times New Roman"/>
          <w:sz w:val="26"/>
          <w:szCs w:val="26"/>
          <w:lang w:eastAsia="ru-RU"/>
        </w:rPr>
        <w:t>х дан</w:t>
      </w:r>
      <w:r w:rsidRPr="00061C5B">
        <w:rPr>
          <w:rFonts w:ascii="Times New Roman" w:eastAsia="Times New Roman" w:hAnsi="Times New Roman" w:cs="Times New Roman"/>
          <w:spacing w:val="1"/>
          <w:sz w:val="26"/>
          <w:szCs w:val="26"/>
          <w:lang w:eastAsia="ru-RU"/>
        </w:rPr>
        <w:t>ны</w:t>
      </w:r>
      <w:r w:rsidRPr="00061C5B">
        <w:rPr>
          <w:rFonts w:ascii="Times New Roman" w:eastAsia="Times New Roman" w:hAnsi="Times New Roman" w:cs="Times New Roman"/>
          <w:sz w:val="26"/>
          <w:szCs w:val="26"/>
          <w:lang w:eastAsia="ru-RU"/>
        </w:rPr>
        <w:t>х, провед</w:t>
      </w:r>
      <w:r w:rsidRPr="00061C5B">
        <w:rPr>
          <w:rFonts w:ascii="Times New Roman" w:eastAsia="Times New Roman" w:hAnsi="Times New Roman" w:cs="Times New Roman"/>
          <w:spacing w:val="1"/>
          <w:sz w:val="26"/>
          <w:szCs w:val="26"/>
          <w:lang w:eastAsia="ru-RU"/>
        </w:rPr>
        <w:t>е</w:t>
      </w:r>
      <w:r w:rsidRPr="00061C5B">
        <w:rPr>
          <w:rFonts w:ascii="Times New Roman" w:eastAsia="Times New Roman" w:hAnsi="Times New Roman" w:cs="Times New Roman"/>
          <w:sz w:val="26"/>
          <w:szCs w:val="26"/>
          <w:lang w:eastAsia="ru-RU"/>
        </w:rPr>
        <w:t>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я тран</w:t>
      </w:r>
      <w:r w:rsidRPr="00061C5B">
        <w:rPr>
          <w:rFonts w:ascii="Times New Roman" w:eastAsia="Times New Roman" w:hAnsi="Times New Roman" w:cs="Times New Roman"/>
          <w:spacing w:val="2"/>
          <w:sz w:val="26"/>
          <w:szCs w:val="26"/>
          <w:lang w:eastAsia="ru-RU"/>
        </w:rPr>
        <w:t>с</w:t>
      </w:r>
      <w:r w:rsidRPr="00061C5B">
        <w:rPr>
          <w:rFonts w:ascii="Times New Roman" w:eastAsia="Times New Roman" w:hAnsi="Times New Roman" w:cs="Times New Roman"/>
          <w:sz w:val="26"/>
          <w:szCs w:val="26"/>
          <w:lang w:eastAsia="ru-RU"/>
        </w:rPr>
        <w:t>портн</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 xml:space="preserve">х </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амеров и ана</w:t>
      </w:r>
      <w:r w:rsidRPr="00061C5B">
        <w:rPr>
          <w:rFonts w:ascii="Times New Roman" w:eastAsia="Times New Roman" w:hAnsi="Times New Roman" w:cs="Times New Roman"/>
          <w:spacing w:val="1"/>
          <w:sz w:val="26"/>
          <w:szCs w:val="26"/>
          <w:lang w:eastAsia="ru-RU"/>
        </w:rPr>
        <w:t>л</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а си</w:t>
      </w:r>
      <w:r w:rsidRPr="00061C5B">
        <w:rPr>
          <w:rFonts w:ascii="Times New Roman" w:eastAsia="Times New Roman" w:hAnsi="Times New Roman" w:cs="Times New Roman"/>
          <w:spacing w:val="2"/>
          <w:sz w:val="26"/>
          <w:szCs w:val="26"/>
          <w:lang w:eastAsia="ru-RU"/>
        </w:rPr>
        <w:t>т</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z w:val="26"/>
          <w:szCs w:val="26"/>
          <w:lang w:eastAsia="ru-RU"/>
        </w:rPr>
        <w:t>ац</w:t>
      </w:r>
      <w:r w:rsidRPr="00061C5B">
        <w:rPr>
          <w:rFonts w:ascii="Times New Roman" w:eastAsia="Times New Roman" w:hAnsi="Times New Roman" w:cs="Times New Roman"/>
          <w:spacing w:val="3"/>
          <w:sz w:val="26"/>
          <w:szCs w:val="26"/>
          <w:lang w:eastAsia="ru-RU"/>
        </w:rPr>
        <w:t>и</w:t>
      </w:r>
      <w:r w:rsidRPr="00061C5B">
        <w:rPr>
          <w:rFonts w:ascii="Times New Roman" w:eastAsia="Times New Roman" w:hAnsi="Times New Roman" w:cs="Times New Roman"/>
          <w:sz w:val="26"/>
          <w:szCs w:val="26"/>
          <w:lang w:eastAsia="ru-RU"/>
        </w:rPr>
        <w:t>и, по</w:t>
      </w:r>
      <w:r w:rsidRPr="00061C5B">
        <w:rPr>
          <w:rFonts w:ascii="Times New Roman" w:eastAsia="Times New Roman" w:hAnsi="Times New Roman" w:cs="Times New Roman"/>
          <w:spacing w:val="3"/>
          <w:sz w:val="26"/>
          <w:szCs w:val="26"/>
          <w:lang w:eastAsia="ru-RU"/>
        </w:rPr>
        <w:t>л</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1"/>
          <w:sz w:val="26"/>
          <w:szCs w:val="26"/>
          <w:lang w:eastAsia="ru-RU"/>
        </w:rPr>
        <w:t>ч</w:t>
      </w:r>
      <w:r w:rsidRPr="00061C5B">
        <w:rPr>
          <w:rFonts w:ascii="Times New Roman" w:eastAsia="Times New Roman" w:hAnsi="Times New Roman" w:cs="Times New Roman"/>
          <w:sz w:val="26"/>
          <w:szCs w:val="26"/>
          <w:lang w:eastAsia="ru-RU"/>
        </w:rPr>
        <w:t>ен</w:t>
      </w:r>
      <w:r w:rsidRPr="00061C5B">
        <w:rPr>
          <w:rFonts w:ascii="Times New Roman" w:eastAsia="Times New Roman" w:hAnsi="Times New Roman" w:cs="Times New Roman"/>
          <w:spacing w:val="1"/>
          <w:sz w:val="26"/>
          <w:szCs w:val="26"/>
          <w:lang w:eastAsia="ru-RU"/>
        </w:rPr>
        <w:t>ны</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31"/>
          <w:sz w:val="26"/>
          <w:szCs w:val="26"/>
          <w:lang w:eastAsia="ru-RU"/>
        </w:rPr>
        <w:t xml:space="preserve"> </w:t>
      </w:r>
      <w:r w:rsidRPr="00061C5B">
        <w:rPr>
          <w:rFonts w:ascii="Times New Roman" w:eastAsia="Times New Roman" w:hAnsi="Times New Roman" w:cs="Times New Roman"/>
          <w:sz w:val="26"/>
          <w:szCs w:val="26"/>
          <w:lang w:eastAsia="ru-RU"/>
        </w:rPr>
        <w:t>в</w:t>
      </w:r>
      <w:r w:rsidRPr="00061C5B">
        <w:rPr>
          <w:rFonts w:ascii="Times New Roman" w:eastAsia="Times New Roman" w:hAnsi="Times New Roman" w:cs="Times New Roman"/>
          <w:spacing w:val="44"/>
          <w:sz w:val="26"/>
          <w:szCs w:val="26"/>
          <w:lang w:eastAsia="ru-RU"/>
        </w:rPr>
        <w:t xml:space="preserve"> </w:t>
      </w:r>
      <w:r w:rsidRPr="00061C5B">
        <w:rPr>
          <w:rFonts w:ascii="Times New Roman" w:eastAsia="Times New Roman" w:hAnsi="Times New Roman" w:cs="Times New Roman"/>
          <w:sz w:val="26"/>
          <w:szCs w:val="26"/>
          <w:lang w:eastAsia="ru-RU"/>
        </w:rPr>
        <w:t>ра</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pacing w:val="2"/>
          <w:sz w:val="26"/>
          <w:szCs w:val="26"/>
          <w:lang w:eastAsia="ru-RU"/>
        </w:rPr>
        <w:t>а</w:t>
      </w:r>
      <w:r w:rsidRPr="00061C5B">
        <w:rPr>
          <w:rFonts w:ascii="Times New Roman" w:eastAsia="Times New Roman" w:hAnsi="Times New Roman" w:cs="Times New Roman"/>
          <w:sz w:val="26"/>
          <w:szCs w:val="26"/>
          <w:lang w:eastAsia="ru-RU"/>
        </w:rPr>
        <w:t>х</w:t>
      </w:r>
      <w:r w:rsidRPr="00061C5B">
        <w:rPr>
          <w:rFonts w:ascii="Times New Roman" w:eastAsia="Times New Roman" w:hAnsi="Times New Roman" w:cs="Times New Roman"/>
          <w:spacing w:val="37"/>
          <w:sz w:val="26"/>
          <w:szCs w:val="26"/>
          <w:lang w:eastAsia="ru-RU"/>
        </w:rPr>
        <w:t xml:space="preserve"> </w:t>
      </w:r>
      <w:r w:rsidRPr="00061C5B">
        <w:rPr>
          <w:rFonts w:ascii="Times New Roman" w:eastAsia="Times New Roman" w:hAnsi="Times New Roman" w:cs="Times New Roman"/>
          <w:sz w:val="26"/>
          <w:szCs w:val="26"/>
          <w:lang w:eastAsia="ru-RU"/>
        </w:rPr>
        <w:t>провед</w:t>
      </w:r>
      <w:r w:rsidRPr="00061C5B">
        <w:rPr>
          <w:rFonts w:ascii="Times New Roman" w:eastAsia="Times New Roman" w:hAnsi="Times New Roman" w:cs="Times New Roman"/>
          <w:spacing w:val="1"/>
          <w:sz w:val="26"/>
          <w:szCs w:val="26"/>
          <w:lang w:eastAsia="ru-RU"/>
        </w:rPr>
        <w:t>е</w:t>
      </w:r>
      <w:r w:rsidRPr="00061C5B">
        <w:rPr>
          <w:rFonts w:ascii="Times New Roman" w:eastAsia="Times New Roman" w:hAnsi="Times New Roman" w:cs="Times New Roman"/>
          <w:sz w:val="26"/>
          <w:szCs w:val="26"/>
          <w:lang w:eastAsia="ru-RU"/>
        </w:rPr>
        <w:t>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я</w:t>
      </w:r>
      <w:r w:rsidRPr="00061C5B">
        <w:rPr>
          <w:rFonts w:ascii="Times New Roman" w:eastAsia="Times New Roman" w:hAnsi="Times New Roman" w:cs="Times New Roman"/>
          <w:spacing w:val="33"/>
          <w:sz w:val="26"/>
          <w:szCs w:val="26"/>
          <w:lang w:eastAsia="ru-RU"/>
        </w:rPr>
        <w:t xml:space="preserve"> </w:t>
      </w:r>
      <w:r w:rsidRPr="00061C5B">
        <w:rPr>
          <w:rFonts w:ascii="Times New Roman" w:eastAsia="Times New Roman" w:hAnsi="Times New Roman" w:cs="Times New Roman"/>
          <w:sz w:val="26"/>
          <w:szCs w:val="26"/>
          <w:lang w:eastAsia="ru-RU"/>
        </w:rPr>
        <w:t>работ</w:t>
      </w:r>
      <w:r w:rsidRPr="00061C5B">
        <w:rPr>
          <w:rFonts w:ascii="Times New Roman" w:eastAsia="Times New Roman" w:hAnsi="Times New Roman" w:cs="Times New Roman"/>
          <w:spacing w:val="43"/>
          <w:sz w:val="26"/>
          <w:szCs w:val="26"/>
          <w:lang w:eastAsia="ru-RU"/>
        </w:rPr>
        <w:t xml:space="preserve"> </w:t>
      </w:r>
      <w:r w:rsidRPr="00061C5B">
        <w:rPr>
          <w:rFonts w:ascii="Times New Roman" w:eastAsia="Times New Roman" w:hAnsi="Times New Roman" w:cs="Times New Roman"/>
          <w:sz w:val="26"/>
          <w:szCs w:val="26"/>
          <w:lang w:eastAsia="ru-RU"/>
        </w:rPr>
        <w:t>первого</w:t>
      </w:r>
      <w:r w:rsidRPr="00061C5B">
        <w:rPr>
          <w:rFonts w:ascii="Times New Roman" w:eastAsia="Times New Roman" w:hAnsi="Times New Roman" w:cs="Times New Roman"/>
          <w:spacing w:val="36"/>
          <w:sz w:val="26"/>
          <w:szCs w:val="26"/>
          <w:lang w:eastAsia="ru-RU"/>
        </w:rPr>
        <w:t xml:space="preserve"> </w:t>
      </w:r>
      <w:r w:rsidRPr="00061C5B">
        <w:rPr>
          <w:rFonts w:ascii="Times New Roman" w:eastAsia="Times New Roman" w:hAnsi="Times New Roman" w:cs="Times New Roman"/>
          <w:spacing w:val="1"/>
          <w:sz w:val="26"/>
          <w:szCs w:val="26"/>
          <w:lang w:eastAsia="ru-RU"/>
        </w:rPr>
        <w:t>э</w:t>
      </w:r>
      <w:r w:rsidRPr="00061C5B">
        <w:rPr>
          <w:rFonts w:ascii="Times New Roman" w:eastAsia="Times New Roman" w:hAnsi="Times New Roman" w:cs="Times New Roman"/>
          <w:sz w:val="26"/>
          <w:szCs w:val="26"/>
          <w:lang w:eastAsia="ru-RU"/>
        </w:rPr>
        <w:t>тапа.</w:t>
      </w:r>
      <w:r w:rsidRPr="00061C5B">
        <w:rPr>
          <w:rFonts w:ascii="Times New Roman" w:eastAsia="Times New Roman" w:hAnsi="Times New Roman" w:cs="Times New Roman"/>
          <w:spacing w:val="38"/>
          <w:sz w:val="26"/>
          <w:szCs w:val="26"/>
          <w:lang w:eastAsia="ru-RU"/>
        </w:rPr>
        <w:t xml:space="preserve"> </w:t>
      </w:r>
    </w:p>
    <w:p w:rsidR="005774F2" w:rsidRPr="00061C5B" w:rsidRDefault="005774F2" w:rsidP="005774F2">
      <w:pPr>
        <w:widowControl w:val="0"/>
        <w:autoSpaceDE w:val="0"/>
        <w:autoSpaceDN w:val="0"/>
        <w:adjustRightInd w:val="0"/>
        <w:spacing w:before="2" w:after="0" w:line="298" w:lineRule="exact"/>
        <w:ind w:left="102" w:right="44" w:firstLine="708"/>
        <w:jc w:val="both"/>
        <w:rPr>
          <w:rFonts w:ascii="Times New Roman" w:eastAsia="Times New Roman" w:hAnsi="Times New Roman" w:cs="Times New Roman"/>
          <w:sz w:val="26"/>
          <w:szCs w:val="26"/>
          <w:lang w:eastAsia="ru-RU"/>
        </w:rPr>
      </w:pPr>
      <w:proofErr w:type="gramStart"/>
      <w:r w:rsidRPr="00061C5B">
        <w:rPr>
          <w:rFonts w:ascii="Times New Roman" w:eastAsia="Times New Roman" w:hAnsi="Times New Roman" w:cs="Times New Roman"/>
          <w:i/>
          <w:sz w:val="26"/>
          <w:szCs w:val="26"/>
          <w:lang w:eastAsia="ru-RU"/>
        </w:rPr>
        <w:t>На</w:t>
      </w:r>
      <w:r w:rsidRPr="00061C5B">
        <w:rPr>
          <w:rFonts w:ascii="Times New Roman" w:eastAsia="Times New Roman" w:hAnsi="Times New Roman" w:cs="Times New Roman"/>
          <w:i/>
          <w:spacing w:val="-3"/>
          <w:sz w:val="26"/>
          <w:szCs w:val="26"/>
          <w:lang w:eastAsia="ru-RU"/>
        </w:rPr>
        <w:t xml:space="preserve"> третьем этапе</w:t>
      </w:r>
      <w:r w:rsidRPr="00061C5B">
        <w:rPr>
          <w:rFonts w:ascii="Times New Roman" w:eastAsia="Times New Roman" w:hAnsi="Times New Roman" w:cs="Times New Roman"/>
          <w:sz w:val="26"/>
          <w:szCs w:val="26"/>
          <w:lang w:eastAsia="ru-RU"/>
        </w:rPr>
        <w:t xml:space="preserve"> «Разработка мероприятий в рамках комплексной схемы организации дорожного движения на территории городского округа муниципального образования «город Саянск» на прогнозные периоды»  предусмотрена разработка Программы взаимоувязанных мероприятий по развитию транспортной системы и оптимизации схемы организации дорожного движения на территории городского округа муниципального образования «город Саянск» с укрупненным расчетом стоимости, указанием сроков и распределением ответственности за реализацию указанных мероприятий КСОДД</w:t>
      </w:r>
      <w:proofErr w:type="gramEnd"/>
      <w:r w:rsidRPr="00061C5B">
        <w:rPr>
          <w:rFonts w:ascii="Times New Roman" w:eastAsia="Times New Roman" w:hAnsi="Times New Roman" w:cs="Times New Roman"/>
          <w:sz w:val="26"/>
          <w:szCs w:val="26"/>
          <w:lang w:eastAsia="ru-RU"/>
        </w:rPr>
        <w:t xml:space="preserve"> согласно выбранному варианту проектирования на краткосрочную перспективу (0-5 лет), на среднесрочную перспективу (6-10 лет), на долгосрочную перспективу (11-15 лет), в том числе:</w:t>
      </w:r>
    </w:p>
    <w:p w:rsidR="005774F2" w:rsidRPr="00061C5B" w:rsidRDefault="005774F2" w:rsidP="005774F2">
      <w:pPr>
        <w:widowControl w:val="0"/>
        <w:autoSpaceDE w:val="0"/>
        <w:autoSpaceDN w:val="0"/>
        <w:adjustRightInd w:val="0"/>
        <w:spacing w:before="2" w:after="0" w:line="298" w:lineRule="exact"/>
        <w:ind w:left="102" w:right="44"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1) мероприятий по организации дорожного движения, включая мероприятия в ключевых транспортных узлах;</w:t>
      </w:r>
    </w:p>
    <w:p w:rsidR="005774F2" w:rsidRPr="00061C5B" w:rsidRDefault="005774F2" w:rsidP="005774F2">
      <w:pPr>
        <w:widowControl w:val="0"/>
        <w:autoSpaceDE w:val="0"/>
        <w:autoSpaceDN w:val="0"/>
        <w:adjustRightInd w:val="0"/>
        <w:spacing w:before="2" w:after="0" w:line="298" w:lineRule="exact"/>
        <w:ind w:left="102" w:right="44"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2) мероприятий по организации движения легкового и грузового автомобильного транспорта;</w:t>
      </w:r>
    </w:p>
    <w:p w:rsidR="005774F2" w:rsidRPr="00061C5B" w:rsidRDefault="005774F2" w:rsidP="005774F2">
      <w:pPr>
        <w:widowControl w:val="0"/>
        <w:autoSpaceDE w:val="0"/>
        <w:autoSpaceDN w:val="0"/>
        <w:adjustRightInd w:val="0"/>
        <w:spacing w:before="2" w:after="0" w:line="298" w:lineRule="exact"/>
        <w:ind w:left="102" w:right="44"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3) ра</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рабо</w:t>
      </w:r>
      <w:r w:rsidRPr="00061C5B">
        <w:rPr>
          <w:rFonts w:ascii="Times New Roman" w:eastAsia="Times New Roman" w:hAnsi="Times New Roman" w:cs="Times New Roman"/>
          <w:spacing w:val="2"/>
          <w:sz w:val="26"/>
          <w:szCs w:val="26"/>
          <w:lang w:eastAsia="ru-RU"/>
        </w:rPr>
        <w:t>т</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а</w:t>
      </w:r>
      <w:r w:rsidRPr="00061C5B">
        <w:rPr>
          <w:rFonts w:ascii="Times New Roman" w:eastAsia="Times New Roman" w:hAnsi="Times New Roman" w:cs="Times New Roman"/>
          <w:spacing w:val="-12"/>
          <w:sz w:val="26"/>
          <w:szCs w:val="26"/>
          <w:lang w:eastAsia="ru-RU"/>
        </w:rPr>
        <w:t xml:space="preserve"> </w:t>
      </w:r>
      <w:r w:rsidRPr="00061C5B">
        <w:rPr>
          <w:rFonts w:ascii="Times New Roman" w:eastAsia="Times New Roman" w:hAnsi="Times New Roman" w:cs="Times New Roman"/>
          <w:sz w:val="26"/>
          <w:szCs w:val="26"/>
          <w:lang w:eastAsia="ru-RU"/>
        </w:rPr>
        <w:t>м</w:t>
      </w:r>
      <w:r w:rsidRPr="00061C5B">
        <w:rPr>
          <w:rFonts w:ascii="Times New Roman" w:eastAsia="Times New Roman" w:hAnsi="Times New Roman" w:cs="Times New Roman"/>
          <w:spacing w:val="2"/>
          <w:sz w:val="26"/>
          <w:szCs w:val="26"/>
          <w:lang w:eastAsia="ru-RU"/>
        </w:rPr>
        <w:t>е</w:t>
      </w:r>
      <w:r w:rsidRPr="00061C5B">
        <w:rPr>
          <w:rFonts w:ascii="Times New Roman" w:eastAsia="Times New Roman" w:hAnsi="Times New Roman" w:cs="Times New Roman"/>
          <w:sz w:val="26"/>
          <w:szCs w:val="26"/>
          <w:lang w:eastAsia="ru-RU"/>
        </w:rPr>
        <w:t>ропр</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pacing w:val="3"/>
          <w:sz w:val="26"/>
          <w:szCs w:val="26"/>
          <w:lang w:eastAsia="ru-RU"/>
        </w:rPr>
        <w:t>я</w:t>
      </w:r>
      <w:r w:rsidRPr="00061C5B">
        <w:rPr>
          <w:rFonts w:ascii="Times New Roman" w:eastAsia="Times New Roman" w:hAnsi="Times New Roman" w:cs="Times New Roman"/>
          <w:sz w:val="26"/>
          <w:szCs w:val="26"/>
          <w:lang w:eastAsia="ru-RU"/>
        </w:rPr>
        <w:t>тий</w:t>
      </w:r>
      <w:r w:rsidRPr="00061C5B">
        <w:rPr>
          <w:rFonts w:ascii="Times New Roman" w:eastAsia="Times New Roman" w:hAnsi="Times New Roman" w:cs="Times New Roman"/>
          <w:spacing w:val="-15"/>
          <w:sz w:val="26"/>
          <w:szCs w:val="26"/>
          <w:lang w:eastAsia="ru-RU"/>
        </w:rPr>
        <w:t xml:space="preserve"> </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опт</w:t>
      </w:r>
      <w:r w:rsidRPr="00061C5B">
        <w:rPr>
          <w:rFonts w:ascii="Times New Roman" w:eastAsia="Times New Roman" w:hAnsi="Times New Roman" w:cs="Times New Roman"/>
          <w:spacing w:val="3"/>
          <w:sz w:val="26"/>
          <w:szCs w:val="26"/>
          <w:lang w:eastAsia="ru-RU"/>
        </w:rPr>
        <w:t>и</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ац</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15"/>
          <w:sz w:val="26"/>
          <w:szCs w:val="26"/>
          <w:lang w:eastAsia="ru-RU"/>
        </w:rPr>
        <w:t xml:space="preserve"> </w:t>
      </w:r>
      <w:r w:rsidRPr="00061C5B">
        <w:rPr>
          <w:rFonts w:ascii="Times New Roman" w:eastAsia="Times New Roman" w:hAnsi="Times New Roman" w:cs="Times New Roman"/>
          <w:spacing w:val="3"/>
          <w:sz w:val="26"/>
          <w:szCs w:val="26"/>
          <w:lang w:eastAsia="ru-RU"/>
        </w:rPr>
        <w:t>с</w:t>
      </w:r>
      <w:r w:rsidRPr="00061C5B">
        <w:rPr>
          <w:rFonts w:ascii="Times New Roman" w:eastAsia="Times New Roman" w:hAnsi="Times New Roman" w:cs="Times New Roman"/>
          <w:sz w:val="26"/>
          <w:szCs w:val="26"/>
          <w:lang w:eastAsia="ru-RU"/>
        </w:rPr>
        <w:t>истемы</w:t>
      </w:r>
      <w:r w:rsidRPr="00061C5B">
        <w:rPr>
          <w:rFonts w:ascii="Times New Roman" w:eastAsia="Times New Roman" w:hAnsi="Times New Roman" w:cs="Times New Roman"/>
          <w:spacing w:val="-9"/>
          <w:sz w:val="26"/>
          <w:szCs w:val="26"/>
          <w:lang w:eastAsia="ru-RU"/>
        </w:rPr>
        <w:t xml:space="preserve"> </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асса</w:t>
      </w:r>
      <w:r w:rsidRPr="00061C5B">
        <w:rPr>
          <w:rFonts w:ascii="Times New Roman" w:eastAsia="Times New Roman" w:hAnsi="Times New Roman" w:cs="Times New Roman"/>
          <w:spacing w:val="1"/>
          <w:sz w:val="26"/>
          <w:szCs w:val="26"/>
          <w:lang w:eastAsia="ru-RU"/>
        </w:rPr>
        <w:t>ж</w:t>
      </w:r>
      <w:r w:rsidRPr="00061C5B">
        <w:rPr>
          <w:rFonts w:ascii="Times New Roman" w:eastAsia="Times New Roman" w:hAnsi="Times New Roman" w:cs="Times New Roman"/>
          <w:sz w:val="26"/>
          <w:szCs w:val="26"/>
          <w:lang w:eastAsia="ru-RU"/>
        </w:rPr>
        <w:t>ир</w:t>
      </w:r>
      <w:r w:rsidRPr="00061C5B">
        <w:rPr>
          <w:rFonts w:ascii="Times New Roman" w:eastAsia="Times New Roman" w:hAnsi="Times New Roman" w:cs="Times New Roman"/>
          <w:spacing w:val="3"/>
          <w:sz w:val="26"/>
          <w:szCs w:val="26"/>
          <w:lang w:eastAsia="ru-RU"/>
        </w:rPr>
        <w:t>с</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их</w:t>
      </w:r>
      <w:r w:rsidRPr="00061C5B">
        <w:rPr>
          <w:rFonts w:ascii="Times New Roman" w:eastAsia="Times New Roman" w:hAnsi="Times New Roman" w:cs="Times New Roman"/>
          <w:spacing w:val="-14"/>
          <w:sz w:val="26"/>
          <w:szCs w:val="26"/>
          <w:lang w:eastAsia="ru-RU"/>
        </w:rPr>
        <w:t xml:space="preserve"> </w:t>
      </w:r>
      <w:r w:rsidRPr="00061C5B">
        <w:rPr>
          <w:rFonts w:ascii="Times New Roman" w:eastAsia="Times New Roman" w:hAnsi="Times New Roman" w:cs="Times New Roman"/>
          <w:sz w:val="26"/>
          <w:szCs w:val="26"/>
          <w:lang w:eastAsia="ru-RU"/>
        </w:rPr>
        <w:t>пере</w:t>
      </w:r>
      <w:r w:rsidRPr="00061C5B">
        <w:rPr>
          <w:rFonts w:ascii="Times New Roman" w:eastAsia="Times New Roman" w:hAnsi="Times New Roman" w:cs="Times New Roman"/>
          <w:spacing w:val="1"/>
          <w:sz w:val="26"/>
          <w:szCs w:val="26"/>
          <w:lang w:eastAsia="ru-RU"/>
        </w:rPr>
        <w:t>в</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1"/>
          <w:sz w:val="26"/>
          <w:szCs w:val="26"/>
          <w:lang w:eastAsia="ru-RU"/>
        </w:rPr>
        <w:t>к;</w:t>
      </w:r>
    </w:p>
    <w:p w:rsidR="005774F2" w:rsidRPr="00061C5B" w:rsidRDefault="005774F2" w:rsidP="005774F2">
      <w:pPr>
        <w:widowControl w:val="0"/>
        <w:autoSpaceDE w:val="0"/>
        <w:autoSpaceDN w:val="0"/>
        <w:adjustRightInd w:val="0"/>
        <w:spacing w:before="2" w:after="0" w:line="298" w:lineRule="exact"/>
        <w:ind w:left="102" w:right="44"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4) ра</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рабо</w:t>
      </w:r>
      <w:r w:rsidRPr="00061C5B">
        <w:rPr>
          <w:rFonts w:ascii="Times New Roman" w:eastAsia="Times New Roman" w:hAnsi="Times New Roman" w:cs="Times New Roman"/>
          <w:spacing w:val="2"/>
          <w:sz w:val="26"/>
          <w:szCs w:val="26"/>
          <w:lang w:eastAsia="ru-RU"/>
        </w:rPr>
        <w:t>т</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 xml:space="preserve">а </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еропр</w:t>
      </w:r>
      <w:r w:rsidRPr="00061C5B">
        <w:rPr>
          <w:rFonts w:ascii="Times New Roman" w:eastAsia="Times New Roman" w:hAnsi="Times New Roman" w:cs="Times New Roman"/>
          <w:spacing w:val="3"/>
          <w:sz w:val="26"/>
          <w:szCs w:val="26"/>
          <w:lang w:eastAsia="ru-RU"/>
        </w:rPr>
        <w:t>и</w:t>
      </w:r>
      <w:r w:rsidRPr="00061C5B">
        <w:rPr>
          <w:rFonts w:ascii="Times New Roman" w:eastAsia="Times New Roman" w:hAnsi="Times New Roman" w:cs="Times New Roman"/>
          <w:sz w:val="26"/>
          <w:szCs w:val="26"/>
          <w:lang w:eastAsia="ru-RU"/>
        </w:rPr>
        <w:t>ят</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й по пов</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шен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ю общ</w:t>
      </w:r>
      <w:r w:rsidRPr="00061C5B">
        <w:rPr>
          <w:rFonts w:ascii="Times New Roman" w:eastAsia="Times New Roman" w:hAnsi="Times New Roman" w:cs="Times New Roman"/>
          <w:spacing w:val="3"/>
          <w:sz w:val="26"/>
          <w:szCs w:val="26"/>
          <w:lang w:eastAsia="ru-RU"/>
        </w:rPr>
        <w:t>е</w:t>
      </w:r>
      <w:r w:rsidRPr="00061C5B">
        <w:rPr>
          <w:rFonts w:ascii="Times New Roman" w:eastAsia="Times New Roman" w:hAnsi="Times New Roman" w:cs="Times New Roman"/>
          <w:sz w:val="26"/>
          <w:szCs w:val="26"/>
          <w:lang w:eastAsia="ru-RU"/>
        </w:rPr>
        <w:t xml:space="preserve">го </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z w:val="26"/>
          <w:szCs w:val="26"/>
          <w:lang w:eastAsia="ru-RU"/>
        </w:rPr>
        <w:t>ровня бе</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опас</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z w:val="26"/>
          <w:szCs w:val="26"/>
          <w:lang w:eastAsia="ru-RU"/>
        </w:rPr>
        <w:t>ости доро</w:t>
      </w:r>
      <w:r w:rsidRPr="00061C5B">
        <w:rPr>
          <w:rFonts w:ascii="Times New Roman" w:eastAsia="Times New Roman" w:hAnsi="Times New Roman" w:cs="Times New Roman"/>
          <w:spacing w:val="1"/>
          <w:sz w:val="26"/>
          <w:szCs w:val="26"/>
          <w:lang w:eastAsia="ru-RU"/>
        </w:rPr>
        <w:t>ж</w:t>
      </w:r>
      <w:r w:rsidRPr="00061C5B">
        <w:rPr>
          <w:rFonts w:ascii="Times New Roman" w:eastAsia="Times New Roman" w:hAnsi="Times New Roman" w:cs="Times New Roman"/>
          <w:sz w:val="26"/>
          <w:szCs w:val="26"/>
          <w:lang w:eastAsia="ru-RU"/>
        </w:rPr>
        <w:t>ного</w:t>
      </w:r>
      <w:r w:rsidRPr="00061C5B">
        <w:rPr>
          <w:rFonts w:ascii="Times New Roman" w:eastAsia="Times New Roman" w:hAnsi="Times New Roman" w:cs="Times New Roman"/>
          <w:spacing w:val="-12"/>
          <w:sz w:val="26"/>
          <w:szCs w:val="26"/>
          <w:lang w:eastAsia="ru-RU"/>
        </w:rPr>
        <w:t xml:space="preserve"> </w:t>
      </w:r>
      <w:r w:rsidRPr="00061C5B">
        <w:rPr>
          <w:rFonts w:ascii="Times New Roman" w:eastAsia="Times New Roman" w:hAnsi="Times New Roman" w:cs="Times New Roman"/>
          <w:spacing w:val="2"/>
          <w:sz w:val="26"/>
          <w:szCs w:val="26"/>
          <w:lang w:eastAsia="ru-RU"/>
        </w:rPr>
        <w:t>д</w:t>
      </w:r>
      <w:r w:rsidRPr="00061C5B">
        <w:rPr>
          <w:rFonts w:ascii="Times New Roman" w:eastAsia="Times New Roman" w:hAnsi="Times New Roman" w:cs="Times New Roman"/>
          <w:sz w:val="26"/>
          <w:szCs w:val="26"/>
          <w:lang w:eastAsia="ru-RU"/>
        </w:rPr>
        <w:t>ви</w:t>
      </w:r>
      <w:r w:rsidRPr="00061C5B">
        <w:rPr>
          <w:rFonts w:ascii="Times New Roman" w:eastAsia="Times New Roman" w:hAnsi="Times New Roman" w:cs="Times New Roman"/>
          <w:spacing w:val="1"/>
          <w:sz w:val="26"/>
          <w:szCs w:val="26"/>
          <w:lang w:eastAsia="ru-RU"/>
        </w:rPr>
        <w:t>ж</w:t>
      </w:r>
      <w:r w:rsidRPr="00061C5B">
        <w:rPr>
          <w:rFonts w:ascii="Times New Roman" w:eastAsia="Times New Roman" w:hAnsi="Times New Roman" w:cs="Times New Roman"/>
          <w:sz w:val="26"/>
          <w:szCs w:val="26"/>
          <w:lang w:eastAsia="ru-RU"/>
        </w:rPr>
        <w:t>ен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я</w:t>
      </w:r>
      <w:r w:rsidRPr="00061C5B">
        <w:rPr>
          <w:rFonts w:ascii="Times New Roman" w:eastAsia="Times New Roman" w:hAnsi="Times New Roman" w:cs="Times New Roman"/>
          <w:spacing w:val="-9"/>
          <w:sz w:val="26"/>
          <w:szCs w:val="26"/>
          <w:lang w:eastAsia="ru-RU"/>
        </w:rPr>
        <w:t xml:space="preserve"> </w:t>
      </w:r>
      <w:r w:rsidRPr="00061C5B">
        <w:rPr>
          <w:rFonts w:ascii="Times New Roman" w:eastAsia="Times New Roman" w:hAnsi="Times New Roman" w:cs="Times New Roman"/>
          <w:sz w:val="26"/>
          <w:szCs w:val="26"/>
          <w:lang w:eastAsia="ru-RU"/>
        </w:rPr>
        <w:t>(Б</w:t>
      </w:r>
      <w:r w:rsidRPr="00061C5B">
        <w:rPr>
          <w:rFonts w:ascii="Times New Roman" w:eastAsia="Times New Roman" w:hAnsi="Times New Roman" w:cs="Times New Roman"/>
          <w:spacing w:val="1"/>
          <w:sz w:val="26"/>
          <w:szCs w:val="26"/>
          <w:lang w:eastAsia="ru-RU"/>
        </w:rPr>
        <w:t>ДД</w:t>
      </w:r>
      <w:r w:rsidRPr="00061C5B">
        <w:rPr>
          <w:rFonts w:ascii="Times New Roman" w:eastAsia="Times New Roman" w:hAnsi="Times New Roman" w:cs="Times New Roman"/>
          <w:sz w:val="26"/>
          <w:szCs w:val="26"/>
          <w:lang w:eastAsia="ru-RU"/>
        </w:rPr>
        <w:t>);</w:t>
      </w:r>
    </w:p>
    <w:p w:rsidR="005774F2" w:rsidRPr="00061C5B" w:rsidRDefault="005774F2" w:rsidP="005774F2">
      <w:pPr>
        <w:widowControl w:val="0"/>
        <w:autoSpaceDE w:val="0"/>
        <w:autoSpaceDN w:val="0"/>
        <w:adjustRightInd w:val="0"/>
        <w:spacing w:before="2" w:after="0" w:line="298" w:lineRule="exact"/>
        <w:ind w:left="102" w:right="44"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5) мероприятий по опт</w:t>
      </w:r>
      <w:r w:rsidRPr="00061C5B">
        <w:rPr>
          <w:rFonts w:ascii="Times New Roman" w:eastAsia="Times New Roman" w:hAnsi="Times New Roman" w:cs="Times New Roman"/>
          <w:spacing w:val="3"/>
          <w:sz w:val="26"/>
          <w:szCs w:val="26"/>
          <w:lang w:eastAsia="ru-RU"/>
        </w:rPr>
        <w:t>и</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pacing w:val="3"/>
          <w:sz w:val="26"/>
          <w:szCs w:val="26"/>
          <w:lang w:eastAsia="ru-RU"/>
        </w:rPr>
        <w:t>и</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ац</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и парковочного пространства;</w:t>
      </w:r>
    </w:p>
    <w:p w:rsidR="005774F2" w:rsidRPr="00061C5B" w:rsidRDefault="005774F2" w:rsidP="005774F2">
      <w:pPr>
        <w:widowControl w:val="0"/>
        <w:autoSpaceDE w:val="0"/>
        <w:autoSpaceDN w:val="0"/>
        <w:adjustRightInd w:val="0"/>
        <w:spacing w:before="2" w:after="0" w:line="298" w:lineRule="exact"/>
        <w:ind w:left="102" w:right="44"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6) ра</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рабо</w:t>
      </w:r>
      <w:r w:rsidRPr="00061C5B">
        <w:rPr>
          <w:rFonts w:ascii="Times New Roman" w:eastAsia="Times New Roman" w:hAnsi="Times New Roman" w:cs="Times New Roman"/>
          <w:spacing w:val="2"/>
          <w:sz w:val="26"/>
          <w:szCs w:val="26"/>
          <w:lang w:eastAsia="ru-RU"/>
        </w:rPr>
        <w:t>т</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 xml:space="preserve">а </w:t>
      </w:r>
      <w:r w:rsidRPr="00061C5B">
        <w:rPr>
          <w:rFonts w:ascii="Times New Roman" w:eastAsia="Times New Roman" w:hAnsi="Times New Roman" w:cs="Times New Roman"/>
          <w:spacing w:val="38"/>
          <w:sz w:val="26"/>
          <w:szCs w:val="26"/>
          <w:lang w:eastAsia="ru-RU"/>
        </w:rPr>
        <w:t xml:space="preserve"> </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еропр</w:t>
      </w:r>
      <w:r w:rsidRPr="00061C5B">
        <w:rPr>
          <w:rFonts w:ascii="Times New Roman" w:eastAsia="Times New Roman" w:hAnsi="Times New Roman" w:cs="Times New Roman"/>
          <w:spacing w:val="3"/>
          <w:sz w:val="26"/>
          <w:szCs w:val="26"/>
          <w:lang w:eastAsia="ru-RU"/>
        </w:rPr>
        <w:t>и</w:t>
      </w:r>
      <w:r w:rsidRPr="00061C5B">
        <w:rPr>
          <w:rFonts w:ascii="Times New Roman" w:eastAsia="Times New Roman" w:hAnsi="Times New Roman" w:cs="Times New Roman"/>
          <w:sz w:val="26"/>
          <w:szCs w:val="26"/>
          <w:lang w:eastAsia="ru-RU"/>
        </w:rPr>
        <w:t>ят</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 xml:space="preserve">й </w:t>
      </w:r>
      <w:r w:rsidRPr="00061C5B">
        <w:rPr>
          <w:rFonts w:ascii="Times New Roman" w:eastAsia="Times New Roman" w:hAnsi="Times New Roman" w:cs="Times New Roman"/>
          <w:spacing w:val="33"/>
          <w:sz w:val="26"/>
          <w:szCs w:val="26"/>
          <w:lang w:eastAsia="ru-RU"/>
        </w:rPr>
        <w:t xml:space="preserve"> </w:t>
      </w:r>
      <w:r w:rsidRPr="00061C5B">
        <w:rPr>
          <w:rFonts w:ascii="Times New Roman" w:eastAsia="Times New Roman" w:hAnsi="Times New Roman" w:cs="Times New Roman"/>
          <w:sz w:val="26"/>
          <w:szCs w:val="26"/>
          <w:lang w:eastAsia="ru-RU"/>
        </w:rPr>
        <w:t xml:space="preserve">по </w:t>
      </w:r>
      <w:r w:rsidRPr="00061C5B">
        <w:rPr>
          <w:rFonts w:ascii="Times New Roman" w:eastAsia="Times New Roman" w:hAnsi="Times New Roman" w:cs="Times New Roman"/>
          <w:spacing w:val="45"/>
          <w:sz w:val="26"/>
          <w:szCs w:val="26"/>
          <w:lang w:eastAsia="ru-RU"/>
        </w:rPr>
        <w:t xml:space="preserve"> </w:t>
      </w:r>
      <w:r w:rsidRPr="00061C5B">
        <w:rPr>
          <w:rFonts w:ascii="Times New Roman" w:eastAsia="Times New Roman" w:hAnsi="Times New Roman" w:cs="Times New Roman"/>
          <w:sz w:val="26"/>
          <w:szCs w:val="26"/>
          <w:lang w:eastAsia="ru-RU"/>
        </w:rPr>
        <w:t>с</w:t>
      </w:r>
      <w:r w:rsidRPr="00061C5B">
        <w:rPr>
          <w:rFonts w:ascii="Times New Roman" w:eastAsia="Times New Roman" w:hAnsi="Times New Roman" w:cs="Times New Roman"/>
          <w:spacing w:val="2"/>
          <w:sz w:val="26"/>
          <w:szCs w:val="26"/>
          <w:lang w:eastAsia="ru-RU"/>
        </w:rPr>
        <w:t>о</w:t>
      </w:r>
      <w:r w:rsidRPr="00061C5B">
        <w:rPr>
          <w:rFonts w:ascii="Times New Roman" w:eastAsia="Times New Roman" w:hAnsi="Times New Roman" w:cs="Times New Roman"/>
          <w:sz w:val="26"/>
          <w:szCs w:val="26"/>
          <w:lang w:eastAsia="ru-RU"/>
        </w:rPr>
        <w:t>вершен</w:t>
      </w:r>
      <w:r w:rsidRPr="00061C5B">
        <w:rPr>
          <w:rFonts w:ascii="Times New Roman" w:eastAsia="Times New Roman" w:hAnsi="Times New Roman" w:cs="Times New Roman"/>
          <w:spacing w:val="3"/>
          <w:sz w:val="26"/>
          <w:szCs w:val="26"/>
          <w:lang w:eastAsia="ru-RU"/>
        </w:rPr>
        <w:t>с</w:t>
      </w:r>
      <w:r w:rsidRPr="00061C5B">
        <w:rPr>
          <w:rFonts w:ascii="Times New Roman" w:eastAsia="Times New Roman" w:hAnsi="Times New Roman" w:cs="Times New Roman"/>
          <w:spacing w:val="2"/>
          <w:sz w:val="26"/>
          <w:szCs w:val="26"/>
          <w:lang w:eastAsia="ru-RU"/>
        </w:rPr>
        <w:t>т</w:t>
      </w:r>
      <w:r w:rsidRPr="00061C5B">
        <w:rPr>
          <w:rFonts w:ascii="Times New Roman" w:eastAsia="Times New Roman" w:hAnsi="Times New Roman" w:cs="Times New Roman"/>
          <w:sz w:val="26"/>
          <w:szCs w:val="26"/>
          <w:lang w:eastAsia="ru-RU"/>
        </w:rPr>
        <w:t>вован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 xml:space="preserve">ю </w:t>
      </w:r>
      <w:r w:rsidRPr="00061C5B">
        <w:rPr>
          <w:rFonts w:ascii="Times New Roman" w:eastAsia="Times New Roman" w:hAnsi="Times New Roman" w:cs="Times New Roman"/>
          <w:spacing w:val="30"/>
          <w:sz w:val="26"/>
          <w:szCs w:val="26"/>
          <w:lang w:eastAsia="ru-RU"/>
        </w:rPr>
        <w:t xml:space="preserve"> </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z w:val="26"/>
          <w:szCs w:val="26"/>
          <w:lang w:eastAsia="ru-RU"/>
        </w:rPr>
        <w:t>сл</w:t>
      </w:r>
      <w:r w:rsidRPr="00061C5B">
        <w:rPr>
          <w:rFonts w:ascii="Times New Roman" w:eastAsia="Times New Roman" w:hAnsi="Times New Roman" w:cs="Times New Roman"/>
          <w:spacing w:val="3"/>
          <w:sz w:val="26"/>
          <w:szCs w:val="26"/>
          <w:lang w:eastAsia="ru-RU"/>
        </w:rPr>
        <w:t>о</w:t>
      </w:r>
      <w:r w:rsidRPr="00061C5B">
        <w:rPr>
          <w:rFonts w:ascii="Times New Roman" w:eastAsia="Times New Roman" w:hAnsi="Times New Roman" w:cs="Times New Roman"/>
          <w:sz w:val="26"/>
          <w:szCs w:val="26"/>
          <w:lang w:eastAsia="ru-RU"/>
        </w:rPr>
        <w:t xml:space="preserve">вий </w:t>
      </w:r>
      <w:r w:rsidRPr="00061C5B">
        <w:rPr>
          <w:rFonts w:ascii="Times New Roman" w:eastAsia="Times New Roman" w:hAnsi="Times New Roman" w:cs="Times New Roman"/>
          <w:spacing w:val="39"/>
          <w:sz w:val="26"/>
          <w:szCs w:val="26"/>
          <w:lang w:eastAsia="ru-RU"/>
        </w:rPr>
        <w:t xml:space="preserve"> </w:t>
      </w:r>
      <w:r w:rsidRPr="00061C5B">
        <w:rPr>
          <w:rFonts w:ascii="Times New Roman" w:eastAsia="Times New Roman" w:hAnsi="Times New Roman" w:cs="Times New Roman"/>
          <w:spacing w:val="2"/>
          <w:sz w:val="26"/>
          <w:szCs w:val="26"/>
          <w:lang w:eastAsia="ru-RU"/>
        </w:rPr>
        <w:t>в</w:t>
      </w:r>
      <w:r w:rsidRPr="00061C5B">
        <w:rPr>
          <w:rFonts w:ascii="Times New Roman" w:eastAsia="Times New Roman" w:hAnsi="Times New Roman" w:cs="Times New Roman"/>
          <w:sz w:val="26"/>
          <w:szCs w:val="26"/>
          <w:lang w:eastAsia="ru-RU"/>
        </w:rPr>
        <w:t>елос</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пед</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z w:val="26"/>
          <w:szCs w:val="26"/>
          <w:lang w:eastAsia="ru-RU"/>
        </w:rPr>
        <w:t>ого и</w:t>
      </w:r>
      <w:r w:rsidRPr="00061C5B">
        <w:rPr>
          <w:rFonts w:ascii="Times New Roman" w:eastAsia="Times New Roman" w:hAnsi="Times New Roman" w:cs="Times New Roman"/>
          <w:spacing w:val="-1"/>
          <w:sz w:val="26"/>
          <w:szCs w:val="26"/>
          <w:lang w:eastAsia="ru-RU"/>
        </w:rPr>
        <w:t xml:space="preserve"> </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ешеходн</w:t>
      </w:r>
      <w:r w:rsidRPr="00061C5B">
        <w:rPr>
          <w:rFonts w:ascii="Times New Roman" w:eastAsia="Times New Roman" w:hAnsi="Times New Roman" w:cs="Times New Roman"/>
          <w:spacing w:val="3"/>
          <w:sz w:val="26"/>
          <w:szCs w:val="26"/>
          <w:lang w:eastAsia="ru-RU"/>
        </w:rPr>
        <w:t>о</w:t>
      </w:r>
      <w:r w:rsidRPr="00061C5B">
        <w:rPr>
          <w:rFonts w:ascii="Times New Roman" w:eastAsia="Times New Roman" w:hAnsi="Times New Roman" w:cs="Times New Roman"/>
          <w:sz w:val="26"/>
          <w:szCs w:val="26"/>
          <w:lang w:eastAsia="ru-RU"/>
        </w:rPr>
        <w:t>го</w:t>
      </w:r>
      <w:r w:rsidRPr="00061C5B">
        <w:rPr>
          <w:rFonts w:ascii="Times New Roman" w:eastAsia="Times New Roman" w:hAnsi="Times New Roman" w:cs="Times New Roman"/>
          <w:spacing w:val="-15"/>
          <w:sz w:val="26"/>
          <w:szCs w:val="26"/>
          <w:lang w:eastAsia="ru-RU"/>
        </w:rPr>
        <w:t xml:space="preserve"> </w:t>
      </w:r>
      <w:r w:rsidRPr="00061C5B">
        <w:rPr>
          <w:rFonts w:ascii="Times New Roman" w:eastAsia="Times New Roman" w:hAnsi="Times New Roman" w:cs="Times New Roman"/>
          <w:sz w:val="26"/>
          <w:szCs w:val="26"/>
          <w:lang w:eastAsia="ru-RU"/>
        </w:rPr>
        <w:t>дви</w:t>
      </w:r>
      <w:r w:rsidRPr="00061C5B">
        <w:rPr>
          <w:rFonts w:ascii="Times New Roman" w:eastAsia="Times New Roman" w:hAnsi="Times New Roman" w:cs="Times New Roman"/>
          <w:spacing w:val="1"/>
          <w:sz w:val="26"/>
          <w:szCs w:val="26"/>
          <w:lang w:eastAsia="ru-RU"/>
        </w:rPr>
        <w:t>ж</w:t>
      </w:r>
      <w:r w:rsidRPr="00061C5B">
        <w:rPr>
          <w:rFonts w:ascii="Times New Roman" w:eastAsia="Times New Roman" w:hAnsi="Times New Roman" w:cs="Times New Roman"/>
          <w:spacing w:val="2"/>
          <w:sz w:val="26"/>
          <w:szCs w:val="26"/>
          <w:lang w:eastAsia="ru-RU"/>
        </w:rPr>
        <w:t>е</w:t>
      </w:r>
      <w:r w:rsidRPr="00061C5B">
        <w:rPr>
          <w:rFonts w:ascii="Times New Roman" w:eastAsia="Times New Roman" w:hAnsi="Times New Roman" w:cs="Times New Roman"/>
          <w:sz w:val="26"/>
          <w:szCs w:val="26"/>
          <w:lang w:eastAsia="ru-RU"/>
        </w:rPr>
        <w:t>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я;</w:t>
      </w:r>
    </w:p>
    <w:p w:rsidR="005774F2" w:rsidRPr="00061C5B" w:rsidRDefault="005774F2" w:rsidP="005774F2">
      <w:pPr>
        <w:widowControl w:val="0"/>
        <w:autoSpaceDE w:val="0"/>
        <w:autoSpaceDN w:val="0"/>
        <w:adjustRightInd w:val="0"/>
        <w:spacing w:before="2" w:after="0" w:line="298" w:lineRule="exact"/>
        <w:ind w:left="102" w:right="44"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7) мероприятий по совершенствованию системы информационного обеспечения участников дорожного движения;</w:t>
      </w:r>
    </w:p>
    <w:p w:rsidR="005774F2" w:rsidRPr="00061C5B" w:rsidRDefault="005774F2" w:rsidP="005774F2">
      <w:pPr>
        <w:widowControl w:val="0"/>
        <w:autoSpaceDE w:val="0"/>
        <w:autoSpaceDN w:val="0"/>
        <w:adjustRightInd w:val="0"/>
        <w:spacing w:before="2" w:after="0" w:line="298" w:lineRule="exact"/>
        <w:ind w:left="102" w:right="44"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8).мероприятия по реконструкции и строительству улично-дорожной сети.</w:t>
      </w:r>
    </w:p>
    <w:p w:rsidR="005774F2" w:rsidRPr="00061C5B" w:rsidRDefault="005774F2" w:rsidP="005774F2">
      <w:pPr>
        <w:widowControl w:val="0"/>
        <w:autoSpaceDE w:val="0"/>
        <w:autoSpaceDN w:val="0"/>
        <w:adjustRightInd w:val="0"/>
        <w:spacing w:before="2" w:after="0" w:line="298" w:lineRule="exact"/>
        <w:ind w:left="102" w:right="44"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На третьем этапе производится оценка объемов и источников финансирования при сравнении вариантов.</w:t>
      </w:r>
    </w:p>
    <w:p w:rsidR="005774F2" w:rsidRPr="00061C5B" w:rsidRDefault="005774F2" w:rsidP="005774F2">
      <w:pPr>
        <w:spacing w:after="0" w:line="240" w:lineRule="auto"/>
        <w:ind w:firstLine="851"/>
        <w:jc w:val="both"/>
        <w:rPr>
          <w:rFonts w:ascii="Times New Roman" w:eastAsia="Times New Roman" w:hAnsi="Times New Roman" w:cs="Times New Roman"/>
          <w:bCs/>
          <w:sz w:val="26"/>
          <w:szCs w:val="26"/>
          <w:lang w:eastAsia="ru-RU"/>
        </w:rPr>
      </w:pPr>
      <w:r w:rsidRPr="00061C5B">
        <w:rPr>
          <w:rFonts w:ascii="Times New Roman" w:eastAsia="Times New Roman" w:hAnsi="Times New Roman" w:cs="Times New Roman"/>
          <w:bCs/>
          <w:sz w:val="26"/>
          <w:szCs w:val="26"/>
          <w:lang w:eastAsia="ru-RU"/>
        </w:rPr>
        <w:t>Материалы КСОДД могут быть использованы для создания единой информационной системы технических средств и параметров дорожного движения, модернизации и внедрения технических средств регулирования движения (ТСРД) службами администрации городского округа и органами Государственной Инспекции Безопасности Дорожного Движения, для формирования различных справочных документов.</w:t>
      </w:r>
    </w:p>
    <w:p w:rsidR="005774F2" w:rsidRPr="00061C5B" w:rsidRDefault="005774F2" w:rsidP="005774F2">
      <w:pPr>
        <w:numPr>
          <w:ilvl w:val="12"/>
          <w:numId w:val="0"/>
        </w:numPr>
        <w:tabs>
          <w:tab w:val="num" w:pos="1276"/>
          <w:tab w:val="num" w:pos="1637"/>
        </w:tabs>
        <w:spacing w:after="0" w:line="240" w:lineRule="auto"/>
        <w:ind w:right="-1"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1.8. Материалы проекта скомпонованы в следующих томах:</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141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том 1 – текстовые документы;</w:t>
      </w:r>
    </w:p>
    <w:p w:rsidR="005774F2" w:rsidRPr="00061C5B" w:rsidRDefault="005774F2" w:rsidP="00061C5B">
      <w:pPr>
        <w:numPr>
          <w:ilvl w:val="2"/>
          <w:numId w:val="1"/>
        </w:numPr>
        <w:tabs>
          <w:tab w:val="clear" w:pos="1495"/>
          <w:tab w:val="num" w:pos="786"/>
          <w:tab w:val="num" w:pos="1276"/>
          <w:tab w:val="num" w:pos="1920"/>
        </w:tabs>
        <w:spacing w:before="60" w:after="0" w:line="240" w:lineRule="auto"/>
        <w:ind w:left="0" w:firstLine="141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том 2 – чертежи;</w:t>
      </w:r>
    </w:p>
    <w:p w:rsidR="005774F2" w:rsidRPr="005774F2" w:rsidRDefault="005774F2" w:rsidP="005774F2">
      <w:pPr>
        <w:numPr>
          <w:ilvl w:val="12"/>
          <w:numId w:val="0"/>
        </w:numPr>
        <w:tabs>
          <w:tab w:val="num" w:pos="1276"/>
          <w:tab w:val="num" w:pos="1637"/>
          <w:tab w:val="num" w:pos="192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D040E9">
      <w:pPr>
        <w:numPr>
          <w:ilvl w:val="0"/>
          <w:numId w:val="53"/>
        </w:numPr>
        <w:shd w:val="clear" w:color="auto" w:fill="CCECFF"/>
        <w:spacing w:after="0" w:line="360" w:lineRule="auto"/>
        <w:jc w:val="center"/>
        <w:rPr>
          <w:rFonts w:ascii="Times New Roman" w:eastAsia="Times New Roman" w:hAnsi="Times New Roman" w:cs="Times New Roman"/>
          <w:bCs/>
          <w:sz w:val="28"/>
          <w:szCs w:val="20"/>
          <w:lang w:eastAsia="ru-RU"/>
        </w:rPr>
      </w:pPr>
      <w:r w:rsidRPr="005774F2">
        <w:rPr>
          <w:rFonts w:ascii="Times New Roman" w:eastAsia="Times New Roman" w:hAnsi="Times New Roman" w:cs="Times New Roman"/>
          <w:sz w:val="28"/>
          <w:szCs w:val="20"/>
          <w:lang w:eastAsia="ru-RU"/>
        </w:rPr>
        <w:lastRenderedPageBreak/>
        <w:t>ЦЕЛЕВЫЕ ПОКАЗАТЕЛИ КСОДД НА ТЕРРИТОРИИ ГОРОДСКОГО ОКРУГА МУНИЦИПАЛЬНОГО ОБРАЗОВАНИЯ «ГОРОД САЯНСК»</w:t>
      </w:r>
    </w:p>
    <w:p w:rsidR="005774F2" w:rsidRPr="005774F2" w:rsidRDefault="005774F2" w:rsidP="005774F2">
      <w:pPr>
        <w:spacing w:after="0" w:line="240" w:lineRule="auto"/>
        <w:ind w:firstLine="567"/>
        <w:jc w:val="both"/>
        <w:rPr>
          <w:rFonts w:ascii="Times New Roman" w:eastAsia="Times New Roman" w:hAnsi="Times New Roman" w:cs="Times New Roman"/>
          <w:sz w:val="28"/>
          <w:szCs w:val="28"/>
          <w:lang w:eastAsia="ru-RU"/>
        </w:rPr>
      </w:pPr>
    </w:p>
    <w:p w:rsidR="005774F2" w:rsidRPr="00061C5B"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Мероприятия по организации дорожного движения следует  ориентировать  на устранение мест концентрации ДТП, предотвращение заторов, внедрение эффективных маршрутных систем, определение оптимальных пределов скоростей с учетом особенностей улично-дорожной сети и интенсивности транспортных потоков, организацию стоянок транспортных средств, оптимизацию парковочного пространства.</w:t>
      </w:r>
    </w:p>
    <w:p w:rsidR="005774F2" w:rsidRPr="00061C5B" w:rsidRDefault="005774F2" w:rsidP="005774F2">
      <w:pPr>
        <w:spacing w:after="0" w:line="240" w:lineRule="auto"/>
        <w:ind w:firstLine="70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В качестве показателей эффективности  каждого проектного решения используется оценка:</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141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 уровня безопасности;</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141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 уровня  загрузки  дорог движением;</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141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 уровня оснащенности  техническими средствами организации дорожного движения (ТСОДД);</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1418"/>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 состояние экологической безопасности.</w:t>
      </w:r>
    </w:p>
    <w:p w:rsidR="005774F2" w:rsidRPr="00061C5B" w:rsidRDefault="005774F2" w:rsidP="00061C5B">
      <w:pPr>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Общие целевые показатели</w:t>
      </w:r>
      <w:r w:rsidR="00061C5B" w:rsidRPr="00061C5B">
        <w:rPr>
          <w:rFonts w:ascii="Times New Roman" w:eastAsia="Times New Roman" w:hAnsi="Times New Roman" w:cs="Times New Roman"/>
          <w:sz w:val="26"/>
          <w:szCs w:val="26"/>
          <w:lang w:eastAsia="ru-RU"/>
        </w:rPr>
        <w:t xml:space="preserve"> КСОДД приведены в таблице 2.1.</w:t>
      </w:r>
    </w:p>
    <w:p w:rsidR="005774F2" w:rsidRPr="00061C5B" w:rsidRDefault="005774F2" w:rsidP="005774F2">
      <w:pPr>
        <w:spacing w:after="0" w:line="240" w:lineRule="auto"/>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Таблица 2.1 - Целевые показатели КСОДД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5637"/>
        <w:gridCol w:w="3260"/>
      </w:tblGrid>
      <w:tr w:rsidR="005774F2" w:rsidRPr="005774F2" w:rsidTr="005774F2">
        <w:trPr>
          <w:trHeight w:val="850"/>
        </w:trPr>
        <w:tc>
          <w:tcPr>
            <w:tcW w:w="567"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w:t>
            </w:r>
          </w:p>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proofErr w:type="gramStart"/>
            <w:r w:rsidRPr="005774F2">
              <w:rPr>
                <w:rFonts w:ascii="Times New Roman" w:eastAsia="Times New Roman" w:hAnsi="Times New Roman" w:cs="Times New Roman"/>
                <w:sz w:val="24"/>
                <w:szCs w:val="28"/>
                <w:lang w:eastAsia="ru-RU"/>
              </w:rPr>
              <w:t>п</w:t>
            </w:r>
            <w:proofErr w:type="gramEnd"/>
            <w:r w:rsidRPr="005774F2">
              <w:rPr>
                <w:rFonts w:ascii="Times New Roman" w:eastAsia="Times New Roman" w:hAnsi="Times New Roman" w:cs="Times New Roman"/>
                <w:sz w:val="24"/>
                <w:szCs w:val="28"/>
                <w:lang w:eastAsia="ru-RU"/>
              </w:rPr>
              <w:t>/п</w:t>
            </w:r>
          </w:p>
        </w:tc>
        <w:tc>
          <w:tcPr>
            <w:tcW w:w="5637"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4"/>
                <w:lang w:eastAsia="ru-RU"/>
              </w:rPr>
              <w:t>Наименование целевых показателей (индикаторов) развития транспортной инфраструктуры</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4"/>
                <w:lang w:eastAsia="ru-RU"/>
              </w:rPr>
              <w:t>Единица измерения</w:t>
            </w:r>
          </w:p>
        </w:tc>
      </w:tr>
      <w:tr w:rsidR="005774F2" w:rsidRPr="005774F2" w:rsidTr="005774F2">
        <w:tc>
          <w:tcPr>
            <w:tcW w:w="567" w:type="dxa"/>
            <w:vMerge w:val="restart"/>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8897" w:type="dxa"/>
            <w:gridSpan w:val="2"/>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b/>
                <w:sz w:val="24"/>
                <w:szCs w:val="24"/>
                <w:lang w:eastAsia="ru-RU"/>
              </w:rPr>
              <w:t>Эффективность работы дорожно-транспортной сети</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Транспортная работа дорожной сети </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w:t>
            </w:r>
            <w:proofErr w:type="gramStart"/>
            <w:r w:rsidRPr="005774F2">
              <w:rPr>
                <w:rFonts w:ascii="Times New Roman" w:eastAsia="Times New Roman" w:hAnsi="Times New Roman" w:cs="Times New Roman"/>
                <w:sz w:val="24"/>
                <w:szCs w:val="24"/>
                <w:lang w:eastAsia="ru-RU"/>
              </w:rPr>
              <w:t>.-</w:t>
            </w:r>
            <w:proofErr w:type="gramEnd"/>
            <w:r w:rsidRPr="005774F2">
              <w:rPr>
                <w:rFonts w:ascii="Times New Roman" w:eastAsia="Times New Roman" w:hAnsi="Times New Roman" w:cs="Times New Roman"/>
                <w:sz w:val="24"/>
                <w:szCs w:val="24"/>
                <w:lang w:eastAsia="ru-RU"/>
              </w:rPr>
              <w:t>км (%)</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Время в сети</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авт</w:t>
            </w:r>
            <w:proofErr w:type="gramStart"/>
            <w:r w:rsidRPr="005774F2">
              <w:rPr>
                <w:rFonts w:ascii="Times New Roman" w:eastAsia="Times New Roman" w:hAnsi="Times New Roman" w:cs="Times New Roman"/>
                <w:sz w:val="24"/>
                <w:szCs w:val="24"/>
                <w:lang w:eastAsia="ru-RU"/>
              </w:rPr>
              <w:t>.-</w:t>
            </w:r>
            <w:proofErr w:type="gramEnd"/>
            <w:r w:rsidRPr="005774F2">
              <w:rPr>
                <w:rFonts w:ascii="Times New Roman" w:eastAsia="Times New Roman" w:hAnsi="Times New Roman" w:cs="Times New Roman"/>
                <w:sz w:val="24"/>
                <w:szCs w:val="24"/>
                <w:lang w:eastAsia="ru-RU"/>
              </w:rPr>
              <w:t>ч(%)</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Средняя задержка по сети </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w:t>
            </w:r>
            <w:proofErr w:type="gramStart"/>
            <w:r w:rsidRPr="005774F2">
              <w:rPr>
                <w:rFonts w:ascii="Times New Roman" w:eastAsia="Times New Roman" w:hAnsi="Times New Roman" w:cs="Times New Roman"/>
                <w:sz w:val="24"/>
                <w:szCs w:val="24"/>
                <w:lang w:eastAsia="ru-RU"/>
              </w:rPr>
              <w:t>.-</w:t>
            </w:r>
            <w:proofErr w:type="gramEnd"/>
            <w:r w:rsidRPr="005774F2">
              <w:rPr>
                <w:rFonts w:ascii="Times New Roman" w:eastAsia="Times New Roman" w:hAnsi="Times New Roman" w:cs="Times New Roman"/>
                <w:sz w:val="24"/>
                <w:szCs w:val="24"/>
                <w:lang w:eastAsia="ru-RU"/>
              </w:rPr>
              <w:t>ч(%)</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Среднее время поездки (лгк)</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мин(%)</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Средняя скорость движения (лгк), </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roofErr w:type="gramStart"/>
            <w:r w:rsidRPr="005774F2">
              <w:rPr>
                <w:rFonts w:ascii="Times New Roman" w:eastAsia="Times New Roman" w:hAnsi="Times New Roman" w:cs="Times New Roman"/>
                <w:sz w:val="24"/>
                <w:szCs w:val="24"/>
                <w:lang w:eastAsia="ru-RU"/>
              </w:rPr>
              <w:t>км</w:t>
            </w:r>
            <w:proofErr w:type="gramEnd"/>
            <w:r w:rsidRPr="005774F2">
              <w:rPr>
                <w:rFonts w:ascii="Times New Roman" w:eastAsia="Times New Roman" w:hAnsi="Times New Roman" w:cs="Times New Roman"/>
                <w:sz w:val="24"/>
                <w:szCs w:val="24"/>
                <w:lang w:eastAsia="ru-RU"/>
              </w:rPr>
              <w:t>/ч(%)</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Загрузка </w:t>
            </w:r>
            <w:proofErr w:type="gramStart"/>
            <w:r w:rsidRPr="005774F2">
              <w:rPr>
                <w:rFonts w:ascii="Times New Roman" w:eastAsia="Times New Roman" w:hAnsi="Times New Roman" w:cs="Times New Roman"/>
                <w:sz w:val="24"/>
                <w:szCs w:val="24"/>
                <w:lang w:eastAsia="ru-RU"/>
              </w:rPr>
              <w:t>на</w:t>
            </w:r>
            <w:proofErr w:type="gramEnd"/>
            <w:r w:rsidRPr="005774F2">
              <w:rPr>
                <w:rFonts w:ascii="Times New Roman" w:eastAsia="Times New Roman" w:hAnsi="Times New Roman" w:cs="Times New Roman"/>
                <w:sz w:val="24"/>
                <w:szCs w:val="24"/>
                <w:lang w:eastAsia="ru-RU"/>
              </w:rPr>
              <w:t xml:space="preserve"> подходам к пересечениям</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r>
      <w:tr w:rsidR="005774F2" w:rsidRPr="005774F2" w:rsidTr="005774F2">
        <w:tc>
          <w:tcPr>
            <w:tcW w:w="567" w:type="dxa"/>
            <w:vMerge w:val="restart"/>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5637"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b/>
                <w:sz w:val="24"/>
                <w:szCs w:val="24"/>
                <w:lang w:eastAsia="ru-RU"/>
              </w:rPr>
              <w:t>Экологические показатели</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Средний уровень шума (RLS ‘90), </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dB</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Эмиссия вредных веществ (средн. по элементам сети)  по немецким нормативам (HBEFA):</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NOx (окислы азота), </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г/км</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SO2 (двуокись серы), </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г/км</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CO (углекислый газ), </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roofErr w:type="gramStart"/>
            <w:r w:rsidRPr="005774F2">
              <w:rPr>
                <w:rFonts w:ascii="Times New Roman" w:eastAsia="Times New Roman" w:hAnsi="Times New Roman" w:cs="Times New Roman"/>
                <w:sz w:val="24"/>
                <w:szCs w:val="24"/>
                <w:lang w:eastAsia="ru-RU"/>
              </w:rPr>
              <w:t>кг</w:t>
            </w:r>
            <w:proofErr w:type="gramEnd"/>
            <w:r w:rsidRPr="005774F2">
              <w:rPr>
                <w:rFonts w:ascii="Times New Roman" w:eastAsia="Times New Roman" w:hAnsi="Times New Roman" w:cs="Times New Roman"/>
                <w:sz w:val="24"/>
                <w:szCs w:val="24"/>
                <w:lang w:eastAsia="ru-RU"/>
              </w:rPr>
              <w:t>/км</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HC (углеводород), </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г/км</w:t>
            </w:r>
          </w:p>
        </w:tc>
      </w:tr>
      <w:tr w:rsidR="005774F2" w:rsidRPr="005774F2" w:rsidTr="005774F2">
        <w:tc>
          <w:tcPr>
            <w:tcW w:w="567"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5637"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b/>
                <w:sz w:val="24"/>
                <w:szCs w:val="24"/>
                <w:lang w:eastAsia="ru-RU"/>
              </w:rPr>
              <w:t>Инвестиции</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тыс</w:t>
            </w:r>
            <w:proofErr w:type="gramStart"/>
            <w:r w:rsidRPr="005774F2">
              <w:rPr>
                <w:rFonts w:ascii="Times New Roman" w:eastAsia="Times New Roman" w:hAnsi="Times New Roman" w:cs="Times New Roman"/>
                <w:sz w:val="24"/>
                <w:szCs w:val="24"/>
                <w:lang w:eastAsia="ru-RU"/>
              </w:rPr>
              <w:t>.р</w:t>
            </w:r>
            <w:proofErr w:type="gramEnd"/>
            <w:r w:rsidRPr="005774F2">
              <w:rPr>
                <w:rFonts w:ascii="Times New Roman" w:eastAsia="Times New Roman" w:hAnsi="Times New Roman" w:cs="Times New Roman"/>
                <w:sz w:val="24"/>
                <w:szCs w:val="24"/>
                <w:lang w:eastAsia="ru-RU"/>
              </w:rPr>
              <w:t>уб</w:t>
            </w:r>
          </w:p>
        </w:tc>
      </w:tr>
      <w:tr w:rsidR="005774F2" w:rsidRPr="005774F2" w:rsidTr="005774F2">
        <w:tc>
          <w:tcPr>
            <w:tcW w:w="567" w:type="dxa"/>
            <w:vMerge w:val="restart"/>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8897" w:type="dxa"/>
            <w:gridSpan w:val="2"/>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b/>
                <w:sz w:val="24"/>
                <w:szCs w:val="24"/>
                <w:lang w:eastAsia="ru-RU"/>
              </w:rPr>
              <w:t>Безопасность, качество и эффективность транспортного обслуживания населения и субъектов экономической деятельности</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 xml:space="preserve">Количество дорожно-транспортных происшествий с пострадавшими </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шт.</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Протяженность пешеходных дорожек</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км</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4"/>
                <w:lang w:eastAsia="ru-RU"/>
              </w:rPr>
              <w:t>Протяженность велосипедных дорожек</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км</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Протяженность отремонтированных дорог</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км</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Развитие сети  дорог</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км</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Обустройство ООТ в соответствии с требованием нормативных документов</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proofErr w:type="gramStart"/>
            <w:r w:rsidRPr="005774F2">
              <w:rPr>
                <w:rFonts w:ascii="Times New Roman" w:eastAsia="Times New Roman" w:hAnsi="Times New Roman" w:cs="Times New Roman"/>
                <w:sz w:val="24"/>
                <w:szCs w:val="28"/>
                <w:lang w:eastAsia="ru-RU"/>
              </w:rPr>
              <w:t>шт</w:t>
            </w:r>
            <w:proofErr w:type="gramEnd"/>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Обустройство парковок и стоянок автотранспорта в соответствии с требованием нормативных </w:t>
            </w:r>
            <w:r w:rsidRPr="005774F2">
              <w:rPr>
                <w:rFonts w:ascii="Times New Roman" w:eastAsia="Times New Roman" w:hAnsi="Times New Roman" w:cs="Times New Roman"/>
                <w:sz w:val="24"/>
                <w:szCs w:val="24"/>
                <w:lang w:eastAsia="ru-RU"/>
              </w:rPr>
              <w:lastRenderedPageBreak/>
              <w:t>документов</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proofErr w:type="gramStart"/>
            <w:r w:rsidRPr="005774F2">
              <w:rPr>
                <w:rFonts w:ascii="Times New Roman" w:eastAsia="Times New Roman" w:hAnsi="Times New Roman" w:cs="Times New Roman"/>
                <w:sz w:val="24"/>
                <w:szCs w:val="28"/>
                <w:lang w:eastAsia="ru-RU"/>
              </w:rPr>
              <w:lastRenderedPageBreak/>
              <w:t>шт</w:t>
            </w:r>
            <w:proofErr w:type="gramEnd"/>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4"/>
                <w:lang w:eastAsia="ru-RU"/>
              </w:rPr>
              <w:t>Количество светофорных объектов</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шт.</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Оснащение техническими средствами организации движения</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w:t>
            </w:r>
          </w:p>
        </w:tc>
      </w:tr>
    </w:tbl>
    <w:p w:rsidR="005774F2" w:rsidRPr="005774F2" w:rsidRDefault="005774F2" w:rsidP="00061C5B">
      <w:pPr>
        <w:numPr>
          <w:ilvl w:val="12"/>
          <w:numId w:val="0"/>
        </w:numPr>
        <w:tabs>
          <w:tab w:val="num" w:pos="1276"/>
          <w:tab w:val="num" w:pos="1637"/>
          <w:tab w:val="num" w:pos="1920"/>
        </w:tabs>
        <w:spacing w:after="0" w:line="240" w:lineRule="auto"/>
        <w:ind w:right="-1"/>
        <w:jc w:val="both"/>
        <w:rPr>
          <w:rFonts w:ascii="Times New Roman" w:eastAsia="Times New Roman" w:hAnsi="Times New Roman" w:cs="Times New Roman"/>
          <w:sz w:val="28"/>
          <w:szCs w:val="24"/>
          <w:lang w:eastAsia="ru-RU"/>
        </w:rPr>
      </w:pPr>
    </w:p>
    <w:p w:rsidR="005774F2" w:rsidRPr="009F0827" w:rsidRDefault="005774F2" w:rsidP="00D040E9">
      <w:pPr>
        <w:numPr>
          <w:ilvl w:val="0"/>
          <w:numId w:val="53"/>
        </w:numPr>
        <w:shd w:val="clear" w:color="auto" w:fill="CCECFF"/>
        <w:spacing w:after="0" w:line="360" w:lineRule="auto"/>
        <w:jc w:val="center"/>
        <w:rPr>
          <w:rFonts w:ascii="Times New Roman" w:eastAsia="Times New Roman" w:hAnsi="Times New Roman" w:cs="Times New Roman"/>
          <w:bCs/>
          <w:sz w:val="28"/>
          <w:szCs w:val="20"/>
          <w:lang w:eastAsia="ru-RU"/>
        </w:rPr>
      </w:pPr>
      <w:r w:rsidRPr="005774F2">
        <w:rPr>
          <w:rFonts w:ascii="Times New Roman" w:eastAsia="Times New Roman" w:hAnsi="Times New Roman" w:cs="Times New Roman"/>
          <w:sz w:val="28"/>
          <w:szCs w:val="20"/>
          <w:lang w:eastAsia="ru-RU"/>
        </w:rPr>
        <w:t>СБОР И АНАЛИЗ ИСХОДНОЙ ИНФОРМАЦИИ</w:t>
      </w:r>
    </w:p>
    <w:p w:rsidR="005774F2" w:rsidRPr="009F0827" w:rsidRDefault="005774F2" w:rsidP="00D040E9">
      <w:pPr>
        <w:widowControl w:val="0"/>
        <w:numPr>
          <w:ilvl w:val="1"/>
          <w:numId w:val="53"/>
        </w:numPr>
        <w:autoSpaceDE w:val="0"/>
        <w:autoSpaceDN w:val="0"/>
        <w:adjustRightInd w:val="0"/>
        <w:spacing w:before="75" w:after="0" w:line="298" w:lineRule="exact"/>
        <w:ind w:right="-1"/>
        <w:jc w:val="both"/>
        <w:rPr>
          <w:rFonts w:ascii="Times New Roman" w:eastAsia="Times New Roman" w:hAnsi="Times New Roman" w:cs="Times New Roman"/>
          <w:b/>
          <w:bCs/>
          <w:i/>
          <w:w w:val="99"/>
          <w:sz w:val="26"/>
          <w:szCs w:val="26"/>
          <w:lang w:eastAsia="ru-RU"/>
        </w:rPr>
      </w:pPr>
      <w:r w:rsidRPr="00061C5B">
        <w:rPr>
          <w:rFonts w:ascii="Times New Roman" w:eastAsia="Times New Roman" w:hAnsi="Times New Roman" w:cs="Times New Roman"/>
          <w:b/>
          <w:bCs/>
          <w:i/>
          <w:sz w:val="26"/>
          <w:szCs w:val="26"/>
          <w:lang w:eastAsia="ru-RU"/>
        </w:rPr>
        <w:t>Сбор</w:t>
      </w:r>
      <w:r w:rsidRPr="00061C5B">
        <w:rPr>
          <w:rFonts w:ascii="Times New Roman" w:eastAsia="Times New Roman" w:hAnsi="Times New Roman" w:cs="Times New Roman"/>
          <w:b/>
          <w:bCs/>
          <w:i/>
          <w:spacing w:val="-4"/>
          <w:sz w:val="26"/>
          <w:szCs w:val="26"/>
          <w:lang w:eastAsia="ru-RU"/>
        </w:rPr>
        <w:t xml:space="preserve"> </w:t>
      </w:r>
      <w:r w:rsidRPr="00061C5B">
        <w:rPr>
          <w:rFonts w:ascii="Times New Roman" w:eastAsia="Times New Roman" w:hAnsi="Times New Roman" w:cs="Times New Roman"/>
          <w:b/>
          <w:bCs/>
          <w:i/>
          <w:sz w:val="26"/>
          <w:szCs w:val="26"/>
          <w:lang w:eastAsia="ru-RU"/>
        </w:rPr>
        <w:t>и</w:t>
      </w:r>
      <w:r w:rsidRPr="00061C5B">
        <w:rPr>
          <w:rFonts w:ascii="Times New Roman" w:eastAsia="Times New Roman" w:hAnsi="Times New Roman" w:cs="Times New Roman"/>
          <w:b/>
          <w:bCs/>
          <w:i/>
          <w:spacing w:val="-1"/>
          <w:sz w:val="26"/>
          <w:szCs w:val="26"/>
          <w:lang w:eastAsia="ru-RU"/>
        </w:rPr>
        <w:t xml:space="preserve"> </w:t>
      </w:r>
      <w:r w:rsidRPr="00061C5B">
        <w:rPr>
          <w:rFonts w:ascii="Times New Roman" w:eastAsia="Times New Roman" w:hAnsi="Times New Roman" w:cs="Times New Roman"/>
          <w:b/>
          <w:bCs/>
          <w:i/>
          <w:spacing w:val="2"/>
          <w:sz w:val="26"/>
          <w:szCs w:val="26"/>
          <w:lang w:eastAsia="ru-RU"/>
        </w:rPr>
        <w:t>с</w:t>
      </w:r>
      <w:r w:rsidRPr="00061C5B">
        <w:rPr>
          <w:rFonts w:ascii="Times New Roman" w:eastAsia="Times New Roman" w:hAnsi="Times New Roman" w:cs="Times New Roman"/>
          <w:b/>
          <w:bCs/>
          <w:i/>
          <w:sz w:val="26"/>
          <w:szCs w:val="26"/>
          <w:lang w:eastAsia="ru-RU"/>
        </w:rPr>
        <w:t>истема</w:t>
      </w:r>
      <w:r w:rsidRPr="00061C5B">
        <w:rPr>
          <w:rFonts w:ascii="Times New Roman" w:eastAsia="Times New Roman" w:hAnsi="Times New Roman" w:cs="Times New Roman"/>
          <w:b/>
          <w:bCs/>
          <w:i/>
          <w:spacing w:val="3"/>
          <w:sz w:val="26"/>
          <w:szCs w:val="26"/>
          <w:lang w:eastAsia="ru-RU"/>
        </w:rPr>
        <w:t>т</w:t>
      </w:r>
      <w:r w:rsidRPr="00061C5B">
        <w:rPr>
          <w:rFonts w:ascii="Times New Roman" w:eastAsia="Times New Roman" w:hAnsi="Times New Roman" w:cs="Times New Roman"/>
          <w:b/>
          <w:bCs/>
          <w:i/>
          <w:sz w:val="26"/>
          <w:szCs w:val="26"/>
          <w:lang w:eastAsia="ru-RU"/>
        </w:rPr>
        <w:t>и</w:t>
      </w:r>
      <w:r w:rsidRPr="00061C5B">
        <w:rPr>
          <w:rFonts w:ascii="Times New Roman" w:eastAsia="Times New Roman" w:hAnsi="Times New Roman" w:cs="Times New Roman"/>
          <w:b/>
          <w:bCs/>
          <w:i/>
          <w:spacing w:val="-2"/>
          <w:sz w:val="26"/>
          <w:szCs w:val="26"/>
          <w:lang w:eastAsia="ru-RU"/>
        </w:rPr>
        <w:t>з</w:t>
      </w:r>
      <w:r w:rsidRPr="00061C5B">
        <w:rPr>
          <w:rFonts w:ascii="Times New Roman" w:eastAsia="Times New Roman" w:hAnsi="Times New Roman" w:cs="Times New Roman"/>
          <w:b/>
          <w:bCs/>
          <w:i/>
          <w:spacing w:val="2"/>
          <w:sz w:val="26"/>
          <w:szCs w:val="26"/>
          <w:lang w:eastAsia="ru-RU"/>
        </w:rPr>
        <w:t>а</w:t>
      </w:r>
      <w:r w:rsidRPr="00061C5B">
        <w:rPr>
          <w:rFonts w:ascii="Times New Roman" w:eastAsia="Times New Roman" w:hAnsi="Times New Roman" w:cs="Times New Roman"/>
          <w:b/>
          <w:bCs/>
          <w:i/>
          <w:sz w:val="26"/>
          <w:szCs w:val="26"/>
          <w:lang w:eastAsia="ru-RU"/>
        </w:rPr>
        <w:t>ц</w:t>
      </w:r>
      <w:r w:rsidRPr="00061C5B">
        <w:rPr>
          <w:rFonts w:ascii="Times New Roman" w:eastAsia="Times New Roman" w:hAnsi="Times New Roman" w:cs="Times New Roman"/>
          <w:b/>
          <w:bCs/>
          <w:i/>
          <w:spacing w:val="1"/>
          <w:sz w:val="26"/>
          <w:szCs w:val="26"/>
          <w:lang w:eastAsia="ru-RU"/>
        </w:rPr>
        <w:t>и</w:t>
      </w:r>
      <w:r w:rsidRPr="00061C5B">
        <w:rPr>
          <w:rFonts w:ascii="Times New Roman" w:eastAsia="Times New Roman" w:hAnsi="Times New Roman" w:cs="Times New Roman"/>
          <w:b/>
          <w:bCs/>
          <w:i/>
          <w:sz w:val="26"/>
          <w:szCs w:val="26"/>
          <w:lang w:eastAsia="ru-RU"/>
        </w:rPr>
        <w:t>я</w:t>
      </w:r>
      <w:r w:rsidRPr="00061C5B">
        <w:rPr>
          <w:rFonts w:ascii="Times New Roman" w:eastAsia="Times New Roman" w:hAnsi="Times New Roman" w:cs="Times New Roman"/>
          <w:b/>
          <w:bCs/>
          <w:i/>
          <w:spacing w:val="-20"/>
          <w:sz w:val="26"/>
          <w:szCs w:val="26"/>
          <w:lang w:eastAsia="ru-RU"/>
        </w:rPr>
        <w:t xml:space="preserve"> </w:t>
      </w:r>
      <w:r w:rsidRPr="00061C5B">
        <w:rPr>
          <w:rFonts w:ascii="Times New Roman" w:eastAsia="Times New Roman" w:hAnsi="Times New Roman" w:cs="Times New Roman"/>
          <w:b/>
          <w:bCs/>
          <w:i/>
          <w:spacing w:val="2"/>
          <w:sz w:val="26"/>
          <w:szCs w:val="26"/>
          <w:lang w:eastAsia="ru-RU"/>
        </w:rPr>
        <w:t>о</w:t>
      </w:r>
      <w:r w:rsidRPr="00061C5B">
        <w:rPr>
          <w:rFonts w:ascii="Times New Roman" w:eastAsia="Times New Roman" w:hAnsi="Times New Roman" w:cs="Times New Roman"/>
          <w:b/>
          <w:bCs/>
          <w:i/>
          <w:spacing w:val="-2"/>
          <w:sz w:val="26"/>
          <w:szCs w:val="26"/>
          <w:lang w:eastAsia="ru-RU"/>
        </w:rPr>
        <w:t>ф</w:t>
      </w:r>
      <w:r w:rsidRPr="00061C5B">
        <w:rPr>
          <w:rFonts w:ascii="Times New Roman" w:eastAsia="Times New Roman" w:hAnsi="Times New Roman" w:cs="Times New Roman"/>
          <w:b/>
          <w:bCs/>
          <w:i/>
          <w:spacing w:val="2"/>
          <w:sz w:val="26"/>
          <w:szCs w:val="26"/>
          <w:lang w:eastAsia="ru-RU"/>
        </w:rPr>
        <w:t>и</w:t>
      </w:r>
      <w:r w:rsidRPr="00061C5B">
        <w:rPr>
          <w:rFonts w:ascii="Times New Roman" w:eastAsia="Times New Roman" w:hAnsi="Times New Roman" w:cs="Times New Roman"/>
          <w:b/>
          <w:bCs/>
          <w:i/>
          <w:sz w:val="26"/>
          <w:szCs w:val="26"/>
          <w:lang w:eastAsia="ru-RU"/>
        </w:rPr>
        <w:t>ц</w:t>
      </w:r>
      <w:r w:rsidRPr="00061C5B">
        <w:rPr>
          <w:rFonts w:ascii="Times New Roman" w:eastAsia="Times New Roman" w:hAnsi="Times New Roman" w:cs="Times New Roman"/>
          <w:b/>
          <w:bCs/>
          <w:i/>
          <w:spacing w:val="-1"/>
          <w:sz w:val="26"/>
          <w:szCs w:val="26"/>
          <w:lang w:eastAsia="ru-RU"/>
        </w:rPr>
        <w:t>и</w:t>
      </w:r>
      <w:r w:rsidRPr="00061C5B">
        <w:rPr>
          <w:rFonts w:ascii="Times New Roman" w:eastAsia="Times New Roman" w:hAnsi="Times New Roman" w:cs="Times New Roman"/>
          <w:b/>
          <w:bCs/>
          <w:i/>
          <w:sz w:val="26"/>
          <w:szCs w:val="26"/>
          <w:lang w:eastAsia="ru-RU"/>
        </w:rPr>
        <w:t>а</w:t>
      </w:r>
      <w:r w:rsidRPr="00061C5B">
        <w:rPr>
          <w:rFonts w:ascii="Times New Roman" w:eastAsia="Times New Roman" w:hAnsi="Times New Roman" w:cs="Times New Roman"/>
          <w:b/>
          <w:bCs/>
          <w:i/>
          <w:spacing w:val="1"/>
          <w:sz w:val="26"/>
          <w:szCs w:val="26"/>
          <w:lang w:eastAsia="ru-RU"/>
        </w:rPr>
        <w:t>л</w:t>
      </w:r>
      <w:r w:rsidRPr="00061C5B">
        <w:rPr>
          <w:rFonts w:ascii="Times New Roman" w:eastAsia="Times New Roman" w:hAnsi="Times New Roman" w:cs="Times New Roman"/>
          <w:b/>
          <w:bCs/>
          <w:i/>
          <w:spacing w:val="2"/>
          <w:sz w:val="26"/>
          <w:szCs w:val="26"/>
          <w:lang w:eastAsia="ru-RU"/>
        </w:rPr>
        <w:t>ь</w:t>
      </w:r>
      <w:r w:rsidRPr="00061C5B">
        <w:rPr>
          <w:rFonts w:ascii="Times New Roman" w:eastAsia="Times New Roman" w:hAnsi="Times New Roman" w:cs="Times New Roman"/>
          <w:b/>
          <w:bCs/>
          <w:i/>
          <w:sz w:val="26"/>
          <w:szCs w:val="26"/>
          <w:lang w:eastAsia="ru-RU"/>
        </w:rPr>
        <w:t>н</w:t>
      </w:r>
      <w:r w:rsidRPr="00061C5B">
        <w:rPr>
          <w:rFonts w:ascii="Times New Roman" w:eastAsia="Times New Roman" w:hAnsi="Times New Roman" w:cs="Times New Roman"/>
          <w:b/>
          <w:bCs/>
          <w:i/>
          <w:spacing w:val="1"/>
          <w:sz w:val="26"/>
          <w:szCs w:val="26"/>
          <w:lang w:eastAsia="ru-RU"/>
        </w:rPr>
        <w:t>ы</w:t>
      </w:r>
      <w:r w:rsidRPr="00061C5B">
        <w:rPr>
          <w:rFonts w:ascii="Times New Roman" w:eastAsia="Times New Roman" w:hAnsi="Times New Roman" w:cs="Times New Roman"/>
          <w:b/>
          <w:bCs/>
          <w:i/>
          <w:sz w:val="26"/>
          <w:szCs w:val="26"/>
          <w:lang w:eastAsia="ru-RU"/>
        </w:rPr>
        <w:t>х</w:t>
      </w:r>
      <w:r w:rsidRPr="00061C5B">
        <w:rPr>
          <w:rFonts w:ascii="Times New Roman" w:eastAsia="Times New Roman" w:hAnsi="Times New Roman" w:cs="Times New Roman"/>
          <w:b/>
          <w:bCs/>
          <w:i/>
          <w:spacing w:val="-15"/>
          <w:sz w:val="26"/>
          <w:szCs w:val="26"/>
          <w:lang w:eastAsia="ru-RU"/>
        </w:rPr>
        <w:t xml:space="preserve"> </w:t>
      </w:r>
      <w:r w:rsidRPr="00061C5B">
        <w:rPr>
          <w:rFonts w:ascii="Times New Roman" w:eastAsia="Times New Roman" w:hAnsi="Times New Roman" w:cs="Times New Roman"/>
          <w:b/>
          <w:bCs/>
          <w:i/>
          <w:spacing w:val="1"/>
          <w:sz w:val="26"/>
          <w:szCs w:val="26"/>
          <w:lang w:eastAsia="ru-RU"/>
        </w:rPr>
        <w:t>д</w:t>
      </w:r>
      <w:r w:rsidRPr="00061C5B">
        <w:rPr>
          <w:rFonts w:ascii="Times New Roman" w:eastAsia="Times New Roman" w:hAnsi="Times New Roman" w:cs="Times New Roman"/>
          <w:b/>
          <w:bCs/>
          <w:i/>
          <w:sz w:val="26"/>
          <w:szCs w:val="26"/>
          <w:lang w:eastAsia="ru-RU"/>
        </w:rPr>
        <w:t>ок</w:t>
      </w:r>
      <w:r w:rsidRPr="00061C5B">
        <w:rPr>
          <w:rFonts w:ascii="Times New Roman" w:eastAsia="Times New Roman" w:hAnsi="Times New Roman" w:cs="Times New Roman"/>
          <w:b/>
          <w:bCs/>
          <w:i/>
          <w:spacing w:val="2"/>
          <w:sz w:val="26"/>
          <w:szCs w:val="26"/>
          <w:lang w:eastAsia="ru-RU"/>
        </w:rPr>
        <w:t>у</w:t>
      </w:r>
      <w:r w:rsidRPr="00061C5B">
        <w:rPr>
          <w:rFonts w:ascii="Times New Roman" w:eastAsia="Times New Roman" w:hAnsi="Times New Roman" w:cs="Times New Roman"/>
          <w:b/>
          <w:bCs/>
          <w:i/>
          <w:spacing w:val="1"/>
          <w:sz w:val="26"/>
          <w:szCs w:val="26"/>
          <w:lang w:eastAsia="ru-RU"/>
        </w:rPr>
        <w:t>м</w:t>
      </w:r>
      <w:r w:rsidRPr="00061C5B">
        <w:rPr>
          <w:rFonts w:ascii="Times New Roman" w:eastAsia="Times New Roman" w:hAnsi="Times New Roman" w:cs="Times New Roman"/>
          <w:b/>
          <w:bCs/>
          <w:i/>
          <w:sz w:val="26"/>
          <w:szCs w:val="26"/>
          <w:lang w:eastAsia="ru-RU"/>
        </w:rPr>
        <w:t>ентар</w:t>
      </w:r>
      <w:r w:rsidRPr="00061C5B">
        <w:rPr>
          <w:rFonts w:ascii="Times New Roman" w:eastAsia="Times New Roman" w:hAnsi="Times New Roman" w:cs="Times New Roman"/>
          <w:b/>
          <w:bCs/>
          <w:i/>
          <w:spacing w:val="-1"/>
          <w:sz w:val="26"/>
          <w:szCs w:val="26"/>
          <w:lang w:eastAsia="ru-RU"/>
        </w:rPr>
        <w:t>ны</w:t>
      </w:r>
      <w:r w:rsidRPr="00061C5B">
        <w:rPr>
          <w:rFonts w:ascii="Times New Roman" w:eastAsia="Times New Roman" w:hAnsi="Times New Roman" w:cs="Times New Roman"/>
          <w:b/>
          <w:bCs/>
          <w:i/>
          <w:spacing w:val="2"/>
          <w:sz w:val="26"/>
          <w:szCs w:val="26"/>
          <w:lang w:eastAsia="ru-RU"/>
        </w:rPr>
        <w:t>х</w:t>
      </w:r>
      <w:r w:rsidRPr="00061C5B">
        <w:rPr>
          <w:rFonts w:ascii="Times New Roman" w:eastAsia="Times New Roman" w:hAnsi="Times New Roman" w:cs="Times New Roman"/>
          <w:b/>
          <w:bCs/>
          <w:i/>
          <w:sz w:val="26"/>
          <w:szCs w:val="26"/>
          <w:lang w:eastAsia="ru-RU"/>
        </w:rPr>
        <w:t>,</w:t>
      </w:r>
      <w:r w:rsidRPr="00061C5B">
        <w:rPr>
          <w:rFonts w:ascii="Times New Roman" w:eastAsia="Times New Roman" w:hAnsi="Times New Roman" w:cs="Times New Roman"/>
          <w:b/>
          <w:bCs/>
          <w:i/>
          <w:spacing w:val="-19"/>
          <w:sz w:val="26"/>
          <w:szCs w:val="26"/>
          <w:lang w:eastAsia="ru-RU"/>
        </w:rPr>
        <w:t xml:space="preserve"> статистических</w:t>
      </w:r>
      <w:r w:rsidRPr="00061C5B">
        <w:rPr>
          <w:rFonts w:ascii="Times New Roman" w:eastAsia="Times New Roman" w:hAnsi="Times New Roman" w:cs="Times New Roman"/>
          <w:b/>
          <w:bCs/>
          <w:i/>
          <w:w w:val="99"/>
          <w:sz w:val="26"/>
          <w:szCs w:val="26"/>
          <w:lang w:eastAsia="ru-RU"/>
        </w:rPr>
        <w:t xml:space="preserve">, </w:t>
      </w:r>
      <w:r w:rsidRPr="00061C5B">
        <w:rPr>
          <w:rFonts w:ascii="Times New Roman" w:eastAsia="Times New Roman" w:hAnsi="Times New Roman" w:cs="Times New Roman"/>
          <w:b/>
          <w:bCs/>
          <w:i/>
          <w:sz w:val="26"/>
          <w:szCs w:val="26"/>
          <w:lang w:eastAsia="ru-RU"/>
        </w:rPr>
        <w:t>те</w:t>
      </w:r>
      <w:r w:rsidRPr="00061C5B">
        <w:rPr>
          <w:rFonts w:ascii="Times New Roman" w:eastAsia="Times New Roman" w:hAnsi="Times New Roman" w:cs="Times New Roman"/>
          <w:b/>
          <w:bCs/>
          <w:i/>
          <w:spacing w:val="3"/>
          <w:sz w:val="26"/>
          <w:szCs w:val="26"/>
          <w:lang w:eastAsia="ru-RU"/>
        </w:rPr>
        <w:t>х</w:t>
      </w:r>
      <w:r w:rsidRPr="00061C5B">
        <w:rPr>
          <w:rFonts w:ascii="Times New Roman" w:eastAsia="Times New Roman" w:hAnsi="Times New Roman" w:cs="Times New Roman"/>
          <w:b/>
          <w:bCs/>
          <w:i/>
          <w:sz w:val="26"/>
          <w:szCs w:val="26"/>
          <w:lang w:eastAsia="ru-RU"/>
        </w:rPr>
        <w:t>н</w:t>
      </w:r>
      <w:r w:rsidRPr="00061C5B">
        <w:rPr>
          <w:rFonts w:ascii="Times New Roman" w:eastAsia="Times New Roman" w:hAnsi="Times New Roman" w:cs="Times New Roman"/>
          <w:b/>
          <w:bCs/>
          <w:i/>
          <w:spacing w:val="-1"/>
          <w:sz w:val="26"/>
          <w:szCs w:val="26"/>
          <w:lang w:eastAsia="ru-RU"/>
        </w:rPr>
        <w:t>и</w:t>
      </w:r>
      <w:r w:rsidRPr="00061C5B">
        <w:rPr>
          <w:rFonts w:ascii="Times New Roman" w:eastAsia="Times New Roman" w:hAnsi="Times New Roman" w:cs="Times New Roman"/>
          <w:b/>
          <w:bCs/>
          <w:i/>
          <w:sz w:val="26"/>
          <w:szCs w:val="26"/>
          <w:lang w:eastAsia="ru-RU"/>
        </w:rPr>
        <w:t>ческих</w:t>
      </w:r>
      <w:r w:rsidRPr="00061C5B">
        <w:rPr>
          <w:rFonts w:ascii="Times New Roman" w:eastAsia="Times New Roman" w:hAnsi="Times New Roman" w:cs="Times New Roman"/>
          <w:b/>
          <w:bCs/>
          <w:i/>
          <w:spacing w:val="-14"/>
          <w:sz w:val="26"/>
          <w:szCs w:val="26"/>
          <w:lang w:eastAsia="ru-RU"/>
        </w:rPr>
        <w:t xml:space="preserve"> </w:t>
      </w:r>
      <w:r w:rsidRPr="00061C5B">
        <w:rPr>
          <w:rFonts w:ascii="Times New Roman" w:eastAsia="Times New Roman" w:hAnsi="Times New Roman" w:cs="Times New Roman"/>
          <w:b/>
          <w:bCs/>
          <w:i/>
          <w:sz w:val="26"/>
          <w:szCs w:val="26"/>
          <w:lang w:eastAsia="ru-RU"/>
        </w:rPr>
        <w:t>и</w:t>
      </w:r>
      <w:r w:rsidRPr="00061C5B">
        <w:rPr>
          <w:rFonts w:ascii="Times New Roman" w:eastAsia="Times New Roman" w:hAnsi="Times New Roman" w:cs="Times New Roman"/>
          <w:b/>
          <w:bCs/>
          <w:i/>
          <w:spacing w:val="-1"/>
          <w:sz w:val="26"/>
          <w:szCs w:val="26"/>
          <w:lang w:eastAsia="ru-RU"/>
        </w:rPr>
        <w:t xml:space="preserve"> </w:t>
      </w:r>
      <w:r w:rsidRPr="00061C5B">
        <w:rPr>
          <w:rFonts w:ascii="Times New Roman" w:eastAsia="Times New Roman" w:hAnsi="Times New Roman" w:cs="Times New Roman"/>
          <w:b/>
          <w:bCs/>
          <w:i/>
          <w:sz w:val="26"/>
          <w:szCs w:val="26"/>
          <w:lang w:eastAsia="ru-RU"/>
        </w:rPr>
        <w:t>др</w:t>
      </w:r>
      <w:r w:rsidRPr="00061C5B">
        <w:rPr>
          <w:rFonts w:ascii="Times New Roman" w:eastAsia="Times New Roman" w:hAnsi="Times New Roman" w:cs="Times New Roman"/>
          <w:b/>
          <w:bCs/>
          <w:i/>
          <w:spacing w:val="2"/>
          <w:sz w:val="26"/>
          <w:szCs w:val="26"/>
          <w:lang w:eastAsia="ru-RU"/>
        </w:rPr>
        <w:t>у</w:t>
      </w:r>
      <w:r w:rsidRPr="00061C5B">
        <w:rPr>
          <w:rFonts w:ascii="Times New Roman" w:eastAsia="Times New Roman" w:hAnsi="Times New Roman" w:cs="Times New Roman"/>
          <w:b/>
          <w:bCs/>
          <w:i/>
          <w:sz w:val="26"/>
          <w:szCs w:val="26"/>
          <w:lang w:eastAsia="ru-RU"/>
        </w:rPr>
        <w:t>г</w:t>
      </w:r>
      <w:r w:rsidRPr="00061C5B">
        <w:rPr>
          <w:rFonts w:ascii="Times New Roman" w:eastAsia="Times New Roman" w:hAnsi="Times New Roman" w:cs="Times New Roman"/>
          <w:b/>
          <w:bCs/>
          <w:i/>
          <w:spacing w:val="2"/>
          <w:sz w:val="26"/>
          <w:szCs w:val="26"/>
          <w:lang w:eastAsia="ru-RU"/>
        </w:rPr>
        <w:t>и</w:t>
      </w:r>
      <w:r w:rsidRPr="00061C5B">
        <w:rPr>
          <w:rFonts w:ascii="Times New Roman" w:eastAsia="Times New Roman" w:hAnsi="Times New Roman" w:cs="Times New Roman"/>
          <w:b/>
          <w:bCs/>
          <w:i/>
          <w:sz w:val="26"/>
          <w:szCs w:val="26"/>
          <w:lang w:eastAsia="ru-RU"/>
        </w:rPr>
        <w:t>х</w:t>
      </w:r>
      <w:r w:rsidRPr="00061C5B">
        <w:rPr>
          <w:rFonts w:ascii="Times New Roman" w:eastAsia="Times New Roman" w:hAnsi="Times New Roman" w:cs="Times New Roman"/>
          <w:b/>
          <w:bCs/>
          <w:i/>
          <w:spacing w:val="-6"/>
          <w:sz w:val="26"/>
          <w:szCs w:val="26"/>
          <w:lang w:eastAsia="ru-RU"/>
        </w:rPr>
        <w:t xml:space="preserve"> </w:t>
      </w:r>
      <w:r w:rsidRPr="00061C5B">
        <w:rPr>
          <w:rFonts w:ascii="Times New Roman" w:eastAsia="Times New Roman" w:hAnsi="Times New Roman" w:cs="Times New Roman"/>
          <w:b/>
          <w:bCs/>
          <w:i/>
          <w:spacing w:val="1"/>
          <w:sz w:val="26"/>
          <w:szCs w:val="26"/>
          <w:lang w:eastAsia="ru-RU"/>
        </w:rPr>
        <w:t>д</w:t>
      </w:r>
      <w:r w:rsidRPr="00061C5B">
        <w:rPr>
          <w:rFonts w:ascii="Times New Roman" w:eastAsia="Times New Roman" w:hAnsi="Times New Roman" w:cs="Times New Roman"/>
          <w:b/>
          <w:bCs/>
          <w:i/>
          <w:sz w:val="26"/>
          <w:szCs w:val="26"/>
          <w:lang w:eastAsia="ru-RU"/>
        </w:rPr>
        <w:t>ан</w:t>
      </w:r>
      <w:r w:rsidRPr="00061C5B">
        <w:rPr>
          <w:rFonts w:ascii="Times New Roman" w:eastAsia="Times New Roman" w:hAnsi="Times New Roman" w:cs="Times New Roman"/>
          <w:b/>
          <w:bCs/>
          <w:i/>
          <w:spacing w:val="-1"/>
          <w:sz w:val="26"/>
          <w:szCs w:val="26"/>
          <w:lang w:eastAsia="ru-RU"/>
        </w:rPr>
        <w:t>ны</w:t>
      </w:r>
      <w:r w:rsidRPr="00061C5B">
        <w:rPr>
          <w:rFonts w:ascii="Times New Roman" w:eastAsia="Times New Roman" w:hAnsi="Times New Roman" w:cs="Times New Roman"/>
          <w:b/>
          <w:bCs/>
          <w:i/>
          <w:spacing w:val="2"/>
          <w:sz w:val="26"/>
          <w:szCs w:val="26"/>
          <w:lang w:eastAsia="ru-RU"/>
        </w:rPr>
        <w:t>х</w:t>
      </w:r>
      <w:r w:rsidRPr="00061C5B">
        <w:rPr>
          <w:rFonts w:ascii="Times New Roman" w:eastAsia="Times New Roman" w:hAnsi="Times New Roman" w:cs="Times New Roman"/>
          <w:b/>
          <w:bCs/>
          <w:i/>
          <w:sz w:val="26"/>
          <w:szCs w:val="26"/>
          <w:lang w:eastAsia="ru-RU"/>
        </w:rPr>
        <w:t>,</w:t>
      </w:r>
      <w:r w:rsidRPr="00061C5B">
        <w:rPr>
          <w:rFonts w:ascii="Times New Roman" w:eastAsia="Times New Roman" w:hAnsi="Times New Roman" w:cs="Times New Roman"/>
          <w:b/>
          <w:bCs/>
          <w:i/>
          <w:spacing w:val="-10"/>
          <w:sz w:val="26"/>
          <w:szCs w:val="26"/>
          <w:lang w:eastAsia="ru-RU"/>
        </w:rPr>
        <w:t xml:space="preserve"> </w:t>
      </w:r>
      <w:r w:rsidRPr="00061C5B">
        <w:rPr>
          <w:rFonts w:ascii="Times New Roman" w:eastAsia="Times New Roman" w:hAnsi="Times New Roman" w:cs="Times New Roman"/>
          <w:b/>
          <w:bCs/>
          <w:i/>
          <w:sz w:val="26"/>
          <w:szCs w:val="26"/>
          <w:lang w:eastAsia="ru-RU"/>
        </w:rPr>
        <w:t>не</w:t>
      </w:r>
      <w:r w:rsidRPr="00061C5B">
        <w:rPr>
          <w:rFonts w:ascii="Times New Roman" w:eastAsia="Times New Roman" w:hAnsi="Times New Roman" w:cs="Times New Roman"/>
          <w:b/>
          <w:bCs/>
          <w:i/>
          <w:spacing w:val="2"/>
          <w:sz w:val="26"/>
          <w:szCs w:val="26"/>
          <w:lang w:eastAsia="ru-RU"/>
        </w:rPr>
        <w:t>о</w:t>
      </w:r>
      <w:r w:rsidRPr="00061C5B">
        <w:rPr>
          <w:rFonts w:ascii="Times New Roman" w:eastAsia="Times New Roman" w:hAnsi="Times New Roman" w:cs="Times New Roman"/>
          <w:b/>
          <w:bCs/>
          <w:i/>
          <w:sz w:val="26"/>
          <w:szCs w:val="26"/>
          <w:lang w:eastAsia="ru-RU"/>
        </w:rPr>
        <w:t>б</w:t>
      </w:r>
      <w:r w:rsidRPr="00061C5B">
        <w:rPr>
          <w:rFonts w:ascii="Times New Roman" w:eastAsia="Times New Roman" w:hAnsi="Times New Roman" w:cs="Times New Roman"/>
          <w:b/>
          <w:bCs/>
          <w:i/>
          <w:spacing w:val="2"/>
          <w:sz w:val="26"/>
          <w:szCs w:val="26"/>
          <w:lang w:eastAsia="ru-RU"/>
        </w:rPr>
        <w:t>х</w:t>
      </w:r>
      <w:r w:rsidRPr="00061C5B">
        <w:rPr>
          <w:rFonts w:ascii="Times New Roman" w:eastAsia="Times New Roman" w:hAnsi="Times New Roman" w:cs="Times New Roman"/>
          <w:b/>
          <w:bCs/>
          <w:i/>
          <w:sz w:val="26"/>
          <w:szCs w:val="26"/>
          <w:lang w:eastAsia="ru-RU"/>
        </w:rPr>
        <w:t>о</w:t>
      </w:r>
      <w:r w:rsidRPr="00061C5B">
        <w:rPr>
          <w:rFonts w:ascii="Times New Roman" w:eastAsia="Times New Roman" w:hAnsi="Times New Roman" w:cs="Times New Roman"/>
          <w:b/>
          <w:bCs/>
          <w:i/>
          <w:spacing w:val="1"/>
          <w:sz w:val="26"/>
          <w:szCs w:val="26"/>
          <w:lang w:eastAsia="ru-RU"/>
        </w:rPr>
        <w:t>д</w:t>
      </w:r>
      <w:r w:rsidRPr="00061C5B">
        <w:rPr>
          <w:rFonts w:ascii="Times New Roman" w:eastAsia="Times New Roman" w:hAnsi="Times New Roman" w:cs="Times New Roman"/>
          <w:b/>
          <w:bCs/>
          <w:i/>
          <w:sz w:val="26"/>
          <w:szCs w:val="26"/>
          <w:lang w:eastAsia="ru-RU"/>
        </w:rPr>
        <w:t>имых</w:t>
      </w:r>
      <w:r w:rsidRPr="00061C5B">
        <w:rPr>
          <w:rFonts w:ascii="Times New Roman" w:eastAsia="Times New Roman" w:hAnsi="Times New Roman" w:cs="Times New Roman"/>
          <w:b/>
          <w:bCs/>
          <w:i/>
          <w:spacing w:val="-14"/>
          <w:sz w:val="26"/>
          <w:szCs w:val="26"/>
          <w:lang w:eastAsia="ru-RU"/>
        </w:rPr>
        <w:t xml:space="preserve"> </w:t>
      </w:r>
      <w:r w:rsidRPr="00061C5B">
        <w:rPr>
          <w:rFonts w:ascii="Times New Roman" w:eastAsia="Times New Roman" w:hAnsi="Times New Roman" w:cs="Times New Roman"/>
          <w:b/>
          <w:bCs/>
          <w:i/>
          <w:spacing w:val="1"/>
          <w:sz w:val="26"/>
          <w:szCs w:val="26"/>
          <w:lang w:eastAsia="ru-RU"/>
        </w:rPr>
        <w:t>дл</w:t>
      </w:r>
      <w:r w:rsidRPr="00061C5B">
        <w:rPr>
          <w:rFonts w:ascii="Times New Roman" w:eastAsia="Times New Roman" w:hAnsi="Times New Roman" w:cs="Times New Roman"/>
          <w:b/>
          <w:bCs/>
          <w:i/>
          <w:sz w:val="26"/>
          <w:szCs w:val="26"/>
          <w:lang w:eastAsia="ru-RU"/>
        </w:rPr>
        <w:t>я</w:t>
      </w:r>
      <w:r w:rsidRPr="00061C5B">
        <w:rPr>
          <w:rFonts w:ascii="Times New Roman" w:eastAsia="Times New Roman" w:hAnsi="Times New Roman" w:cs="Times New Roman"/>
          <w:b/>
          <w:bCs/>
          <w:i/>
          <w:spacing w:val="-5"/>
          <w:sz w:val="26"/>
          <w:szCs w:val="26"/>
          <w:lang w:eastAsia="ru-RU"/>
        </w:rPr>
        <w:t xml:space="preserve"> </w:t>
      </w:r>
      <w:r w:rsidRPr="00061C5B">
        <w:rPr>
          <w:rFonts w:ascii="Times New Roman" w:eastAsia="Times New Roman" w:hAnsi="Times New Roman" w:cs="Times New Roman"/>
          <w:b/>
          <w:bCs/>
          <w:i/>
          <w:sz w:val="26"/>
          <w:szCs w:val="26"/>
          <w:lang w:eastAsia="ru-RU"/>
        </w:rPr>
        <w:t>ра</w:t>
      </w:r>
      <w:r w:rsidRPr="00061C5B">
        <w:rPr>
          <w:rFonts w:ascii="Times New Roman" w:eastAsia="Times New Roman" w:hAnsi="Times New Roman" w:cs="Times New Roman"/>
          <w:b/>
          <w:bCs/>
          <w:i/>
          <w:spacing w:val="-1"/>
          <w:sz w:val="26"/>
          <w:szCs w:val="26"/>
          <w:lang w:eastAsia="ru-RU"/>
        </w:rPr>
        <w:t>з</w:t>
      </w:r>
      <w:r w:rsidRPr="00061C5B">
        <w:rPr>
          <w:rFonts w:ascii="Times New Roman" w:eastAsia="Times New Roman" w:hAnsi="Times New Roman" w:cs="Times New Roman"/>
          <w:b/>
          <w:bCs/>
          <w:i/>
          <w:sz w:val="26"/>
          <w:szCs w:val="26"/>
          <w:lang w:eastAsia="ru-RU"/>
        </w:rPr>
        <w:t>ра</w:t>
      </w:r>
      <w:r w:rsidRPr="00061C5B">
        <w:rPr>
          <w:rFonts w:ascii="Times New Roman" w:eastAsia="Times New Roman" w:hAnsi="Times New Roman" w:cs="Times New Roman"/>
          <w:b/>
          <w:bCs/>
          <w:i/>
          <w:spacing w:val="2"/>
          <w:sz w:val="26"/>
          <w:szCs w:val="26"/>
          <w:lang w:eastAsia="ru-RU"/>
        </w:rPr>
        <w:t>б</w:t>
      </w:r>
      <w:r w:rsidRPr="00061C5B">
        <w:rPr>
          <w:rFonts w:ascii="Times New Roman" w:eastAsia="Times New Roman" w:hAnsi="Times New Roman" w:cs="Times New Roman"/>
          <w:b/>
          <w:bCs/>
          <w:i/>
          <w:sz w:val="26"/>
          <w:szCs w:val="26"/>
          <w:lang w:eastAsia="ru-RU"/>
        </w:rPr>
        <w:t>от</w:t>
      </w:r>
      <w:r w:rsidRPr="00061C5B">
        <w:rPr>
          <w:rFonts w:ascii="Times New Roman" w:eastAsia="Times New Roman" w:hAnsi="Times New Roman" w:cs="Times New Roman"/>
          <w:b/>
          <w:bCs/>
          <w:i/>
          <w:spacing w:val="2"/>
          <w:sz w:val="26"/>
          <w:szCs w:val="26"/>
          <w:lang w:eastAsia="ru-RU"/>
        </w:rPr>
        <w:t>к</w:t>
      </w:r>
      <w:r w:rsidRPr="00061C5B">
        <w:rPr>
          <w:rFonts w:ascii="Times New Roman" w:eastAsia="Times New Roman" w:hAnsi="Times New Roman" w:cs="Times New Roman"/>
          <w:b/>
          <w:bCs/>
          <w:i/>
          <w:sz w:val="26"/>
          <w:szCs w:val="26"/>
          <w:lang w:eastAsia="ru-RU"/>
        </w:rPr>
        <w:t>и проекта</w:t>
      </w:r>
    </w:p>
    <w:p w:rsidR="005774F2" w:rsidRPr="00061C5B" w:rsidRDefault="005774F2" w:rsidP="005774F2">
      <w:pPr>
        <w:numPr>
          <w:ilvl w:val="12"/>
          <w:numId w:val="0"/>
        </w:numPr>
        <w:tabs>
          <w:tab w:val="num" w:pos="1276"/>
          <w:tab w:val="num" w:pos="1637"/>
          <w:tab w:val="num" w:pos="1920"/>
        </w:tabs>
        <w:spacing w:after="0" w:line="240" w:lineRule="auto"/>
        <w:ind w:right="-1" w:firstLine="851"/>
        <w:jc w:val="both"/>
        <w:rPr>
          <w:rFonts w:ascii="Times New Roman" w:eastAsia="Times New Roman" w:hAnsi="Times New Roman" w:cs="Times New Roman"/>
          <w:i/>
          <w:sz w:val="26"/>
          <w:szCs w:val="26"/>
          <w:lang w:eastAsia="ru-RU"/>
        </w:rPr>
      </w:pPr>
      <w:r w:rsidRPr="00061C5B">
        <w:rPr>
          <w:rFonts w:ascii="Times New Roman" w:eastAsia="Times New Roman" w:hAnsi="Times New Roman" w:cs="Times New Roman"/>
          <w:bCs/>
          <w:i/>
          <w:sz w:val="26"/>
          <w:szCs w:val="26"/>
          <w:lang w:eastAsia="ru-RU"/>
        </w:rPr>
        <w:t>3.1.1.</w:t>
      </w:r>
      <w:r w:rsidRPr="00061C5B">
        <w:rPr>
          <w:rFonts w:ascii="Times New Roman" w:eastAsia="Times New Roman" w:hAnsi="Times New Roman" w:cs="Times New Roman"/>
          <w:bCs/>
          <w:i/>
          <w:spacing w:val="-6"/>
          <w:sz w:val="26"/>
          <w:szCs w:val="26"/>
          <w:lang w:eastAsia="ru-RU"/>
        </w:rPr>
        <w:t xml:space="preserve"> </w:t>
      </w:r>
      <w:r w:rsidRPr="00061C5B">
        <w:rPr>
          <w:rFonts w:ascii="Times New Roman" w:eastAsia="Times New Roman" w:hAnsi="Times New Roman" w:cs="Times New Roman"/>
          <w:bCs/>
          <w:i/>
          <w:sz w:val="26"/>
          <w:szCs w:val="26"/>
          <w:lang w:eastAsia="ru-RU"/>
        </w:rPr>
        <w:t>О</w:t>
      </w:r>
      <w:r w:rsidRPr="00061C5B">
        <w:rPr>
          <w:rFonts w:ascii="Times New Roman" w:eastAsia="Times New Roman" w:hAnsi="Times New Roman" w:cs="Times New Roman"/>
          <w:bCs/>
          <w:i/>
          <w:spacing w:val="2"/>
          <w:sz w:val="26"/>
          <w:szCs w:val="26"/>
          <w:lang w:eastAsia="ru-RU"/>
        </w:rPr>
        <w:t>б</w:t>
      </w:r>
      <w:r w:rsidRPr="00061C5B">
        <w:rPr>
          <w:rFonts w:ascii="Times New Roman" w:eastAsia="Times New Roman" w:hAnsi="Times New Roman" w:cs="Times New Roman"/>
          <w:bCs/>
          <w:i/>
          <w:sz w:val="26"/>
          <w:szCs w:val="26"/>
          <w:lang w:eastAsia="ru-RU"/>
        </w:rPr>
        <w:t>щ</w:t>
      </w:r>
      <w:r w:rsidRPr="00061C5B">
        <w:rPr>
          <w:rFonts w:ascii="Times New Roman" w:eastAsia="Times New Roman" w:hAnsi="Times New Roman" w:cs="Times New Roman"/>
          <w:bCs/>
          <w:i/>
          <w:spacing w:val="2"/>
          <w:sz w:val="26"/>
          <w:szCs w:val="26"/>
          <w:lang w:eastAsia="ru-RU"/>
        </w:rPr>
        <w:t>а</w:t>
      </w:r>
      <w:r w:rsidRPr="00061C5B">
        <w:rPr>
          <w:rFonts w:ascii="Times New Roman" w:eastAsia="Times New Roman" w:hAnsi="Times New Roman" w:cs="Times New Roman"/>
          <w:bCs/>
          <w:i/>
          <w:sz w:val="26"/>
          <w:szCs w:val="26"/>
          <w:lang w:eastAsia="ru-RU"/>
        </w:rPr>
        <w:t>я</w:t>
      </w:r>
      <w:r w:rsidRPr="00061C5B">
        <w:rPr>
          <w:rFonts w:ascii="Times New Roman" w:eastAsia="Times New Roman" w:hAnsi="Times New Roman" w:cs="Times New Roman"/>
          <w:bCs/>
          <w:i/>
          <w:spacing w:val="-9"/>
          <w:sz w:val="26"/>
          <w:szCs w:val="26"/>
          <w:lang w:eastAsia="ru-RU"/>
        </w:rPr>
        <w:t xml:space="preserve"> </w:t>
      </w:r>
      <w:r w:rsidRPr="00061C5B">
        <w:rPr>
          <w:rFonts w:ascii="Times New Roman" w:eastAsia="Times New Roman" w:hAnsi="Times New Roman" w:cs="Times New Roman"/>
          <w:bCs/>
          <w:i/>
          <w:spacing w:val="2"/>
          <w:sz w:val="26"/>
          <w:szCs w:val="26"/>
          <w:lang w:eastAsia="ru-RU"/>
        </w:rPr>
        <w:t>х</w:t>
      </w:r>
      <w:r w:rsidRPr="00061C5B">
        <w:rPr>
          <w:rFonts w:ascii="Times New Roman" w:eastAsia="Times New Roman" w:hAnsi="Times New Roman" w:cs="Times New Roman"/>
          <w:bCs/>
          <w:i/>
          <w:sz w:val="26"/>
          <w:szCs w:val="26"/>
          <w:lang w:eastAsia="ru-RU"/>
        </w:rPr>
        <w:t>арак</w:t>
      </w:r>
      <w:r w:rsidRPr="00061C5B">
        <w:rPr>
          <w:rFonts w:ascii="Times New Roman" w:eastAsia="Times New Roman" w:hAnsi="Times New Roman" w:cs="Times New Roman"/>
          <w:bCs/>
          <w:i/>
          <w:spacing w:val="2"/>
          <w:sz w:val="26"/>
          <w:szCs w:val="26"/>
          <w:lang w:eastAsia="ru-RU"/>
        </w:rPr>
        <w:t>т</w:t>
      </w:r>
      <w:r w:rsidRPr="00061C5B">
        <w:rPr>
          <w:rFonts w:ascii="Times New Roman" w:eastAsia="Times New Roman" w:hAnsi="Times New Roman" w:cs="Times New Roman"/>
          <w:bCs/>
          <w:i/>
          <w:sz w:val="26"/>
          <w:szCs w:val="26"/>
          <w:lang w:eastAsia="ru-RU"/>
        </w:rPr>
        <w:t>ерист</w:t>
      </w:r>
      <w:r w:rsidRPr="00061C5B">
        <w:rPr>
          <w:rFonts w:ascii="Times New Roman" w:eastAsia="Times New Roman" w:hAnsi="Times New Roman" w:cs="Times New Roman"/>
          <w:bCs/>
          <w:i/>
          <w:spacing w:val="1"/>
          <w:sz w:val="26"/>
          <w:szCs w:val="26"/>
          <w:lang w:eastAsia="ru-RU"/>
        </w:rPr>
        <w:t>и</w:t>
      </w:r>
      <w:r w:rsidRPr="00061C5B">
        <w:rPr>
          <w:rFonts w:ascii="Times New Roman" w:eastAsia="Times New Roman" w:hAnsi="Times New Roman" w:cs="Times New Roman"/>
          <w:bCs/>
          <w:i/>
          <w:sz w:val="26"/>
          <w:szCs w:val="26"/>
          <w:lang w:eastAsia="ru-RU"/>
        </w:rPr>
        <w:t>ка</w:t>
      </w:r>
      <w:r w:rsidRPr="00061C5B">
        <w:rPr>
          <w:rFonts w:ascii="Times New Roman" w:eastAsia="Times New Roman" w:hAnsi="Times New Roman" w:cs="Times New Roman"/>
          <w:bCs/>
          <w:i/>
          <w:spacing w:val="-18"/>
          <w:sz w:val="26"/>
          <w:szCs w:val="26"/>
          <w:lang w:eastAsia="ru-RU"/>
        </w:rPr>
        <w:t xml:space="preserve"> </w:t>
      </w:r>
      <w:r w:rsidRPr="00061C5B">
        <w:rPr>
          <w:rFonts w:ascii="Times New Roman" w:eastAsia="Times New Roman" w:hAnsi="Times New Roman" w:cs="Times New Roman"/>
          <w:i/>
          <w:sz w:val="26"/>
          <w:szCs w:val="26"/>
          <w:lang w:eastAsia="ru-RU"/>
        </w:rPr>
        <w:t xml:space="preserve">городского округа муниципального образования «город Саянск» </w:t>
      </w:r>
    </w:p>
    <w:p w:rsidR="005774F2" w:rsidRPr="009F0827" w:rsidRDefault="005774F2" w:rsidP="009F0827">
      <w:pPr>
        <w:numPr>
          <w:ilvl w:val="12"/>
          <w:numId w:val="0"/>
        </w:numPr>
        <w:tabs>
          <w:tab w:val="num" w:pos="1276"/>
          <w:tab w:val="num" w:pos="1637"/>
          <w:tab w:val="num" w:pos="1920"/>
        </w:tabs>
        <w:spacing w:after="0" w:line="240" w:lineRule="auto"/>
        <w:ind w:right="-1" w:firstLine="851"/>
        <w:jc w:val="both"/>
        <w:rPr>
          <w:rFonts w:ascii="Times New Roman" w:eastAsia="Times New Roman" w:hAnsi="Times New Roman" w:cs="Times New Roman"/>
          <w:i/>
          <w:sz w:val="26"/>
          <w:szCs w:val="26"/>
          <w:lang w:eastAsia="ru-RU"/>
        </w:rPr>
      </w:pPr>
      <w:r w:rsidRPr="00061C5B">
        <w:rPr>
          <w:rFonts w:ascii="Times New Roman" w:eastAsia="Times New Roman" w:hAnsi="Times New Roman" w:cs="Times New Roman"/>
          <w:bCs/>
          <w:i/>
          <w:sz w:val="26"/>
          <w:szCs w:val="26"/>
          <w:lang w:eastAsia="ru-RU"/>
        </w:rPr>
        <w:t>3.1.1.1</w:t>
      </w:r>
      <w:r w:rsidRPr="00061C5B">
        <w:rPr>
          <w:rFonts w:ascii="Times New Roman" w:eastAsia="Times New Roman" w:hAnsi="Times New Roman" w:cs="Times New Roman"/>
          <w:bCs/>
          <w:i/>
          <w:spacing w:val="-6"/>
          <w:sz w:val="26"/>
          <w:szCs w:val="26"/>
          <w:lang w:eastAsia="ru-RU"/>
        </w:rPr>
        <w:t xml:space="preserve"> </w:t>
      </w:r>
      <w:r w:rsidRPr="00061C5B">
        <w:rPr>
          <w:rFonts w:ascii="Times New Roman" w:eastAsia="Times New Roman" w:hAnsi="Times New Roman" w:cs="Times New Roman"/>
          <w:bCs/>
          <w:i/>
          <w:sz w:val="26"/>
          <w:szCs w:val="26"/>
          <w:lang w:eastAsia="ru-RU"/>
        </w:rPr>
        <w:t>О</w:t>
      </w:r>
      <w:r w:rsidRPr="00061C5B">
        <w:rPr>
          <w:rFonts w:ascii="Times New Roman" w:eastAsia="Times New Roman" w:hAnsi="Times New Roman" w:cs="Times New Roman"/>
          <w:bCs/>
          <w:i/>
          <w:spacing w:val="2"/>
          <w:sz w:val="26"/>
          <w:szCs w:val="26"/>
          <w:lang w:eastAsia="ru-RU"/>
        </w:rPr>
        <w:t>б</w:t>
      </w:r>
      <w:r w:rsidRPr="00061C5B">
        <w:rPr>
          <w:rFonts w:ascii="Times New Roman" w:eastAsia="Times New Roman" w:hAnsi="Times New Roman" w:cs="Times New Roman"/>
          <w:bCs/>
          <w:i/>
          <w:sz w:val="26"/>
          <w:szCs w:val="26"/>
          <w:lang w:eastAsia="ru-RU"/>
        </w:rPr>
        <w:t>щ</w:t>
      </w:r>
      <w:r w:rsidRPr="00061C5B">
        <w:rPr>
          <w:rFonts w:ascii="Times New Roman" w:eastAsia="Times New Roman" w:hAnsi="Times New Roman" w:cs="Times New Roman"/>
          <w:bCs/>
          <w:i/>
          <w:spacing w:val="2"/>
          <w:sz w:val="26"/>
          <w:szCs w:val="26"/>
          <w:lang w:eastAsia="ru-RU"/>
        </w:rPr>
        <w:t>а</w:t>
      </w:r>
      <w:r w:rsidRPr="00061C5B">
        <w:rPr>
          <w:rFonts w:ascii="Times New Roman" w:eastAsia="Times New Roman" w:hAnsi="Times New Roman" w:cs="Times New Roman"/>
          <w:bCs/>
          <w:i/>
          <w:sz w:val="26"/>
          <w:szCs w:val="26"/>
          <w:lang w:eastAsia="ru-RU"/>
        </w:rPr>
        <w:t>я</w:t>
      </w:r>
      <w:r w:rsidRPr="00061C5B">
        <w:rPr>
          <w:rFonts w:ascii="Times New Roman" w:eastAsia="Times New Roman" w:hAnsi="Times New Roman" w:cs="Times New Roman"/>
          <w:bCs/>
          <w:i/>
          <w:spacing w:val="-9"/>
          <w:sz w:val="26"/>
          <w:szCs w:val="26"/>
          <w:lang w:eastAsia="ru-RU"/>
        </w:rPr>
        <w:t xml:space="preserve"> </w:t>
      </w:r>
      <w:r w:rsidRPr="00061C5B">
        <w:rPr>
          <w:rFonts w:ascii="Times New Roman" w:eastAsia="Times New Roman" w:hAnsi="Times New Roman" w:cs="Times New Roman"/>
          <w:bCs/>
          <w:i/>
          <w:spacing w:val="2"/>
          <w:sz w:val="26"/>
          <w:szCs w:val="26"/>
          <w:lang w:eastAsia="ru-RU"/>
        </w:rPr>
        <w:t>х</w:t>
      </w:r>
      <w:r w:rsidRPr="00061C5B">
        <w:rPr>
          <w:rFonts w:ascii="Times New Roman" w:eastAsia="Times New Roman" w:hAnsi="Times New Roman" w:cs="Times New Roman"/>
          <w:bCs/>
          <w:i/>
          <w:sz w:val="26"/>
          <w:szCs w:val="26"/>
          <w:lang w:eastAsia="ru-RU"/>
        </w:rPr>
        <w:t>арак</w:t>
      </w:r>
      <w:r w:rsidRPr="00061C5B">
        <w:rPr>
          <w:rFonts w:ascii="Times New Roman" w:eastAsia="Times New Roman" w:hAnsi="Times New Roman" w:cs="Times New Roman"/>
          <w:bCs/>
          <w:i/>
          <w:spacing w:val="2"/>
          <w:sz w:val="26"/>
          <w:szCs w:val="26"/>
          <w:lang w:eastAsia="ru-RU"/>
        </w:rPr>
        <w:t>т</w:t>
      </w:r>
      <w:r w:rsidRPr="00061C5B">
        <w:rPr>
          <w:rFonts w:ascii="Times New Roman" w:eastAsia="Times New Roman" w:hAnsi="Times New Roman" w:cs="Times New Roman"/>
          <w:bCs/>
          <w:i/>
          <w:sz w:val="26"/>
          <w:szCs w:val="26"/>
          <w:lang w:eastAsia="ru-RU"/>
        </w:rPr>
        <w:t>ерист</w:t>
      </w:r>
      <w:r w:rsidRPr="00061C5B">
        <w:rPr>
          <w:rFonts w:ascii="Times New Roman" w:eastAsia="Times New Roman" w:hAnsi="Times New Roman" w:cs="Times New Roman"/>
          <w:bCs/>
          <w:i/>
          <w:spacing w:val="1"/>
          <w:sz w:val="26"/>
          <w:szCs w:val="26"/>
          <w:lang w:eastAsia="ru-RU"/>
        </w:rPr>
        <w:t>и</w:t>
      </w:r>
      <w:r w:rsidRPr="00061C5B">
        <w:rPr>
          <w:rFonts w:ascii="Times New Roman" w:eastAsia="Times New Roman" w:hAnsi="Times New Roman" w:cs="Times New Roman"/>
          <w:bCs/>
          <w:i/>
          <w:sz w:val="26"/>
          <w:szCs w:val="26"/>
          <w:lang w:eastAsia="ru-RU"/>
        </w:rPr>
        <w:t>ка</w:t>
      </w:r>
      <w:r w:rsidRPr="00061C5B">
        <w:rPr>
          <w:rFonts w:ascii="Times New Roman" w:eastAsia="Times New Roman" w:hAnsi="Times New Roman" w:cs="Times New Roman"/>
          <w:bCs/>
          <w:i/>
          <w:spacing w:val="-18"/>
          <w:sz w:val="26"/>
          <w:szCs w:val="26"/>
          <w:lang w:eastAsia="ru-RU"/>
        </w:rPr>
        <w:t xml:space="preserve"> </w:t>
      </w:r>
      <w:r w:rsidRPr="00061C5B">
        <w:rPr>
          <w:rFonts w:ascii="Times New Roman" w:eastAsia="Times New Roman" w:hAnsi="Times New Roman" w:cs="Times New Roman"/>
          <w:i/>
          <w:sz w:val="26"/>
          <w:szCs w:val="26"/>
          <w:lang w:eastAsia="ru-RU"/>
        </w:rPr>
        <w:t>городского округа муниципального образования «город Саянск» в структуре пространственно</w:t>
      </w:r>
      <w:r w:rsidR="009F0827">
        <w:rPr>
          <w:rFonts w:ascii="Times New Roman" w:eastAsia="Times New Roman" w:hAnsi="Times New Roman" w:cs="Times New Roman"/>
          <w:i/>
          <w:sz w:val="26"/>
          <w:szCs w:val="26"/>
          <w:lang w:eastAsia="ru-RU"/>
        </w:rPr>
        <w:t>й организации Иркутской области</w:t>
      </w:r>
    </w:p>
    <w:p w:rsidR="005774F2" w:rsidRPr="00061C5B" w:rsidRDefault="005774F2" w:rsidP="005774F2">
      <w:pPr>
        <w:widowControl w:val="0"/>
        <w:autoSpaceDE w:val="0"/>
        <w:autoSpaceDN w:val="0"/>
        <w:adjustRightInd w:val="0"/>
        <w:spacing w:after="0" w:line="342" w:lineRule="exact"/>
        <w:ind w:right="-1"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Городской округ муниципальное образование (МО) «город Саянск» расположен в юго-западной части Иркутской области (рисунок 3.1), федеральный округ - Сибирский, экономический район – Восточно-Сибирский, состав – один населенный пункт г. Саянск, который и является административным центром.</w:t>
      </w:r>
    </w:p>
    <w:p w:rsidR="005774F2" w:rsidRPr="00061C5B" w:rsidRDefault="005774F2" w:rsidP="005774F2">
      <w:pPr>
        <w:widowControl w:val="0"/>
        <w:autoSpaceDE w:val="0"/>
        <w:autoSpaceDN w:val="0"/>
        <w:adjustRightInd w:val="0"/>
        <w:spacing w:after="0" w:line="342" w:lineRule="exact"/>
        <w:ind w:right="-1"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Город Саянск, </w:t>
      </w:r>
      <w:r w:rsidRPr="00061C5B">
        <w:rPr>
          <w:rFonts w:ascii="Times New Roman" w:eastAsia="Times New Roman" w:hAnsi="Times New Roman" w:cs="Times New Roman"/>
          <w:bCs/>
          <w:sz w:val="26"/>
          <w:szCs w:val="26"/>
          <w:lang w:eastAsia="ru-RU"/>
        </w:rPr>
        <w:t>самый молодой город</w:t>
      </w:r>
      <w:r w:rsidRPr="00061C5B">
        <w:rPr>
          <w:rFonts w:ascii="Times New Roman" w:eastAsia="Times New Roman" w:hAnsi="Times New Roman" w:cs="Times New Roman"/>
          <w:b/>
          <w:bCs/>
          <w:sz w:val="26"/>
          <w:szCs w:val="26"/>
          <w:lang w:eastAsia="ru-RU"/>
        </w:rPr>
        <w:t xml:space="preserve"> </w:t>
      </w:r>
      <w:hyperlink r:id="rId10" w:history="1">
        <w:r w:rsidRPr="00061C5B">
          <w:rPr>
            <w:rFonts w:ascii="Times New Roman" w:eastAsia="Times New Roman" w:hAnsi="Times New Roman" w:cs="Times New Roman"/>
            <w:bCs/>
            <w:sz w:val="26"/>
            <w:szCs w:val="26"/>
            <w:lang w:eastAsia="ru-RU"/>
          </w:rPr>
          <w:t>Иркутской области</w:t>
        </w:r>
      </w:hyperlink>
      <w:r w:rsidRPr="00061C5B">
        <w:rPr>
          <w:rFonts w:ascii="Times New Roman" w:eastAsia="Times New Roman" w:hAnsi="Times New Roman" w:cs="Times New Roman"/>
          <w:b/>
          <w:bCs/>
          <w:sz w:val="26"/>
          <w:szCs w:val="26"/>
          <w:lang w:eastAsia="ru-RU"/>
        </w:rPr>
        <w:t xml:space="preserve"> </w:t>
      </w:r>
      <w:r w:rsidRPr="00061C5B">
        <w:rPr>
          <w:rFonts w:ascii="Times New Roman" w:eastAsia="Times New Roman" w:hAnsi="Times New Roman" w:cs="Times New Roman"/>
          <w:bCs/>
          <w:sz w:val="26"/>
          <w:szCs w:val="26"/>
          <w:lang w:eastAsia="ru-RU"/>
        </w:rPr>
        <w:t>и всей</w:t>
      </w:r>
      <w:r w:rsidRPr="00061C5B">
        <w:rPr>
          <w:rFonts w:ascii="Times New Roman" w:eastAsia="Times New Roman" w:hAnsi="Times New Roman" w:cs="Times New Roman"/>
          <w:b/>
          <w:bCs/>
          <w:sz w:val="26"/>
          <w:szCs w:val="26"/>
          <w:lang w:eastAsia="ru-RU"/>
        </w:rPr>
        <w:t xml:space="preserve"> </w:t>
      </w:r>
      <w:hyperlink r:id="rId11" w:history="1">
        <w:r w:rsidRPr="00061C5B">
          <w:rPr>
            <w:rFonts w:ascii="Times New Roman" w:eastAsia="Times New Roman" w:hAnsi="Times New Roman" w:cs="Times New Roman"/>
            <w:bCs/>
            <w:sz w:val="26"/>
            <w:szCs w:val="26"/>
            <w:lang w:eastAsia="ru-RU"/>
          </w:rPr>
          <w:t>Восточной Сибири</w:t>
        </w:r>
      </w:hyperlink>
      <w:r w:rsidRPr="00061C5B">
        <w:rPr>
          <w:rFonts w:ascii="Times New Roman" w:eastAsia="Times New Roman" w:hAnsi="Times New Roman" w:cs="Times New Roman"/>
          <w:b/>
          <w:bCs/>
          <w:sz w:val="26"/>
          <w:szCs w:val="26"/>
          <w:lang w:eastAsia="ru-RU"/>
        </w:rPr>
        <w:t xml:space="preserve">, </w:t>
      </w:r>
      <w:r w:rsidRPr="00061C5B">
        <w:rPr>
          <w:rFonts w:ascii="Times New Roman" w:eastAsia="Times New Roman" w:hAnsi="Times New Roman" w:cs="Times New Roman"/>
          <w:bCs/>
          <w:sz w:val="26"/>
          <w:szCs w:val="26"/>
          <w:lang w:eastAsia="ru-RU"/>
        </w:rPr>
        <w:t xml:space="preserve">основанный в апреле 1970г. в связи с </w:t>
      </w:r>
      <w:r w:rsidRPr="00061C5B">
        <w:rPr>
          <w:rFonts w:ascii="Times New Roman" w:eastAsia="Times New Roman" w:hAnsi="Times New Roman" w:cs="Times New Roman"/>
          <w:color w:val="000000"/>
          <w:sz w:val="26"/>
          <w:szCs w:val="26"/>
          <w:lang w:eastAsia="ru-RU"/>
        </w:rPr>
        <w:t>возведением одного из главных отечественных центров химической промышленности. Основной вид разрабатываемых природных ресурсов – Зиминское месторождение каменной соли, которое служит сырьевой базой получения хлоридно-натриевых рассолов для производства хлора и каустической соды градообразующего предприятия АО «Саянскхимпласт</w:t>
      </w:r>
      <w:r w:rsidRPr="00061C5B">
        <w:rPr>
          <w:rFonts w:ascii="Times New Roman" w:eastAsia="Times New Roman" w:hAnsi="Times New Roman" w:cs="Times New Roman"/>
          <w:b/>
          <w:color w:val="000000"/>
          <w:sz w:val="26"/>
          <w:szCs w:val="26"/>
          <w:lang w:eastAsia="ru-RU"/>
        </w:rPr>
        <w:t>».</w:t>
      </w:r>
      <w:r w:rsidRPr="00061C5B">
        <w:rPr>
          <w:rFonts w:ascii="Times New Roman" w:eastAsia="Times New Roman" w:hAnsi="Times New Roman" w:cs="Times New Roman"/>
          <w:bCs/>
          <w:sz w:val="26"/>
          <w:szCs w:val="26"/>
          <w:lang w:eastAsia="ru-RU"/>
        </w:rPr>
        <w:t xml:space="preserve"> Город</w:t>
      </w:r>
      <w:r w:rsidRPr="00061C5B">
        <w:rPr>
          <w:rFonts w:ascii="Times New Roman" w:eastAsia="Times New Roman" w:hAnsi="Times New Roman" w:cs="Times New Roman"/>
          <w:b/>
          <w:bCs/>
          <w:sz w:val="26"/>
          <w:szCs w:val="26"/>
          <w:lang w:eastAsia="ru-RU"/>
        </w:rPr>
        <w:t xml:space="preserve"> </w:t>
      </w:r>
      <w:r w:rsidRPr="00061C5B">
        <w:rPr>
          <w:rFonts w:ascii="Times New Roman" w:eastAsia="Times New Roman" w:hAnsi="Times New Roman" w:cs="Times New Roman"/>
          <w:sz w:val="26"/>
          <w:szCs w:val="26"/>
          <w:lang w:eastAsia="ru-RU"/>
        </w:rPr>
        <w:t xml:space="preserve">расположен в освоенной зоне, </w:t>
      </w:r>
      <w:r w:rsidRPr="00061C5B">
        <w:rPr>
          <w:rFonts w:ascii="Times New Roman" w:eastAsia="Times New Roman" w:hAnsi="Times New Roman" w:cs="Times New Roman"/>
          <w:bCs/>
          <w:sz w:val="26"/>
          <w:szCs w:val="26"/>
          <w:lang w:eastAsia="ru-RU"/>
        </w:rPr>
        <w:t>чуть в стороне от федеральной трассы Р255 «Сибирь» (в 9 км) и</w:t>
      </w:r>
      <w:r w:rsidRPr="00061C5B">
        <w:rPr>
          <w:rFonts w:ascii="Times New Roman" w:eastAsia="Times New Roman" w:hAnsi="Times New Roman" w:cs="Times New Roman"/>
          <w:b/>
          <w:bCs/>
          <w:sz w:val="26"/>
          <w:szCs w:val="26"/>
          <w:lang w:eastAsia="ru-RU"/>
        </w:rPr>
        <w:t xml:space="preserve"> </w:t>
      </w:r>
      <w:hyperlink r:id="rId12" w:history="1">
        <w:r w:rsidRPr="00061C5B">
          <w:rPr>
            <w:rFonts w:ascii="Times New Roman" w:eastAsia="Times New Roman" w:hAnsi="Times New Roman" w:cs="Times New Roman"/>
            <w:bCs/>
            <w:sz w:val="26"/>
            <w:szCs w:val="26"/>
            <w:lang w:eastAsia="ru-RU"/>
          </w:rPr>
          <w:t>Транссибирской железнодорожной магистрали</w:t>
        </w:r>
      </w:hyperlink>
      <w:r w:rsidRPr="00061C5B">
        <w:rPr>
          <w:rFonts w:ascii="Times New Roman" w:eastAsia="Times New Roman" w:hAnsi="Times New Roman" w:cs="Times New Roman"/>
          <w:b/>
          <w:bCs/>
          <w:sz w:val="26"/>
          <w:szCs w:val="26"/>
          <w:lang w:eastAsia="ru-RU"/>
        </w:rPr>
        <w:t xml:space="preserve"> </w:t>
      </w:r>
      <w:r w:rsidRPr="00061C5B">
        <w:rPr>
          <w:rFonts w:ascii="Times New Roman" w:eastAsia="Times New Roman" w:hAnsi="Times New Roman" w:cs="Times New Roman"/>
          <w:bCs/>
          <w:sz w:val="26"/>
          <w:szCs w:val="26"/>
          <w:lang w:eastAsia="ru-RU"/>
        </w:rPr>
        <w:t xml:space="preserve">(до станции </w:t>
      </w:r>
      <w:hyperlink r:id="rId13" w:history="1">
        <w:r w:rsidRPr="00061C5B">
          <w:rPr>
            <w:rFonts w:ascii="Times New Roman" w:eastAsia="Times New Roman" w:hAnsi="Times New Roman" w:cs="Times New Roman"/>
            <w:bCs/>
            <w:sz w:val="26"/>
            <w:szCs w:val="26"/>
            <w:lang w:eastAsia="ru-RU"/>
          </w:rPr>
          <w:t>Зима</w:t>
        </w:r>
      </w:hyperlink>
      <w:r w:rsidRPr="00061C5B">
        <w:rPr>
          <w:rFonts w:ascii="Times New Roman" w:eastAsia="Times New Roman" w:hAnsi="Times New Roman" w:cs="Times New Roman"/>
          <w:b/>
          <w:bCs/>
          <w:sz w:val="26"/>
          <w:szCs w:val="26"/>
          <w:lang w:eastAsia="ru-RU"/>
        </w:rPr>
        <w:t xml:space="preserve"> </w:t>
      </w:r>
      <w:r w:rsidRPr="00061C5B">
        <w:rPr>
          <w:rFonts w:ascii="Times New Roman" w:eastAsia="Times New Roman" w:hAnsi="Times New Roman" w:cs="Times New Roman"/>
          <w:bCs/>
          <w:sz w:val="26"/>
          <w:szCs w:val="26"/>
          <w:lang w:eastAsia="ru-RU"/>
        </w:rPr>
        <w:t xml:space="preserve">28 км). </w:t>
      </w:r>
      <w:r w:rsidRPr="00061C5B">
        <w:rPr>
          <w:rFonts w:ascii="Times New Roman" w:eastAsia="Times New Roman" w:hAnsi="Times New Roman" w:cs="Times New Roman"/>
          <w:sz w:val="26"/>
          <w:szCs w:val="26"/>
          <w:lang w:eastAsia="ru-RU"/>
        </w:rPr>
        <w:t>Муниципальное образование «город Саянск»</w:t>
      </w:r>
      <w:r w:rsidRPr="00061C5B">
        <w:rPr>
          <w:rFonts w:ascii="Times New Roman" w:eastAsia="Times New Roman" w:hAnsi="Times New Roman" w:cs="Times New Roman"/>
          <w:i/>
          <w:sz w:val="26"/>
          <w:szCs w:val="26"/>
          <w:lang w:eastAsia="ru-RU"/>
        </w:rPr>
        <w:t xml:space="preserve"> </w:t>
      </w:r>
      <w:r w:rsidRPr="00061C5B">
        <w:rPr>
          <w:rFonts w:ascii="Times New Roman" w:eastAsia="Times New Roman" w:hAnsi="Times New Roman" w:cs="Times New Roman"/>
          <w:sz w:val="26"/>
          <w:szCs w:val="26"/>
          <w:lang w:eastAsia="ru-RU"/>
        </w:rPr>
        <w:t>по всему периметру граничит с территорией Зиминского района. Расстояние до областного центра по автомобильной дороге составляет 270 км</w:t>
      </w:r>
      <w:proofErr w:type="gramStart"/>
      <w:r w:rsidRPr="00061C5B">
        <w:rPr>
          <w:rFonts w:ascii="Times New Roman" w:eastAsia="Times New Roman" w:hAnsi="Times New Roman" w:cs="Times New Roman"/>
          <w:sz w:val="26"/>
          <w:szCs w:val="26"/>
          <w:lang w:eastAsia="ru-RU"/>
        </w:rPr>
        <w:t xml:space="preserve">., </w:t>
      </w:r>
      <w:proofErr w:type="gramEnd"/>
      <w:r w:rsidRPr="00061C5B">
        <w:rPr>
          <w:rFonts w:ascii="Times New Roman" w:eastAsia="Times New Roman" w:hAnsi="Times New Roman" w:cs="Times New Roman"/>
          <w:sz w:val="26"/>
          <w:szCs w:val="26"/>
          <w:lang w:eastAsia="ru-RU"/>
        </w:rPr>
        <w:t xml:space="preserve">до уникального природного озера Байкал – около 300 км.  Ближайшие к Саянску населенные пункты (численностью более 9000 человек) </w:t>
      </w:r>
      <w:hyperlink r:id="rId14" w:tooltip="Зима (город)" w:history="1">
        <w:r w:rsidRPr="00061C5B">
          <w:rPr>
            <w:rFonts w:ascii="Times New Roman" w:eastAsia="Times New Roman" w:hAnsi="Times New Roman" w:cs="Times New Roman"/>
            <w:sz w:val="26"/>
            <w:szCs w:val="26"/>
            <w:lang w:eastAsia="ru-RU"/>
          </w:rPr>
          <w:t>г. Зима</w:t>
        </w:r>
      </w:hyperlink>
      <w:r w:rsidRPr="00061C5B">
        <w:rPr>
          <w:rFonts w:ascii="Times New Roman" w:eastAsia="Times New Roman" w:hAnsi="Times New Roman" w:cs="Times New Roman"/>
          <w:sz w:val="26"/>
          <w:szCs w:val="26"/>
          <w:lang w:eastAsia="ru-RU"/>
        </w:rPr>
        <w:t xml:space="preserve"> ~ 26 км. и </w:t>
      </w:r>
      <w:hyperlink r:id="rId15" w:tooltip="Куйтун" w:history="1">
        <w:r w:rsidRPr="00061C5B">
          <w:rPr>
            <w:rFonts w:ascii="Times New Roman" w:eastAsia="Times New Roman" w:hAnsi="Times New Roman" w:cs="Times New Roman"/>
            <w:sz w:val="26"/>
            <w:szCs w:val="26"/>
            <w:lang w:eastAsia="ru-RU"/>
          </w:rPr>
          <w:t>р.п</w:t>
        </w:r>
        <w:proofErr w:type="gramStart"/>
        <w:r w:rsidRPr="00061C5B">
          <w:rPr>
            <w:rFonts w:ascii="Times New Roman" w:eastAsia="Times New Roman" w:hAnsi="Times New Roman" w:cs="Times New Roman"/>
            <w:sz w:val="26"/>
            <w:szCs w:val="26"/>
            <w:lang w:eastAsia="ru-RU"/>
          </w:rPr>
          <w:t>.К</w:t>
        </w:r>
        <w:proofErr w:type="gramEnd"/>
        <w:r w:rsidRPr="00061C5B">
          <w:rPr>
            <w:rFonts w:ascii="Times New Roman" w:eastAsia="Times New Roman" w:hAnsi="Times New Roman" w:cs="Times New Roman"/>
            <w:sz w:val="26"/>
            <w:szCs w:val="26"/>
            <w:lang w:eastAsia="ru-RU"/>
          </w:rPr>
          <w:t>уйтун</w:t>
        </w:r>
      </w:hyperlink>
      <w:r w:rsidRPr="00061C5B">
        <w:rPr>
          <w:rFonts w:ascii="Times New Roman" w:eastAsia="Times New Roman" w:hAnsi="Times New Roman" w:cs="Times New Roman"/>
          <w:sz w:val="26"/>
          <w:szCs w:val="26"/>
          <w:lang w:eastAsia="ru-RU"/>
        </w:rPr>
        <w:t xml:space="preserve"> ~ 62 км. </w:t>
      </w:r>
    </w:p>
    <w:p w:rsidR="005774F2" w:rsidRPr="00061C5B" w:rsidRDefault="009F0827" w:rsidP="005774F2">
      <w:pPr>
        <w:widowControl w:val="0"/>
        <w:autoSpaceDE w:val="0"/>
        <w:autoSpaceDN w:val="0"/>
        <w:adjustRightInd w:val="0"/>
        <w:spacing w:after="0" w:line="342" w:lineRule="exact"/>
        <w:ind w:right="-1" w:firstLine="851"/>
        <w:jc w:val="both"/>
        <w:rPr>
          <w:rFonts w:ascii="Times New Roman" w:eastAsia="Times New Roman" w:hAnsi="Times New Roman" w:cs="Times New Roman"/>
          <w:sz w:val="26"/>
          <w:szCs w:val="26"/>
          <w:lang w:eastAsia="ru-RU"/>
        </w:rPr>
      </w:pPr>
      <w:r w:rsidRPr="005774F2">
        <w:rPr>
          <w:rFonts w:ascii="Times New Roman" w:eastAsia="Times New Roman" w:hAnsi="Times New Roman" w:cs="Times New Roman"/>
          <w:noProof/>
          <w:sz w:val="24"/>
          <w:szCs w:val="24"/>
          <w:lang w:eastAsia="ru-RU"/>
        </w:rPr>
        <w:drawing>
          <wp:anchor distT="0" distB="0" distL="114300" distR="114300" simplePos="0" relativeHeight="251667456" behindDoc="1" locked="0" layoutInCell="1" allowOverlap="1" wp14:anchorId="13E01551" wp14:editId="169E792E">
            <wp:simplePos x="0" y="0"/>
            <wp:positionH relativeFrom="column">
              <wp:posOffset>546100</wp:posOffset>
            </wp:positionH>
            <wp:positionV relativeFrom="paragraph">
              <wp:posOffset>165100</wp:posOffset>
            </wp:positionV>
            <wp:extent cx="5107305" cy="2882900"/>
            <wp:effectExtent l="0" t="0" r="0" b="0"/>
            <wp:wrapTight wrapText="bothSides">
              <wp:wrapPolygon edited="0">
                <wp:start x="0" y="0"/>
                <wp:lineTo x="0" y="21410"/>
                <wp:lineTo x="21511" y="21410"/>
                <wp:lineTo x="21511" y="0"/>
                <wp:lineTo x="0" y="0"/>
              </wp:wrapPolygon>
            </wp:wrapTight>
            <wp:docPr id="51" name="Рисунок 51" descr="https://cdn23.img.ria.ru/images/32391/50/323915078_0:0:600:340_600x0_80_0_0_fab84875a0c35b86cdf66e148b47c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23.img.ria.ru/images/32391/50/323915078_0:0:600:340_600x0_80_0_0_fab84875a0c35b86cdf66e148b47c52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07305" cy="288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061C5B">
      <w:pPr>
        <w:widowControl w:val="0"/>
        <w:autoSpaceDE w:val="0"/>
        <w:autoSpaceDN w:val="0"/>
        <w:adjustRightInd w:val="0"/>
        <w:spacing w:after="0" w:line="342" w:lineRule="exact"/>
        <w:ind w:right="-1"/>
        <w:jc w:val="both"/>
        <w:rPr>
          <w:rFonts w:ascii="Times New Roman" w:eastAsia="Times New Roman" w:hAnsi="Times New Roman" w:cs="Times New Roman"/>
          <w:sz w:val="28"/>
          <w:szCs w:val="28"/>
          <w:lang w:eastAsia="ru-RU"/>
        </w:rPr>
      </w:pPr>
    </w:p>
    <w:p w:rsidR="005774F2" w:rsidRPr="005774F2" w:rsidRDefault="005774F2" w:rsidP="005774F2">
      <w:pPr>
        <w:widowControl w:val="0"/>
        <w:autoSpaceDE w:val="0"/>
        <w:autoSpaceDN w:val="0"/>
        <w:adjustRightInd w:val="0"/>
        <w:spacing w:after="0" w:line="342" w:lineRule="exact"/>
        <w:ind w:right="-1" w:firstLine="851"/>
        <w:jc w:val="both"/>
        <w:rPr>
          <w:rFonts w:ascii="Times New Roman" w:eastAsia="Times New Roman" w:hAnsi="Times New Roman" w:cs="Times New Roman"/>
          <w:sz w:val="28"/>
          <w:szCs w:val="28"/>
          <w:lang w:eastAsia="ru-RU"/>
        </w:rPr>
      </w:pPr>
    </w:p>
    <w:p w:rsidR="005774F2" w:rsidRPr="005774F2" w:rsidRDefault="005774F2" w:rsidP="005774F2">
      <w:pPr>
        <w:widowControl w:val="0"/>
        <w:autoSpaceDE w:val="0"/>
        <w:autoSpaceDN w:val="0"/>
        <w:adjustRightInd w:val="0"/>
        <w:spacing w:after="0" w:line="342" w:lineRule="exact"/>
        <w:ind w:right="-1" w:firstLine="851"/>
        <w:jc w:val="both"/>
        <w:rPr>
          <w:rFonts w:ascii="Times New Roman" w:eastAsia="Times New Roman" w:hAnsi="Times New Roman" w:cs="Times New Roman"/>
          <w:sz w:val="28"/>
          <w:szCs w:val="28"/>
          <w:lang w:eastAsia="ru-RU"/>
        </w:rPr>
      </w:pPr>
    </w:p>
    <w:p w:rsidR="005774F2" w:rsidRPr="005774F2" w:rsidRDefault="005774F2" w:rsidP="005774F2">
      <w:pPr>
        <w:widowControl w:val="0"/>
        <w:autoSpaceDE w:val="0"/>
        <w:autoSpaceDN w:val="0"/>
        <w:adjustRightInd w:val="0"/>
        <w:spacing w:after="0" w:line="342" w:lineRule="exact"/>
        <w:ind w:right="-1" w:firstLine="851"/>
        <w:jc w:val="both"/>
        <w:rPr>
          <w:rFonts w:ascii="Times New Roman" w:eastAsia="Times New Roman" w:hAnsi="Times New Roman" w:cs="Times New Roman"/>
          <w:sz w:val="28"/>
          <w:szCs w:val="28"/>
          <w:lang w:eastAsia="ru-RU"/>
        </w:rPr>
      </w:pPr>
    </w:p>
    <w:p w:rsidR="005774F2" w:rsidRPr="005774F2" w:rsidRDefault="005774F2" w:rsidP="005774F2">
      <w:pPr>
        <w:widowControl w:val="0"/>
        <w:autoSpaceDE w:val="0"/>
        <w:autoSpaceDN w:val="0"/>
        <w:adjustRightInd w:val="0"/>
        <w:spacing w:after="0" w:line="342" w:lineRule="exact"/>
        <w:ind w:right="-1" w:firstLine="851"/>
        <w:jc w:val="both"/>
        <w:rPr>
          <w:rFonts w:ascii="Times New Roman" w:eastAsia="Times New Roman" w:hAnsi="Times New Roman" w:cs="Times New Roman"/>
          <w:sz w:val="28"/>
          <w:szCs w:val="28"/>
          <w:lang w:eastAsia="ru-RU"/>
        </w:rPr>
      </w:pPr>
    </w:p>
    <w:p w:rsidR="005774F2" w:rsidRPr="005774F2" w:rsidRDefault="005774F2" w:rsidP="005774F2">
      <w:pPr>
        <w:widowControl w:val="0"/>
        <w:autoSpaceDE w:val="0"/>
        <w:autoSpaceDN w:val="0"/>
        <w:adjustRightInd w:val="0"/>
        <w:spacing w:after="0" w:line="342" w:lineRule="exact"/>
        <w:ind w:right="-1" w:firstLine="851"/>
        <w:jc w:val="both"/>
        <w:rPr>
          <w:rFonts w:ascii="Times New Roman" w:eastAsia="Times New Roman" w:hAnsi="Times New Roman" w:cs="Times New Roman"/>
          <w:sz w:val="28"/>
          <w:szCs w:val="28"/>
          <w:lang w:eastAsia="ru-RU"/>
        </w:rPr>
      </w:pPr>
    </w:p>
    <w:p w:rsidR="005774F2" w:rsidRPr="005774F2" w:rsidRDefault="005774F2" w:rsidP="005774F2">
      <w:pPr>
        <w:widowControl w:val="0"/>
        <w:autoSpaceDE w:val="0"/>
        <w:autoSpaceDN w:val="0"/>
        <w:adjustRightInd w:val="0"/>
        <w:spacing w:after="0" w:line="342" w:lineRule="exact"/>
        <w:ind w:right="-1" w:firstLine="851"/>
        <w:jc w:val="both"/>
        <w:rPr>
          <w:rFonts w:ascii="Times New Roman" w:eastAsia="Times New Roman" w:hAnsi="Times New Roman" w:cs="Times New Roman"/>
          <w:sz w:val="28"/>
          <w:szCs w:val="28"/>
          <w:lang w:eastAsia="ru-RU"/>
        </w:rPr>
      </w:pPr>
    </w:p>
    <w:p w:rsidR="005774F2" w:rsidRPr="005774F2" w:rsidRDefault="005774F2" w:rsidP="005774F2">
      <w:pPr>
        <w:widowControl w:val="0"/>
        <w:autoSpaceDE w:val="0"/>
        <w:autoSpaceDN w:val="0"/>
        <w:adjustRightInd w:val="0"/>
        <w:spacing w:after="0" w:line="342" w:lineRule="exact"/>
        <w:ind w:right="-1" w:firstLine="851"/>
        <w:jc w:val="both"/>
        <w:rPr>
          <w:rFonts w:ascii="Times New Roman" w:eastAsia="Times New Roman" w:hAnsi="Times New Roman" w:cs="Times New Roman"/>
          <w:sz w:val="28"/>
          <w:szCs w:val="28"/>
          <w:lang w:eastAsia="ru-RU"/>
        </w:rPr>
      </w:pPr>
    </w:p>
    <w:p w:rsidR="005774F2" w:rsidRPr="005774F2" w:rsidRDefault="005774F2" w:rsidP="005774F2">
      <w:pPr>
        <w:widowControl w:val="0"/>
        <w:autoSpaceDE w:val="0"/>
        <w:autoSpaceDN w:val="0"/>
        <w:adjustRightInd w:val="0"/>
        <w:spacing w:after="0" w:line="342" w:lineRule="exact"/>
        <w:ind w:right="-1" w:firstLine="851"/>
        <w:jc w:val="both"/>
        <w:rPr>
          <w:rFonts w:ascii="Times New Roman" w:eastAsia="Times New Roman" w:hAnsi="Times New Roman" w:cs="Times New Roman"/>
          <w:sz w:val="28"/>
          <w:szCs w:val="28"/>
          <w:lang w:eastAsia="ru-RU"/>
        </w:rPr>
      </w:pPr>
    </w:p>
    <w:p w:rsidR="005774F2" w:rsidRPr="005774F2" w:rsidRDefault="005774F2" w:rsidP="005774F2">
      <w:pPr>
        <w:widowControl w:val="0"/>
        <w:autoSpaceDE w:val="0"/>
        <w:autoSpaceDN w:val="0"/>
        <w:adjustRightInd w:val="0"/>
        <w:spacing w:after="0" w:line="342" w:lineRule="exact"/>
        <w:ind w:right="-1" w:firstLine="851"/>
        <w:jc w:val="both"/>
        <w:rPr>
          <w:rFonts w:ascii="Times New Roman" w:eastAsia="Times New Roman" w:hAnsi="Times New Roman" w:cs="Times New Roman"/>
          <w:sz w:val="28"/>
          <w:szCs w:val="28"/>
          <w:lang w:eastAsia="ru-RU"/>
        </w:rPr>
      </w:pPr>
    </w:p>
    <w:p w:rsidR="005774F2" w:rsidRPr="005774F2" w:rsidRDefault="005774F2" w:rsidP="005774F2">
      <w:pPr>
        <w:widowControl w:val="0"/>
        <w:autoSpaceDE w:val="0"/>
        <w:autoSpaceDN w:val="0"/>
        <w:adjustRightInd w:val="0"/>
        <w:spacing w:after="0" w:line="342" w:lineRule="exact"/>
        <w:ind w:right="-1" w:firstLine="851"/>
        <w:jc w:val="both"/>
        <w:rPr>
          <w:rFonts w:ascii="Times New Roman" w:eastAsia="Times New Roman" w:hAnsi="Times New Roman" w:cs="Times New Roman"/>
          <w:sz w:val="28"/>
          <w:szCs w:val="28"/>
          <w:lang w:eastAsia="ru-RU"/>
        </w:rPr>
      </w:pPr>
    </w:p>
    <w:p w:rsidR="005774F2" w:rsidRPr="005774F2" w:rsidRDefault="005774F2" w:rsidP="009F0827">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Рисунок 3.1 – Положение г. Саянска в Иркутской области.</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Сама Иркутская область </w:t>
      </w:r>
      <w:proofErr w:type="gramStart"/>
      <w:r w:rsidRPr="00061C5B">
        <w:rPr>
          <w:rFonts w:ascii="Times New Roman" w:eastAsia="Times New Roman" w:hAnsi="Times New Roman" w:cs="Times New Roman"/>
          <w:sz w:val="26"/>
          <w:szCs w:val="26"/>
          <w:lang w:eastAsia="ru-RU"/>
        </w:rPr>
        <w:t>является крупным субъектом Российской Федерации и обеспечивают</w:t>
      </w:r>
      <w:proofErr w:type="gramEnd"/>
      <w:r w:rsidRPr="00061C5B">
        <w:rPr>
          <w:rFonts w:ascii="Times New Roman" w:eastAsia="Times New Roman" w:hAnsi="Times New Roman" w:cs="Times New Roman"/>
          <w:sz w:val="26"/>
          <w:szCs w:val="26"/>
          <w:lang w:eastAsia="ru-RU"/>
        </w:rPr>
        <w:t xml:space="preserve"> связь Европейской части России и Западной Сибири с регионами Дальнего Востока. В широтном направлении обеспечиваются межрегиональные связи по Транссибирской и Байкало-Амурской железнодорожным магистралям, а также по автомобильным дорогам федерального значения Р-255 «Сибирь» Новосибирск – Кемерово </w:t>
      </w:r>
      <w:proofErr w:type="gramStart"/>
      <w:r w:rsidRPr="00061C5B">
        <w:rPr>
          <w:rFonts w:ascii="Times New Roman" w:eastAsia="Times New Roman" w:hAnsi="Times New Roman" w:cs="Times New Roman"/>
          <w:sz w:val="26"/>
          <w:szCs w:val="26"/>
          <w:lang w:eastAsia="ru-RU"/>
        </w:rPr>
        <w:t>–К</w:t>
      </w:r>
      <w:proofErr w:type="gramEnd"/>
      <w:r w:rsidRPr="00061C5B">
        <w:rPr>
          <w:rFonts w:ascii="Times New Roman" w:eastAsia="Times New Roman" w:hAnsi="Times New Roman" w:cs="Times New Roman"/>
          <w:sz w:val="26"/>
          <w:szCs w:val="26"/>
          <w:lang w:eastAsia="ru-RU"/>
        </w:rPr>
        <w:t xml:space="preserve">расноярск – Иркутск (ранее М-53 «Байкал») и Р-258 «Байкал» Иркутск –Улан-Удэ – Чита (ранее М-55 «Байкал»). Данные магистрали входят в состав международного транспортного коридора «Восток – Запад», который может обеспечить кратчайшую связь глобальных экономических центров в Западной Европе и Восточной Азии. </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Широтная составляющая межрегиональных транспортных коридоров значительно усилилась в результате строительства магистрального трубопровода «Восточная Сибирь - Тихий океан», с вводом которого значительно усилилась грузоформирующая и транзитная функция Иркутской области. Развитая сеть автомобильных дорог позволяет перевозить грузы автотранспортом в большинство населенных пунктов области. По протяжённости автомобильных дорог область занимает второе место в Сибирском федеральном округе. По территории области протекают крупнейшие судоходные реки Ангара, Лена, Нижняя Тунгуска, обусловившие развитие водного транспорта. Крупнейшие порты расположены на реке Лене: Киренск и Осетрово, через них осуществляется перевалка грузов в Республику Саха (Якутия) и в северный морской порт Тикси.</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Муниципальное образование «город Саянск» играет немаловажную роль в экономике Иркутской области и вносит существенный вклад в развитие конкурентного потенциала региона.</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Главную роль в экономике городского округа муниципального образования «город Саянск» играет промышленный комплекс. Основу промышленного профиля составляет АО «Саянскхимпласт» - это современная, динамично развивающаяся компания, один из лидеров химического комплекса России, производитель поливинилхлоридной смолы. Сельскохозяйственное производство муниципального образования «город Саянск» представляет Агрохолдинг «Саянский бройлер».</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Муниципальное образование «город Саянск» обладает хорошей транспортной инфраструктурой, близостью федеральной автомобильной дороги Р-255 «Сибирь», которая связывает его с центральными и дальневосточными регионами России.</w:t>
      </w:r>
    </w:p>
    <w:p w:rsidR="005774F2" w:rsidRPr="00061C5B" w:rsidRDefault="005774F2" w:rsidP="00061C5B">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Расположение </w:t>
      </w:r>
      <w:hyperlink r:id="rId17" w:tgtFrame="_blank" w:history="1">
        <w:r w:rsidRPr="00061C5B">
          <w:rPr>
            <w:rFonts w:ascii="Times New Roman" w:eastAsia="Times New Roman" w:hAnsi="Times New Roman" w:cs="Times New Roman"/>
            <w:sz w:val="26"/>
            <w:szCs w:val="26"/>
            <w:lang w:eastAsia="ru-RU"/>
          </w:rPr>
          <w:t>Саянска</w:t>
        </w:r>
      </w:hyperlink>
      <w:r w:rsidRPr="00061C5B">
        <w:rPr>
          <w:rFonts w:ascii="Times New Roman" w:eastAsia="Times New Roman" w:hAnsi="Times New Roman" w:cs="Times New Roman"/>
          <w:sz w:val="26"/>
          <w:szCs w:val="26"/>
          <w:lang w:eastAsia="ru-RU"/>
        </w:rPr>
        <w:t xml:space="preserve"> (примерно посередине между Байкалом и западной границей области), его высокий и пока еще полностью не реализованный экономический потенциал, развитая социальная инфраструктура — все это позволяет считать его одним из опорных городов этой части Иркутской области, дает основание называть своеобразной столицей среднего Прибайкалья. Территория муниципального образования «город Саянск» характеризуется различными социально-экономическими, инфраструктурными условиями, природными условиями, которые определяют основные направления и функциональные приоритеты развития тер</w:t>
      </w:r>
      <w:r w:rsidR="00061C5B">
        <w:rPr>
          <w:rFonts w:ascii="Times New Roman" w:eastAsia="Times New Roman" w:hAnsi="Times New Roman" w:cs="Times New Roman"/>
          <w:sz w:val="26"/>
          <w:szCs w:val="26"/>
          <w:lang w:eastAsia="ru-RU"/>
        </w:rPr>
        <w:t>ритории.</w:t>
      </w:r>
    </w:p>
    <w:p w:rsidR="005774F2" w:rsidRPr="00061C5B" w:rsidRDefault="005774F2" w:rsidP="005774F2">
      <w:pPr>
        <w:numPr>
          <w:ilvl w:val="12"/>
          <w:numId w:val="0"/>
        </w:numPr>
        <w:tabs>
          <w:tab w:val="num" w:pos="1276"/>
          <w:tab w:val="num" w:pos="1637"/>
          <w:tab w:val="num" w:pos="1920"/>
        </w:tabs>
        <w:spacing w:after="0" w:line="240" w:lineRule="auto"/>
        <w:ind w:right="-1" w:firstLine="851"/>
        <w:jc w:val="both"/>
        <w:rPr>
          <w:rFonts w:ascii="Times New Roman" w:eastAsia="Times New Roman" w:hAnsi="Times New Roman" w:cs="Times New Roman"/>
          <w:i/>
          <w:sz w:val="26"/>
          <w:szCs w:val="26"/>
          <w:lang w:eastAsia="ru-RU"/>
        </w:rPr>
      </w:pPr>
      <w:r w:rsidRPr="00061C5B">
        <w:rPr>
          <w:rFonts w:ascii="Times New Roman" w:eastAsia="Times New Roman" w:hAnsi="Times New Roman" w:cs="Times New Roman"/>
          <w:bCs/>
          <w:i/>
          <w:sz w:val="26"/>
          <w:szCs w:val="26"/>
          <w:lang w:eastAsia="ru-RU"/>
        </w:rPr>
        <w:t>3.1.1.2</w:t>
      </w:r>
      <w:r w:rsidRPr="00061C5B">
        <w:rPr>
          <w:rFonts w:ascii="Times New Roman" w:eastAsia="Times New Roman" w:hAnsi="Times New Roman" w:cs="Times New Roman"/>
          <w:bCs/>
          <w:i/>
          <w:spacing w:val="-6"/>
          <w:sz w:val="26"/>
          <w:szCs w:val="26"/>
          <w:lang w:eastAsia="ru-RU"/>
        </w:rPr>
        <w:t xml:space="preserve"> </w:t>
      </w:r>
      <w:r w:rsidRPr="00061C5B">
        <w:rPr>
          <w:rFonts w:ascii="Times New Roman" w:eastAsia="Times New Roman" w:hAnsi="Times New Roman" w:cs="Times New Roman"/>
          <w:bCs/>
          <w:i/>
          <w:sz w:val="26"/>
          <w:szCs w:val="26"/>
          <w:lang w:eastAsia="ru-RU"/>
        </w:rPr>
        <w:t>О</w:t>
      </w:r>
      <w:r w:rsidRPr="00061C5B">
        <w:rPr>
          <w:rFonts w:ascii="Times New Roman" w:eastAsia="Times New Roman" w:hAnsi="Times New Roman" w:cs="Times New Roman"/>
          <w:bCs/>
          <w:i/>
          <w:spacing w:val="2"/>
          <w:sz w:val="26"/>
          <w:szCs w:val="26"/>
          <w:lang w:eastAsia="ru-RU"/>
        </w:rPr>
        <w:t>б</w:t>
      </w:r>
      <w:r w:rsidRPr="00061C5B">
        <w:rPr>
          <w:rFonts w:ascii="Times New Roman" w:eastAsia="Times New Roman" w:hAnsi="Times New Roman" w:cs="Times New Roman"/>
          <w:bCs/>
          <w:i/>
          <w:sz w:val="26"/>
          <w:szCs w:val="26"/>
          <w:lang w:eastAsia="ru-RU"/>
        </w:rPr>
        <w:t>щ</w:t>
      </w:r>
      <w:r w:rsidRPr="00061C5B">
        <w:rPr>
          <w:rFonts w:ascii="Times New Roman" w:eastAsia="Times New Roman" w:hAnsi="Times New Roman" w:cs="Times New Roman"/>
          <w:bCs/>
          <w:i/>
          <w:spacing w:val="2"/>
          <w:sz w:val="26"/>
          <w:szCs w:val="26"/>
          <w:lang w:eastAsia="ru-RU"/>
        </w:rPr>
        <w:t>а</w:t>
      </w:r>
      <w:r w:rsidRPr="00061C5B">
        <w:rPr>
          <w:rFonts w:ascii="Times New Roman" w:eastAsia="Times New Roman" w:hAnsi="Times New Roman" w:cs="Times New Roman"/>
          <w:bCs/>
          <w:i/>
          <w:sz w:val="26"/>
          <w:szCs w:val="26"/>
          <w:lang w:eastAsia="ru-RU"/>
        </w:rPr>
        <w:t>я</w:t>
      </w:r>
      <w:r w:rsidRPr="00061C5B">
        <w:rPr>
          <w:rFonts w:ascii="Times New Roman" w:eastAsia="Times New Roman" w:hAnsi="Times New Roman" w:cs="Times New Roman"/>
          <w:bCs/>
          <w:i/>
          <w:spacing w:val="-9"/>
          <w:sz w:val="26"/>
          <w:szCs w:val="26"/>
          <w:lang w:eastAsia="ru-RU"/>
        </w:rPr>
        <w:t xml:space="preserve"> </w:t>
      </w:r>
      <w:r w:rsidRPr="00061C5B">
        <w:rPr>
          <w:rFonts w:ascii="Times New Roman" w:eastAsia="Times New Roman" w:hAnsi="Times New Roman" w:cs="Times New Roman"/>
          <w:bCs/>
          <w:i/>
          <w:spacing w:val="2"/>
          <w:sz w:val="26"/>
          <w:szCs w:val="26"/>
          <w:lang w:eastAsia="ru-RU"/>
        </w:rPr>
        <w:t>х</w:t>
      </w:r>
      <w:r w:rsidRPr="00061C5B">
        <w:rPr>
          <w:rFonts w:ascii="Times New Roman" w:eastAsia="Times New Roman" w:hAnsi="Times New Roman" w:cs="Times New Roman"/>
          <w:bCs/>
          <w:i/>
          <w:sz w:val="26"/>
          <w:szCs w:val="26"/>
          <w:lang w:eastAsia="ru-RU"/>
        </w:rPr>
        <w:t>арак</w:t>
      </w:r>
      <w:r w:rsidRPr="00061C5B">
        <w:rPr>
          <w:rFonts w:ascii="Times New Roman" w:eastAsia="Times New Roman" w:hAnsi="Times New Roman" w:cs="Times New Roman"/>
          <w:bCs/>
          <w:i/>
          <w:spacing w:val="2"/>
          <w:sz w:val="26"/>
          <w:szCs w:val="26"/>
          <w:lang w:eastAsia="ru-RU"/>
        </w:rPr>
        <w:t>т</w:t>
      </w:r>
      <w:r w:rsidRPr="00061C5B">
        <w:rPr>
          <w:rFonts w:ascii="Times New Roman" w:eastAsia="Times New Roman" w:hAnsi="Times New Roman" w:cs="Times New Roman"/>
          <w:bCs/>
          <w:i/>
          <w:sz w:val="26"/>
          <w:szCs w:val="26"/>
          <w:lang w:eastAsia="ru-RU"/>
        </w:rPr>
        <w:t>ерист</w:t>
      </w:r>
      <w:r w:rsidRPr="00061C5B">
        <w:rPr>
          <w:rFonts w:ascii="Times New Roman" w:eastAsia="Times New Roman" w:hAnsi="Times New Roman" w:cs="Times New Roman"/>
          <w:bCs/>
          <w:i/>
          <w:spacing w:val="1"/>
          <w:sz w:val="26"/>
          <w:szCs w:val="26"/>
          <w:lang w:eastAsia="ru-RU"/>
        </w:rPr>
        <w:t>и</w:t>
      </w:r>
      <w:r w:rsidRPr="00061C5B">
        <w:rPr>
          <w:rFonts w:ascii="Times New Roman" w:eastAsia="Times New Roman" w:hAnsi="Times New Roman" w:cs="Times New Roman"/>
          <w:bCs/>
          <w:i/>
          <w:sz w:val="26"/>
          <w:szCs w:val="26"/>
          <w:lang w:eastAsia="ru-RU"/>
        </w:rPr>
        <w:t>ка территории</w:t>
      </w:r>
      <w:r w:rsidRPr="00061C5B">
        <w:rPr>
          <w:rFonts w:ascii="Times New Roman" w:eastAsia="Times New Roman" w:hAnsi="Times New Roman" w:cs="Times New Roman"/>
          <w:bCs/>
          <w:i/>
          <w:spacing w:val="-18"/>
          <w:sz w:val="26"/>
          <w:szCs w:val="26"/>
          <w:lang w:eastAsia="ru-RU"/>
        </w:rPr>
        <w:t xml:space="preserve"> </w:t>
      </w:r>
      <w:r w:rsidRPr="00061C5B">
        <w:rPr>
          <w:rFonts w:ascii="Times New Roman" w:eastAsia="Times New Roman" w:hAnsi="Times New Roman" w:cs="Times New Roman"/>
          <w:i/>
          <w:sz w:val="26"/>
          <w:szCs w:val="26"/>
          <w:lang w:eastAsia="ru-RU"/>
        </w:rPr>
        <w:t xml:space="preserve">городского округа муниципального образования «город Саянск» </w:t>
      </w:r>
    </w:p>
    <w:p w:rsidR="005774F2" w:rsidRPr="00061C5B" w:rsidRDefault="005774F2" w:rsidP="005774F2">
      <w:pPr>
        <w:widowControl w:val="0"/>
        <w:autoSpaceDE w:val="0"/>
        <w:autoSpaceDN w:val="0"/>
        <w:adjustRightInd w:val="0"/>
        <w:spacing w:after="0" w:line="240" w:lineRule="auto"/>
        <w:ind w:left="1327" w:right="1319"/>
        <w:jc w:val="center"/>
        <w:rPr>
          <w:rFonts w:ascii="Times New Roman" w:eastAsia="Times New Roman" w:hAnsi="Times New Roman" w:cs="Times New Roman"/>
          <w:bCs/>
          <w:i/>
          <w:sz w:val="26"/>
          <w:szCs w:val="26"/>
          <w:lang w:eastAsia="ru-RU"/>
        </w:rPr>
      </w:pPr>
    </w:p>
    <w:p w:rsidR="005774F2" w:rsidRPr="00061C5B" w:rsidRDefault="005774F2" w:rsidP="005774F2">
      <w:pPr>
        <w:widowControl w:val="0"/>
        <w:spacing w:after="0" w:line="240" w:lineRule="auto"/>
        <w:ind w:left="40" w:right="40" w:firstLine="527"/>
        <w:jc w:val="both"/>
        <w:rPr>
          <w:rFonts w:ascii="Times New Roman" w:eastAsia="Times New Roman" w:hAnsi="Times New Roman" w:cs="Times New Roman"/>
          <w:color w:val="000000"/>
          <w:sz w:val="26"/>
          <w:szCs w:val="26"/>
          <w:lang w:eastAsia="ru-RU"/>
        </w:rPr>
      </w:pPr>
      <w:r w:rsidRPr="00061C5B">
        <w:rPr>
          <w:rFonts w:ascii="Times New Roman" w:eastAsia="Times New Roman" w:hAnsi="Times New Roman" w:cs="Times New Roman"/>
          <w:color w:val="000000"/>
          <w:sz w:val="26"/>
          <w:szCs w:val="26"/>
          <w:lang w:eastAsia="ru-RU"/>
        </w:rPr>
        <w:t>Город отличают выгодное географическое положение, наличие надежных энергоресурсов, свободных земельных участков и площадей с развитой инженерной инфраструктурой, а также все необходимые условия для комфортного проживания населения. Саянск располагает хорошими ресурсами для социально-экономического развития и создания новых производств и предприятий.</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lastRenderedPageBreak/>
        <w:t>Площадь территории городского округа муниципального образования «город Саянск» составляет 82,5 км². (8250 га) и включает в себя земли:</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г. Саянска (непосредственно земли городской застройки); </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земли объектов Промышленного узла, расположенного в 12 км юго-восточнее г. Саянска.</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В городе Саянске плотность населения составляет 731 чел/км</w:t>
      </w:r>
      <w:proofErr w:type="gramStart"/>
      <w:r w:rsidRPr="00061C5B">
        <w:rPr>
          <w:rFonts w:ascii="Times New Roman" w:eastAsia="Times New Roman" w:hAnsi="Times New Roman" w:cs="Times New Roman"/>
          <w:sz w:val="26"/>
          <w:szCs w:val="26"/>
          <w:vertAlign w:val="superscript"/>
          <w:lang w:eastAsia="ru-RU"/>
        </w:rPr>
        <w:t>2</w:t>
      </w:r>
      <w:proofErr w:type="gramEnd"/>
      <w:r w:rsidRPr="00061C5B">
        <w:rPr>
          <w:rFonts w:ascii="Times New Roman" w:eastAsia="Times New Roman" w:hAnsi="Times New Roman" w:cs="Times New Roman"/>
          <w:sz w:val="26"/>
          <w:szCs w:val="26"/>
          <w:lang w:eastAsia="ru-RU"/>
        </w:rPr>
        <w:t>.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расположенные вне границы населённого пункта занимают 2640 га, что составляет 32 % от территории муниципального образования «город Саянск».</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Обширную часть занимают земли лесного фонда 2542 га.</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Территория муниципального образования "Город Саянск" по своему географическому расположению делится на две части относительно р. Ока - на правобережную и левобережную относительно крупной сибирской реки Оки-притока р</w:t>
      </w:r>
      <w:proofErr w:type="gramStart"/>
      <w:r w:rsidRPr="00061C5B">
        <w:rPr>
          <w:rFonts w:ascii="Times New Roman" w:eastAsia="Times New Roman" w:hAnsi="Times New Roman" w:cs="Times New Roman"/>
          <w:sz w:val="26"/>
          <w:szCs w:val="26"/>
          <w:lang w:eastAsia="ru-RU"/>
        </w:rPr>
        <w:t>.А</w:t>
      </w:r>
      <w:proofErr w:type="gramEnd"/>
      <w:r w:rsidRPr="00061C5B">
        <w:rPr>
          <w:rFonts w:ascii="Times New Roman" w:eastAsia="Times New Roman" w:hAnsi="Times New Roman" w:cs="Times New Roman"/>
          <w:sz w:val="26"/>
          <w:szCs w:val="26"/>
          <w:lang w:eastAsia="ru-RU"/>
        </w:rPr>
        <w:t xml:space="preserve">нгары. </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По левому берегу р</w:t>
      </w:r>
      <w:proofErr w:type="gramStart"/>
      <w:r w:rsidRPr="00061C5B">
        <w:rPr>
          <w:rFonts w:ascii="Times New Roman" w:eastAsia="Times New Roman" w:hAnsi="Times New Roman" w:cs="Times New Roman"/>
          <w:sz w:val="26"/>
          <w:szCs w:val="26"/>
          <w:lang w:eastAsia="ru-RU"/>
        </w:rPr>
        <w:t>.О</w:t>
      </w:r>
      <w:proofErr w:type="gramEnd"/>
      <w:r w:rsidRPr="00061C5B">
        <w:rPr>
          <w:rFonts w:ascii="Times New Roman" w:eastAsia="Times New Roman" w:hAnsi="Times New Roman" w:cs="Times New Roman"/>
          <w:sz w:val="26"/>
          <w:szCs w:val="26"/>
          <w:lang w:eastAsia="ru-RU"/>
        </w:rPr>
        <w:t xml:space="preserve">ки проходят Транссибирская железнодорожная магистраль и магистральная республиканская автодорога «Р255 (бывшая М-53)» </w:t>
      </w:r>
      <w:hyperlink r:id="rId18" w:tooltip="Новосибирск" w:history="1">
        <w:r w:rsidRPr="00061C5B">
          <w:rPr>
            <w:rFonts w:ascii="Times New Roman" w:eastAsia="Times New Roman" w:hAnsi="Times New Roman" w:cs="Times New Roman"/>
            <w:sz w:val="26"/>
            <w:szCs w:val="26"/>
            <w:lang w:eastAsia="ru-RU"/>
          </w:rPr>
          <w:t>Новосибирск</w:t>
        </w:r>
      </w:hyperlink>
      <w:r w:rsidRPr="00061C5B">
        <w:rPr>
          <w:rFonts w:ascii="Times New Roman" w:eastAsia="Times New Roman" w:hAnsi="Times New Roman" w:cs="Times New Roman"/>
          <w:sz w:val="26"/>
          <w:szCs w:val="26"/>
          <w:lang w:eastAsia="ru-RU"/>
        </w:rPr>
        <w:t xml:space="preserve"> — (</w:t>
      </w:r>
      <w:hyperlink r:id="rId19" w:tooltip="Томск" w:history="1">
        <w:r w:rsidRPr="00061C5B">
          <w:rPr>
            <w:rFonts w:ascii="Times New Roman" w:eastAsia="Times New Roman" w:hAnsi="Times New Roman" w:cs="Times New Roman"/>
            <w:sz w:val="26"/>
            <w:szCs w:val="26"/>
            <w:lang w:eastAsia="ru-RU"/>
          </w:rPr>
          <w:t>Томск</w:t>
        </w:r>
      </w:hyperlink>
      <w:r w:rsidRPr="00061C5B">
        <w:rPr>
          <w:rFonts w:ascii="Times New Roman" w:eastAsia="Times New Roman" w:hAnsi="Times New Roman" w:cs="Times New Roman"/>
          <w:sz w:val="26"/>
          <w:szCs w:val="26"/>
          <w:lang w:eastAsia="ru-RU"/>
        </w:rPr>
        <w:t xml:space="preserve">) — </w:t>
      </w:r>
      <w:hyperlink r:id="rId20" w:tooltip="Кемерово" w:history="1">
        <w:r w:rsidRPr="00061C5B">
          <w:rPr>
            <w:rFonts w:ascii="Times New Roman" w:eastAsia="Times New Roman" w:hAnsi="Times New Roman" w:cs="Times New Roman"/>
            <w:sz w:val="26"/>
            <w:szCs w:val="26"/>
            <w:lang w:eastAsia="ru-RU"/>
          </w:rPr>
          <w:t>Кемерово</w:t>
        </w:r>
      </w:hyperlink>
      <w:r w:rsidRPr="00061C5B">
        <w:rPr>
          <w:rFonts w:ascii="Times New Roman" w:eastAsia="Times New Roman" w:hAnsi="Times New Roman" w:cs="Times New Roman"/>
          <w:sz w:val="26"/>
          <w:szCs w:val="26"/>
          <w:lang w:eastAsia="ru-RU"/>
        </w:rPr>
        <w:t xml:space="preserve"> — </w:t>
      </w:r>
      <w:hyperlink r:id="rId21" w:tooltip="Красноярск" w:history="1">
        <w:r w:rsidRPr="00061C5B">
          <w:rPr>
            <w:rFonts w:ascii="Times New Roman" w:eastAsia="Times New Roman" w:hAnsi="Times New Roman" w:cs="Times New Roman"/>
            <w:sz w:val="26"/>
            <w:szCs w:val="26"/>
            <w:lang w:eastAsia="ru-RU"/>
          </w:rPr>
          <w:t>Красноярск</w:t>
        </w:r>
      </w:hyperlink>
      <w:r w:rsidRPr="00061C5B">
        <w:rPr>
          <w:rFonts w:ascii="Times New Roman" w:eastAsia="Times New Roman" w:hAnsi="Times New Roman" w:cs="Times New Roman"/>
          <w:sz w:val="26"/>
          <w:szCs w:val="26"/>
          <w:lang w:eastAsia="ru-RU"/>
        </w:rPr>
        <w:t xml:space="preserve"> — </w:t>
      </w:r>
      <w:hyperlink r:id="rId22" w:tooltip="Иркутск" w:history="1">
        <w:r w:rsidRPr="00061C5B">
          <w:rPr>
            <w:rFonts w:ascii="Times New Roman" w:eastAsia="Times New Roman" w:hAnsi="Times New Roman" w:cs="Times New Roman"/>
            <w:sz w:val="26"/>
            <w:szCs w:val="26"/>
            <w:lang w:eastAsia="ru-RU"/>
          </w:rPr>
          <w:t>Иркутск</w:t>
        </w:r>
      </w:hyperlink>
      <w:r w:rsidRPr="00061C5B">
        <w:rPr>
          <w:rFonts w:ascii="Times New Roman" w:eastAsia="Times New Roman" w:hAnsi="Times New Roman" w:cs="Times New Roman"/>
          <w:sz w:val="26"/>
          <w:szCs w:val="26"/>
          <w:lang w:eastAsia="ru-RU"/>
        </w:rPr>
        <w:t>, между которыми размещены предприятия Саянского промышленного узла, включающие ведущее из них - АО «Саянскхимпласт» - современная, динамично развивающаяся компания, один из лидеров химического комплекса России. АО «Саянскхимпласт» является предприятием химического профиля, выпускающий  полупродукты для пластических масс, получаемые путем электролиза поваренной соли, месторождение которой расположено непосредственно под промузлом, синтезом хлора и углеводородов (этилен поступает из Ангарска). Другой продукт электролиза – каустическая сода, необходимая для использования при производстве целлюлозы, направляется на заводы  Братска и Усть-Илимска.</w:t>
      </w:r>
    </w:p>
    <w:p w:rsidR="005774F2" w:rsidRPr="00061C5B" w:rsidRDefault="005774F2" w:rsidP="005774F2">
      <w:pPr>
        <w:spacing w:before="60"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На левом берегу р</w:t>
      </w:r>
      <w:proofErr w:type="gramStart"/>
      <w:r w:rsidRPr="00061C5B">
        <w:rPr>
          <w:rFonts w:ascii="Times New Roman" w:eastAsia="Times New Roman" w:hAnsi="Times New Roman" w:cs="Times New Roman"/>
          <w:sz w:val="26"/>
          <w:szCs w:val="26"/>
          <w:lang w:eastAsia="ru-RU"/>
        </w:rPr>
        <w:t>.О</w:t>
      </w:r>
      <w:proofErr w:type="gramEnd"/>
      <w:r w:rsidRPr="00061C5B">
        <w:rPr>
          <w:rFonts w:ascii="Times New Roman" w:eastAsia="Times New Roman" w:hAnsi="Times New Roman" w:cs="Times New Roman"/>
          <w:sz w:val="26"/>
          <w:szCs w:val="26"/>
          <w:lang w:eastAsia="ru-RU"/>
        </w:rPr>
        <w:t>ки располагаются также вспомогательные сооружения – очистные сооружения канализации, шлаконакопители, промводозабор, база оборудования.</w:t>
      </w:r>
    </w:p>
    <w:p w:rsidR="005774F2" w:rsidRPr="00061C5B" w:rsidRDefault="005774F2" w:rsidP="005774F2">
      <w:pPr>
        <w:spacing w:before="60"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Населённый пункт г.Саянск находится на правом высоком берегу реки Оки, он соединен с промузлом фасадной </w:t>
      </w:r>
      <w:r w:rsidRPr="00061C5B">
        <w:rPr>
          <w:rFonts w:ascii="Times New Roman" w:eastAsia="Times New Roman" w:hAnsi="Times New Roman" w:cs="Times New Roman"/>
          <w:i/>
          <w:sz w:val="26"/>
          <w:szCs w:val="26"/>
          <w:lang w:eastAsia="ru-RU"/>
        </w:rPr>
        <w:t>автодорогой Саянск - Зима</w:t>
      </w:r>
      <w:r w:rsidRPr="00061C5B">
        <w:rPr>
          <w:rFonts w:ascii="Times New Roman" w:eastAsia="Times New Roman" w:hAnsi="Times New Roman" w:cs="Times New Roman"/>
          <w:sz w:val="26"/>
          <w:szCs w:val="26"/>
          <w:lang w:eastAsia="ru-RU"/>
        </w:rPr>
        <w:t>. Промышленно-коммунальная зона  расположена и на землях населённого пункта в восточной части г.Саянск, два предприятия агропромышленного профиля -  свинокомплекс и птицефабрика ООО «Саянский Бройлер»  (одна из самых крупных в Иркутской области) размещены южнее г.Саянск.</w:t>
      </w:r>
    </w:p>
    <w:p w:rsidR="005774F2" w:rsidRPr="00061C5B" w:rsidRDefault="005774F2" w:rsidP="005774F2">
      <w:pPr>
        <w:spacing w:before="60"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Селитебная и промышленно-коммунальная зоны  находятся на </w:t>
      </w:r>
      <w:proofErr w:type="gramStart"/>
      <w:r w:rsidRPr="00061C5B">
        <w:rPr>
          <w:rFonts w:ascii="Times New Roman" w:eastAsia="Times New Roman" w:hAnsi="Times New Roman" w:cs="Times New Roman"/>
          <w:sz w:val="26"/>
          <w:szCs w:val="26"/>
          <w:lang w:eastAsia="ru-RU"/>
        </w:rPr>
        <w:t>плато</w:t>
      </w:r>
      <w:proofErr w:type="gramEnd"/>
      <w:r w:rsidRPr="00061C5B">
        <w:rPr>
          <w:rFonts w:ascii="Times New Roman" w:eastAsia="Times New Roman" w:hAnsi="Times New Roman" w:cs="Times New Roman"/>
          <w:sz w:val="26"/>
          <w:szCs w:val="26"/>
          <w:lang w:eastAsia="ru-RU"/>
        </w:rPr>
        <w:t xml:space="preserve"> в склоны которого врезаны широкие залесоные пади. Селитебная зона занимает западную и северную часть плато, промышленно-коммунальная зона находится на его восточной части, примыкающей к долине р</w:t>
      </w:r>
      <w:proofErr w:type="gramStart"/>
      <w:r w:rsidRPr="00061C5B">
        <w:rPr>
          <w:rFonts w:ascii="Times New Roman" w:eastAsia="Times New Roman" w:hAnsi="Times New Roman" w:cs="Times New Roman"/>
          <w:sz w:val="26"/>
          <w:szCs w:val="26"/>
          <w:lang w:eastAsia="ru-RU"/>
        </w:rPr>
        <w:t>.М</w:t>
      </w:r>
      <w:proofErr w:type="gramEnd"/>
      <w:r w:rsidRPr="00061C5B">
        <w:rPr>
          <w:rFonts w:ascii="Times New Roman" w:eastAsia="Times New Roman" w:hAnsi="Times New Roman" w:cs="Times New Roman"/>
          <w:sz w:val="26"/>
          <w:szCs w:val="26"/>
          <w:lang w:eastAsia="ru-RU"/>
        </w:rPr>
        <w:t>ольты.</w:t>
      </w:r>
    </w:p>
    <w:p w:rsidR="005774F2" w:rsidRPr="00061C5B" w:rsidRDefault="005774F2" w:rsidP="005774F2">
      <w:pPr>
        <w:spacing w:before="60"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Городской округ муниципального образования «город Саянск» граничит с землями Зиминского района, земли которого «обжимают» автодороги, полосы отвода сетей его инженерного обеспечения и селитебную территорию.</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Территория муниципального образования "Город Саянск" состоит из 10 районов: </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Благовещенский (6 мкрн.),</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Ленинградский (7 мкрн.),</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Мирный (8 мкрн.),</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lastRenderedPageBreak/>
        <w:t>Октябрьский (5 мкрн.)</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Олимпийский (4 мкрн.),</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Солнечный (2 мкрн.),</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Строителей (3 мкрн.),</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Центральный (2 мкрн.),</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Юбилейный (1 мкрн.),</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Южный (1 мкрн.).</w:t>
      </w:r>
    </w:p>
    <w:p w:rsidR="005774F2" w:rsidRPr="00061C5B" w:rsidRDefault="005774F2" w:rsidP="005774F2">
      <w:pPr>
        <w:spacing w:before="60"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За 30 летний период жизни города его первый жилой район застроен многоэтажными (5-9 этажей) жилыми домами, школами, детскими садами, зданиями торговли и обслуживающими учреждениями самого различного назначения.</w:t>
      </w:r>
    </w:p>
    <w:p w:rsidR="005774F2" w:rsidRPr="00061C5B" w:rsidRDefault="005774F2" w:rsidP="005774F2">
      <w:pPr>
        <w:spacing w:before="60"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Качественная особенность селитебной зоны Саянска – врастание застройки микрорайонов в лесной массив, его сохранение и использование как основы городского озеленения. Благодаря совместным действиям заказчика, строителей и проектировщиков в городскую застройку включены значительные участки леса, которые хорошо сохранились за прошедшие 30 лет жизни города. И сегодня таежные сосны органично вплетаются  в силуэт городской застройки. </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В городе три сквера. Он утопает в зелени. Соседствующий с городом таежный лес и могучие сосны во дворах придают ему неповторимый облик. Все улицы и дворики города как бы находятся в лесном массиве. Примерно 40 % занимаемой Саянском территории (3,3 тыс. га) покрыто сосновым лесом, который был бережно сохранен строителями.</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Саянск — чистый город. Здесь четко работают коммунальные службы, нет типичных для других малых городов области угольных котельных. Жилые кварталы Саянска удалены от промышленной площадки на 12 км. В черте городской застройки нет ни одного промышленного предприятия. В августе 2013 года открыт Саянский городской фонтан (рисунок 3.2).</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noProof/>
          <w:sz w:val="26"/>
          <w:szCs w:val="26"/>
          <w:lang w:eastAsia="ru-RU"/>
        </w:rPr>
        <w:drawing>
          <wp:anchor distT="0" distB="0" distL="114300" distR="114300" simplePos="0" relativeHeight="251671552" behindDoc="1" locked="0" layoutInCell="1" allowOverlap="1" wp14:anchorId="75C7C6F8" wp14:editId="0C2903EB">
            <wp:simplePos x="0" y="0"/>
            <wp:positionH relativeFrom="column">
              <wp:posOffset>393065</wp:posOffset>
            </wp:positionH>
            <wp:positionV relativeFrom="paragraph">
              <wp:posOffset>178435</wp:posOffset>
            </wp:positionV>
            <wp:extent cx="5245100" cy="3009900"/>
            <wp:effectExtent l="0" t="0" r="0" b="0"/>
            <wp:wrapTight wrapText="bothSides">
              <wp:wrapPolygon edited="0">
                <wp:start x="0" y="0"/>
                <wp:lineTo x="0" y="21463"/>
                <wp:lineTo x="21495" y="21463"/>
                <wp:lineTo x="21495" y="0"/>
                <wp:lineTo x="0" y="0"/>
              </wp:wrapPolygon>
            </wp:wrapTight>
            <wp:docPr id="52" name="Рисунок 52" descr="Саянск фон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аянск фонтан.jpg"/>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45100" cy="3009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Рисунок 3.2 – В августе 2013 года открыт Саянский городской фонтан.</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Саянск — очень тихий город. Расположен он в стороне от шумной автострады и железнодорожной магистрали. Здесь нет суеты, присущей большим городам. </w:t>
      </w:r>
      <w:r w:rsidRPr="00061C5B">
        <w:rPr>
          <w:rFonts w:ascii="Times New Roman" w:eastAsia="Times New Roman" w:hAnsi="Times New Roman" w:cs="Times New Roman"/>
          <w:sz w:val="26"/>
          <w:szCs w:val="26"/>
          <w:lang w:eastAsia="ru-RU"/>
        </w:rPr>
        <w:lastRenderedPageBreak/>
        <w:t>Тупиковое расположение отсеивает от Саянска массу проезжающих и сохраняет его тишину.</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roofErr w:type="gramStart"/>
      <w:r w:rsidRPr="00061C5B">
        <w:rPr>
          <w:rFonts w:ascii="Times New Roman" w:eastAsia="Times New Roman" w:hAnsi="Times New Roman" w:cs="Times New Roman"/>
          <w:sz w:val="26"/>
          <w:szCs w:val="26"/>
          <w:lang w:eastAsia="ru-RU"/>
        </w:rPr>
        <w:t>Но</w:t>
      </w:r>
      <w:proofErr w:type="gramEnd"/>
      <w:r w:rsidRPr="00061C5B">
        <w:rPr>
          <w:rFonts w:ascii="Times New Roman" w:eastAsia="Times New Roman" w:hAnsi="Times New Roman" w:cs="Times New Roman"/>
          <w:sz w:val="26"/>
          <w:szCs w:val="26"/>
          <w:lang w:eastAsia="ru-RU"/>
        </w:rPr>
        <w:t xml:space="preserve"> несмотря на кажущуюся провинциальность и оторванность от остального мира, Саянск — это город современной архитектуры, широких проспектов и улиц. Он проектировался и строился с перспективой роста численности населения до 150 тыс. чел.</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Территория городского округа муниципального образования «город Саянск» обладает рекреационным и туристическим потенциалом, наличием горнолыжной базы и двух санаториев-профилакториев «Улан» и «Кедр».</w:t>
      </w:r>
    </w:p>
    <w:p w:rsidR="005774F2" w:rsidRPr="00061C5B" w:rsidRDefault="005774F2" w:rsidP="005774F2">
      <w:pPr>
        <w:spacing w:before="60"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В соответствии с Генпланом территория селитебной зоны должна прирасти на период расчетного срока примерно на </w:t>
      </w:r>
      <w:smartTag w:uri="urn:schemas-microsoft-com:office:smarttags" w:element="metricconverter">
        <w:smartTagPr>
          <w:attr w:name="ProductID" w:val="900 га"/>
        </w:smartTagPr>
        <w:r w:rsidRPr="00061C5B">
          <w:rPr>
            <w:rFonts w:ascii="Times New Roman" w:eastAsia="Times New Roman" w:hAnsi="Times New Roman" w:cs="Times New Roman"/>
            <w:sz w:val="26"/>
            <w:szCs w:val="26"/>
            <w:lang w:eastAsia="ru-RU"/>
          </w:rPr>
          <w:t>900 га</w:t>
        </w:r>
      </w:smartTag>
      <w:r w:rsidRPr="00061C5B">
        <w:rPr>
          <w:rFonts w:ascii="Times New Roman" w:eastAsia="Times New Roman" w:hAnsi="Times New Roman" w:cs="Times New Roman"/>
          <w:sz w:val="26"/>
          <w:szCs w:val="26"/>
          <w:lang w:eastAsia="ru-RU"/>
        </w:rPr>
        <w:t>. Развитие селитебной зоны намечается в генеральном плане в северо-восточном направлении вдоль долины реки Мольты. В северо-западной части плато сохраняется резерв, необходимый для возможного роста численности населения города за пределами расчетного срока.</w:t>
      </w:r>
    </w:p>
    <w:p w:rsidR="005774F2" w:rsidRPr="00061C5B" w:rsidRDefault="005774F2" w:rsidP="005774F2">
      <w:pPr>
        <w:spacing w:before="60"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Развитие селитебной зоны в южном направлении ограничено сложным рельефом местности, свалкой,  промпредприятиями агропромышленного комплекса и границей  городского округа.</w:t>
      </w:r>
    </w:p>
    <w:p w:rsidR="005774F2" w:rsidRPr="00061C5B" w:rsidRDefault="005774F2" w:rsidP="005774F2">
      <w:pPr>
        <w:widowControl w:val="0"/>
        <w:autoSpaceDE w:val="0"/>
        <w:autoSpaceDN w:val="0"/>
        <w:adjustRightInd w:val="0"/>
        <w:spacing w:after="0" w:line="240" w:lineRule="auto"/>
        <w:ind w:left="1327" w:right="1319"/>
        <w:jc w:val="center"/>
        <w:rPr>
          <w:rFonts w:ascii="Times New Roman" w:eastAsia="Times New Roman" w:hAnsi="Times New Roman" w:cs="Times New Roman"/>
          <w:bCs/>
          <w:i/>
          <w:sz w:val="26"/>
          <w:szCs w:val="26"/>
          <w:lang w:eastAsia="ru-RU"/>
        </w:rPr>
      </w:pPr>
    </w:p>
    <w:p w:rsidR="005774F2" w:rsidRPr="00061C5B" w:rsidRDefault="005774F2" w:rsidP="005774F2">
      <w:pPr>
        <w:widowControl w:val="0"/>
        <w:autoSpaceDE w:val="0"/>
        <w:autoSpaceDN w:val="0"/>
        <w:adjustRightInd w:val="0"/>
        <w:spacing w:after="0" w:line="240" w:lineRule="auto"/>
        <w:ind w:left="1327" w:right="-1"/>
        <w:jc w:val="both"/>
        <w:rPr>
          <w:rFonts w:ascii="Times New Roman" w:eastAsia="Times New Roman" w:hAnsi="Times New Roman" w:cs="Times New Roman"/>
          <w:b/>
          <w:i/>
          <w:sz w:val="26"/>
          <w:szCs w:val="26"/>
          <w:lang w:eastAsia="ru-RU"/>
        </w:rPr>
      </w:pPr>
      <w:r w:rsidRPr="00061C5B">
        <w:rPr>
          <w:rFonts w:ascii="Times New Roman" w:eastAsia="Times New Roman" w:hAnsi="Times New Roman" w:cs="Times New Roman"/>
          <w:b/>
          <w:bCs/>
          <w:i/>
          <w:sz w:val="26"/>
          <w:szCs w:val="26"/>
          <w:lang w:eastAsia="ru-RU"/>
        </w:rPr>
        <w:t>3.2.</w:t>
      </w:r>
      <w:r w:rsidRPr="00061C5B">
        <w:rPr>
          <w:rFonts w:ascii="Times New Roman" w:eastAsia="Times New Roman" w:hAnsi="Times New Roman" w:cs="Times New Roman"/>
          <w:b/>
          <w:bCs/>
          <w:i/>
          <w:spacing w:val="-6"/>
          <w:sz w:val="26"/>
          <w:szCs w:val="26"/>
          <w:lang w:eastAsia="ru-RU"/>
        </w:rPr>
        <w:t xml:space="preserve"> </w:t>
      </w:r>
      <w:r w:rsidRPr="00061C5B">
        <w:rPr>
          <w:rFonts w:ascii="Times New Roman" w:eastAsia="Times New Roman" w:hAnsi="Times New Roman" w:cs="Times New Roman"/>
          <w:b/>
          <w:bCs/>
          <w:i/>
          <w:sz w:val="26"/>
          <w:szCs w:val="26"/>
          <w:lang w:eastAsia="ru-RU"/>
        </w:rPr>
        <w:t>П</w:t>
      </w:r>
      <w:r w:rsidRPr="00061C5B">
        <w:rPr>
          <w:rFonts w:ascii="Times New Roman" w:eastAsia="Times New Roman" w:hAnsi="Times New Roman" w:cs="Times New Roman"/>
          <w:b/>
          <w:bCs/>
          <w:i/>
          <w:spacing w:val="2"/>
          <w:sz w:val="26"/>
          <w:szCs w:val="26"/>
          <w:lang w:eastAsia="ru-RU"/>
        </w:rPr>
        <w:t>р</w:t>
      </w:r>
      <w:r w:rsidRPr="00061C5B">
        <w:rPr>
          <w:rFonts w:ascii="Times New Roman" w:eastAsia="Times New Roman" w:hAnsi="Times New Roman" w:cs="Times New Roman"/>
          <w:b/>
          <w:bCs/>
          <w:i/>
          <w:sz w:val="26"/>
          <w:szCs w:val="26"/>
          <w:lang w:eastAsia="ru-RU"/>
        </w:rPr>
        <w:t>ирод</w:t>
      </w:r>
      <w:r w:rsidRPr="00061C5B">
        <w:rPr>
          <w:rFonts w:ascii="Times New Roman" w:eastAsia="Times New Roman" w:hAnsi="Times New Roman" w:cs="Times New Roman"/>
          <w:b/>
          <w:bCs/>
          <w:i/>
          <w:spacing w:val="2"/>
          <w:sz w:val="26"/>
          <w:szCs w:val="26"/>
          <w:lang w:eastAsia="ru-RU"/>
        </w:rPr>
        <w:t>н</w:t>
      </w:r>
      <w:r w:rsidRPr="00061C5B">
        <w:rPr>
          <w:rFonts w:ascii="Times New Roman" w:eastAsia="Times New Roman" w:hAnsi="Times New Roman" w:cs="Times New Roman"/>
          <w:b/>
          <w:bCs/>
          <w:i/>
          <w:spacing w:val="-1"/>
          <w:sz w:val="26"/>
          <w:szCs w:val="26"/>
          <w:lang w:eastAsia="ru-RU"/>
        </w:rPr>
        <w:t>ы</w:t>
      </w:r>
      <w:r w:rsidRPr="00061C5B">
        <w:rPr>
          <w:rFonts w:ascii="Times New Roman" w:eastAsia="Times New Roman" w:hAnsi="Times New Roman" w:cs="Times New Roman"/>
          <w:b/>
          <w:bCs/>
          <w:i/>
          <w:sz w:val="26"/>
          <w:szCs w:val="26"/>
          <w:lang w:eastAsia="ru-RU"/>
        </w:rPr>
        <w:t>е</w:t>
      </w:r>
      <w:r w:rsidRPr="00061C5B">
        <w:rPr>
          <w:rFonts w:ascii="Times New Roman" w:eastAsia="Times New Roman" w:hAnsi="Times New Roman" w:cs="Times New Roman"/>
          <w:b/>
          <w:bCs/>
          <w:i/>
          <w:spacing w:val="-14"/>
          <w:sz w:val="26"/>
          <w:szCs w:val="26"/>
          <w:lang w:eastAsia="ru-RU"/>
        </w:rPr>
        <w:t xml:space="preserve"> </w:t>
      </w:r>
      <w:r w:rsidRPr="00061C5B">
        <w:rPr>
          <w:rFonts w:ascii="Times New Roman" w:eastAsia="Times New Roman" w:hAnsi="Times New Roman" w:cs="Times New Roman"/>
          <w:b/>
          <w:bCs/>
          <w:i/>
          <w:spacing w:val="2"/>
          <w:sz w:val="26"/>
          <w:szCs w:val="26"/>
          <w:lang w:eastAsia="ru-RU"/>
        </w:rPr>
        <w:t>у</w:t>
      </w:r>
      <w:r w:rsidRPr="00061C5B">
        <w:rPr>
          <w:rFonts w:ascii="Times New Roman" w:eastAsia="Times New Roman" w:hAnsi="Times New Roman" w:cs="Times New Roman"/>
          <w:b/>
          <w:bCs/>
          <w:i/>
          <w:sz w:val="26"/>
          <w:szCs w:val="26"/>
          <w:lang w:eastAsia="ru-RU"/>
        </w:rPr>
        <w:t>с</w:t>
      </w:r>
      <w:r w:rsidRPr="00061C5B">
        <w:rPr>
          <w:rFonts w:ascii="Times New Roman" w:eastAsia="Times New Roman" w:hAnsi="Times New Roman" w:cs="Times New Roman"/>
          <w:b/>
          <w:bCs/>
          <w:i/>
          <w:spacing w:val="1"/>
          <w:sz w:val="26"/>
          <w:szCs w:val="26"/>
          <w:lang w:eastAsia="ru-RU"/>
        </w:rPr>
        <w:t>л</w:t>
      </w:r>
      <w:r w:rsidRPr="00061C5B">
        <w:rPr>
          <w:rFonts w:ascii="Times New Roman" w:eastAsia="Times New Roman" w:hAnsi="Times New Roman" w:cs="Times New Roman"/>
          <w:b/>
          <w:bCs/>
          <w:i/>
          <w:sz w:val="26"/>
          <w:szCs w:val="26"/>
          <w:lang w:eastAsia="ru-RU"/>
        </w:rPr>
        <w:t>ов</w:t>
      </w:r>
      <w:r w:rsidRPr="00061C5B">
        <w:rPr>
          <w:rFonts w:ascii="Times New Roman" w:eastAsia="Times New Roman" w:hAnsi="Times New Roman" w:cs="Times New Roman"/>
          <w:b/>
          <w:bCs/>
          <w:i/>
          <w:spacing w:val="1"/>
          <w:sz w:val="26"/>
          <w:szCs w:val="26"/>
          <w:lang w:eastAsia="ru-RU"/>
        </w:rPr>
        <w:t>и</w:t>
      </w:r>
      <w:r w:rsidRPr="00061C5B">
        <w:rPr>
          <w:rFonts w:ascii="Times New Roman" w:eastAsia="Times New Roman" w:hAnsi="Times New Roman" w:cs="Times New Roman"/>
          <w:b/>
          <w:bCs/>
          <w:i/>
          <w:sz w:val="26"/>
          <w:szCs w:val="26"/>
          <w:lang w:eastAsia="ru-RU"/>
        </w:rPr>
        <w:t>я</w:t>
      </w:r>
      <w:r w:rsidRPr="00061C5B">
        <w:rPr>
          <w:rFonts w:ascii="Times New Roman" w:eastAsia="Times New Roman" w:hAnsi="Times New Roman" w:cs="Times New Roman"/>
          <w:b/>
          <w:bCs/>
          <w:i/>
          <w:spacing w:val="-11"/>
          <w:sz w:val="26"/>
          <w:szCs w:val="26"/>
          <w:lang w:eastAsia="ru-RU"/>
        </w:rPr>
        <w:t xml:space="preserve"> </w:t>
      </w:r>
      <w:r w:rsidRPr="00061C5B">
        <w:rPr>
          <w:rFonts w:ascii="Times New Roman" w:eastAsia="Times New Roman" w:hAnsi="Times New Roman" w:cs="Times New Roman"/>
          <w:b/>
          <w:bCs/>
          <w:i/>
          <w:sz w:val="26"/>
          <w:szCs w:val="26"/>
          <w:lang w:eastAsia="ru-RU"/>
        </w:rPr>
        <w:t>и кли</w:t>
      </w:r>
      <w:r w:rsidRPr="00061C5B">
        <w:rPr>
          <w:rFonts w:ascii="Times New Roman" w:eastAsia="Times New Roman" w:hAnsi="Times New Roman" w:cs="Times New Roman"/>
          <w:b/>
          <w:bCs/>
          <w:i/>
          <w:spacing w:val="1"/>
          <w:sz w:val="26"/>
          <w:szCs w:val="26"/>
          <w:lang w:eastAsia="ru-RU"/>
        </w:rPr>
        <w:t>м</w:t>
      </w:r>
      <w:r w:rsidRPr="00061C5B">
        <w:rPr>
          <w:rFonts w:ascii="Times New Roman" w:eastAsia="Times New Roman" w:hAnsi="Times New Roman" w:cs="Times New Roman"/>
          <w:b/>
          <w:bCs/>
          <w:i/>
          <w:sz w:val="26"/>
          <w:szCs w:val="26"/>
          <w:lang w:eastAsia="ru-RU"/>
        </w:rPr>
        <w:t>ати</w:t>
      </w:r>
      <w:r w:rsidRPr="00061C5B">
        <w:rPr>
          <w:rFonts w:ascii="Times New Roman" w:eastAsia="Times New Roman" w:hAnsi="Times New Roman" w:cs="Times New Roman"/>
          <w:b/>
          <w:bCs/>
          <w:i/>
          <w:spacing w:val="2"/>
          <w:sz w:val="26"/>
          <w:szCs w:val="26"/>
          <w:lang w:eastAsia="ru-RU"/>
        </w:rPr>
        <w:t>ч</w:t>
      </w:r>
      <w:r w:rsidRPr="00061C5B">
        <w:rPr>
          <w:rFonts w:ascii="Times New Roman" w:eastAsia="Times New Roman" w:hAnsi="Times New Roman" w:cs="Times New Roman"/>
          <w:b/>
          <w:bCs/>
          <w:i/>
          <w:sz w:val="26"/>
          <w:szCs w:val="26"/>
          <w:lang w:eastAsia="ru-RU"/>
        </w:rPr>
        <w:t>е</w:t>
      </w:r>
      <w:r w:rsidRPr="00061C5B">
        <w:rPr>
          <w:rFonts w:ascii="Times New Roman" w:eastAsia="Times New Roman" w:hAnsi="Times New Roman" w:cs="Times New Roman"/>
          <w:b/>
          <w:bCs/>
          <w:i/>
          <w:spacing w:val="2"/>
          <w:sz w:val="26"/>
          <w:szCs w:val="26"/>
          <w:lang w:eastAsia="ru-RU"/>
        </w:rPr>
        <w:t>с</w:t>
      </w:r>
      <w:r w:rsidRPr="00061C5B">
        <w:rPr>
          <w:rFonts w:ascii="Times New Roman" w:eastAsia="Times New Roman" w:hAnsi="Times New Roman" w:cs="Times New Roman"/>
          <w:b/>
          <w:bCs/>
          <w:i/>
          <w:sz w:val="26"/>
          <w:szCs w:val="26"/>
          <w:lang w:eastAsia="ru-RU"/>
        </w:rPr>
        <w:t>кая</w:t>
      </w:r>
      <w:r w:rsidRPr="00061C5B">
        <w:rPr>
          <w:rFonts w:ascii="Times New Roman" w:eastAsia="Times New Roman" w:hAnsi="Times New Roman" w:cs="Times New Roman"/>
          <w:b/>
          <w:bCs/>
          <w:i/>
          <w:spacing w:val="-20"/>
          <w:sz w:val="26"/>
          <w:szCs w:val="26"/>
          <w:lang w:eastAsia="ru-RU"/>
        </w:rPr>
        <w:t xml:space="preserve"> характеристика</w:t>
      </w:r>
    </w:p>
    <w:p w:rsidR="005774F2" w:rsidRPr="00061C5B" w:rsidRDefault="005774F2" w:rsidP="005774F2">
      <w:pPr>
        <w:widowControl w:val="0"/>
        <w:autoSpaceDE w:val="0"/>
        <w:autoSpaceDN w:val="0"/>
        <w:adjustRightInd w:val="0"/>
        <w:spacing w:after="0" w:line="342" w:lineRule="exact"/>
        <w:ind w:right="-1" w:firstLine="851"/>
        <w:jc w:val="both"/>
        <w:rPr>
          <w:rFonts w:ascii="Times New Roman" w:eastAsia="Times New Roman" w:hAnsi="Times New Roman" w:cs="Times New Roman"/>
          <w:color w:val="000000"/>
          <w:w w:val="99"/>
          <w:position w:val="3"/>
          <w:sz w:val="26"/>
          <w:szCs w:val="26"/>
          <w:lang w:eastAsia="ru-RU"/>
        </w:rPr>
      </w:pP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Саянск расположен в таежной зоне,  которая покрыта хвойными и смешанными лесами, отнесёнными к </w:t>
      </w:r>
      <w:r w:rsidRPr="00061C5B">
        <w:rPr>
          <w:rFonts w:ascii="Times New Roman" w:eastAsia="Times New Roman" w:hAnsi="Times New Roman" w:cs="Times New Roman"/>
          <w:sz w:val="26"/>
          <w:szCs w:val="26"/>
          <w:lang w:val="en-US" w:eastAsia="ru-RU"/>
        </w:rPr>
        <w:t>I</w:t>
      </w:r>
      <w:r w:rsidRPr="00061C5B">
        <w:rPr>
          <w:rFonts w:ascii="Times New Roman" w:eastAsia="Times New Roman" w:hAnsi="Times New Roman" w:cs="Times New Roman"/>
          <w:sz w:val="26"/>
          <w:szCs w:val="26"/>
          <w:lang w:eastAsia="ru-RU"/>
        </w:rPr>
        <w:t xml:space="preserve"> категории лесов (частично включающими поросль и новые посадки), на правом берегу реки </w:t>
      </w:r>
      <w:hyperlink r:id="rId25" w:tooltip="Ока (приток Ангары)" w:history="1">
        <w:r w:rsidRPr="00061C5B">
          <w:rPr>
            <w:rFonts w:ascii="Times New Roman" w:eastAsia="Times New Roman" w:hAnsi="Times New Roman" w:cs="Times New Roman"/>
            <w:sz w:val="26"/>
            <w:szCs w:val="26"/>
            <w:lang w:eastAsia="ru-RU"/>
          </w:rPr>
          <w:t>Ока</w:t>
        </w:r>
      </w:hyperlink>
      <w:r w:rsidRPr="00061C5B">
        <w:rPr>
          <w:rFonts w:ascii="Times New Roman" w:eastAsia="Times New Roman" w:hAnsi="Times New Roman" w:cs="Times New Roman"/>
          <w:sz w:val="26"/>
          <w:szCs w:val="26"/>
          <w:lang w:eastAsia="ru-RU"/>
        </w:rPr>
        <w:t xml:space="preserve"> на территории Иркутско-Черемховской равнины Среднесибирского плоскогорья на Сибирской платформе в 12км от предприятий промышленного узла. В непосредственной близости от жилой зоны промышленных предприятий нет. </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Территория Саянска характеризуется мягким полого-холмистым рельефом с небольшими (до 300 м) относительными превышениями водораздельных пространств над днищами крупных речных долин. </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Климат - умеренно-холодный с наиболее холодным январем и теплым июлем. Саянск город со значительным количеством осадков. Даже в засушливый месяц есть много дождя. Этот климат считается Dfb согласно классификации климата Кеппен-Гейгера. Средняя годовая температура составляет -1.7 ° C в Саянск. Среднегодовая норма осадков - 387 мм. </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Таяние снегов заканчивается в апреле, первые снежные покровы наблюдаются во второй половине октября. Растительность смешанная, в древостое преобладают береза, сосна, осина, черемуха. </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Климатический график представлен на рисунке 3.3, климатические показатели летнего и зимнего периодов – в таблицах 3.1 и 3.2.</w:t>
      </w:r>
    </w:p>
    <w:p w:rsidR="005774F2" w:rsidRPr="00061C5B" w:rsidRDefault="005774F2" w:rsidP="005774F2">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Город Саянск, </w:t>
      </w:r>
      <w:r w:rsidRPr="00061C5B">
        <w:rPr>
          <w:rFonts w:ascii="Times New Roman" w:eastAsia="Times New Roman" w:hAnsi="Times New Roman" w:cs="Times New Roman"/>
          <w:spacing w:val="14"/>
          <w:sz w:val="26"/>
          <w:szCs w:val="26"/>
          <w:lang w:eastAsia="ru-RU"/>
        </w:rPr>
        <w:t xml:space="preserve">южная </w:t>
      </w:r>
      <w:r w:rsidRPr="00061C5B">
        <w:rPr>
          <w:rFonts w:ascii="Times New Roman" w:eastAsia="Times New Roman" w:hAnsi="Times New Roman" w:cs="Times New Roman"/>
          <w:sz w:val="26"/>
          <w:szCs w:val="26"/>
          <w:lang w:eastAsia="ru-RU"/>
        </w:rPr>
        <w:t>ла</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z w:val="26"/>
          <w:szCs w:val="26"/>
          <w:lang w:eastAsia="ru-RU"/>
        </w:rPr>
        <w:t>дша</w:t>
      </w:r>
      <w:r w:rsidRPr="00061C5B">
        <w:rPr>
          <w:rFonts w:ascii="Times New Roman" w:eastAsia="Times New Roman" w:hAnsi="Times New Roman" w:cs="Times New Roman"/>
          <w:spacing w:val="2"/>
          <w:sz w:val="26"/>
          <w:szCs w:val="26"/>
          <w:lang w:eastAsia="ru-RU"/>
        </w:rPr>
        <w:t>ф</w:t>
      </w:r>
      <w:r w:rsidRPr="00061C5B">
        <w:rPr>
          <w:rFonts w:ascii="Times New Roman" w:eastAsia="Times New Roman" w:hAnsi="Times New Roman" w:cs="Times New Roman"/>
          <w:sz w:val="26"/>
          <w:szCs w:val="26"/>
          <w:lang w:eastAsia="ru-RU"/>
        </w:rPr>
        <w:t>тная пров</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н</w:t>
      </w:r>
      <w:r w:rsidRPr="00061C5B">
        <w:rPr>
          <w:rFonts w:ascii="Times New Roman" w:eastAsia="Times New Roman" w:hAnsi="Times New Roman" w:cs="Times New Roman"/>
          <w:spacing w:val="1"/>
          <w:sz w:val="26"/>
          <w:szCs w:val="26"/>
          <w:lang w:eastAsia="ru-RU"/>
        </w:rPr>
        <w:t>ц</w:t>
      </w:r>
      <w:r w:rsidRPr="00061C5B">
        <w:rPr>
          <w:rFonts w:ascii="Times New Roman" w:eastAsia="Times New Roman" w:hAnsi="Times New Roman" w:cs="Times New Roman"/>
          <w:sz w:val="26"/>
          <w:szCs w:val="26"/>
          <w:lang w:eastAsia="ru-RU"/>
        </w:rPr>
        <w:t xml:space="preserve">ия </w:t>
      </w:r>
      <w:r w:rsidRPr="00061C5B">
        <w:rPr>
          <w:rFonts w:ascii="Times New Roman" w:eastAsia="Times New Roman" w:hAnsi="Times New Roman" w:cs="Times New Roman"/>
          <w:spacing w:val="-10"/>
          <w:sz w:val="26"/>
          <w:szCs w:val="26"/>
          <w:lang w:eastAsia="ru-RU"/>
        </w:rPr>
        <w:t xml:space="preserve">Иркутской области, </w:t>
      </w:r>
      <w:r w:rsidRPr="00061C5B">
        <w:rPr>
          <w:rFonts w:ascii="Times New Roman" w:eastAsia="Times New Roman" w:hAnsi="Times New Roman" w:cs="Times New Roman"/>
          <w:sz w:val="26"/>
          <w:szCs w:val="26"/>
          <w:lang w:eastAsia="ru-RU"/>
        </w:rPr>
        <w:t>относи</w:t>
      </w:r>
      <w:r w:rsidRPr="00061C5B">
        <w:rPr>
          <w:rFonts w:ascii="Times New Roman" w:eastAsia="Times New Roman" w:hAnsi="Times New Roman" w:cs="Times New Roman"/>
          <w:spacing w:val="2"/>
          <w:sz w:val="26"/>
          <w:szCs w:val="26"/>
          <w:lang w:eastAsia="ru-RU"/>
        </w:rPr>
        <w:t>т</w:t>
      </w:r>
      <w:r w:rsidRPr="00061C5B">
        <w:rPr>
          <w:rFonts w:ascii="Times New Roman" w:eastAsia="Times New Roman" w:hAnsi="Times New Roman" w:cs="Times New Roman"/>
          <w:sz w:val="26"/>
          <w:szCs w:val="26"/>
          <w:lang w:eastAsia="ru-RU"/>
        </w:rPr>
        <w:t>ся к</w:t>
      </w:r>
      <w:r w:rsidRPr="00061C5B">
        <w:rPr>
          <w:rFonts w:ascii="Times New Roman" w:eastAsia="Times New Roman" w:hAnsi="Times New Roman" w:cs="Times New Roman"/>
          <w:spacing w:val="-2"/>
          <w:sz w:val="26"/>
          <w:szCs w:val="26"/>
          <w:lang w:eastAsia="ru-RU"/>
        </w:rPr>
        <w:t xml:space="preserve"> наиболее бла</w:t>
      </w:r>
      <w:r w:rsidRPr="00061C5B">
        <w:rPr>
          <w:rFonts w:ascii="Times New Roman" w:eastAsia="Times New Roman" w:hAnsi="Times New Roman" w:cs="Times New Roman"/>
          <w:sz w:val="26"/>
          <w:szCs w:val="26"/>
          <w:lang w:eastAsia="ru-RU"/>
        </w:rPr>
        <w:t>го</w:t>
      </w:r>
      <w:r w:rsidRPr="00061C5B">
        <w:rPr>
          <w:rFonts w:ascii="Times New Roman" w:eastAsia="Times New Roman" w:hAnsi="Times New Roman" w:cs="Times New Roman"/>
          <w:spacing w:val="2"/>
          <w:sz w:val="26"/>
          <w:szCs w:val="26"/>
          <w:lang w:eastAsia="ru-RU"/>
        </w:rPr>
        <w:t>п</w:t>
      </w:r>
      <w:r w:rsidRPr="00061C5B">
        <w:rPr>
          <w:rFonts w:ascii="Times New Roman" w:eastAsia="Times New Roman" w:hAnsi="Times New Roman" w:cs="Times New Roman"/>
          <w:sz w:val="26"/>
          <w:szCs w:val="26"/>
          <w:lang w:eastAsia="ru-RU"/>
        </w:rPr>
        <w:t>ри</w:t>
      </w:r>
      <w:r w:rsidRPr="00061C5B">
        <w:rPr>
          <w:rFonts w:ascii="Times New Roman" w:eastAsia="Times New Roman" w:hAnsi="Times New Roman" w:cs="Times New Roman"/>
          <w:spacing w:val="1"/>
          <w:sz w:val="26"/>
          <w:szCs w:val="26"/>
          <w:lang w:eastAsia="ru-RU"/>
        </w:rPr>
        <w:t>я</w:t>
      </w:r>
      <w:r w:rsidRPr="00061C5B">
        <w:rPr>
          <w:rFonts w:ascii="Times New Roman" w:eastAsia="Times New Roman" w:hAnsi="Times New Roman" w:cs="Times New Roman"/>
          <w:sz w:val="26"/>
          <w:szCs w:val="26"/>
          <w:lang w:eastAsia="ru-RU"/>
        </w:rPr>
        <w:t>тн</w:t>
      </w:r>
      <w:r w:rsidRPr="00061C5B">
        <w:rPr>
          <w:rFonts w:ascii="Times New Roman" w:eastAsia="Times New Roman" w:hAnsi="Times New Roman" w:cs="Times New Roman"/>
          <w:spacing w:val="3"/>
          <w:sz w:val="26"/>
          <w:szCs w:val="26"/>
          <w:lang w:eastAsia="ru-RU"/>
        </w:rPr>
        <w:t>ы</w:t>
      </w:r>
      <w:r w:rsidRPr="00061C5B">
        <w:rPr>
          <w:rFonts w:ascii="Times New Roman" w:eastAsia="Times New Roman" w:hAnsi="Times New Roman" w:cs="Times New Roman"/>
          <w:sz w:val="26"/>
          <w:szCs w:val="26"/>
          <w:lang w:eastAsia="ru-RU"/>
        </w:rPr>
        <w:t>м</w:t>
      </w:r>
      <w:r w:rsidRPr="00061C5B">
        <w:rPr>
          <w:rFonts w:ascii="Times New Roman" w:eastAsia="Times New Roman" w:hAnsi="Times New Roman" w:cs="Times New Roman"/>
          <w:spacing w:val="-24"/>
          <w:sz w:val="26"/>
          <w:szCs w:val="26"/>
          <w:lang w:eastAsia="ru-RU"/>
        </w:rPr>
        <w:t xml:space="preserve"> </w:t>
      </w:r>
      <w:r w:rsidRPr="00061C5B">
        <w:rPr>
          <w:rFonts w:ascii="Times New Roman" w:eastAsia="Times New Roman" w:hAnsi="Times New Roman" w:cs="Times New Roman"/>
          <w:sz w:val="26"/>
          <w:szCs w:val="26"/>
          <w:lang w:eastAsia="ru-RU"/>
        </w:rPr>
        <w:t>райо</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pacing w:val="2"/>
          <w:sz w:val="26"/>
          <w:szCs w:val="26"/>
          <w:lang w:eastAsia="ru-RU"/>
        </w:rPr>
        <w:t>а</w:t>
      </w:r>
      <w:r w:rsidRPr="00061C5B">
        <w:rPr>
          <w:rFonts w:ascii="Times New Roman" w:eastAsia="Times New Roman" w:hAnsi="Times New Roman" w:cs="Times New Roman"/>
          <w:sz w:val="26"/>
          <w:szCs w:val="26"/>
          <w:lang w:eastAsia="ru-RU"/>
        </w:rPr>
        <w:t>м</w:t>
      </w:r>
      <w:r w:rsidRPr="00061C5B">
        <w:rPr>
          <w:rFonts w:ascii="Times New Roman" w:eastAsia="Times New Roman" w:hAnsi="Times New Roman" w:cs="Times New Roman"/>
          <w:spacing w:val="-10"/>
          <w:sz w:val="26"/>
          <w:szCs w:val="26"/>
          <w:lang w:eastAsia="ru-RU"/>
        </w:rPr>
        <w:t xml:space="preserve"> области для </w:t>
      </w:r>
      <w:r w:rsidRPr="00061C5B">
        <w:rPr>
          <w:rFonts w:ascii="Times New Roman" w:eastAsia="Times New Roman" w:hAnsi="Times New Roman" w:cs="Times New Roman"/>
          <w:spacing w:val="-4"/>
          <w:sz w:val="26"/>
          <w:szCs w:val="26"/>
          <w:lang w:eastAsia="ru-RU"/>
        </w:rPr>
        <w:t xml:space="preserve"> </w:t>
      </w:r>
      <w:r w:rsidRPr="00061C5B">
        <w:rPr>
          <w:rFonts w:ascii="Times New Roman" w:eastAsia="Times New Roman" w:hAnsi="Times New Roman" w:cs="Times New Roman"/>
          <w:sz w:val="26"/>
          <w:szCs w:val="26"/>
          <w:lang w:eastAsia="ru-RU"/>
        </w:rPr>
        <w:t>про</w:t>
      </w:r>
      <w:r w:rsidRPr="00061C5B">
        <w:rPr>
          <w:rFonts w:ascii="Times New Roman" w:eastAsia="Times New Roman" w:hAnsi="Times New Roman" w:cs="Times New Roman"/>
          <w:spacing w:val="1"/>
          <w:sz w:val="26"/>
          <w:szCs w:val="26"/>
          <w:lang w:eastAsia="ru-RU"/>
        </w:rPr>
        <w:t>ж</w:t>
      </w:r>
      <w:r w:rsidRPr="00061C5B">
        <w:rPr>
          <w:rFonts w:ascii="Times New Roman" w:eastAsia="Times New Roman" w:hAnsi="Times New Roman" w:cs="Times New Roman"/>
          <w:spacing w:val="3"/>
          <w:sz w:val="26"/>
          <w:szCs w:val="26"/>
          <w:lang w:eastAsia="ru-RU"/>
        </w:rPr>
        <w:t>и</w:t>
      </w:r>
      <w:r w:rsidRPr="00061C5B">
        <w:rPr>
          <w:rFonts w:ascii="Times New Roman" w:eastAsia="Times New Roman" w:hAnsi="Times New Roman" w:cs="Times New Roman"/>
          <w:sz w:val="26"/>
          <w:szCs w:val="26"/>
          <w:lang w:eastAsia="ru-RU"/>
        </w:rPr>
        <w:t>ван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я.  В ее пределах проходит граница надежного зернового земледелия.</w:t>
      </w:r>
    </w:p>
    <w:p w:rsidR="005774F2" w:rsidRPr="005774F2" w:rsidRDefault="00061C5B" w:rsidP="005774F2">
      <w:pPr>
        <w:spacing w:after="0" w:line="240" w:lineRule="auto"/>
        <w:ind w:firstLine="1418"/>
        <w:jc w:val="both"/>
        <w:rPr>
          <w:rFonts w:ascii="Times New Roman" w:eastAsia="Times New Roman" w:hAnsi="Times New Roman" w:cs="Times New Roman"/>
          <w:sz w:val="28"/>
          <w:szCs w:val="24"/>
          <w:lang w:eastAsia="ru-RU"/>
        </w:rPr>
      </w:pPr>
      <w:r w:rsidRPr="00061C5B">
        <w:rPr>
          <w:rFonts w:ascii="Times New Roman" w:eastAsia="Times New Roman" w:hAnsi="Times New Roman" w:cs="Times New Roman"/>
          <w:noProof/>
          <w:color w:val="0000FF"/>
          <w:sz w:val="24"/>
          <w:szCs w:val="24"/>
          <w:lang w:eastAsia="ru-RU"/>
        </w:rPr>
        <w:lastRenderedPageBreak/>
        <w:drawing>
          <wp:anchor distT="0" distB="0" distL="114300" distR="114300" simplePos="0" relativeHeight="251757568" behindDoc="1" locked="0" layoutInCell="1" allowOverlap="1" wp14:anchorId="31CB47D3" wp14:editId="5E8F3494">
            <wp:simplePos x="0" y="0"/>
            <wp:positionH relativeFrom="column">
              <wp:posOffset>837565</wp:posOffset>
            </wp:positionH>
            <wp:positionV relativeFrom="paragraph">
              <wp:posOffset>61595</wp:posOffset>
            </wp:positionV>
            <wp:extent cx="4927600" cy="3695065"/>
            <wp:effectExtent l="0" t="0" r="6350" b="635"/>
            <wp:wrapTight wrapText="bothSides">
              <wp:wrapPolygon edited="0">
                <wp:start x="0" y="0"/>
                <wp:lineTo x="0" y="21492"/>
                <wp:lineTo x="21544" y="21492"/>
                <wp:lineTo x="21544" y="0"/>
                <wp:lineTo x="0" y="0"/>
              </wp:wrapPolygon>
            </wp:wrapTight>
            <wp:docPr id="613" name="Рисунок 613" descr="Климатический график, Саянск">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лиматический график, Саянск">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27600" cy="3695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widowControl w:val="0"/>
        <w:autoSpaceDE w:val="0"/>
        <w:autoSpaceDN w:val="0"/>
        <w:adjustRightInd w:val="0"/>
        <w:spacing w:after="0" w:line="342" w:lineRule="exact"/>
        <w:ind w:right="-1" w:firstLine="851"/>
        <w:jc w:val="both"/>
        <w:rPr>
          <w:rFonts w:ascii="Times New Roman" w:eastAsia="Times New Roman" w:hAnsi="Times New Roman" w:cs="Times New Roman"/>
          <w:color w:val="FF0000"/>
          <w:w w:val="99"/>
          <w:position w:val="3"/>
          <w:sz w:val="28"/>
          <w:szCs w:val="28"/>
          <w:lang w:eastAsia="ru-RU"/>
        </w:rPr>
      </w:pPr>
    </w:p>
    <w:p w:rsidR="005774F2" w:rsidRPr="005774F2" w:rsidRDefault="005774F2" w:rsidP="005774F2">
      <w:pPr>
        <w:widowControl w:val="0"/>
        <w:autoSpaceDE w:val="0"/>
        <w:autoSpaceDN w:val="0"/>
        <w:adjustRightInd w:val="0"/>
        <w:spacing w:after="0" w:line="239" w:lineRule="auto"/>
        <w:ind w:left="102" w:right="40" w:firstLine="720"/>
        <w:jc w:val="both"/>
        <w:rPr>
          <w:rFonts w:ascii="Times New Roman" w:eastAsia="Times New Roman" w:hAnsi="Times New Roman" w:cs="Times New Roman"/>
          <w:color w:val="FF0000"/>
          <w:sz w:val="26"/>
          <w:szCs w:val="26"/>
          <w:lang w:eastAsia="ru-RU"/>
        </w:rPr>
      </w:pPr>
    </w:p>
    <w:p w:rsidR="005774F2" w:rsidRPr="005774F2" w:rsidRDefault="005774F2" w:rsidP="005774F2">
      <w:pPr>
        <w:widowControl w:val="0"/>
        <w:autoSpaceDE w:val="0"/>
        <w:autoSpaceDN w:val="0"/>
        <w:adjustRightInd w:val="0"/>
        <w:spacing w:after="0" w:line="239" w:lineRule="auto"/>
        <w:ind w:left="102" w:right="40" w:firstLine="720"/>
        <w:jc w:val="both"/>
        <w:rPr>
          <w:rFonts w:ascii="Times New Roman" w:eastAsia="Times New Roman" w:hAnsi="Times New Roman" w:cs="Times New Roman"/>
          <w:color w:val="FF0000"/>
          <w:sz w:val="26"/>
          <w:szCs w:val="26"/>
          <w:lang w:eastAsia="ru-RU"/>
        </w:rPr>
      </w:pPr>
    </w:p>
    <w:p w:rsidR="005774F2" w:rsidRPr="005774F2" w:rsidRDefault="005774F2" w:rsidP="005774F2">
      <w:pPr>
        <w:widowControl w:val="0"/>
        <w:autoSpaceDE w:val="0"/>
        <w:autoSpaceDN w:val="0"/>
        <w:adjustRightInd w:val="0"/>
        <w:spacing w:after="0" w:line="239" w:lineRule="auto"/>
        <w:ind w:left="102" w:right="40" w:firstLine="720"/>
        <w:jc w:val="both"/>
        <w:rPr>
          <w:rFonts w:ascii="Times New Roman" w:eastAsia="Times New Roman" w:hAnsi="Times New Roman" w:cs="Times New Roman"/>
          <w:color w:val="FF0000"/>
          <w:sz w:val="26"/>
          <w:szCs w:val="26"/>
          <w:lang w:eastAsia="ru-RU"/>
        </w:rPr>
      </w:pPr>
    </w:p>
    <w:p w:rsidR="005774F2" w:rsidRPr="005774F2" w:rsidRDefault="005774F2" w:rsidP="005774F2">
      <w:pPr>
        <w:spacing w:after="0" w:line="240" w:lineRule="auto"/>
        <w:rPr>
          <w:rFonts w:ascii="Times New Roman" w:eastAsia="Times New Roman" w:hAnsi="Times New Roman" w:cs="Times New Roman"/>
          <w:sz w:val="28"/>
          <w:szCs w:val="28"/>
          <w:lang w:eastAsia="ru-RU"/>
        </w:rPr>
      </w:pPr>
    </w:p>
    <w:p w:rsidR="005774F2" w:rsidRPr="005774F2" w:rsidRDefault="005774F2" w:rsidP="005774F2">
      <w:pPr>
        <w:spacing w:after="0" w:line="240" w:lineRule="auto"/>
        <w:rPr>
          <w:rFonts w:ascii="Times New Roman" w:eastAsia="Times New Roman" w:hAnsi="Times New Roman" w:cs="Times New Roman"/>
          <w:sz w:val="28"/>
          <w:szCs w:val="28"/>
          <w:lang w:eastAsia="ru-RU"/>
        </w:rPr>
      </w:pPr>
    </w:p>
    <w:p w:rsidR="005774F2" w:rsidRPr="005774F2" w:rsidRDefault="005774F2" w:rsidP="005774F2">
      <w:pPr>
        <w:spacing w:after="0" w:line="240" w:lineRule="auto"/>
        <w:rPr>
          <w:rFonts w:ascii="Times New Roman" w:eastAsia="Times New Roman" w:hAnsi="Times New Roman" w:cs="Times New Roman"/>
          <w:sz w:val="28"/>
          <w:szCs w:val="28"/>
          <w:lang w:eastAsia="ru-RU"/>
        </w:rPr>
      </w:pPr>
    </w:p>
    <w:p w:rsidR="005774F2" w:rsidRPr="005774F2" w:rsidRDefault="005774F2" w:rsidP="005774F2">
      <w:pPr>
        <w:spacing w:after="0" w:line="240" w:lineRule="auto"/>
        <w:rPr>
          <w:rFonts w:ascii="Times New Roman" w:eastAsia="Times New Roman" w:hAnsi="Times New Roman" w:cs="Times New Roman"/>
          <w:sz w:val="28"/>
          <w:szCs w:val="28"/>
          <w:lang w:eastAsia="ru-RU"/>
        </w:rPr>
      </w:pPr>
    </w:p>
    <w:p w:rsidR="005774F2" w:rsidRPr="005774F2" w:rsidRDefault="005774F2" w:rsidP="005774F2">
      <w:pPr>
        <w:spacing w:after="0" w:line="240" w:lineRule="auto"/>
        <w:rPr>
          <w:rFonts w:ascii="Times New Roman" w:eastAsia="Times New Roman" w:hAnsi="Times New Roman" w:cs="Times New Roman"/>
          <w:sz w:val="28"/>
          <w:szCs w:val="28"/>
          <w:lang w:eastAsia="ru-RU"/>
        </w:rPr>
      </w:pPr>
    </w:p>
    <w:p w:rsidR="005774F2" w:rsidRPr="00061C5B" w:rsidRDefault="005774F2" w:rsidP="005774F2">
      <w:pPr>
        <w:widowControl w:val="0"/>
        <w:autoSpaceDE w:val="0"/>
        <w:autoSpaceDN w:val="0"/>
        <w:adjustRightInd w:val="0"/>
        <w:spacing w:after="0" w:line="239" w:lineRule="auto"/>
        <w:ind w:left="102" w:right="40" w:firstLine="720"/>
        <w:jc w:val="center"/>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Рисунок 3.3 - Климатический график</w:t>
      </w:r>
    </w:p>
    <w:p w:rsidR="005774F2" w:rsidRPr="005774F2" w:rsidRDefault="005774F2" w:rsidP="005774F2">
      <w:pPr>
        <w:spacing w:after="0" w:line="240" w:lineRule="auto"/>
        <w:rPr>
          <w:rFonts w:ascii="Times New Roman" w:eastAsia="Times New Roman" w:hAnsi="Times New Roman" w:cs="Times New Roman"/>
          <w:sz w:val="28"/>
          <w:szCs w:val="28"/>
          <w:lang w:eastAsia="ru-RU"/>
        </w:rPr>
      </w:pPr>
    </w:p>
    <w:p w:rsidR="005774F2" w:rsidRPr="005774F2" w:rsidRDefault="005774F2" w:rsidP="005774F2">
      <w:pPr>
        <w:spacing w:after="0" w:line="240" w:lineRule="auto"/>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Таблица 3.1 – Климатические параметры теплого периода года в Саянске</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7725"/>
        <w:gridCol w:w="1740"/>
      </w:tblGrid>
      <w:tr w:rsidR="005774F2" w:rsidRPr="005774F2" w:rsidTr="005774F2">
        <w:trPr>
          <w:tblCellSpacing w:w="15" w:type="dxa"/>
        </w:trPr>
        <w:tc>
          <w:tcPr>
            <w:tcW w:w="9634" w:type="dxa"/>
            <w:gridSpan w:val="2"/>
            <w:vAlign w:val="center"/>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Барометрическое давление в Саянске</w:t>
            </w:r>
          </w:p>
        </w:tc>
      </w:tr>
      <w:tr w:rsidR="005774F2" w:rsidRPr="005774F2" w:rsidTr="005774F2">
        <w:trPr>
          <w:tblCellSpacing w:w="15" w:type="dxa"/>
        </w:trPr>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Барометрическое давление, гПа</w:t>
            </w:r>
          </w:p>
        </w:tc>
        <w:tc>
          <w:tcPr>
            <w:tcW w:w="1695" w:type="dxa"/>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955</w:t>
            </w:r>
          </w:p>
        </w:tc>
      </w:tr>
      <w:tr w:rsidR="005774F2" w:rsidRPr="005774F2" w:rsidTr="005774F2">
        <w:trPr>
          <w:tblCellSpacing w:w="15" w:type="dxa"/>
        </w:trPr>
        <w:tc>
          <w:tcPr>
            <w:tcW w:w="9634" w:type="dxa"/>
            <w:gridSpan w:val="2"/>
            <w:vAlign w:val="center"/>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Температура воздуха в Саянске,°С</w:t>
            </w:r>
          </w:p>
        </w:tc>
      </w:tr>
      <w:tr w:rsidR="005774F2" w:rsidRPr="005774F2" w:rsidTr="005774F2">
        <w:trPr>
          <w:tblCellSpacing w:w="15" w:type="dxa"/>
        </w:trPr>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обеспеченностью 0,95</w:t>
            </w:r>
          </w:p>
        </w:tc>
        <w:tc>
          <w:tcPr>
            <w:tcW w:w="1695" w:type="dxa"/>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22.1</w:t>
            </w:r>
          </w:p>
        </w:tc>
      </w:tr>
      <w:tr w:rsidR="005774F2" w:rsidRPr="005774F2" w:rsidTr="005774F2">
        <w:trPr>
          <w:tblCellSpacing w:w="15" w:type="dxa"/>
        </w:trPr>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обеспеченностью 0,98</w:t>
            </w:r>
          </w:p>
        </w:tc>
        <w:tc>
          <w:tcPr>
            <w:tcW w:w="1695" w:type="dxa"/>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26</w:t>
            </w:r>
          </w:p>
        </w:tc>
      </w:tr>
      <w:tr w:rsidR="005774F2" w:rsidRPr="005774F2" w:rsidTr="005774F2">
        <w:trPr>
          <w:tblCellSpacing w:w="15" w:type="dxa"/>
        </w:trPr>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Средняя максимальная температура воздуха, наиболее теплого месяца</w:t>
            </w:r>
          </w:p>
        </w:tc>
        <w:tc>
          <w:tcPr>
            <w:tcW w:w="1695" w:type="dxa"/>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25.1</w:t>
            </w:r>
          </w:p>
        </w:tc>
      </w:tr>
      <w:tr w:rsidR="005774F2" w:rsidRPr="005774F2" w:rsidTr="005774F2">
        <w:trPr>
          <w:tblCellSpacing w:w="15" w:type="dxa"/>
        </w:trPr>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Абсолютная максимальная температура воздуха,°С</w:t>
            </w:r>
          </w:p>
        </w:tc>
        <w:tc>
          <w:tcPr>
            <w:tcW w:w="1695" w:type="dxa"/>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35</w:t>
            </w:r>
          </w:p>
        </w:tc>
      </w:tr>
      <w:tr w:rsidR="005774F2" w:rsidRPr="005774F2" w:rsidTr="005774F2">
        <w:trPr>
          <w:tblCellSpacing w:w="15" w:type="dxa"/>
        </w:trPr>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Средняя суточная амплитуда температуры воздуха наиболее теплого месяца</w:t>
            </w:r>
          </w:p>
        </w:tc>
        <w:tc>
          <w:tcPr>
            <w:tcW w:w="1695" w:type="dxa"/>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13.3</w:t>
            </w:r>
          </w:p>
        </w:tc>
      </w:tr>
      <w:tr w:rsidR="005774F2" w:rsidRPr="005774F2" w:rsidTr="005774F2">
        <w:trPr>
          <w:tblCellSpacing w:w="15" w:type="dxa"/>
        </w:trPr>
        <w:tc>
          <w:tcPr>
            <w:tcW w:w="9634" w:type="dxa"/>
            <w:gridSpan w:val="2"/>
            <w:vAlign w:val="center"/>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Средняя месячная относительная влажность воздуха в Саянске, %</w:t>
            </w:r>
          </w:p>
        </w:tc>
      </w:tr>
      <w:tr w:rsidR="005774F2" w:rsidRPr="005774F2" w:rsidTr="005774F2">
        <w:trPr>
          <w:tblCellSpacing w:w="15" w:type="dxa"/>
        </w:trPr>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Наиболее теплого месяца</w:t>
            </w:r>
          </w:p>
        </w:tc>
        <w:tc>
          <w:tcPr>
            <w:tcW w:w="1695" w:type="dxa"/>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73</w:t>
            </w:r>
          </w:p>
        </w:tc>
      </w:tr>
      <w:tr w:rsidR="005774F2" w:rsidRPr="005774F2" w:rsidTr="005774F2">
        <w:trPr>
          <w:tblCellSpacing w:w="15" w:type="dxa"/>
        </w:trPr>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15 ч наиболее теплого месяца</w:t>
            </w:r>
          </w:p>
        </w:tc>
        <w:tc>
          <w:tcPr>
            <w:tcW w:w="1695" w:type="dxa"/>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57</w:t>
            </w:r>
          </w:p>
        </w:tc>
      </w:tr>
      <w:tr w:rsidR="005774F2" w:rsidRPr="005774F2" w:rsidTr="005774F2">
        <w:trPr>
          <w:tblCellSpacing w:w="15" w:type="dxa"/>
        </w:trPr>
        <w:tc>
          <w:tcPr>
            <w:tcW w:w="9634" w:type="dxa"/>
            <w:gridSpan w:val="2"/>
            <w:vAlign w:val="center"/>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Количество осадков в Саянске, мм</w:t>
            </w:r>
          </w:p>
        </w:tc>
      </w:tr>
      <w:tr w:rsidR="005774F2" w:rsidRPr="005774F2" w:rsidTr="005774F2">
        <w:trPr>
          <w:tblCellSpacing w:w="15" w:type="dxa"/>
        </w:trPr>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За апрель - октябрь</w:t>
            </w:r>
          </w:p>
        </w:tc>
        <w:tc>
          <w:tcPr>
            <w:tcW w:w="1695" w:type="dxa"/>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374</w:t>
            </w:r>
          </w:p>
        </w:tc>
      </w:tr>
      <w:tr w:rsidR="005774F2" w:rsidRPr="005774F2" w:rsidTr="005774F2">
        <w:trPr>
          <w:tblCellSpacing w:w="15" w:type="dxa"/>
        </w:trPr>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Суточный максимум осадков</w:t>
            </w:r>
          </w:p>
        </w:tc>
        <w:tc>
          <w:tcPr>
            <w:tcW w:w="1695" w:type="dxa"/>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89</w:t>
            </w:r>
          </w:p>
        </w:tc>
      </w:tr>
      <w:tr w:rsidR="005774F2" w:rsidRPr="005774F2" w:rsidTr="005774F2">
        <w:trPr>
          <w:tblCellSpacing w:w="15" w:type="dxa"/>
        </w:trPr>
        <w:tc>
          <w:tcPr>
            <w:tcW w:w="9634" w:type="dxa"/>
            <w:gridSpan w:val="2"/>
            <w:vAlign w:val="center"/>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Климатические параметры ветра в Саянске</w:t>
            </w:r>
          </w:p>
        </w:tc>
      </w:tr>
      <w:tr w:rsidR="005774F2" w:rsidRPr="005774F2" w:rsidTr="005774F2">
        <w:trPr>
          <w:tblCellSpacing w:w="15" w:type="dxa"/>
        </w:trPr>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Преобладающее направление ветра за июнь - август</w:t>
            </w:r>
          </w:p>
        </w:tc>
        <w:tc>
          <w:tcPr>
            <w:tcW w:w="1695" w:type="dxa"/>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СЗ</w:t>
            </w:r>
          </w:p>
        </w:tc>
      </w:tr>
      <w:tr w:rsidR="005774F2" w:rsidRPr="005774F2" w:rsidTr="005774F2">
        <w:trPr>
          <w:tblCellSpacing w:w="15" w:type="dxa"/>
        </w:trPr>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Минимальная из средних скоростей ветра по румбам за июль, м/с</w:t>
            </w:r>
          </w:p>
        </w:tc>
        <w:tc>
          <w:tcPr>
            <w:tcW w:w="1695" w:type="dxa"/>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w:t>
            </w:r>
          </w:p>
        </w:tc>
      </w:tr>
    </w:tbl>
    <w:p w:rsidR="005774F2" w:rsidRPr="005774F2" w:rsidRDefault="005774F2" w:rsidP="005774F2">
      <w:pPr>
        <w:spacing w:after="0" w:line="240" w:lineRule="auto"/>
        <w:rPr>
          <w:rFonts w:ascii="Times New Roman" w:eastAsia="Times New Roman" w:hAnsi="Times New Roman" w:cs="Times New Roman"/>
          <w:sz w:val="28"/>
          <w:szCs w:val="28"/>
          <w:lang w:eastAsia="ru-RU"/>
        </w:rPr>
      </w:pPr>
    </w:p>
    <w:p w:rsidR="005774F2" w:rsidRPr="005774F2" w:rsidRDefault="005774F2" w:rsidP="005774F2">
      <w:pPr>
        <w:spacing w:after="0" w:line="240" w:lineRule="auto"/>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Таблица 3.2 – Климатические параметры холодного периода года в Саянске</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274"/>
        <w:gridCol w:w="30"/>
        <w:gridCol w:w="2584"/>
        <w:gridCol w:w="30"/>
        <w:gridCol w:w="547"/>
      </w:tblGrid>
      <w:tr w:rsidR="005774F2" w:rsidRPr="005774F2" w:rsidTr="005774F2">
        <w:trPr>
          <w:tblCellSpacing w:w="15" w:type="dxa"/>
        </w:trPr>
        <w:tc>
          <w:tcPr>
            <w:tcW w:w="0" w:type="auto"/>
            <w:gridSpan w:val="5"/>
            <w:vAlign w:val="center"/>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Температура воздуха наиболее холодных суток в Саянске, °С</w:t>
            </w:r>
          </w:p>
        </w:tc>
      </w:tr>
      <w:tr w:rsidR="005774F2" w:rsidRPr="005774F2" w:rsidTr="005774F2">
        <w:trPr>
          <w:tblCellSpacing w:w="15" w:type="dxa"/>
        </w:trPr>
        <w:tc>
          <w:tcPr>
            <w:tcW w:w="0" w:type="auto"/>
            <w:gridSpan w:val="3"/>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обеспеченностью 0,98</w:t>
            </w:r>
          </w:p>
        </w:tc>
        <w:tc>
          <w:tcPr>
            <w:tcW w:w="0" w:type="auto"/>
            <w:gridSpan w:val="2"/>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-43</w:t>
            </w:r>
          </w:p>
        </w:tc>
      </w:tr>
      <w:tr w:rsidR="005774F2" w:rsidRPr="005774F2" w:rsidTr="005774F2">
        <w:trPr>
          <w:tblCellSpacing w:w="15" w:type="dxa"/>
        </w:trPr>
        <w:tc>
          <w:tcPr>
            <w:tcW w:w="0" w:type="auto"/>
            <w:gridSpan w:val="3"/>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обеспеченностью 0,92</w:t>
            </w:r>
          </w:p>
        </w:tc>
        <w:tc>
          <w:tcPr>
            <w:tcW w:w="0" w:type="auto"/>
            <w:gridSpan w:val="2"/>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-40</w:t>
            </w:r>
          </w:p>
        </w:tc>
      </w:tr>
      <w:tr w:rsidR="005774F2" w:rsidRPr="005774F2" w:rsidTr="005774F2">
        <w:trPr>
          <w:tblCellSpacing w:w="15" w:type="dxa"/>
        </w:trPr>
        <w:tc>
          <w:tcPr>
            <w:tcW w:w="0" w:type="auto"/>
            <w:gridSpan w:val="5"/>
            <w:vAlign w:val="center"/>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lastRenderedPageBreak/>
              <w:t>Температура воздуха наиболее холодной пятидневки в Саянске,°С</w:t>
            </w:r>
          </w:p>
        </w:tc>
      </w:tr>
      <w:tr w:rsidR="005774F2" w:rsidRPr="005774F2" w:rsidTr="005774F2">
        <w:trPr>
          <w:tblCellSpacing w:w="15" w:type="dxa"/>
        </w:trPr>
        <w:tc>
          <w:tcPr>
            <w:tcW w:w="0" w:type="auto"/>
            <w:gridSpan w:val="3"/>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обеспеченностью 0,98</w:t>
            </w:r>
          </w:p>
        </w:tc>
        <w:tc>
          <w:tcPr>
            <w:tcW w:w="0" w:type="auto"/>
            <w:gridSpan w:val="2"/>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-42</w:t>
            </w:r>
          </w:p>
        </w:tc>
      </w:tr>
      <w:tr w:rsidR="005774F2" w:rsidRPr="005774F2" w:rsidTr="005774F2">
        <w:trPr>
          <w:tblCellSpacing w:w="15" w:type="dxa"/>
        </w:trPr>
        <w:tc>
          <w:tcPr>
            <w:tcW w:w="0" w:type="auto"/>
            <w:gridSpan w:val="3"/>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обеспеченностью 0,92</w:t>
            </w:r>
          </w:p>
        </w:tc>
        <w:tc>
          <w:tcPr>
            <w:tcW w:w="0" w:type="auto"/>
            <w:gridSpan w:val="2"/>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-39</w:t>
            </w:r>
          </w:p>
        </w:tc>
      </w:tr>
      <w:tr w:rsidR="005774F2" w:rsidRPr="005774F2" w:rsidTr="005774F2">
        <w:trPr>
          <w:tblCellSpacing w:w="15" w:type="dxa"/>
        </w:trPr>
        <w:tc>
          <w:tcPr>
            <w:tcW w:w="0" w:type="auto"/>
            <w:gridSpan w:val="5"/>
            <w:vAlign w:val="center"/>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Температура воздуха наиболее холодной пятидневки в Саянске,°С</w:t>
            </w:r>
          </w:p>
        </w:tc>
      </w:tr>
      <w:tr w:rsidR="005774F2" w:rsidRPr="005774F2" w:rsidTr="005774F2">
        <w:trPr>
          <w:tblCellSpacing w:w="15" w:type="dxa"/>
        </w:trPr>
        <w:tc>
          <w:tcPr>
            <w:tcW w:w="0" w:type="auto"/>
            <w:gridSpan w:val="3"/>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Температура воздуха в Саянске,°С,обеспеченностью 0,94</w:t>
            </w:r>
          </w:p>
        </w:tc>
        <w:tc>
          <w:tcPr>
            <w:tcW w:w="0" w:type="auto"/>
            <w:gridSpan w:val="2"/>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-25</w:t>
            </w:r>
          </w:p>
        </w:tc>
      </w:tr>
      <w:tr w:rsidR="005774F2" w:rsidRPr="005774F2" w:rsidTr="005774F2">
        <w:trPr>
          <w:tblCellSpacing w:w="15" w:type="dxa"/>
        </w:trPr>
        <w:tc>
          <w:tcPr>
            <w:tcW w:w="0" w:type="auto"/>
            <w:gridSpan w:val="3"/>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Абсолютная минимальная температура воздуха в Саянске,°С</w:t>
            </w:r>
          </w:p>
        </w:tc>
        <w:tc>
          <w:tcPr>
            <w:tcW w:w="0" w:type="auto"/>
            <w:gridSpan w:val="2"/>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-50</w:t>
            </w:r>
          </w:p>
        </w:tc>
      </w:tr>
      <w:tr w:rsidR="005774F2" w:rsidRPr="005774F2" w:rsidTr="005774F2">
        <w:trPr>
          <w:tblCellSpacing w:w="15" w:type="dxa"/>
        </w:trPr>
        <w:tc>
          <w:tcPr>
            <w:tcW w:w="0" w:type="auto"/>
            <w:gridSpan w:val="3"/>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Средняя суточная амплитуда температуры воздуха наиболее холодного месяца в Саянске</w:t>
            </w:r>
          </w:p>
        </w:tc>
        <w:tc>
          <w:tcPr>
            <w:tcW w:w="0" w:type="auto"/>
            <w:gridSpan w:val="2"/>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-10.2</w:t>
            </w:r>
          </w:p>
        </w:tc>
      </w:tr>
      <w:tr w:rsidR="005774F2" w:rsidRPr="005774F2" w:rsidTr="005774F2">
        <w:trPr>
          <w:tblCellSpacing w:w="15" w:type="dxa"/>
        </w:trPr>
        <w:tc>
          <w:tcPr>
            <w:tcW w:w="0" w:type="auto"/>
            <w:gridSpan w:val="5"/>
            <w:vAlign w:val="center"/>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Продолжительность, сут, и средняя температура воздуха в Саянске, °С</w:t>
            </w:r>
          </w:p>
        </w:tc>
      </w:tr>
      <w:tr w:rsidR="005774F2" w:rsidRPr="005774F2" w:rsidTr="005774F2">
        <w:trPr>
          <w:tblCellSpacing w:w="15" w:type="dxa"/>
        </w:trPr>
        <w:tc>
          <w:tcPr>
            <w:tcW w:w="0" w:type="auto"/>
            <w:gridSpan w:val="2"/>
            <w:vMerge w:val="restart"/>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периода со средней суточной температурой воздуха ≤ 0 °С</w:t>
            </w:r>
          </w:p>
        </w:tc>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продолжительность</w:t>
            </w:r>
          </w:p>
        </w:tc>
        <w:tc>
          <w:tcPr>
            <w:tcW w:w="0" w:type="auto"/>
            <w:gridSpan w:val="2"/>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176</w:t>
            </w:r>
          </w:p>
        </w:tc>
      </w:tr>
      <w:tr w:rsidR="005774F2" w:rsidRPr="005774F2" w:rsidTr="005774F2">
        <w:trPr>
          <w:tblCellSpacing w:w="15" w:type="dxa"/>
        </w:trPr>
        <w:tc>
          <w:tcPr>
            <w:tcW w:w="0" w:type="auto"/>
            <w:gridSpan w:val="2"/>
            <w:vMerge/>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средняя температура</w:t>
            </w:r>
          </w:p>
        </w:tc>
        <w:tc>
          <w:tcPr>
            <w:tcW w:w="0" w:type="auto"/>
            <w:gridSpan w:val="2"/>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-14</w:t>
            </w:r>
          </w:p>
        </w:tc>
      </w:tr>
      <w:tr w:rsidR="005774F2" w:rsidRPr="005774F2" w:rsidTr="005774F2">
        <w:trPr>
          <w:tblCellSpacing w:w="15" w:type="dxa"/>
        </w:trPr>
        <w:tc>
          <w:tcPr>
            <w:tcW w:w="0" w:type="auto"/>
            <w:gridSpan w:val="2"/>
            <w:vMerge w:val="restart"/>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периода со средней суточной температурой воздуха ≤ 8 °С</w:t>
            </w:r>
          </w:p>
        </w:tc>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продолжительность</w:t>
            </w:r>
          </w:p>
        </w:tc>
        <w:tc>
          <w:tcPr>
            <w:tcW w:w="0" w:type="auto"/>
            <w:gridSpan w:val="2"/>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234</w:t>
            </w:r>
          </w:p>
        </w:tc>
      </w:tr>
      <w:tr w:rsidR="005774F2" w:rsidRPr="005774F2" w:rsidTr="005774F2">
        <w:trPr>
          <w:tblCellSpacing w:w="15" w:type="dxa"/>
        </w:trPr>
        <w:tc>
          <w:tcPr>
            <w:tcW w:w="0" w:type="auto"/>
            <w:gridSpan w:val="2"/>
            <w:vMerge/>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средняя температура</w:t>
            </w:r>
          </w:p>
        </w:tc>
        <w:tc>
          <w:tcPr>
            <w:tcW w:w="0" w:type="auto"/>
            <w:gridSpan w:val="2"/>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-9.1</w:t>
            </w:r>
          </w:p>
        </w:tc>
      </w:tr>
      <w:tr w:rsidR="005774F2" w:rsidRPr="005774F2" w:rsidTr="005774F2">
        <w:trPr>
          <w:tblCellSpacing w:w="15" w:type="dxa"/>
        </w:trPr>
        <w:tc>
          <w:tcPr>
            <w:tcW w:w="0" w:type="auto"/>
            <w:vMerge w:val="restart"/>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периода со средней суточной температурой воздуха ≤ 10 °С</w:t>
            </w:r>
          </w:p>
        </w:tc>
        <w:tc>
          <w:tcPr>
            <w:tcW w:w="0" w:type="auto"/>
            <w:gridSpan w:val="3"/>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продолжительность</w:t>
            </w:r>
          </w:p>
        </w:tc>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250</w:t>
            </w:r>
          </w:p>
        </w:tc>
      </w:tr>
      <w:tr w:rsidR="005774F2" w:rsidRPr="005774F2" w:rsidTr="005774F2">
        <w:trPr>
          <w:tblCellSpacing w:w="15" w:type="dxa"/>
        </w:trPr>
        <w:tc>
          <w:tcPr>
            <w:tcW w:w="0" w:type="auto"/>
            <w:vMerge/>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0" w:type="auto"/>
            <w:gridSpan w:val="3"/>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средняя температура</w:t>
            </w:r>
          </w:p>
        </w:tc>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7.9</w:t>
            </w:r>
          </w:p>
        </w:tc>
      </w:tr>
      <w:tr w:rsidR="005774F2" w:rsidRPr="005774F2" w:rsidTr="005774F2">
        <w:trPr>
          <w:tblCellSpacing w:w="15" w:type="dxa"/>
        </w:trPr>
        <w:tc>
          <w:tcPr>
            <w:tcW w:w="0" w:type="auto"/>
            <w:gridSpan w:val="4"/>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Средняя месячная относительная влажность воздуха наиболее холодного месяца в Саянске, %</w:t>
            </w:r>
          </w:p>
        </w:tc>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81</w:t>
            </w:r>
          </w:p>
        </w:tc>
      </w:tr>
      <w:tr w:rsidR="005774F2" w:rsidRPr="005774F2" w:rsidTr="005774F2">
        <w:trPr>
          <w:tblCellSpacing w:w="15" w:type="dxa"/>
        </w:trPr>
        <w:tc>
          <w:tcPr>
            <w:tcW w:w="0" w:type="auto"/>
            <w:gridSpan w:val="4"/>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Средняя месячная относительная влажность воздуха в 15 ч наиболее холодного месяца в Саянске, %</w:t>
            </w:r>
          </w:p>
        </w:tc>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77</w:t>
            </w:r>
          </w:p>
        </w:tc>
      </w:tr>
      <w:tr w:rsidR="005774F2" w:rsidRPr="005774F2" w:rsidTr="005774F2">
        <w:trPr>
          <w:tblCellSpacing w:w="15" w:type="dxa"/>
        </w:trPr>
        <w:tc>
          <w:tcPr>
            <w:tcW w:w="0" w:type="auto"/>
            <w:gridSpan w:val="4"/>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Количество осадков за ноябрь - март в Саянске, мм</w:t>
            </w:r>
          </w:p>
        </w:tc>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86</w:t>
            </w:r>
          </w:p>
        </w:tc>
      </w:tr>
      <w:tr w:rsidR="005774F2" w:rsidRPr="005774F2" w:rsidTr="005774F2">
        <w:trPr>
          <w:tblCellSpacing w:w="15" w:type="dxa"/>
        </w:trPr>
        <w:tc>
          <w:tcPr>
            <w:tcW w:w="0" w:type="auto"/>
            <w:gridSpan w:val="4"/>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Преобладающее направление ветра за декабрь - февраль в Саянске</w:t>
            </w:r>
          </w:p>
        </w:tc>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Ю</w:t>
            </w:r>
          </w:p>
        </w:tc>
      </w:tr>
      <w:tr w:rsidR="005774F2" w:rsidRPr="005774F2" w:rsidTr="005774F2">
        <w:trPr>
          <w:tblCellSpacing w:w="15" w:type="dxa"/>
        </w:trPr>
        <w:tc>
          <w:tcPr>
            <w:tcW w:w="0" w:type="auto"/>
            <w:gridSpan w:val="4"/>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Максимальная из средних скоростей ветра по румбам за январь в Саянске, м/с</w:t>
            </w:r>
          </w:p>
        </w:tc>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4.4</w:t>
            </w:r>
          </w:p>
        </w:tc>
      </w:tr>
      <w:tr w:rsidR="005774F2" w:rsidRPr="005774F2" w:rsidTr="005774F2">
        <w:trPr>
          <w:tblCellSpacing w:w="15" w:type="dxa"/>
        </w:trPr>
        <w:tc>
          <w:tcPr>
            <w:tcW w:w="0" w:type="auto"/>
            <w:gridSpan w:val="4"/>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Средняя скорость ветра в Саянске, м/с, за период со средней суточной температурой воздуха ≤ 8 °С</w:t>
            </w:r>
          </w:p>
        </w:tc>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2.2</w:t>
            </w:r>
          </w:p>
        </w:tc>
      </w:tr>
      <w:tr w:rsidR="005774F2" w:rsidRPr="005774F2" w:rsidTr="005774F2">
        <w:trPr>
          <w:tblCellSpacing w:w="15" w:type="dxa"/>
        </w:trPr>
        <w:tc>
          <w:tcPr>
            <w:tcW w:w="0" w:type="auto"/>
            <w:gridSpan w:val="4"/>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Температура воздуха в Саянске во время снегопада, °С</w:t>
            </w:r>
          </w:p>
        </w:tc>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w:t>
            </w:r>
          </w:p>
        </w:tc>
      </w:tr>
      <w:tr w:rsidR="005774F2" w:rsidRPr="005774F2" w:rsidTr="005774F2">
        <w:trPr>
          <w:tblCellSpacing w:w="15" w:type="dxa"/>
        </w:trPr>
        <w:tc>
          <w:tcPr>
            <w:tcW w:w="0" w:type="auto"/>
            <w:gridSpan w:val="4"/>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Интенсивность снегопада в Саянске, м снега/м2 ч</w:t>
            </w:r>
          </w:p>
        </w:tc>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w:t>
            </w:r>
          </w:p>
        </w:tc>
      </w:tr>
      <w:tr w:rsidR="005774F2" w:rsidRPr="005774F2" w:rsidTr="005774F2">
        <w:trPr>
          <w:tblCellSpacing w:w="15" w:type="dxa"/>
        </w:trPr>
        <w:tc>
          <w:tcPr>
            <w:tcW w:w="0" w:type="auto"/>
            <w:gridSpan w:val="4"/>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Интенсивность метелей в Саянске, м3 м/ч</w:t>
            </w:r>
          </w:p>
        </w:tc>
        <w:tc>
          <w:tcPr>
            <w:tcW w:w="0" w:type="auto"/>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w:t>
            </w:r>
          </w:p>
        </w:tc>
      </w:tr>
    </w:tbl>
    <w:p w:rsidR="005774F2" w:rsidRDefault="005774F2" w:rsidP="005774F2">
      <w:pPr>
        <w:spacing w:after="0" w:line="240" w:lineRule="auto"/>
        <w:ind w:right="-1" w:firstLine="851"/>
        <w:jc w:val="both"/>
        <w:rPr>
          <w:rFonts w:ascii="Times New Roman" w:eastAsia="Times New Roman" w:hAnsi="Times New Roman" w:cs="Times New Roman"/>
          <w:color w:val="000000"/>
          <w:sz w:val="26"/>
          <w:szCs w:val="26"/>
          <w:lang w:eastAsia="ru-RU"/>
        </w:rPr>
      </w:pPr>
    </w:p>
    <w:p w:rsidR="00061C5B" w:rsidRPr="00061C5B" w:rsidRDefault="00061C5B" w:rsidP="005774F2">
      <w:pPr>
        <w:spacing w:after="0" w:line="240" w:lineRule="auto"/>
        <w:ind w:right="-1" w:firstLine="851"/>
        <w:jc w:val="both"/>
        <w:rPr>
          <w:rFonts w:ascii="Times New Roman" w:eastAsia="Times New Roman" w:hAnsi="Times New Roman" w:cs="Times New Roman"/>
          <w:sz w:val="26"/>
          <w:szCs w:val="26"/>
          <w:lang w:eastAsia="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134"/>
        <w:gridCol w:w="1984"/>
        <w:gridCol w:w="1418"/>
        <w:gridCol w:w="1984"/>
        <w:gridCol w:w="1560"/>
      </w:tblGrid>
      <w:tr w:rsidR="005774F2" w:rsidRPr="005774F2" w:rsidTr="005774F2">
        <w:trPr>
          <w:trHeight w:val="1959"/>
        </w:trPr>
        <w:tc>
          <w:tcPr>
            <w:tcW w:w="1526" w:type="dxa"/>
          </w:tcPr>
          <w:p w:rsidR="005774F2" w:rsidRPr="005774F2" w:rsidRDefault="005774F2" w:rsidP="005774F2">
            <w:pPr>
              <w:autoSpaceDE w:val="0"/>
              <w:autoSpaceDN w:val="0"/>
              <w:adjustRightInd w:val="0"/>
              <w:spacing w:before="60"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color w:val="000000"/>
                <w:sz w:val="24"/>
                <w:szCs w:val="24"/>
                <w:lang w:eastAsia="ru-RU"/>
              </w:rPr>
              <w:t>Характеристика климатического района I в климатические районы</w:t>
            </w:r>
          </w:p>
        </w:tc>
        <w:tc>
          <w:tcPr>
            <w:tcW w:w="1134" w:type="dxa"/>
          </w:tcPr>
          <w:p w:rsidR="005774F2" w:rsidRPr="005774F2" w:rsidRDefault="005774F2" w:rsidP="005774F2">
            <w:pPr>
              <w:autoSpaceDE w:val="0"/>
              <w:autoSpaceDN w:val="0"/>
              <w:adjustRightInd w:val="0"/>
              <w:spacing w:before="60" w:after="0" w:line="240" w:lineRule="auto"/>
              <w:jc w:val="both"/>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Климати</w:t>
            </w:r>
          </w:p>
          <w:p w:rsidR="005774F2" w:rsidRPr="005774F2" w:rsidRDefault="005774F2" w:rsidP="005774F2">
            <w:pPr>
              <w:autoSpaceDE w:val="0"/>
              <w:autoSpaceDN w:val="0"/>
              <w:adjustRightInd w:val="0"/>
              <w:spacing w:before="60"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color w:val="000000"/>
                <w:sz w:val="24"/>
                <w:szCs w:val="24"/>
                <w:lang w:eastAsia="ru-RU"/>
              </w:rPr>
              <w:t>ческие подрай-оны</w:t>
            </w:r>
          </w:p>
        </w:tc>
        <w:tc>
          <w:tcPr>
            <w:tcW w:w="1984" w:type="dxa"/>
          </w:tcPr>
          <w:p w:rsidR="005774F2" w:rsidRPr="005774F2" w:rsidRDefault="005774F2" w:rsidP="005774F2">
            <w:pPr>
              <w:tabs>
                <w:tab w:val="num" w:pos="6314"/>
              </w:tabs>
              <w:spacing w:before="60" w:after="0" w:line="240" w:lineRule="auto"/>
              <w:ind w:right="255"/>
              <w:jc w:val="both"/>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Среднеме</w:t>
            </w:r>
          </w:p>
          <w:p w:rsidR="005774F2" w:rsidRPr="005774F2" w:rsidRDefault="005774F2" w:rsidP="005774F2">
            <w:pPr>
              <w:tabs>
                <w:tab w:val="num" w:pos="6314"/>
              </w:tabs>
              <w:spacing w:before="60" w:after="0" w:line="240" w:lineRule="auto"/>
              <w:ind w:right="255"/>
              <w:jc w:val="both"/>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 xml:space="preserve">сячная температура воздуха </w:t>
            </w:r>
          </w:p>
          <w:p w:rsidR="005774F2" w:rsidRPr="005774F2" w:rsidRDefault="005774F2" w:rsidP="005774F2">
            <w:pPr>
              <w:tabs>
                <w:tab w:val="num" w:pos="6314"/>
              </w:tabs>
              <w:spacing w:before="60" w:after="0" w:line="240" w:lineRule="auto"/>
              <w:ind w:right="255"/>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color w:val="000000"/>
                <w:sz w:val="24"/>
                <w:szCs w:val="24"/>
                <w:lang w:eastAsia="ru-RU"/>
              </w:rPr>
              <w:t>в январе, 0С</w:t>
            </w:r>
          </w:p>
        </w:tc>
        <w:tc>
          <w:tcPr>
            <w:tcW w:w="1418" w:type="dxa"/>
          </w:tcPr>
          <w:p w:rsidR="005774F2" w:rsidRPr="005774F2" w:rsidRDefault="005774F2" w:rsidP="005774F2">
            <w:pPr>
              <w:tabs>
                <w:tab w:val="num" w:pos="6314"/>
              </w:tabs>
              <w:spacing w:before="60" w:after="0" w:line="240" w:lineRule="auto"/>
              <w:ind w:right="255"/>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color w:val="000000"/>
                <w:sz w:val="24"/>
                <w:szCs w:val="24"/>
                <w:lang w:eastAsia="ru-RU"/>
              </w:rPr>
              <w:t>Средняя скорость ветра за три зимних месяца, м/с</w:t>
            </w:r>
          </w:p>
        </w:tc>
        <w:tc>
          <w:tcPr>
            <w:tcW w:w="1984" w:type="dxa"/>
          </w:tcPr>
          <w:p w:rsidR="005774F2" w:rsidRPr="005774F2" w:rsidRDefault="005774F2" w:rsidP="005774F2">
            <w:pPr>
              <w:tabs>
                <w:tab w:val="num" w:pos="6314"/>
              </w:tabs>
              <w:spacing w:before="60" w:after="0" w:line="240" w:lineRule="auto"/>
              <w:ind w:right="255"/>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color w:val="000000"/>
                <w:sz w:val="24"/>
                <w:szCs w:val="24"/>
                <w:lang w:eastAsia="ru-RU"/>
              </w:rPr>
              <w:t>Среднемесячная температура воздуха в июле, 0С</w:t>
            </w:r>
          </w:p>
        </w:tc>
        <w:tc>
          <w:tcPr>
            <w:tcW w:w="1560" w:type="dxa"/>
          </w:tcPr>
          <w:p w:rsidR="005774F2" w:rsidRPr="005774F2" w:rsidRDefault="005774F2" w:rsidP="005774F2">
            <w:pPr>
              <w:autoSpaceDE w:val="0"/>
              <w:autoSpaceDN w:val="0"/>
              <w:adjustRightInd w:val="0"/>
              <w:spacing w:before="60" w:after="0" w:line="240" w:lineRule="auto"/>
              <w:jc w:val="both"/>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 xml:space="preserve">Среднеме-сячная относительная влажность воздуха в июле, % </w:t>
            </w:r>
          </w:p>
        </w:tc>
      </w:tr>
      <w:tr w:rsidR="005774F2" w:rsidRPr="005774F2" w:rsidTr="005774F2">
        <w:tc>
          <w:tcPr>
            <w:tcW w:w="1526" w:type="dxa"/>
          </w:tcPr>
          <w:p w:rsidR="005774F2" w:rsidRPr="005774F2" w:rsidRDefault="005774F2" w:rsidP="005774F2">
            <w:pPr>
              <w:tabs>
                <w:tab w:val="num" w:pos="6314"/>
              </w:tabs>
              <w:spacing w:before="60" w:after="0" w:line="240" w:lineRule="auto"/>
              <w:ind w:right="255" w:firstLine="709"/>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color w:val="000000"/>
                <w:sz w:val="24"/>
                <w:szCs w:val="24"/>
                <w:lang w:eastAsia="ru-RU"/>
              </w:rPr>
              <w:t>I</w:t>
            </w:r>
          </w:p>
        </w:tc>
        <w:tc>
          <w:tcPr>
            <w:tcW w:w="1134" w:type="dxa"/>
          </w:tcPr>
          <w:p w:rsidR="005774F2" w:rsidRPr="005774F2" w:rsidRDefault="005774F2" w:rsidP="005774F2">
            <w:pPr>
              <w:tabs>
                <w:tab w:val="num" w:pos="6314"/>
              </w:tabs>
              <w:spacing w:before="60" w:after="0" w:line="240" w:lineRule="auto"/>
              <w:ind w:right="255"/>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color w:val="000000"/>
                <w:sz w:val="24"/>
                <w:szCs w:val="24"/>
                <w:lang w:eastAsia="ru-RU"/>
              </w:rPr>
              <w:t>Iб</w:t>
            </w:r>
          </w:p>
        </w:tc>
        <w:tc>
          <w:tcPr>
            <w:tcW w:w="1984" w:type="dxa"/>
          </w:tcPr>
          <w:p w:rsidR="005774F2" w:rsidRPr="005774F2" w:rsidRDefault="005774F2" w:rsidP="005774F2">
            <w:pPr>
              <w:tabs>
                <w:tab w:val="num" w:pos="6314"/>
              </w:tabs>
              <w:spacing w:before="60" w:after="0" w:line="240" w:lineRule="auto"/>
              <w:ind w:right="255"/>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color w:val="000000"/>
                <w:sz w:val="24"/>
                <w:szCs w:val="24"/>
                <w:lang w:eastAsia="ru-RU"/>
              </w:rPr>
              <w:t>От -14 до -28</w:t>
            </w:r>
          </w:p>
        </w:tc>
        <w:tc>
          <w:tcPr>
            <w:tcW w:w="1418" w:type="dxa"/>
          </w:tcPr>
          <w:p w:rsidR="005774F2" w:rsidRPr="005774F2" w:rsidRDefault="005774F2" w:rsidP="005774F2">
            <w:pPr>
              <w:tabs>
                <w:tab w:val="num" w:pos="6314"/>
              </w:tabs>
              <w:spacing w:before="60" w:after="0" w:line="240" w:lineRule="auto"/>
              <w:ind w:right="255"/>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color w:val="000000"/>
                <w:sz w:val="24"/>
                <w:szCs w:val="24"/>
                <w:lang w:eastAsia="ru-RU"/>
              </w:rPr>
              <w:t>5 и более</w:t>
            </w:r>
          </w:p>
        </w:tc>
        <w:tc>
          <w:tcPr>
            <w:tcW w:w="1984" w:type="dxa"/>
          </w:tcPr>
          <w:p w:rsidR="005774F2" w:rsidRPr="005774F2" w:rsidRDefault="005774F2" w:rsidP="005774F2">
            <w:pPr>
              <w:tabs>
                <w:tab w:val="num" w:pos="6314"/>
              </w:tabs>
              <w:spacing w:before="60" w:after="0" w:line="240" w:lineRule="auto"/>
              <w:ind w:right="255"/>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color w:val="000000"/>
                <w:sz w:val="24"/>
                <w:szCs w:val="24"/>
                <w:lang w:eastAsia="ru-RU"/>
              </w:rPr>
              <w:t>От +12 до +21</w:t>
            </w:r>
          </w:p>
        </w:tc>
        <w:tc>
          <w:tcPr>
            <w:tcW w:w="1560" w:type="dxa"/>
          </w:tcPr>
          <w:p w:rsidR="005774F2" w:rsidRPr="005774F2" w:rsidRDefault="005774F2" w:rsidP="005774F2">
            <w:pPr>
              <w:autoSpaceDE w:val="0"/>
              <w:autoSpaceDN w:val="0"/>
              <w:adjustRightInd w:val="0"/>
              <w:spacing w:before="60" w:after="0" w:line="240" w:lineRule="auto"/>
              <w:ind w:firstLine="709"/>
              <w:jc w:val="both"/>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 xml:space="preserve">- </w:t>
            </w:r>
          </w:p>
        </w:tc>
      </w:tr>
    </w:tbl>
    <w:p w:rsidR="005774F2" w:rsidRPr="005774F2" w:rsidRDefault="005774F2" w:rsidP="005774F2">
      <w:pPr>
        <w:tabs>
          <w:tab w:val="num" w:pos="6314"/>
        </w:tabs>
        <w:spacing w:before="60" w:after="0" w:line="240" w:lineRule="auto"/>
        <w:ind w:right="255"/>
        <w:jc w:val="both"/>
        <w:rPr>
          <w:rFonts w:ascii="Times New Roman" w:eastAsia="Times New Roman" w:hAnsi="Times New Roman" w:cs="Times New Roman"/>
          <w:sz w:val="28"/>
          <w:szCs w:val="24"/>
          <w:lang w:eastAsia="ru-RU"/>
        </w:rPr>
      </w:pPr>
    </w:p>
    <w:p w:rsidR="005774F2" w:rsidRPr="00061C5B" w:rsidRDefault="005774F2" w:rsidP="00061C5B">
      <w:pPr>
        <w:widowControl w:val="0"/>
        <w:autoSpaceDE w:val="0"/>
        <w:autoSpaceDN w:val="0"/>
        <w:adjustRightInd w:val="0"/>
        <w:spacing w:before="26" w:after="0" w:line="240" w:lineRule="auto"/>
        <w:ind w:left="533" w:right="523"/>
        <w:jc w:val="center"/>
        <w:rPr>
          <w:rFonts w:ascii="Times New Roman" w:eastAsia="Times New Roman" w:hAnsi="Times New Roman" w:cs="Times New Roman"/>
          <w:b/>
          <w:bCs/>
          <w:i/>
          <w:w w:val="99"/>
          <w:sz w:val="26"/>
          <w:szCs w:val="26"/>
          <w:lang w:eastAsia="ru-RU"/>
        </w:rPr>
      </w:pPr>
      <w:r w:rsidRPr="00061C5B">
        <w:rPr>
          <w:rFonts w:ascii="Times New Roman" w:eastAsia="Times New Roman" w:hAnsi="Times New Roman" w:cs="Times New Roman"/>
          <w:b/>
          <w:bCs/>
          <w:i/>
          <w:sz w:val="26"/>
          <w:szCs w:val="26"/>
          <w:lang w:eastAsia="ru-RU"/>
        </w:rPr>
        <w:t>3.3.</w:t>
      </w:r>
      <w:r w:rsidRPr="00061C5B">
        <w:rPr>
          <w:rFonts w:ascii="Times New Roman" w:eastAsia="Times New Roman" w:hAnsi="Times New Roman" w:cs="Times New Roman"/>
          <w:b/>
          <w:bCs/>
          <w:i/>
          <w:spacing w:val="-6"/>
          <w:sz w:val="26"/>
          <w:szCs w:val="26"/>
          <w:lang w:eastAsia="ru-RU"/>
        </w:rPr>
        <w:t xml:space="preserve"> </w:t>
      </w:r>
      <w:r w:rsidRPr="00061C5B">
        <w:rPr>
          <w:rFonts w:ascii="Times New Roman" w:eastAsia="Times New Roman" w:hAnsi="Times New Roman" w:cs="Times New Roman"/>
          <w:b/>
          <w:bCs/>
          <w:i/>
          <w:sz w:val="26"/>
          <w:szCs w:val="26"/>
          <w:lang w:eastAsia="ru-RU"/>
        </w:rPr>
        <w:t>Дем</w:t>
      </w:r>
      <w:r w:rsidRPr="00061C5B">
        <w:rPr>
          <w:rFonts w:ascii="Times New Roman" w:eastAsia="Times New Roman" w:hAnsi="Times New Roman" w:cs="Times New Roman"/>
          <w:b/>
          <w:bCs/>
          <w:i/>
          <w:spacing w:val="3"/>
          <w:sz w:val="26"/>
          <w:szCs w:val="26"/>
          <w:lang w:eastAsia="ru-RU"/>
        </w:rPr>
        <w:t>о</w:t>
      </w:r>
      <w:r w:rsidRPr="00061C5B">
        <w:rPr>
          <w:rFonts w:ascii="Times New Roman" w:eastAsia="Times New Roman" w:hAnsi="Times New Roman" w:cs="Times New Roman"/>
          <w:b/>
          <w:bCs/>
          <w:i/>
          <w:sz w:val="26"/>
          <w:szCs w:val="26"/>
          <w:lang w:eastAsia="ru-RU"/>
        </w:rPr>
        <w:t>гр</w:t>
      </w:r>
      <w:r w:rsidRPr="00061C5B">
        <w:rPr>
          <w:rFonts w:ascii="Times New Roman" w:eastAsia="Times New Roman" w:hAnsi="Times New Roman" w:cs="Times New Roman"/>
          <w:b/>
          <w:bCs/>
          <w:i/>
          <w:spacing w:val="2"/>
          <w:sz w:val="26"/>
          <w:szCs w:val="26"/>
          <w:lang w:eastAsia="ru-RU"/>
        </w:rPr>
        <w:t>а</w:t>
      </w:r>
      <w:r w:rsidRPr="00061C5B">
        <w:rPr>
          <w:rFonts w:ascii="Times New Roman" w:eastAsia="Times New Roman" w:hAnsi="Times New Roman" w:cs="Times New Roman"/>
          <w:b/>
          <w:bCs/>
          <w:i/>
          <w:spacing w:val="-2"/>
          <w:sz w:val="26"/>
          <w:szCs w:val="26"/>
          <w:lang w:eastAsia="ru-RU"/>
        </w:rPr>
        <w:t>ф</w:t>
      </w:r>
      <w:r w:rsidRPr="00061C5B">
        <w:rPr>
          <w:rFonts w:ascii="Times New Roman" w:eastAsia="Times New Roman" w:hAnsi="Times New Roman" w:cs="Times New Roman"/>
          <w:b/>
          <w:bCs/>
          <w:i/>
          <w:spacing w:val="2"/>
          <w:sz w:val="26"/>
          <w:szCs w:val="26"/>
          <w:lang w:eastAsia="ru-RU"/>
        </w:rPr>
        <w:t>и</w:t>
      </w:r>
      <w:r w:rsidRPr="00061C5B">
        <w:rPr>
          <w:rFonts w:ascii="Times New Roman" w:eastAsia="Times New Roman" w:hAnsi="Times New Roman" w:cs="Times New Roman"/>
          <w:b/>
          <w:bCs/>
          <w:i/>
          <w:sz w:val="26"/>
          <w:szCs w:val="26"/>
          <w:lang w:eastAsia="ru-RU"/>
        </w:rPr>
        <w:t>че</w:t>
      </w:r>
      <w:r w:rsidRPr="00061C5B">
        <w:rPr>
          <w:rFonts w:ascii="Times New Roman" w:eastAsia="Times New Roman" w:hAnsi="Times New Roman" w:cs="Times New Roman"/>
          <w:b/>
          <w:bCs/>
          <w:i/>
          <w:spacing w:val="3"/>
          <w:sz w:val="26"/>
          <w:szCs w:val="26"/>
          <w:lang w:eastAsia="ru-RU"/>
        </w:rPr>
        <w:t>с</w:t>
      </w:r>
      <w:r w:rsidRPr="00061C5B">
        <w:rPr>
          <w:rFonts w:ascii="Times New Roman" w:eastAsia="Times New Roman" w:hAnsi="Times New Roman" w:cs="Times New Roman"/>
          <w:b/>
          <w:bCs/>
          <w:i/>
          <w:sz w:val="26"/>
          <w:szCs w:val="26"/>
          <w:lang w:eastAsia="ru-RU"/>
        </w:rPr>
        <w:t>кая</w:t>
      </w:r>
      <w:r w:rsidRPr="00061C5B">
        <w:rPr>
          <w:rFonts w:ascii="Times New Roman" w:eastAsia="Times New Roman" w:hAnsi="Times New Roman" w:cs="Times New Roman"/>
          <w:b/>
          <w:bCs/>
          <w:i/>
          <w:spacing w:val="-23"/>
          <w:sz w:val="26"/>
          <w:szCs w:val="26"/>
          <w:lang w:eastAsia="ru-RU"/>
        </w:rPr>
        <w:t xml:space="preserve"> </w:t>
      </w:r>
      <w:r w:rsidRPr="00061C5B">
        <w:rPr>
          <w:rFonts w:ascii="Times New Roman" w:eastAsia="Times New Roman" w:hAnsi="Times New Roman" w:cs="Times New Roman"/>
          <w:b/>
          <w:bCs/>
          <w:i/>
          <w:spacing w:val="2"/>
          <w:sz w:val="26"/>
          <w:szCs w:val="26"/>
          <w:lang w:eastAsia="ru-RU"/>
        </w:rPr>
        <w:t>с</w:t>
      </w:r>
      <w:r w:rsidRPr="00061C5B">
        <w:rPr>
          <w:rFonts w:ascii="Times New Roman" w:eastAsia="Times New Roman" w:hAnsi="Times New Roman" w:cs="Times New Roman"/>
          <w:b/>
          <w:bCs/>
          <w:i/>
          <w:sz w:val="26"/>
          <w:szCs w:val="26"/>
          <w:lang w:eastAsia="ru-RU"/>
        </w:rPr>
        <w:t>ит</w:t>
      </w:r>
      <w:r w:rsidRPr="00061C5B">
        <w:rPr>
          <w:rFonts w:ascii="Times New Roman" w:eastAsia="Times New Roman" w:hAnsi="Times New Roman" w:cs="Times New Roman"/>
          <w:b/>
          <w:bCs/>
          <w:i/>
          <w:spacing w:val="2"/>
          <w:sz w:val="26"/>
          <w:szCs w:val="26"/>
          <w:lang w:eastAsia="ru-RU"/>
        </w:rPr>
        <w:t>у</w:t>
      </w:r>
      <w:r w:rsidRPr="00061C5B">
        <w:rPr>
          <w:rFonts w:ascii="Times New Roman" w:eastAsia="Times New Roman" w:hAnsi="Times New Roman" w:cs="Times New Roman"/>
          <w:b/>
          <w:bCs/>
          <w:i/>
          <w:sz w:val="26"/>
          <w:szCs w:val="26"/>
          <w:lang w:eastAsia="ru-RU"/>
        </w:rPr>
        <w:t>ац</w:t>
      </w:r>
      <w:r w:rsidRPr="00061C5B">
        <w:rPr>
          <w:rFonts w:ascii="Times New Roman" w:eastAsia="Times New Roman" w:hAnsi="Times New Roman" w:cs="Times New Roman"/>
          <w:b/>
          <w:bCs/>
          <w:i/>
          <w:spacing w:val="1"/>
          <w:sz w:val="26"/>
          <w:szCs w:val="26"/>
          <w:lang w:eastAsia="ru-RU"/>
        </w:rPr>
        <w:t>и</w:t>
      </w:r>
      <w:r w:rsidRPr="00061C5B">
        <w:rPr>
          <w:rFonts w:ascii="Times New Roman" w:eastAsia="Times New Roman" w:hAnsi="Times New Roman" w:cs="Times New Roman"/>
          <w:b/>
          <w:bCs/>
          <w:i/>
          <w:spacing w:val="-1"/>
          <w:sz w:val="26"/>
          <w:szCs w:val="26"/>
          <w:lang w:eastAsia="ru-RU"/>
        </w:rPr>
        <w:t>я</w:t>
      </w:r>
      <w:r w:rsidRPr="00061C5B">
        <w:rPr>
          <w:rFonts w:ascii="Times New Roman" w:eastAsia="Times New Roman" w:hAnsi="Times New Roman" w:cs="Times New Roman"/>
          <w:b/>
          <w:bCs/>
          <w:i/>
          <w:sz w:val="26"/>
          <w:szCs w:val="26"/>
          <w:lang w:eastAsia="ru-RU"/>
        </w:rPr>
        <w:t>,</w:t>
      </w:r>
      <w:r w:rsidRPr="00061C5B">
        <w:rPr>
          <w:rFonts w:ascii="Times New Roman" w:eastAsia="Times New Roman" w:hAnsi="Times New Roman" w:cs="Times New Roman"/>
          <w:b/>
          <w:bCs/>
          <w:i/>
          <w:spacing w:val="-12"/>
          <w:sz w:val="26"/>
          <w:szCs w:val="26"/>
          <w:lang w:eastAsia="ru-RU"/>
        </w:rPr>
        <w:t xml:space="preserve"> </w:t>
      </w:r>
      <w:r w:rsidRPr="00061C5B">
        <w:rPr>
          <w:rFonts w:ascii="Times New Roman" w:eastAsia="Times New Roman" w:hAnsi="Times New Roman" w:cs="Times New Roman"/>
          <w:b/>
          <w:bCs/>
          <w:i/>
          <w:sz w:val="26"/>
          <w:szCs w:val="26"/>
          <w:lang w:eastAsia="ru-RU"/>
        </w:rPr>
        <w:t>тр</w:t>
      </w:r>
      <w:r w:rsidRPr="00061C5B">
        <w:rPr>
          <w:rFonts w:ascii="Times New Roman" w:eastAsia="Times New Roman" w:hAnsi="Times New Roman" w:cs="Times New Roman"/>
          <w:b/>
          <w:bCs/>
          <w:i/>
          <w:spacing w:val="2"/>
          <w:sz w:val="26"/>
          <w:szCs w:val="26"/>
          <w:lang w:eastAsia="ru-RU"/>
        </w:rPr>
        <w:t>у</w:t>
      </w:r>
      <w:r w:rsidRPr="00061C5B">
        <w:rPr>
          <w:rFonts w:ascii="Times New Roman" w:eastAsia="Times New Roman" w:hAnsi="Times New Roman" w:cs="Times New Roman"/>
          <w:b/>
          <w:bCs/>
          <w:i/>
          <w:spacing w:val="1"/>
          <w:sz w:val="26"/>
          <w:szCs w:val="26"/>
          <w:lang w:eastAsia="ru-RU"/>
        </w:rPr>
        <w:t>д</w:t>
      </w:r>
      <w:r w:rsidRPr="00061C5B">
        <w:rPr>
          <w:rFonts w:ascii="Times New Roman" w:eastAsia="Times New Roman" w:hAnsi="Times New Roman" w:cs="Times New Roman"/>
          <w:b/>
          <w:bCs/>
          <w:i/>
          <w:spacing w:val="2"/>
          <w:sz w:val="26"/>
          <w:szCs w:val="26"/>
          <w:lang w:eastAsia="ru-RU"/>
        </w:rPr>
        <w:t>о</w:t>
      </w:r>
      <w:r w:rsidRPr="00061C5B">
        <w:rPr>
          <w:rFonts w:ascii="Times New Roman" w:eastAsia="Times New Roman" w:hAnsi="Times New Roman" w:cs="Times New Roman"/>
          <w:b/>
          <w:bCs/>
          <w:i/>
          <w:sz w:val="26"/>
          <w:szCs w:val="26"/>
          <w:lang w:eastAsia="ru-RU"/>
        </w:rPr>
        <w:t>в</w:t>
      </w:r>
      <w:r w:rsidRPr="00061C5B">
        <w:rPr>
          <w:rFonts w:ascii="Times New Roman" w:eastAsia="Times New Roman" w:hAnsi="Times New Roman" w:cs="Times New Roman"/>
          <w:b/>
          <w:bCs/>
          <w:i/>
          <w:spacing w:val="-2"/>
          <w:sz w:val="26"/>
          <w:szCs w:val="26"/>
          <w:lang w:eastAsia="ru-RU"/>
        </w:rPr>
        <w:t>ы</w:t>
      </w:r>
      <w:r w:rsidRPr="00061C5B">
        <w:rPr>
          <w:rFonts w:ascii="Times New Roman" w:eastAsia="Times New Roman" w:hAnsi="Times New Roman" w:cs="Times New Roman"/>
          <w:b/>
          <w:bCs/>
          <w:i/>
          <w:sz w:val="26"/>
          <w:szCs w:val="26"/>
          <w:lang w:eastAsia="ru-RU"/>
        </w:rPr>
        <w:t>е</w:t>
      </w:r>
      <w:r w:rsidRPr="00061C5B">
        <w:rPr>
          <w:rFonts w:ascii="Times New Roman" w:eastAsia="Times New Roman" w:hAnsi="Times New Roman" w:cs="Times New Roman"/>
          <w:b/>
          <w:bCs/>
          <w:i/>
          <w:spacing w:val="-9"/>
          <w:sz w:val="26"/>
          <w:szCs w:val="26"/>
          <w:lang w:eastAsia="ru-RU"/>
        </w:rPr>
        <w:t xml:space="preserve"> </w:t>
      </w:r>
      <w:r w:rsidRPr="00061C5B">
        <w:rPr>
          <w:rFonts w:ascii="Times New Roman" w:eastAsia="Times New Roman" w:hAnsi="Times New Roman" w:cs="Times New Roman"/>
          <w:b/>
          <w:bCs/>
          <w:i/>
          <w:sz w:val="26"/>
          <w:szCs w:val="26"/>
          <w:lang w:eastAsia="ru-RU"/>
        </w:rPr>
        <w:t>рес</w:t>
      </w:r>
      <w:r w:rsidRPr="00061C5B">
        <w:rPr>
          <w:rFonts w:ascii="Times New Roman" w:eastAsia="Times New Roman" w:hAnsi="Times New Roman" w:cs="Times New Roman"/>
          <w:b/>
          <w:bCs/>
          <w:i/>
          <w:spacing w:val="2"/>
          <w:sz w:val="26"/>
          <w:szCs w:val="26"/>
          <w:lang w:eastAsia="ru-RU"/>
        </w:rPr>
        <w:t>у</w:t>
      </w:r>
      <w:r w:rsidRPr="00061C5B">
        <w:rPr>
          <w:rFonts w:ascii="Times New Roman" w:eastAsia="Times New Roman" w:hAnsi="Times New Roman" w:cs="Times New Roman"/>
          <w:b/>
          <w:bCs/>
          <w:i/>
          <w:sz w:val="26"/>
          <w:szCs w:val="26"/>
          <w:lang w:eastAsia="ru-RU"/>
        </w:rPr>
        <w:t>рсы</w:t>
      </w:r>
      <w:r w:rsidRPr="00061C5B">
        <w:rPr>
          <w:rFonts w:ascii="Times New Roman" w:eastAsia="Times New Roman" w:hAnsi="Times New Roman" w:cs="Times New Roman"/>
          <w:b/>
          <w:bCs/>
          <w:i/>
          <w:spacing w:val="-11"/>
          <w:sz w:val="26"/>
          <w:szCs w:val="26"/>
          <w:lang w:eastAsia="ru-RU"/>
        </w:rPr>
        <w:t xml:space="preserve"> </w:t>
      </w:r>
      <w:r w:rsidRPr="00061C5B">
        <w:rPr>
          <w:rFonts w:ascii="Times New Roman" w:eastAsia="Times New Roman" w:hAnsi="Times New Roman" w:cs="Times New Roman"/>
          <w:b/>
          <w:bCs/>
          <w:i/>
          <w:sz w:val="26"/>
          <w:szCs w:val="26"/>
          <w:lang w:eastAsia="ru-RU"/>
        </w:rPr>
        <w:t xml:space="preserve">и </w:t>
      </w:r>
      <w:r w:rsidRPr="00061C5B">
        <w:rPr>
          <w:rFonts w:ascii="Times New Roman" w:eastAsia="Times New Roman" w:hAnsi="Times New Roman" w:cs="Times New Roman"/>
          <w:b/>
          <w:bCs/>
          <w:i/>
          <w:spacing w:val="-1"/>
          <w:sz w:val="26"/>
          <w:szCs w:val="26"/>
          <w:lang w:eastAsia="ru-RU"/>
        </w:rPr>
        <w:t>з</w:t>
      </w:r>
      <w:r w:rsidRPr="00061C5B">
        <w:rPr>
          <w:rFonts w:ascii="Times New Roman" w:eastAsia="Times New Roman" w:hAnsi="Times New Roman" w:cs="Times New Roman"/>
          <w:b/>
          <w:bCs/>
          <w:i/>
          <w:spacing w:val="2"/>
          <w:sz w:val="26"/>
          <w:szCs w:val="26"/>
          <w:lang w:eastAsia="ru-RU"/>
        </w:rPr>
        <w:t>а</w:t>
      </w:r>
      <w:r w:rsidRPr="00061C5B">
        <w:rPr>
          <w:rFonts w:ascii="Times New Roman" w:eastAsia="Times New Roman" w:hAnsi="Times New Roman" w:cs="Times New Roman"/>
          <w:b/>
          <w:bCs/>
          <w:i/>
          <w:sz w:val="26"/>
          <w:szCs w:val="26"/>
          <w:lang w:eastAsia="ru-RU"/>
        </w:rPr>
        <w:t>н</w:t>
      </w:r>
      <w:r w:rsidRPr="00061C5B">
        <w:rPr>
          <w:rFonts w:ascii="Times New Roman" w:eastAsia="Times New Roman" w:hAnsi="Times New Roman" w:cs="Times New Roman"/>
          <w:b/>
          <w:bCs/>
          <w:i/>
          <w:spacing w:val="-2"/>
          <w:sz w:val="26"/>
          <w:szCs w:val="26"/>
          <w:lang w:eastAsia="ru-RU"/>
        </w:rPr>
        <w:t>я</w:t>
      </w:r>
      <w:r w:rsidRPr="00061C5B">
        <w:rPr>
          <w:rFonts w:ascii="Times New Roman" w:eastAsia="Times New Roman" w:hAnsi="Times New Roman" w:cs="Times New Roman"/>
          <w:b/>
          <w:bCs/>
          <w:i/>
          <w:spacing w:val="2"/>
          <w:sz w:val="26"/>
          <w:szCs w:val="26"/>
          <w:lang w:eastAsia="ru-RU"/>
        </w:rPr>
        <w:t>т</w:t>
      </w:r>
      <w:r w:rsidRPr="00061C5B">
        <w:rPr>
          <w:rFonts w:ascii="Times New Roman" w:eastAsia="Times New Roman" w:hAnsi="Times New Roman" w:cs="Times New Roman"/>
          <w:b/>
          <w:bCs/>
          <w:i/>
          <w:sz w:val="26"/>
          <w:szCs w:val="26"/>
          <w:lang w:eastAsia="ru-RU"/>
        </w:rPr>
        <w:t>ость</w:t>
      </w:r>
      <w:r w:rsidRPr="00061C5B">
        <w:rPr>
          <w:rFonts w:ascii="Times New Roman" w:eastAsia="Times New Roman" w:hAnsi="Times New Roman" w:cs="Times New Roman"/>
          <w:b/>
          <w:bCs/>
          <w:i/>
          <w:spacing w:val="-10"/>
          <w:sz w:val="26"/>
          <w:szCs w:val="26"/>
          <w:lang w:eastAsia="ru-RU"/>
        </w:rPr>
        <w:t xml:space="preserve"> </w:t>
      </w:r>
      <w:r w:rsidRPr="00061C5B">
        <w:rPr>
          <w:rFonts w:ascii="Times New Roman" w:eastAsia="Times New Roman" w:hAnsi="Times New Roman" w:cs="Times New Roman"/>
          <w:b/>
          <w:bCs/>
          <w:i/>
          <w:w w:val="99"/>
          <w:sz w:val="26"/>
          <w:szCs w:val="26"/>
          <w:lang w:eastAsia="ru-RU"/>
        </w:rPr>
        <w:t>насел</w:t>
      </w:r>
      <w:r w:rsidRPr="00061C5B">
        <w:rPr>
          <w:rFonts w:ascii="Times New Roman" w:eastAsia="Times New Roman" w:hAnsi="Times New Roman" w:cs="Times New Roman"/>
          <w:b/>
          <w:bCs/>
          <w:i/>
          <w:spacing w:val="1"/>
          <w:w w:val="99"/>
          <w:sz w:val="26"/>
          <w:szCs w:val="26"/>
          <w:lang w:eastAsia="ru-RU"/>
        </w:rPr>
        <w:t>е</w:t>
      </w:r>
      <w:r w:rsidRPr="00061C5B">
        <w:rPr>
          <w:rFonts w:ascii="Times New Roman" w:eastAsia="Times New Roman" w:hAnsi="Times New Roman" w:cs="Times New Roman"/>
          <w:b/>
          <w:bCs/>
          <w:i/>
          <w:w w:val="99"/>
          <w:sz w:val="26"/>
          <w:szCs w:val="26"/>
          <w:lang w:eastAsia="ru-RU"/>
        </w:rPr>
        <w:t>н</w:t>
      </w:r>
      <w:r w:rsidRPr="00061C5B">
        <w:rPr>
          <w:rFonts w:ascii="Times New Roman" w:eastAsia="Times New Roman" w:hAnsi="Times New Roman" w:cs="Times New Roman"/>
          <w:b/>
          <w:bCs/>
          <w:i/>
          <w:spacing w:val="1"/>
          <w:w w:val="99"/>
          <w:sz w:val="26"/>
          <w:szCs w:val="26"/>
          <w:lang w:eastAsia="ru-RU"/>
        </w:rPr>
        <w:t>и</w:t>
      </w:r>
      <w:r w:rsidR="00061C5B" w:rsidRPr="00061C5B">
        <w:rPr>
          <w:rFonts w:ascii="Times New Roman" w:eastAsia="Times New Roman" w:hAnsi="Times New Roman" w:cs="Times New Roman"/>
          <w:b/>
          <w:bCs/>
          <w:i/>
          <w:w w:val="99"/>
          <w:sz w:val="26"/>
          <w:szCs w:val="26"/>
          <w:lang w:eastAsia="ru-RU"/>
        </w:rPr>
        <w:t>я</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 Саянск один из немногих городов Иркутской области, который, хоть и не имеет большого прироста населения, но и не наблюдает хоть какого-нибудь оттока. </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Демографическая ситуация в городском округе представлена в -  таблице 3.4 и на рисунке  3.4, прогнозируемая численность согласно материалам Генплана должна возрасти к расчетному сроку более, чем в полтора раза - таблица 3.5. В частности, способствовать этому будет отсутствие очередей в дошкольные учреждения</w:t>
      </w:r>
      <w:r w:rsidRPr="00061C5B">
        <w:rPr>
          <w:rFonts w:ascii="Times New Roman" w:eastAsia="Times New Roman" w:hAnsi="Times New Roman" w:cs="Times New Roman"/>
          <w:color w:val="FF0000"/>
          <w:sz w:val="26"/>
          <w:szCs w:val="26"/>
          <w:lang w:eastAsia="ru-RU"/>
        </w:rPr>
        <w:t xml:space="preserve">. </w:t>
      </w:r>
      <w:r w:rsidRPr="00061C5B">
        <w:rPr>
          <w:rFonts w:ascii="Times New Roman" w:eastAsia="Times New Roman" w:hAnsi="Times New Roman" w:cs="Times New Roman"/>
          <w:sz w:val="26"/>
          <w:szCs w:val="26"/>
          <w:lang w:eastAsia="ru-RU"/>
        </w:rPr>
        <w:t xml:space="preserve"> Численность населения муниципального образования  «город </w:t>
      </w:r>
      <w:r w:rsidRPr="00061C5B">
        <w:rPr>
          <w:rFonts w:ascii="Times New Roman" w:eastAsia="Times New Roman" w:hAnsi="Times New Roman" w:cs="Times New Roman"/>
          <w:sz w:val="26"/>
          <w:szCs w:val="26"/>
          <w:lang w:eastAsia="ru-RU"/>
        </w:rPr>
        <w:lastRenderedPageBreak/>
        <w:t>Саянск» по состоянию на 01.01.2019 по данным Территориального органа Федеральной службы государственной  статистики по Иркутской области составила 38674 чел.</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spacing w:after="0" w:line="240" w:lineRule="auto"/>
        <w:ind w:firstLine="567"/>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Таблица 3.4 - </w:t>
      </w:r>
      <w:r w:rsidRPr="00061C5B">
        <w:rPr>
          <w:rFonts w:ascii="Times New Roman" w:eastAsia="Times New Roman" w:hAnsi="Times New Roman" w:cs="Times New Roman"/>
          <w:bCs/>
          <w:sz w:val="26"/>
          <w:szCs w:val="26"/>
          <w:lang w:eastAsia="ru-RU"/>
        </w:rPr>
        <w:t>Д</w:t>
      </w:r>
      <w:r w:rsidRPr="00061C5B">
        <w:rPr>
          <w:rFonts w:ascii="Times New Roman" w:eastAsia="Times New Roman" w:hAnsi="Times New Roman" w:cs="Times New Roman"/>
          <w:bCs/>
          <w:spacing w:val="-1"/>
          <w:sz w:val="26"/>
          <w:szCs w:val="26"/>
          <w:lang w:eastAsia="ru-RU"/>
        </w:rPr>
        <w:t>и</w:t>
      </w:r>
      <w:r w:rsidRPr="00061C5B">
        <w:rPr>
          <w:rFonts w:ascii="Times New Roman" w:eastAsia="Times New Roman" w:hAnsi="Times New Roman" w:cs="Times New Roman"/>
          <w:bCs/>
          <w:spacing w:val="2"/>
          <w:sz w:val="26"/>
          <w:szCs w:val="26"/>
          <w:lang w:eastAsia="ru-RU"/>
        </w:rPr>
        <w:t>н</w:t>
      </w:r>
      <w:r w:rsidRPr="00061C5B">
        <w:rPr>
          <w:rFonts w:ascii="Times New Roman" w:eastAsia="Times New Roman" w:hAnsi="Times New Roman" w:cs="Times New Roman"/>
          <w:bCs/>
          <w:sz w:val="26"/>
          <w:szCs w:val="26"/>
          <w:lang w:eastAsia="ru-RU"/>
        </w:rPr>
        <w:t>а</w:t>
      </w:r>
      <w:r w:rsidRPr="00061C5B">
        <w:rPr>
          <w:rFonts w:ascii="Times New Roman" w:eastAsia="Times New Roman" w:hAnsi="Times New Roman" w:cs="Times New Roman"/>
          <w:bCs/>
          <w:spacing w:val="1"/>
          <w:sz w:val="26"/>
          <w:szCs w:val="26"/>
          <w:lang w:eastAsia="ru-RU"/>
        </w:rPr>
        <w:t>м</w:t>
      </w:r>
      <w:r w:rsidRPr="00061C5B">
        <w:rPr>
          <w:rFonts w:ascii="Times New Roman" w:eastAsia="Times New Roman" w:hAnsi="Times New Roman" w:cs="Times New Roman"/>
          <w:bCs/>
          <w:sz w:val="26"/>
          <w:szCs w:val="26"/>
          <w:lang w:eastAsia="ru-RU"/>
        </w:rPr>
        <w:t>и</w:t>
      </w:r>
      <w:r w:rsidRPr="00061C5B">
        <w:rPr>
          <w:rFonts w:ascii="Times New Roman" w:eastAsia="Times New Roman" w:hAnsi="Times New Roman" w:cs="Times New Roman"/>
          <w:bCs/>
          <w:spacing w:val="-1"/>
          <w:sz w:val="26"/>
          <w:szCs w:val="26"/>
          <w:lang w:eastAsia="ru-RU"/>
        </w:rPr>
        <w:t>к</w:t>
      </w:r>
      <w:r w:rsidRPr="00061C5B">
        <w:rPr>
          <w:rFonts w:ascii="Times New Roman" w:eastAsia="Times New Roman" w:hAnsi="Times New Roman" w:cs="Times New Roman"/>
          <w:bCs/>
          <w:sz w:val="26"/>
          <w:szCs w:val="26"/>
          <w:lang w:eastAsia="ru-RU"/>
        </w:rPr>
        <w:t>а</w:t>
      </w:r>
      <w:r w:rsidRPr="00061C5B">
        <w:rPr>
          <w:rFonts w:ascii="Times New Roman" w:eastAsia="Times New Roman" w:hAnsi="Times New Roman" w:cs="Times New Roman"/>
          <w:bCs/>
          <w:spacing w:val="-10"/>
          <w:sz w:val="26"/>
          <w:szCs w:val="26"/>
          <w:lang w:eastAsia="ru-RU"/>
        </w:rPr>
        <w:t xml:space="preserve"> </w:t>
      </w:r>
      <w:r w:rsidRPr="00061C5B">
        <w:rPr>
          <w:rFonts w:ascii="Times New Roman" w:eastAsia="Times New Roman" w:hAnsi="Times New Roman" w:cs="Times New Roman"/>
          <w:bCs/>
          <w:sz w:val="26"/>
          <w:szCs w:val="26"/>
          <w:lang w:eastAsia="ru-RU"/>
        </w:rPr>
        <w:t>чис</w:t>
      </w:r>
      <w:r w:rsidRPr="00061C5B">
        <w:rPr>
          <w:rFonts w:ascii="Times New Roman" w:eastAsia="Times New Roman" w:hAnsi="Times New Roman" w:cs="Times New Roman"/>
          <w:bCs/>
          <w:spacing w:val="1"/>
          <w:sz w:val="26"/>
          <w:szCs w:val="26"/>
          <w:lang w:eastAsia="ru-RU"/>
        </w:rPr>
        <w:t>л</w:t>
      </w:r>
      <w:r w:rsidRPr="00061C5B">
        <w:rPr>
          <w:rFonts w:ascii="Times New Roman" w:eastAsia="Times New Roman" w:hAnsi="Times New Roman" w:cs="Times New Roman"/>
          <w:bCs/>
          <w:sz w:val="26"/>
          <w:szCs w:val="26"/>
          <w:lang w:eastAsia="ru-RU"/>
        </w:rPr>
        <w:t>е</w:t>
      </w:r>
      <w:r w:rsidRPr="00061C5B">
        <w:rPr>
          <w:rFonts w:ascii="Times New Roman" w:eastAsia="Times New Roman" w:hAnsi="Times New Roman" w:cs="Times New Roman"/>
          <w:bCs/>
          <w:spacing w:val="2"/>
          <w:sz w:val="26"/>
          <w:szCs w:val="26"/>
          <w:lang w:eastAsia="ru-RU"/>
        </w:rPr>
        <w:t>н</w:t>
      </w:r>
      <w:r w:rsidRPr="00061C5B">
        <w:rPr>
          <w:rFonts w:ascii="Times New Roman" w:eastAsia="Times New Roman" w:hAnsi="Times New Roman" w:cs="Times New Roman"/>
          <w:bCs/>
          <w:sz w:val="26"/>
          <w:szCs w:val="26"/>
          <w:lang w:eastAsia="ru-RU"/>
        </w:rPr>
        <w:t>н</w:t>
      </w:r>
      <w:r w:rsidRPr="00061C5B">
        <w:rPr>
          <w:rFonts w:ascii="Times New Roman" w:eastAsia="Times New Roman" w:hAnsi="Times New Roman" w:cs="Times New Roman"/>
          <w:bCs/>
          <w:spacing w:val="2"/>
          <w:sz w:val="26"/>
          <w:szCs w:val="26"/>
          <w:lang w:eastAsia="ru-RU"/>
        </w:rPr>
        <w:t>о</w:t>
      </w:r>
      <w:r w:rsidRPr="00061C5B">
        <w:rPr>
          <w:rFonts w:ascii="Times New Roman" w:eastAsia="Times New Roman" w:hAnsi="Times New Roman" w:cs="Times New Roman"/>
          <w:bCs/>
          <w:sz w:val="26"/>
          <w:szCs w:val="26"/>
          <w:lang w:eastAsia="ru-RU"/>
        </w:rPr>
        <w:t>сти</w:t>
      </w:r>
      <w:r w:rsidRPr="00061C5B">
        <w:rPr>
          <w:rFonts w:ascii="Times New Roman" w:eastAsia="Times New Roman" w:hAnsi="Times New Roman" w:cs="Times New Roman"/>
          <w:bCs/>
          <w:spacing w:val="-15"/>
          <w:sz w:val="26"/>
          <w:szCs w:val="26"/>
          <w:lang w:eastAsia="ru-RU"/>
        </w:rPr>
        <w:t xml:space="preserve"> </w:t>
      </w:r>
      <w:r w:rsidRPr="00061C5B">
        <w:rPr>
          <w:rFonts w:ascii="Times New Roman" w:eastAsia="Times New Roman" w:hAnsi="Times New Roman" w:cs="Times New Roman"/>
          <w:sz w:val="26"/>
          <w:szCs w:val="26"/>
          <w:lang w:eastAsia="ru-RU"/>
        </w:rPr>
        <w:t>постоянного</w:t>
      </w:r>
      <w:r w:rsidRPr="00061C5B">
        <w:rPr>
          <w:rFonts w:ascii="Times New Roman" w:eastAsia="Times New Roman" w:hAnsi="Times New Roman" w:cs="Times New Roman"/>
          <w:bCs/>
          <w:spacing w:val="-1"/>
          <w:sz w:val="26"/>
          <w:szCs w:val="26"/>
          <w:lang w:eastAsia="ru-RU"/>
        </w:rPr>
        <w:t xml:space="preserve"> н</w:t>
      </w:r>
      <w:r w:rsidRPr="00061C5B">
        <w:rPr>
          <w:rFonts w:ascii="Times New Roman" w:eastAsia="Times New Roman" w:hAnsi="Times New Roman" w:cs="Times New Roman"/>
          <w:bCs/>
          <w:sz w:val="26"/>
          <w:szCs w:val="26"/>
          <w:lang w:eastAsia="ru-RU"/>
        </w:rPr>
        <w:t>а</w:t>
      </w:r>
      <w:r w:rsidRPr="00061C5B">
        <w:rPr>
          <w:rFonts w:ascii="Times New Roman" w:eastAsia="Times New Roman" w:hAnsi="Times New Roman" w:cs="Times New Roman"/>
          <w:bCs/>
          <w:spacing w:val="2"/>
          <w:sz w:val="26"/>
          <w:szCs w:val="26"/>
          <w:lang w:eastAsia="ru-RU"/>
        </w:rPr>
        <w:t>с</w:t>
      </w:r>
      <w:r w:rsidRPr="00061C5B">
        <w:rPr>
          <w:rFonts w:ascii="Times New Roman" w:eastAsia="Times New Roman" w:hAnsi="Times New Roman" w:cs="Times New Roman"/>
          <w:bCs/>
          <w:sz w:val="26"/>
          <w:szCs w:val="26"/>
          <w:lang w:eastAsia="ru-RU"/>
        </w:rPr>
        <w:t>е</w:t>
      </w:r>
      <w:r w:rsidRPr="00061C5B">
        <w:rPr>
          <w:rFonts w:ascii="Times New Roman" w:eastAsia="Times New Roman" w:hAnsi="Times New Roman" w:cs="Times New Roman"/>
          <w:bCs/>
          <w:spacing w:val="1"/>
          <w:sz w:val="26"/>
          <w:szCs w:val="26"/>
          <w:lang w:eastAsia="ru-RU"/>
        </w:rPr>
        <w:t>л</w:t>
      </w:r>
      <w:r w:rsidRPr="00061C5B">
        <w:rPr>
          <w:rFonts w:ascii="Times New Roman" w:eastAsia="Times New Roman" w:hAnsi="Times New Roman" w:cs="Times New Roman"/>
          <w:bCs/>
          <w:sz w:val="26"/>
          <w:szCs w:val="26"/>
          <w:lang w:eastAsia="ru-RU"/>
        </w:rPr>
        <w:t>ен</w:t>
      </w:r>
      <w:r w:rsidRPr="00061C5B">
        <w:rPr>
          <w:rFonts w:ascii="Times New Roman" w:eastAsia="Times New Roman" w:hAnsi="Times New Roman" w:cs="Times New Roman"/>
          <w:bCs/>
          <w:spacing w:val="1"/>
          <w:sz w:val="26"/>
          <w:szCs w:val="26"/>
          <w:lang w:eastAsia="ru-RU"/>
        </w:rPr>
        <w:t>и</w:t>
      </w:r>
      <w:r w:rsidRPr="00061C5B">
        <w:rPr>
          <w:rFonts w:ascii="Times New Roman" w:eastAsia="Times New Roman" w:hAnsi="Times New Roman" w:cs="Times New Roman"/>
          <w:bCs/>
          <w:sz w:val="26"/>
          <w:szCs w:val="26"/>
          <w:lang w:eastAsia="ru-RU"/>
        </w:rPr>
        <w:t>я</w:t>
      </w:r>
      <w:r w:rsidRPr="00061C5B">
        <w:rPr>
          <w:rFonts w:ascii="Times New Roman" w:eastAsia="Times New Roman" w:hAnsi="Times New Roman" w:cs="Times New Roman"/>
          <w:b/>
          <w:bCs/>
          <w:spacing w:val="-10"/>
          <w:sz w:val="26"/>
          <w:szCs w:val="26"/>
          <w:lang w:eastAsia="ru-RU"/>
        </w:rPr>
        <w:t xml:space="preserve">  </w:t>
      </w:r>
      <w:r w:rsidRPr="00061C5B">
        <w:rPr>
          <w:rFonts w:ascii="Times New Roman" w:eastAsia="Times New Roman" w:hAnsi="Times New Roman" w:cs="Times New Roman"/>
          <w:bCs/>
          <w:spacing w:val="-10"/>
          <w:sz w:val="26"/>
          <w:szCs w:val="26"/>
          <w:lang w:eastAsia="ru-RU"/>
        </w:rPr>
        <w:t>г</w:t>
      </w:r>
      <w:r w:rsidRPr="00061C5B">
        <w:rPr>
          <w:rFonts w:ascii="Times New Roman" w:eastAsia="Times New Roman" w:hAnsi="Times New Roman" w:cs="Times New Roman"/>
          <w:sz w:val="26"/>
          <w:szCs w:val="26"/>
          <w:lang w:eastAsia="ru-RU"/>
        </w:rPr>
        <w:t>ородского округа МО «город Саянск»</w:t>
      </w:r>
      <w:r w:rsidRPr="00061C5B">
        <w:rPr>
          <w:rFonts w:ascii="Times New Roman" w:eastAsia="Times New Roman" w:hAnsi="Times New Roman" w:cs="Times New Roman"/>
          <w:bCs/>
          <w:spacing w:val="-6"/>
          <w:sz w:val="26"/>
          <w:szCs w:val="26"/>
          <w:lang w:eastAsia="ru-RU"/>
        </w:rPr>
        <w:t xml:space="preserve"> за период</w:t>
      </w:r>
      <w:r w:rsidRPr="00061C5B">
        <w:rPr>
          <w:rFonts w:ascii="Times New Roman" w:eastAsia="Times New Roman" w:hAnsi="Times New Roman" w:cs="Times New Roman"/>
          <w:b/>
          <w:bCs/>
          <w:spacing w:val="-6"/>
          <w:sz w:val="26"/>
          <w:szCs w:val="26"/>
          <w:lang w:eastAsia="ru-RU"/>
        </w:rPr>
        <w:t xml:space="preserve"> </w:t>
      </w:r>
      <w:r w:rsidRPr="00061C5B">
        <w:rPr>
          <w:rFonts w:ascii="Times New Roman" w:eastAsia="Times New Roman" w:hAnsi="Times New Roman" w:cs="Times New Roman"/>
          <w:bCs/>
          <w:sz w:val="26"/>
          <w:szCs w:val="26"/>
          <w:lang w:eastAsia="ru-RU"/>
        </w:rPr>
        <w:t xml:space="preserve"> 2010г.-2018</w:t>
      </w:r>
      <w:r w:rsidRPr="00061C5B">
        <w:rPr>
          <w:rFonts w:ascii="Times New Roman" w:eastAsia="Times New Roman" w:hAnsi="Times New Roman" w:cs="Times New Roman"/>
          <w:bCs/>
          <w:spacing w:val="-9"/>
          <w:sz w:val="26"/>
          <w:szCs w:val="26"/>
          <w:lang w:eastAsia="ru-RU"/>
        </w:rPr>
        <w:t xml:space="preserve"> </w:t>
      </w:r>
      <w:r w:rsidRPr="00061C5B">
        <w:rPr>
          <w:rFonts w:ascii="Times New Roman" w:eastAsia="Times New Roman" w:hAnsi="Times New Roman" w:cs="Times New Roman"/>
          <w:bCs/>
          <w:w w:val="99"/>
          <w:sz w:val="26"/>
          <w:szCs w:val="26"/>
          <w:lang w:eastAsia="ru-RU"/>
        </w:rPr>
        <w:t>г., чел.</w:t>
      </w:r>
    </w:p>
    <w:p w:rsidR="005774F2" w:rsidRPr="005774F2" w:rsidRDefault="005774F2" w:rsidP="005774F2">
      <w:pPr>
        <w:widowControl w:val="0"/>
        <w:autoSpaceDE w:val="0"/>
        <w:autoSpaceDN w:val="0"/>
        <w:adjustRightInd w:val="0"/>
        <w:spacing w:after="0" w:line="10" w:lineRule="exact"/>
        <w:rPr>
          <w:rFonts w:ascii="Times New Roman" w:eastAsia="Times New Roman" w:hAnsi="Times New Roman" w:cs="Times New Roman"/>
          <w:sz w:val="2"/>
          <w:szCs w:val="2"/>
          <w:lang w:eastAsia="ru-RU"/>
        </w:rPr>
      </w:pPr>
    </w:p>
    <w:tbl>
      <w:tblPr>
        <w:tblStyle w:val="ad"/>
        <w:tblW w:w="9889" w:type="dxa"/>
        <w:tblLook w:val="04A0" w:firstRow="1" w:lastRow="0" w:firstColumn="1" w:lastColumn="0" w:noHBand="0" w:noVBand="1"/>
      </w:tblPr>
      <w:tblGrid>
        <w:gridCol w:w="1175"/>
        <w:gridCol w:w="918"/>
        <w:gridCol w:w="1134"/>
        <w:gridCol w:w="1276"/>
        <w:gridCol w:w="1134"/>
        <w:gridCol w:w="1134"/>
        <w:gridCol w:w="1134"/>
        <w:gridCol w:w="1134"/>
        <w:gridCol w:w="850"/>
      </w:tblGrid>
      <w:tr w:rsidR="005774F2" w:rsidRPr="005774F2" w:rsidTr="005774F2">
        <w:tc>
          <w:tcPr>
            <w:tcW w:w="1175" w:type="dxa"/>
            <w:vAlign w:val="center"/>
          </w:tcPr>
          <w:p w:rsidR="005774F2" w:rsidRPr="005774F2" w:rsidRDefault="005774F2" w:rsidP="005774F2">
            <w:pPr>
              <w:jc w:val="center"/>
              <w:rPr>
                <w:sz w:val="24"/>
                <w:szCs w:val="24"/>
              </w:rPr>
            </w:pPr>
            <w:r w:rsidRPr="005774F2">
              <w:rPr>
                <w:sz w:val="24"/>
                <w:szCs w:val="24"/>
              </w:rPr>
              <w:t>2010</w:t>
            </w:r>
          </w:p>
        </w:tc>
        <w:tc>
          <w:tcPr>
            <w:tcW w:w="918" w:type="dxa"/>
            <w:vAlign w:val="center"/>
          </w:tcPr>
          <w:p w:rsidR="005774F2" w:rsidRPr="005774F2" w:rsidRDefault="005774F2" w:rsidP="005774F2">
            <w:pPr>
              <w:ind w:right="-67" w:firstLine="60"/>
              <w:jc w:val="center"/>
              <w:rPr>
                <w:sz w:val="24"/>
                <w:szCs w:val="24"/>
              </w:rPr>
            </w:pPr>
            <w:r w:rsidRPr="005774F2">
              <w:rPr>
                <w:sz w:val="24"/>
                <w:szCs w:val="24"/>
              </w:rPr>
              <w:t>2011</w:t>
            </w:r>
          </w:p>
        </w:tc>
        <w:tc>
          <w:tcPr>
            <w:tcW w:w="1134" w:type="dxa"/>
            <w:vAlign w:val="center"/>
          </w:tcPr>
          <w:p w:rsidR="005774F2" w:rsidRPr="005774F2" w:rsidRDefault="005774F2" w:rsidP="005774F2">
            <w:pPr>
              <w:jc w:val="center"/>
              <w:rPr>
                <w:sz w:val="24"/>
                <w:szCs w:val="24"/>
              </w:rPr>
            </w:pPr>
            <w:r w:rsidRPr="005774F2">
              <w:rPr>
                <w:sz w:val="24"/>
                <w:szCs w:val="24"/>
              </w:rPr>
              <w:t>2012</w:t>
            </w:r>
          </w:p>
        </w:tc>
        <w:tc>
          <w:tcPr>
            <w:tcW w:w="1276" w:type="dxa"/>
            <w:vAlign w:val="center"/>
          </w:tcPr>
          <w:p w:rsidR="005774F2" w:rsidRPr="005774F2" w:rsidRDefault="005774F2" w:rsidP="005774F2">
            <w:pPr>
              <w:jc w:val="center"/>
              <w:rPr>
                <w:sz w:val="24"/>
                <w:szCs w:val="24"/>
              </w:rPr>
            </w:pPr>
            <w:r w:rsidRPr="005774F2">
              <w:rPr>
                <w:sz w:val="24"/>
                <w:szCs w:val="24"/>
              </w:rPr>
              <w:t>2013</w:t>
            </w:r>
          </w:p>
        </w:tc>
        <w:tc>
          <w:tcPr>
            <w:tcW w:w="1134" w:type="dxa"/>
            <w:vAlign w:val="center"/>
          </w:tcPr>
          <w:p w:rsidR="005774F2" w:rsidRPr="005774F2" w:rsidRDefault="005774F2" w:rsidP="005774F2">
            <w:pPr>
              <w:jc w:val="center"/>
              <w:rPr>
                <w:sz w:val="24"/>
                <w:szCs w:val="24"/>
              </w:rPr>
            </w:pPr>
            <w:r w:rsidRPr="005774F2">
              <w:rPr>
                <w:sz w:val="24"/>
                <w:szCs w:val="24"/>
              </w:rPr>
              <w:t>2014</w:t>
            </w:r>
          </w:p>
        </w:tc>
        <w:tc>
          <w:tcPr>
            <w:tcW w:w="1134" w:type="dxa"/>
            <w:vAlign w:val="center"/>
          </w:tcPr>
          <w:p w:rsidR="005774F2" w:rsidRPr="005774F2" w:rsidRDefault="005774F2" w:rsidP="005774F2">
            <w:pPr>
              <w:jc w:val="center"/>
              <w:rPr>
                <w:sz w:val="24"/>
                <w:szCs w:val="24"/>
              </w:rPr>
            </w:pPr>
            <w:r w:rsidRPr="005774F2">
              <w:rPr>
                <w:sz w:val="24"/>
                <w:szCs w:val="24"/>
              </w:rPr>
              <w:t>2015</w:t>
            </w:r>
          </w:p>
        </w:tc>
        <w:tc>
          <w:tcPr>
            <w:tcW w:w="1134" w:type="dxa"/>
            <w:vAlign w:val="center"/>
          </w:tcPr>
          <w:p w:rsidR="005774F2" w:rsidRPr="005774F2" w:rsidRDefault="005774F2" w:rsidP="005774F2">
            <w:pPr>
              <w:jc w:val="center"/>
              <w:rPr>
                <w:sz w:val="24"/>
                <w:szCs w:val="24"/>
              </w:rPr>
            </w:pPr>
            <w:r w:rsidRPr="005774F2">
              <w:rPr>
                <w:sz w:val="24"/>
                <w:szCs w:val="24"/>
              </w:rPr>
              <w:t>2016</w:t>
            </w:r>
          </w:p>
        </w:tc>
        <w:tc>
          <w:tcPr>
            <w:tcW w:w="1134" w:type="dxa"/>
            <w:vAlign w:val="center"/>
          </w:tcPr>
          <w:p w:rsidR="005774F2" w:rsidRPr="005774F2" w:rsidRDefault="005774F2" w:rsidP="005774F2">
            <w:pPr>
              <w:jc w:val="center"/>
              <w:rPr>
                <w:sz w:val="24"/>
                <w:szCs w:val="24"/>
              </w:rPr>
            </w:pPr>
            <w:r w:rsidRPr="005774F2">
              <w:rPr>
                <w:sz w:val="24"/>
                <w:szCs w:val="24"/>
              </w:rPr>
              <w:t>2017</w:t>
            </w:r>
          </w:p>
        </w:tc>
        <w:tc>
          <w:tcPr>
            <w:tcW w:w="850" w:type="dxa"/>
            <w:vAlign w:val="center"/>
          </w:tcPr>
          <w:p w:rsidR="005774F2" w:rsidRPr="005774F2" w:rsidRDefault="005774F2" w:rsidP="005774F2">
            <w:pPr>
              <w:jc w:val="center"/>
              <w:rPr>
                <w:sz w:val="24"/>
                <w:szCs w:val="24"/>
              </w:rPr>
            </w:pPr>
            <w:r w:rsidRPr="005774F2">
              <w:rPr>
                <w:sz w:val="24"/>
                <w:szCs w:val="24"/>
              </w:rPr>
              <w:t>2018</w:t>
            </w:r>
          </w:p>
        </w:tc>
      </w:tr>
      <w:tr w:rsidR="005774F2" w:rsidRPr="005774F2" w:rsidTr="005774F2">
        <w:tc>
          <w:tcPr>
            <w:tcW w:w="1175" w:type="dxa"/>
            <w:vAlign w:val="center"/>
          </w:tcPr>
          <w:p w:rsidR="005774F2" w:rsidRPr="005774F2" w:rsidRDefault="005774F2" w:rsidP="005774F2">
            <w:pPr>
              <w:jc w:val="center"/>
              <w:rPr>
                <w:sz w:val="24"/>
                <w:szCs w:val="24"/>
              </w:rPr>
            </w:pPr>
            <w:r w:rsidRPr="005774F2">
              <w:rPr>
                <w:sz w:val="24"/>
                <w:szCs w:val="24"/>
              </w:rPr>
              <w:t>40800</w:t>
            </w:r>
          </w:p>
        </w:tc>
        <w:tc>
          <w:tcPr>
            <w:tcW w:w="918" w:type="dxa"/>
            <w:vAlign w:val="center"/>
          </w:tcPr>
          <w:p w:rsidR="005774F2" w:rsidRPr="005774F2" w:rsidRDefault="005774F2" w:rsidP="005774F2">
            <w:pPr>
              <w:ind w:right="-67" w:firstLine="60"/>
              <w:jc w:val="center"/>
              <w:rPr>
                <w:sz w:val="24"/>
                <w:szCs w:val="24"/>
              </w:rPr>
            </w:pPr>
            <w:r w:rsidRPr="005774F2">
              <w:rPr>
                <w:sz w:val="24"/>
                <w:szCs w:val="24"/>
              </w:rPr>
              <w:t>40629</w:t>
            </w:r>
          </w:p>
        </w:tc>
        <w:tc>
          <w:tcPr>
            <w:tcW w:w="1134" w:type="dxa"/>
            <w:vAlign w:val="center"/>
          </w:tcPr>
          <w:p w:rsidR="005774F2" w:rsidRPr="005774F2" w:rsidRDefault="005774F2" w:rsidP="005774F2">
            <w:pPr>
              <w:jc w:val="center"/>
              <w:rPr>
                <w:sz w:val="24"/>
                <w:szCs w:val="24"/>
              </w:rPr>
            </w:pPr>
            <w:r w:rsidRPr="005774F2">
              <w:rPr>
                <w:sz w:val="24"/>
                <w:szCs w:val="24"/>
              </w:rPr>
              <w:t>39895</w:t>
            </w:r>
          </w:p>
        </w:tc>
        <w:tc>
          <w:tcPr>
            <w:tcW w:w="1276" w:type="dxa"/>
            <w:vAlign w:val="center"/>
          </w:tcPr>
          <w:p w:rsidR="005774F2" w:rsidRPr="005774F2" w:rsidRDefault="005774F2" w:rsidP="005774F2">
            <w:pPr>
              <w:jc w:val="center"/>
              <w:rPr>
                <w:sz w:val="24"/>
                <w:szCs w:val="24"/>
              </w:rPr>
            </w:pPr>
            <w:r w:rsidRPr="005774F2">
              <w:rPr>
                <w:sz w:val="24"/>
                <w:szCs w:val="24"/>
              </w:rPr>
              <w:t>39453</w:t>
            </w:r>
          </w:p>
        </w:tc>
        <w:tc>
          <w:tcPr>
            <w:tcW w:w="1134" w:type="dxa"/>
            <w:vAlign w:val="center"/>
          </w:tcPr>
          <w:p w:rsidR="005774F2" w:rsidRPr="005774F2" w:rsidRDefault="005774F2" w:rsidP="005774F2">
            <w:pPr>
              <w:jc w:val="center"/>
              <w:rPr>
                <w:sz w:val="24"/>
                <w:szCs w:val="24"/>
              </w:rPr>
            </w:pPr>
            <w:r w:rsidRPr="005774F2">
              <w:rPr>
                <w:sz w:val="24"/>
                <w:szCs w:val="24"/>
              </w:rPr>
              <w:t>39198</w:t>
            </w:r>
          </w:p>
        </w:tc>
        <w:tc>
          <w:tcPr>
            <w:tcW w:w="1134" w:type="dxa"/>
            <w:vAlign w:val="center"/>
          </w:tcPr>
          <w:p w:rsidR="005774F2" w:rsidRPr="005774F2" w:rsidRDefault="005774F2" w:rsidP="005774F2">
            <w:pPr>
              <w:jc w:val="center"/>
              <w:rPr>
                <w:sz w:val="24"/>
                <w:szCs w:val="24"/>
              </w:rPr>
            </w:pPr>
            <w:r w:rsidRPr="005774F2">
              <w:rPr>
                <w:sz w:val="24"/>
                <w:szCs w:val="24"/>
              </w:rPr>
              <w:t>38887</w:t>
            </w:r>
          </w:p>
        </w:tc>
        <w:tc>
          <w:tcPr>
            <w:tcW w:w="1134" w:type="dxa"/>
            <w:vAlign w:val="center"/>
          </w:tcPr>
          <w:p w:rsidR="005774F2" w:rsidRPr="005774F2" w:rsidRDefault="005774F2" w:rsidP="005774F2">
            <w:pPr>
              <w:jc w:val="center"/>
              <w:rPr>
                <w:sz w:val="24"/>
                <w:szCs w:val="24"/>
              </w:rPr>
            </w:pPr>
            <w:r w:rsidRPr="005774F2">
              <w:rPr>
                <w:sz w:val="24"/>
                <w:szCs w:val="24"/>
              </w:rPr>
              <w:t>38957</w:t>
            </w:r>
          </w:p>
        </w:tc>
        <w:tc>
          <w:tcPr>
            <w:tcW w:w="1134" w:type="dxa"/>
            <w:vAlign w:val="center"/>
          </w:tcPr>
          <w:p w:rsidR="005774F2" w:rsidRPr="005774F2" w:rsidRDefault="005774F2" w:rsidP="005774F2">
            <w:pPr>
              <w:jc w:val="center"/>
              <w:rPr>
                <w:sz w:val="24"/>
                <w:szCs w:val="24"/>
              </w:rPr>
            </w:pPr>
            <w:r w:rsidRPr="005774F2">
              <w:rPr>
                <w:sz w:val="24"/>
                <w:szCs w:val="24"/>
              </w:rPr>
              <w:t>38897</w:t>
            </w:r>
          </w:p>
        </w:tc>
        <w:tc>
          <w:tcPr>
            <w:tcW w:w="850" w:type="dxa"/>
            <w:vAlign w:val="center"/>
          </w:tcPr>
          <w:p w:rsidR="005774F2" w:rsidRPr="005774F2" w:rsidRDefault="005774F2" w:rsidP="005774F2">
            <w:pPr>
              <w:jc w:val="center"/>
              <w:rPr>
                <w:sz w:val="24"/>
                <w:szCs w:val="24"/>
              </w:rPr>
            </w:pPr>
            <w:r w:rsidRPr="005774F2">
              <w:rPr>
                <w:sz w:val="24"/>
                <w:szCs w:val="24"/>
              </w:rPr>
              <w:t>38674</w:t>
            </w:r>
          </w:p>
        </w:tc>
      </w:tr>
    </w:tbl>
    <w:p w:rsidR="005774F2" w:rsidRPr="005774F2"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5774F2" w:rsidRPr="005774F2"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firstLine="851"/>
        <w:jc w:val="both"/>
        <w:rPr>
          <w:rFonts w:ascii="Times New Roman" w:eastAsia="Calibri" w:hAnsi="Times New Roman" w:cs="Times New Roman"/>
          <w:sz w:val="28"/>
          <w:szCs w:val="28"/>
          <w:lang w:eastAsia="ru-RU"/>
        </w:rPr>
      </w:pPr>
    </w:p>
    <w:p w:rsidR="005774F2" w:rsidRPr="005774F2" w:rsidRDefault="005774F2" w:rsidP="005774F2">
      <w:pPr>
        <w:spacing w:after="0" w:line="240" w:lineRule="auto"/>
        <w:ind w:firstLine="851"/>
        <w:jc w:val="both"/>
        <w:rPr>
          <w:rFonts w:ascii="Times New Roman" w:eastAsia="Calibri" w:hAnsi="Times New Roman" w:cs="Times New Roman"/>
          <w:sz w:val="28"/>
          <w:szCs w:val="28"/>
          <w:lang w:eastAsia="ru-RU"/>
        </w:rPr>
      </w:pPr>
      <w:r w:rsidRPr="005774F2">
        <w:rPr>
          <w:rFonts w:ascii="Times New Roman" w:eastAsia="Calibri" w:hAnsi="Times New Roman" w:cs="Times New Roman"/>
          <w:noProof/>
          <w:sz w:val="28"/>
          <w:szCs w:val="28"/>
          <w:lang w:eastAsia="ru-RU"/>
        </w:rPr>
        <w:drawing>
          <wp:inline distT="0" distB="0" distL="0" distR="0" wp14:anchorId="7B839505" wp14:editId="01F8D376">
            <wp:extent cx="5499100" cy="3225800"/>
            <wp:effectExtent l="0" t="0" r="6350" b="0"/>
            <wp:docPr id="54" name="Рисунок 54" descr="D:\Евгения Степановна\Проекты\Саянск\На согласование Заказчику\Том 2 - Чертежи\5 Чертежи\3_Социально-экономическое проложение\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Евгения Степановна\Проекты\Саянск\На согласование Заказчику\Том 2 - Чертежи\5 Чертежи\3_Социально-экономическое проложение\1_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99100" cy="3225800"/>
                    </a:xfrm>
                    <a:prstGeom prst="rect">
                      <a:avLst/>
                    </a:prstGeom>
                    <a:noFill/>
                    <a:ln>
                      <a:noFill/>
                    </a:ln>
                  </pic:spPr>
                </pic:pic>
              </a:graphicData>
            </a:graphic>
          </wp:inline>
        </w:drawing>
      </w:r>
    </w:p>
    <w:p w:rsidR="005774F2" w:rsidRPr="005774F2" w:rsidRDefault="005774F2" w:rsidP="005774F2">
      <w:pPr>
        <w:spacing w:after="0" w:line="240" w:lineRule="auto"/>
        <w:ind w:firstLine="851"/>
        <w:jc w:val="both"/>
        <w:rPr>
          <w:rFonts w:ascii="Times New Roman" w:eastAsia="Calibri" w:hAnsi="Times New Roman" w:cs="Times New Roman"/>
          <w:sz w:val="28"/>
          <w:szCs w:val="28"/>
          <w:lang w:eastAsia="ru-RU"/>
        </w:rPr>
      </w:pPr>
    </w:p>
    <w:p w:rsidR="005774F2" w:rsidRPr="00061C5B" w:rsidRDefault="005774F2" w:rsidP="005774F2">
      <w:pPr>
        <w:spacing w:after="0" w:line="240" w:lineRule="auto"/>
        <w:ind w:firstLine="851"/>
        <w:jc w:val="both"/>
        <w:rPr>
          <w:rFonts w:ascii="Times New Roman" w:eastAsia="Calibri" w:hAnsi="Times New Roman" w:cs="Times New Roman"/>
          <w:sz w:val="26"/>
          <w:szCs w:val="26"/>
          <w:lang w:eastAsia="ru-RU"/>
        </w:rPr>
      </w:pPr>
      <w:r w:rsidRPr="00061C5B">
        <w:rPr>
          <w:rFonts w:ascii="Times New Roman" w:eastAsia="Calibri" w:hAnsi="Times New Roman" w:cs="Times New Roman"/>
          <w:sz w:val="26"/>
          <w:szCs w:val="26"/>
          <w:lang w:eastAsia="ru-RU"/>
        </w:rPr>
        <w:t xml:space="preserve">Рисунок 3.4 - </w:t>
      </w:r>
      <w:r w:rsidRPr="00061C5B">
        <w:rPr>
          <w:rFonts w:ascii="Times New Roman" w:eastAsia="Times New Roman" w:hAnsi="Times New Roman" w:cs="Times New Roman"/>
          <w:sz w:val="26"/>
          <w:szCs w:val="26"/>
          <w:lang w:eastAsia="ru-RU"/>
        </w:rPr>
        <w:t xml:space="preserve">- </w:t>
      </w:r>
      <w:r w:rsidRPr="00061C5B">
        <w:rPr>
          <w:rFonts w:ascii="Times New Roman" w:eastAsia="Times New Roman" w:hAnsi="Times New Roman" w:cs="Times New Roman"/>
          <w:bCs/>
          <w:sz w:val="26"/>
          <w:szCs w:val="26"/>
          <w:lang w:eastAsia="ru-RU"/>
        </w:rPr>
        <w:t>Д</w:t>
      </w:r>
      <w:r w:rsidRPr="00061C5B">
        <w:rPr>
          <w:rFonts w:ascii="Times New Roman" w:eastAsia="Times New Roman" w:hAnsi="Times New Roman" w:cs="Times New Roman"/>
          <w:bCs/>
          <w:spacing w:val="-1"/>
          <w:sz w:val="26"/>
          <w:szCs w:val="26"/>
          <w:lang w:eastAsia="ru-RU"/>
        </w:rPr>
        <w:t>и</w:t>
      </w:r>
      <w:r w:rsidRPr="00061C5B">
        <w:rPr>
          <w:rFonts w:ascii="Times New Roman" w:eastAsia="Times New Roman" w:hAnsi="Times New Roman" w:cs="Times New Roman"/>
          <w:bCs/>
          <w:spacing w:val="2"/>
          <w:sz w:val="26"/>
          <w:szCs w:val="26"/>
          <w:lang w:eastAsia="ru-RU"/>
        </w:rPr>
        <w:t>н</w:t>
      </w:r>
      <w:r w:rsidRPr="00061C5B">
        <w:rPr>
          <w:rFonts w:ascii="Times New Roman" w:eastAsia="Times New Roman" w:hAnsi="Times New Roman" w:cs="Times New Roman"/>
          <w:bCs/>
          <w:sz w:val="26"/>
          <w:szCs w:val="26"/>
          <w:lang w:eastAsia="ru-RU"/>
        </w:rPr>
        <w:t>а</w:t>
      </w:r>
      <w:r w:rsidRPr="00061C5B">
        <w:rPr>
          <w:rFonts w:ascii="Times New Roman" w:eastAsia="Times New Roman" w:hAnsi="Times New Roman" w:cs="Times New Roman"/>
          <w:bCs/>
          <w:spacing w:val="1"/>
          <w:sz w:val="26"/>
          <w:szCs w:val="26"/>
          <w:lang w:eastAsia="ru-RU"/>
        </w:rPr>
        <w:t>м</w:t>
      </w:r>
      <w:r w:rsidRPr="00061C5B">
        <w:rPr>
          <w:rFonts w:ascii="Times New Roman" w:eastAsia="Times New Roman" w:hAnsi="Times New Roman" w:cs="Times New Roman"/>
          <w:bCs/>
          <w:sz w:val="26"/>
          <w:szCs w:val="26"/>
          <w:lang w:eastAsia="ru-RU"/>
        </w:rPr>
        <w:t>и</w:t>
      </w:r>
      <w:r w:rsidRPr="00061C5B">
        <w:rPr>
          <w:rFonts w:ascii="Times New Roman" w:eastAsia="Times New Roman" w:hAnsi="Times New Roman" w:cs="Times New Roman"/>
          <w:bCs/>
          <w:spacing w:val="-1"/>
          <w:sz w:val="26"/>
          <w:szCs w:val="26"/>
          <w:lang w:eastAsia="ru-RU"/>
        </w:rPr>
        <w:t>к</w:t>
      </w:r>
      <w:r w:rsidRPr="00061C5B">
        <w:rPr>
          <w:rFonts w:ascii="Times New Roman" w:eastAsia="Times New Roman" w:hAnsi="Times New Roman" w:cs="Times New Roman"/>
          <w:bCs/>
          <w:sz w:val="26"/>
          <w:szCs w:val="26"/>
          <w:lang w:eastAsia="ru-RU"/>
        </w:rPr>
        <w:t>а</w:t>
      </w:r>
      <w:r w:rsidRPr="00061C5B">
        <w:rPr>
          <w:rFonts w:ascii="Times New Roman" w:eastAsia="Times New Roman" w:hAnsi="Times New Roman" w:cs="Times New Roman"/>
          <w:bCs/>
          <w:spacing w:val="-10"/>
          <w:sz w:val="26"/>
          <w:szCs w:val="26"/>
          <w:lang w:eastAsia="ru-RU"/>
        </w:rPr>
        <w:t xml:space="preserve"> </w:t>
      </w:r>
      <w:r w:rsidRPr="00061C5B">
        <w:rPr>
          <w:rFonts w:ascii="Times New Roman" w:eastAsia="Times New Roman" w:hAnsi="Times New Roman" w:cs="Times New Roman"/>
          <w:bCs/>
          <w:sz w:val="26"/>
          <w:szCs w:val="26"/>
          <w:lang w:eastAsia="ru-RU"/>
        </w:rPr>
        <w:t>чис</w:t>
      </w:r>
      <w:r w:rsidRPr="00061C5B">
        <w:rPr>
          <w:rFonts w:ascii="Times New Roman" w:eastAsia="Times New Roman" w:hAnsi="Times New Roman" w:cs="Times New Roman"/>
          <w:bCs/>
          <w:spacing w:val="1"/>
          <w:sz w:val="26"/>
          <w:szCs w:val="26"/>
          <w:lang w:eastAsia="ru-RU"/>
        </w:rPr>
        <w:t>л</w:t>
      </w:r>
      <w:r w:rsidRPr="00061C5B">
        <w:rPr>
          <w:rFonts w:ascii="Times New Roman" w:eastAsia="Times New Roman" w:hAnsi="Times New Roman" w:cs="Times New Roman"/>
          <w:bCs/>
          <w:sz w:val="26"/>
          <w:szCs w:val="26"/>
          <w:lang w:eastAsia="ru-RU"/>
        </w:rPr>
        <w:t>е</w:t>
      </w:r>
      <w:r w:rsidRPr="00061C5B">
        <w:rPr>
          <w:rFonts w:ascii="Times New Roman" w:eastAsia="Times New Roman" w:hAnsi="Times New Roman" w:cs="Times New Roman"/>
          <w:bCs/>
          <w:spacing w:val="2"/>
          <w:sz w:val="26"/>
          <w:szCs w:val="26"/>
          <w:lang w:eastAsia="ru-RU"/>
        </w:rPr>
        <w:t>н</w:t>
      </w:r>
      <w:r w:rsidRPr="00061C5B">
        <w:rPr>
          <w:rFonts w:ascii="Times New Roman" w:eastAsia="Times New Roman" w:hAnsi="Times New Roman" w:cs="Times New Roman"/>
          <w:bCs/>
          <w:sz w:val="26"/>
          <w:szCs w:val="26"/>
          <w:lang w:eastAsia="ru-RU"/>
        </w:rPr>
        <w:t>н</w:t>
      </w:r>
      <w:r w:rsidRPr="00061C5B">
        <w:rPr>
          <w:rFonts w:ascii="Times New Roman" w:eastAsia="Times New Roman" w:hAnsi="Times New Roman" w:cs="Times New Roman"/>
          <w:bCs/>
          <w:spacing w:val="2"/>
          <w:sz w:val="26"/>
          <w:szCs w:val="26"/>
          <w:lang w:eastAsia="ru-RU"/>
        </w:rPr>
        <w:t>о</w:t>
      </w:r>
      <w:r w:rsidRPr="00061C5B">
        <w:rPr>
          <w:rFonts w:ascii="Times New Roman" w:eastAsia="Times New Roman" w:hAnsi="Times New Roman" w:cs="Times New Roman"/>
          <w:bCs/>
          <w:sz w:val="26"/>
          <w:szCs w:val="26"/>
          <w:lang w:eastAsia="ru-RU"/>
        </w:rPr>
        <w:t>сти</w:t>
      </w:r>
      <w:r w:rsidRPr="00061C5B">
        <w:rPr>
          <w:rFonts w:ascii="Times New Roman" w:eastAsia="Times New Roman" w:hAnsi="Times New Roman" w:cs="Times New Roman"/>
          <w:bCs/>
          <w:spacing w:val="-15"/>
          <w:sz w:val="26"/>
          <w:szCs w:val="26"/>
          <w:lang w:eastAsia="ru-RU"/>
        </w:rPr>
        <w:t xml:space="preserve"> </w:t>
      </w:r>
      <w:r w:rsidRPr="00061C5B">
        <w:rPr>
          <w:rFonts w:ascii="Times New Roman" w:eastAsia="Times New Roman" w:hAnsi="Times New Roman" w:cs="Times New Roman"/>
          <w:sz w:val="26"/>
          <w:szCs w:val="26"/>
          <w:lang w:eastAsia="ru-RU"/>
        </w:rPr>
        <w:t>постоянного</w:t>
      </w:r>
      <w:r w:rsidRPr="00061C5B">
        <w:rPr>
          <w:rFonts w:ascii="Times New Roman" w:eastAsia="Times New Roman" w:hAnsi="Times New Roman" w:cs="Times New Roman"/>
          <w:bCs/>
          <w:spacing w:val="-1"/>
          <w:sz w:val="26"/>
          <w:szCs w:val="26"/>
          <w:lang w:eastAsia="ru-RU"/>
        </w:rPr>
        <w:t xml:space="preserve"> н</w:t>
      </w:r>
      <w:r w:rsidRPr="00061C5B">
        <w:rPr>
          <w:rFonts w:ascii="Times New Roman" w:eastAsia="Times New Roman" w:hAnsi="Times New Roman" w:cs="Times New Roman"/>
          <w:bCs/>
          <w:sz w:val="26"/>
          <w:szCs w:val="26"/>
          <w:lang w:eastAsia="ru-RU"/>
        </w:rPr>
        <w:t>а</w:t>
      </w:r>
      <w:r w:rsidRPr="00061C5B">
        <w:rPr>
          <w:rFonts w:ascii="Times New Roman" w:eastAsia="Times New Roman" w:hAnsi="Times New Roman" w:cs="Times New Roman"/>
          <w:bCs/>
          <w:spacing w:val="2"/>
          <w:sz w:val="26"/>
          <w:szCs w:val="26"/>
          <w:lang w:eastAsia="ru-RU"/>
        </w:rPr>
        <w:t>с</w:t>
      </w:r>
      <w:r w:rsidRPr="00061C5B">
        <w:rPr>
          <w:rFonts w:ascii="Times New Roman" w:eastAsia="Times New Roman" w:hAnsi="Times New Roman" w:cs="Times New Roman"/>
          <w:bCs/>
          <w:sz w:val="26"/>
          <w:szCs w:val="26"/>
          <w:lang w:eastAsia="ru-RU"/>
        </w:rPr>
        <w:t>е</w:t>
      </w:r>
      <w:r w:rsidRPr="00061C5B">
        <w:rPr>
          <w:rFonts w:ascii="Times New Roman" w:eastAsia="Times New Roman" w:hAnsi="Times New Roman" w:cs="Times New Roman"/>
          <w:bCs/>
          <w:spacing w:val="1"/>
          <w:sz w:val="26"/>
          <w:szCs w:val="26"/>
          <w:lang w:eastAsia="ru-RU"/>
        </w:rPr>
        <w:t>л</w:t>
      </w:r>
      <w:r w:rsidRPr="00061C5B">
        <w:rPr>
          <w:rFonts w:ascii="Times New Roman" w:eastAsia="Times New Roman" w:hAnsi="Times New Roman" w:cs="Times New Roman"/>
          <w:bCs/>
          <w:sz w:val="26"/>
          <w:szCs w:val="26"/>
          <w:lang w:eastAsia="ru-RU"/>
        </w:rPr>
        <w:t>ен</w:t>
      </w:r>
      <w:r w:rsidRPr="00061C5B">
        <w:rPr>
          <w:rFonts w:ascii="Times New Roman" w:eastAsia="Times New Roman" w:hAnsi="Times New Roman" w:cs="Times New Roman"/>
          <w:bCs/>
          <w:spacing w:val="1"/>
          <w:sz w:val="26"/>
          <w:szCs w:val="26"/>
          <w:lang w:eastAsia="ru-RU"/>
        </w:rPr>
        <w:t>и</w:t>
      </w:r>
      <w:r w:rsidRPr="00061C5B">
        <w:rPr>
          <w:rFonts w:ascii="Times New Roman" w:eastAsia="Times New Roman" w:hAnsi="Times New Roman" w:cs="Times New Roman"/>
          <w:bCs/>
          <w:sz w:val="26"/>
          <w:szCs w:val="26"/>
          <w:lang w:eastAsia="ru-RU"/>
        </w:rPr>
        <w:t>я</w:t>
      </w:r>
      <w:r w:rsidRPr="00061C5B">
        <w:rPr>
          <w:rFonts w:ascii="Times New Roman" w:eastAsia="Times New Roman" w:hAnsi="Times New Roman" w:cs="Times New Roman"/>
          <w:b/>
          <w:bCs/>
          <w:spacing w:val="-10"/>
          <w:sz w:val="26"/>
          <w:szCs w:val="26"/>
          <w:lang w:eastAsia="ru-RU"/>
        </w:rPr>
        <w:t xml:space="preserve">  </w:t>
      </w:r>
      <w:r w:rsidRPr="00061C5B">
        <w:rPr>
          <w:rFonts w:ascii="Times New Roman" w:eastAsia="Times New Roman" w:hAnsi="Times New Roman" w:cs="Times New Roman"/>
          <w:bCs/>
          <w:spacing w:val="-10"/>
          <w:sz w:val="26"/>
          <w:szCs w:val="26"/>
          <w:lang w:eastAsia="ru-RU"/>
        </w:rPr>
        <w:t>г</w:t>
      </w:r>
      <w:r w:rsidRPr="00061C5B">
        <w:rPr>
          <w:rFonts w:ascii="Times New Roman" w:eastAsia="Times New Roman" w:hAnsi="Times New Roman" w:cs="Times New Roman"/>
          <w:sz w:val="26"/>
          <w:szCs w:val="26"/>
          <w:lang w:eastAsia="ru-RU"/>
        </w:rPr>
        <w:t>ородского округа МО «город Саянск»</w:t>
      </w:r>
      <w:r w:rsidRPr="00061C5B">
        <w:rPr>
          <w:rFonts w:ascii="Times New Roman" w:eastAsia="Times New Roman" w:hAnsi="Times New Roman" w:cs="Times New Roman"/>
          <w:bCs/>
          <w:spacing w:val="-6"/>
          <w:sz w:val="26"/>
          <w:szCs w:val="26"/>
          <w:lang w:eastAsia="ru-RU"/>
        </w:rPr>
        <w:t xml:space="preserve"> за период</w:t>
      </w:r>
      <w:r w:rsidRPr="00061C5B">
        <w:rPr>
          <w:rFonts w:ascii="Times New Roman" w:eastAsia="Times New Roman" w:hAnsi="Times New Roman" w:cs="Times New Roman"/>
          <w:b/>
          <w:bCs/>
          <w:spacing w:val="-6"/>
          <w:sz w:val="26"/>
          <w:szCs w:val="26"/>
          <w:lang w:eastAsia="ru-RU"/>
        </w:rPr>
        <w:t xml:space="preserve"> </w:t>
      </w:r>
      <w:r w:rsidRPr="00061C5B">
        <w:rPr>
          <w:rFonts w:ascii="Times New Roman" w:eastAsia="Times New Roman" w:hAnsi="Times New Roman" w:cs="Times New Roman"/>
          <w:bCs/>
          <w:sz w:val="26"/>
          <w:szCs w:val="26"/>
          <w:lang w:eastAsia="ru-RU"/>
        </w:rPr>
        <w:t xml:space="preserve"> 2010г.-2018</w:t>
      </w:r>
      <w:r w:rsidRPr="00061C5B">
        <w:rPr>
          <w:rFonts w:ascii="Times New Roman" w:eastAsia="Times New Roman" w:hAnsi="Times New Roman" w:cs="Times New Roman"/>
          <w:bCs/>
          <w:spacing w:val="-9"/>
          <w:sz w:val="26"/>
          <w:szCs w:val="26"/>
          <w:lang w:eastAsia="ru-RU"/>
        </w:rPr>
        <w:t xml:space="preserve"> </w:t>
      </w:r>
      <w:r w:rsidRPr="00061C5B">
        <w:rPr>
          <w:rFonts w:ascii="Times New Roman" w:eastAsia="Times New Roman" w:hAnsi="Times New Roman" w:cs="Times New Roman"/>
          <w:bCs/>
          <w:w w:val="99"/>
          <w:sz w:val="26"/>
          <w:szCs w:val="26"/>
          <w:lang w:eastAsia="ru-RU"/>
        </w:rPr>
        <w:t>г., чел.</w:t>
      </w:r>
    </w:p>
    <w:p w:rsidR="005774F2" w:rsidRPr="00061C5B" w:rsidRDefault="005774F2" w:rsidP="005774F2">
      <w:pPr>
        <w:spacing w:after="0" w:line="240" w:lineRule="auto"/>
        <w:ind w:firstLine="567"/>
        <w:rPr>
          <w:rFonts w:ascii="Times New Roman" w:eastAsia="Times New Roman" w:hAnsi="Times New Roman" w:cs="Times New Roman"/>
          <w:sz w:val="26"/>
          <w:szCs w:val="26"/>
          <w:lang w:eastAsia="ru-RU"/>
        </w:rPr>
      </w:pPr>
    </w:p>
    <w:p w:rsidR="005774F2" w:rsidRPr="00061C5B" w:rsidRDefault="005774F2" w:rsidP="005774F2">
      <w:pPr>
        <w:spacing w:after="0" w:line="240" w:lineRule="auto"/>
        <w:ind w:firstLine="567"/>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Таблица 3.5 - </w:t>
      </w:r>
      <w:r w:rsidRPr="00061C5B">
        <w:rPr>
          <w:rFonts w:ascii="Times New Roman" w:eastAsia="Times New Roman" w:hAnsi="Times New Roman" w:cs="Times New Roman"/>
          <w:bCs/>
          <w:sz w:val="26"/>
          <w:szCs w:val="26"/>
          <w:lang w:eastAsia="ru-RU"/>
        </w:rPr>
        <w:t>Прогн</w:t>
      </w:r>
      <w:r w:rsidRPr="00061C5B">
        <w:rPr>
          <w:rFonts w:ascii="Times New Roman" w:eastAsia="Times New Roman" w:hAnsi="Times New Roman" w:cs="Times New Roman"/>
          <w:bCs/>
          <w:spacing w:val="1"/>
          <w:sz w:val="26"/>
          <w:szCs w:val="26"/>
          <w:lang w:eastAsia="ru-RU"/>
        </w:rPr>
        <w:t>о</w:t>
      </w:r>
      <w:r w:rsidRPr="00061C5B">
        <w:rPr>
          <w:rFonts w:ascii="Times New Roman" w:eastAsia="Times New Roman" w:hAnsi="Times New Roman" w:cs="Times New Roman"/>
          <w:bCs/>
          <w:sz w:val="26"/>
          <w:szCs w:val="26"/>
          <w:lang w:eastAsia="ru-RU"/>
        </w:rPr>
        <w:t>з</w:t>
      </w:r>
      <w:r w:rsidRPr="00061C5B">
        <w:rPr>
          <w:rFonts w:ascii="Times New Roman" w:eastAsia="Times New Roman" w:hAnsi="Times New Roman" w:cs="Times New Roman"/>
          <w:bCs/>
          <w:spacing w:val="-11"/>
          <w:sz w:val="26"/>
          <w:szCs w:val="26"/>
          <w:lang w:eastAsia="ru-RU"/>
        </w:rPr>
        <w:t xml:space="preserve"> </w:t>
      </w:r>
      <w:r w:rsidRPr="00061C5B">
        <w:rPr>
          <w:rFonts w:ascii="Times New Roman" w:eastAsia="Times New Roman" w:hAnsi="Times New Roman" w:cs="Times New Roman"/>
          <w:bCs/>
          <w:spacing w:val="2"/>
          <w:sz w:val="26"/>
          <w:szCs w:val="26"/>
          <w:lang w:eastAsia="ru-RU"/>
        </w:rPr>
        <w:t>ч</w:t>
      </w:r>
      <w:r w:rsidRPr="00061C5B">
        <w:rPr>
          <w:rFonts w:ascii="Times New Roman" w:eastAsia="Times New Roman" w:hAnsi="Times New Roman" w:cs="Times New Roman"/>
          <w:bCs/>
          <w:sz w:val="26"/>
          <w:szCs w:val="26"/>
          <w:lang w:eastAsia="ru-RU"/>
        </w:rPr>
        <w:t>ислен</w:t>
      </w:r>
      <w:r w:rsidRPr="00061C5B">
        <w:rPr>
          <w:rFonts w:ascii="Times New Roman" w:eastAsia="Times New Roman" w:hAnsi="Times New Roman" w:cs="Times New Roman"/>
          <w:bCs/>
          <w:spacing w:val="2"/>
          <w:sz w:val="26"/>
          <w:szCs w:val="26"/>
          <w:lang w:eastAsia="ru-RU"/>
        </w:rPr>
        <w:t>н</w:t>
      </w:r>
      <w:r w:rsidRPr="00061C5B">
        <w:rPr>
          <w:rFonts w:ascii="Times New Roman" w:eastAsia="Times New Roman" w:hAnsi="Times New Roman" w:cs="Times New Roman"/>
          <w:bCs/>
          <w:sz w:val="26"/>
          <w:szCs w:val="26"/>
          <w:lang w:eastAsia="ru-RU"/>
        </w:rPr>
        <w:t>ос</w:t>
      </w:r>
      <w:r w:rsidRPr="00061C5B">
        <w:rPr>
          <w:rFonts w:ascii="Times New Roman" w:eastAsia="Times New Roman" w:hAnsi="Times New Roman" w:cs="Times New Roman"/>
          <w:bCs/>
          <w:spacing w:val="2"/>
          <w:sz w:val="26"/>
          <w:szCs w:val="26"/>
          <w:lang w:eastAsia="ru-RU"/>
        </w:rPr>
        <w:t>т</w:t>
      </w:r>
      <w:r w:rsidRPr="00061C5B">
        <w:rPr>
          <w:rFonts w:ascii="Times New Roman" w:eastAsia="Times New Roman" w:hAnsi="Times New Roman" w:cs="Times New Roman"/>
          <w:bCs/>
          <w:sz w:val="26"/>
          <w:szCs w:val="26"/>
          <w:lang w:eastAsia="ru-RU"/>
        </w:rPr>
        <w:t>и</w:t>
      </w:r>
      <w:r w:rsidRPr="00061C5B">
        <w:rPr>
          <w:rFonts w:ascii="Times New Roman" w:eastAsia="Times New Roman" w:hAnsi="Times New Roman" w:cs="Times New Roman"/>
          <w:bCs/>
          <w:spacing w:val="-15"/>
          <w:sz w:val="26"/>
          <w:szCs w:val="26"/>
          <w:lang w:eastAsia="ru-RU"/>
        </w:rPr>
        <w:t xml:space="preserve"> </w:t>
      </w:r>
      <w:r w:rsidRPr="00061C5B">
        <w:rPr>
          <w:rFonts w:ascii="Times New Roman" w:eastAsia="Times New Roman" w:hAnsi="Times New Roman" w:cs="Times New Roman"/>
          <w:bCs/>
          <w:spacing w:val="-1"/>
          <w:sz w:val="26"/>
          <w:szCs w:val="26"/>
          <w:lang w:eastAsia="ru-RU"/>
        </w:rPr>
        <w:t>н</w:t>
      </w:r>
      <w:r w:rsidRPr="00061C5B">
        <w:rPr>
          <w:rFonts w:ascii="Times New Roman" w:eastAsia="Times New Roman" w:hAnsi="Times New Roman" w:cs="Times New Roman"/>
          <w:bCs/>
          <w:sz w:val="26"/>
          <w:szCs w:val="26"/>
          <w:lang w:eastAsia="ru-RU"/>
        </w:rPr>
        <w:t>асе</w:t>
      </w:r>
      <w:r w:rsidRPr="00061C5B">
        <w:rPr>
          <w:rFonts w:ascii="Times New Roman" w:eastAsia="Times New Roman" w:hAnsi="Times New Roman" w:cs="Times New Roman"/>
          <w:bCs/>
          <w:spacing w:val="1"/>
          <w:sz w:val="26"/>
          <w:szCs w:val="26"/>
          <w:lang w:eastAsia="ru-RU"/>
        </w:rPr>
        <w:t>л</w:t>
      </w:r>
      <w:r w:rsidRPr="00061C5B">
        <w:rPr>
          <w:rFonts w:ascii="Times New Roman" w:eastAsia="Times New Roman" w:hAnsi="Times New Roman" w:cs="Times New Roman"/>
          <w:bCs/>
          <w:spacing w:val="2"/>
          <w:sz w:val="26"/>
          <w:szCs w:val="26"/>
          <w:lang w:eastAsia="ru-RU"/>
        </w:rPr>
        <w:t>е</w:t>
      </w:r>
      <w:r w:rsidRPr="00061C5B">
        <w:rPr>
          <w:rFonts w:ascii="Times New Roman" w:eastAsia="Times New Roman" w:hAnsi="Times New Roman" w:cs="Times New Roman"/>
          <w:bCs/>
          <w:sz w:val="26"/>
          <w:szCs w:val="26"/>
          <w:lang w:eastAsia="ru-RU"/>
        </w:rPr>
        <w:t>н</w:t>
      </w:r>
      <w:r w:rsidRPr="00061C5B">
        <w:rPr>
          <w:rFonts w:ascii="Times New Roman" w:eastAsia="Times New Roman" w:hAnsi="Times New Roman" w:cs="Times New Roman"/>
          <w:bCs/>
          <w:spacing w:val="1"/>
          <w:sz w:val="26"/>
          <w:szCs w:val="26"/>
          <w:lang w:eastAsia="ru-RU"/>
        </w:rPr>
        <w:t>и</w:t>
      </w:r>
      <w:r w:rsidRPr="00061C5B">
        <w:rPr>
          <w:rFonts w:ascii="Times New Roman" w:eastAsia="Times New Roman" w:hAnsi="Times New Roman" w:cs="Times New Roman"/>
          <w:bCs/>
          <w:sz w:val="26"/>
          <w:szCs w:val="26"/>
          <w:lang w:eastAsia="ru-RU"/>
        </w:rPr>
        <w:t>я</w:t>
      </w:r>
      <w:r w:rsidRPr="00061C5B">
        <w:rPr>
          <w:rFonts w:ascii="Times New Roman" w:eastAsia="Times New Roman" w:hAnsi="Times New Roman" w:cs="Times New Roman"/>
          <w:bCs/>
          <w:spacing w:val="-11"/>
          <w:sz w:val="26"/>
          <w:szCs w:val="26"/>
          <w:lang w:eastAsia="ru-RU"/>
        </w:rPr>
        <w:t xml:space="preserve"> </w:t>
      </w:r>
      <w:r w:rsidRPr="00061C5B">
        <w:rPr>
          <w:rFonts w:ascii="Times New Roman" w:eastAsia="Times New Roman" w:hAnsi="Times New Roman" w:cs="Times New Roman"/>
          <w:bCs/>
          <w:spacing w:val="-10"/>
          <w:sz w:val="26"/>
          <w:szCs w:val="26"/>
          <w:lang w:eastAsia="ru-RU"/>
        </w:rPr>
        <w:t>г</w:t>
      </w:r>
      <w:r w:rsidRPr="00061C5B">
        <w:rPr>
          <w:rFonts w:ascii="Times New Roman" w:eastAsia="Times New Roman" w:hAnsi="Times New Roman" w:cs="Times New Roman"/>
          <w:sz w:val="26"/>
          <w:szCs w:val="26"/>
          <w:lang w:eastAsia="ru-RU"/>
        </w:rPr>
        <w:t>ородского округа МО «город Саянск» н</w:t>
      </w:r>
      <w:r w:rsidRPr="00061C5B">
        <w:rPr>
          <w:rFonts w:ascii="Times New Roman" w:eastAsia="Times New Roman" w:hAnsi="Times New Roman" w:cs="Times New Roman"/>
          <w:bCs/>
          <w:sz w:val="26"/>
          <w:szCs w:val="26"/>
          <w:lang w:eastAsia="ru-RU"/>
        </w:rPr>
        <w:t>а пе</w:t>
      </w:r>
      <w:r w:rsidRPr="00061C5B">
        <w:rPr>
          <w:rFonts w:ascii="Times New Roman" w:eastAsia="Times New Roman" w:hAnsi="Times New Roman" w:cs="Times New Roman"/>
          <w:bCs/>
          <w:spacing w:val="2"/>
          <w:sz w:val="26"/>
          <w:szCs w:val="26"/>
          <w:lang w:eastAsia="ru-RU"/>
        </w:rPr>
        <w:t>р</w:t>
      </w:r>
      <w:r w:rsidRPr="00061C5B">
        <w:rPr>
          <w:rFonts w:ascii="Times New Roman" w:eastAsia="Times New Roman" w:hAnsi="Times New Roman" w:cs="Times New Roman"/>
          <w:bCs/>
          <w:sz w:val="26"/>
          <w:szCs w:val="26"/>
          <w:lang w:eastAsia="ru-RU"/>
        </w:rPr>
        <w:t>иод</w:t>
      </w:r>
      <w:r w:rsidRPr="00061C5B">
        <w:rPr>
          <w:rFonts w:ascii="Times New Roman" w:eastAsia="Times New Roman" w:hAnsi="Times New Roman" w:cs="Times New Roman"/>
          <w:bCs/>
          <w:spacing w:val="-7"/>
          <w:sz w:val="26"/>
          <w:szCs w:val="26"/>
          <w:lang w:eastAsia="ru-RU"/>
        </w:rPr>
        <w:t xml:space="preserve"> до 2030 года</w:t>
      </w:r>
      <w:r w:rsidRPr="00061C5B">
        <w:rPr>
          <w:rFonts w:ascii="Times New Roman" w:eastAsia="Times New Roman" w:hAnsi="Times New Roman" w:cs="Times New Roman"/>
          <w:sz w:val="26"/>
          <w:szCs w:val="26"/>
          <w:lang w:eastAsia="ru-RU"/>
        </w:rPr>
        <w:t xml:space="preserve"> согласно материалам Генплана</w:t>
      </w:r>
      <w:r w:rsidRPr="00061C5B">
        <w:rPr>
          <w:rFonts w:ascii="Times New Roman" w:eastAsia="Times New Roman" w:hAnsi="Times New Roman" w:cs="Times New Roman"/>
          <w:bCs/>
          <w:sz w:val="26"/>
          <w:szCs w:val="26"/>
          <w:lang w:eastAsia="ru-RU"/>
        </w:rPr>
        <w:t xml:space="preserve">, </w:t>
      </w:r>
      <w:r w:rsidRPr="00061C5B">
        <w:rPr>
          <w:rFonts w:ascii="Times New Roman" w:eastAsia="Times New Roman" w:hAnsi="Times New Roman" w:cs="Times New Roman"/>
          <w:bCs/>
          <w:w w:val="99"/>
          <w:sz w:val="26"/>
          <w:szCs w:val="26"/>
          <w:lang w:eastAsia="ru-RU"/>
        </w:rPr>
        <w:t>чел.</w:t>
      </w:r>
    </w:p>
    <w:tbl>
      <w:tblPr>
        <w:tblW w:w="9902"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75"/>
        <w:gridCol w:w="3686"/>
        <w:gridCol w:w="1276"/>
        <w:gridCol w:w="1701"/>
        <w:gridCol w:w="1142"/>
        <w:gridCol w:w="1409"/>
        <w:gridCol w:w="13"/>
      </w:tblGrid>
      <w:tr w:rsidR="005774F2" w:rsidRPr="005774F2" w:rsidTr="005774F2">
        <w:trPr>
          <w:cantSplit/>
        </w:trPr>
        <w:tc>
          <w:tcPr>
            <w:tcW w:w="675" w:type="dxa"/>
            <w:vMerge w:val="restart"/>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п/п</w:t>
            </w:r>
          </w:p>
        </w:tc>
        <w:tc>
          <w:tcPr>
            <w:tcW w:w="3686" w:type="dxa"/>
            <w:vMerge w:val="restart"/>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показателей</w:t>
            </w:r>
          </w:p>
        </w:tc>
        <w:tc>
          <w:tcPr>
            <w:tcW w:w="1276" w:type="dxa"/>
            <w:vMerge w:val="restart"/>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Ед.</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измере-</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ния</w:t>
            </w:r>
          </w:p>
        </w:tc>
        <w:tc>
          <w:tcPr>
            <w:tcW w:w="4265" w:type="dxa"/>
            <w:gridSpan w:val="4"/>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Величина показателя</w:t>
            </w:r>
          </w:p>
        </w:tc>
      </w:tr>
      <w:tr w:rsidR="005774F2" w:rsidRPr="005774F2" w:rsidTr="005774F2">
        <w:trPr>
          <w:cantSplit/>
          <w:trHeight w:val="617"/>
        </w:trPr>
        <w:tc>
          <w:tcPr>
            <w:tcW w:w="675" w:type="dxa"/>
            <w:vMerge/>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3686" w:type="dxa"/>
            <w:vMerge/>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701"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Современное</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состояние</w:t>
            </w:r>
          </w:p>
        </w:tc>
        <w:tc>
          <w:tcPr>
            <w:tcW w:w="114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очередь</w:t>
            </w:r>
          </w:p>
        </w:tc>
        <w:tc>
          <w:tcPr>
            <w:tcW w:w="1422"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Расчетный срок 2030г.</w:t>
            </w:r>
          </w:p>
        </w:tc>
      </w:tr>
      <w:tr w:rsidR="005774F2" w:rsidRPr="005774F2" w:rsidTr="005774F2">
        <w:trPr>
          <w:trHeight w:val="271"/>
        </w:trPr>
        <w:tc>
          <w:tcPr>
            <w:tcW w:w="67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4"/>
                <w:lang w:eastAsia="ru-RU"/>
              </w:rPr>
              <w:t>1.</w:t>
            </w:r>
          </w:p>
        </w:tc>
        <w:tc>
          <w:tcPr>
            <w:tcW w:w="3686"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4"/>
                <w:lang w:eastAsia="ru-RU"/>
              </w:rPr>
              <w:t>Численность населения</w:t>
            </w:r>
          </w:p>
        </w:tc>
        <w:tc>
          <w:tcPr>
            <w:tcW w:w="1276"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4"/>
                <w:lang w:eastAsia="ru-RU"/>
              </w:rPr>
              <w:t>Тыс. чел.</w:t>
            </w:r>
          </w:p>
        </w:tc>
        <w:tc>
          <w:tcPr>
            <w:tcW w:w="1701"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4"/>
                <w:lang w:eastAsia="ru-RU"/>
              </w:rPr>
              <w:t>38,674</w:t>
            </w:r>
          </w:p>
        </w:tc>
        <w:tc>
          <w:tcPr>
            <w:tcW w:w="114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0"/>
                <w:lang w:eastAsia="ru-RU"/>
              </w:rPr>
              <w:t>45,0</w:t>
            </w:r>
          </w:p>
        </w:tc>
        <w:tc>
          <w:tcPr>
            <w:tcW w:w="1422"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0"/>
                <w:lang w:eastAsia="ru-RU"/>
              </w:rPr>
              <w:t>60,0</w:t>
            </w:r>
          </w:p>
        </w:tc>
      </w:tr>
      <w:tr w:rsidR="005774F2" w:rsidRPr="005774F2" w:rsidTr="005774F2">
        <w:tc>
          <w:tcPr>
            <w:tcW w:w="67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4"/>
                <w:lang w:eastAsia="ru-RU"/>
              </w:rPr>
              <w:t>2.</w:t>
            </w:r>
          </w:p>
        </w:tc>
        <w:tc>
          <w:tcPr>
            <w:tcW w:w="3686"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4"/>
                <w:lang w:eastAsia="ru-RU"/>
              </w:rPr>
              <w:t>Возрастная структура населения</w:t>
            </w:r>
          </w:p>
        </w:tc>
        <w:tc>
          <w:tcPr>
            <w:tcW w:w="1276"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4"/>
                <w:lang w:eastAsia="ru-RU"/>
              </w:rPr>
              <w:t>%</w:t>
            </w:r>
          </w:p>
        </w:tc>
        <w:tc>
          <w:tcPr>
            <w:tcW w:w="1701"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0"/>
                <w:lang w:eastAsia="ru-RU"/>
              </w:rPr>
              <w:t>100,0</w:t>
            </w:r>
          </w:p>
        </w:tc>
        <w:tc>
          <w:tcPr>
            <w:tcW w:w="114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0"/>
                <w:lang w:eastAsia="ru-RU"/>
              </w:rPr>
              <w:t>100,0</w:t>
            </w:r>
          </w:p>
        </w:tc>
        <w:tc>
          <w:tcPr>
            <w:tcW w:w="1422"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0"/>
                <w:lang w:eastAsia="ru-RU"/>
              </w:rPr>
              <w:t>100,0</w:t>
            </w:r>
          </w:p>
        </w:tc>
      </w:tr>
      <w:tr w:rsidR="005774F2" w:rsidRPr="005774F2" w:rsidTr="005774F2">
        <w:tc>
          <w:tcPr>
            <w:tcW w:w="67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b/>
                <w:bCs/>
                <w:sz w:val="24"/>
                <w:szCs w:val="20"/>
                <w:lang w:eastAsia="ru-RU"/>
              </w:rPr>
            </w:pPr>
          </w:p>
        </w:tc>
        <w:tc>
          <w:tcPr>
            <w:tcW w:w="3686"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4"/>
                <w:lang w:eastAsia="ru-RU"/>
              </w:rPr>
              <w:t>- дети от 0 до 6 лет</w:t>
            </w:r>
          </w:p>
        </w:tc>
        <w:tc>
          <w:tcPr>
            <w:tcW w:w="1276"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4"/>
                <w:lang w:eastAsia="ru-RU"/>
              </w:rPr>
              <w:t>%</w:t>
            </w:r>
          </w:p>
        </w:tc>
        <w:tc>
          <w:tcPr>
            <w:tcW w:w="1701"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0"/>
                <w:lang w:eastAsia="ru-RU"/>
              </w:rPr>
              <w:t>6,9</w:t>
            </w:r>
          </w:p>
        </w:tc>
        <w:tc>
          <w:tcPr>
            <w:tcW w:w="114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0"/>
                <w:lang w:eastAsia="ru-RU"/>
              </w:rPr>
              <w:t>6,9</w:t>
            </w:r>
          </w:p>
        </w:tc>
        <w:tc>
          <w:tcPr>
            <w:tcW w:w="1422"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0"/>
                <w:lang w:eastAsia="ru-RU"/>
              </w:rPr>
              <w:t>6,9</w:t>
            </w:r>
          </w:p>
        </w:tc>
      </w:tr>
      <w:tr w:rsidR="005774F2" w:rsidRPr="005774F2" w:rsidTr="005774F2">
        <w:tc>
          <w:tcPr>
            <w:tcW w:w="67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b/>
                <w:bCs/>
                <w:sz w:val="24"/>
                <w:szCs w:val="20"/>
                <w:lang w:eastAsia="ru-RU"/>
              </w:rPr>
            </w:pPr>
          </w:p>
        </w:tc>
        <w:tc>
          <w:tcPr>
            <w:tcW w:w="3686"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дети от 7 до 15 лет</w:t>
            </w:r>
          </w:p>
        </w:tc>
        <w:tc>
          <w:tcPr>
            <w:tcW w:w="1276"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1701"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0"/>
                <w:lang w:eastAsia="ru-RU"/>
              </w:rPr>
              <w:t>16,3</w:t>
            </w:r>
          </w:p>
        </w:tc>
        <w:tc>
          <w:tcPr>
            <w:tcW w:w="114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0"/>
                <w:lang w:eastAsia="ru-RU"/>
              </w:rPr>
              <w:t>16,3</w:t>
            </w:r>
          </w:p>
        </w:tc>
        <w:tc>
          <w:tcPr>
            <w:tcW w:w="1422"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0"/>
                <w:lang w:eastAsia="ru-RU"/>
              </w:rPr>
              <w:t>16,3</w:t>
            </w:r>
          </w:p>
        </w:tc>
      </w:tr>
      <w:tr w:rsidR="005774F2" w:rsidRPr="005774F2" w:rsidTr="005774F2">
        <w:tc>
          <w:tcPr>
            <w:tcW w:w="67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b/>
                <w:bCs/>
                <w:sz w:val="24"/>
                <w:szCs w:val="20"/>
                <w:lang w:eastAsia="ru-RU"/>
              </w:rPr>
            </w:pPr>
          </w:p>
        </w:tc>
        <w:tc>
          <w:tcPr>
            <w:tcW w:w="3686"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насел. в трудосп. возрасте (муж. 16-59, женщ.16-54)</w:t>
            </w:r>
          </w:p>
        </w:tc>
        <w:tc>
          <w:tcPr>
            <w:tcW w:w="1276"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4"/>
                <w:lang w:eastAsia="ru-RU"/>
              </w:rPr>
              <w:t>%</w:t>
            </w:r>
          </w:p>
        </w:tc>
        <w:tc>
          <w:tcPr>
            <w:tcW w:w="1701"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0"/>
                <w:lang w:eastAsia="ru-RU"/>
              </w:rPr>
              <w:t>66,3</w:t>
            </w:r>
          </w:p>
        </w:tc>
        <w:tc>
          <w:tcPr>
            <w:tcW w:w="114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0"/>
                <w:lang w:eastAsia="ru-RU"/>
              </w:rPr>
              <w:t>66,3</w:t>
            </w:r>
          </w:p>
          <w:p w:rsidR="005774F2" w:rsidRPr="005774F2" w:rsidRDefault="005774F2" w:rsidP="005774F2">
            <w:pPr>
              <w:spacing w:after="0" w:line="240" w:lineRule="auto"/>
              <w:rPr>
                <w:rFonts w:ascii="Times New Roman" w:eastAsia="Times New Roman" w:hAnsi="Times New Roman" w:cs="Times New Roman"/>
                <w:sz w:val="24"/>
                <w:szCs w:val="20"/>
                <w:lang w:eastAsia="ru-RU"/>
              </w:rPr>
            </w:pPr>
          </w:p>
        </w:tc>
        <w:tc>
          <w:tcPr>
            <w:tcW w:w="1422"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0"/>
                <w:lang w:eastAsia="ru-RU"/>
              </w:rPr>
              <w:t>66,3</w:t>
            </w:r>
          </w:p>
        </w:tc>
      </w:tr>
      <w:tr w:rsidR="005774F2" w:rsidRPr="005774F2" w:rsidTr="005774F2">
        <w:trPr>
          <w:gridAfter w:val="1"/>
          <w:wAfter w:w="13" w:type="dxa"/>
        </w:trPr>
        <w:tc>
          <w:tcPr>
            <w:tcW w:w="67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b/>
                <w:bCs/>
                <w:sz w:val="24"/>
                <w:szCs w:val="20"/>
                <w:lang w:eastAsia="ru-RU"/>
              </w:rPr>
            </w:pPr>
          </w:p>
        </w:tc>
        <w:tc>
          <w:tcPr>
            <w:tcW w:w="3686"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насел. старше трудосп. возраста</w:t>
            </w:r>
          </w:p>
        </w:tc>
        <w:tc>
          <w:tcPr>
            <w:tcW w:w="1276"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4"/>
                <w:lang w:eastAsia="ru-RU"/>
              </w:rPr>
              <w:t>%</w:t>
            </w:r>
          </w:p>
        </w:tc>
        <w:tc>
          <w:tcPr>
            <w:tcW w:w="1701"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0"/>
                <w:lang w:eastAsia="ru-RU"/>
              </w:rPr>
              <w:t>10,5</w:t>
            </w:r>
          </w:p>
        </w:tc>
        <w:tc>
          <w:tcPr>
            <w:tcW w:w="114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0"/>
                <w:lang w:eastAsia="ru-RU"/>
              </w:rPr>
              <w:t>10,5</w:t>
            </w:r>
          </w:p>
        </w:tc>
        <w:tc>
          <w:tcPr>
            <w:tcW w:w="1409"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0"/>
                <w:lang w:eastAsia="ru-RU"/>
              </w:rPr>
              <w:t>10,5</w:t>
            </w:r>
          </w:p>
        </w:tc>
      </w:tr>
    </w:tbl>
    <w:p w:rsidR="005774F2" w:rsidRPr="00061C5B" w:rsidRDefault="005774F2" w:rsidP="005774F2">
      <w:pPr>
        <w:spacing w:after="0" w:line="240" w:lineRule="auto"/>
        <w:ind w:firstLine="1418"/>
        <w:jc w:val="both"/>
        <w:rPr>
          <w:rFonts w:ascii="Times New Roman" w:eastAsia="Times New Roman" w:hAnsi="Times New Roman" w:cs="Times New Roman"/>
          <w:sz w:val="26"/>
          <w:szCs w:val="26"/>
          <w:lang w:eastAsia="ru-RU"/>
        </w:rPr>
      </w:pP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На 1 января 2018 года по численности населения МО «город Саянск»</w:t>
      </w:r>
      <w:r w:rsidRPr="00061C5B">
        <w:rPr>
          <w:rFonts w:ascii="Times New Roman" w:eastAsia="Times New Roman" w:hAnsi="Times New Roman" w:cs="Times New Roman"/>
          <w:bCs/>
          <w:spacing w:val="-6"/>
          <w:sz w:val="26"/>
          <w:szCs w:val="26"/>
          <w:lang w:eastAsia="ru-RU"/>
        </w:rPr>
        <w:t xml:space="preserve"> </w:t>
      </w:r>
      <w:r w:rsidRPr="00061C5B">
        <w:rPr>
          <w:rFonts w:ascii="Times New Roman" w:eastAsia="Times New Roman" w:hAnsi="Times New Roman" w:cs="Times New Roman"/>
          <w:sz w:val="26"/>
          <w:szCs w:val="26"/>
          <w:lang w:eastAsia="ru-RU"/>
        </w:rPr>
        <w:t xml:space="preserve">находился на 397 месте из 1113 </w:t>
      </w:r>
      <w:hyperlink r:id="rId29" w:tooltip="Список городов России" w:history="1">
        <w:r w:rsidRPr="00061C5B">
          <w:rPr>
            <w:rFonts w:ascii="Times New Roman" w:eastAsia="Times New Roman" w:hAnsi="Times New Roman" w:cs="Times New Roman"/>
            <w:sz w:val="26"/>
            <w:szCs w:val="26"/>
            <w:lang w:eastAsia="ru-RU"/>
          </w:rPr>
          <w:t>городов Российской Федерации</w:t>
        </w:r>
      </w:hyperlink>
      <w:r w:rsidRPr="00061C5B">
        <w:rPr>
          <w:rFonts w:ascii="Times New Roman" w:eastAsia="Times New Roman" w:hAnsi="Times New Roman" w:cs="Times New Roman"/>
          <w:sz w:val="26"/>
          <w:szCs w:val="26"/>
          <w:lang w:eastAsia="ru-RU"/>
        </w:rPr>
        <w:t xml:space="preserve">. Среди городов </w:t>
      </w:r>
      <w:hyperlink r:id="rId30" w:tooltip="Иркутская область" w:history="1">
        <w:r w:rsidRPr="00061C5B">
          <w:rPr>
            <w:rFonts w:ascii="Times New Roman" w:eastAsia="Times New Roman" w:hAnsi="Times New Roman" w:cs="Times New Roman"/>
            <w:sz w:val="26"/>
            <w:szCs w:val="26"/>
            <w:lang w:eastAsia="ru-RU"/>
          </w:rPr>
          <w:t>Иркутской области</w:t>
        </w:r>
      </w:hyperlink>
      <w:r w:rsidRPr="00061C5B">
        <w:rPr>
          <w:rFonts w:ascii="Times New Roman" w:eastAsia="Times New Roman" w:hAnsi="Times New Roman" w:cs="Times New Roman"/>
          <w:sz w:val="26"/>
          <w:szCs w:val="26"/>
          <w:lang w:eastAsia="ru-RU"/>
        </w:rPr>
        <w:t xml:space="preserve"> находится на десятом месте по числу жителей. Население Саянска составляет примерно 1,6% населения Иркутской области. Средний возраст </w:t>
      </w:r>
      <w:r w:rsidRPr="00061C5B">
        <w:rPr>
          <w:rFonts w:ascii="Times New Roman" w:eastAsia="Times New Roman" w:hAnsi="Times New Roman" w:cs="Times New Roman"/>
          <w:sz w:val="26"/>
          <w:szCs w:val="26"/>
          <w:lang w:eastAsia="ru-RU"/>
        </w:rPr>
        <w:lastRenderedPageBreak/>
        <w:t xml:space="preserve">жителей города - 34 года. </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Миграционное движение за 2016 год:1564 прибывших, 1580 выбывших.</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Структура населения на 01.01.2016 года складывается следующим образом:</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женское население - 53,2 % (20 718 чел);</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мужское население – 46,8 % (18 239 чел);</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в том числе: </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население трудоспособного возраста 21 141 человек, что составляет 54,3% (из них мужчин – 11 372, женщин – 9 762);</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население старше трудоспособного возраста – 9 936 человек, что составляет 25,5 % (из них мужчин – 2 810, женщин – 7 126);</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моложе трудоспособного возраста – 7 880 человек, что составляет 20,2% (из них мужчин – 4 057, женщин – 3 823).</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Данные по возрастной структуре населения представлены в таблице 3.6.</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Таблица 3.6 -</w:t>
      </w:r>
      <w:r w:rsidRPr="00061C5B">
        <w:rPr>
          <w:rFonts w:ascii="Times New Roman" w:eastAsia="Times New Roman" w:hAnsi="Times New Roman" w:cs="Times New Roman"/>
          <w:bCs/>
          <w:position w:val="-1"/>
          <w:sz w:val="26"/>
          <w:szCs w:val="26"/>
          <w:lang w:eastAsia="ru-RU"/>
        </w:rPr>
        <w:t xml:space="preserve"> Во</w:t>
      </w:r>
      <w:r w:rsidRPr="00061C5B">
        <w:rPr>
          <w:rFonts w:ascii="Times New Roman" w:eastAsia="Times New Roman" w:hAnsi="Times New Roman" w:cs="Times New Roman"/>
          <w:bCs/>
          <w:spacing w:val="-1"/>
          <w:position w:val="-1"/>
          <w:sz w:val="26"/>
          <w:szCs w:val="26"/>
          <w:lang w:eastAsia="ru-RU"/>
        </w:rPr>
        <w:t>з</w:t>
      </w:r>
      <w:r w:rsidRPr="00061C5B">
        <w:rPr>
          <w:rFonts w:ascii="Times New Roman" w:eastAsia="Times New Roman" w:hAnsi="Times New Roman" w:cs="Times New Roman"/>
          <w:bCs/>
          <w:position w:val="-1"/>
          <w:sz w:val="26"/>
          <w:szCs w:val="26"/>
          <w:lang w:eastAsia="ru-RU"/>
        </w:rPr>
        <w:t>ра</w:t>
      </w:r>
      <w:r w:rsidRPr="00061C5B">
        <w:rPr>
          <w:rFonts w:ascii="Times New Roman" w:eastAsia="Times New Roman" w:hAnsi="Times New Roman" w:cs="Times New Roman"/>
          <w:bCs/>
          <w:spacing w:val="2"/>
          <w:position w:val="-1"/>
          <w:sz w:val="26"/>
          <w:szCs w:val="26"/>
          <w:lang w:eastAsia="ru-RU"/>
        </w:rPr>
        <w:t>с</w:t>
      </w:r>
      <w:r w:rsidRPr="00061C5B">
        <w:rPr>
          <w:rFonts w:ascii="Times New Roman" w:eastAsia="Times New Roman" w:hAnsi="Times New Roman" w:cs="Times New Roman"/>
          <w:bCs/>
          <w:position w:val="-1"/>
          <w:sz w:val="26"/>
          <w:szCs w:val="26"/>
          <w:lang w:eastAsia="ru-RU"/>
        </w:rPr>
        <w:t>тн</w:t>
      </w:r>
      <w:r w:rsidRPr="00061C5B">
        <w:rPr>
          <w:rFonts w:ascii="Times New Roman" w:eastAsia="Times New Roman" w:hAnsi="Times New Roman" w:cs="Times New Roman"/>
          <w:bCs/>
          <w:spacing w:val="2"/>
          <w:position w:val="-1"/>
          <w:sz w:val="26"/>
          <w:szCs w:val="26"/>
          <w:lang w:eastAsia="ru-RU"/>
        </w:rPr>
        <w:t>а</w:t>
      </w:r>
      <w:r w:rsidRPr="00061C5B">
        <w:rPr>
          <w:rFonts w:ascii="Times New Roman" w:eastAsia="Times New Roman" w:hAnsi="Times New Roman" w:cs="Times New Roman"/>
          <w:bCs/>
          <w:position w:val="-1"/>
          <w:sz w:val="26"/>
          <w:szCs w:val="26"/>
          <w:lang w:eastAsia="ru-RU"/>
        </w:rPr>
        <w:t>я</w:t>
      </w:r>
      <w:r w:rsidRPr="00061C5B">
        <w:rPr>
          <w:rFonts w:ascii="Times New Roman" w:eastAsia="Times New Roman" w:hAnsi="Times New Roman" w:cs="Times New Roman"/>
          <w:bCs/>
          <w:spacing w:val="-14"/>
          <w:position w:val="-1"/>
          <w:sz w:val="26"/>
          <w:szCs w:val="26"/>
          <w:lang w:eastAsia="ru-RU"/>
        </w:rPr>
        <w:t xml:space="preserve"> </w:t>
      </w:r>
      <w:r w:rsidRPr="00061C5B">
        <w:rPr>
          <w:rFonts w:ascii="Times New Roman" w:eastAsia="Times New Roman" w:hAnsi="Times New Roman" w:cs="Times New Roman"/>
          <w:bCs/>
          <w:position w:val="-1"/>
          <w:sz w:val="26"/>
          <w:szCs w:val="26"/>
          <w:lang w:eastAsia="ru-RU"/>
        </w:rPr>
        <w:t>с</w:t>
      </w:r>
      <w:r w:rsidRPr="00061C5B">
        <w:rPr>
          <w:rFonts w:ascii="Times New Roman" w:eastAsia="Times New Roman" w:hAnsi="Times New Roman" w:cs="Times New Roman"/>
          <w:bCs/>
          <w:spacing w:val="2"/>
          <w:position w:val="-1"/>
          <w:sz w:val="26"/>
          <w:szCs w:val="26"/>
          <w:lang w:eastAsia="ru-RU"/>
        </w:rPr>
        <w:t>т</w:t>
      </w:r>
      <w:r w:rsidRPr="00061C5B">
        <w:rPr>
          <w:rFonts w:ascii="Times New Roman" w:eastAsia="Times New Roman" w:hAnsi="Times New Roman" w:cs="Times New Roman"/>
          <w:bCs/>
          <w:position w:val="-1"/>
          <w:sz w:val="26"/>
          <w:szCs w:val="26"/>
          <w:lang w:eastAsia="ru-RU"/>
        </w:rPr>
        <w:t>р</w:t>
      </w:r>
      <w:r w:rsidRPr="00061C5B">
        <w:rPr>
          <w:rFonts w:ascii="Times New Roman" w:eastAsia="Times New Roman" w:hAnsi="Times New Roman" w:cs="Times New Roman"/>
          <w:bCs/>
          <w:spacing w:val="2"/>
          <w:position w:val="-1"/>
          <w:sz w:val="26"/>
          <w:szCs w:val="26"/>
          <w:lang w:eastAsia="ru-RU"/>
        </w:rPr>
        <w:t>у</w:t>
      </w:r>
      <w:r w:rsidRPr="00061C5B">
        <w:rPr>
          <w:rFonts w:ascii="Times New Roman" w:eastAsia="Times New Roman" w:hAnsi="Times New Roman" w:cs="Times New Roman"/>
          <w:bCs/>
          <w:position w:val="-1"/>
          <w:sz w:val="26"/>
          <w:szCs w:val="26"/>
          <w:lang w:eastAsia="ru-RU"/>
        </w:rPr>
        <w:t>кт</w:t>
      </w:r>
      <w:r w:rsidRPr="00061C5B">
        <w:rPr>
          <w:rFonts w:ascii="Times New Roman" w:eastAsia="Times New Roman" w:hAnsi="Times New Roman" w:cs="Times New Roman"/>
          <w:bCs/>
          <w:spacing w:val="2"/>
          <w:position w:val="-1"/>
          <w:sz w:val="26"/>
          <w:szCs w:val="26"/>
          <w:lang w:eastAsia="ru-RU"/>
        </w:rPr>
        <w:t>у</w:t>
      </w:r>
      <w:r w:rsidRPr="00061C5B">
        <w:rPr>
          <w:rFonts w:ascii="Times New Roman" w:eastAsia="Times New Roman" w:hAnsi="Times New Roman" w:cs="Times New Roman"/>
          <w:bCs/>
          <w:position w:val="-1"/>
          <w:sz w:val="26"/>
          <w:szCs w:val="26"/>
          <w:lang w:eastAsia="ru-RU"/>
        </w:rPr>
        <w:t>ра</w:t>
      </w:r>
      <w:r w:rsidRPr="00061C5B">
        <w:rPr>
          <w:rFonts w:ascii="Times New Roman" w:eastAsia="Times New Roman" w:hAnsi="Times New Roman" w:cs="Times New Roman"/>
          <w:bCs/>
          <w:spacing w:val="-12"/>
          <w:position w:val="-1"/>
          <w:sz w:val="26"/>
          <w:szCs w:val="26"/>
          <w:lang w:eastAsia="ru-RU"/>
        </w:rPr>
        <w:t xml:space="preserve"> </w:t>
      </w:r>
      <w:r w:rsidRPr="00061C5B">
        <w:rPr>
          <w:rFonts w:ascii="Times New Roman" w:eastAsia="Times New Roman" w:hAnsi="Times New Roman" w:cs="Times New Roman"/>
          <w:bCs/>
          <w:position w:val="-1"/>
          <w:sz w:val="26"/>
          <w:szCs w:val="26"/>
          <w:lang w:eastAsia="ru-RU"/>
        </w:rPr>
        <w:t>насел</w:t>
      </w:r>
      <w:r w:rsidRPr="00061C5B">
        <w:rPr>
          <w:rFonts w:ascii="Times New Roman" w:eastAsia="Times New Roman" w:hAnsi="Times New Roman" w:cs="Times New Roman"/>
          <w:bCs/>
          <w:spacing w:val="3"/>
          <w:position w:val="-1"/>
          <w:sz w:val="26"/>
          <w:szCs w:val="26"/>
          <w:lang w:eastAsia="ru-RU"/>
        </w:rPr>
        <w:t>е</w:t>
      </w:r>
      <w:r w:rsidRPr="00061C5B">
        <w:rPr>
          <w:rFonts w:ascii="Times New Roman" w:eastAsia="Times New Roman" w:hAnsi="Times New Roman" w:cs="Times New Roman"/>
          <w:bCs/>
          <w:position w:val="-1"/>
          <w:sz w:val="26"/>
          <w:szCs w:val="26"/>
          <w:lang w:eastAsia="ru-RU"/>
        </w:rPr>
        <w:t>н</w:t>
      </w:r>
      <w:r w:rsidRPr="00061C5B">
        <w:rPr>
          <w:rFonts w:ascii="Times New Roman" w:eastAsia="Times New Roman" w:hAnsi="Times New Roman" w:cs="Times New Roman"/>
          <w:bCs/>
          <w:spacing w:val="1"/>
          <w:position w:val="-1"/>
          <w:sz w:val="26"/>
          <w:szCs w:val="26"/>
          <w:lang w:eastAsia="ru-RU"/>
        </w:rPr>
        <w:t>и</w:t>
      </w:r>
      <w:r w:rsidRPr="00061C5B">
        <w:rPr>
          <w:rFonts w:ascii="Times New Roman" w:eastAsia="Times New Roman" w:hAnsi="Times New Roman" w:cs="Times New Roman"/>
          <w:bCs/>
          <w:position w:val="-1"/>
          <w:sz w:val="26"/>
          <w:szCs w:val="26"/>
          <w:lang w:eastAsia="ru-RU"/>
        </w:rPr>
        <w:t xml:space="preserve">я </w:t>
      </w:r>
      <w:r w:rsidRPr="00061C5B">
        <w:rPr>
          <w:rFonts w:ascii="Times New Roman" w:eastAsia="Times New Roman" w:hAnsi="Times New Roman" w:cs="Times New Roman"/>
          <w:bCs/>
          <w:spacing w:val="-10"/>
          <w:sz w:val="26"/>
          <w:szCs w:val="26"/>
          <w:lang w:eastAsia="ru-RU"/>
        </w:rPr>
        <w:t>г</w:t>
      </w:r>
      <w:r w:rsidRPr="00061C5B">
        <w:rPr>
          <w:rFonts w:ascii="Times New Roman" w:eastAsia="Times New Roman" w:hAnsi="Times New Roman" w:cs="Times New Roman"/>
          <w:sz w:val="26"/>
          <w:szCs w:val="26"/>
          <w:lang w:eastAsia="ru-RU"/>
        </w:rPr>
        <w:t>ородского округа МО «город Саянск»</w:t>
      </w:r>
    </w:p>
    <w:tbl>
      <w:tblPr>
        <w:tblW w:w="9242" w:type="dxa"/>
        <w:tblInd w:w="119" w:type="dxa"/>
        <w:tblLayout w:type="fixed"/>
        <w:tblCellMar>
          <w:left w:w="0" w:type="dxa"/>
          <w:right w:w="0" w:type="dxa"/>
        </w:tblCellMar>
        <w:tblLook w:val="0000" w:firstRow="0" w:lastRow="0" w:firstColumn="0" w:lastColumn="0" w:noHBand="0" w:noVBand="0"/>
      </w:tblPr>
      <w:tblGrid>
        <w:gridCol w:w="4422"/>
        <w:gridCol w:w="4820"/>
      </w:tblGrid>
      <w:tr w:rsidR="005774F2" w:rsidRPr="005774F2" w:rsidTr="005774F2">
        <w:trPr>
          <w:trHeight w:hRule="exact" w:val="595"/>
        </w:trPr>
        <w:tc>
          <w:tcPr>
            <w:tcW w:w="442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Возрастная группа</w:t>
            </w:r>
          </w:p>
        </w:tc>
        <w:tc>
          <w:tcPr>
            <w:tcW w:w="4820"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bCs/>
                <w:sz w:val="24"/>
                <w:szCs w:val="24"/>
                <w:lang w:eastAsia="ru-RU"/>
              </w:rPr>
              <w:t>Д</w:t>
            </w:r>
            <w:r w:rsidRPr="005774F2">
              <w:rPr>
                <w:rFonts w:ascii="Times New Roman" w:eastAsia="Times New Roman" w:hAnsi="Times New Roman" w:cs="Times New Roman"/>
                <w:bCs/>
                <w:spacing w:val="1"/>
                <w:sz w:val="24"/>
                <w:szCs w:val="24"/>
                <w:lang w:eastAsia="ru-RU"/>
              </w:rPr>
              <w:t>ол</w:t>
            </w:r>
            <w:r w:rsidRPr="005774F2">
              <w:rPr>
                <w:rFonts w:ascii="Times New Roman" w:eastAsia="Times New Roman" w:hAnsi="Times New Roman" w:cs="Times New Roman"/>
                <w:bCs/>
                <w:sz w:val="24"/>
                <w:szCs w:val="24"/>
                <w:lang w:eastAsia="ru-RU"/>
              </w:rPr>
              <w:t>я</w:t>
            </w:r>
            <w:r w:rsidRPr="005774F2">
              <w:rPr>
                <w:rFonts w:ascii="Times New Roman" w:eastAsia="Times New Roman" w:hAnsi="Times New Roman" w:cs="Times New Roman"/>
                <w:bCs/>
                <w:spacing w:val="-5"/>
                <w:sz w:val="24"/>
                <w:szCs w:val="24"/>
                <w:lang w:eastAsia="ru-RU"/>
              </w:rPr>
              <w:t xml:space="preserve"> </w:t>
            </w:r>
            <w:r w:rsidRPr="005774F2">
              <w:rPr>
                <w:rFonts w:ascii="Times New Roman" w:eastAsia="Times New Roman" w:hAnsi="Times New Roman" w:cs="Times New Roman"/>
                <w:bCs/>
                <w:spacing w:val="-1"/>
                <w:sz w:val="24"/>
                <w:szCs w:val="24"/>
                <w:lang w:eastAsia="ru-RU"/>
              </w:rPr>
              <w:t>о</w:t>
            </w:r>
            <w:r w:rsidRPr="005774F2">
              <w:rPr>
                <w:rFonts w:ascii="Times New Roman" w:eastAsia="Times New Roman" w:hAnsi="Times New Roman" w:cs="Times New Roman"/>
                <w:bCs/>
                <w:sz w:val="24"/>
                <w:szCs w:val="24"/>
                <w:lang w:eastAsia="ru-RU"/>
              </w:rPr>
              <w:t>т</w:t>
            </w:r>
            <w:r w:rsidRPr="005774F2">
              <w:rPr>
                <w:rFonts w:ascii="Times New Roman" w:eastAsia="Times New Roman" w:hAnsi="Times New Roman" w:cs="Times New Roman"/>
                <w:bCs/>
                <w:spacing w:val="2"/>
                <w:sz w:val="24"/>
                <w:szCs w:val="24"/>
                <w:lang w:eastAsia="ru-RU"/>
              </w:rPr>
              <w:t xml:space="preserve"> </w:t>
            </w:r>
            <w:r w:rsidRPr="005774F2">
              <w:rPr>
                <w:rFonts w:ascii="Times New Roman" w:eastAsia="Times New Roman" w:hAnsi="Times New Roman" w:cs="Times New Roman"/>
                <w:bCs/>
                <w:spacing w:val="-1"/>
                <w:sz w:val="24"/>
                <w:szCs w:val="24"/>
                <w:lang w:eastAsia="ru-RU"/>
              </w:rPr>
              <w:t>о</w:t>
            </w:r>
            <w:r w:rsidRPr="005774F2">
              <w:rPr>
                <w:rFonts w:ascii="Times New Roman" w:eastAsia="Times New Roman" w:hAnsi="Times New Roman" w:cs="Times New Roman"/>
                <w:bCs/>
                <w:spacing w:val="1"/>
                <w:sz w:val="24"/>
                <w:szCs w:val="24"/>
                <w:lang w:eastAsia="ru-RU"/>
              </w:rPr>
              <w:t>б</w:t>
            </w:r>
            <w:r w:rsidRPr="005774F2">
              <w:rPr>
                <w:rFonts w:ascii="Times New Roman" w:eastAsia="Times New Roman" w:hAnsi="Times New Roman" w:cs="Times New Roman"/>
                <w:bCs/>
                <w:spacing w:val="2"/>
                <w:sz w:val="24"/>
                <w:szCs w:val="24"/>
                <w:lang w:eastAsia="ru-RU"/>
              </w:rPr>
              <w:t>щ</w:t>
            </w:r>
            <w:r w:rsidRPr="005774F2">
              <w:rPr>
                <w:rFonts w:ascii="Times New Roman" w:eastAsia="Times New Roman" w:hAnsi="Times New Roman" w:cs="Times New Roman"/>
                <w:bCs/>
                <w:sz w:val="24"/>
                <w:szCs w:val="24"/>
                <w:lang w:eastAsia="ru-RU"/>
              </w:rPr>
              <w:t>ей</w:t>
            </w:r>
            <w:r w:rsidRPr="005774F2">
              <w:rPr>
                <w:rFonts w:ascii="Times New Roman" w:eastAsia="Times New Roman" w:hAnsi="Times New Roman" w:cs="Times New Roman"/>
                <w:bCs/>
                <w:spacing w:val="-5"/>
                <w:sz w:val="24"/>
                <w:szCs w:val="24"/>
                <w:lang w:eastAsia="ru-RU"/>
              </w:rPr>
              <w:t xml:space="preserve"> </w:t>
            </w:r>
            <w:r w:rsidRPr="005774F2">
              <w:rPr>
                <w:rFonts w:ascii="Times New Roman" w:eastAsia="Times New Roman" w:hAnsi="Times New Roman" w:cs="Times New Roman"/>
                <w:bCs/>
                <w:sz w:val="24"/>
                <w:szCs w:val="24"/>
                <w:lang w:eastAsia="ru-RU"/>
              </w:rPr>
              <w:t>ч</w:t>
            </w:r>
            <w:r w:rsidRPr="005774F2">
              <w:rPr>
                <w:rFonts w:ascii="Times New Roman" w:eastAsia="Times New Roman" w:hAnsi="Times New Roman" w:cs="Times New Roman"/>
                <w:bCs/>
                <w:spacing w:val="1"/>
                <w:sz w:val="24"/>
                <w:szCs w:val="24"/>
                <w:lang w:eastAsia="ru-RU"/>
              </w:rPr>
              <w:t>и</w:t>
            </w:r>
            <w:r w:rsidRPr="005774F2">
              <w:rPr>
                <w:rFonts w:ascii="Times New Roman" w:eastAsia="Times New Roman" w:hAnsi="Times New Roman" w:cs="Times New Roman"/>
                <w:bCs/>
                <w:spacing w:val="-2"/>
                <w:sz w:val="24"/>
                <w:szCs w:val="24"/>
                <w:lang w:eastAsia="ru-RU"/>
              </w:rPr>
              <w:t>с</w:t>
            </w:r>
            <w:r w:rsidRPr="005774F2">
              <w:rPr>
                <w:rFonts w:ascii="Times New Roman" w:eastAsia="Times New Roman" w:hAnsi="Times New Roman" w:cs="Times New Roman"/>
                <w:bCs/>
                <w:spacing w:val="1"/>
                <w:sz w:val="24"/>
                <w:szCs w:val="24"/>
                <w:lang w:eastAsia="ru-RU"/>
              </w:rPr>
              <w:t>л</w:t>
            </w:r>
            <w:r w:rsidRPr="005774F2">
              <w:rPr>
                <w:rFonts w:ascii="Times New Roman" w:eastAsia="Times New Roman" w:hAnsi="Times New Roman" w:cs="Times New Roman"/>
                <w:bCs/>
                <w:sz w:val="24"/>
                <w:szCs w:val="24"/>
                <w:lang w:eastAsia="ru-RU"/>
              </w:rPr>
              <w:t>е</w:t>
            </w:r>
            <w:r w:rsidRPr="005774F2">
              <w:rPr>
                <w:rFonts w:ascii="Times New Roman" w:eastAsia="Times New Roman" w:hAnsi="Times New Roman" w:cs="Times New Roman"/>
                <w:bCs/>
                <w:spacing w:val="1"/>
                <w:sz w:val="24"/>
                <w:szCs w:val="24"/>
                <w:lang w:eastAsia="ru-RU"/>
              </w:rPr>
              <w:t>н</w:t>
            </w:r>
            <w:r w:rsidRPr="005774F2">
              <w:rPr>
                <w:rFonts w:ascii="Times New Roman" w:eastAsia="Times New Roman" w:hAnsi="Times New Roman" w:cs="Times New Roman"/>
                <w:bCs/>
                <w:sz w:val="24"/>
                <w:szCs w:val="24"/>
                <w:lang w:eastAsia="ru-RU"/>
              </w:rPr>
              <w:t>н</w:t>
            </w:r>
            <w:r w:rsidRPr="005774F2">
              <w:rPr>
                <w:rFonts w:ascii="Times New Roman" w:eastAsia="Times New Roman" w:hAnsi="Times New Roman" w:cs="Times New Roman"/>
                <w:bCs/>
                <w:spacing w:val="1"/>
                <w:sz w:val="24"/>
                <w:szCs w:val="24"/>
                <w:lang w:eastAsia="ru-RU"/>
              </w:rPr>
              <w:t>о</w:t>
            </w:r>
            <w:r w:rsidRPr="005774F2">
              <w:rPr>
                <w:rFonts w:ascii="Times New Roman" w:eastAsia="Times New Roman" w:hAnsi="Times New Roman" w:cs="Times New Roman"/>
                <w:bCs/>
                <w:spacing w:val="-2"/>
                <w:sz w:val="24"/>
                <w:szCs w:val="24"/>
                <w:lang w:eastAsia="ru-RU"/>
              </w:rPr>
              <w:t>с</w:t>
            </w:r>
            <w:r w:rsidRPr="005774F2">
              <w:rPr>
                <w:rFonts w:ascii="Times New Roman" w:eastAsia="Times New Roman" w:hAnsi="Times New Roman" w:cs="Times New Roman"/>
                <w:bCs/>
                <w:sz w:val="24"/>
                <w:szCs w:val="24"/>
                <w:lang w:eastAsia="ru-RU"/>
              </w:rPr>
              <w:t>ти</w:t>
            </w:r>
            <w:r w:rsidRPr="005774F2">
              <w:rPr>
                <w:rFonts w:ascii="Times New Roman" w:eastAsia="Times New Roman" w:hAnsi="Times New Roman" w:cs="Times New Roman"/>
                <w:bCs/>
                <w:spacing w:val="-11"/>
                <w:sz w:val="24"/>
                <w:szCs w:val="24"/>
                <w:lang w:eastAsia="ru-RU"/>
              </w:rPr>
              <w:t xml:space="preserve"> </w:t>
            </w:r>
            <w:r w:rsidRPr="005774F2">
              <w:rPr>
                <w:rFonts w:ascii="Times New Roman" w:eastAsia="Times New Roman" w:hAnsi="Times New Roman" w:cs="Times New Roman"/>
                <w:bCs/>
                <w:sz w:val="24"/>
                <w:szCs w:val="24"/>
                <w:lang w:eastAsia="ru-RU"/>
              </w:rPr>
              <w:t>н</w:t>
            </w:r>
            <w:r w:rsidRPr="005774F2">
              <w:rPr>
                <w:rFonts w:ascii="Times New Roman" w:eastAsia="Times New Roman" w:hAnsi="Times New Roman" w:cs="Times New Roman"/>
                <w:bCs/>
                <w:spacing w:val="1"/>
                <w:sz w:val="24"/>
                <w:szCs w:val="24"/>
                <w:lang w:eastAsia="ru-RU"/>
              </w:rPr>
              <w:t>а</w:t>
            </w:r>
            <w:r w:rsidRPr="005774F2">
              <w:rPr>
                <w:rFonts w:ascii="Times New Roman" w:eastAsia="Times New Roman" w:hAnsi="Times New Roman" w:cs="Times New Roman"/>
                <w:bCs/>
                <w:sz w:val="24"/>
                <w:szCs w:val="24"/>
                <w:lang w:eastAsia="ru-RU"/>
              </w:rPr>
              <w:t>с</w:t>
            </w:r>
            <w:r w:rsidRPr="005774F2">
              <w:rPr>
                <w:rFonts w:ascii="Times New Roman" w:eastAsia="Times New Roman" w:hAnsi="Times New Roman" w:cs="Times New Roman"/>
                <w:bCs/>
                <w:spacing w:val="1"/>
                <w:sz w:val="24"/>
                <w:szCs w:val="24"/>
                <w:lang w:eastAsia="ru-RU"/>
              </w:rPr>
              <w:t>ел</w:t>
            </w:r>
            <w:r w:rsidRPr="005774F2">
              <w:rPr>
                <w:rFonts w:ascii="Times New Roman" w:eastAsia="Times New Roman" w:hAnsi="Times New Roman" w:cs="Times New Roman"/>
                <w:bCs/>
                <w:sz w:val="24"/>
                <w:szCs w:val="24"/>
                <w:lang w:eastAsia="ru-RU"/>
              </w:rPr>
              <w:t>е</w:t>
            </w:r>
            <w:r w:rsidRPr="005774F2">
              <w:rPr>
                <w:rFonts w:ascii="Times New Roman" w:eastAsia="Times New Roman" w:hAnsi="Times New Roman" w:cs="Times New Roman"/>
                <w:bCs/>
                <w:spacing w:val="1"/>
                <w:sz w:val="24"/>
                <w:szCs w:val="24"/>
                <w:lang w:eastAsia="ru-RU"/>
              </w:rPr>
              <w:t>н</w:t>
            </w:r>
            <w:r w:rsidRPr="005774F2">
              <w:rPr>
                <w:rFonts w:ascii="Times New Roman" w:eastAsia="Times New Roman" w:hAnsi="Times New Roman" w:cs="Times New Roman"/>
                <w:bCs/>
                <w:sz w:val="24"/>
                <w:szCs w:val="24"/>
                <w:lang w:eastAsia="ru-RU"/>
              </w:rPr>
              <w:t>ия,</w:t>
            </w:r>
            <w:r w:rsidRPr="005774F2">
              <w:rPr>
                <w:rFonts w:ascii="Times New Roman" w:eastAsia="Times New Roman" w:hAnsi="Times New Roman" w:cs="Times New Roman"/>
                <w:bCs/>
                <w:spacing w:val="-8"/>
                <w:sz w:val="24"/>
                <w:szCs w:val="24"/>
                <w:lang w:eastAsia="ru-RU"/>
              </w:rPr>
              <w:t xml:space="preserve"> </w:t>
            </w:r>
            <w:r w:rsidRPr="005774F2">
              <w:rPr>
                <w:rFonts w:ascii="Times New Roman" w:eastAsia="Times New Roman" w:hAnsi="Times New Roman" w:cs="Times New Roman"/>
                <w:bCs/>
                <w:sz w:val="24"/>
                <w:szCs w:val="24"/>
                <w:lang w:eastAsia="ru-RU"/>
              </w:rPr>
              <w:t>%</w:t>
            </w:r>
          </w:p>
        </w:tc>
      </w:tr>
      <w:tr w:rsidR="005774F2" w:rsidRPr="005774F2" w:rsidTr="005774F2">
        <w:trPr>
          <w:trHeight w:hRule="exact" w:val="513"/>
        </w:trPr>
        <w:tc>
          <w:tcPr>
            <w:tcW w:w="442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w:t>
            </w:r>
            <w:r w:rsidRPr="005774F2">
              <w:rPr>
                <w:rFonts w:ascii="Times New Roman" w:eastAsia="Times New Roman" w:hAnsi="Times New Roman" w:cs="Times New Roman"/>
                <w:spacing w:val="2"/>
                <w:sz w:val="24"/>
                <w:szCs w:val="24"/>
                <w:lang w:eastAsia="ru-RU"/>
              </w:rPr>
              <w:t>о</w:t>
            </w:r>
            <w:r w:rsidRPr="005774F2">
              <w:rPr>
                <w:rFonts w:ascii="Times New Roman" w:eastAsia="Times New Roman" w:hAnsi="Times New Roman" w:cs="Times New Roman"/>
                <w:spacing w:val="-1"/>
                <w:sz w:val="24"/>
                <w:szCs w:val="24"/>
                <w:lang w:eastAsia="ru-RU"/>
              </w:rPr>
              <w:t>л</w:t>
            </w:r>
            <w:r w:rsidRPr="005774F2">
              <w:rPr>
                <w:rFonts w:ascii="Times New Roman" w:eastAsia="Times New Roman" w:hAnsi="Times New Roman" w:cs="Times New Roman"/>
                <w:spacing w:val="1"/>
                <w:sz w:val="24"/>
                <w:szCs w:val="24"/>
                <w:lang w:eastAsia="ru-RU"/>
              </w:rPr>
              <w:t>о</w:t>
            </w:r>
            <w:r w:rsidRPr="005774F2">
              <w:rPr>
                <w:rFonts w:ascii="Times New Roman" w:eastAsia="Times New Roman" w:hAnsi="Times New Roman" w:cs="Times New Roman"/>
                <w:spacing w:val="-1"/>
                <w:sz w:val="24"/>
                <w:szCs w:val="24"/>
                <w:lang w:eastAsia="ru-RU"/>
              </w:rPr>
              <w:t>ж</w:t>
            </w:r>
            <w:r w:rsidRPr="005774F2">
              <w:rPr>
                <w:rFonts w:ascii="Times New Roman" w:eastAsia="Times New Roman" w:hAnsi="Times New Roman" w:cs="Times New Roman"/>
                <w:sz w:val="24"/>
                <w:szCs w:val="24"/>
                <w:lang w:eastAsia="ru-RU"/>
              </w:rPr>
              <w:t>е</w:t>
            </w:r>
            <w:r w:rsidRPr="005774F2">
              <w:rPr>
                <w:rFonts w:ascii="Times New Roman" w:eastAsia="Times New Roman" w:hAnsi="Times New Roman" w:cs="Times New Roman"/>
                <w:spacing w:val="-6"/>
                <w:sz w:val="24"/>
                <w:szCs w:val="24"/>
                <w:lang w:eastAsia="ru-RU"/>
              </w:rPr>
              <w:t xml:space="preserve"> </w:t>
            </w:r>
            <w:r w:rsidRPr="005774F2">
              <w:rPr>
                <w:rFonts w:ascii="Times New Roman" w:eastAsia="Times New Roman" w:hAnsi="Times New Roman" w:cs="Times New Roman"/>
                <w:spacing w:val="-1"/>
                <w:sz w:val="24"/>
                <w:szCs w:val="24"/>
                <w:lang w:eastAsia="ru-RU"/>
              </w:rPr>
              <w:t>т</w:t>
            </w:r>
            <w:r w:rsidRPr="005774F2">
              <w:rPr>
                <w:rFonts w:ascii="Times New Roman" w:eastAsia="Times New Roman" w:hAnsi="Times New Roman" w:cs="Times New Roman"/>
                <w:spacing w:val="3"/>
                <w:sz w:val="24"/>
                <w:szCs w:val="24"/>
                <w:lang w:eastAsia="ru-RU"/>
              </w:rPr>
              <w:t>р</w:t>
            </w:r>
            <w:r w:rsidRPr="005774F2">
              <w:rPr>
                <w:rFonts w:ascii="Times New Roman" w:eastAsia="Times New Roman" w:hAnsi="Times New Roman" w:cs="Times New Roman"/>
                <w:spacing w:val="-1"/>
                <w:sz w:val="24"/>
                <w:szCs w:val="24"/>
                <w:lang w:eastAsia="ru-RU"/>
              </w:rPr>
              <w:t>у</w:t>
            </w:r>
            <w:r w:rsidRPr="005774F2">
              <w:rPr>
                <w:rFonts w:ascii="Times New Roman" w:eastAsia="Times New Roman" w:hAnsi="Times New Roman" w:cs="Times New Roman"/>
                <w:sz w:val="24"/>
                <w:szCs w:val="24"/>
                <w:lang w:eastAsia="ru-RU"/>
              </w:rPr>
              <w:t>дос</w:t>
            </w:r>
            <w:r w:rsidRPr="005774F2">
              <w:rPr>
                <w:rFonts w:ascii="Times New Roman" w:eastAsia="Times New Roman" w:hAnsi="Times New Roman" w:cs="Times New Roman"/>
                <w:spacing w:val="-1"/>
                <w:sz w:val="24"/>
                <w:szCs w:val="24"/>
                <w:lang w:eastAsia="ru-RU"/>
              </w:rPr>
              <w:t>п</w:t>
            </w:r>
            <w:r w:rsidRPr="005774F2">
              <w:rPr>
                <w:rFonts w:ascii="Times New Roman" w:eastAsia="Times New Roman" w:hAnsi="Times New Roman" w:cs="Times New Roman"/>
                <w:spacing w:val="1"/>
                <w:sz w:val="24"/>
                <w:szCs w:val="24"/>
                <w:lang w:eastAsia="ru-RU"/>
              </w:rPr>
              <w:t>о</w:t>
            </w:r>
            <w:r w:rsidRPr="005774F2">
              <w:rPr>
                <w:rFonts w:ascii="Times New Roman" w:eastAsia="Times New Roman" w:hAnsi="Times New Roman" w:cs="Times New Roman"/>
                <w:sz w:val="24"/>
                <w:szCs w:val="24"/>
                <w:lang w:eastAsia="ru-RU"/>
              </w:rPr>
              <w:t>с</w:t>
            </w:r>
            <w:r w:rsidRPr="005774F2">
              <w:rPr>
                <w:rFonts w:ascii="Times New Roman" w:eastAsia="Times New Roman" w:hAnsi="Times New Roman" w:cs="Times New Roman"/>
                <w:spacing w:val="1"/>
                <w:sz w:val="24"/>
                <w:szCs w:val="24"/>
                <w:lang w:eastAsia="ru-RU"/>
              </w:rPr>
              <w:t>о</w:t>
            </w:r>
            <w:r w:rsidRPr="005774F2">
              <w:rPr>
                <w:rFonts w:ascii="Times New Roman" w:eastAsia="Times New Roman" w:hAnsi="Times New Roman" w:cs="Times New Roman"/>
                <w:sz w:val="24"/>
                <w:szCs w:val="24"/>
                <w:lang w:eastAsia="ru-RU"/>
              </w:rPr>
              <w:t>б</w:t>
            </w:r>
            <w:r w:rsidRPr="005774F2">
              <w:rPr>
                <w:rFonts w:ascii="Times New Roman" w:eastAsia="Times New Roman" w:hAnsi="Times New Roman" w:cs="Times New Roman"/>
                <w:spacing w:val="-2"/>
                <w:sz w:val="24"/>
                <w:szCs w:val="24"/>
                <w:lang w:eastAsia="ru-RU"/>
              </w:rPr>
              <w:t>н</w:t>
            </w:r>
            <w:r w:rsidRPr="005774F2">
              <w:rPr>
                <w:rFonts w:ascii="Times New Roman" w:eastAsia="Times New Roman" w:hAnsi="Times New Roman" w:cs="Times New Roman"/>
                <w:spacing w:val="1"/>
                <w:sz w:val="24"/>
                <w:szCs w:val="24"/>
                <w:lang w:eastAsia="ru-RU"/>
              </w:rPr>
              <w:t>о</w:t>
            </w:r>
            <w:r w:rsidRPr="005774F2">
              <w:rPr>
                <w:rFonts w:ascii="Times New Roman" w:eastAsia="Times New Roman" w:hAnsi="Times New Roman" w:cs="Times New Roman"/>
                <w:sz w:val="24"/>
                <w:szCs w:val="24"/>
                <w:lang w:eastAsia="ru-RU"/>
              </w:rPr>
              <w:t>го</w:t>
            </w:r>
            <w:r w:rsidRPr="005774F2">
              <w:rPr>
                <w:rFonts w:ascii="Times New Roman" w:eastAsia="Times New Roman" w:hAnsi="Times New Roman" w:cs="Times New Roman"/>
                <w:spacing w:val="-14"/>
                <w:sz w:val="24"/>
                <w:szCs w:val="24"/>
                <w:lang w:eastAsia="ru-RU"/>
              </w:rPr>
              <w:t xml:space="preserve"> </w:t>
            </w:r>
            <w:r w:rsidRPr="005774F2">
              <w:rPr>
                <w:rFonts w:ascii="Times New Roman" w:eastAsia="Times New Roman" w:hAnsi="Times New Roman" w:cs="Times New Roman"/>
                <w:spacing w:val="2"/>
                <w:sz w:val="24"/>
                <w:szCs w:val="24"/>
                <w:lang w:eastAsia="ru-RU"/>
              </w:rPr>
              <w:t>в</w:t>
            </w:r>
            <w:r w:rsidRPr="005774F2">
              <w:rPr>
                <w:rFonts w:ascii="Times New Roman" w:eastAsia="Times New Roman" w:hAnsi="Times New Roman" w:cs="Times New Roman"/>
                <w:spacing w:val="1"/>
                <w:sz w:val="24"/>
                <w:szCs w:val="24"/>
                <w:lang w:eastAsia="ru-RU"/>
              </w:rPr>
              <w:t>о</w:t>
            </w:r>
            <w:r w:rsidRPr="005774F2">
              <w:rPr>
                <w:rFonts w:ascii="Times New Roman" w:eastAsia="Times New Roman" w:hAnsi="Times New Roman" w:cs="Times New Roman"/>
                <w:sz w:val="24"/>
                <w:szCs w:val="24"/>
                <w:lang w:eastAsia="ru-RU"/>
              </w:rPr>
              <w:t>з</w:t>
            </w:r>
            <w:r w:rsidRPr="005774F2">
              <w:rPr>
                <w:rFonts w:ascii="Times New Roman" w:eastAsia="Times New Roman" w:hAnsi="Times New Roman" w:cs="Times New Roman"/>
                <w:spacing w:val="2"/>
                <w:sz w:val="24"/>
                <w:szCs w:val="24"/>
                <w:lang w:eastAsia="ru-RU"/>
              </w:rPr>
              <w:t>р</w:t>
            </w:r>
            <w:r w:rsidRPr="005774F2">
              <w:rPr>
                <w:rFonts w:ascii="Times New Roman" w:eastAsia="Times New Roman" w:hAnsi="Times New Roman" w:cs="Times New Roman"/>
                <w:sz w:val="24"/>
                <w:szCs w:val="24"/>
                <w:lang w:eastAsia="ru-RU"/>
              </w:rPr>
              <w:t>а</w:t>
            </w:r>
            <w:r w:rsidRPr="005774F2">
              <w:rPr>
                <w:rFonts w:ascii="Times New Roman" w:eastAsia="Times New Roman" w:hAnsi="Times New Roman" w:cs="Times New Roman"/>
                <w:spacing w:val="1"/>
                <w:sz w:val="24"/>
                <w:szCs w:val="24"/>
                <w:lang w:eastAsia="ru-RU"/>
              </w:rPr>
              <w:t>с</w:t>
            </w:r>
            <w:r w:rsidRPr="005774F2">
              <w:rPr>
                <w:rFonts w:ascii="Times New Roman" w:eastAsia="Times New Roman" w:hAnsi="Times New Roman" w:cs="Times New Roman"/>
                <w:spacing w:val="-1"/>
                <w:sz w:val="24"/>
                <w:szCs w:val="24"/>
                <w:lang w:eastAsia="ru-RU"/>
              </w:rPr>
              <w:t>т</w:t>
            </w:r>
            <w:r w:rsidRPr="005774F2">
              <w:rPr>
                <w:rFonts w:ascii="Times New Roman" w:eastAsia="Times New Roman" w:hAnsi="Times New Roman" w:cs="Times New Roman"/>
                <w:sz w:val="24"/>
                <w:szCs w:val="24"/>
                <w:lang w:eastAsia="ru-RU"/>
              </w:rPr>
              <w:t>а</w:t>
            </w:r>
          </w:p>
        </w:tc>
        <w:tc>
          <w:tcPr>
            <w:tcW w:w="4820"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20,2%</w:t>
            </w:r>
          </w:p>
        </w:tc>
      </w:tr>
      <w:tr w:rsidR="005774F2" w:rsidRPr="005774F2" w:rsidTr="005774F2">
        <w:trPr>
          <w:trHeight w:hRule="exact" w:val="437"/>
        </w:trPr>
        <w:tc>
          <w:tcPr>
            <w:tcW w:w="442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pacing w:val="3"/>
                <w:sz w:val="24"/>
                <w:szCs w:val="24"/>
                <w:lang w:eastAsia="ru-RU"/>
              </w:rPr>
              <w:t>Т</w:t>
            </w:r>
            <w:r w:rsidRPr="005774F2">
              <w:rPr>
                <w:rFonts w:ascii="Times New Roman" w:eastAsia="Times New Roman" w:hAnsi="Times New Roman" w:cs="Times New Roman"/>
                <w:spacing w:val="1"/>
                <w:sz w:val="24"/>
                <w:szCs w:val="24"/>
                <w:lang w:eastAsia="ru-RU"/>
              </w:rPr>
              <w:t>р</w:t>
            </w:r>
            <w:r w:rsidRPr="005774F2">
              <w:rPr>
                <w:rFonts w:ascii="Times New Roman" w:eastAsia="Times New Roman" w:hAnsi="Times New Roman" w:cs="Times New Roman"/>
                <w:spacing w:val="-4"/>
                <w:sz w:val="24"/>
                <w:szCs w:val="24"/>
                <w:lang w:eastAsia="ru-RU"/>
              </w:rPr>
              <w:t>у</w:t>
            </w:r>
            <w:r w:rsidRPr="005774F2">
              <w:rPr>
                <w:rFonts w:ascii="Times New Roman" w:eastAsia="Times New Roman" w:hAnsi="Times New Roman" w:cs="Times New Roman"/>
                <w:sz w:val="24"/>
                <w:szCs w:val="24"/>
                <w:lang w:eastAsia="ru-RU"/>
              </w:rPr>
              <w:t>дос</w:t>
            </w:r>
            <w:r w:rsidRPr="005774F2">
              <w:rPr>
                <w:rFonts w:ascii="Times New Roman" w:eastAsia="Times New Roman" w:hAnsi="Times New Roman" w:cs="Times New Roman"/>
                <w:spacing w:val="-1"/>
                <w:sz w:val="24"/>
                <w:szCs w:val="24"/>
                <w:lang w:eastAsia="ru-RU"/>
              </w:rPr>
              <w:t>п</w:t>
            </w:r>
            <w:r w:rsidRPr="005774F2">
              <w:rPr>
                <w:rFonts w:ascii="Times New Roman" w:eastAsia="Times New Roman" w:hAnsi="Times New Roman" w:cs="Times New Roman"/>
                <w:spacing w:val="1"/>
                <w:sz w:val="24"/>
                <w:szCs w:val="24"/>
                <w:lang w:eastAsia="ru-RU"/>
              </w:rPr>
              <w:t>о</w:t>
            </w:r>
            <w:r w:rsidRPr="005774F2">
              <w:rPr>
                <w:rFonts w:ascii="Times New Roman" w:eastAsia="Times New Roman" w:hAnsi="Times New Roman" w:cs="Times New Roman"/>
                <w:sz w:val="24"/>
                <w:szCs w:val="24"/>
                <w:lang w:eastAsia="ru-RU"/>
              </w:rPr>
              <w:t>с</w:t>
            </w:r>
            <w:r w:rsidRPr="005774F2">
              <w:rPr>
                <w:rFonts w:ascii="Times New Roman" w:eastAsia="Times New Roman" w:hAnsi="Times New Roman" w:cs="Times New Roman"/>
                <w:spacing w:val="1"/>
                <w:sz w:val="24"/>
                <w:szCs w:val="24"/>
                <w:lang w:eastAsia="ru-RU"/>
              </w:rPr>
              <w:t>о</w:t>
            </w:r>
            <w:r w:rsidRPr="005774F2">
              <w:rPr>
                <w:rFonts w:ascii="Times New Roman" w:eastAsia="Times New Roman" w:hAnsi="Times New Roman" w:cs="Times New Roman"/>
                <w:sz w:val="24"/>
                <w:szCs w:val="24"/>
                <w:lang w:eastAsia="ru-RU"/>
              </w:rPr>
              <w:t>б</w:t>
            </w:r>
            <w:r w:rsidRPr="005774F2">
              <w:rPr>
                <w:rFonts w:ascii="Times New Roman" w:eastAsia="Times New Roman" w:hAnsi="Times New Roman" w:cs="Times New Roman"/>
                <w:spacing w:val="-2"/>
                <w:sz w:val="24"/>
                <w:szCs w:val="24"/>
                <w:lang w:eastAsia="ru-RU"/>
              </w:rPr>
              <w:t>н</w:t>
            </w:r>
            <w:r w:rsidRPr="005774F2">
              <w:rPr>
                <w:rFonts w:ascii="Times New Roman" w:eastAsia="Times New Roman" w:hAnsi="Times New Roman" w:cs="Times New Roman"/>
                <w:spacing w:val="1"/>
                <w:sz w:val="24"/>
                <w:szCs w:val="24"/>
                <w:lang w:eastAsia="ru-RU"/>
              </w:rPr>
              <w:t>о</w:t>
            </w:r>
            <w:r w:rsidRPr="005774F2">
              <w:rPr>
                <w:rFonts w:ascii="Times New Roman" w:eastAsia="Times New Roman" w:hAnsi="Times New Roman" w:cs="Times New Roman"/>
                <w:sz w:val="24"/>
                <w:szCs w:val="24"/>
                <w:lang w:eastAsia="ru-RU"/>
              </w:rPr>
              <w:t>го</w:t>
            </w:r>
            <w:r w:rsidRPr="005774F2">
              <w:rPr>
                <w:rFonts w:ascii="Times New Roman" w:eastAsia="Times New Roman" w:hAnsi="Times New Roman" w:cs="Times New Roman"/>
                <w:spacing w:val="-14"/>
                <w:sz w:val="24"/>
                <w:szCs w:val="24"/>
                <w:lang w:eastAsia="ru-RU"/>
              </w:rPr>
              <w:t xml:space="preserve"> </w:t>
            </w:r>
            <w:r w:rsidRPr="005774F2">
              <w:rPr>
                <w:rFonts w:ascii="Times New Roman" w:eastAsia="Times New Roman" w:hAnsi="Times New Roman" w:cs="Times New Roman"/>
                <w:sz w:val="24"/>
                <w:szCs w:val="24"/>
                <w:lang w:eastAsia="ru-RU"/>
              </w:rPr>
              <w:t>в</w:t>
            </w:r>
            <w:r w:rsidRPr="005774F2">
              <w:rPr>
                <w:rFonts w:ascii="Times New Roman" w:eastAsia="Times New Roman" w:hAnsi="Times New Roman" w:cs="Times New Roman"/>
                <w:spacing w:val="1"/>
                <w:sz w:val="24"/>
                <w:szCs w:val="24"/>
                <w:lang w:eastAsia="ru-RU"/>
              </w:rPr>
              <w:t>о</w:t>
            </w:r>
            <w:r w:rsidRPr="005774F2">
              <w:rPr>
                <w:rFonts w:ascii="Times New Roman" w:eastAsia="Times New Roman" w:hAnsi="Times New Roman" w:cs="Times New Roman"/>
                <w:sz w:val="24"/>
                <w:szCs w:val="24"/>
                <w:lang w:eastAsia="ru-RU"/>
              </w:rPr>
              <w:t>з</w:t>
            </w:r>
            <w:r w:rsidRPr="005774F2">
              <w:rPr>
                <w:rFonts w:ascii="Times New Roman" w:eastAsia="Times New Roman" w:hAnsi="Times New Roman" w:cs="Times New Roman"/>
                <w:spacing w:val="2"/>
                <w:sz w:val="24"/>
                <w:szCs w:val="24"/>
                <w:lang w:eastAsia="ru-RU"/>
              </w:rPr>
              <w:t>р</w:t>
            </w:r>
            <w:r w:rsidRPr="005774F2">
              <w:rPr>
                <w:rFonts w:ascii="Times New Roman" w:eastAsia="Times New Roman" w:hAnsi="Times New Roman" w:cs="Times New Roman"/>
                <w:sz w:val="24"/>
                <w:szCs w:val="24"/>
                <w:lang w:eastAsia="ru-RU"/>
              </w:rPr>
              <w:t>а</w:t>
            </w:r>
            <w:r w:rsidRPr="005774F2">
              <w:rPr>
                <w:rFonts w:ascii="Times New Roman" w:eastAsia="Times New Roman" w:hAnsi="Times New Roman" w:cs="Times New Roman"/>
                <w:spacing w:val="1"/>
                <w:sz w:val="24"/>
                <w:szCs w:val="24"/>
                <w:lang w:eastAsia="ru-RU"/>
              </w:rPr>
              <w:t>с</w:t>
            </w:r>
            <w:r w:rsidRPr="005774F2">
              <w:rPr>
                <w:rFonts w:ascii="Times New Roman" w:eastAsia="Times New Roman" w:hAnsi="Times New Roman" w:cs="Times New Roman"/>
                <w:spacing w:val="-1"/>
                <w:sz w:val="24"/>
                <w:szCs w:val="24"/>
                <w:lang w:eastAsia="ru-RU"/>
              </w:rPr>
              <w:t>т</w:t>
            </w:r>
            <w:r w:rsidRPr="005774F2">
              <w:rPr>
                <w:rFonts w:ascii="Times New Roman" w:eastAsia="Times New Roman" w:hAnsi="Times New Roman" w:cs="Times New Roman"/>
                <w:sz w:val="24"/>
                <w:szCs w:val="24"/>
                <w:lang w:eastAsia="ru-RU"/>
              </w:rPr>
              <w:t>а</w:t>
            </w:r>
          </w:p>
        </w:tc>
        <w:tc>
          <w:tcPr>
            <w:tcW w:w="4820"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54,3</w:t>
            </w:r>
          </w:p>
        </w:tc>
      </w:tr>
      <w:tr w:rsidR="005774F2" w:rsidRPr="005774F2" w:rsidTr="005774F2">
        <w:trPr>
          <w:trHeight w:hRule="exact" w:val="417"/>
        </w:trPr>
        <w:tc>
          <w:tcPr>
            <w:tcW w:w="442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pacing w:val="-1"/>
                <w:sz w:val="24"/>
                <w:szCs w:val="24"/>
                <w:lang w:eastAsia="ru-RU"/>
              </w:rPr>
              <w:t>Ст</w:t>
            </w:r>
            <w:r w:rsidRPr="005774F2">
              <w:rPr>
                <w:rFonts w:ascii="Times New Roman" w:eastAsia="Times New Roman" w:hAnsi="Times New Roman" w:cs="Times New Roman"/>
                <w:sz w:val="24"/>
                <w:szCs w:val="24"/>
                <w:lang w:eastAsia="ru-RU"/>
              </w:rPr>
              <w:t>а</w:t>
            </w:r>
            <w:r w:rsidRPr="005774F2">
              <w:rPr>
                <w:rFonts w:ascii="Times New Roman" w:eastAsia="Times New Roman" w:hAnsi="Times New Roman" w:cs="Times New Roman"/>
                <w:spacing w:val="1"/>
                <w:sz w:val="24"/>
                <w:szCs w:val="24"/>
                <w:lang w:eastAsia="ru-RU"/>
              </w:rPr>
              <w:t>р</w:t>
            </w:r>
            <w:r w:rsidRPr="005774F2">
              <w:rPr>
                <w:rFonts w:ascii="Times New Roman" w:eastAsia="Times New Roman" w:hAnsi="Times New Roman" w:cs="Times New Roman"/>
                <w:sz w:val="24"/>
                <w:szCs w:val="24"/>
                <w:lang w:eastAsia="ru-RU"/>
              </w:rPr>
              <w:t>ше</w:t>
            </w:r>
            <w:r w:rsidRPr="005774F2">
              <w:rPr>
                <w:rFonts w:ascii="Times New Roman" w:eastAsia="Times New Roman" w:hAnsi="Times New Roman" w:cs="Times New Roman"/>
                <w:spacing w:val="-6"/>
                <w:sz w:val="24"/>
                <w:szCs w:val="24"/>
                <w:lang w:eastAsia="ru-RU"/>
              </w:rPr>
              <w:t xml:space="preserve"> </w:t>
            </w:r>
            <w:r w:rsidRPr="005774F2">
              <w:rPr>
                <w:rFonts w:ascii="Times New Roman" w:eastAsia="Times New Roman" w:hAnsi="Times New Roman" w:cs="Times New Roman"/>
                <w:spacing w:val="-1"/>
                <w:sz w:val="24"/>
                <w:szCs w:val="24"/>
                <w:lang w:eastAsia="ru-RU"/>
              </w:rPr>
              <w:t>т</w:t>
            </w:r>
            <w:r w:rsidRPr="005774F2">
              <w:rPr>
                <w:rFonts w:ascii="Times New Roman" w:eastAsia="Times New Roman" w:hAnsi="Times New Roman" w:cs="Times New Roman"/>
                <w:spacing w:val="3"/>
                <w:sz w:val="24"/>
                <w:szCs w:val="24"/>
                <w:lang w:eastAsia="ru-RU"/>
              </w:rPr>
              <w:t>р</w:t>
            </w:r>
            <w:r w:rsidRPr="005774F2">
              <w:rPr>
                <w:rFonts w:ascii="Times New Roman" w:eastAsia="Times New Roman" w:hAnsi="Times New Roman" w:cs="Times New Roman"/>
                <w:spacing w:val="-1"/>
                <w:sz w:val="24"/>
                <w:szCs w:val="24"/>
                <w:lang w:eastAsia="ru-RU"/>
              </w:rPr>
              <w:t>у</w:t>
            </w:r>
            <w:r w:rsidRPr="005774F2">
              <w:rPr>
                <w:rFonts w:ascii="Times New Roman" w:eastAsia="Times New Roman" w:hAnsi="Times New Roman" w:cs="Times New Roman"/>
                <w:sz w:val="24"/>
                <w:szCs w:val="24"/>
                <w:lang w:eastAsia="ru-RU"/>
              </w:rPr>
              <w:t>дос</w:t>
            </w:r>
            <w:r w:rsidRPr="005774F2">
              <w:rPr>
                <w:rFonts w:ascii="Times New Roman" w:eastAsia="Times New Roman" w:hAnsi="Times New Roman" w:cs="Times New Roman"/>
                <w:spacing w:val="-1"/>
                <w:sz w:val="24"/>
                <w:szCs w:val="24"/>
                <w:lang w:eastAsia="ru-RU"/>
              </w:rPr>
              <w:t>п</w:t>
            </w:r>
            <w:r w:rsidRPr="005774F2">
              <w:rPr>
                <w:rFonts w:ascii="Times New Roman" w:eastAsia="Times New Roman" w:hAnsi="Times New Roman" w:cs="Times New Roman"/>
                <w:spacing w:val="1"/>
                <w:sz w:val="24"/>
                <w:szCs w:val="24"/>
                <w:lang w:eastAsia="ru-RU"/>
              </w:rPr>
              <w:t>о</w:t>
            </w:r>
            <w:r w:rsidRPr="005774F2">
              <w:rPr>
                <w:rFonts w:ascii="Times New Roman" w:eastAsia="Times New Roman" w:hAnsi="Times New Roman" w:cs="Times New Roman"/>
                <w:sz w:val="24"/>
                <w:szCs w:val="24"/>
                <w:lang w:eastAsia="ru-RU"/>
              </w:rPr>
              <w:t>с</w:t>
            </w:r>
            <w:r w:rsidRPr="005774F2">
              <w:rPr>
                <w:rFonts w:ascii="Times New Roman" w:eastAsia="Times New Roman" w:hAnsi="Times New Roman" w:cs="Times New Roman"/>
                <w:spacing w:val="1"/>
                <w:sz w:val="24"/>
                <w:szCs w:val="24"/>
                <w:lang w:eastAsia="ru-RU"/>
              </w:rPr>
              <w:t>о</w:t>
            </w:r>
            <w:r w:rsidRPr="005774F2">
              <w:rPr>
                <w:rFonts w:ascii="Times New Roman" w:eastAsia="Times New Roman" w:hAnsi="Times New Roman" w:cs="Times New Roman"/>
                <w:sz w:val="24"/>
                <w:szCs w:val="24"/>
                <w:lang w:eastAsia="ru-RU"/>
              </w:rPr>
              <w:t>б</w:t>
            </w:r>
            <w:r w:rsidRPr="005774F2">
              <w:rPr>
                <w:rFonts w:ascii="Times New Roman" w:eastAsia="Times New Roman" w:hAnsi="Times New Roman" w:cs="Times New Roman"/>
                <w:spacing w:val="-2"/>
                <w:sz w:val="24"/>
                <w:szCs w:val="24"/>
                <w:lang w:eastAsia="ru-RU"/>
              </w:rPr>
              <w:t>н</w:t>
            </w:r>
            <w:r w:rsidRPr="005774F2">
              <w:rPr>
                <w:rFonts w:ascii="Times New Roman" w:eastAsia="Times New Roman" w:hAnsi="Times New Roman" w:cs="Times New Roman"/>
                <w:spacing w:val="1"/>
                <w:sz w:val="24"/>
                <w:szCs w:val="24"/>
                <w:lang w:eastAsia="ru-RU"/>
              </w:rPr>
              <w:t>о</w:t>
            </w:r>
            <w:r w:rsidRPr="005774F2">
              <w:rPr>
                <w:rFonts w:ascii="Times New Roman" w:eastAsia="Times New Roman" w:hAnsi="Times New Roman" w:cs="Times New Roman"/>
                <w:sz w:val="24"/>
                <w:szCs w:val="24"/>
                <w:lang w:eastAsia="ru-RU"/>
              </w:rPr>
              <w:t>го</w:t>
            </w:r>
            <w:r w:rsidRPr="005774F2">
              <w:rPr>
                <w:rFonts w:ascii="Times New Roman" w:eastAsia="Times New Roman" w:hAnsi="Times New Roman" w:cs="Times New Roman"/>
                <w:spacing w:val="-14"/>
                <w:sz w:val="24"/>
                <w:szCs w:val="24"/>
                <w:lang w:eastAsia="ru-RU"/>
              </w:rPr>
              <w:t xml:space="preserve"> </w:t>
            </w:r>
            <w:r w:rsidRPr="005774F2">
              <w:rPr>
                <w:rFonts w:ascii="Times New Roman" w:eastAsia="Times New Roman" w:hAnsi="Times New Roman" w:cs="Times New Roman"/>
                <w:sz w:val="24"/>
                <w:szCs w:val="24"/>
                <w:lang w:eastAsia="ru-RU"/>
              </w:rPr>
              <w:t>в</w:t>
            </w:r>
            <w:r w:rsidRPr="005774F2">
              <w:rPr>
                <w:rFonts w:ascii="Times New Roman" w:eastAsia="Times New Roman" w:hAnsi="Times New Roman" w:cs="Times New Roman"/>
                <w:spacing w:val="3"/>
                <w:sz w:val="24"/>
                <w:szCs w:val="24"/>
                <w:lang w:eastAsia="ru-RU"/>
              </w:rPr>
              <w:t>о</w:t>
            </w:r>
            <w:r w:rsidRPr="005774F2">
              <w:rPr>
                <w:rFonts w:ascii="Times New Roman" w:eastAsia="Times New Roman" w:hAnsi="Times New Roman" w:cs="Times New Roman"/>
                <w:sz w:val="24"/>
                <w:szCs w:val="24"/>
                <w:lang w:eastAsia="ru-RU"/>
              </w:rPr>
              <w:t>з</w:t>
            </w:r>
            <w:r w:rsidRPr="005774F2">
              <w:rPr>
                <w:rFonts w:ascii="Times New Roman" w:eastAsia="Times New Roman" w:hAnsi="Times New Roman" w:cs="Times New Roman"/>
                <w:spacing w:val="2"/>
                <w:sz w:val="24"/>
                <w:szCs w:val="24"/>
                <w:lang w:eastAsia="ru-RU"/>
              </w:rPr>
              <w:t>р</w:t>
            </w:r>
            <w:r w:rsidRPr="005774F2">
              <w:rPr>
                <w:rFonts w:ascii="Times New Roman" w:eastAsia="Times New Roman" w:hAnsi="Times New Roman" w:cs="Times New Roman"/>
                <w:sz w:val="24"/>
                <w:szCs w:val="24"/>
                <w:lang w:eastAsia="ru-RU"/>
              </w:rPr>
              <w:t>а</w:t>
            </w:r>
            <w:r w:rsidRPr="005774F2">
              <w:rPr>
                <w:rFonts w:ascii="Times New Roman" w:eastAsia="Times New Roman" w:hAnsi="Times New Roman" w:cs="Times New Roman"/>
                <w:spacing w:val="1"/>
                <w:sz w:val="24"/>
                <w:szCs w:val="24"/>
                <w:lang w:eastAsia="ru-RU"/>
              </w:rPr>
              <w:t>с</w:t>
            </w:r>
            <w:r w:rsidRPr="005774F2">
              <w:rPr>
                <w:rFonts w:ascii="Times New Roman" w:eastAsia="Times New Roman" w:hAnsi="Times New Roman" w:cs="Times New Roman"/>
                <w:spacing w:val="-1"/>
                <w:sz w:val="24"/>
                <w:szCs w:val="24"/>
                <w:lang w:eastAsia="ru-RU"/>
              </w:rPr>
              <w:t>т</w:t>
            </w:r>
            <w:r w:rsidRPr="005774F2">
              <w:rPr>
                <w:rFonts w:ascii="Times New Roman" w:eastAsia="Times New Roman" w:hAnsi="Times New Roman" w:cs="Times New Roman"/>
                <w:sz w:val="24"/>
                <w:szCs w:val="24"/>
                <w:lang w:eastAsia="ru-RU"/>
              </w:rPr>
              <w:t>а</w:t>
            </w:r>
          </w:p>
        </w:tc>
        <w:tc>
          <w:tcPr>
            <w:tcW w:w="4820"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25,5</w:t>
            </w:r>
          </w:p>
        </w:tc>
      </w:tr>
      <w:tr w:rsidR="005774F2" w:rsidRPr="005774F2" w:rsidTr="005774F2">
        <w:trPr>
          <w:trHeight w:hRule="exact" w:val="409"/>
        </w:trPr>
        <w:tc>
          <w:tcPr>
            <w:tcW w:w="442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8"/>
                <w:szCs w:val="28"/>
                <w:lang w:eastAsia="ru-RU"/>
              </w:rPr>
              <w:t>Итого:</w:t>
            </w:r>
          </w:p>
        </w:tc>
        <w:tc>
          <w:tcPr>
            <w:tcW w:w="4820"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100,00</w:t>
            </w:r>
          </w:p>
        </w:tc>
      </w:tr>
    </w:tbl>
    <w:p w:rsidR="005774F2" w:rsidRPr="005774F2"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5774F2" w:rsidRPr="00061C5B" w:rsidRDefault="005774F2" w:rsidP="005774F2">
      <w:pPr>
        <w:widowControl w:val="0"/>
        <w:autoSpaceDE w:val="0"/>
        <w:autoSpaceDN w:val="0"/>
        <w:adjustRightInd w:val="0"/>
        <w:spacing w:before="1" w:after="0" w:line="300" w:lineRule="exact"/>
        <w:ind w:left="122" w:right="43" w:firstLine="720"/>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Возр</w:t>
      </w:r>
      <w:r w:rsidRPr="00061C5B">
        <w:rPr>
          <w:rFonts w:ascii="Times New Roman" w:eastAsia="Times New Roman" w:hAnsi="Times New Roman" w:cs="Times New Roman"/>
          <w:spacing w:val="1"/>
          <w:sz w:val="26"/>
          <w:szCs w:val="26"/>
          <w:lang w:eastAsia="ru-RU"/>
        </w:rPr>
        <w:t>а</w:t>
      </w:r>
      <w:r w:rsidRPr="00061C5B">
        <w:rPr>
          <w:rFonts w:ascii="Times New Roman" w:eastAsia="Times New Roman" w:hAnsi="Times New Roman" w:cs="Times New Roman"/>
          <w:sz w:val="26"/>
          <w:szCs w:val="26"/>
          <w:lang w:eastAsia="ru-RU"/>
        </w:rPr>
        <w:t>стная</w:t>
      </w:r>
      <w:r w:rsidRPr="00061C5B">
        <w:rPr>
          <w:rFonts w:ascii="Times New Roman" w:eastAsia="Times New Roman" w:hAnsi="Times New Roman" w:cs="Times New Roman"/>
          <w:spacing w:val="26"/>
          <w:sz w:val="26"/>
          <w:szCs w:val="26"/>
          <w:lang w:eastAsia="ru-RU"/>
        </w:rPr>
        <w:t xml:space="preserve"> </w:t>
      </w:r>
      <w:r w:rsidRPr="00061C5B">
        <w:rPr>
          <w:rFonts w:ascii="Times New Roman" w:eastAsia="Times New Roman" w:hAnsi="Times New Roman" w:cs="Times New Roman"/>
          <w:sz w:val="26"/>
          <w:szCs w:val="26"/>
          <w:lang w:eastAsia="ru-RU"/>
        </w:rPr>
        <w:t>ст</w:t>
      </w:r>
      <w:r w:rsidRPr="00061C5B">
        <w:rPr>
          <w:rFonts w:ascii="Times New Roman" w:eastAsia="Times New Roman" w:hAnsi="Times New Roman" w:cs="Times New Roman"/>
          <w:spacing w:val="4"/>
          <w:sz w:val="26"/>
          <w:szCs w:val="26"/>
          <w:lang w:eastAsia="ru-RU"/>
        </w:rPr>
        <w:t>р</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pacing w:val="4"/>
          <w:sz w:val="26"/>
          <w:szCs w:val="26"/>
          <w:lang w:eastAsia="ru-RU"/>
        </w:rPr>
        <w:t>т</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5"/>
          <w:sz w:val="26"/>
          <w:szCs w:val="26"/>
          <w:lang w:eastAsia="ru-RU"/>
        </w:rPr>
        <w:t>р</w:t>
      </w:r>
      <w:r w:rsidRPr="00061C5B">
        <w:rPr>
          <w:rFonts w:ascii="Times New Roman" w:eastAsia="Times New Roman" w:hAnsi="Times New Roman" w:cs="Times New Roman"/>
          <w:sz w:val="26"/>
          <w:szCs w:val="26"/>
          <w:lang w:eastAsia="ru-RU"/>
        </w:rPr>
        <w:t>а</w:t>
      </w:r>
      <w:r w:rsidRPr="00061C5B">
        <w:rPr>
          <w:rFonts w:ascii="Times New Roman" w:eastAsia="Times New Roman" w:hAnsi="Times New Roman" w:cs="Times New Roman"/>
          <w:spacing w:val="27"/>
          <w:sz w:val="26"/>
          <w:szCs w:val="26"/>
          <w:lang w:eastAsia="ru-RU"/>
        </w:rPr>
        <w:t xml:space="preserve"> </w:t>
      </w:r>
      <w:r w:rsidRPr="00061C5B">
        <w:rPr>
          <w:rFonts w:ascii="Times New Roman" w:eastAsia="Times New Roman" w:hAnsi="Times New Roman" w:cs="Times New Roman"/>
          <w:sz w:val="26"/>
          <w:szCs w:val="26"/>
          <w:lang w:eastAsia="ru-RU"/>
        </w:rPr>
        <w:t>нас</w:t>
      </w:r>
      <w:r w:rsidRPr="00061C5B">
        <w:rPr>
          <w:rFonts w:ascii="Times New Roman" w:eastAsia="Times New Roman" w:hAnsi="Times New Roman" w:cs="Times New Roman"/>
          <w:spacing w:val="1"/>
          <w:sz w:val="26"/>
          <w:szCs w:val="26"/>
          <w:lang w:eastAsia="ru-RU"/>
        </w:rPr>
        <w:t>е</w:t>
      </w:r>
      <w:r w:rsidRPr="00061C5B">
        <w:rPr>
          <w:rFonts w:ascii="Times New Roman" w:eastAsia="Times New Roman" w:hAnsi="Times New Roman" w:cs="Times New Roman"/>
          <w:sz w:val="26"/>
          <w:szCs w:val="26"/>
          <w:lang w:eastAsia="ru-RU"/>
        </w:rPr>
        <w:t>ле</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z w:val="26"/>
          <w:szCs w:val="26"/>
          <w:lang w:eastAsia="ru-RU"/>
        </w:rPr>
        <w:t>ия</w:t>
      </w:r>
      <w:r w:rsidRPr="00061C5B">
        <w:rPr>
          <w:rFonts w:ascii="Times New Roman" w:eastAsia="Times New Roman" w:hAnsi="Times New Roman" w:cs="Times New Roman"/>
          <w:spacing w:val="32"/>
          <w:sz w:val="26"/>
          <w:szCs w:val="26"/>
          <w:lang w:eastAsia="ru-RU"/>
        </w:rPr>
        <w:t xml:space="preserve"> </w:t>
      </w:r>
      <w:r w:rsidRPr="00061C5B">
        <w:rPr>
          <w:rFonts w:ascii="Times New Roman" w:eastAsia="Times New Roman" w:hAnsi="Times New Roman" w:cs="Times New Roman"/>
          <w:bCs/>
          <w:spacing w:val="-10"/>
          <w:sz w:val="26"/>
          <w:szCs w:val="26"/>
          <w:lang w:eastAsia="ru-RU"/>
        </w:rPr>
        <w:t>г</w:t>
      </w:r>
      <w:r w:rsidRPr="00061C5B">
        <w:rPr>
          <w:rFonts w:ascii="Times New Roman" w:eastAsia="Times New Roman" w:hAnsi="Times New Roman" w:cs="Times New Roman"/>
          <w:sz w:val="26"/>
          <w:szCs w:val="26"/>
          <w:lang w:eastAsia="ru-RU"/>
        </w:rPr>
        <w:t>ородского округа МО «город Саянск»</w:t>
      </w:r>
      <w:r w:rsidRPr="00061C5B">
        <w:rPr>
          <w:rFonts w:ascii="Times New Roman" w:eastAsia="Times New Roman" w:hAnsi="Times New Roman" w:cs="Times New Roman"/>
          <w:spacing w:val="29"/>
          <w:sz w:val="26"/>
          <w:szCs w:val="26"/>
          <w:lang w:eastAsia="ru-RU"/>
        </w:rPr>
        <w:t xml:space="preserve"> </w:t>
      </w:r>
      <w:r w:rsidRPr="00061C5B">
        <w:rPr>
          <w:rFonts w:ascii="Times New Roman" w:eastAsia="Times New Roman" w:hAnsi="Times New Roman" w:cs="Times New Roman"/>
          <w:sz w:val="26"/>
          <w:szCs w:val="26"/>
          <w:lang w:eastAsia="ru-RU"/>
        </w:rPr>
        <w:t>(табли</w:t>
      </w:r>
      <w:r w:rsidRPr="00061C5B">
        <w:rPr>
          <w:rFonts w:ascii="Times New Roman" w:eastAsia="Times New Roman" w:hAnsi="Times New Roman" w:cs="Times New Roman"/>
          <w:spacing w:val="1"/>
          <w:sz w:val="26"/>
          <w:szCs w:val="26"/>
          <w:lang w:eastAsia="ru-RU"/>
        </w:rPr>
        <w:t>ц</w:t>
      </w:r>
      <w:r w:rsidRPr="00061C5B">
        <w:rPr>
          <w:rFonts w:ascii="Times New Roman" w:eastAsia="Times New Roman" w:hAnsi="Times New Roman" w:cs="Times New Roman"/>
          <w:sz w:val="26"/>
          <w:szCs w:val="26"/>
          <w:lang w:eastAsia="ru-RU"/>
        </w:rPr>
        <w:t>а</w:t>
      </w:r>
      <w:r w:rsidRPr="00061C5B">
        <w:rPr>
          <w:rFonts w:ascii="Times New Roman" w:eastAsia="Times New Roman" w:hAnsi="Times New Roman" w:cs="Times New Roman"/>
          <w:spacing w:val="28"/>
          <w:sz w:val="26"/>
          <w:szCs w:val="26"/>
          <w:lang w:eastAsia="ru-RU"/>
        </w:rPr>
        <w:t xml:space="preserve"> 1.5</w:t>
      </w:r>
      <w:r w:rsidRPr="00061C5B">
        <w:rPr>
          <w:rFonts w:ascii="Times New Roman" w:eastAsia="Times New Roman" w:hAnsi="Times New Roman" w:cs="Times New Roman"/>
          <w:sz w:val="26"/>
          <w:szCs w:val="26"/>
          <w:lang w:eastAsia="ru-RU"/>
        </w:rPr>
        <w:t>)</w:t>
      </w:r>
      <w:r w:rsidRPr="00061C5B">
        <w:rPr>
          <w:rFonts w:ascii="Times New Roman" w:eastAsia="Times New Roman" w:hAnsi="Times New Roman" w:cs="Times New Roman"/>
          <w:spacing w:val="40"/>
          <w:sz w:val="26"/>
          <w:szCs w:val="26"/>
          <w:lang w:eastAsia="ru-RU"/>
        </w:rPr>
        <w:t xml:space="preserve"> </w:t>
      </w:r>
      <w:r w:rsidRPr="00061C5B">
        <w:rPr>
          <w:rFonts w:ascii="Times New Roman" w:eastAsia="Times New Roman" w:hAnsi="Times New Roman" w:cs="Times New Roman"/>
          <w:sz w:val="26"/>
          <w:szCs w:val="26"/>
          <w:lang w:eastAsia="ru-RU"/>
        </w:rPr>
        <w:t>хара</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т</w:t>
      </w:r>
      <w:r w:rsidRPr="00061C5B">
        <w:rPr>
          <w:rFonts w:ascii="Times New Roman" w:eastAsia="Times New Roman" w:hAnsi="Times New Roman" w:cs="Times New Roman"/>
          <w:spacing w:val="2"/>
          <w:sz w:val="26"/>
          <w:szCs w:val="26"/>
          <w:lang w:eastAsia="ru-RU"/>
        </w:rPr>
        <w:t>е</w:t>
      </w:r>
      <w:r w:rsidRPr="00061C5B">
        <w:rPr>
          <w:rFonts w:ascii="Times New Roman" w:eastAsia="Times New Roman" w:hAnsi="Times New Roman" w:cs="Times New Roman"/>
          <w:sz w:val="26"/>
          <w:szCs w:val="26"/>
          <w:lang w:eastAsia="ru-RU"/>
        </w:rPr>
        <w:t>ри</w:t>
      </w:r>
      <w:r w:rsidRPr="00061C5B">
        <w:rPr>
          <w:rFonts w:ascii="Times New Roman" w:eastAsia="Times New Roman" w:hAnsi="Times New Roman" w:cs="Times New Roman"/>
          <w:spacing w:val="6"/>
          <w:sz w:val="26"/>
          <w:szCs w:val="26"/>
          <w:lang w:eastAsia="ru-RU"/>
        </w:rPr>
        <w:t>з</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z w:val="26"/>
          <w:szCs w:val="26"/>
          <w:lang w:eastAsia="ru-RU"/>
        </w:rPr>
        <w:t>ется в</w:t>
      </w:r>
      <w:r w:rsidRPr="00061C5B">
        <w:rPr>
          <w:rFonts w:ascii="Times New Roman" w:eastAsia="Times New Roman" w:hAnsi="Times New Roman" w:cs="Times New Roman"/>
          <w:spacing w:val="1"/>
          <w:sz w:val="26"/>
          <w:szCs w:val="26"/>
          <w:lang w:eastAsia="ru-RU"/>
        </w:rPr>
        <w:t>ы</w:t>
      </w:r>
      <w:r w:rsidRPr="00061C5B">
        <w:rPr>
          <w:rFonts w:ascii="Times New Roman" w:eastAsia="Times New Roman" w:hAnsi="Times New Roman" w:cs="Times New Roman"/>
          <w:sz w:val="26"/>
          <w:szCs w:val="26"/>
          <w:lang w:eastAsia="ru-RU"/>
        </w:rPr>
        <w:t>со</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ой</w:t>
      </w:r>
      <w:r w:rsidRPr="00061C5B">
        <w:rPr>
          <w:rFonts w:ascii="Times New Roman" w:eastAsia="Times New Roman" w:hAnsi="Times New Roman" w:cs="Times New Roman"/>
          <w:spacing w:val="15"/>
          <w:sz w:val="26"/>
          <w:szCs w:val="26"/>
          <w:lang w:eastAsia="ru-RU"/>
        </w:rPr>
        <w:t xml:space="preserve"> </w:t>
      </w:r>
      <w:r w:rsidRPr="00061C5B">
        <w:rPr>
          <w:rFonts w:ascii="Times New Roman" w:eastAsia="Times New Roman" w:hAnsi="Times New Roman" w:cs="Times New Roman"/>
          <w:sz w:val="26"/>
          <w:szCs w:val="26"/>
          <w:lang w:eastAsia="ru-RU"/>
        </w:rPr>
        <w:t>дол</w:t>
      </w:r>
      <w:r w:rsidRPr="00061C5B">
        <w:rPr>
          <w:rFonts w:ascii="Times New Roman" w:eastAsia="Times New Roman" w:hAnsi="Times New Roman" w:cs="Times New Roman"/>
          <w:spacing w:val="1"/>
          <w:sz w:val="26"/>
          <w:szCs w:val="26"/>
          <w:lang w:eastAsia="ru-RU"/>
        </w:rPr>
        <w:t>е</w:t>
      </w:r>
      <w:r w:rsidRPr="00061C5B">
        <w:rPr>
          <w:rFonts w:ascii="Times New Roman" w:eastAsia="Times New Roman" w:hAnsi="Times New Roman" w:cs="Times New Roman"/>
          <w:sz w:val="26"/>
          <w:szCs w:val="26"/>
          <w:lang w:eastAsia="ru-RU"/>
        </w:rPr>
        <w:t>й</w:t>
      </w:r>
      <w:r w:rsidRPr="00061C5B">
        <w:rPr>
          <w:rFonts w:ascii="Times New Roman" w:eastAsia="Times New Roman" w:hAnsi="Times New Roman" w:cs="Times New Roman"/>
          <w:spacing w:val="18"/>
          <w:sz w:val="26"/>
          <w:szCs w:val="26"/>
          <w:lang w:eastAsia="ru-RU"/>
        </w:rPr>
        <w:t xml:space="preserve"> </w:t>
      </w:r>
      <w:r w:rsidRPr="00061C5B">
        <w:rPr>
          <w:rFonts w:ascii="Times New Roman" w:eastAsia="Times New Roman" w:hAnsi="Times New Roman" w:cs="Times New Roman"/>
          <w:spacing w:val="1"/>
          <w:sz w:val="26"/>
          <w:szCs w:val="26"/>
          <w:lang w:eastAsia="ru-RU"/>
        </w:rPr>
        <w:t>ж</w:t>
      </w:r>
      <w:r w:rsidRPr="00061C5B">
        <w:rPr>
          <w:rFonts w:ascii="Times New Roman" w:eastAsia="Times New Roman" w:hAnsi="Times New Roman" w:cs="Times New Roman"/>
          <w:sz w:val="26"/>
          <w:szCs w:val="26"/>
          <w:lang w:eastAsia="ru-RU"/>
        </w:rPr>
        <w:t>ите</w:t>
      </w:r>
      <w:r w:rsidRPr="00061C5B">
        <w:rPr>
          <w:rFonts w:ascii="Times New Roman" w:eastAsia="Times New Roman" w:hAnsi="Times New Roman" w:cs="Times New Roman"/>
          <w:spacing w:val="3"/>
          <w:sz w:val="26"/>
          <w:szCs w:val="26"/>
          <w:lang w:eastAsia="ru-RU"/>
        </w:rPr>
        <w:t>л</w:t>
      </w:r>
      <w:r w:rsidRPr="00061C5B">
        <w:rPr>
          <w:rFonts w:ascii="Times New Roman" w:eastAsia="Times New Roman" w:hAnsi="Times New Roman" w:cs="Times New Roman"/>
          <w:sz w:val="26"/>
          <w:szCs w:val="26"/>
          <w:lang w:eastAsia="ru-RU"/>
        </w:rPr>
        <w:t>ей</w:t>
      </w:r>
      <w:r w:rsidRPr="00061C5B">
        <w:rPr>
          <w:rFonts w:ascii="Times New Roman" w:eastAsia="Times New Roman" w:hAnsi="Times New Roman" w:cs="Times New Roman"/>
          <w:spacing w:val="15"/>
          <w:sz w:val="26"/>
          <w:szCs w:val="26"/>
          <w:lang w:eastAsia="ru-RU"/>
        </w:rPr>
        <w:t xml:space="preserve"> </w:t>
      </w:r>
      <w:r w:rsidRPr="00061C5B">
        <w:rPr>
          <w:rFonts w:ascii="Times New Roman" w:eastAsia="Times New Roman" w:hAnsi="Times New Roman" w:cs="Times New Roman"/>
          <w:sz w:val="26"/>
          <w:szCs w:val="26"/>
          <w:lang w:eastAsia="ru-RU"/>
        </w:rPr>
        <w:t>т</w:t>
      </w:r>
      <w:r w:rsidRPr="00061C5B">
        <w:rPr>
          <w:rFonts w:ascii="Times New Roman" w:eastAsia="Times New Roman" w:hAnsi="Times New Roman" w:cs="Times New Roman"/>
          <w:spacing w:val="2"/>
          <w:sz w:val="26"/>
          <w:szCs w:val="26"/>
          <w:lang w:eastAsia="ru-RU"/>
        </w:rPr>
        <w:t>р</w:t>
      </w:r>
      <w:r w:rsidRPr="00061C5B">
        <w:rPr>
          <w:rFonts w:ascii="Times New Roman" w:eastAsia="Times New Roman" w:hAnsi="Times New Roman" w:cs="Times New Roman"/>
          <w:spacing w:val="-5"/>
          <w:sz w:val="26"/>
          <w:szCs w:val="26"/>
          <w:lang w:eastAsia="ru-RU"/>
        </w:rPr>
        <w:t>у</w:t>
      </w:r>
      <w:r w:rsidRPr="00061C5B">
        <w:rPr>
          <w:rFonts w:ascii="Times New Roman" w:eastAsia="Times New Roman" w:hAnsi="Times New Roman" w:cs="Times New Roman"/>
          <w:spacing w:val="2"/>
          <w:sz w:val="26"/>
          <w:szCs w:val="26"/>
          <w:lang w:eastAsia="ru-RU"/>
        </w:rPr>
        <w:t>д</w:t>
      </w:r>
      <w:r w:rsidRPr="00061C5B">
        <w:rPr>
          <w:rFonts w:ascii="Times New Roman" w:eastAsia="Times New Roman" w:hAnsi="Times New Roman" w:cs="Times New Roman"/>
          <w:sz w:val="26"/>
          <w:szCs w:val="26"/>
          <w:lang w:eastAsia="ru-RU"/>
        </w:rPr>
        <w:t>оспосо</w:t>
      </w:r>
      <w:r w:rsidRPr="00061C5B">
        <w:rPr>
          <w:rFonts w:ascii="Times New Roman" w:eastAsia="Times New Roman" w:hAnsi="Times New Roman" w:cs="Times New Roman"/>
          <w:spacing w:val="1"/>
          <w:sz w:val="26"/>
          <w:szCs w:val="26"/>
          <w:lang w:eastAsia="ru-RU"/>
        </w:rPr>
        <w:t>б</w:t>
      </w:r>
      <w:r w:rsidRPr="00061C5B">
        <w:rPr>
          <w:rFonts w:ascii="Times New Roman" w:eastAsia="Times New Roman" w:hAnsi="Times New Roman" w:cs="Times New Roman"/>
          <w:sz w:val="26"/>
          <w:szCs w:val="26"/>
          <w:lang w:eastAsia="ru-RU"/>
        </w:rPr>
        <w:t>н</w:t>
      </w:r>
      <w:r w:rsidRPr="00061C5B">
        <w:rPr>
          <w:rFonts w:ascii="Times New Roman" w:eastAsia="Times New Roman" w:hAnsi="Times New Roman" w:cs="Times New Roman"/>
          <w:spacing w:val="3"/>
          <w:sz w:val="26"/>
          <w:szCs w:val="26"/>
          <w:lang w:eastAsia="ru-RU"/>
        </w:rPr>
        <w:t>о</w:t>
      </w:r>
      <w:r w:rsidRPr="00061C5B">
        <w:rPr>
          <w:rFonts w:ascii="Times New Roman" w:eastAsia="Times New Roman" w:hAnsi="Times New Roman" w:cs="Times New Roman"/>
          <w:sz w:val="26"/>
          <w:szCs w:val="26"/>
          <w:lang w:eastAsia="ru-RU"/>
        </w:rPr>
        <w:t>го</w:t>
      </w:r>
      <w:r w:rsidRPr="00061C5B">
        <w:rPr>
          <w:rFonts w:ascii="Times New Roman" w:eastAsia="Times New Roman" w:hAnsi="Times New Roman" w:cs="Times New Roman"/>
          <w:spacing w:val="6"/>
          <w:sz w:val="26"/>
          <w:szCs w:val="26"/>
          <w:lang w:eastAsia="ru-RU"/>
        </w:rPr>
        <w:t xml:space="preserve"> </w:t>
      </w:r>
      <w:r w:rsidRPr="00061C5B">
        <w:rPr>
          <w:rFonts w:ascii="Times New Roman" w:eastAsia="Times New Roman" w:hAnsi="Times New Roman" w:cs="Times New Roman"/>
          <w:sz w:val="26"/>
          <w:szCs w:val="26"/>
          <w:lang w:eastAsia="ru-RU"/>
        </w:rPr>
        <w:t>во</w:t>
      </w:r>
      <w:r w:rsidRPr="00061C5B">
        <w:rPr>
          <w:rFonts w:ascii="Times New Roman" w:eastAsia="Times New Roman" w:hAnsi="Times New Roman" w:cs="Times New Roman"/>
          <w:spacing w:val="1"/>
          <w:sz w:val="26"/>
          <w:szCs w:val="26"/>
          <w:lang w:eastAsia="ru-RU"/>
        </w:rPr>
        <w:t>з</w:t>
      </w:r>
      <w:r w:rsidRPr="00061C5B">
        <w:rPr>
          <w:rFonts w:ascii="Times New Roman" w:eastAsia="Times New Roman" w:hAnsi="Times New Roman" w:cs="Times New Roman"/>
          <w:sz w:val="26"/>
          <w:szCs w:val="26"/>
          <w:lang w:eastAsia="ru-RU"/>
        </w:rPr>
        <w:t>раста</w:t>
      </w:r>
      <w:r w:rsidRPr="00061C5B">
        <w:rPr>
          <w:rFonts w:ascii="Times New Roman" w:eastAsia="Times New Roman" w:hAnsi="Times New Roman" w:cs="Times New Roman"/>
          <w:spacing w:val="52"/>
          <w:sz w:val="26"/>
          <w:szCs w:val="26"/>
          <w:lang w:eastAsia="ru-RU"/>
        </w:rPr>
        <w:t xml:space="preserve"> </w:t>
      </w:r>
      <w:r w:rsidRPr="00061C5B">
        <w:rPr>
          <w:rFonts w:ascii="Times New Roman" w:eastAsia="Times New Roman" w:hAnsi="Times New Roman" w:cs="Times New Roman"/>
          <w:sz w:val="26"/>
          <w:szCs w:val="26"/>
          <w:lang w:eastAsia="ru-RU"/>
        </w:rPr>
        <w:t>в</w:t>
      </w:r>
      <w:r w:rsidRPr="00061C5B">
        <w:rPr>
          <w:rFonts w:ascii="Times New Roman" w:eastAsia="Times New Roman" w:hAnsi="Times New Roman" w:cs="Times New Roman"/>
          <w:spacing w:val="61"/>
          <w:sz w:val="26"/>
          <w:szCs w:val="26"/>
          <w:lang w:eastAsia="ru-RU"/>
        </w:rPr>
        <w:t xml:space="preserve"> </w:t>
      </w:r>
      <w:r w:rsidRPr="00061C5B">
        <w:rPr>
          <w:rFonts w:ascii="Times New Roman" w:eastAsia="Times New Roman" w:hAnsi="Times New Roman" w:cs="Times New Roman"/>
          <w:sz w:val="26"/>
          <w:szCs w:val="26"/>
          <w:lang w:eastAsia="ru-RU"/>
        </w:rPr>
        <w:t>срав</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z w:val="26"/>
          <w:szCs w:val="26"/>
          <w:lang w:eastAsia="ru-RU"/>
        </w:rPr>
        <w:t>ен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51"/>
          <w:sz w:val="26"/>
          <w:szCs w:val="26"/>
          <w:lang w:eastAsia="ru-RU"/>
        </w:rPr>
        <w:t xml:space="preserve"> </w:t>
      </w:r>
      <w:r w:rsidRPr="00061C5B">
        <w:rPr>
          <w:rFonts w:ascii="Times New Roman" w:eastAsia="Times New Roman" w:hAnsi="Times New Roman" w:cs="Times New Roman"/>
          <w:sz w:val="26"/>
          <w:szCs w:val="26"/>
          <w:lang w:eastAsia="ru-RU"/>
        </w:rPr>
        <w:t>со</w:t>
      </w:r>
      <w:r w:rsidRPr="00061C5B">
        <w:rPr>
          <w:rFonts w:ascii="Times New Roman" w:eastAsia="Times New Roman" w:hAnsi="Times New Roman" w:cs="Times New Roman"/>
          <w:spacing w:val="60"/>
          <w:sz w:val="26"/>
          <w:szCs w:val="26"/>
          <w:lang w:eastAsia="ru-RU"/>
        </w:rPr>
        <w:t xml:space="preserve"> </w:t>
      </w:r>
      <w:r w:rsidRPr="00061C5B">
        <w:rPr>
          <w:rFonts w:ascii="Times New Roman" w:eastAsia="Times New Roman" w:hAnsi="Times New Roman" w:cs="Times New Roman"/>
          <w:spacing w:val="4"/>
          <w:sz w:val="26"/>
          <w:szCs w:val="26"/>
          <w:lang w:eastAsia="ru-RU"/>
        </w:rPr>
        <w:t>с</w:t>
      </w:r>
      <w:r w:rsidRPr="00061C5B">
        <w:rPr>
          <w:rFonts w:ascii="Times New Roman" w:eastAsia="Times New Roman" w:hAnsi="Times New Roman" w:cs="Times New Roman"/>
          <w:sz w:val="26"/>
          <w:szCs w:val="26"/>
          <w:lang w:eastAsia="ru-RU"/>
        </w:rPr>
        <w:t>редн</w:t>
      </w:r>
      <w:r w:rsidRPr="00061C5B">
        <w:rPr>
          <w:rFonts w:ascii="Times New Roman" w:eastAsia="Times New Roman" w:hAnsi="Times New Roman" w:cs="Times New Roman"/>
          <w:spacing w:val="1"/>
          <w:sz w:val="26"/>
          <w:szCs w:val="26"/>
          <w:lang w:eastAsia="ru-RU"/>
        </w:rPr>
        <w:t>и</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52"/>
          <w:sz w:val="26"/>
          <w:szCs w:val="26"/>
          <w:lang w:eastAsia="ru-RU"/>
        </w:rPr>
        <w:t xml:space="preserve"> </w:t>
      </w:r>
      <w:r w:rsidRPr="00061C5B">
        <w:rPr>
          <w:rFonts w:ascii="Times New Roman" w:eastAsia="Times New Roman" w:hAnsi="Times New Roman" w:cs="Times New Roman"/>
          <w:sz w:val="26"/>
          <w:szCs w:val="26"/>
          <w:lang w:eastAsia="ru-RU"/>
        </w:rPr>
        <w:t>показат</w:t>
      </w:r>
      <w:r w:rsidRPr="00061C5B">
        <w:rPr>
          <w:rFonts w:ascii="Times New Roman" w:eastAsia="Times New Roman" w:hAnsi="Times New Roman" w:cs="Times New Roman"/>
          <w:spacing w:val="2"/>
          <w:sz w:val="26"/>
          <w:szCs w:val="26"/>
          <w:lang w:eastAsia="ru-RU"/>
        </w:rPr>
        <w:t>е</w:t>
      </w:r>
      <w:r w:rsidRPr="00061C5B">
        <w:rPr>
          <w:rFonts w:ascii="Times New Roman" w:eastAsia="Times New Roman" w:hAnsi="Times New Roman" w:cs="Times New Roman"/>
          <w:sz w:val="26"/>
          <w:szCs w:val="26"/>
          <w:lang w:eastAsia="ru-RU"/>
        </w:rPr>
        <w:t>л</w:t>
      </w:r>
      <w:r w:rsidRPr="00061C5B">
        <w:rPr>
          <w:rFonts w:ascii="Times New Roman" w:eastAsia="Times New Roman" w:hAnsi="Times New Roman" w:cs="Times New Roman"/>
          <w:spacing w:val="1"/>
          <w:sz w:val="26"/>
          <w:szCs w:val="26"/>
          <w:lang w:eastAsia="ru-RU"/>
        </w:rPr>
        <w:t>я</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48"/>
          <w:sz w:val="26"/>
          <w:szCs w:val="26"/>
          <w:lang w:eastAsia="ru-RU"/>
        </w:rPr>
        <w:t xml:space="preserve"> </w:t>
      </w:r>
      <w:r w:rsidRPr="00061C5B">
        <w:rPr>
          <w:rFonts w:ascii="Times New Roman" w:eastAsia="Times New Roman" w:hAnsi="Times New Roman" w:cs="Times New Roman"/>
          <w:sz w:val="26"/>
          <w:szCs w:val="26"/>
          <w:lang w:eastAsia="ru-RU"/>
        </w:rPr>
        <w:t>по</w:t>
      </w:r>
      <w:r w:rsidRPr="00061C5B">
        <w:rPr>
          <w:rFonts w:ascii="Times New Roman" w:eastAsia="Times New Roman" w:hAnsi="Times New Roman" w:cs="Times New Roman"/>
          <w:spacing w:val="60"/>
          <w:sz w:val="26"/>
          <w:szCs w:val="26"/>
          <w:lang w:eastAsia="ru-RU"/>
        </w:rPr>
        <w:t xml:space="preserve"> </w:t>
      </w:r>
      <w:r w:rsidRPr="00061C5B">
        <w:rPr>
          <w:rFonts w:ascii="Times New Roman" w:eastAsia="Times New Roman" w:hAnsi="Times New Roman" w:cs="Times New Roman"/>
          <w:sz w:val="26"/>
          <w:szCs w:val="26"/>
          <w:lang w:eastAsia="ru-RU"/>
        </w:rPr>
        <w:t>стране.</w:t>
      </w:r>
      <w:r w:rsidRPr="00061C5B">
        <w:rPr>
          <w:rFonts w:ascii="Times New Roman" w:eastAsia="Times New Roman" w:hAnsi="Times New Roman" w:cs="Times New Roman"/>
          <w:spacing w:val="57"/>
          <w:sz w:val="26"/>
          <w:szCs w:val="26"/>
          <w:lang w:eastAsia="ru-RU"/>
        </w:rPr>
        <w:t xml:space="preserve"> </w:t>
      </w:r>
      <w:r w:rsidRPr="00061C5B">
        <w:rPr>
          <w:rFonts w:ascii="Times New Roman" w:eastAsia="Times New Roman" w:hAnsi="Times New Roman" w:cs="Times New Roman"/>
          <w:sz w:val="26"/>
          <w:szCs w:val="26"/>
          <w:lang w:eastAsia="ru-RU"/>
        </w:rPr>
        <w:t>Э</w:t>
      </w:r>
      <w:r w:rsidRPr="00061C5B">
        <w:rPr>
          <w:rFonts w:ascii="Times New Roman" w:eastAsia="Times New Roman" w:hAnsi="Times New Roman" w:cs="Times New Roman"/>
          <w:spacing w:val="-1"/>
          <w:sz w:val="26"/>
          <w:szCs w:val="26"/>
          <w:lang w:eastAsia="ru-RU"/>
        </w:rPr>
        <w:t>т</w:t>
      </w:r>
      <w:r w:rsidRPr="00061C5B">
        <w:rPr>
          <w:rFonts w:ascii="Times New Roman" w:eastAsia="Times New Roman" w:hAnsi="Times New Roman" w:cs="Times New Roman"/>
          <w:sz w:val="26"/>
          <w:szCs w:val="26"/>
          <w:lang w:eastAsia="ru-RU"/>
        </w:rPr>
        <w:t>о объ</w:t>
      </w:r>
      <w:r w:rsidRPr="00061C5B">
        <w:rPr>
          <w:rFonts w:ascii="Times New Roman" w:eastAsia="Times New Roman" w:hAnsi="Times New Roman" w:cs="Times New Roman"/>
          <w:spacing w:val="1"/>
          <w:sz w:val="26"/>
          <w:szCs w:val="26"/>
          <w:lang w:eastAsia="ru-RU"/>
        </w:rPr>
        <w:t>я</w:t>
      </w:r>
      <w:r w:rsidRPr="00061C5B">
        <w:rPr>
          <w:rFonts w:ascii="Times New Roman" w:eastAsia="Times New Roman" w:hAnsi="Times New Roman" w:cs="Times New Roman"/>
          <w:sz w:val="26"/>
          <w:szCs w:val="26"/>
          <w:lang w:eastAsia="ru-RU"/>
        </w:rPr>
        <w:t>сн</w:t>
      </w:r>
      <w:r w:rsidRPr="00061C5B">
        <w:rPr>
          <w:rFonts w:ascii="Times New Roman" w:eastAsia="Times New Roman" w:hAnsi="Times New Roman" w:cs="Times New Roman"/>
          <w:spacing w:val="1"/>
          <w:sz w:val="26"/>
          <w:szCs w:val="26"/>
          <w:lang w:eastAsia="ru-RU"/>
        </w:rPr>
        <w:t>я</w:t>
      </w:r>
      <w:r w:rsidRPr="00061C5B">
        <w:rPr>
          <w:rFonts w:ascii="Times New Roman" w:eastAsia="Times New Roman" w:hAnsi="Times New Roman" w:cs="Times New Roman"/>
          <w:sz w:val="26"/>
          <w:szCs w:val="26"/>
          <w:lang w:eastAsia="ru-RU"/>
        </w:rPr>
        <w:t>ется</w:t>
      </w:r>
      <w:r w:rsidRPr="00061C5B">
        <w:rPr>
          <w:rFonts w:ascii="Times New Roman" w:eastAsia="Times New Roman" w:hAnsi="Times New Roman" w:cs="Times New Roman"/>
          <w:spacing w:val="4"/>
          <w:sz w:val="26"/>
          <w:szCs w:val="26"/>
          <w:lang w:eastAsia="ru-RU"/>
        </w:rPr>
        <w:t xml:space="preserve"> </w:t>
      </w:r>
      <w:r w:rsidRPr="00061C5B">
        <w:rPr>
          <w:rFonts w:ascii="Times New Roman" w:eastAsia="Times New Roman" w:hAnsi="Times New Roman" w:cs="Times New Roman"/>
          <w:sz w:val="26"/>
          <w:szCs w:val="26"/>
          <w:lang w:eastAsia="ru-RU"/>
        </w:rPr>
        <w:t>особ</w:t>
      </w:r>
      <w:r w:rsidRPr="00061C5B">
        <w:rPr>
          <w:rFonts w:ascii="Times New Roman" w:eastAsia="Times New Roman" w:hAnsi="Times New Roman" w:cs="Times New Roman"/>
          <w:spacing w:val="2"/>
          <w:sz w:val="26"/>
          <w:szCs w:val="26"/>
          <w:lang w:eastAsia="ru-RU"/>
        </w:rPr>
        <w:t>е</w:t>
      </w:r>
      <w:r w:rsidRPr="00061C5B">
        <w:rPr>
          <w:rFonts w:ascii="Times New Roman" w:eastAsia="Times New Roman" w:hAnsi="Times New Roman" w:cs="Times New Roman"/>
          <w:sz w:val="26"/>
          <w:szCs w:val="26"/>
          <w:lang w:eastAsia="ru-RU"/>
        </w:rPr>
        <w:t>н</w:t>
      </w:r>
      <w:r w:rsidRPr="00061C5B">
        <w:rPr>
          <w:rFonts w:ascii="Times New Roman" w:eastAsia="Times New Roman" w:hAnsi="Times New Roman" w:cs="Times New Roman"/>
          <w:spacing w:val="1"/>
          <w:sz w:val="26"/>
          <w:szCs w:val="26"/>
          <w:lang w:eastAsia="ru-RU"/>
        </w:rPr>
        <w:t>н</w:t>
      </w:r>
      <w:r w:rsidRPr="00061C5B">
        <w:rPr>
          <w:rFonts w:ascii="Times New Roman" w:eastAsia="Times New Roman" w:hAnsi="Times New Roman" w:cs="Times New Roman"/>
          <w:sz w:val="26"/>
          <w:szCs w:val="26"/>
          <w:lang w:eastAsia="ru-RU"/>
        </w:rPr>
        <w:t xml:space="preserve">остями </w:t>
      </w:r>
      <w:r w:rsidRPr="00061C5B">
        <w:rPr>
          <w:rFonts w:ascii="Times New Roman" w:eastAsia="Times New Roman" w:hAnsi="Times New Roman" w:cs="Times New Roman"/>
          <w:spacing w:val="1"/>
          <w:sz w:val="26"/>
          <w:szCs w:val="26"/>
          <w:lang w:eastAsia="ru-RU"/>
        </w:rPr>
        <w:t>э</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он</w:t>
      </w:r>
      <w:r w:rsidRPr="00061C5B">
        <w:rPr>
          <w:rFonts w:ascii="Times New Roman" w:eastAsia="Times New Roman" w:hAnsi="Times New Roman" w:cs="Times New Roman"/>
          <w:spacing w:val="3"/>
          <w:sz w:val="26"/>
          <w:szCs w:val="26"/>
          <w:lang w:eastAsia="ru-RU"/>
        </w:rPr>
        <w:t>о</w:t>
      </w:r>
      <w:r w:rsidRPr="00061C5B">
        <w:rPr>
          <w:rFonts w:ascii="Times New Roman" w:eastAsia="Times New Roman" w:hAnsi="Times New Roman" w:cs="Times New Roman"/>
          <w:spacing w:val="-1"/>
          <w:sz w:val="26"/>
          <w:szCs w:val="26"/>
          <w:lang w:eastAsia="ru-RU"/>
        </w:rPr>
        <w:t>м</w:t>
      </w:r>
      <w:r w:rsidRPr="00061C5B">
        <w:rPr>
          <w:rFonts w:ascii="Times New Roman" w:eastAsia="Times New Roman" w:hAnsi="Times New Roman" w:cs="Times New Roman"/>
          <w:spacing w:val="3"/>
          <w:sz w:val="26"/>
          <w:szCs w:val="26"/>
          <w:lang w:eastAsia="ru-RU"/>
        </w:rPr>
        <w:t>и</w:t>
      </w:r>
      <w:r w:rsidRPr="00061C5B">
        <w:rPr>
          <w:rFonts w:ascii="Times New Roman" w:eastAsia="Times New Roman" w:hAnsi="Times New Roman" w:cs="Times New Roman"/>
          <w:spacing w:val="-1"/>
          <w:sz w:val="26"/>
          <w:szCs w:val="26"/>
          <w:lang w:eastAsia="ru-RU"/>
        </w:rPr>
        <w:t>ч</w:t>
      </w:r>
      <w:r w:rsidRPr="00061C5B">
        <w:rPr>
          <w:rFonts w:ascii="Times New Roman" w:eastAsia="Times New Roman" w:hAnsi="Times New Roman" w:cs="Times New Roman"/>
          <w:sz w:val="26"/>
          <w:szCs w:val="26"/>
          <w:lang w:eastAsia="ru-RU"/>
        </w:rPr>
        <w:t>ес</w:t>
      </w:r>
      <w:r w:rsidRPr="00061C5B">
        <w:rPr>
          <w:rFonts w:ascii="Times New Roman" w:eastAsia="Times New Roman" w:hAnsi="Times New Roman" w:cs="Times New Roman"/>
          <w:spacing w:val="-1"/>
          <w:sz w:val="26"/>
          <w:szCs w:val="26"/>
          <w:lang w:eastAsia="ru-RU"/>
        </w:rPr>
        <w:t>к</w:t>
      </w:r>
      <w:r w:rsidRPr="00061C5B">
        <w:rPr>
          <w:rFonts w:ascii="Times New Roman" w:eastAsia="Times New Roman" w:hAnsi="Times New Roman" w:cs="Times New Roman"/>
          <w:sz w:val="26"/>
          <w:szCs w:val="26"/>
          <w:lang w:eastAsia="ru-RU"/>
        </w:rPr>
        <w:t>ой</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де</w:t>
      </w:r>
      <w:r w:rsidRPr="00061C5B">
        <w:rPr>
          <w:rFonts w:ascii="Times New Roman" w:eastAsia="Times New Roman" w:hAnsi="Times New Roman" w:cs="Times New Roman"/>
          <w:spacing w:val="1"/>
          <w:sz w:val="26"/>
          <w:szCs w:val="26"/>
          <w:lang w:eastAsia="ru-RU"/>
        </w:rPr>
        <w:t>я</w:t>
      </w:r>
      <w:r w:rsidRPr="00061C5B">
        <w:rPr>
          <w:rFonts w:ascii="Times New Roman" w:eastAsia="Times New Roman" w:hAnsi="Times New Roman" w:cs="Times New Roman"/>
          <w:sz w:val="26"/>
          <w:szCs w:val="26"/>
          <w:lang w:eastAsia="ru-RU"/>
        </w:rPr>
        <w:t>тель</w:t>
      </w:r>
      <w:r w:rsidRPr="00061C5B">
        <w:rPr>
          <w:rFonts w:ascii="Times New Roman" w:eastAsia="Times New Roman" w:hAnsi="Times New Roman" w:cs="Times New Roman"/>
          <w:spacing w:val="2"/>
          <w:sz w:val="26"/>
          <w:szCs w:val="26"/>
          <w:lang w:eastAsia="ru-RU"/>
        </w:rPr>
        <w:t>н</w:t>
      </w:r>
      <w:r w:rsidRPr="00061C5B">
        <w:rPr>
          <w:rFonts w:ascii="Times New Roman" w:eastAsia="Times New Roman" w:hAnsi="Times New Roman" w:cs="Times New Roman"/>
          <w:sz w:val="26"/>
          <w:szCs w:val="26"/>
          <w:lang w:eastAsia="ru-RU"/>
        </w:rPr>
        <w:t>ос</w:t>
      </w:r>
      <w:r w:rsidRPr="00061C5B">
        <w:rPr>
          <w:rFonts w:ascii="Times New Roman" w:eastAsia="Times New Roman" w:hAnsi="Times New Roman" w:cs="Times New Roman"/>
          <w:spacing w:val="2"/>
          <w:sz w:val="26"/>
          <w:szCs w:val="26"/>
          <w:lang w:eastAsia="ru-RU"/>
        </w:rPr>
        <w:t>т</w:t>
      </w:r>
      <w:r w:rsidRPr="00061C5B">
        <w:rPr>
          <w:rFonts w:ascii="Times New Roman" w:eastAsia="Times New Roman" w:hAnsi="Times New Roman" w:cs="Times New Roman"/>
          <w:sz w:val="26"/>
          <w:szCs w:val="26"/>
          <w:lang w:eastAsia="ru-RU"/>
        </w:rPr>
        <w:t>и</w:t>
      </w:r>
      <w:r w:rsidRPr="00061C5B">
        <w:rPr>
          <w:rFonts w:ascii="Times New Roman" w:eastAsia="Times New Roman" w:hAnsi="Times New Roman" w:cs="Times New Roman"/>
          <w:spacing w:val="3"/>
          <w:sz w:val="26"/>
          <w:szCs w:val="26"/>
          <w:lang w:eastAsia="ru-RU"/>
        </w:rPr>
        <w:t xml:space="preserve"> </w:t>
      </w:r>
      <w:r w:rsidRPr="00061C5B">
        <w:rPr>
          <w:rFonts w:ascii="Times New Roman" w:eastAsia="Times New Roman" w:hAnsi="Times New Roman" w:cs="Times New Roman"/>
          <w:sz w:val="26"/>
          <w:szCs w:val="26"/>
          <w:lang w:eastAsia="ru-RU"/>
        </w:rPr>
        <w:t>градооб</w:t>
      </w:r>
      <w:r w:rsidRPr="00061C5B">
        <w:rPr>
          <w:rFonts w:ascii="Times New Roman" w:eastAsia="Times New Roman" w:hAnsi="Times New Roman" w:cs="Times New Roman"/>
          <w:spacing w:val="2"/>
          <w:sz w:val="26"/>
          <w:szCs w:val="26"/>
          <w:lang w:eastAsia="ru-RU"/>
        </w:rPr>
        <w:t>р</w:t>
      </w:r>
      <w:r w:rsidRPr="00061C5B">
        <w:rPr>
          <w:rFonts w:ascii="Times New Roman" w:eastAsia="Times New Roman" w:hAnsi="Times New Roman" w:cs="Times New Roman"/>
          <w:sz w:val="26"/>
          <w:szCs w:val="26"/>
          <w:lang w:eastAsia="ru-RU"/>
        </w:rPr>
        <w:t>а</w:t>
      </w:r>
      <w:r w:rsidRPr="00061C5B">
        <w:rPr>
          <w:rFonts w:ascii="Times New Roman" w:eastAsia="Times New Roman" w:hAnsi="Times New Roman" w:cs="Times New Roman"/>
          <w:spacing w:val="5"/>
          <w:sz w:val="26"/>
          <w:szCs w:val="26"/>
          <w:lang w:eastAsia="ru-RU"/>
        </w:rPr>
        <w:t>з</w:t>
      </w:r>
      <w:r w:rsidRPr="00061C5B">
        <w:rPr>
          <w:rFonts w:ascii="Times New Roman" w:eastAsia="Times New Roman" w:hAnsi="Times New Roman" w:cs="Times New Roman"/>
          <w:spacing w:val="-7"/>
          <w:sz w:val="26"/>
          <w:szCs w:val="26"/>
          <w:lang w:eastAsia="ru-RU"/>
        </w:rPr>
        <w:t>у</w:t>
      </w:r>
      <w:r w:rsidRPr="00061C5B">
        <w:rPr>
          <w:rFonts w:ascii="Times New Roman" w:eastAsia="Times New Roman" w:hAnsi="Times New Roman" w:cs="Times New Roman"/>
          <w:spacing w:val="3"/>
          <w:sz w:val="26"/>
          <w:szCs w:val="26"/>
          <w:lang w:eastAsia="ru-RU"/>
        </w:rPr>
        <w:t>ю</w:t>
      </w:r>
      <w:r w:rsidRPr="00061C5B">
        <w:rPr>
          <w:rFonts w:ascii="Times New Roman" w:eastAsia="Times New Roman" w:hAnsi="Times New Roman" w:cs="Times New Roman"/>
          <w:sz w:val="26"/>
          <w:szCs w:val="26"/>
          <w:lang w:eastAsia="ru-RU"/>
        </w:rPr>
        <w:t>щ</w:t>
      </w:r>
      <w:r w:rsidRPr="00061C5B">
        <w:rPr>
          <w:rFonts w:ascii="Times New Roman" w:eastAsia="Times New Roman" w:hAnsi="Times New Roman" w:cs="Times New Roman"/>
          <w:spacing w:val="2"/>
          <w:sz w:val="26"/>
          <w:szCs w:val="26"/>
          <w:lang w:eastAsia="ru-RU"/>
        </w:rPr>
        <w:t>и</w:t>
      </w:r>
      <w:r w:rsidRPr="00061C5B">
        <w:rPr>
          <w:rFonts w:ascii="Times New Roman" w:eastAsia="Times New Roman" w:hAnsi="Times New Roman" w:cs="Times New Roman"/>
          <w:sz w:val="26"/>
          <w:szCs w:val="26"/>
          <w:lang w:eastAsia="ru-RU"/>
        </w:rPr>
        <w:t>х пред</w:t>
      </w:r>
      <w:r w:rsidRPr="00061C5B">
        <w:rPr>
          <w:rFonts w:ascii="Times New Roman" w:eastAsia="Times New Roman" w:hAnsi="Times New Roman" w:cs="Times New Roman"/>
          <w:spacing w:val="1"/>
          <w:sz w:val="26"/>
          <w:szCs w:val="26"/>
          <w:lang w:eastAsia="ru-RU"/>
        </w:rPr>
        <w:t>п</w:t>
      </w:r>
      <w:r w:rsidRPr="00061C5B">
        <w:rPr>
          <w:rFonts w:ascii="Times New Roman" w:eastAsia="Times New Roman" w:hAnsi="Times New Roman" w:cs="Times New Roman"/>
          <w:sz w:val="26"/>
          <w:szCs w:val="26"/>
          <w:lang w:eastAsia="ru-RU"/>
        </w:rPr>
        <w:t>ри</w:t>
      </w:r>
      <w:r w:rsidRPr="00061C5B">
        <w:rPr>
          <w:rFonts w:ascii="Times New Roman" w:eastAsia="Times New Roman" w:hAnsi="Times New Roman" w:cs="Times New Roman"/>
          <w:spacing w:val="1"/>
          <w:sz w:val="26"/>
          <w:szCs w:val="26"/>
          <w:lang w:eastAsia="ru-RU"/>
        </w:rPr>
        <w:t>я</w:t>
      </w:r>
      <w:r w:rsidRPr="00061C5B">
        <w:rPr>
          <w:rFonts w:ascii="Times New Roman" w:eastAsia="Times New Roman" w:hAnsi="Times New Roman" w:cs="Times New Roman"/>
          <w:sz w:val="26"/>
          <w:szCs w:val="26"/>
          <w:lang w:eastAsia="ru-RU"/>
        </w:rPr>
        <w:t>тий, распо</w:t>
      </w:r>
      <w:r w:rsidRPr="00061C5B">
        <w:rPr>
          <w:rFonts w:ascii="Times New Roman" w:eastAsia="Times New Roman" w:hAnsi="Times New Roman" w:cs="Times New Roman"/>
          <w:spacing w:val="3"/>
          <w:sz w:val="26"/>
          <w:szCs w:val="26"/>
          <w:lang w:eastAsia="ru-RU"/>
        </w:rPr>
        <w:t>л</w:t>
      </w:r>
      <w:r w:rsidRPr="00061C5B">
        <w:rPr>
          <w:rFonts w:ascii="Times New Roman" w:eastAsia="Times New Roman" w:hAnsi="Times New Roman" w:cs="Times New Roman"/>
          <w:sz w:val="26"/>
          <w:szCs w:val="26"/>
          <w:lang w:eastAsia="ru-RU"/>
        </w:rPr>
        <w:t>о</w:t>
      </w:r>
      <w:r w:rsidRPr="00061C5B">
        <w:rPr>
          <w:rFonts w:ascii="Times New Roman" w:eastAsia="Times New Roman" w:hAnsi="Times New Roman" w:cs="Times New Roman"/>
          <w:spacing w:val="1"/>
          <w:sz w:val="26"/>
          <w:szCs w:val="26"/>
          <w:lang w:eastAsia="ru-RU"/>
        </w:rPr>
        <w:t>ж</w:t>
      </w:r>
      <w:r w:rsidRPr="00061C5B">
        <w:rPr>
          <w:rFonts w:ascii="Times New Roman" w:eastAsia="Times New Roman" w:hAnsi="Times New Roman" w:cs="Times New Roman"/>
          <w:sz w:val="26"/>
          <w:szCs w:val="26"/>
          <w:lang w:eastAsia="ru-RU"/>
        </w:rPr>
        <w:t>ен</w:t>
      </w:r>
      <w:r w:rsidRPr="00061C5B">
        <w:rPr>
          <w:rFonts w:ascii="Times New Roman" w:eastAsia="Times New Roman" w:hAnsi="Times New Roman" w:cs="Times New Roman"/>
          <w:spacing w:val="1"/>
          <w:sz w:val="26"/>
          <w:szCs w:val="26"/>
          <w:lang w:eastAsia="ru-RU"/>
        </w:rPr>
        <w:t>ны</w:t>
      </w:r>
      <w:r w:rsidRPr="00061C5B">
        <w:rPr>
          <w:rFonts w:ascii="Times New Roman" w:eastAsia="Times New Roman" w:hAnsi="Times New Roman" w:cs="Times New Roman"/>
          <w:sz w:val="26"/>
          <w:szCs w:val="26"/>
          <w:lang w:eastAsia="ru-RU"/>
        </w:rPr>
        <w:t xml:space="preserve">х на территории </w:t>
      </w:r>
      <w:r w:rsidRPr="00061C5B">
        <w:rPr>
          <w:rFonts w:ascii="Times New Roman" w:eastAsia="Times New Roman" w:hAnsi="Times New Roman" w:cs="Times New Roman"/>
          <w:bCs/>
          <w:spacing w:val="-10"/>
          <w:sz w:val="26"/>
          <w:szCs w:val="26"/>
          <w:lang w:eastAsia="ru-RU"/>
        </w:rPr>
        <w:t>г</w:t>
      </w:r>
      <w:r w:rsidRPr="00061C5B">
        <w:rPr>
          <w:rFonts w:ascii="Times New Roman" w:eastAsia="Times New Roman" w:hAnsi="Times New Roman" w:cs="Times New Roman"/>
          <w:sz w:val="26"/>
          <w:szCs w:val="26"/>
          <w:lang w:eastAsia="ru-RU"/>
        </w:rPr>
        <w:t xml:space="preserve">ородского округа МО «город Саянск». В последнее время наблюдается тенденция к изменению возрастной структуры численности населения - снижается численность населения в трудоспособном возрасте, растет численность населения старше и младше трудоспособного возраста Количество детей на 01.01.2016 года составляло: </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от 0 до 17 лет – 8 368 человек,</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из них:</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девочек – 4 173 человека;</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мальчиков – 4 465 человек.</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В 2016 году число родившихся составило  человек (за I полугодие 2017 – 209 человек). В 2016 году умерших 562 человека (за I полугодие 2017 – 235 человек). В 2016 году по оценочным данным наблюдается естественная убыль населения - 60 человек. По естественным причинам – 44 человека. По механической убыли – 16 человек.</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По данным «</w:t>
      </w:r>
      <w:hyperlink r:id="rId31" w:history="1">
        <w:r w:rsidRPr="00061C5B">
          <w:rPr>
            <w:rFonts w:ascii="Times New Roman" w:eastAsia="Times New Roman" w:hAnsi="Times New Roman" w:cs="Times New Roman"/>
            <w:sz w:val="26"/>
            <w:szCs w:val="26"/>
            <w:lang w:eastAsia="ru-RU"/>
          </w:rPr>
          <w:t>Программы</w:t>
        </w:r>
      </w:hyperlink>
      <w:r w:rsidRPr="00061C5B">
        <w:rPr>
          <w:rFonts w:ascii="Times New Roman" w:eastAsia="Times New Roman" w:hAnsi="Times New Roman" w:cs="Times New Roman"/>
          <w:sz w:val="26"/>
          <w:szCs w:val="26"/>
          <w:lang w:eastAsia="ru-RU"/>
        </w:rPr>
        <w:t xml:space="preserve"> комплексного развития транспортной инфраструктуры городского округа муниципального образования «город Саянск» на период 2018 - 2030 годы ожидаемая продолжительность жизни населения 68 лет.</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На сегодняшний день созданы все условия для устойчивого развития городской территории: разработаны, утверждены и реализуются важнейшие документы в сфере градостроительства, определяющие перспективные направления развития города – Генеральный план городского округа, Правила землепользования и застройки городского округа.</w:t>
      </w:r>
    </w:p>
    <w:p w:rsidR="005774F2" w:rsidRPr="00061C5B" w:rsidRDefault="005774F2" w:rsidP="005774F2">
      <w:pPr>
        <w:spacing w:after="0" w:line="240" w:lineRule="auto"/>
        <w:ind w:firstLine="1418"/>
        <w:jc w:val="both"/>
        <w:rPr>
          <w:rFonts w:ascii="Times New Roman" w:eastAsia="Times New Roman" w:hAnsi="Times New Roman" w:cs="Times New Roman"/>
          <w:sz w:val="26"/>
          <w:szCs w:val="26"/>
          <w:lang w:eastAsia="ru-RU"/>
        </w:rPr>
      </w:pPr>
    </w:p>
    <w:p w:rsidR="005774F2" w:rsidRPr="00061C5B" w:rsidRDefault="005774F2" w:rsidP="005774F2">
      <w:pPr>
        <w:widowControl w:val="0"/>
        <w:autoSpaceDE w:val="0"/>
        <w:autoSpaceDN w:val="0"/>
        <w:adjustRightInd w:val="0"/>
        <w:spacing w:before="26" w:after="0" w:line="240" w:lineRule="auto"/>
        <w:ind w:right="-20" w:firstLine="1418"/>
        <w:jc w:val="both"/>
        <w:rPr>
          <w:rFonts w:ascii="Times New Roman" w:eastAsia="Times New Roman" w:hAnsi="Times New Roman" w:cs="Times New Roman"/>
          <w:b/>
          <w:bCs/>
          <w:position w:val="-1"/>
          <w:sz w:val="26"/>
          <w:szCs w:val="26"/>
          <w:lang w:eastAsia="ru-RU"/>
        </w:rPr>
      </w:pPr>
      <w:r w:rsidRPr="00061C5B">
        <w:rPr>
          <w:rFonts w:ascii="Times New Roman" w:eastAsia="Times New Roman" w:hAnsi="Times New Roman" w:cs="Times New Roman"/>
          <w:b/>
          <w:bCs/>
          <w:i/>
          <w:sz w:val="26"/>
          <w:szCs w:val="26"/>
          <w:lang w:eastAsia="ru-RU"/>
        </w:rPr>
        <w:t>3.4.</w:t>
      </w:r>
      <w:r w:rsidRPr="00061C5B">
        <w:rPr>
          <w:rFonts w:ascii="Times New Roman" w:eastAsia="Times New Roman" w:hAnsi="Times New Roman" w:cs="Times New Roman"/>
          <w:b/>
          <w:bCs/>
          <w:i/>
          <w:spacing w:val="-6"/>
          <w:sz w:val="26"/>
          <w:szCs w:val="26"/>
          <w:lang w:eastAsia="ru-RU"/>
        </w:rPr>
        <w:t xml:space="preserve"> Социально-экономическая характеристика</w:t>
      </w:r>
    </w:p>
    <w:p w:rsidR="005774F2" w:rsidRPr="00061C5B" w:rsidRDefault="005774F2" w:rsidP="005774F2">
      <w:pPr>
        <w:widowControl w:val="0"/>
        <w:autoSpaceDE w:val="0"/>
        <w:autoSpaceDN w:val="0"/>
        <w:adjustRightInd w:val="0"/>
        <w:spacing w:after="0" w:line="10" w:lineRule="exact"/>
        <w:rPr>
          <w:rFonts w:ascii="Times New Roman" w:eastAsia="Times New Roman" w:hAnsi="Times New Roman" w:cs="Times New Roman"/>
          <w:sz w:val="26"/>
          <w:szCs w:val="26"/>
          <w:lang w:eastAsia="ru-RU"/>
        </w:rPr>
      </w:pPr>
    </w:p>
    <w:p w:rsidR="005774F2" w:rsidRPr="00061C5B" w:rsidRDefault="005774F2" w:rsidP="005774F2">
      <w:pPr>
        <w:spacing w:after="0" w:line="240" w:lineRule="auto"/>
        <w:ind w:firstLine="1418"/>
        <w:jc w:val="both"/>
        <w:rPr>
          <w:rFonts w:ascii="Times New Roman" w:eastAsia="Times New Roman" w:hAnsi="Times New Roman" w:cs="Times New Roman"/>
          <w:i/>
          <w:sz w:val="26"/>
          <w:szCs w:val="26"/>
          <w:lang w:eastAsia="ru-RU"/>
        </w:rPr>
      </w:pPr>
    </w:p>
    <w:p w:rsidR="005774F2" w:rsidRPr="00061C5B" w:rsidRDefault="005774F2" w:rsidP="005774F2">
      <w:pPr>
        <w:spacing w:after="0" w:line="240" w:lineRule="auto"/>
        <w:ind w:firstLine="1418"/>
        <w:jc w:val="both"/>
        <w:rPr>
          <w:rFonts w:ascii="Times New Roman" w:eastAsia="Times New Roman" w:hAnsi="Times New Roman" w:cs="Times New Roman"/>
          <w:i/>
          <w:sz w:val="26"/>
          <w:szCs w:val="26"/>
          <w:lang w:eastAsia="ru-RU"/>
        </w:rPr>
      </w:pPr>
      <w:r w:rsidRPr="00061C5B">
        <w:rPr>
          <w:rFonts w:ascii="Times New Roman" w:eastAsia="Times New Roman" w:hAnsi="Times New Roman" w:cs="Times New Roman"/>
          <w:i/>
          <w:sz w:val="26"/>
          <w:szCs w:val="26"/>
          <w:lang w:eastAsia="ru-RU"/>
        </w:rPr>
        <w:t>3.4.1.</w:t>
      </w:r>
      <w:r w:rsidRPr="00061C5B">
        <w:rPr>
          <w:rFonts w:ascii="Times New Roman" w:eastAsia="Times New Roman" w:hAnsi="Times New Roman" w:cs="Times New Roman"/>
          <w:sz w:val="26"/>
          <w:szCs w:val="26"/>
          <w:lang w:eastAsia="ru-RU"/>
        </w:rPr>
        <w:t xml:space="preserve"> </w:t>
      </w:r>
      <w:r w:rsidRPr="00061C5B">
        <w:rPr>
          <w:rFonts w:ascii="Times New Roman" w:eastAsia="Times New Roman" w:hAnsi="Times New Roman" w:cs="Times New Roman"/>
          <w:i/>
          <w:sz w:val="26"/>
          <w:szCs w:val="26"/>
          <w:lang w:eastAsia="ru-RU"/>
        </w:rPr>
        <w:t>Оценка текущего состояния в экономике и социальной сфере в муниципальном образовании</w:t>
      </w:r>
    </w:p>
    <w:p w:rsidR="005774F2" w:rsidRPr="00061C5B" w:rsidRDefault="005774F2" w:rsidP="005774F2">
      <w:pPr>
        <w:spacing w:after="0" w:line="240" w:lineRule="auto"/>
        <w:ind w:firstLine="1418"/>
        <w:jc w:val="both"/>
        <w:rPr>
          <w:rFonts w:ascii="Times New Roman" w:eastAsia="Times New Roman" w:hAnsi="Times New Roman" w:cs="Times New Roman"/>
          <w:sz w:val="26"/>
          <w:szCs w:val="26"/>
          <w:lang w:eastAsia="ru-RU"/>
        </w:rPr>
      </w:pPr>
    </w:p>
    <w:p w:rsidR="005774F2" w:rsidRPr="00061C5B" w:rsidRDefault="005774F2" w:rsidP="005774F2">
      <w:pPr>
        <w:widowControl w:val="0"/>
        <w:autoSpaceDE w:val="0"/>
        <w:autoSpaceDN w:val="0"/>
        <w:adjustRightInd w:val="0"/>
        <w:spacing w:before="1" w:after="0" w:line="300" w:lineRule="exact"/>
        <w:ind w:left="122" w:right="43" w:firstLine="720"/>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По итогам деятельности 2018 года ситуация в МО «город Саянск»</w:t>
      </w:r>
      <w:r w:rsidRPr="00061C5B">
        <w:rPr>
          <w:rFonts w:ascii="Times New Roman" w:eastAsia="Times New Roman" w:hAnsi="Times New Roman" w:cs="Times New Roman"/>
          <w:bCs/>
          <w:spacing w:val="-6"/>
          <w:sz w:val="26"/>
          <w:szCs w:val="26"/>
          <w:lang w:eastAsia="ru-RU"/>
        </w:rPr>
        <w:t xml:space="preserve"> </w:t>
      </w:r>
      <w:r w:rsidRPr="00061C5B">
        <w:rPr>
          <w:rFonts w:ascii="Times New Roman" w:eastAsia="Times New Roman" w:hAnsi="Times New Roman" w:cs="Times New Roman"/>
          <w:sz w:val="26"/>
          <w:szCs w:val="26"/>
          <w:lang w:eastAsia="ru-RU"/>
        </w:rPr>
        <w:t>стабильная. Динамика основных экономических и социальных показателей по отношению к 2017 году представлена в таблице 3.7.</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Таблица 3.7 - Динамика основных экономических и социальных показателей по отношению к 2017году. </w:t>
      </w:r>
    </w:p>
    <w:tbl>
      <w:tblPr>
        <w:tblW w:w="9242" w:type="dxa"/>
        <w:tblInd w:w="119" w:type="dxa"/>
        <w:tblLayout w:type="fixed"/>
        <w:tblCellMar>
          <w:left w:w="0" w:type="dxa"/>
          <w:right w:w="0" w:type="dxa"/>
        </w:tblCellMar>
        <w:tblLook w:val="0000" w:firstRow="0" w:lastRow="0" w:firstColumn="0" w:lastColumn="0" w:noHBand="0" w:noVBand="0"/>
      </w:tblPr>
      <w:tblGrid>
        <w:gridCol w:w="6832"/>
        <w:gridCol w:w="2410"/>
      </w:tblGrid>
      <w:tr w:rsidR="005774F2" w:rsidRPr="005774F2" w:rsidTr="005774F2">
        <w:trPr>
          <w:trHeight w:hRule="exact" w:val="595"/>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Основные показатели</w:t>
            </w:r>
          </w:p>
        </w:tc>
        <w:tc>
          <w:tcPr>
            <w:tcW w:w="2410"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bCs/>
                <w:sz w:val="24"/>
                <w:szCs w:val="24"/>
                <w:lang w:eastAsia="ru-RU"/>
              </w:rPr>
              <w:t>Динамика,</w:t>
            </w:r>
            <w:r w:rsidRPr="005774F2">
              <w:rPr>
                <w:rFonts w:ascii="Times New Roman" w:eastAsia="Times New Roman" w:hAnsi="Times New Roman" w:cs="Times New Roman"/>
                <w:bCs/>
                <w:spacing w:val="-8"/>
                <w:sz w:val="24"/>
                <w:szCs w:val="24"/>
                <w:lang w:eastAsia="ru-RU"/>
              </w:rPr>
              <w:t xml:space="preserve"> </w:t>
            </w:r>
            <w:r w:rsidRPr="005774F2">
              <w:rPr>
                <w:rFonts w:ascii="Times New Roman" w:eastAsia="Times New Roman" w:hAnsi="Times New Roman" w:cs="Times New Roman"/>
                <w:bCs/>
                <w:sz w:val="24"/>
                <w:szCs w:val="24"/>
                <w:lang w:eastAsia="ru-RU"/>
              </w:rPr>
              <w:t>%</w:t>
            </w:r>
          </w:p>
        </w:tc>
      </w:tr>
      <w:tr w:rsidR="005774F2" w:rsidRPr="005774F2" w:rsidTr="005774F2">
        <w:trPr>
          <w:trHeight w:hRule="exact" w:val="771"/>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Объем промышленного производства (индекс физического объема)</w:t>
            </w:r>
          </w:p>
        </w:tc>
        <w:tc>
          <w:tcPr>
            <w:tcW w:w="2410"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107,4</w:t>
            </w:r>
          </w:p>
        </w:tc>
      </w:tr>
      <w:tr w:rsidR="005774F2" w:rsidRPr="005774F2" w:rsidTr="005774F2">
        <w:trPr>
          <w:trHeight w:hRule="exact" w:val="437"/>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Инвестиции в основной капитал</w:t>
            </w:r>
            <w:r w:rsidRPr="005774F2">
              <w:rPr>
                <w:rFonts w:ascii="Times New Roman" w:eastAsia="Times New Roman" w:hAnsi="Times New Roman" w:cs="Times New Roman"/>
                <w:sz w:val="28"/>
                <w:szCs w:val="28"/>
                <w:lang w:eastAsia="ru-RU"/>
              </w:rPr>
              <w:t xml:space="preserve"> </w:t>
            </w:r>
          </w:p>
        </w:tc>
        <w:tc>
          <w:tcPr>
            <w:tcW w:w="2410"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105,0</w:t>
            </w:r>
          </w:p>
        </w:tc>
      </w:tr>
      <w:tr w:rsidR="005774F2" w:rsidRPr="005774F2" w:rsidTr="005774F2">
        <w:trPr>
          <w:trHeight w:hRule="exact" w:val="547"/>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Оборот розничной торговли в сопоставимых ценах </w:t>
            </w:r>
          </w:p>
        </w:tc>
        <w:tc>
          <w:tcPr>
            <w:tcW w:w="2410"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102,4</w:t>
            </w:r>
          </w:p>
        </w:tc>
      </w:tr>
      <w:tr w:rsidR="005774F2" w:rsidRPr="005774F2" w:rsidTr="005774F2">
        <w:trPr>
          <w:trHeight w:hRule="exact" w:val="409"/>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Среднемесячная заработная плата</w:t>
            </w:r>
          </w:p>
        </w:tc>
        <w:tc>
          <w:tcPr>
            <w:tcW w:w="2410"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104,7</w:t>
            </w:r>
          </w:p>
        </w:tc>
      </w:tr>
      <w:tr w:rsidR="005774F2" w:rsidRPr="005774F2" w:rsidTr="005774F2">
        <w:trPr>
          <w:trHeight w:hRule="exact" w:val="605"/>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Выручка от реализации продукции (работ, услуг): </w:t>
            </w:r>
          </w:p>
        </w:tc>
        <w:tc>
          <w:tcPr>
            <w:tcW w:w="2410"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110,0</w:t>
            </w:r>
          </w:p>
        </w:tc>
      </w:tr>
      <w:tr w:rsidR="005774F2" w:rsidRPr="005774F2" w:rsidTr="005774F2">
        <w:trPr>
          <w:trHeight w:hRule="exact" w:val="409"/>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 в сельском хозяйстве</w:t>
            </w:r>
          </w:p>
        </w:tc>
        <w:tc>
          <w:tcPr>
            <w:tcW w:w="2410"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117,2</w:t>
            </w:r>
          </w:p>
        </w:tc>
      </w:tr>
      <w:tr w:rsidR="005774F2" w:rsidRPr="005774F2" w:rsidTr="005774F2">
        <w:trPr>
          <w:trHeight w:hRule="exact" w:val="409"/>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  в обрабатывающем производстве</w:t>
            </w:r>
          </w:p>
        </w:tc>
        <w:tc>
          <w:tcPr>
            <w:tcW w:w="2410"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114,7</w:t>
            </w:r>
          </w:p>
        </w:tc>
      </w:tr>
      <w:tr w:rsidR="005774F2" w:rsidRPr="005774F2" w:rsidTr="005774F2">
        <w:trPr>
          <w:trHeight w:hRule="exact" w:val="409"/>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 в обеспечении электрической энергией и паром</w:t>
            </w:r>
          </w:p>
        </w:tc>
        <w:tc>
          <w:tcPr>
            <w:tcW w:w="2410"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103,4</w:t>
            </w:r>
          </w:p>
        </w:tc>
      </w:tr>
      <w:tr w:rsidR="005774F2" w:rsidRPr="005774F2" w:rsidTr="005774F2">
        <w:trPr>
          <w:trHeight w:hRule="exact" w:val="409"/>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 торговле</w:t>
            </w:r>
          </w:p>
        </w:tc>
        <w:tc>
          <w:tcPr>
            <w:tcW w:w="2410"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105,9</w:t>
            </w:r>
          </w:p>
        </w:tc>
      </w:tr>
      <w:tr w:rsidR="005774F2" w:rsidRPr="005774F2" w:rsidTr="005774F2">
        <w:trPr>
          <w:trHeight w:hRule="exact" w:val="409"/>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в транспортировке и хранении </w:t>
            </w:r>
          </w:p>
        </w:tc>
        <w:tc>
          <w:tcPr>
            <w:tcW w:w="2410"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100,9</w:t>
            </w:r>
          </w:p>
        </w:tc>
      </w:tr>
      <w:tr w:rsidR="005774F2" w:rsidRPr="005774F2" w:rsidTr="005774F2">
        <w:trPr>
          <w:trHeight w:hRule="exact" w:val="409"/>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 прочие </w:t>
            </w:r>
          </w:p>
        </w:tc>
        <w:tc>
          <w:tcPr>
            <w:tcW w:w="2410"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102,4</w:t>
            </w:r>
          </w:p>
        </w:tc>
      </w:tr>
      <w:tr w:rsidR="005774F2" w:rsidRPr="005774F2" w:rsidTr="005774F2">
        <w:trPr>
          <w:trHeight w:hRule="exact" w:val="409"/>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 в строительстве </w:t>
            </w:r>
          </w:p>
        </w:tc>
        <w:tc>
          <w:tcPr>
            <w:tcW w:w="2410"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83,8</w:t>
            </w:r>
          </w:p>
        </w:tc>
      </w:tr>
      <w:tr w:rsidR="005774F2" w:rsidRPr="005774F2" w:rsidTr="005774F2">
        <w:trPr>
          <w:trHeight w:hRule="exact" w:val="409"/>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водоснабжении </w:t>
            </w:r>
          </w:p>
        </w:tc>
        <w:tc>
          <w:tcPr>
            <w:tcW w:w="2410"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81,4</w:t>
            </w:r>
          </w:p>
        </w:tc>
      </w:tr>
    </w:tbl>
    <w:p w:rsidR="005774F2" w:rsidRPr="005774F2" w:rsidRDefault="005774F2" w:rsidP="00061C5B">
      <w:pPr>
        <w:tabs>
          <w:tab w:val="left" w:pos="709"/>
          <w:tab w:val="left" w:pos="1134"/>
        </w:tabs>
        <w:spacing w:after="0"/>
        <w:jc w:val="both"/>
        <w:rPr>
          <w:rFonts w:ascii="Times New Roman" w:eastAsia="Times New Roman" w:hAnsi="Times New Roman" w:cs="Times New Roman"/>
          <w:color w:val="000000"/>
          <w:sz w:val="28"/>
          <w:szCs w:val="28"/>
          <w:lang w:eastAsia="ru-RU"/>
        </w:rPr>
      </w:pPr>
    </w:p>
    <w:p w:rsidR="005774F2" w:rsidRPr="00061C5B" w:rsidRDefault="005774F2" w:rsidP="005774F2">
      <w:pPr>
        <w:tabs>
          <w:tab w:val="left" w:pos="709"/>
          <w:tab w:val="left" w:pos="1134"/>
        </w:tabs>
        <w:spacing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color w:val="000000"/>
          <w:sz w:val="26"/>
          <w:szCs w:val="26"/>
          <w:lang w:eastAsia="ru-RU"/>
        </w:rPr>
        <w:t>Экономический потенциал города формируют 413 предприятий и организаций (из них 265 предприятий малого и среднего бизнеса) и 36 индивидуальных предпринимателей.</w:t>
      </w:r>
    </w:p>
    <w:p w:rsidR="005774F2" w:rsidRPr="00061C5B" w:rsidRDefault="005774F2" w:rsidP="005774F2">
      <w:pPr>
        <w:shd w:val="clear" w:color="auto" w:fill="FFFFFF"/>
        <w:tabs>
          <w:tab w:val="left" w:pos="709"/>
          <w:tab w:val="left" w:pos="1134"/>
        </w:tabs>
        <w:spacing w:after="0"/>
        <w:ind w:left="14"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Выручка от реализации продукции (работ, услуг) по муниципальному образованию в денежном выражении по оценке 2018 года составит 30 153,6 млн. руб. или 110,0% к уровню 2017 года. Рост в сельском хозяйстве, в обрабатывающем производстве , в обеспечении электрической энергией и, в торговле, в транспортировке и хранении. Снижение - в строительстве и водоснабжении. </w:t>
      </w:r>
    </w:p>
    <w:p w:rsidR="005774F2" w:rsidRPr="00061C5B" w:rsidRDefault="005774F2" w:rsidP="00061C5B">
      <w:pPr>
        <w:tabs>
          <w:tab w:val="left" w:pos="540"/>
          <w:tab w:val="left" w:pos="709"/>
          <w:tab w:val="left" w:pos="1134"/>
        </w:tabs>
        <w:spacing w:before="60"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Выручка от реализации на душу населения по оценке 2018 года составит 772,8 тыс. руб., рост к у</w:t>
      </w:r>
      <w:r w:rsidR="00061C5B">
        <w:rPr>
          <w:rFonts w:ascii="Times New Roman" w:eastAsia="Times New Roman" w:hAnsi="Times New Roman" w:cs="Times New Roman"/>
          <w:sz w:val="26"/>
          <w:szCs w:val="26"/>
          <w:lang w:eastAsia="ru-RU"/>
        </w:rPr>
        <w:t xml:space="preserve">ровню 2017 года составит 9,8%. </w:t>
      </w:r>
    </w:p>
    <w:p w:rsidR="005774F2" w:rsidRPr="00061C5B" w:rsidRDefault="005774F2" w:rsidP="005774F2">
      <w:pPr>
        <w:tabs>
          <w:tab w:val="left" w:pos="0"/>
          <w:tab w:val="left" w:pos="1134"/>
        </w:tabs>
        <w:spacing w:before="60" w:after="0"/>
        <w:ind w:left="709" w:firstLine="709"/>
        <w:jc w:val="both"/>
        <w:rPr>
          <w:rFonts w:ascii="Times New Roman" w:eastAsia="Times New Roman" w:hAnsi="Times New Roman" w:cs="Times New Roman"/>
          <w:i/>
          <w:sz w:val="26"/>
          <w:szCs w:val="26"/>
          <w:lang w:eastAsia="ru-RU"/>
        </w:rPr>
      </w:pPr>
      <w:r w:rsidRPr="00061C5B">
        <w:rPr>
          <w:rFonts w:ascii="Times New Roman" w:eastAsia="Times New Roman" w:hAnsi="Times New Roman" w:cs="Times New Roman"/>
          <w:i/>
          <w:sz w:val="26"/>
          <w:szCs w:val="26"/>
          <w:lang w:eastAsia="ru-RU"/>
        </w:rPr>
        <w:t>Промышленное производство</w:t>
      </w:r>
    </w:p>
    <w:p w:rsidR="005774F2" w:rsidRPr="00061C5B" w:rsidRDefault="005774F2" w:rsidP="005774F2">
      <w:pPr>
        <w:shd w:val="clear" w:color="auto" w:fill="FFFFFF"/>
        <w:tabs>
          <w:tab w:val="left" w:pos="709"/>
          <w:tab w:val="left" w:pos="1134"/>
        </w:tabs>
        <w:spacing w:after="0"/>
        <w:ind w:right="14"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lastRenderedPageBreak/>
        <w:t xml:space="preserve">Промышленность - основа развития экономики и </w:t>
      </w:r>
      <w:r w:rsidRPr="00061C5B">
        <w:rPr>
          <w:rFonts w:ascii="Times New Roman" w:eastAsia="Times New Roman" w:hAnsi="Times New Roman" w:cs="Times New Roman"/>
          <w:spacing w:val="4"/>
          <w:sz w:val="26"/>
          <w:szCs w:val="26"/>
          <w:lang w:eastAsia="ru-RU"/>
        </w:rPr>
        <w:t xml:space="preserve">социальной сферы города и составила 71,5% объема произведенной продукции, </w:t>
      </w:r>
      <w:r w:rsidRPr="00061C5B">
        <w:rPr>
          <w:rFonts w:ascii="Times New Roman" w:eastAsia="Times New Roman" w:hAnsi="Times New Roman" w:cs="Times New Roman"/>
          <w:spacing w:val="-3"/>
          <w:sz w:val="26"/>
          <w:szCs w:val="26"/>
          <w:lang w:eastAsia="ru-RU"/>
        </w:rPr>
        <w:t>работ и услуг. За 2018 года наблюдается рост промышленного производства.</w:t>
      </w:r>
    </w:p>
    <w:p w:rsidR="005774F2" w:rsidRPr="00061C5B" w:rsidRDefault="005774F2" w:rsidP="005774F2">
      <w:pPr>
        <w:shd w:val="clear" w:color="auto" w:fill="FFFFFF"/>
        <w:tabs>
          <w:tab w:val="left" w:pos="709"/>
          <w:tab w:val="left" w:pos="1134"/>
        </w:tabs>
        <w:spacing w:after="0"/>
        <w:ind w:left="14" w:right="14"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В денежном выражении объем промышленной продукции по оценке 2018 года составил 18 857,0 млн. руб., или на 15,0% выше 2017 года.</w:t>
      </w:r>
      <w:r w:rsidRPr="00061C5B">
        <w:rPr>
          <w:rFonts w:ascii="Times New Roman" w:eastAsia="Times New Roman" w:hAnsi="Times New Roman" w:cs="Times New Roman"/>
          <w:spacing w:val="-1"/>
          <w:sz w:val="26"/>
          <w:szCs w:val="26"/>
          <w:lang w:eastAsia="ru-RU"/>
        </w:rPr>
        <w:t xml:space="preserve"> Индекс физического объема промышленного </w:t>
      </w:r>
      <w:r w:rsidRPr="00061C5B">
        <w:rPr>
          <w:rFonts w:ascii="Times New Roman" w:eastAsia="Times New Roman" w:hAnsi="Times New Roman" w:cs="Times New Roman"/>
          <w:sz w:val="26"/>
          <w:szCs w:val="26"/>
          <w:lang w:eastAsia="ru-RU"/>
        </w:rPr>
        <w:t>производства составит – 107,4%. Происходящий рост объемов промышленного производства обусловлен ростом выпуска основной продукции градообразующего предприятия – АО «Саянскхимпласт» (рисунок 3.5: ПВХ с 263,6 тыс. тонн. (2017 г.) до 278,8 тыс. тонн. (2018 г.) – рост на 5,8%, соды каустической с 174,1 тыс. тонн. (2017 г.)  до 208,8 тыс. тонн. (2018 г.) – рост на 19,9%.</w:t>
      </w:r>
    </w:p>
    <w:p w:rsidR="005774F2" w:rsidRPr="005774F2" w:rsidRDefault="005774F2" w:rsidP="005774F2">
      <w:pPr>
        <w:shd w:val="clear" w:color="auto" w:fill="FFFFFF"/>
        <w:tabs>
          <w:tab w:val="left" w:pos="709"/>
          <w:tab w:val="left" w:pos="1134"/>
        </w:tabs>
        <w:spacing w:after="0"/>
        <w:ind w:left="14" w:right="14" w:firstLine="709"/>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noProof/>
          <w:sz w:val="28"/>
          <w:szCs w:val="28"/>
          <w:lang w:eastAsia="ru-RU"/>
        </w:rPr>
        <w:drawing>
          <wp:anchor distT="0" distB="0" distL="114300" distR="114300" simplePos="0" relativeHeight="251709440" behindDoc="1" locked="0" layoutInCell="1" allowOverlap="1" wp14:anchorId="1EC4B103" wp14:editId="7AC78864">
            <wp:simplePos x="0" y="0"/>
            <wp:positionH relativeFrom="column">
              <wp:posOffset>186690</wp:posOffset>
            </wp:positionH>
            <wp:positionV relativeFrom="paragraph">
              <wp:posOffset>-5715</wp:posOffset>
            </wp:positionV>
            <wp:extent cx="5943600" cy="3181350"/>
            <wp:effectExtent l="0" t="0" r="0" b="0"/>
            <wp:wrapTight wrapText="bothSides">
              <wp:wrapPolygon edited="0">
                <wp:start x="0" y="0"/>
                <wp:lineTo x="0" y="21471"/>
                <wp:lineTo x="21531" y="21471"/>
                <wp:lineTo x="21531" y="0"/>
                <wp:lineTo x="0" y="0"/>
              </wp:wrapPolygon>
            </wp:wrapTight>
            <wp:docPr id="55" name="Рисунок 55" descr="D:\Евгения Степановна\Проекты\Саянск\На согласование Заказчику\Том 2 - Чертежи\5 Чертежи\3_Социально-экономическое проложение\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Евгения Степановна\Проекты\Саянск\На согласование Заказчику\Том 2 - Чертежи\5 Чертежи\3_Социально-экономическое проложение\1_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3181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061C5B" w:rsidRDefault="005774F2" w:rsidP="005774F2">
      <w:pPr>
        <w:widowControl w:val="0"/>
        <w:autoSpaceDE w:val="0"/>
        <w:autoSpaceDN w:val="0"/>
        <w:adjustRightInd w:val="0"/>
        <w:spacing w:after="0" w:line="239" w:lineRule="auto"/>
        <w:ind w:left="102" w:right="40" w:firstLine="720"/>
        <w:jc w:val="center"/>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Рисунок 3.5 - АО «Саянскхимпласт»</w:t>
      </w:r>
    </w:p>
    <w:p w:rsidR="005774F2" w:rsidRPr="00061C5B" w:rsidRDefault="005774F2" w:rsidP="005774F2">
      <w:pPr>
        <w:shd w:val="clear" w:color="auto" w:fill="FFFFFF"/>
        <w:tabs>
          <w:tab w:val="left" w:pos="709"/>
          <w:tab w:val="left" w:pos="1134"/>
        </w:tabs>
        <w:spacing w:after="0"/>
        <w:ind w:left="14" w:right="14" w:firstLine="709"/>
        <w:jc w:val="both"/>
        <w:rPr>
          <w:rFonts w:ascii="Times New Roman" w:eastAsia="Times New Roman" w:hAnsi="Times New Roman" w:cs="Times New Roman"/>
          <w:sz w:val="26"/>
          <w:szCs w:val="26"/>
          <w:lang w:eastAsia="ru-RU"/>
        </w:rPr>
      </w:pPr>
    </w:p>
    <w:p w:rsidR="005774F2" w:rsidRPr="00061C5B" w:rsidRDefault="005774F2" w:rsidP="005774F2">
      <w:pPr>
        <w:shd w:val="clear" w:color="auto" w:fill="FFFFFF"/>
        <w:tabs>
          <w:tab w:val="left" w:pos="709"/>
          <w:tab w:val="left" w:pos="1134"/>
        </w:tabs>
        <w:spacing w:after="0"/>
        <w:ind w:left="14" w:right="14"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Доля АО «Саянскхимпласт» в экономике города представлена в таблице 3.8. </w:t>
      </w:r>
    </w:p>
    <w:p w:rsidR="005774F2" w:rsidRPr="00061C5B"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Таблица 3.8 - Доля АО «Саянскхимпласт» в экономике города </w:t>
      </w:r>
    </w:p>
    <w:tbl>
      <w:tblPr>
        <w:tblW w:w="9635" w:type="dxa"/>
        <w:tblInd w:w="119" w:type="dxa"/>
        <w:tblLayout w:type="fixed"/>
        <w:tblCellMar>
          <w:left w:w="0" w:type="dxa"/>
          <w:right w:w="0" w:type="dxa"/>
        </w:tblCellMar>
        <w:tblLook w:val="0000" w:firstRow="0" w:lastRow="0" w:firstColumn="0" w:lastColumn="0" w:noHBand="0" w:noVBand="0"/>
      </w:tblPr>
      <w:tblGrid>
        <w:gridCol w:w="6832"/>
        <w:gridCol w:w="2803"/>
      </w:tblGrid>
      <w:tr w:rsidR="005774F2" w:rsidRPr="005774F2" w:rsidTr="005774F2">
        <w:trPr>
          <w:trHeight w:hRule="exact" w:val="912"/>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Основные показатели </w:t>
            </w:r>
          </w:p>
        </w:tc>
        <w:tc>
          <w:tcPr>
            <w:tcW w:w="2803"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bCs/>
                <w:sz w:val="24"/>
                <w:szCs w:val="24"/>
                <w:lang w:eastAsia="ru-RU"/>
              </w:rPr>
              <w:t xml:space="preserve">Доля предприятия </w:t>
            </w:r>
            <w:r w:rsidRPr="005774F2">
              <w:rPr>
                <w:rFonts w:ascii="Times New Roman" w:eastAsia="Times New Roman" w:hAnsi="Times New Roman" w:cs="Times New Roman"/>
                <w:sz w:val="24"/>
                <w:szCs w:val="24"/>
                <w:lang w:eastAsia="ru-RU"/>
              </w:rPr>
              <w:t xml:space="preserve">АО «Саянскхимпласт» в экономике города, </w:t>
            </w:r>
            <w:r w:rsidRPr="005774F2">
              <w:rPr>
                <w:rFonts w:ascii="Times New Roman" w:eastAsia="Times New Roman" w:hAnsi="Times New Roman" w:cs="Times New Roman"/>
                <w:bCs/>
                <w:spacing w:val="-8"/>
                <w:sz w:val="24"/>
                <w:szCs w:val="24"/>
                <w:lang w:eastAsia="ru-RU"/>
              </w:rPr>
              <w:t xml:space="preserve"> </w:t>
            </w:r>
            <w:r w:rsidRPr="005774F2">
              <w:rPr>
                <w:rFonts w:ascii="Times New Roman" w:eastAsia="Times New Roman" w:hAnsi="Times New Roman" w:cs="Times New Roman"/>
                <w:bCs/>
                <w:sz w:val="24"/>
                <w:szCs w:val="24"/>
                <w:lang w:eastAsia="ru-RU"/>
              </w:rPr>
              <w:t>%</w:t>
            </w:r>
          </w:p>
        </w:tc>
      </w:tr>
      <w:tr w:rsidR="005774F2" w:rsidRPr="005774F2" w:rsidTr="005774F2">
        <w:trPr>
          <w:trHeight w:hRule="exact" w:val="467"/>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bCs/>
                <w:sz w:val="24"/>
                <w:szCs w:val="24"/>
                <w:lang w:eastAsia="ru-RU"/>
              </w:rPr>
              <w:t>От объем промышленности</w:t>
            </w:r>
          </w:p>
        </w:tc>
        <w:tc>
          <w:tcPr>
            <w:tcW w:w="2803"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92,6</w:t>
            </w:r>
          </w:p>
        </w:tc>
      </w:tr>
      <w:tr w:rsidR="005774F2" w:rsidRPr="005774F2" w:rsidTr="005774F2">
        <w:trPr>
          <w:trHeight w:hRule="exact" w:val="687"/>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От численности работающих по городу (без дочерних предприятий)</w:t>
            </w:r>
          </w:p>
        </w:tc>
        <w:tc>
          <w:tcPr>
            <w:tcW w:w="2803"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22,4</w:t>
            </w:r>
          </w:p>
        </w:tc>
      </w:tr>
      <w:tr w:rsidR="005774F2" w:rsidRPr="005774F2" w:rsidTr="005774F2">
        <w:trPr>
          <w:trHeight w:hRule="exact" w:val="547"/>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От собственных доходов местного бюджета</w:t>
            </w:r>
          </w:p>
        </w:tc>
        <w:tc>
          <w:tcPr>
            <w:tcW w:w="2803"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r>
    </w:tbl>
    <w:p w:rsidR="005774F2" w:rsidRPr="005774F2" w:rsidRDefault="005774F2" w:rsidP="005774F2">
      <w:pPr>
        <w:shd w:val="clear" w:color="auto" w:fill="FFFFFF"/>
        <w:tabs>
          <w:tab w:val="left" w:pos="709"/>
          <w:tab w:val="left" w:pos="1134"/>
        </w:tabs>
        <w:spacing w:after="0"/>
        <w:ind w:left="14" w:right="14" w:firstLine="709"/>
        <w:jc w:val="both"/>
        <w:rPr>
          <w:rFonts w:ascii="Times New Roman" w:eastAsia="Times New Roman" w:hAnsi="Times New Roman" w:cs="Times New Roman"/>
          <w:sz w:val="28"/>
          <w:szCs w:val="28"/>
          <w:lang w:eastAsia="ru-RU"/>
        </w:rPr>
      </w:pPr>
    </w:p>
    <w:p w:rsidR="005774F2" w:rsidRPr="00061C5B" w:rsidRDefault="005774F2" w:rsidP="005774F2">
      <w:pPr>
        <w:shd w:val="clear" w:color="auto" w:fill="FFFFFF"/>
        <w:tabs>
          <w:tab w:val="left" w:pos="709"/>
          <w:tab w:val="left" w:pos="1134"/>
        </w:tabs>
        <w:spacing w:after="0"/>
        <w:ind w:left="14" w:right="14"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По оценке 2018 года по виду деятельности «Обеспечение электрической энергией и паром» объем отгруженных товаров собственного производства, выполненных работ и услуг (МУП «Саянское теплоэнергетическое предприятие») составило 270,2 млн. руб. или 136,9% к 2017 году. По сравнению с прошлым годом, в связи со снижением температуры наружного воздуха в отопительный </w:t>
      </w:r>
      <w:r w:rsidRPr="00061C5B">
        <w:rPr>
          <w:rFonts w:ascii="Times New Roman" w:eastAsia="Times New Roman" w:hAnsi="Times New Roman" w:cs="Times New Roman"/>
          <w:sz w:val="26"/>
          <w:szCs w:val="26"/>
          <w:lang w:eastAsia="ru-RU"/>
        </w:rPr>
        <w:lastRenderedPageBreak/>
        <w:t>период, возросло потребление тепловой энергии, передаваемой потребителям г. Саянска МУП «Саянское теплоэнергетическое предприятие». Темпы роста объемов производства в физическом исчислении – 110,5% (2017 года 91,9%).</w:t>
      </w:r>
    </w:p>
    <w:p w:rsidR="005774F2" w:rsidRPr="00061C5B" w:rsidRDefault="005774F2" w:rsidP="005774F2">
      <w:pPr>
        <w:shd w:val="clear" w:color="auto" w:fill="FFFFFF"/>
        <w:tabs>
          <w:tab w:val="left" w:pos="709"/>
          <w:tab w:val="left" w:pos="1134"/>
        </w:tabs>
        <w:spacing w:after="0"/>
        <w:ind w:left="14" w:right="14"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По оценке 2018 года по виду деятельности «Водоснабжение; водоотведение» объем отгруженных товаров собственного производства, выполненных работ и услуг (МУП «Водоканал-Сервис») составил 154,3 млн. руб. или 95,1% к 2017 года. Снижение объемов, в основном, вызвано установкой потребителями индивидуальных приборов учета потребления воды и экономией ее потребления, соответственно приводя к снижению объемов водоотведения. МУП «Водоканал-Сервис» осуществляет подачу воды на основные крупные производства: Ново-Зиминскую ТЭЦ, АО «Саянскхимпласт», ООО «Саянский бройлер». </w:t>
      </w:r>
    </w:p>
    <w:p w:rsidR="005774F2" w:rsidRPr="00061C5B" w:rsidRDefault="005774F2" w:rsidP="005774F2">
      <w:pPr>
        <w:tabs>
          <w:tab w:val="left" w:pos="0"/>
          <w:tab w:val="left" w:pos="1134"/>
        </w:tabs>
        <w:spacing w:before="60" w:after="0"/>
        <w:ind w:firstLine="709"/>
        <w:jc w:val="both"/>
        <w:rPr>
          <w:rFonts w:ascii="Times New Roman" w:eastAsia="Times New Roman" w:hAnsi="Times New Roman" w:cs="Times New Roman"/>
          <w:i/>
          <w:sz w:val="26"/>
          <w:szCs w:val="26"/>
          <w:lang w:eastAsia="ru-RU"/>
        </w:rPr>
      </w:pPr>
      <w:r w:rsidRPr="00061C5B">
        <w:rPr>
          <w:rFonts w:ascii="Times New Roman" w:eastAsia="Times New Roman" w:hAnsi="Times New Roman" w:cs="Times New Roman"/>
          <w:i/>
          <w:sz w:val="26"/>
          <w:szCs w:val="26"/>
          <w:lang w:eastAsia="ru-RU"/>
        </w:rPr>
        <w:t>Сельское хозяйство</w:t>
      </w:r>
    </w:p>
    <w:p w:rsidR="005774F2" w:rsidRPr="00061C5B" w:rsidRDefault="005774F2" w:rsidP="005774F2">
      <w:pPr>
        <w:shd w:val="clear" w:color="auto" w:fill="FFFFFF"/>
        <w:tabs>
          <w:tab w:val="left" w:pos="709"/>
          <w:tab w:val="left" w:pos="1134"/>
        </w:tabs>
        <w:spacing w:after="0"/>
        <w:ind w:right="14"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Доля  сельского хозяйства  в  общегородском объеме  производства продукции, работ и услуг по оценке 2018 года составила  – 13,1%. </w:t>
      </w:r>
      <w:r w:rsidRPr="00061C5B">
        <w:rPr>
          <w:rFonts w:ascii="Times New Roman" w:eastAsia="Times New Roman" w:hAnsi="Times New Roman" w:cs="Times New Roman"/>
          <w:spacing w:val="-1"/>
          <w:sz w:val="26"/>
          <w:szCs w:val="26"/>
          <w:lang w:eastAsia="ru-RU"/>
        </w:rPr>
        <w:t xml:space="preserve">Объем отгруженной продукции </w:t>
      </w:r>
      <w:r w:rsidRPr="00061C5B">
        <w:rPr>
          <w:rFonts w:ascii="Times New Roman" w:eastAsia="Times New Roman" w:hAnsi="Times New Roman" w:cs="Times New Roman"/>
          <w:sz w:val="26"/>
          <w:szCs w:val="26"/>
          <w:lang w:eastAsia="ru-RU"/>
        </w:rPr>
        <w:t>в денежном  выражении</w:t>
      </w:r>
      <w:r w:rsidRPr="00061C5B">
        <w:rPr>
          <w:rFonts w:ascii="Times New Roman" w:eastAsia="Times New Roman" w:hAnsi="Times New Roman" w:cs="Times New Roman"/>
          <w:spacing w:val="-1"/>
          <w:sz w:val="26"/>
          <w:szCs w:val="26"/>
          <w:lang w:eastAsia="ru-RU"/>
        </w:rPr>
        <w:t xml:space="preserve"> по оценке 2018 года достигнул 3 465,8 млн. руб. или </w:t>
      </w:r>
      <w:r w:rsidRPr="00061C5B">
        <w:rPr>
          <w:rFonts w:ascii="Times New Roman" w:eastAsia="Times New Roman" w:hAnsi="Times New Roman" w:cs="Times New Roman"/>
          <w:sz w:val="26"/>
          <w:szCs w:val="26"/>
          <w:lang w:eastAsia="ru-RU"/>
        </w:rPr>
        <w:t>125,8% к 2017 году. Объем производства мяса птицы в живом весе на убой составил 35 264,3 тонн.</w:t>
      </w:r>
    </w:p>
    <w:p w:rsidR="005774F2" w:rsidRPr="00061C5B" w:rsidRDefault="005774F2" w:rsidP="005774F2">
      <w:pPr>
        <w:tabs>
          <w:tab w:val="left" w:pos="0"/>
          <w:tab w:val="left" w:pos="1134"/>
        </w:tabs>
        <w:spacing w:after="0"/>
        <w:ind w:firstLine="709"/>
        <w:jc w:val="both"/>
        <w:rPr>
          <w:rFonts w:ascii="Times New Roman" w:eastAsia="Times New Roman" w:hAnsi="Times New Roman" w:cs="Times New Roman"/>
          <w:i/>
          <w:sz w:val="26"/>
          <w:szCs w:val="26"/>
          <w:lang w:eastAsia="ru-RU"/>
        </w:rPr>
      </w:pPr>
      <w:r w:rsidRPr="00061C5B">
        <w:rPr>
          <w:rFonts w:ascii="Times New Roman" w:eastAsia="Times New Roman" w:hAnsi="Times New Roman" w:cs="Times New Roman"/>
          <w:i/>
          <w:sz w:val="26"/>
          <w:szCs w:val="26"/>
          <w:lang w:eastAsia="ru-RU"/>
        </w:rPr>
        <w:t>Строительство</w:t>
      </w:r>
    </w:p>
    <w:p w:rsidR="005774F2" w:rsidRPr="00061C5B" w:rsidRDefault="005774F2" w:rsidP="005774F2">
      <w:pPr>
        <w:tabs>
          <w:tab w:val="left" w:pos="0"/>
          <w:tab w:val="left" w:pos="1134"/>
        </w:tabs>
        <w:spacing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Объем строительно-монтажных работ по оценке 2018 года составил 2 310,3 млн. руб. или 85,6% к 2017 года. По состоянию на 2018 года в городе введено в эксплуатацию 3 249 м2 жилья, что на 44,8% ниже 2017 года (5 889 м2), это связано с завершением строительства малоэтажных блокировочных жилых домов в микрорайоне Центральный, с завершением в г. Саянске строительства жилья для детей сирот и, в связи с тем, что 3 объекта действующего строительства в 2018 году будут сданы в 2019 году.</w:t>
      </w:r>
    </w:p>
    <w:p w:rsidR="005774F2" w:rsidRPr="00061C5B" w:rsidRDefault="005774F2" w:rsidP="005774F2">
      <w:pPr>
        <w:shd w:val="clear" w:color="auto" w:fill="FFFFFF"/>
        <w:tabs>
          <w:tab w:val="left" w:pos="709"/>
          <w:tab w:val="left" w:pos="1134"/>
        </w:tabs>
        <w:spacing w:after="0"/>
        <w:ind w:left="14" w:right="14" w:firstLine="709"/>
        <w:jc w:val="both"/>
        <w:rPr>
          <w:rFonts w:ascii="Times New Roman" w:eastAsia="Times New Roman" w:hAnsi="Times New Roman" w:cs="Times New Roman"/>
          <w:i/>
          <w:sz w:val="26"/>
          <w:szCs w:val="26"/>
          <w:lang w:eastAsia="ru-RU"/>
        </w:rPr>
      </w:pPr>
      <w:r w:rsidRPr="00061C5B">
        <w:rPr>
          <w:rFonts w:ascii="Times New Roman" w:eastAsia="Times New Roman" w:hAnsi="Times New Roman" w:cs="Times New Roman"/>
          <w:i/>
          <w:sz w:val="26"/>
          <w:szCs w:val="26"/>
          <w:lang w:eastAsia="ru-RU"/>
        </w:rPr>
        <w:t>Потребительский рынок</w:t>
      </w:r>
    </w:p>
    <w:p w:rsidR="005774F2" w:rsidRPr="00061C5B" w:rsidRDefault="005774F2" w:rsidP="005774F2">
      <w:pPr>
        <w:tabs>
          <w:tab w:val="left" w:pos="709"/>
          <w:tab w:val="left" w:pos="1134"/>
        </w:tabs>
        <w:spacing w:before="60" w:after="0"/>
        <w:ind w:firstLine="709"/>
        <w:jc w:val="both"/>
        <w:rPr>
          <w:rFonts w:ascii="Times New Roman" w:eastAsia="Calibri" w:hAnsi="Times New Roman" w:cs="Times New Roman"/>
          <w:sz w:val="26"/>
          <w:szCs w:val="26"/>
          <w:lang w:eastAsia="ru-RU"/>
        </w:rPr>
      </w:pPr>
      <w:r w:rsidRPr="00061C5B">
        <w:rPr>
          <w:rFonts w:ascii="Times New Roman" w:eastAsia="Calibri" w:hAnsi="Times New Roman" w:cs="Times New Roman"/>
          <w:sz w:val="26"/>
          <w:szCs w:val="26"/>
          <w:lang w:eastAsia="ru-RU"/>
        </w:rPr>
        <w:t xml:space="preserve">Ведущая роль в удовлетворении покупательского спроса принадлежит торговле. </w:t>
      </w:r>
      <w:r w:rsidRPr="00061C5B">
        <w:rPr>
          <w:rFonts w:ascii="Times New Roman" w:eastAsia="Times New Roman" w:hAnsi="Times New Roman" w:cs="Times New Roman"/>
          <w:sz w:val="26"/>
          <w:szCs w:val="26"/>
          <w:lang w:eastAsia="ru-RU"/>
        </w:rPr>
        <w:t xml:space="preserve">По оценке 2018 года обороты розничной торговли составили 4 289,3  млн. руб. Темп </w:t>
      </w:r>
      <w:r w:rsidRPr="00061C5B">
        <w:rPr>
          <w:rFonts w:ascii="Times New Roman" w:eastAsia="Calibri" w:hAnsi="Times New Roman" w:cs="Times New Roman"/>
          <w:sz w:val="26"/>
          <w:szCs w:val="26"/>
          <w:lang w:eastAsia="ru-RU"/>
        </w:rPr>
        <w:t>роста к 2017 году – 105,9%.  Индекс физического объема– 102,4%. В расчете на душу населения товарооборот составляет 9172,8 рублей в месяц (в 2017 году 8668,3 руб./мес.).</w:t>
      </w:r>
    </w:p>
    <w:p w:rsidR="005774F2" w:rsidRPr="00061C5B" w:rsidRDefault="005774F2" w:rsidP="005774F2">
      <w:pPr>
        <w:tabs>
          <w:tab w:val="left" w:pos="0"/>
          <w:tab w:val="left" w:pos="1134"/>
        </w:tabs>
        <w:spacing w:before="60"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Потребительский рынок города представлен широкой сетью предприятий розничной торговли, общественного питания, бытовых услуг: </w:t>
      </w:r>
    </w:p>
    <w:p w:rsidR="005774F2" w:rsidRPr="00061C5B" w:rsidRDefault="005774F2" w:rsidP="005774F2">
      <w:pPr>
        <w:tabs>
          <w:tab w:val="left" w:pos="709"/>
          <w:tab w:val="left" w:pos="1134"/>
        </w:tabs>
        <w:spacing w:before="60"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126 объектов розничной торговли, </w:t>
      </w:r>
    </w:p>
    <w:p w:rsidR="005774F2" w:rsidRPr="00061C5B" w:rsidRDefault="005774F2" w:rsidP="005774F2">
      <w:pPr>
        <w:tabs>
          <w:tab w:val="left" w:pos="709"/>
          <w:tab w:val="left" w:pos="1134"/>
        </w:tabs>
        <w:spacing w:before="60"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55 объекта общественного питания, </w:t>
      </w:r>
    </w:p>
    <w:p w:rsidR="005774F2" w:rsidRPr="00061C5B" w:rsidRDefault="005774F2" w:rsidP="005774F2">
      <w:pPr>
        <w:tabs>
          <w:tab w:val="left" w:pos="709"/>
          <w:tab w:val="left" w:pos="1134"/>
        </w:tabs>
        <w:spacing w:before="60"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155 объектов бытовых услуг.</w:t>
      </w:r>
    </w:p>
    <w:p w:rsidR="005774F2" w:rsidRPr="00061C5B" w:rsidRDefault="005774F2" w:rsidP="005774F2">
      <w:pPr>
        <w:tabs>
          <w:tab w:val="left" w:pos="709"/>
          <w:tab w:val="left" w:pos="1134"/>
        </w:tabs>
        <w:spacing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На потребительском рынке г. Саянска сохраняется стабильное состояние с достаточной степенью насыщенности товарами и услугами. </w:t>
      </w:r>
    </w:p>
    <w:p w:rsidR="005774F2" w:rsidRPr="00061C5B" w:rsidRDefault="005774F2" w:rsidP="005774F2">
      <w:pPr>
        <w:tabs>
          <w:tab w:val="left" w:pos="709"/>
          <w:tab w:val="left" w:pos="1134"/>
        </w:tabs>
        <w:spacing w:before="60" w:after="0"/>
        <w:ind w:firstLine="709"/>
        <w:jc w:val="both"/>
        <w:rPr>
          <w:rFonts w:ascii="Times New Roman" w:eastAsia="Times New Roman" w:hAnsi="Times New Roman" w:cs="Times New Roman"/>
          <w:i/>
          <w:sz w:val="26"/>
          <w:szCs w:val="26"/>
          <w:lang w:eastAsia="ru-RU"/>
        </w:rPr>
      </w:pPr>
      <w:r w:rsidRPr="00061C5B">
        <w:rPr>
          <w:rFonts w:ascii="Times New Roman" w:eastAsia="Times New Roman" w:hAnsi="Times New Roman" w:cs="Times New Roman"/>
          <w:i/>
          <w:sz w:val="26"/>
          <w:szCs w:val="26"/>
          <w:lang w:eastAsia="ru-RU"/>
        </w:rPr>
        <w:t>Транспортировка и хранение</w:t>
      </w:r>
    </w:p>
    <w:p w:rsidR="005774F2" w:rsidRPr="00061C5B" w:rsidRDefault="005774F2" w:rsidP="005774F2">
      <w:pPr>
        <w:tabs>
          <w:tab w:val="left" w:pos="709"/>
          <w:tab w:val="left" w:pos="1134"/>
        </w:tabs>
        <w:spacing w:before="60"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Транспортное обслуживание населения осуществляется частными организациями и индивидуальными предпринимателями. Населению города оказываются транспортные услуги в городском, пригородном, междугородном </w:t>
      </w:r>
      <w:r w:rsidRPr="00061C5B">
        <w:rPr>
          <w:rFonts w:ascii="Times New Roman" w:eastAsia="Times New Roman" w:hAnsi="Times New Roman" w:cs="Times New Roman"/>
          <w:sz w:val="26"/>
          <w:szCs w:val="26"/>
          <w:lang w:eastAsia="ru-RU"/>
        </w:rPr>
        <w:lastRenderedPageBreak/>
        <w:t>сообщениях. В денежном выражении объем оказанных услуг по оценке 2018 года составил 11,3 млн. руб. или 100,9% к уровню 2017 года.</w:t>
      </w:r>
    </w:p>
    <w:p w:rsidR="005774F2" w:rsidRPr="00061C5B" w:rsidRDefault="005774F2" w:rsidP="005774F2">
      <w:pPr>
        <w:tabs>
          <w:tab w:val="left" w:pos="0"/>
          <w:tab w:val="left" w:pos="1134"/>
        </w:tabs>
        <w:spacing w:before="60" w:after="0"/>
        <w:ind w:firstLine="720"/>
        <w:jc w:val="both"/>
        <w:rPr>
          <w:rFonts w:ascii="Times New Roman" w:eastAsia="Times New Roman" w:hAnsi="Times New Roman" w:cs="Times New Roman"/>
          <w:i/>
          <w:sz w:val="26"/>
          <w:szCs w:val="26"/>
          <w:lang w:eastAsia="ru-RU"/>
        </w:rPr>
      </w:pPr>
      <w:r w:rsidRPr="00061C5B">
        <w:rPr>
          <w:rFonts w:ascii="Times New Roman" w:eastAsia="Times New Roman" w:hAnsi="Times New Roman" w:cs="Times New Roman"/>
          <w:i/>
          <w:sz w:val="26"/>
          <w:szCs w:val="26"/>
          <w:lang w:eastAsia="ru-RU"/>
        </w:rPr>
        <w:t>Малый бизнес</w:t>
      </w:r>
    </w:p>
    <w:p w:rsidR="005774F2" w:rsidRPr="00061C5B" w:rsidRDefault="005774F2" w:rsidP="005774F2">
      <w:pPr>
        <w:tabs>
          <w:tab w:val="left" w:pos="709"/>
          <w:tab w:val="left" w:pos="1134"/>
        </w:tabs>
        <w:spacing w:before="60"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На сегодняшний день на территории города действует 942 малых и средних предприятий (включая индивидуальных предпринимателей – 731 единиц). Удельный вес выручки субъектов малого и среднего бизнеса в общем объеме выручки по городу по оценке 2018 года составил 7,3% (2017 год – 8,4%</w:t>
      </w:r>
      <w:r w:rsidRPr="00061C5B">
        <w:rPr>
          <w:rFonts w:ascii="Times New Roman" w:eastAsia="Times New Roman" w:hAnsi="Times New Roman" w:cs="Times New Roman"/>
          <w:bCs/>
          <w:sz w:val="26"/>
          <w:szCs w:val="26"/>
          <w:lang w:eastAsia="ru-RU"/>
        </w:rPr>
        <w:t>)</w:t>
      </w:r>
      <w:r w:rsidRPr="00061C5B">
        <w:rPr>
          <w:rFonts w:ascii="Times New Roman" w:eastAsia="Times New Roman" w:hAnsi="Times New Roman" w:cs="Times New Roman"/>
          <w:sz w:val="26"/>
          <w:szCs w:val="26"/>
          <w:lang w:eastAsia="ru-RU"/>
        </w:rPr>
        <w:t>. Среднесписочная численность работников на предприятиях малого и среднего бизнеса составляет 2 328 чел. (14,2% от экономически активного населения города).</w:t>
      </w:r>
    </w:p>
    <w:p w:rsidR="005774F2" w:rsidRPr="00061C5B" w:rsidRDefault="005774F2" w:rsidP="005774F2">
      <w:pPr>
        <w:tabs>
          <w:tab w:val="left" w:pos="0"/>
          <w:tab w:val="left" w:pos="1134"/>
        </w:tabs>
        <w:spacing w:before="60"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Поддержка и развитие малого и среднего предпринимательства оказывается в рамках муниципальной программы «Поддержка и развитие субъектов малого и среднего предпринимательства в муниципальном образовании «город Саянск». В рамках муниципальной программы проведены  конкурсы на предоставление субсидий по возмещению затрат по уплате лизинговых платежей и части затрат субъектов социального предпринимательства, субсидия выдана трем СМСП на сумму 1 271,4 тыс. руб..</w:t>
      </w:r>
    </w:p>
    <w:p w:rsidR="005774F2" w:rsidRPr="00061C5B" w:rsidRDefault="005774F2" w:rsidP="005774F2">
      <w:pPr>
        <w:tabs>
          <w:tab w:val="left" w:pos="0"/>
          <w:tab w:val="left" w:pos="1134"/>
        </w:tabs>
        <w:spacing w:before="60"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В городе существует инфраструктура поддержки субъектов малого и среднего предпринимательства:</w:t>
      </w:r>
    </w:p>
    <w:p w:rsidR="005774F2" w:rsidRPr="00061C5B" w:rsidRDefault="005774F2" w:rsidP="005774F2">
      <w:pPr>
        <w:tabs>
          <w:tab w:val="left" w:pos="0"/>
          <w:tab w:val="left" w:pos="1134"/>
        </w:tabs>
        <w:spacing w:before="60"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1.</w:t>
      </w:r>
      <w:r w:rsidRPr="00061C5B">
        <w:rPr>
          <w:rFonts w:ascii="Times New Roman" w:eastAsia="Times New Roman" w:hAnsi="Times New Roman" w:cs="Times New Roman"/>
          <w:sz w:val="26"/>
          <w:szCs w:val="26"/>
          <w:lang w:eastAsia="ru-RU"/>
        </w:rPr>
        <w:tab/>
        <w:t>Координационный Совет в области малого и среднего предпринимательства городского округа муниципального образования «город Саянск».</w:t>
      </w:r>
    </w:p>
    <w:p w:rsidR="005774F2" w:rsidRPr="00061C5B" w:rsidRDefault="005774F2" w:rsidP="005774F2">
      <w:pPr>
        <w:tabs>
          <w:tab w:val="left" w:pos="0"/>
          <w:tab w:val="left" w:pos="1134"/>
        </w:tabs>
        <w:spacing w:before="60"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2.</w:t>
      </w:r>
      <w:r w:rsidRPr="00061C5B">
        <w:rPr>
          <w:rFonts w:ascii="Times New Roman" w:eastAsia="Times New Roman" w:hAnsi="Times New Roman" w:cs="Times New Roman"/>
          <w:sz w:val="26"/>
          <w:szCs w:val="26"/>
          <w:lang w:eastAsia="ru-RU"/>
        </w:rPr>
        <w:tab/>
        <w:t>Некоммерческая Микрокредитная Компания «Саянский Фонд Поддержки Предпринимательства» (с участием администрации городского округа муниципального образования «город Саянск»). За 2018 год Фонд предоставил предпринимателям города 27 микрозаймов на сумму 29,3 млн. руб.</w:t>
      </w:r>
    </w:p>
    <w:p w:rsidR="005774F2" w:rsidRPr="00061C5B" w:rsidRDefault="005774F2" w:rsidP="005774F2">
      <w:pPr>
        <w:tabs>
          <w:tab w:val="left" w:pos="0"/>
          <w:tab w:val="left" w:pos="1134"/>
        </w:tabs>
        <w:spacing w:before="60"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Распределение доходов по различных видов трудовой деятельности представлен в таблице 3.9 и на рисунке 3.5.</w:t>
      </w:r>
    </w:p>
    <w:p w:rsidR="005774F2" w:rsidRPr="00061C5B" w:rsidRDefault="005774F2" w:rsidP="005774F2">
      <w:pPr>
        <w:tabs>
          <w:tab w:val="left" w:pos="0"/>
          <w:tab w:val="left" w:pos="1134"/>
        </w:tabs>
        <w:spacing w:before="60"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Таблица 3.9 - Распределение доходов по различных видам доходообразующих отраслей экономики</w:t>
      </w:r>
      <w:r w:rsidRPr="00061C5B">
        <w:rPr>
          <w:rFonts w:ascii="Times New Roman" w:eastAsia="Times New Roman" w:hAnsi="Times New Roman" w:cs="Times New Roman"/>
          <w:b/>
          <w:sz w:val="26"/>
          <w:szCs w:val="26"/>
          <w:lang w:eastAsia="ru-RU"/>
        </w:rPr>
        <w:t xml:space="preserve"> </w:t>
      </w:r>
    </w:p>
    <w:tbl>
      <w:tblPr>
        <w:tblW w:w="9635" w:type="dxa"/>
        <w:tblInd w:w="119" w:type="dxa"/>
        <w:tblLayout w:type="fixed"/>
        <w:tblCellMar>
          <w:left w:w="0" w:type="dxa"/>
          <w:right w:w="0" w:type="dxa"/>
        </w:tblCellMar>
        <w:tblLook w:val="0000" w:firstRow="0" w:lastRow="0" w:firstColumn="0" w:lastColumn="0" w:noHBand="0" w:noVBand="0"/>
      </w:tblPr>
      <w:tblGrid>
        <w:gridCol w:w="6832"/>
        <w:gridCol w:w="2803"/>
      </w:tblGrid>
      <w:tr w:rsidR="005774F2" w:rsidRPr="005774F2" w:rsidTr="005774F2">
        <w:trPr>
          <w:trHeight w:hRule="exact" w:val="912"/>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Основные доходообразующие отрасли экономики </w:t>
            </w:r>
          </w:p>
        </w:tc>
        <w:tc>
          <w:tcPr>
            <w:tcW w:w="2803"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Доля в общей экономике, </w:t>
            </w:r>
            <w:r w:rsidRPr="005774F2">
              <w:rPr>
                <w:rFonts w:ascii="Times New Roman" w:eastAsia="Times New Roman" w:hAnsi="Times New Roman" w:cs="Times New Roman"/>
                <w:bCs/>
                <w:spacing w:val="-8"/>
                <w:sz w:val="24"/>
                <w:szCs w:val="24"/>
                <w:lang w:eastAsia="ru-RU"/>
              </w:rPr>
              <w:t xml:space="preserve"> </w:t>
            </w:r>
            <w:r w:rsidRPr="005774F2">
              <w:rPr>
                <w:rFonts w:ascii="Times New Roman" w:eastAsia="Times New Roman" w:hAnsi="Times New Roman" w:cs="Times New Roman"/>
                <w:bCs/>
                <w:sz w:val="24"/>
                <w:szCs w:val="24"/>
                <w:lang w:eastAsia="ru-RU"/>
              </w:rPr>
              <w:t>%</w:t>
            </w:r>
          </w:p>
        </w:tc>
      </w:tr>
      <w:tr w:rsidR="005774F2" w:rsidRPr="005774F2" w:rsidTr="005774F2">
        <w:trPr>
          <w:trHeight w:hRule="exact" w:val="467"/>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bCs/>
                <w:sz w:val="24"/>
                <w:szCs w:val="24"/>
                <w:lang w:eastAsia="ru-RU"/>
              </w:rPr>
              <w:t>Промышленность</w:t>
            </w:r>
          </w:p>
        </w:tc>
        <w:tc>
          <w:tcPr>
            <w:tcW w:w="2803"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71,5</w:t>
            </w:r>
          </w:p>
        </w:tc>
      </w:tr>
      <w:tr w:rsidR="005774F2" w:rsidRPr="005774F2" w:rsidTr="005774F2">
        <w:trPr>
          <w:trHeight w:hRule="exact" w:val="467"/>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Сельское хозяйство</w:t>
            </w:r>
          </w:p>
        </w:tc>
        <w:tc>
          <w:tcPr>
            <w:tcW w:w="2803"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13,1</w:t>
            </w:r>
          </w:p>
        </w:tc>
      </w:tr>
      <w:tr w:rsidR="005774F2" w:rsidRPr="005774F2" w:rsidTr="005774F2">
        <w:trPr>
          <w:trHeight w:hRule="exact" w:val="559"/>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Малый бизнес</w:t>
            </w:r>
          </w:p>
        </w:tc>
        <w:tc>
          <w:tcPr>
            <w:tcW w:w="2803"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7,3</w:t>
            </w:r>
          </w:p>
        </w:tc>
      </w:tr>
      <w:tr w:rsidR="005774F2" w:rsidRPr="005774F2" w:rsidTr="005774F2">
        <w:trPr>
          <w:trHeight w:hRule="exact" w:val="559"/>
        </w:trPr>
        <w:tc>
          <w:tcPr>
            <w:tcW w:w="6832"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Прочие</w:t>
            </w:r>
          </w:p>
        </w:tc>
        <w:tc>
          <w:tcPr>
            <w:tcW w:w="2803" w:type="dxa"/>
            <w:tcBorders>
              <w:top w:val="single" w:sz="4" w:space="0" w:color="000000"/>
              <w:left w:val="single" w:sz="4" w:space="0" w:color="000000"/>
              <w:bottom w:val="single" w:sz="4" w:space="0" w:color="000000"/>
              <w:right w:val="single" w:sz="4" w:space="0" w:color="000000"/>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8,1</w:t>
            </w:r>
          </w:p>
        </w:tc>
      </w:tr>
    </w:tbl>
    <w:p w:rsidR="005774F2" w:rsidRPr="005774F2" w:rsidRDefault="005774F2" w:rsidP="005774F2">
      <w:pPr>
        <w:tabs>
          <w:tab w:val="left" w:pos="0"/>
          <w:tab w:val="left" w:pos="1134"/>
        </w:tabs>
        <w:spacing w:before="60" w:after="0"/>
        <w:ind w:firstLine="709"/>
        <w:jc w:val="both"/>
        <w:rPr>
          <w:rFonts w:ascii="Times New Roman" w:eastAsia="Times New Roman" w:hAnsi="Times New Roman" w:cs="Times New Roman"/>
          <w:sz w:val="28"/>
          <w:szCs w:val="28"/>
          <w:lang w:eastAsia="ru-RU"/>
        </w:rPr>
      </w:pPr>
    </w:p>
    <w:p w:rsidR="005774F2" w:rsidRPr="005774F2" w:rsidRDefault="005774F2" w:rsidP="005774F2">
      <w:pPr>
        <w:tabs>
          <w:tab w:val="left" w:pos="0"/>
          <w:tab w:val="left" w:pos="1134"/>
        </w:tabs>
        <w:spacing w:before="60" w:after="0"/>
        <w:ind w:firstLine="709"/>
        <w:jc w:val="both"/>
        <w:rPr>
          <w:rFonts w:ascii="Times New Roman" w:eastAsia="Times New Roman" w:hAnsi="Times New Roman" w:cs="Times New Roman"/>
          <w:sz w:val="28"/>
          <w:szCs w:val="28"/>
          <w:lang w:eastAsia="ru-RU"/>
        </w:rPr>
      </w:pPr>
    </w:p>
    <w:p w:rsidR="005774F2" w:rsidRPr="005774F2" w:rsidRDefault="005774F2" w:rsidP="005774F2">
      <w:pPr>
        <w:tabs>
          <w:tab w:val="left" w:pos="0"/>
          <w:tab w:val="left" w:pos="1134"/>
        </w:tabs>
        <w:spacing w:before="60" w:after="0"/>
        <w:ind w:firstLine="709"/>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noProof/>
          <w:sz w:val="28"/>
          <w:szCs w:val="28"/>
          <w:lang w:eastAsia="ru-RU"/>
        </w:rPr>
        <w:lastRenderedPageBreak/>
        <w:drawing>
          <wp:inline distT="0" distB="0" distL="0" distR="0" wp14:anchorId="20C6D872" wp14:editId="076A3E59">
            <wp:extent cx="5499100" cy="3225800"/>
            <wp:effectExtent l="0" t="0" r="6350" b="0"/>
            <wp:docPr id="56" name="Рисунок 56" descr="D:\Евгения Степановна\Проекты\Саянск\На согласование Заказчику\Том 2 - Чертежи\5 Чертежи\3_Социально-экономическое проложение\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Евгения Степановна\Проекты\Саянск\На согласование Заказчику\Том 2 - Чертежи\5 Чертежи\3_Социально-экономическое проложение\1_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99100" cy="3225800"/>
                    </a:xfrm>
                    <a:prstGeom prst="rect">
                      <a:avLst/>
                    </a:prstGeom>
                    <a:noFill/>
                    <a:ln>
                      <a:noFill/>
                    </a:ln>
                  </pic:spPr>
                </pic:pic>
              </a:graphicData>
            </a:graphic>
          </wp:inline>
        </w:drawing>
      </w:r>
    </w:p>
    <w:p w:rsidR="005774F2" w:rsidRPr="005774F2" w:rsidRDefault="005774F2" w:rsidP="005774F2">
      <w:pPr>
        <w:tabs>
          <w:tab w:val="left" w:pos="0"/>
          <w:tab w:val="left" w:pos="1134"/>
        </w:tabs>
        <w:spacing w:before="60" w:after="0"/>
        <w:ind w:firstLine="709"/>
        <w:jc w:val="both"/>
        <w:rPr>
          <w:rFonts w:ascii="Times New Roman" w:eastAsia="Times New Roman" w:hAnsi="Times New Roman" w:cs="Times New Roman"/>
          <w:sz w:val="28"/>
          <w:szCs w:val="28"/>
          <w:lang w:eastAsia="ru-RU"/>
        </w:rPr>
      </w:pPr>
    </w:p>
    <w:p w:rsidR="005774F2" w:rsidRPr="00061C5B" w:rsidRDefault="005774F2" w:rsidP="00061C5B">
      <w:pPr>
        <w:tabs>
          <w:tab w:val="left" w:pos="0"/>
          <w:tab w:val="left" w:pos="1134"/>
        </w:tabs>
        <w:spacing w:before="60"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Рисунок 3.6 – Основные дохо</w:t>
      </w:r>
      <w:r w:rsidR="00061C5B" w:rsidRPr="00061C5B">
        <w:rPr>
          <w:rFonts w:ascii="Times New Roman" w:eastAsia="Times New Roman" w:hAnsi="Times New Roman" w:cs="Times New Roman"/>
          <w:sz w:val="26"/>
          <w:szCs w:val="26"/>
          <w:lang w:eastAsia="ru-RU"/>
        </w:rPr>
        <w:t>дообразующие отрасли экономики.</w:t>
      </w:r>
    </w:p>
    <w:p w:rsidR="005774F2" w:rsidRPr="00061C5B" w:rsidRDefault="005774F2" w:rsidP="005774F2">
      <w:pPr>
        <w:tabs>
          <w:tab w:val="left" w:pos="0"/>
          <w:tab w:val="left" w:pos="1134"/>
        </w:tabs>
        <w:spacing w:before="60" w:after="0"/>
        <w:ind w:right="164" w:firstLine="709"/>
        <w:jc w:val="both"/>
        <w:rPr>
          <w:rFonts w:ascii="Times New Roman" w:eastAsia="Times New Roman" w:hAnsi="Times New Roman" w:cs="Times New Roman"/>
          <w:i/>
          <w:sz w:val="26"/>
          <w:szCs w:val="26"/>
          <w:lang w:eastAsia="ru-RU"/>
        </w:rPr>
      </w:pPr>
      <w:r w:rsidRPr="00061C5B">
        <w:rPr>
          <w:rFonts w:ascii="Times New Roman" w:eastAsia="Times New Roman" w:hAnsi="Times New Roman" w:cs="Times New Roman"/>
          <w:i/>
          <w:sz w:val="26"/>
          <w:szCs w:val="26"/>
          <w:lang w:eastAsia="ru-RU"/>
        </w:rPr>
        <w:t>Инвестиционная деятельность</w:t>
      </w:r>
    </w:p>
    <w:p w:rsidR="005774F2" w:rsidRPr="00061C5B" w:rsidRDefault="005774F2" w:rsidP="005774F2">
      <w:pPr>
        <w:tabs>
          <w:tab w:val="left" w:pos="709"/>
          <w:tab w:val="left" w:pos="1134"/>
        </w:tabs>
        <w:spacing w:before="60"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Объем инвестиций в основной капитал за счет всех источников финансирования по оценке 2018 года – 969,3 млн. руб., или 105% к уровню 2017 года.  </w:t>
      </w:r>
    </w:p>
    <w:p w:rsidR="005774F2" w:rsidRPr="00061C5B" w:rsidRDefault="005774F2" w:rsidP="005774F2">
      <w:pPr>
        <w:tabs>
          <w:tab w:val="left" w:pos="709"/>
          <w:tab w:val="left" w:pos="1134"/>
        </w:tabs>
        <w:spacing w:before="60"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Основным источником финансирования инвестиций в основной капитал являются собственные средства организаций. Их доля в общем объеме инвестиций по оценке 2018 года составила более 86,7%.</w:t>
      </w:r>
    </w:p>
    <w:p w:rsidR="005774F2" w:rsidRPr="00061C5B" w:rsidRDefault="005774F2" w:rsidP="005774F2">
      <w:pPr>
        <w:tabs>
          <w:tab w:val="left" w:pos="1134"/>
        </w:tabs>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Перспективы развития города связаны с реализацией следующих инвестиционных проектов: </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 строительство завода по сжижению природного газа мощностью 80 тыс. тонн в год и строительство завода по производству метанола мощностью до 1 млн. тонн в год ООО «Када-НефтеГаз». </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 реконструкция и модернизация действующего производства на Ново-Зиминская ТЭЦ ОАО «Иркутскэнерго»;</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 освоение производственных мощностей комплекса производств глубокой переработки древесины ООО ПК «МДФ»; </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 реконструкция и модернизация действующего производства ООО «Саянский бройлер»;</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 производство крупногабаритных пластиковых емкостей ООО «Ирпласт»;</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 строительство предприятий сельскохозяйственной направленности;</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 строительство Тепличного комбината.</w:t>
      </w:r>
    </w:p>
    <w:p w:rsidR="005774F2" w:rsidRPr="00061C5B" w:rsidRDefault="005774F2" w:rsidP="005774F2">
      <w:pPr>
        <w:tabs>
          <w:tab w:val="left" w:pos="0"/>
          <w:tab w:val="left" w:pos="142"/>
          <w:tab w:val="left" w:pos="709"/>
          <w:tab w:val="left" w:pos="1134"/>
        </w:tabs>
        <w:spacing w:before="60"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Реализация данных проектов позволит создать новые рабочие места, увеличить поступление доходов в местный бюджет, сделать условия жизни людей в городе более комфортными.</w:t>
      </w:r>
    </w:p>
    <w:p w:rsidR="005774F2" w:rsidRPr="00061C5B" w:rsidRDefault="005774F2" w:rsidP="005774F2">
      <w:pPr>
        <w:tabs>
          <w:tab w:val="left" w:pos="0"/>
          <w:tab w:val="left" w:pos="142"/>
          <w:tab w:val="left" w:pos="709"/>
          <w:tab w:val="left" w:pos="1134"/>
        </w:tabs>
        <w:spacing w:before="60" w:after="0"/>
        <w:ind w:firstLine="709"/>
        <w:jc w:val="both"/>
        <w:rPr>
          <w:rFonts w:ascii="Times New Roman" w:eastAsia="Times New Roman" w:hAnsi="Times New Roman" w:cs="Times New Roman"/>
          <w:i/>
          <w:sz w:val="26"/>
          <w:szCs w:val="26"/>
          <w:lang w:eastAsia="ru-RU"/>
        </w:rPr>
      </w:pPr>
      <w:r w:rsidRPr="00061C5B">
        <w:rPr>
          <w:rFonts w:ascii="Times New Roman" w:eastAsia="Times New Roman" w:hAnsi="Times New Roman" w:cs="Times New Roman"/>
          <w:i/>
          <w:sz w:val="26"/>
          <w:szCs w:val="26"/>
          <w:lang w:eastAsia="ru-RU"/>
        </w:rPr>
        <w:t>Социальная сфера</w:t>
      </w:r>
    </w:p>
    <w:p w:rsidR="005774F2" w:rsidRPr="00061C5B" w:rsidRDefault="005774F2" w:rsidP="005774F2">
      <w:pPr>
        <w:tabs>
          <w:tab w:val="left" w:pos="1134"/>
        </w:tabs>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lastRenderedPageBreak/>
        <w:t xml:space="preserve">Муниципальная система образования включает в себя семь общеобразовательных учреждений, десять дошкольных образовательных учреждений, одно учреждение  дополнительного образования детей, Центр развития образования города Саянска, централизованную бухгалтерию и хозяйственно-эксплуатационную службу.  </w:t>
      </w:r>
    </w:p>
    <w:p w:rsidR="005774F2" w:rsidRPr="00061C5B" w:rsidRDefault="005774F2" w:rsidP="005774F2">
      <w:pPr>
        <w:tabs>
          <w:tab w:val="left" w:pos="708"/>
          <w:tab w:val="left" w:pos="1134"/>
        </w:tabs>
        <w:spacing w:before="60"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Муниципальная сеть сферы культуры представлена 4 учреждениями: муниципальное бюджетное учреждение культуры «Дворец культуры «Юность» (структурное подразделение – музейно-выставочный комплекс, центр народного творчества и досуга – рисунок 3.6), муниципальное учреждение культуры «Централизованная библиотечная система г. Саянска», муниципальное учреждение дополнительного образования «Детская музыкальная школа», муниципальное бюджетное учреждение дополнительного образования «Детская художественная школа».</w:t>
      </w:r>
    </w:p>
    <w:p w:rsidR="005774F2" w:rsidRPr="00061C5B" w:rsidRDefault="005774F2" w:rsidP="00061C5B">
      <w:pPr>
        <w:tabs>
          <w:tab w:val="left" w:pos="1134"/>
        </w:tabs>
        <w:spacing w:after="0" w:line="240" w:lineRule="auto"/>
        <w:jc w:val="both"/>
        <w:rPr>
          <w:rFonts w:ascii="Times New Roman" w:eastAsia="Times New Roman" w:hAnsi="Times New Roman" w:cs="Times New Roman"/>
          <w:sz w:val="26"/>
          <w:szCs w:val="26"/>
          <w:shd w:val="clear" w:color="auto" w:fill="FFFFFF"/>
          <w:lang w:eastAsia="ru-RU"/>
        </w:rPr>
      </w:pPr>
      <w:r w:rsidRPr="00061C5B">
        <w:rPr>
          <w:rFonts w:ascii="Times New Roman" w:eastAsia="Times New Roman" w:hAnsi="Times New Roman" w:cs="Times New Roman"/>
          <w:noProof/>
          <w:sz w:val="26"/>
          <w:szCs w:val="26"/>
          <w:shd w:val="clear" w:color="auto" w:fill="FFFFFF"/>
          <w:lang w:eastAsia="ru-RU"/>
        </w:rPr>
        <w:drawing>
          <wp:anchor distT="0" distB="0" distL="114300" distR="114300" simplePos="0" relativeHeight="251710464" behindDoc="1" locked="0" layoutInCell="1" allowOverlap="1" wp14:anchorId="4CCCC5D0" wp14:editId="66CDA469">
            <wp:simplePos x="0" y="0"/>
            <wp:positionH relativeFrom="column">
              <wp:posOffset>43815</wp:posOffset>
            </wp:positionH>
            <wp:positionV relativeFrom="paragraph">
              <wp:posOffset>480060</wp:posOffset>
            </wp:positionV>
            <wp:extent cx="5943600" cy="3067050"/>
            <wp:effectExtent l="0" t="0" r="0" b="0"/>
            <wp:wrapTight wrapText="bothSides">
              <wp:wrapPolygon edited="0">
                <wp:start x="0" y="0"/>
                <wp:lineTo x="0" y="21466"/>
                <wp:lineTo x="21531" y="21466"/>
                <wp:lineTo x="21531" y="0"/>
                <wp:lineTo x="0" y="0"/>
              </wp:wrapPolygon>
            </wp:wrapTight>
            <wp:docPr id="57" name="Рисунок 57" descr="D:\Евгения Степановна\Проекты\Саянск\На согласование Заказчику\Том 2 - Чертежи\5 Чертежи\3_Социально-экономическое проложение\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Евгения Степановна\Проекты\Саянск\На согласование Заказчику\Том 2 - Чертежи\5 Чертежи\3_Социально-экономическое проложение\1_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3067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1C5B">
        <w:rPr>
          <w:rFonts w:ascii="Times New Roman" w:eastAsia="Times New Roman" w:hAnsi="Times New Roman" w:cs="Times New Roman"/>
          <w:sz w:val="26"/>
          <w:szCs w:val="26"/>
          <w:lang w:eastAsia="ru-RU"/>
        </w:rPr>
        <w:t xml:space="preserve">Рисунок 3.6 - Муниципальное бюджетное учреждение культуры «Дворец культуры </w:t>
      </w:r>
    </w:p>
    <w:p w:rsidR="009F0827" w:rsidRPr="00061C5B" w:rsidRDefault="009F0827" w:rsidP="009F0827">
      <w:pPr>
        <w:tabs>
          <w:tab w:val="left" w:pos="1134"/>
        </w:tabs>
        <w:spacing w:after="0" w:line="240" w:lineRule="auto"/>
        <w:jc w:val="both"/>
        <w:rPr>
          <w:rFonts w:ascii="Times New Roman" w:eastAsia="Times New Roman" w:hAnsi="Times New Roman" w:cs="Times New Roman"/>
          <w:sz w:val="26"/>
          <w:szCs w:val="26"/>
          <w:shd w:val="clear" w:color="auto" w:fill="FFFFFF"/>
          <w:lang w:eastAsia="ru-RU"/>
        </w:rPr>
      </w:pPr>
      <w:r w:rsidRPr="00061C5B">
        <w:rPr>
          <w:rFonts w:ascii="Times New Roman" w:eastAsia="Times New Roman" w:hAnsi="Times New Roman" w:cs="Times New Roman"/>
          <w:sz w:val="26"/>
          <w:szCs w:val="26"/>
          <w:lang w:eastAsia="ru-RU"/>
        </w:rPr>
        <w:t>«Юность»</w:t>
      </w:r>
    </w:p>
    <w:p w:rsidR="005774F2" w:rsidRPr="00061C5B" w:rsidRDefault="005774F2" w:rsidP="005774F2">
      <w:pPr>
        <w:tabs>
          <w:tab w:val="left" w:pos="1134"/>
        </w:tabs>
        <w:spacing w:after="0" w:line="240" w:lineRule="auto"/>
        <w:ind w:firstLine="709"/>
        <w:jc w:val="both"/>
        <w:rPr>
          <w:rFonts w:ascii="Times New Roman" w:eastAsia="Times New Roman" w:hAnsi="Times New Roman" w:cs="Times New Roman"/>
          <w:sz w:val="26"/>
          <w:szCs w:val="26"/>
          <w:shd w:val="clear" w:color="auto" w:fill="FFFFFF"/>
          <w:lang w:eastAsia="ru-RU"/>
        </w:rPr>
      </w:pPr>
    </w:p>
    <w:p w:rsidR="005774F2" w:rsidRPr="00061C5B" w:rsidRDefault="005774F2" w:rsidP="005774F2">
      <w:pPr>
        <w:tabs>
          <w:tab w:val="left" w:pos="1134"/>
        </w:tabs>
        <w:spacing w:after="0" w:line="240" w:lineRule="auto"/>
        <w:ind w:firstLine="709"/>
        <w:jc w:val="both"/>
        <w:rPr>
          <w:rFonts w:ascii="Times New Roman" w:eastAsia="Times New Roman" w:hAnsi="Times New Roman" w:cs="Times New Roman"/>
          <w:sz w:val="26"/>
          <w:szCs w:val="26"/>
          <w:shd w:val="clear" w:color="auto" w:fill="FFFFFF"/>
          <w:lang w:eastAsia="ru-RU"/>
        </w:rPr>
      </w:pPr>
      <w:r w:rsidRPr="00061C5B">
        <w:rPr>
          <w:rFonts w:ascii="Times New Roman" w:eastAsia="Times New Roman" w:hAnsi="Times New Roman" w:cs="Times New Roman"/>
          <w:sz w:val="26"/>
          <w:szCs w:val="26"/>
          <w:shd w:val="clear" w:color="auto" w:fill="FFFFFF"/>
          <w:lang w:eastAsia="ru-RU"/>
        </w:rPr>
        <w:t xml:space="preserve">В Саянске имеется развитая современная спортивная база из 71 спортивных объектов для занятий физкультурой и спортом. В городе в сфере физической культуры и спорта функционируют два учреждения: </w:t>
      </w:r>
    </w:p>
    <w:p w:rsidR="005774F2" w:rsidRPr="00061C5B" w:rsidRDefault="005774F2" w:rsidP="005774F2">
      <w:pPr>
        <w:tabs>
          <w:tab w:val="left" w:pos="1134"/>
        </w:tabs>
        <w:spacing w:after="0" w:line="240" w:lineRule="auto"/>
        <w:ind w:firstLine="709"/>
        <w:jc w:val="both"/>
        <w:rPr>
          <w:rFonts w:ascii="Times New Roman" w:eastAsia="Times New Roman" w:hAnsi="Times New Roman" w:cs="Times New Roman"/>
          <w:sz w:val="26"/>
          <w:szCs w:val="26"/>
          <w:shd w:val="clear" w:color="auto" w:fill="FFFFFF"/>
          <w:lang w:eastAsia="ru-RU"/>
        </w:rPr>
      </w:pPr>
      <w:r w:rsidRPr="00061C5B">
        <w:rPr>
          <w:rFonts w:ascii="Times New Roman" w:eastAsia="Times New Roman" w:hAnsi="Times New Roman" w:cs="Times New Roman"/>
          <w:sz w:val="26"/>
          <w:szCs w:val="26"/>
          <w:shd w:val="clear" w:color="auto" w:fill="FFFFFF"/>
          <w:lang w:eastAsia="ru-RU"/>
        </w:rPr>
        <w:t>Муниципальное образовательное учреждение дополнительного образования «Детско-юношеская спортивная школа»;</w:t>
      </w:r>
    </w:p>
    <w:p w:rsidR="005774F2" w:rsidRPr="00061C5B" w:rsidRDefault="005774F2" w:rsidP="005774F2">
      <w:pPr>
        <w:tabs>
          <w:tab w:val="left" w:pos="1134"/>
        </w:tabs>
        <w:spacing w:after="0" w:line="240" w:lineRule="auto"/>
        <w:ind w:firstLine="709"/>
        <w:jc w:val="both"/>
        <w:rPr>
          <w:rFonts w:ascii="Times New Roman" w:eastAsia="Times New Roman" w:hAnsi="Times New Roman" w:cs="Times New Roman"/>
          <w:sz w:val="26"/>
          <w:szCs w:val="26"/>
          <w:shd w:val="clear" w:color="auto" w:fill="FFFFFF"/>
          <w:lang w:eastAsia="ru-RU"/>
        </w:rPr>
      </w:pPr>
      <w:r w:rsidRPr="00061C5B">
        <w:rPr>
          <w:rFonts w:ascii="Times New Roman" w:eastAsia="Times New Roman" w:hAnsi="Times New Roman" w:cs="Times New Roman"/>
          <w:sz w:val="26"/>
          <w:szCs w:val="26"/>
          <w:shd w:val="clear" w:color="auto" w:fill="FFFFFF"/>
          <w:lang w:eastAsia="ru-RU"/>
        </w:rPr>
        <w:t>Муниципальное физкультурно-спортивное учреждение «Центр физической подготовки «Мегаполис-спорт» (рисунок 3.7).</w:t>
      </w:r>
    </w:p>
    <w:p w:rsidR="005774F2" w:rsidRPr="00061C5B" w:rsidRDefault="005774F2" w:rsidP="005774F2">
      <w:pPr>
        <w:tabs>
          <w:tab w:val="left" w:pos="1134"/>
        </w:tabs>
        <w:spacing w:after="0" w:line="240" w:lineRule="auto"/>
        <w:ind w:firstLine="709"/>
        <w:jc w:val="both"/>
        <w:rPr>
          <w:rFonts w:ascii="Times New Roman" w:eastAsia="Times New Roman" w:hAnsi="Times New Roman" w:cs="Times New Roman"/>
          <w:sz w:val="26"/>
          <w:szCs w:val="26"/>
          <w:shd w:val="clear" w:color="auto" w:fill="FFFFFF"/>
          <w:lang w:eastAsia="ru-RU"/>
        </w:rPr>
      </w:pPr>
      <w:r w:rsidRPr="00061C5B">
        <w:rPr>
          <w:rFonts w:ascii="Times New Roman" w:eastAsia="Times New Roman" w:hAnsi="Times New Roman" w:cs="Times New Roman"/>
          <w:sz w:val="26"/>
          <w:szCs w:val="26"/>
          <w:shd w:val="clear" w:color="auto" w:fill="FFFFFF"/>
          <w:lang w:eastAsia="ru-RU"/>
        </w:rPr>
        <w:t xml:space="preserve">Дополнительно организованы секции на базе муниципального бюджетного образовательного учреждения дополнительного образования детей «Дом детского творчества «Созвездие». </w:t>
      </w:r>
    </w:p>
    <w:p w:rsidR="005774F2" w:rsidRPr="00061C5B" w:rsidRDefault="005774F2" w:rsidP="005774F2">
      <w:pPr>
        <w:tabs>
          <w:tab w:val="left" w:pos="1134"/>
        </w:tabs>
        <w:spacing w:after="0" w:line="240" w:lineRule="auto"/>
        <w:ind w:firstLine="709"/>
        <w:contextualSpacing/>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Социально значимые проекты:</w:t>
      </w:r>
    </w:p>
    <w:p w:rsidR="005774F2" w:rsidRPr="00061C5B" w:rsidRDefault="005774F2" w:rsidP="00D040E9">
      <w:pPr>
        <w:numPr>
          <w:ilvl w:val="0"/>
          <w:numId w:val="54"/>
        </w:numPr>
        <w:tabs>
          <w:tab w:val="left" w:pos="1134"/>
        </w:tabs>
        <w:spacing w:after="0" w:line="240" w:lineRule="auto"/>
        <w:ind w:left="709" w:firstLine="0"/>
        <w:contextualSpacing/>
        <w:jc w:val="both"/>
        <w:rPr>
          <w:rFonts w:ascii="Times New Roman" w:eastAsia="Times New Roman" w:hAnsi="Times New Roman" w:cs="Times New Roman"/>
          <w:bCs/>
          <w:sz w:val="26"/>
          <w:szCs w:val="26"/>
          <w:lang w:eastAsia="ru-RU"/>
        </w:rPr>
      </w:pPr>
      <w:r w:rsidRPr="00061C5B">
        <w:rPr>
          <w:rFonts w:ascii="Times New Roman" w:eastAsia="Times New Roman" w:hAnsi="Times New Roman" w:cs="Times New Roman"/>
          <w:sz w:val="26"/>
          <w:szCs w:val="26"/>
          <w:lang w:eastAsia="ru-RU"/>
        </w:rPr>
        <w:t>Капитальный ремонт МУО «Гимназия им. В.А. Надькина» на 632 места.</w:t>
      </w:r>
    </w:p>
    <w:p w:rsidR="005774F2" w:rsidRPr="00061C5B" w:rsidRDefault="005774F2" w:rsidP="00D040E9">
      <w:pPr>
        <w:numPr>
          <w:ilvl w:val="0"/>
          <w:numId w:val="54"/>
        </w:numPr>
        <w:tabs>
          <w:tab w:val="left" w:pos="1134"/>
        </w:tabs>
        <w:spacing w:after="0" w:line="240" w:lineRule="auto"/>
        <w:ind w:left="709" w:firstLine="0"/>
        <w:contextualSpacing/>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Капитальный ремонт МДОУ «Детский сад комбинированного вида  №1 «Журавленок» на 220 мест. </w:t>
      </w:r>
    </w:p>
    <w:p w:rsidR="005774F2" w:rsidRPr="00061C5B" w:rsidRDefault="005774F2" w:rsidP="00D040E9">
      <w:pPr>
        <w:numPr>
          <w:ilvl w:val="0"/>
          <w:numId w:val="54"/>
        </w:numPr>
        <w:tabs>
          <w:tab w:val="left" w:pos="1134"/>
        </w:tabs>
        <w:spacing w:after="0" w:line="240" w:lineRule="auto"/>
        <w:ind w:left="709" w:firstLine="0"/>
        <w:contextualSpacing/>
        <w:jc w:val="both"/>
        <w:rPr>
          <w:rFonts w:ascii="Times New Roman" w:eastAsia="Times New Roman" w:hAnsi="Times New Roman" w:cs="Times New Roman"/>
          <w:bCs/>
          <w:sz w:val="26"/>
          <w:szCs w:val="26"/>
          <w:lang w:eastAsia="ru-RU"/>
        </w:rPr>
      </w:pPr>
      <w:r w:rsidRPr="00061C5B">
        <w:rPr>
          <w:rFonts w:ascii="Times New Roman" w:eastAsia="Times New Roman" w:hAnsi="Times New Roman" w:cs="Times New Roman"/>
          <w:sz w:val="26"/>
          <w:szCs w:val="26"/>
          <w:lang w:eastAsia="ru-RU"/>
        </w:rPr>
        <w:t xml:space="preserve">Капитальный ремонт МБУК ДК «Юность». </w:t>
      </w:r>
    </w:p>
    <w:p w:rsidR="005774F2" w:rsidRPr="00061C5B" w:rsidRDefault="005774F2" w:rsidP="00D040E9">
      <w:pPr>
        <w:numPr>
          <w:ilvl w:val="0"/>
          <w:numId w:val="54"/>
        </w:numPr>
        <w:tabs>
          <w:tab w:val="left" w:pos="1134"/>
        </w:tabs>
        <w:spacing w:after="0" w:line="240" w:lineRule="auto"/>
        <w:ind w:left="709" w:firstLine="0"/>
        <w:contextualSpacing/>
        <w:jc w:val="both"/>
        <w:rPr>
          <w:rFonts w:ascii="Times New Roman" w:eastAsia="Times New Roman" w:hAnsi="Times New Roman" w:cs="Times New Roman"/>
          <w:bCs/>
          <w:sz w:val="26"/>
          <w:szCs w:val="26"/>
          <w:lang w:eastAsia="ru-RU"/>
        </w:rPr>
      </w:pPr>
      <w:r w:rsidRPr="00061C5B">
        <w:rPr>
          <w:rFonts w:ascii="Times New Roman" w:eastAsia="Times New Roman" w:hAnsi="Times New Roman" w:cs="Times New Roman"/>
          <w:sz w:val="26"/>
          <w:szCs w:val="26"/>
          <w:lang w:eastAsia="ru-RU"/>
        </w:rPr>
        <w:t>Строительство Детской школы искусств на 650 мест.</w:t>
      </w:r>
    </w:p>
    <w:p w:rsidR="005774F2" w:rsidRPr="00061C5B" w:rsidRDefault="005774F2" w:rsidP="00D040E9">
      <w:pPr>
        <w:numPr>
          <w:ilvl w:val="0"/>
          <w:numId w:val="54"/>
        </w:numPr>
        <w:tabs>
          <w:tab w:val="left" w:pos="1134"/>
        </w:tabs>
        <w:spacing w:after="0" w:line="240" w:lineRule="auto"/>
        <w:ind w:left="709" w:firstLine="0"/>
        <w:contextualSpacing/>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Капитальный ремонт спортивного комплекса «Мегаполис-спорт» и спортивного комплекса «Дом спорта».</w:t>
      </w:r>
    </w:p>
    <w:p w:rsidR="005774F2" w:rsidRPr="00061C5B" w:rsidRDefault="005774F2" w:rsidP="00D040E9">
      <w:pPr>
        <w:numPr>
          <w:ilvl w:val="0"/>
          <w:numId w:val="54"/>
        </w:numPr>
        <w:tabs>
          <w:tab w:val="left" w:pos="0"/>
          <w:tab w:val="left" w:pos="142"/>
          <w:tab w:val="left" w:pos="709"/>
          <w:tab w:val="left" w:pos="1134"/>
        </w:tabs>
        <w:spacing w:after="0" w:line="240" w:lineRule="auto"/>
        <w:ind w:left="709" w:firstLine="0"/>
        <w:contextualSpacing/>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lastRenderedPageBreak/>
        <w:t xml:space="preserve">Внутренний ремонт плавательного бассейна «Золотая рыбка». </w:t>
      </w:r>
    </w:p>
    <w:p w:rsidR="005774F2" w:rsidRPr="00061C5B" w:rsidRDefault="005774F2" w:rsidP="00D040E9">
      <w:pPr>
        <w:numPr>
          <w:ilvl w:val="0"/>
          <w:numId w:val="54"/>
        </w:numPr>
        <w:tabs>
          <w:tab w:val="left" w:pos="1134"/>
        </w:tabs>
        <w:spacing w:after="0" w:line="240" w:lineRule="auto"/>
        <w:ind w:left="709" w:firstLine="0"/>
        <w:contextualSpacing/>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Строительство Физкультурно-оздоровительного комплекса.</w:t>
      </w:r>
    </w:p>
    <w:p w:rsidR="005774F2" w:rsidRPr="00061C5B" w:rsidRDefault="005774F2" w:rsidP="005774F2">
      <w:pPr>
        <w:tabs>
          <w:tab w:val="left" w:pos="1134"/>
        </w:tabs>
        <w:spacing w:after="0" w:line="240" w:lineRule="auto"/>
        <w:ind w:firstLine="709"/>
        <w:contextualSpacing/>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Реализация данных проектов позволит создать условия, обеспечивающие качественное и доступное общее образование в соответствии с требованиями федеральных государственных образовательных стандартов, увеличить охват детей эстетическим образованием, физической культурой и спортом на современном уровне.</w:t>
      </w:r>
    </w:p>
    <w:p w:rsidR="005774F2" w:rsidRPr="00061C5B" w:rsidRDefault="005774F2" w:rsidP="005774F2">
      <w:pPr>
        <w:tabs>
          <w:tab w:val="left" w:pos="1134"/>
        </w:tabs>
        <w:spacing w:after="0" w:line="240" w:lineRule="auto"/>
        <w:ind w:firstLine="709"/>
        <w:contextualSpacing/>
        <w:jc w:val="both"/>
        <w:rPr>
          <w:rFonts w:ascii="Times New Roman" w:eastAsia="Times New Roman" w:hAnsi="Times New Roman" w:cs="Times New Roman"/>
          <w:sz w:val="26"/>
          <w:szCs w:val="26"/>
          <w:lang w:eastAsia="ru-RU"/>
        </w:rPr>
      </w:pPr>
    </w:p>
    <w:p w:rsidR="005774F2" w:rsidRPr="005774F2" w:rsidRDefault="005774F2" w:rsidP="005774F2">
      <w:pPr>
        <w:tabs>
          <w:tab w:val="left" w:pos="1134"/>
        </w:tabs>
        <w:spacing w:after="0" w:line="240" w:lineRule="auto"/>
        <w:ind w:firstLine="709"/>
        <w:contextualSpacing/>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noProof/>
          <w:sz w:val="28"/>
          <w:szCs w:val="28"/>
          <w:lang w:eastAsia="ru-RU"/>
        </w:rPr>
        <w:drawing>
          <wp:anchor distT="0" distB="0" distL="114300" distR="114300" simplePos="0" relativeHeight="251711488" behindDoc="1" locked="0" layoutInCell="1" allowOverlap="1" wp14:anchorId="3CDE1D8F" wp14:editId="3020DDD4">
            <wp:simplePos x="0" y="0"/>
            <wp:positionH relativeFrom="column">
              <wp:posOffset>24765</wp:posOffset>
            </wp:positionH>
            <wp:positionV relativeFrom="paragraph">
              <wp:posOffset>5715</wp:posOffset>
            </wp:positionV>
            <wp:extent cx="5930900" cy="3352800"/>
            <wp:effectExtent l="0" t="0" r="0" b="0"/>
            <wp:wrapTight wrapText="bothSides">
              <wp:wrapPolygon edited="0">
                <wp:start x="0" y="0"/>
                <wp:lineTo x="0" y="21477"/>
                <wp:lineTo x="21507" y="21477"/>
                <wp:lineTo x="21507" y="0"/>
                <wp:lineTo x="0" y="0"/>
              </wp:wrapPolygon>
            </wp:wrapTight>
            <wp:docPr id="58" name="Рисунок 58" descr="D:\Евгения Степановна\Проекты\Саянск\На согласование Заказчику\Том 2 - Чертежи\5 Чертежи\3_Социально-экономическое проложение\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Евгения Степановна\Проекты\Саянск\На согласование Заказчику\Том 2 - Чертежи\5 Чертежи\3_Социально-экономическое проложение\1_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0900" cy="335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tabs>
          <w:tab w:val="left" w:pos="1134"/>
        </w:tabs>
        <w:spacing w:after="0" w:line="240" w:lineRule="auto"/>
        <w:ind w:firstLine="709"/>
        <w:contextualSpacing/>
        <w:jc w:val="both"/>
        <w:rPr>
          <w:rFonts w:ascii="Times New Roman" w:eastAsia="Times New Roman" w:hAnsi="Times New Roman" w:cs="Times New Roman"/>
          <w:sz w:val="28"/>
          <w:szCs w:val="28"/>
          <w:lang w:eastAsia="ru-RU"/>
        </w:rPr>
      </w:pPr>
    </w:p>
    <w:p w:rsidR="005774F2" w:rsidRPr="00061C5B" w:rsidRDefault="005774F2" w:rsidP="00061C5B">
      <w:pPr>
        <w:widowControl w:val="0"/>
        <w:autoSpaceDE w:val="0"/>
        <w:autoSpaceDN w:val="0"/>
        <w:adjustRightInd w:val="0"/>
        <w:spacing w:after="0" w:line="239" w:lineRule="auto"/>
        <w:ind w:left="102" w:right="40" w:firstLine="720"/>
        <w:jc w:val="center"/>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Рисунок 3.7 - </w:t>
      </w:r>
      <w:r w:rsidRPr="00061C5B">
        <w:rPr>
          <w:rFonts w:ascii="Times New Roman" w:eastAsia="Times New Roman" w:hAnsi="Times New Roman" w:cs="Times New Roman"/>
          <w:sz w:val="26"/>
          <w:szCs w:val="26"/>
          <w:shd w:val="clear" w:color="auto" w:fill="FFFFFF"/>
          <w:lang w:eastAsia="ru-RU"/>
        </w:rPr>
        <w:t>Муниципальное физкультурно-спортивное учреждение «Центр физичес</w:t>
      </w:r>
      <w:r w:rsidR="00061C5B" w:rsidRPr="00061C5B">
        <w:rPr>
          <w:rFonts w:ascii="Times New Roman" w:eastAsia="Times New Roman" w:hAnsi="Times New Roman" w:cs="Times New Roman"/>
          <w:sz w:val="26"/>
          <w:szCs w:val="26"/>
          <w:shd w:val="clear" w:color="auto" w:fill="FFFFFF"/>
          <w:lang w:eastAsia="ru-RU"/>
        </w:rPr>
        <w:t>кой подготовки «Мегаполис-спорт»</w:t>
      </w:r>
    </w:p>
    <w:p w:rsidR="005774F2" w:rsidRPr="00061C5B" w:rsidRDefault="005774F2" w:rsidP="005774F2">
      <w:pPr>
        <w:tabs>
          <w:tab w:val="left" w:pos="1134"/>
        </w:tabs>
        <w:spacing w:before="60" w:after="0"/>
        <w:ind w:firstLine="709"/>
        <w:jc w:val="both"/>
        <w:rPr>
          <w:rFonts w:ascii="Times New Roman" w:eastAsia="Times New Roman" w:hAnsi="Times New Roman" w:cs="Times New Roman"/>
          <w:i/>
          <w:sz w:val="26"/>
          <w:szCs w:val="26"/>
          <w:lang w:eastAsia="ru-RU"/>
        </w:rPr>
      </w:pPr>
      <w:r w:rsidRPr="00061C5B">
        <w:rPr>
          <w:rFonts w:ascii="Times New Roman" w:eastAsia="Times New Roman" w:hAnsi="Times New Roman" w:cs="Times New Roman"/>
          <w:i/>
          <w:sz w:val="26"/>
          <w:szCs w:val="26"/>
          <w:lang w:eastAsia="ru-RU"/>
        </w:rPr>
        <w:t>Финансы</w:t>
      </w:r>
    </w:p>
    <w:p w:rsidR="005774F2" w:rsidRPr="00061C5B" w:rsidRDefault="005774F2" w:rsidP="005774F2">
      <w:pPr>
        <w:tabs>
          <w:tab w:val="left" w:pos="709"/>
          <w:tab w:val="left" w:pos="1134"/>
        </w:tabs>
        <w:suppressAutoHyphens/>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За 2018 год в консолидированный местный бюджет поступило 1 568,4 млн. руб. или 123,4% к уровню 2017 года (1 241,1млн. руб.). Динамика доходов представлена в таблице 3.10.</w:t>
      </w:r>
    </w:p>
    <w:p w:rsidR="005774F2" w:rsidRPr="00061C5B" w:rsidRDefault="005774F2" w:rsidP="005774F2">
      <w:pPr>
        <w:tabs>
          <w:tab w:val="left" w:pos="709"/>
          <w:tab w:val="left" w:pos="1134"/>
        </w:tabs>
        <w:suppressAutoHyphens/>
        <w:spacing w:after="0" w:line="240" w:lineRule="auto"/>
        <w:ind w:firstLine="709"/>
        <w:jc w:val="both"/>
        <w:rPr>
          <w:rFonts w:ascii="Times New Roman" w:eastAsia="Times New Roman" w:hAnsi="Times New Roman" w:cs="Times New Roman"/>
          <w:sz w:val="26"/>
          <w:szCs w:val="26"/>
          <w:lang w:eastAsia="ru-RU"/>
        </w:rPr>
      </w:pPr>
    </w:p>
    <w:p w:rsidR="005774F2" w:rsidRPr="00061C5B" w:rsidRDefault="005774F2" w:rsidP="005774F2">
      <w:pPr>
        <w:tabs>
          <w:tab w:val="left" w:pos="709"/>
          <w:tab w:val="left" w:pos="1134"/>
        </w:tabs>
        <w:suppressAutoHyphens/>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Таблица 3.10 - Динамика доходов в местный бюджет 2017г.-2018г.</w:t>
      </w:r>
    </w:p>
    <w:tbl>
      <w:tblPr>
        <w:tblW w:w="96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4"/>
        <w:gridCol w:w="2876"/>
        <w:gridCol w:w="2277"/>
        <w:gridCol w:w="2254"/>
        <w:gridCol w:w="1561"/>
      </w:tblGrid>
      <w:tr w:rsidR="005774F2" w:rsidRPr="005774F2" w:rsidTr="005774F2">
        <w:trPr>
          <w:trHeight w:val="599"/>
        </w:trPr>
        <w:tc>
          <w:tcPr>
            <w:tcW w:w="634" w:type="dxa"/>
            <w:vAlign w:val="center"/>
          </w:tcPr>
          <w:p w:rsidR="005774F2" w:rsidRPr="005774F2" w:rsidRDefault="005774F2" w:rsidP="005774F2">
            <w:pPr>
              <w:tabs>
                <w:tab w:val="left" w:pos="709"/>
                <w:tab w:val="left" w:pos="1134"/>
              </w:tabs>
              <w:suppressAutoHyphens/>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2876" w:type="dxa"/>
            <w:vAlign w:val="center"/>
          </w:tcPr>
          <w:p w:rsidR="005774F2" w:rsidRPr="005774F2" w:rsidRDefault="005774F2" w:rsidP="005774F2">
            <w:pPr>
              <w:tabs>
                <w:tab w:val="left" w:pos="709"/>
                <w:tab w:val="left" w:pos="1134"/>
              </w:tabs>
              <w:suppressAutoHyphens/>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Доходы</w:t>
            </w:r>
          </w:p>
        </w:tc>
        <w:tc>
          <w:tcPr>
            <w:tcW w:w="2277" w:type="dxa"/>
            <w:vAlign w:val="center"/>
          </w:tcPr>
          <w:p w:rsidR="005774F2" w:rsidRPr="005774F2" w:rsidRDefault="005774F2" w:rsidP="005774F2">
            <w:pPr>
              <w:tabs>
                <w:tab w:val="left" w:pos="709"/>
                <w:tab w:val="left" w:pos="1134"/>
              </w:tabs>
              <w:suppressAutoHyphens/>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2018 год, млн. руб.</w:t>
            </w:r>
          </w:p>
        </w:tc>
        <w:tc>
          <w:tcPr>
            <w:tcW w:w="2254" w:type="dxa"/>
            <w:vAlign w:val="center"/>
          </w:tcPr>
          <w:p w:rsidR="005774F2" w:rsidRPr="005774F2" w:rsidRDefault="005774F2" w:rsidP="005774F2">
            <w:pPr>
              <w:tabs>
                <w:tab w:val="left" w:pos="709"/>
                <w:tab w:val="left" w:pos="1134"/>
              </w:tabs>
              <w:suppressAutoHyphens/>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2017 год, млн. руб.</w:t>
            </w:r>
          </w:p>
        </w:tc>
        <w:tc>
          <w:tcPr>
            <w:tcW w:w="1561" w:type="dxa"/>
            <w:vAlign w:val="center"/>
          </w:tcPr>
          <w:p w:rsidR="005774F2" w:rsidRPr="005774F2" w:rsidRDefault="005774F2" w:rsidP="005774F2">
            <w:pPr>
              <w:tabs>
                <w:tab w:val="left" w:pos="709"/>
                <w:tab w:val="left" w:pos="1134"/>
              </w:tabs>
              <w:suppressAutoHyphens/>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Динамика, %</w:t>
            </w:r>
          </w:p>
        </w:tc>
      </w:tr>
      <w:tr w:rsidR="005774F2" w:rsidRPr="005774F2" w:rsidTr="005774F2">
        <w:tc>
          <w:tcPr>
            <w:tcW w:w="634" w:type="dxa"/>
            <w:vAlign w:val="center"/>
          </w:tcPr>
          <w:p w:rsidR="005774F2" w:rsidRPr="005774F2" w:rsidRDefault="005774F2" w:rsidP="005774F2">
            <w:pPr>
              <w:tabs>
                <w:tab w:val="left" w:pos="709"/>
                <w:tab w:val="left" w:pos="1134"/>
              </w:tabs>
              <w:suppressAutoHyphens/>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2876" w:type="dxa"/>
            <w:vAlign w:val="center"/>
          </w:tcPr>
          <w:p w:rsidR="005774F2" w:rsidRPr="005774F2" w:rsidRDefault="005774F2" w:rsidP="005774F2">
            <w:pPr>
              <w:tabs>
                <w:tab w:val="left" w:pos="709"/>
                <w:tab w:val="left" w:pos="1134"/>
              </w:tabs>
              <w:suppressAutoHyphens/>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Налоговые и неналоговые доходы</w:t>
            </w:r>
          </w:p>
        </w:tc>
        <w:tc>
          <w:tcPr>
            <w:tcW w:w="2277" w:type="dxa"/>
            <w:vAlign w:val="center"/>
          </w:tcPr>
          <w:p w:rsidR="005774F2" w:rsidRPr="005774F2" w:rsidRDefault="005774F2" w:rsidP="005774F2">
            <w:pPr>
              <w:tabs>
                <w:tab w:val="left" w:pos="709"/>
                <w:tab w:val="left" w:pos="1134"/>
              </w:tabs>
              <w:suppressAutoHyphens/>
              <w:spacing w:after="0" w:line="240" w:lineRule="auto"/>
              <w:ind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395,1</w:t>
            </w:r>
          </w:p>
        </w:tc>
        <w:tc>
          <w:tcPr>
            <w:tcW w:w="2254" w:type="dxa"/>
            <w:vAlign w:val="center"/>
          </w:tcPr>
          <w:p w:rsidR="005774F2" w:rsidRPr="005774F2" w:rsidRDefault="005774F2" w:rsidP="005774F2">
            <w:pPr>
              <w:tabs>
                <w:tab w:val="left" w:pos="709"/>
                <w:tab w:val="left" w:pos="1134"/>
              </w:tabs>
              <w:suppressAutoHyphens/>
              <w:spacing w:after="0" w:line="240" w:lineRule="auto"/>
              <w:ind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390,9</w:t>
            </w:r>
          </w:p>
        </w:tc>
        <w:tc>
          <w:tcPr>
            <w:tcW w:w="1561" w:type="dxa"/>
            <w:vAlign w:val="center"/>
          </w:tcPr>
          <w:p w:rsidR="005774F2" w:rsidRPr="005774F2" w:rsidRDefault="005774F2" w:rsidP="005774F2">
            <w:pPr>
              <w:tabs>
                <w:tab w:val="left" w:pos="709"/>
                <w:tab w:val="left" w:pos="1134"/>
              </w:tabs>
              <w:suppressAutoHyphens/>
              <w:spacing w:after="0" w:line="240" w:lineRule="auto"/>
              <w:ind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101,1</w:t>
            </w:r>
          </w:p>
        </w:tc>
      </w:tr>
      <w:tr w:rsidR="005774F2" w:rsidRPr="005774F2" w:rsidTr="005774F2">
        <w:tc>
          <w:tcPr>
            <w:tcW w:w="634" w:type="dxa"/>
            <w:vAlign w:val="center"/>
          </w:tcPr>
          <w:p w:rsidR="005774F2" w:rsidRPr="005774F2" w:rsidRDefault="005774F2" w:rsidP="005774F2">
            <w:pPr>
              <w:tabs>
                <w:tab w:val="left" w:pos="709"/>
                <w:tab w:val="left" w:pos="1134"/>
              </w:tabs>
              <w:suppressAutoHyphens/>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2876" w:type="dxa"/>
            <w:vAlign w:val="center"/>
          </w:tcPr>
          <w:p w:rsidR="005774F2" w:rsidRPr="005774F2" w:rsidRDefault="005774F2" w:rsidP="005774F2">
            <w:pPr>
              <w:tabs>
                <w:tab w:val="left" w:pos="709"/>
                <w:tab w:val="left" w:pos="1134"/>
              </w:tabs>
              <w:suppressAutoHyphens/>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Безвозмездные поступления</w:t>
            </w:r>
          </w:p>
        </w:tc>
        <w:tc>
          <w:tcPr>
            <w:tcW w:w="2277" w:type="dxa"/>
            <w:vAlign w:val="center"/>
          </w:tcPr>
          <w:p w:rsidR="005774F2" w:rsidRPr="005774F2" w:rsidRDefault="005774F2" w:rsidP="005774F2">
            <w:pPr>
              <w:tabs>
                <w:tab w:val="left" w:pos="709"/>
                <w:tab w:val="left" w:pos="1134"/>
              </w:tabs>
              <w:suppressAutoHyphens/>
              <w:spacing w:after="0" w:line="240" w:lineRule="auto"/>
              <w:ind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1 173,3</w:t>
            </w:r>
          </w:p>
        </w:tc>
        <w:tc>
          <w:tcPr>
            <w:tcW w:w="2254" w:type="dxa"/>
            <w:vAlign w:val="center"/>
          </w:tcPr>
          <w:p w:rsidR="005774F2" w:rsidRPr="005774F2" w:rsidRDefault="005774F2" w:rsidP="005774F2">
            <w:pPr>
              <w:tabs>
                <w:tab w:val="left" w:pos="709"/>
                <w:tab w:val="left" w:pos="1134"/>
              </w:tabs>
              <w:suppressAutoHyphens/>
              <w:spacing w:after="0" w:line="240" w:lineRule="auto"/>
              <w:ind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850,2</w:t>
            </w:r>
          </w:p>
        </w:tc>
        <w:tc>
          <w:tcPr>
            <w:tcW w:w="1561" w:type="dxa"/>
            <w:vAlign w:val="center"/>
          </w:tcPr>
          <w:p w:rsidR="005774F2" w:rsidRPr="005774F2" w:rsidRDefault="005774F2" w:rsidP="005774F2">
            <w:pPr>
              <w:tabs>
                <w:tab w:val="left" w:pos="709"/>
                <w:tab w:val="left" w:pos="1134"/>
              </w:tabs>
              <w:suppressAutoHyphens/>
              <w:spacing w:after="0" w:line="240" w:lineRule="auto"/>
              <w:ind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138,0</w:t>
            </w:r>
          </w:p>
        </w:tc>
      </w:tr>
      <w:tr w:rsidR="005774F2" w:rsidRPr="005774F2" w:rsidTr="005774F2">
        <w:tc>
          <w:tcPr>
            <w:tcW w:w="634" w:type="dxa"/>
            <w:vAlign w:val="center"/>
          </w:tcPr>
          <w:p w:rsidR="005774F2" w:rsidRPr="005774F2" w:rsidRDefault="005774F2" w:rsidP="005774F2">
            <w:pPr>
              <w:tabs>
                <w:tab w:val="left" w:pos="709"/>
                <w:tab w:val="left" w:pos="1134"/>
              </w:tabs>
              <w:suppressAutoHyphens/>
              <w:spacing w:after="0" w:line="240" w:lineRule="auto"/>
              <w:jc w:val="center"/>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3</w:t>
            </w:r>
          </w:p>
        </w:tc>
        <w:tc>
          <w:tcPr>
            <w:tcW w:w="2876" w:type="dxa"/>
            <w:vAlign w:val="center"/>
          </w:tcPr>
          <w:p w:rsidR="005774F2" w:rsidRPr="005774F2" w:rsidRDefault="005774F2" w:rsidP="005774F2">
            <w:pPr>
              <w:tabs>
                <w:tab w:val="left" w:pos="709"/>
                <w:tab w:val="left" w:pos="1134"/>
              </w:tabs>
              <w:suppressAutoHyphens/>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Итого доходов</w:t>
            </w:r>
          </w:p>
        </w:tc>
        <w:tc>
          <w:tcPr>
            <w:tcW w:w="2277" w:type="dxa"/>
            <w:vAlign w:val="center"/>
          </w:tcPr>
          <w:p w:rsidR="005774F2" w:rsidRPr="005774F2" w:rsidRDefault="005774F2" w:rsidP="005774F2">
            <w:pPr>
              <w:tabs>
                <w:tab w:val="left" w:pos="709"/>
                <w:tab w:val="left" w:pos="1134"/>
              </w:tabs>
              <w:suppressAutoHyphens/>
              <w:spacing w:after="0" w:line="240" w:lineRule="auto"/>
              <w:ind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1 568,4</w:t>
            </w:r>
          </w:p>
        </w:tc>
        <w:tc>
          <w:tcPr>
            <w:tcW w:w="2254" w:type="dxa"/>
            <w:vAlign w:val="center"/>
          </w:tcPr>
          <w:p w:rsidR="005774F2" w:rsidRPr="005774F2" w:rsidRDefault="005774F2" w:rsidP="005774F2">
            <w:pPr>
              <w:tabs>
                <w:tab w:val="left" w:pos="709"/>
                <w:tab w:val="left" w:pos="1134"/>
              </w:tabs>
              <w:suppressAutoHyphens/>
              <w:spacing w:after="0" w:line="240" w:lineRule="auto"/>
              <w:ind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1 241,1</w:t>
            </w:r>
          </w:p>
        </w:tc>
        <w:tc>
          <w:tcPr>
            <w:tcW w:w="1561" w:type="dxa"/>
            <w:vAlign w:val="center"/>
          </w:tcPr>
          <w:p w:rsidR="005774F2" w:rsidRPr="005774F2" w:rsidRDefault="005774F2" w:rsidP="005774F2">
            <w:pPr>
              <w:tabs>
                <w:tab w:val="left" w:pos="709"/>
                <w:tab w:val="left" w:pos="1134"/>
              </w:tabs>
              <w:suppressAutoHyphens/>
              <w:spacing w:after="0" w:line="240" w:lineRule="auto"/>
              <w:ind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126,4</w:t>
            </w:r>
          </w:p>
        </w:tc>
      </w:tr>
    </w:tbl>
    <w:p w:rsidR="005774F2" w:rsidRPr="005774F2" w:rsidRDefault="005774F2" w:rsidP="005774F2">
      <w:pPr>
        <w:tabs>
          <w:tab w:val="left" w:pos="0"/>
          <w:tab w:val="left" w:pos="1134"/>
        </w:tabs>
        <w:suppressAutoHyphens/>
        <w:spacing w:after="0" w:line="240" w:lineRule="auto"/>
        <w:ind w:firstLine="709"/>
        <w:jc w:val="both"/>
        <w:rPr>
          <w:rFonts w:ascii="Times New Roman" w:eastAsia="Times New Roman" w:hAnsi="Times New Roman" w:cs="Times New Roman"/>
          <w:sz w:val="28"/>
          <w:szCs w:val="28"/>
          <w:lang w:eastAsia="ru-RU"/>
        </w:rPr>
      </w:pPr>
    </w:p>
    <w:p w:rsidR="005774F2" w:rsidRPr="00061C5B" w:rsidRDefault="005774F2" w:rsidP="005774F2">
      <w:pPr>
        <w:tabs>
          <w:tab w:val="left" w:pos="0"/>
          <w:tab w:val="left" w:pos="1134"/>
        </w:tabs>
        <w:suppressAutoHyphens/>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Налоговые и неналоговые доходы увеличились на 4,2 млн. руб. и составили 395,1 млн. руб. или 101,1% к </w:t>
      </w:r>
      <w:r w:rsidRPr="00061C5B">
        <w:rPr>
          <w:rFonts w:ascii="Times New Roman" w:eastAsia="Times New Roman" w:hAnsi="Times New Roman" w:cs="Times New Roman"/>
          <w:bCs/>
          <w:sz w:val="26"/>
          <w:szCs w:val="26"/>
          <w:lang w:eastAsia="ru-RU"/>
        </w:rPr>
        <w:t xml:space="preserve">уровню </w:t>
      </w:r>
      <w:r w:rsidRPr="00061C5B">
        <w:rPr>
          <w:rFonts w:ascii="Times New Roman" w:eastAsia="Times New Roman" w:hAnsi="Times New Roman" w:cs="Times New Roman"/>
          <w:sz w:val="26"/>
          <w:szCs w:val="26"/>
          <w:lang w:eastAsia="ru-RU"/>
        </w:rPr>
        <w:t>2017 года (390,9 млн. руб.).</w:t>
      </w:r>
    </w:p>
    <w:p w:rsidR="005774F2" w:rsidRPr="00061C5B" w:rsidRDefault="005774F2" w:rsidP="005774F2">
      <w:pPr>
        <w:tabs>
          <w:tab w:val="left" w:pos="0"/>
          <w:tab w:val="left" w:pos="1134"/>
        </w:tabs>
        <w:suppressAutoHyphens/>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Безвозмездные поступления увеличились на 323,1 млн. руб. и составили 1173,3 млн. руб. (138,0% к уровню 2017 года) или 74,8% суммарных доходов консолидированного бюджета.</w:t>
      </w:r>
    </w:p>
    <w:p w:rsidR="005774F2" w:rsidRPr="00061C5B" w:rsidRDefault="005774F2" w:rsidP="005774F2">
      <w:pPr>
        <w:tabs>
          <w:tab w:val="left" w:pos="0"/>
          <w:tab w:val="left" w:pos="1134"/>
        </w:tabs>
        <w:suppressAutoHyphens/>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lastRenderedPageBreak/>
        <w:t xml:space="preserve">Расходные обязательства местного бюджета за 2018 года составили 1 556,2 млн. руб., из них расходы на заработную плату и страховые взносы –  812,2 млн. руб. или 52,2% всех расходов. </w:t>
      </w:r>
    </w:p>
    <w:p w:rsidR="005774F2" w:rsidRPr="00061C5B" w:rsidRDefault="005774F2" w:rsidP="005774F2">
      <w:pPr>
        <w:tabs>
          <w:tab w:val="left" w:pos="0"/>
          <w:tab w:val="left" w:pos="1134"/>
        </w:tabs>
        <w:suppressAutoHyphens/>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При этом кассовый план по расходам исполнен на 99%.</w:t>
      </w:r>
    </w:p>
    <w:p w:rsidR="005774F2" w:rsidRPr="00061C5B" w:rsidRDefault="005774F2" w:rsidP="005774F2">
      <w:pPr>
        <w:tabs>
          <w:tab w:val="left" w:pos="0"/>
          <w:tab w:val="left" w:pos="1134"/>
        </w:tabs>
        <w:suppressAutoHyphens/>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Профицит бюджета 12,3 млн. руб.</w:t>
      </w:r>
    </w:p>
    <w:p w:rsidR="005774F2" w:rsidRPr="00061C5B" w:rsidRDefault="005774F2" w:rsidP="005774F2">
      <w:pPr>
        <w:tabs>
          <w:tab w:val="left" w:pos="0"/>
          <w:tab w:val="left" w:pos="1134"/>
        </w:tabs>
        <w:suppressAutoHyphens/>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i/>
          <w:sz w:val="26"/>
          <w:szCs w:val="26"/>
          <w:lang w:eastAsia="ru-RU"/>
        </w:rPr>
        <w:t>В муниципальном образовании муниципальный долг по состоянию на 01.01.2019 года отсутствует</w:t>
      </w:r>
      <w:r w:rsidRPr="00061C5B">
        <w:rPr>
          <w:rFonts w:ascii="Times New Roman" w:eastAsia="Times New Roman" w:hAnsi="Times New Roman" w:cs="Times New Roman"/>
          <w:sz w:val="26"/>
          <w:szCs w:val="26"/>
          <w:lang w:eastAsia="ru-RU"/>
        </w:rPr>
        <w:t xml:space="preserve">. </w:t>
      </w:r>
    </w:p>
    <w:p w:rsidR="005774F2" w:rsidRPr="00061C5B" w:rsidRDefault="005774F2" w:rsidP="005774F2">
      <w:pPr>
        <w:tabs>
          <w:tab w:val="left" w:pos="0"/>
          <w:tab w:val="left" w:pos="1134"/>
        </w:tabs>
        <w:suppressAutoHyphens/>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i/>
          <w:sz w:val="26"/>
          <w:szCs w:val="26"/>
          <w:lang w:eastAsia="ru-RU"/>
        </w:rPr>
        <w:t>По состоянию на 01.01.2019 года кредиторская задолженность по заработной плате и страховым взносам отсутствует</w:t>
      </w:r>
      <w:r w:rsidRPr="00061C5B">
        <w:rPr>
          <w:rFonts w:ascii="Times New Roman" w:eastAsia="Times New Roman" w:hAnsi="Times New Roman" w:cs="Times New Roman"/>
          <w:sz w:val="26"/>
          <w:szCs w:val="26"/>
          <w:lang w:eastAsia="ru-RU"/>
        </w:rPr>
        <w:t>.</w:t>
      </w:r>
    </w:p>
    <w:p w:rsidR="005774F2" w:rsidRPr="00061C5B" w:rsidRDefault="005774F2" w:rsidP="005774F2">
      <w:pPr>
        <w:tabs>
          <w:tab w:val="left" w:pos="709"/>
          <w:tab w:val="left" w:pos="1134"/>
        </w:tabs>
        <w:suppressAutoHyphens/>
        <w:spacing w:after="0" w:line="240" w:lineRule="auto"/>
        <w:ind w:firstLine="709"/>
        <w:jc w:val="both"/>
        <w:rPr>
          <w:rFonts w:ascii="Times New Roman" w:eastAsia="Times New Roman" w:hAnsi="Times New Roman" w:cs="Times New Roman"/>
          <w:i/>
          <w:sz w:val="26"/>
          <w:szCs w:val="26"/>
          <w:lang w:eastAsia="ru-RU"/>
        </w:rPr>
      </w:pPr>
      <w:r w:rsidRPr="00061C5B">
        <w:rPr>
          <w:rFonts w:ascii="Times New Roman" w:eastAsia="Times New Roman" w:hAnsi="Times New Roman" w:cs="Times New Roman"/>
          <w:i/>
          <w:sz w:val="26"/>
          <w:szCs w:val="26"/>
          <w:lang w:eastAsia="ru-RU"/>
        </w:rPr>
        <w:t>Уровень жизни населения</w:t>
      </w:r>
    </w:p>
    <w:p w:rsidR="005774F2" w:rsidRPr="00061C5B" w:rsidRDefault="005774F2" w:rsidP="005774F2">
      <w:pPr>
        <w:tabs>
          <w:tab w:val="left" w:pos="0"/>
          <w:tab w:val="left" w:pos="1134"/>
        </w:tabs>
        <w:spacing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Численность постоянного населения муниципального образования  «город Саянск» по состоянию на 01.01.2019 по данным органов статистики составила 39 020 чел., наблюдается рост  численности населения на 52 человек.</w:t>
      </w:r>
    </w:p>
    <w:p w:rsidR="005774F2" w:rsidRPr="00061C5B" w:rsidRDefault="005774F2" w:rsidP="005774F2">
      <w:pPr>
        <w:tabs>
          <w:tab w:val="left" w:pos="0"/>
          <w:tab w:val="left" w:pos="1134"/>
        </w:tabs>
        <w:spacing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В расчете на душу населения среднедушевой денежный доход по оценке за 2018 года составит 18 507 рублей, или 102,0% к уровню 2017 года.  </w:t>
      </w:r>
    </w:p>
    <w:p w:rsidR="005774F2" w:rsidRPr="00061C5B" w:rsidRDefault="005774F2" w:rsidP="005774F2">
      <w:pPr>
        <w:tabs>
          <w:tab w:val="left" w:pos="0"/>
          <w:tab w:val="left" w:pos="1134"/>
        </w:tabs>
        <w:spacing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За 2018 года фонд начисленной заработной платы  работников составил 5 515,7 млн. руб., увеличение к соответствующему периоду 2017 года на 4,7% или на 246,9 млн. руб. Среднесписочная численность работающих практически сохранилась на уровне 2017 года и составила 13 410 человек. </w:t>
      </w:r>
    </w:p>
    <w:p w:rsidR="005774F2" w:rsidRPr="00061C5B" w:rsidRDefault="005774F2" w:rsidP="005774F2">
      <w:pPr>
        <w:tabs>
          <w:tab w:val="left" w:pos="0"/>
          <w:tab w:val="left" w:pos="1134"/>
        </w:tabs>
        <w:spacing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Наибольшую занятость населения продолжают обеспечивать организации обрабатывающих производств, сельского хозяйства, оптовой и розничной торговли, непроизводственной сферы, в том числе бюджетной. </w:t>
      </w:r>
    </w:p>
    <w:p w:rsidR="005774F2" w:rsidRPr="00061C5B" w:rsidRDefault="005774F2" w:rsidP="005774F2">
      <w:pPr>
        <w:tabs>
          <w:tab w:val="left" w:pos="0"/>
          <w:tab w:val="left" w:pos="1134"/>
        </w:tabs>
        <w:spacing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Средняя заработная плата  увеличилась  на 4,7% и составила 34 276 руб.</w:t>
      </w:r>
    </w:p>
    <w:p w:rsidR="005774F2" w:rsidRPr="00061C5B" w:rsidRDefault="005774F2" w:rsidP="005774F2">
      <w:pPr>
        <w:tabs>
          <w:tab w:val="left" w:pos="0"/>
          <w:tab w:val="left" w:pos="1134"/>
        </w:tabs>
        <w:spacing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В организациях бюджетной сферы отмечается повышение средней заработной платы к соответствующему периоду 2017 года: в учреждениях образования – 118,2%, где среднемесячная заработная плата составила – 26 937 рублей; в учреждениях культуры – 120,5%,  размер средней заработной платы составил – 30 952 рублей; в учреждениях физической культуры – 119,2%, размер средней заработной платы составил – 22 124 рублей.</w:t>
      </w:r>
    </w:p>
    <w:p w:rsidR="005774F2" w:rsidRPr="00061C5B" w:rsidRDefault="005774F2" w:rsidP="005774F2">
      <w:pPr>
        <w:tabs>
          <w:tab w:val="left" w:pos="0"/>
          <w:tab w:val="left" w:pos="1134"/>
        </w:tabs>
        <w:spacing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Общая численность  малоимущего  населения  2,247 тыс. чел., или 5,78 %  от общей  численности  населения. </w:t>
      </w:r>
    </w:p>
    <w:p w:rsidR="005774F2" w:rsidRPr="009F0827" w:rsidRDefault="005774F2" w:rsidP="009F0827">
      <w:pPr>
        <w:tabs>
          <w:tab w:val="left" w:pos="0"/>
          <w:tab w:val="left" w:pos="1134"/>
        </w:tabs>
        <w:spacing w:after="0"/>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i/>
          <w:sz w:val="26"/>
          <w:szCs w:val="26"/>
          <w:lang w:eastAsia="ru-RU"/>
        </w:rPr>
        <w:t>Задолженность по заработной плате по состоянию на 01.01.2019 года по данным органов статистики в действующих организациях города отсутствует</w:t>
      </w:r>
      <w:r w:rsidRPr="00061C5B">
        <w:rPr>
          <w:rFonts w:ascii="Times New Roman" w:eastAsia="Times New Roman" w:hAnsi="Times New Roman" w:cs="Times New Roman"/>
          <w:sz w:val="26"/>
          <w:szCs w:val="26"/>
          <w:lang w:eastAsia="ru-RU"/>
        </w:rPr>
        <w:t>. Уровень безработицы составил  0,6% от общей численно</w:t>
      </w:r>
      <w:r w:rsidR="009F0827">
        <w:rPr>
          <w:rFonts w:ascii="Times New Roman" w:eastAsia="Times New Roman" w:hAnsi="Times New Roman" w:cs="Times New Roman"/>
          <w:sz w:val="26"/>
          <w:szCs w:val="26"/>
          <w:lang w:eastAsia="ru-RU"/>
        </w:rPr>
        <w:t>сти трудоспособного населения.</w:t>
      </w:r>
      <w:r w:rsidR="009F0827">
        <w:rPr>
          <w:rFonts w:ascii="Times New Roman" w:eastAsia="Times New Roman" w:hAnsi="Times New Roman" w:cs="Times New Roman"/>
          <w:sz w:val="26"/>
          <w:szCs w:val="26"/>
          <w:lang w:eastAsia="ru-RU"/>
        </w:rPr>
        <w:tab/>
      </w:r>
    </w:p>
    <w:p w:rsidR="005774F2" w:rsidRPr="00061C5B" w:rsidRDefault="005774F2" w:rsidP="005774F2">
      <w:pPr>
        <w:tabs>
          <w:tab w:val="left" w:pos="0"/>
          <w:tab w:val="left" w:pos="1134"/>
        </w:tabs>
        <w:spacing w:after="0"/>
        <w:ind w:left="709"/>
        <w:jc w:val="both"/>
        <w:rPr>
          <w:rFonts w:ascii="Times New Roman" w:eastAsia="Times New Roman" w:hAnsi="Times New Roman" w:cs="Times New Roman"/>
          <w:i/>
          <w:sz w:val="26"/>
          <w:szCs w:val="26"/>
          <w:lang w:eastAsia="ru-RU"/>
        </w:rPr>
      </w:pPr>
      <w:r w:rsidRPr="00061C5B">
        <w:rPr>
          <w:rFonts w:ascii="Times New Roman" w:eastAsia="Times New Roman" w:hAnsi="Times New Roman" w:cs="Times New Roman"/>
          <w:i/>
          <w:sz w:val="26"/>
          <w:szCs w:val="26"/>
          <w:lang w:eastAsia="ru-RU"/>
        </w:rPr>
        <w:t>3.4.2.</w:t>
      </w:r>
      <w:r w:rsidRPr="00061C5B">
        <w:rPr>
          <w:rFonts w:ascii="Times New Roman" w:eastAsia="Times New Roman" w:hAnsi="Times New Roman" w:cs="Times New Roman"/>
          <w:b/>
          <w:color w:val="FF0000"/>
          <w:sz w:val="26"/>
          <w:szCs w:val="26"/>
          <w:lang w:eastAsia="ru-RU"/>
        </w:rPr>
        <w:t xml:space="preserve"> </w:t>
      </w:r>
      <w:r w:rsidRPr="00061C5B">
        <w:rPr>
          <w:rFonts w:ascii="Times New Roman" w:eastAsia="Times New Roman" w:hAnsi="Times New Roman" w:cs="Times New Roman"/>
          <w:i/>
          <w:sz w:val="26"/>
          <w:szCs w:val="26"/>
          <w:lang w:eastAsia="ru-RU"/>
        </w:rPr>
        <w:t>Принятые органами местного самоуправления меры по устранению негативных факторов</w:t>
      </w:r>
    </w:p>
    <w:p w:rsidR="005774F2" w:rsidRPr="00061C5B" w:rsidRDefault="005774F2" w:rsidP="005774F2">
      <w:pPr>
        <w:tabs>
          <w:tab w:val="left" w:pos="0"/>
          <w:tab w:val="left" w:pos="1134"/>
        </w:tabs>
        <w:spacing w:after="0"/>
        <w:ind w:left="709"/>
        <w:jc w:val="both"/>
        <w:rPr>
          <w:rFonts w:ascii="Times New Roman" w:eastAsia="Times New Roman" w:hAnsi="Times New Roman" w:cs="Times New Roman"/>
          <w:i/>
          <w:sz w:val="26"/>
          <w:szCs w:val="26"/>
          <w:lang w:eastAsia="ru-RU"/>
        </w:rPr>
      </w:pPr>
    </w:p>
    <w:p w:rsidR="005774F2" w:rsidRPr="00061C5B" w:rsidRDefault="005774F2" w:rsidP="005774F2">
      <w:pPr>
        <w:tabs>
          <w:tab w:val="left" w:pos="1080"/>
        </w:tabs>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1) 16 марта 2018 года Саянску присвоен статус территории опережающего социально-экономического развития, в июне правительством РФ подписано соглашение о создании ТОСЭР «Саянск». Присвоение статуса ТОСЭР – это толчок к развитию города, его уходу от монозависимости.</w:t>
      </w:r>
    </w:p>
    <w:p w:rsidR="005774F2" w:rsidRPr="00061C5B" w:rsidRDefault="005774F2" w:rsidP="005774F2">
      <w:pPr>
        <w:tabs>
          <w:tab w:val="left" w:pos="1080"/>
        </w:tabs>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 Саянск – город, в котором есть все для развития и комфортного проживания, есть свободные производственные площадки, инфраструктура, неограниченные свободные мощности по теплоэнергии, электроэнергии, водоснабжению, квалифицированная рабочая сила.  </w:t>
      </w:r>
    </w:p>
    <w:p w:rsidR="005774F2" w:rsidRPr="00061C5B" w:rsidRDefault="005774F2" w:rsidP="005774F2">
      <w:pPr>
        <w:tabs>
          <w:tab w:val="left" w:pos="1080"/>
        </w:tabs>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lastRenderedPageBreak/>
        <w:t>Создание ТОСЭР «Саянск» позволит повысить инвестиционную привлекательность города и сохранить стабильную ситуацию на рынке труда. Реализация инвестиционных проектов в рамках ТОСЭР «Саянск» повлечет за собой стремительное развитие местной промышленности, сельского хозяйства, малого и среднего предпринимательства, развитие социальной и инженерной инфраструктуры, обеспечение занятости населения.</w:t>
      </w:r>
    </w:p>
    <w:p w:rsidR="005774F2" w:rsidRPr="00061C5B" w:rsidRDefault="005774F2" w:rsidP="005774F2">
      <w:pPr>
        <w:tabs>
          <w:tab w:val="left" w:pos="1080"/>
        </w:tabs>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В рамках ТОСЭР «Саянск» реализуются следующие инвестиционные проекты:</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Строительство завода по сжижению природного газа мощностью 80 тыс. тонн в год в 28 км от города, а после и строительство завода по производству метанола мощностью до 1 млн. тонн в год ООО «Када-НефтеГаз». В 2016 году ООО «Када-НефтеГаз» с TBEA Group  подписан Меморандум о сотрудничестве в рамках проекта для создания полного цикла переработки газа в химическую продукцию в Иркутской области. На основании протокола третьего заседания Межправительственной Российско-Китайской Комиссии по инвестиционному сотрудничеству проект включен в перечень приоритетных инвестиционных проектов.</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 Освоение производственных мощностей комплекса производств глубокой переработки древесины ООО ПК «МДФ» (рисунок 3.8). </w:t>
      </w:r>
    </w:p>
    <w:p w:rsidR="005774F2" w:rsidRPr="00061C5B" w:rsidRDefault="005774F2" w:rsidP="005774F2">
      <w:pPr>
        <w:tabs>
          <w:tab w:val="num" w:pos="1920"/>
          <w:tab w:val="num" w:pos="5182"/>
        </w:tabs>
        <w:spacing w:before="60" w:after="0" w:line="240" w:lineRule="auto"/>
        <w:ind w:left="851"/>
        <w:jc w:val="both"/>
        <w:rPr>
          <w:rFonts w:ascii="Times New Roman" w:eastAsia="Times New Roman" w:hAnsi="Times New Roman" w:cs="Times New Roman"/>
          <w:noProof/>
          <w:sz w:val="26"/>
          <w:szCs w:val="26"/>
          <w:lang w:eastAsia="ru-RU"/>
        </w:rPr>
      </w:pPr>
      <w:r w:rsidRPr="00061C5B">
        <w:rPr>
          <w:rFonts w:ascii="Times New Roman" w:eastAsia="Times New Roman" w:hAnsi="Times New Roman" w:cs="Times New Roman"/>
          <w:noProof/>
          <w:sz w:val="26"/>
          <w:szCs w:val="26"/>
          <w:lang w:eastAsia="ru-RU"/>
        </w:rPr>
        <w:drawing>
          <wp:anchor distT="0" distB="0" distL="114300" distR="114300" simplePos="0" relativeHeight="251712512" behindDoc="1" locked="0" layoutInCell="1" allowOverlap="1" wp14:anchorId="65235980" wp14:editId="182D7086">
            <wp:simplePos x="0" y="0"/>
            <wp:positionH relativeFrom="column">
              <wp:posOffset>245110</wp:posOffset>
            </wp:positionH>
            <wp:positionV relativeFrom="paragraph">
              <wp:posOffset>136525</wp:posOffset>
            </wp:positionV>
            <wp:extent cx="5940425" cy="3947160"/>
            <wp:effectExtent l="0" t="0" r="3175" b="0"/>
            <wp:wrapTight wrapText="bothSides">
              <wp:wrapPolygon edited="0">
                <wp:start x="0" y="0"/>
                <wp:lineTo x="0" y="21475"/>
                <wp:lineTo x="21542" y="21475"/>
                <wp:lineTo x="21542" y="0"/>
                <wp:lineTo x="0" y="0"/>
              </wp:wrapPolygon>
            </wp:wrapTight>
            <wp:docPr id="59" name="Рисунок 59" descr="D:\Евгения Степановна\Проекты\Саянск\На согласование Заказчику\Том 2 - Чертежи\5 Чертежи\3_Социально-экономическое проложение\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Евгения Степановна\Проекты\Саянск\На согласование Заказчику\Том 2 - Чертежи\5 Чертежи\3_Социально-экономическое проложение\1_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0425" cy="3947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061C5B" w:rsidRDefault="005774F2" w:rsidP="005774F2">
      <w:pPr>
        <w:tabs>
          <w:tab w:val="num" w:pos="1920"/>
          <w:tab w:val="num" w:pos="5182"/>
        </w:tabs>
        <w:spacing w:before="60" w:after="0" w:line="240" w:lineRule="auto"/>
        <w:ind w:left="851"/>
        <w:jc w:val="both"/>
        <w:rPr>
          <w:rFonts w:ascii="Times New Roman" w:eastAsia="Times New Roman" w:hAnsi="Times New Roman" w:cs="Times New Roman"/>
          <w:noProof/>
          <w:sz w:val="26"/>
          <w:szCs w:val="26"/>
          <w:lang w:eastAsia="ru-RU"/>
        </w:rPr>
      </w:pPr>
    </w:p>
    <w:p w:rsidR="005774F2" w:rsidRPr="00061C5B" w:rsidRDefault="005774F2" w:rsidP="005774F2">
      <w:pPr>
        <w:widowControl w:val="0"/>
        <w:autoSpaceDE w:val="0"/>
        <w:autoSpaceDN w:val="0"/>
        <w:adjustRightInd w:val="0"/>
        <w:spacing w:after="0" w:line="239" w:lineRule="auto"/>
        <w:ind w:left="102" w:right="40" w:firstLine="720"/>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Рисунок 3.8 - Предприятие ООО ПК «МДФ» вышло на режим опытной эксплуатации</w:t>
      </w:r>
      <w:r w:rsidRPr="00061C5B">
        <w:rPr>
          <w:rFonts w:ascii="Times New Roman" w:eastAsia="Times New Roman" w:hAnsi="Times New Roman" w:cs="Times New Roman"/>
          <w:sz w:val="26"/>
          <w:szCs w:val="26"/>
          <w:shd w:val="clear" w:color="auto" w:fill="FFFFFF"/>
          <w:lang w:eastAsia="ru-RU"/>
        </w:rPr>
        <w:t xml:space="preserve"> </w:t>
      </w:r>
    </w:p>
    <w:p w:rsidR="005774F2" w:rsidRPr="00061C5B" w:rsidRDefault="005774F2" w:rsidP="005774F2">
      <w:pPr>
        <w:tabs>
          <w:tab w:val="num" w:pos="1920"/>
          <w:tab w:val="num" w:pos="5182"/>
        </w:tabs>
        <w:spacing w:before="60" w:after="0" w:line="240" w:lineRule="auto"/>
        <w:ind w:left="851"/>
        <w:jc w:val="both"/>
        <w:rPr>
          <w:rFonts w:ascii="Times New Roman" w:eastAsia="Times New Roman" w:hAnsi="Times New Roman" w:cs="Times New Roman"/>
          <w:sz w:val="26"/>
          <w:szCs w:val="26"/>
          <w:lang w:eastAsia="ru-RU"/>
        </w:rPr>
      </w:pPr>
    </w:p>
    <w:p w:rsidR="005774F2" w:rsidRPr="00061C5B" w:rsidRDefault="005774F2" w:rsidP="005774F2">
      <w:pPr>
        <w:tabs>
          <w:tab w:val="num" w:pos="1276"/>
          <w:tab w:val="num" w:pos="1920"/>
        </w:tabs>
        <w:spacing w:before="60"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Предприятие вышло на режим опытной эксплуатации. Запущено производство ДСтП (древесностружечных плит) с выходом на 60% мощность от проектной. Для выхода предприятия на полную мощность требуется предоставление на условиях аренды для заготовки древесины лесных участков в лесах Балаганского, Аларского, Черемховского, Заларинского лесничеств, свободных от закрепления, с общим ежегодным отпуском ликвидной древесины </w:t>
      </w:r>
      <w:r w:rsidRPr="00061C5B">
        <w:rPr>
          <w:rFonts w:ascii="Times New Roman" w:eastAsia="Times New Roman" w:hAnsi="Times New Roman" w:cs="Times New Roman"/>
          <w:sz w:val="26"/>
          <w:szCs w:val="26"/>
          <w:lang w:eastAsia="ru-RU"/>
        </w:rPr>
        <w:lastRenderedPageBreak/>
        <w:t>313,6 тыс. м3. Предприятие заключило соглашения об осуществлении деятельности на ТОСЭР «Саянск». ООО ПК «МДФ» включен в реестр резидентов территорий опережающего развития. Планируется привлечь 134,9 млн. руб. инвестиций и создать 242 рабочих мест. За 2018 год создано 1 рабочее место и профинансировано в проект 8,1 млн. рублей.</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 Открытие предприятия по производству крупногабаритных пластиковых емкостей ООО «Ирпласт» (рисунок 3.9). </w:t>
      </w:r>
    </w:p>
    <w:p w:rsidR="005774F2" w:rsidRPr="005774F2" w:rsidRDefault="005774F2" w:rsidP="005774F2">
      <w:pPr>
        <w:tabs>
          <w:tab w:val="num" w:pos="1920"/>
          <w:tab w:val="num" w:pos="5182"/>
        </w:tabs>
        <w:spacing w:before="60" w:after="0" w:line="240" w:lineRule="auto"/>
        <w:ind w:left="851"/>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noProof/>
          <w:sz w:val="24"/>
          <w:szCs w:val="24"/>
          <w:lang w:eastAsia="ru-RU"/>
        </w:rPr>
        <w:drawing>
          <wp:anchor distT="0" distB="0" distL="114300" distR="114300" simplePos="0" relativeHeight="251669504" behindDoc="1" locked="0" layoutInCell="1" allowOverlap="1" wp14:anchorId="2252B4B3" wp14:editId="59EAFECF">
            <wp:simplePos x="0" y="0"/>
            <wp:positionH relativeFrom="column">
              <wp:posOffset>-22860</wp:posOffset>
            </wp:positionH>
            <wp:positionV relativeFrom="paragraph">
              <wp:posOffset>-7176135</wp:posOffset>
            </wp:positionV>
            <wp:extent cx="5943600" cy="2914650"/>
            <wp:effectExtent l="0" t="0" r="0" b="0"/>
            <wp:wrapTight wrapText="bothSides">
              <wp:wrapPolygon edited="0">
                <wp:start x="0" y="0"/>
                <wp:lineTo x="0" y="21459"/>
                <wp:lineTo x="21531" y="21459"/>
                <wp:lineTo x="21531" y="0"/>
                <wp:lineTo x="0" y="0"/>
              </wp:wrapPolygon>
            </wp:wrapTight>
            <wp:docPr id="60" name="Рисунок 60" descr="http://www.admsayansk.ru/pub/img/News/6404/IMG_6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admsayansk.ru/pub/img/News/6404/IMG_6132.jpg"/>
                    <pic:cNvPicPr>
                      <a:picLocks noChangeAspect="1" noChangeArrowheads="1"/>
                    </pic:cNvPicPr>
                  </pic:nvPicPr>
                  <pic:blipFill>
                    <a:blip r:embed="rId37">
                      <a:extLst>
                        <a:ext uri="{BEBA8EAE-BF5A-486C-A8C5-ECC9F3942E4B}">
                          <a14:imgProps xmlns:a14="http://schemas.microsoft.com/office/drawing/2010/main">
                            <a14:imgLayer r:embed="rId3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2914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061C5B" w:rsidRDefault="005774F2" w:rsidP="005774F2">
      <w:pPr>
        <w:widowControl w:val="0"/>
        <w:autoSpaceDE w:val="0"/>
        <w:autoSpaceDN w:val="0"/>
        <w:adjustRightInd w:val="0"/>
        <w:spacing w:after="0" w:line="239" w:lineRule="auto"/>
        <w:ind w:left="102" w:right="40" w:firstLine="720"/>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Рисунок 3.9 - Предприятие ООО «Ирпласт» станет первым в Саянске производителем таких емкостей. </w:t>
      </w:r>
    </w:p>
    <w:p w:rsidR="005774F2" w:rsidRPr="00061C5B" w:rsidRDefault="005774F2" w:rsidP="005774F2">
      <w:pPr>
        <w:tabs>
          <w:tab w:val="num" w:pos="1920"/>
          <w:tab w:val="num" w:pos="5182"/>
        </w:tabs>
        <w:spacing w:before="60" w:after="0" w:line="240" w:lineRule="auto"/>
        <w:ind w:left="851"/>
        <w:jc w:val="both"/>
        <w:rPr>
          <w:rFonts w:ascii="Times New Roman" w:eastAsia="Times New Roman" w:hAnsi="Times New Roman" w:cs="Times New Roman"/>
          <w:sz w:val="26"/>
          <w:szCs w:val="26"/>
          <w:lang w:eastAsia="ru-RU"/>
        </w:rPr>
      </w:pPr>
    </w:p>
    <w:p w:rsidR="005774F2" w:rsidRPr="00061C5B" w:rsidRDefault="005774F2" w:rsidP="005774F2">
      <w:pPr>
        <w:tabs>
          <w:tab w:val="num" w:pos="1276"/>
          <w:tab w:val="num" w:pos="1920"/>
        </w:tabs>
        <w:spacing w:before="60"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Заявка на заключение соглашения от ООО «Ирпласт» уже зарегистрирована в министерстве экономического развития Иркутской области. Предприятие станет первым в Саянске производителем таких емкостей. Предприятие заключило соглашения об осуществлении деятельности на ТОСЭР «Саянск». Планируемая годовая мощность предприятия – до 8 000 единиц продукции, которая будет производиться на современном оборудовании. Планируется привлечь более 13,7 млн. руб. инвестиций и создать 14 новых рабочих мест. За 2018 год создано 1 рабочее место и профинансировано в проект 1,6 млн. рублей.</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Строительство Тепличного комбината. Зарегистрировано новое предприятие ООО ТК «Саянский» по выращиванию овощей (рисунок 3.10), которое выступает потенциальным резидентом ТОСЭР «Саянск». Инвестор планирует построить тепличный комплекс площадью 12,5 Га. Проектная мощность комплекса −12 тысяч тонн овощей в год. Планируется создать около 177 новых рабочих мест. Он загрузит работой Ново-Зиминскую ТЭЦ, которая сейчас работает только на 45% от максимальной мощности. Стоимость проекта оценивается в 2,9 млрд. руб. Ведётся работа с потенциальным резидентом по подготовке заявки на заключение соглашения об осуществлении деятельности на ТОСЭР «Саянск».</w:t>
      </w:r>
    </w:p>
    <w:p w:rsidR="005774F2" w:rsidRPr="00061C5B" w:rsidRDefault="005774F2" w:rsidP="005774F2">
      <w:pPr>
        <w:tabs>
          <w:tab w:val="num" w:pos="1276"/>
          <w:tab w:val="num" w:pos="1920"/>
        </w:tabs>
        <w:spacing w:before="60"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noProof/>
          <w:sz w:val="26"/>
          <w:szCs w:val="26"/>
          <w:lang w:eastAsia="ru-RU"/>
        </w:rPr>
        <w:lastRenderedPageBreak/>
        <w:drawing>
          <wp:anchor distT="0" distB="0" distL="114300" distR="114300" simplePos="0" relativeHeight="251670528" behindDoc="1" locked="0" layoutInCell="1" allowOverlap="1" wp14:anchorId="43104BD0" wp14:editId="63393317">
            <wp:simplePos x="0" y="0"/>
            <wp:positionH relativeFrom="column">
              <wp:posOffset>130810</wp:posOffset>
            </wp:positionH>
            <wp:positionV relativeFrom="paragraph">
              <wp:posOffset>194945</wp:posOffset>
            </wp:positionV>
            <wp:extent cx="5940425" cy="4455160"/>
            <wp:effectExtent l="0" t="0" r="3175" b="2540"/>
            <wp:wrapTight wrapText="bothSides">
              <wp:wrapPolygon edited="0">
                <wp:start x="0" y="0"/>
                <wp:lineTo x="0" y="21520"/>
                <wp:lineTo x="21542" y="21520"/>
                <wp:lineTo x="21542" y="0"/>
                <wp:lineTo x="0" y="0"/>
              </wp:wrapPolygon>
            </wp:wrapTight>
            <wp:docPr id="61" name="Рисунок 61" descr="https://primamedia.ru/f/big/1613/1612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rimamedia.ru/f/big/1613/161265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061C5B" w:rsidRDefault="005774F2" w:rsidP="005774F2">
      <w:pPr>
        <w:widowControl w:val="0"/>
        <w:autoSpaceDE w:val="0"/>
        <w:autoSpaceDN w:val="0"/>
        <w:adjustRightInd w:val="0"/>
        <w:spacing w:after="0" w:line="239" w:lineRule="auto"/>
        <w:ind w:left="102" w:right="40" w:firstLine="720"/>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Рисунок 3.10 – В 2019-2020 годах в Саянске планируют построить тепличный комбинат площадью 12,5 Га. </w:t>
      </w:r>
    </w:p>
    <w:p w:rsidR="005774F2" w:rsidRPr="00061C5B" w:rsidRDefault="005774F2" w:rsidP="005774F2">
      <w:pPr>
        <w:tabs>
          <w:tab w:val="num" w:pos="1276"/>
          <w:tab w:val="num" w:pos="1920"/>
        </w:tabs>
        <w:spacing w:before="60" w:after="0" w:line="240" w:lineRule="auto"/>
        <w:ind w:firstLine="851"/>
        <w:jc w:val="both"/>
        <w:rPr>
          <w:rFonts w:ascii="Times New Roman" w:eastAsia="Times New Roman" w:hAnsi="Times New Roman" w:cs="Times New Roman"/>
          <w:sz w:val="26"/>
          <w:szCs w:val="26"/>
          <w:lang w:eastAsia="ru-RU"/>
        </w:rPr>
      </w:pP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 На базе имеющихся промышленных площадок планируется строительство предприятия сельскохозяйственной направленности. Ведется поиск инвестора.</w:t>
      </w:r>
    </w:p>
    <w:p w:rsidR="005774F2" w:rsidRPr="00061C5B" w:rsidRDefault="005774F2" w:rsidP="005774F2">
      <w:pPr>
        <w:tabs>
          <w:tab w:val="left" w:pos="0"/>
          <w:tab w:val="left" w:pos="1134"/>
        </w:tabs>
        <w:spacing w:after="0"/>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          2) В городе реализуется программа Комплексного развития моногорода Саянск Иркутской области, паспорт которой утвержден региональным проектным офисом 25.01.2018 года. Цель программы – снижение зависимости моногорода от деятельности градообразующего предприятия путем создания новых рабочих мест, не связанных с деятельностью градообразующего предприятия, а также улучшение качества городской среды.</w:t>
      </w:r>
    </w:p>
    <w:p w:rsidR="005774F2" w:rsidRPr="00061C5B" w:rsidRDefault="005774F2" w:rsidP="005774F2">
      <w:pPr>
        <w:tabs>
          <w:tab w:val="left" w:pos="0"/>
          <w:tab w:val="left" w:pos="1134"/>
        </w:tabs>
        <w:spacing w:after="0"/>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         За период с 2016 года по 2018 год в рамках программы создано 1185  рабочих места не связанных с деятельностью градообразующего предприятия и объем привлеченных инвестиций в основной капитал составил 3,6 млрд. руб. (в том числе АО «Саянскхимпласт» - 1 059 млн. руб.). </w:t>
      </w:r>
    </w:p>
    <w:p w:rsidR="005774F2" w:rsidRPr="00061C5B" w:rsidRDefault="005774F2" w:rsidP="005774F2">
      <w:pPr>
        <w:tabs>
          <w:tab w:val="left" w:pos="0"/>
          <w:tab w:val="left" w:pos="1134"/>
        </w:tabs>
        <w:spacing w:after="0"/>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         В рамках программы Комплексного развития моногорода Саянск реализуются следующие проекты и мероприятия:</w:t>
      </w:r>
    </w:p>
    <w:p w:rsidR="005774F2" w:rsidRPr="00061C5B" w:rsidRDefault="005774F2" w:rsidP="005774F2">
      <w:pPr>
        <w:spacing w:after="0" w:line="240" w:lineRule="auto"/>
        <w:ind w:firstLine="708"/>
        <w:jc w:val="both"/>
        <w:rPr>
          <w:rFonts w:ascii="Times New Roman" w:eastAsia="Times New Roman" w:hAnsi="Times New Roman" w:cs="Times New Roman"/>
          <w:i/>
          <w:sz w:val="26"/>
          <w:szCs w:val="26"/>
          <w:lang w:eastAsia="ru-RU"/>
        </w:rPr>
      </w:pPr>
      <w:r w:rsidRPr="00061C5B">
        <w:rPr>
          <w:rFonts w:ascii="Times New Roman" w:eastAsia="Times New Roman" w:hAnsi="Times New Roman" w:cs="Times New Roman"/>
          <w:i/>
          <w:sz w:val="26"/>
          <w:szCs w:val="26"/>
          <w:lang w:eastAsia="ru-RU"/>
        </w:rPr>
        <w:t>Социальная сфера:</w:t>
      </w:r>
    </w:p>
    <w:p w:rsidR="005774F2" w:rsidRPr="00061C5B" w:rsidRDefault="005774F2" w:rsidP="00D040E9">
      <w:pPr>
        <w:numPr>
          <w:ilvl w:val="0"/>
          <w:numId w:val="56"/>
        </w:numPr>
        <w:tabs>
          <w:tab w:val="left" w:pos="1134"/>
        </w:tabs>
        <w:spacing w:after="0" w:line="240" w:lineRule="auto"/>
        <w:ind w:firstLine="709"/>
        <w:contextualSpacing/>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Проведен капитальный ремонт МУО «Гимназия им. В.А. Надькина» на 632 места. Финансирование составило 70 млн. руб.</w:t>
      </w:r>
    </w:p>
    <w:p w:rsidR="005774F2" w:rsidRPr="00061C5B" w:rsidRDefault="005774F2" w:rsidP="00D040E9">
      <w:pPr>
        <w:numPr>
          <w:ilvl w:val="0"/>
          <w:numId w:val="56"/>
        </w:numPr>
        <w:tabs>
          <w:tab w:val="left" w:pos="1134"/>
        </w:tabs>
        <w:spacing w:after="0" w:line="240" w:lineRule="auto"/>
        <w:ind w:firstLine="709"/>
        <w:contextualSpacing/>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Получено положительное заключение государственной экспертизы о проверке достоверности определения сметной стоимости на капитальный ремонт МДОУ «Детский сад комбинированного вида  № 1 </w:t>
      </w:r>
      <w:r w:rsidRPr="00061C5B">
        <w:rPr>
          <w:rFonts w:ascii="Times New Roman" w:eastAsia="Times New Roman" w:hAnsi="Times New Roman" w:cs="Times New Roman"/>
          <w:sz w:val="26"/>
          <w:szCs w:val="26"/>
          <w:lang w:eastAsia="ru-RU"/>
        </w:rPr>
        <w:lastRenderedPageBreak/>
        <w:t xml:space="preserve">«Журавленок» на 220 мест. Подана заявка на участие в Государственной программе Иркутской области «Развитие образования Иркутской области на 2019-2024 годы». Мероприятие включено в рейтинг муниципальных образований Иркутской области, на которых планируется капитальный ремонт дошкольных учреждений. </w:t>
      </w:r>
    </w:p>
    <w:p w:rsidR="005774F2" w:rsidRPr="00061C5B" w:rsidRDefault="005774F2" w:rsidP="00D040E9">
      <w:pPr>
        <w:numPr>
          <w:ilvl w:val="0"/>
          <w:numId w:val="56"/>
        </w:numPr>
        <w:tabs>
          <w:tab w:val="left" w:pos="1134"/>
        </w:tabs>
        <w:spacing w:after="0" w:line="240" w:lineRule="auto"/>
        <w:ind w:firstLine="709"/>
        <w:contextualSpacing/>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Получено положительное заключение государственной экспертизы о проверке достоверности определения сметной стоимости на капитальный ремонт МДОУ «Детский сад комбинированного вида  № 19 «Росинка».</w:t>
      </w:r>
    </w:p>
    <w:p w:rsidR="005774F2" w:rsidRPr="00061C5B" w:rsidRDefault="005774F2" w:rsidP="00D040E9">
      <w:pPr>
        <w:numPr>
          <w:ilvl w:val="0"/>
          <w:numId w:val="56"/>
        </w:numPr>
        <w:tabs>
          <w:tab w:val="left" w:pos="1134"/>
        </w:tabs>
        <w:spacing w:after="0" w:line="240" w:lineRule="auto"/>
        <w:ind w:firstLine="709"/>
        <w:contextualSpacing/>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Проведен капитальный ремонт МБУК ДК «Юность». Финансирование составило 38 млн. руб.</w:t>
      </w:r>
    </w:p>
    <w:p w:rsidR="005774F2" w:rsidRPr="00061C5B" w:rsidRDefault="005774F2" w:rsidP="00D040E9">
      <w:pPr>
        <w:numPr>
          <w:ilvl w:val="0"/>
          <w:numId w:val="56"/>
        </w:numPr>
        <w:tabs>
          <w:tab w:val="left" w:pos="1134"/>
        </w:tabs>
        <w:spacing w:after="0" w:line="240" w:lineRule="auto"/>
        <w:ind w:firstLine="709"/>
        <w:contextualSpacing/>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Реализуется проект по строительству Детской школы искусств на 650 мест (ДШИ). В 2018 году выделено 93 млн. руб. </w:t>
      </w:r>
    </w:p>
    <w:p w:rsidR="005774F2" w:rsidRPr="00061C5B" w:rsidRDefault="005774F2" w:rsidP="00D040E9">
      <w:pPr>
        <w:numPr>
          <w:ilvl w:val="0"/>
          <w:numId w:val="56"/>
        </w:numPr>
        <w:tabs>
          <w:tab w:val="left" w:pos="1134"/>
        </w:tabs>
        <w:spacing w:after="0" w:line="240" w:lineRule="auto"/>
        <w:ind w:firstLine="709"/>
        <w:contextualSpacing/>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Реализован проект по строительству Физкультурно-оздоровительного комплекса. Финансирование составило 55 млн. руб.</w:t>
      </w:r>
    </w:p>
    <w:p w:rsidR="005774F2" w:rsidRPr="00061C5B" w:rsidRDefault="005774F2" w:rsidP="00D040E9">
      <w:pPr>
        <w:numPr>
          <w:ilvl w:val="0"/>
          <w:numId w:val="56"/>
        </w:numPr>
        <w:tabs>
          <w:tab w:val="left" w:pos="1134"/>
        </w:tabs>
        <w:spacing w:after="0" w:line="240" w:lineRule="auto"/>
        <w:ind w:firstLine="709"/>
        <w:contextualSpacing/>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Получено положительное заключение государственной экспертизы сметной стоимости на внутренний ремонт плавательного бассейна «Золотая рыбка». Данный проект включен на 2019 год в Государственную программу Иркутской области «Развитие физической культуры и спорта на 2019-2024 годы».</w:t>
      </w:r>
    </w:p>
    <w:p w:rsidR="005774F2" w:rsidRPr="00061C5B" w:rsidRDefault="005774F2" w:rsidP="00D040E9">
      <w:pPr>
        <w:numPr>
          <w:ilvl w:val="0"/>
          <w:numId w:val="56"/>
        </w:numPr>
        <w:tabs>
          <w:tab w:val="left" w:pos="1134"/>
        </w:tabs>
        <w:spacing w:after="0" w:line="240" w:lineRule="auto"/>
        <w:ind w:firstLine="709"/>
        <w:contextualSpacing/>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Проведена замена окон в залах спортивного комплекса «Мегаполис-спорт». Финансирование составило 2,6 млн. руб.</w:t>
      </w:r>
    </w:p>
    <w:p w:rsidR="005774F2" w:rsidRPr="00061C5B" w:rsidRDefault="005774F2" w:rsidP="00D040E9">
      <w:pPr>
        <w:numPr>
          <w:ilvl w:val="0"/>
          <w:numId w:val="56"/>
        </w:numPr>
        <w:tabs>
          <w:tab w:val="left" w:pos="1134"/>
        </w:tabs>
        <w:spacing w:after="0" w:line="240" w:lineRule="auto"/>
        <w:ind w:firstLine="709"/>
        <w:contextualSpacing/>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Проведен капитальный ремонт спортивного комплекса «Дом спорта». Финансирование составило 4,7 млн. руб.</w:t>
      </w:r>
    </w:p>
    <w:p w:rsidR="005774F2" w:rsidRPr="00061C5B" w:rsidRDefault="005774F2" w:rsidP="005774F2">
      <w:pPr>
        <w:spacing w:after="0" w:line="240" w:lineRule="auto"/>
        <w:jc w:val="both"/>
        <w:rPr>
          <w:rFonts w:ascii="Times New Roman" w:eastAsia="Times New Roman" w:hAnsi="Times New Roman" w:cs="Times New Roman"/>
          <w:i/>
          <w:sz w:val="26"/>
          <w:szCs w:val="26"/>
          <w:lang w:eastAsia="ru-RU"/>
        </w:rPr>
      </w:pPr>
      <w:r w:rsidRPr="00061C5B">
        <w:rPr>
          <w:rFonts w:ascii="Times New Roman" w:eastAsia="Times New Roman" w:hAnsi="Times New Roman" w:cs="Times New Roman"/>
          <w:i/>
          <w:sz w:val="26"/>
          <w:szCs w:val="26"/>
          <w:lang w:eastAsia="ru-RU"/>
        </w:rPr>
        <w:t xml:space="preserve">         Городское хозяйство:</w:t>
      </w:r>
    </w:p>
    <w:p w:rsidR="005774F2" w:rsidRPr="00061C5B" w:rsidRDefault="005774F2" w:rsidP="00D040E9">
      <w:pPr>
        <w:numPr>
          <w:ilvl w:val="0"/>
          <w:numId w:val="55"/>
        </w:numPr>
        <w:tabs>
          <w:tab w:val="left" w:pos="1134"/>
        </w:tabs>
        <w:spacing w:after="0" w:line="240" w:lineRule="auto"/>
        <w:ind w:hanging="644"/>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Проведен капитальный ремонт автомобильной дороги общего пользования местного значения улицы Ленина. Финансирование составило 150 млн.руб.</w:t>
      </w:r>
    </w:p>
    <w:p w:rsidR="005774F2" w:rsidRPr="00061C5B" w:rsidRDefault="005774F2" w:rsidP="00D040E9">
      <w:pPr>
        <w:numPr>
          <w:ilvl w:val="0"/>
          <w:numId w:val="55"/>
        </w:numPr>
        <w:tabs>
          <w:tab w:val="left" w:pos="1134"/>
        </w:tabs>
        <w:spacing w:after="0" w:line="240" w:lineRule="auto"/>
        <w:ind w:hanging="644"/>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Реализуется проект - Ремонт основной (центральной) улицы моногорода Саянск - Проспект Ленинградский. Мероприятие включено на 2019-2020 годы в Государственную программу Иркутской области «Реализация государственной политики в сфере строительства, дорожного хозяйства на 2019-2024 годы».</w:t>
      </w:r>
    </w:p>
    <w:p w:rsidR="005774F2" w:rsidRPr="00061C5B" w:rsidRDefault="005774F2" w:rsidP="00D040E9">
      <w:pPr>
        <w:numPr>
          <w:ilvl w:val="0"/>
          <w:numId w:val="55"/>
        </w:numPr>
        <w:tabs>
          <w:tab w:val="left" w:pos="1134"/>
        </w:tabs>
        <w:spacing w:after="0" w:line="240" w:lineRule="auto"/>
        <w:ind w:hanging="644"/>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Получено положительное заключение государственной экспертизы проектной документации, инженерных изысканий, достоверности сметной стоимости на капитальный ремонт автомобильной дороги общего пользования местного значения улицы Советской.</w:t>
      </w:r>
    </w:p>
    <w:p w:rsidR="005774F2" w:rsidRPr="00061C5B" w:rsidRDefault="005774F2" w:rsidP="00D040E9">
      <w:pPr>
        <w:numPr>
          <w:ilvl w:val="0"/>
          <w:numId w:val="55"/>
        </w:numPr>
        <w:tabs>
          <w:tab w:val="left" w:pos="1134"/>
        </w:tabs>
        <w:spacing w:after="0" w:line="240" w:lineRule="auto"/>
        <w:ind w:hanging="644"/>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Проведен капитальный ремонт водовода по проспекту Ленинградский. В проект профинансировано 22,8 млн. руб.</w:t>
      </w:r>
    </w:p>
    <w:p w:rsidR="005774F2" w:rsidRPr="00061C5B" w:rsidRDefault="005774F2" w:rsidP="00D040E9">
      <w:pPr>
        <w:numPr>
          <w:ilvl w:val="0"/>
          <w:numId w:val="55"/>
        </w:numPr>
        <w:tabs>
          <w:tab w:val="left" w:pos="1134"/>
        </w:tabs>
        <w:spacing w:after="0" w:line="240" w:lineRule="auto"/>
        <w:ind w:hanging="644"/>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Реализуется проект по строительству наружных сетей электроснабжения и водоснабжению микрорайона 6Б, Лесной и Таежный. В 2018 году выделено 11,8 млн. руб.</w:t>
      </w:r>
    </w:p>
    <w:p w:rsidR="005774F2" w:rsidRPr="00061C5B" w:rsidRDefault="005774F2" w:rsidP="00D040E9">
      <w:pPr>
        <w:numPr>
          <w:ilvl w:val="0"/>
          <w:numId w:val="55"/>
        </w:numPr>
        <w:tabs>
          <w:tab w:val="left" w:pos="1134"/>
        </w:tabs>
        <w:spacing w:after="0" w:line="240" w:lineRule="auto"/>
        <w:ind w:hanging="644"/>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В целях совершенствования системы комплексного благоустройства на территории городского округа муниципального образования «город Саянск» разработана муниципальная программа «Формирование современной городской среды на территории муниципального образования «город Саянск». В рамках данной программы за 2018 год реализованы следующие мероприятия:</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благоустроено 16 дворовых территорий многоквартирных домов;</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lastRenderedPageBreak/>
        <w:t>благоустроено 15 общественных  территорий (по 9 территориям работы по благоустройству продолжатся в 2019 году – это школьные стадионы и благоустройство сквера «Первостроителей» и «Комсомольский»);</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проведено обустройство парка «Зеленый» в мкр. Ленинградский. </w:t>
      </w:r>
    </w:p>
    <w:p w:rsidR="005774F2" w:rsidRPr="00061C5B" w:rsidRDefault="005774F2" w:rsidP="005774F2">
      <w:pPr>
        <w:tabs>
          <w:tab w:val="left" w:pos="1134"/>
        </w:tabs>
        <w:spacing w:after="0" w:line="240" w:lineRule="auto"/>
        <w:ind w:firstLine="709"/>
        <w:jc w:val="both"/>
        <w:rPr>
          <w:rFonts w:ascii="Times New Roman" w:eastAsia="Times New Roman" w:hAnsi="Times New Roman" w:cs="Times New Roman"/>
          <w:i/>
          <w:sz w:val="26"/>
          <w:szCs w:val="26"/>
          <w:lang w:eastAsia="ru-RU"/>
        </w:rPr>
      </w:pPr>
      <w:r w:rsidRPr="00061C5B">
        <w:rPr>
          <w:rFonts w:ascii="Times New Roman" w:eastAsia="Times New Roman" w:hAnsi="Times New Roman" w:cs="Times New Roman"/>
          <w:sz w:val="26"/>
          <w:szCs w:val="26"/>
          <w:lang w:eastAsia="ru-RU"/>
        </w:rPr>
        <w:t xml:space="preserve">На данные мероприятия профинансировано 40,8 млн. руб. </w:t>
      </w:r>
      <w:r w:rsidRPr="00061C5B">
        <w:rPr>
          <w:rFonts w:ascii="Times New Roman" w:eastAsia="Times New Roman" w:hAnsi="Times New Roman" w:cs="Times New Roman"/>
          <w:sz w:val="26"/>
          <w:szCs w:val="26"/>
          <w:lang w:eastAsia="ru-RU"/>
        </w:rPr>
        <w:br/>
      </w:r>
      <w:r w:rsidRPr="00061C5B">
        <w:rPr>
          <w:rFonts w:ascii="Times New Roman" w:eastAsia="Times New Roman" w:hAnsi="Times New Roman" w:cs="Times New Roman"/>
          <w:i/>
          <w:spacing w:val="-2"/>
          <w:sz w:val="26"/>
          <w:szCs w:val="26"/>
          <w:lang w:eastAsia="ru-RU"/>
        </w:rPr>
        <w:t xml:space="preserve">        Здравоохранение:</w:t>
      </w:r>
    </w:p>
    <w:p w:rsidR="005774F2" w:rsidRPr="00061C5B" w:rsidRDefault="005774F2" w:rsidP="005774F2">
      <w:pPr>
        <w:tabs>
          <w:tab w:val="left" w:pos="0"/>
        </w:tabs>
        <w:spacing w:after="0" w:line="240" w:lineRule="auto"/>
        <w:ind w:firstLine="709"/>
        <w:jc w:val="both"/>
        <w:rPr>
          <w:rFonts w:ascii="Times New Roman" w:eastAsia="Times New Roman" w:hAnsi="Times New Roman" w:cs="Times New Roman"/>
          <w:spacing w:val="-2"/>
          <w:sz w:val="26"/>
          <w:szCs w:val="26"/>
          <w:lang w:eastAsia="ru-RU"/>
        </w:rPr>
      </w:pPr>
      <w:r w:rsidRPr="00061C5B">
        <w:rPr>
          <w:rFonts w:ascii="Times New Roman" w:eastAsia="Times New Roman" w:hAnsi="Times New Roman" w:cs="Times New Roman"/>
          <w:spacing w:val="-2"/>
          <w:sz w:val="26"/>
          <w:szCs w:val="26"/>
          <w:lang w:eastAsia="ru-RU"/>
        </w:rPr>
        <w:t>В рамках Государственной программы Иркутской области «Развитие здравоохранения» на 2014 - 2020 годы выполнен капитальный ремонт здания акушерского отделения ОГБУЗ «Саянская городская больница». Финансирование составило 42,6 млн. руб.</w:t>
      </w:r>
    </w:p>
    <w:p w:rsidR="005774F2" w:rsidRPr="00061C5B" w:rsidRDefault="005774F2" w:rsidP="005774F2">
      <w:pPr>
        <w:tabs>
          <w:tab w:val="left" w:pos="0"/>
        </w:tabs>
        <w:spacing w:after="0" w:line="240" w:lineRule="auto"/>
        <w:ind w:firstLine="709"/>
        <w:jc w:val="both"/>
        <w:rPr>
          <w:rFonts w:ascii="Times New Roman" w:eastAsia="Times New Roman" w:hAnsi="Times New Roman" w:cs="Times New Roman"/>
          <w:spacing w:val="-2"/>
          <w:sz w:val="26"/>
          <w:szCs w:val="26"/>
          <w:lang w:eastAsia="ru-RU"/>
        </w:rPr>
      </w:pPr>
      <w:r w:rsidRPr="00061C5B">
        <w:rPr>
          <w:rFonts w:ascii="Times New Roman" w:eastAsia="Times New Roman" w:hAnsi="Times New Roman" w:cs="Times New Roman"/>
          <w:spacing w:val="-2"/>
          <w:sz w:val="26"/>
          <w:szCs w:val="26"/>
          <w:lang w:eastAsia="ru-RU"/>
        </w:rPr>
        <w:t>В 4 квартале 2018 года в соответствии с планом министерства здравоохранения Иркутской области выполнено тиражирование новой модели медицинской помощи, оказывающей первичную медико-санитарную помощь на базе детской поликлиники ОГБУЗ «Саянская городская больница».</w:t>
      </w:r>
    </w:p>
    <w:p w:rsidR="005774F2" w:rsidRPr="00061C5B" w:rsidRDefault="005774F2" w:rsidP="005774F2">
      <w:pPr>
        <w:tabs>
          <w:tab w:val="left" w:pos="0"/>
        </w:tabs>
        <w:spacing w:after="0" w:line="240" w:lineRule="auto"/>
        <w:ind w:left="708" w:firstLine="1"/>
        <w:jc w:val="both"/>
        <w:rPr>
          <w:rFonts w:ascii="Times New Roman" w:eastAsia="Times New Roman" w:hAnsi="Times New Roman" w:cs="Times New Roman"/>
          <w:i/>
          <w:spacing w:val="-2"/>
          <w:sz w:val="26"/>
          <w:szCs w:val="26"/>
          <w:lang w:eastAsia="ru-RU"/>
        </w:rPr>
      </w:pPr>
      <w:r w:rsidRPr="00061C5B">
        <w:rPr>
          <w:rFonts w:ascii="Times New Roman" w:eastAsia="Times New Roman" w:hAnsi="Times New Roman" w:cs="Times New Roman"/>
          <w:i/>
          <w:sz w:val="26"/>
          <w:szCs w:val="26"/>
          <w:lang w:eastAsia="ru-RU"/>
        </w:rPr>
        <w:t>Охрана окружающей среды:</w:t>
      </w:r>
    </w:p>
    <w:p w:rsidR="005774F2" w:rsidRPr="00061C5B" w:rsidRDefault="005774F2" w:rsidP="005774F2">
      <w:pPr>
        <w:spacing w:after="0" w:line="240" w:lineRule="auto"/>
        <w:ind w:firstLine="720"/>
        <w:jc w:val="both"/>
        <w:rPr>
          <w:rFonts w:ascii="Times New Roman" w:eastAsia="Times New Roman" w:hAnsi="Times New Roman" w:cs="Times New Roman"/>
          <w:spacing w:val="-2"/>
          <w:sz w:val="26"/>
          <w:szCs w:val="26"/>
          <w:lang w:eastAsia="ru-RU"/>
        </w:rPr>
      </w:pPr>
      <w:r w:rsidRPr="00061C5B">
        <w:rPr>
          <w:rFonts w:ascii="Times New Roman" w:eastAsia="Times New Roman" w:hAnsi="Times New Roman" w:cs="Times New Roman"/>
          <w:spacing w:val="-2"/>
          <w:sz w:val="26"/>
          <w:szCs w:val="26"/>
          <w:lang w:eastAsia="ru-RU"/>
        </w:rPr>
        <w:t xml:space="preserve">Экологическое благополучие города и здоровье его жителей зависят от реализации проекта «Строительство городского полигона  по  утилизации (захоронению) твердых коммунальных отходов». Продолжается корректировка проектно-сметной документации на строительство городского полигона ТКО. Для реализации проекта в 2018 году проведена работа по переводу участка земли гослесфонда в земли промышленности под размещение хозяйственно бытовой зоны полигона ТКО. </w:t>
      </w:r>
    </w:p>
    <w:p w:rsidR="005774F2" w:rsidRPr="00061C5B" w:rsidRDefault="005774F2" w:rsidP="005774F2">
      <w:pPr>
        <w:spacing w:after="0" w:line="240" w:lineRule="auto"/>
        <w:ind w:firstLine="720"/>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pacing w:val="-2"/>
          <w:sz w:val="26"/>
          <w:szCs w:val="26"/>
          <w:lang w:eastAsia="ru-RU"/>
        </w:rPr>
        <w:t>Строительство современного полигона ТКО станет комплексом  природоохранительных сооружений, предназначенных для складирования, изоляции и обезвреживания твёрдых коммунальных отходов (ТКО), что позволит избежать серьезных проблем, связанных с неправильным хранением мусора, обеспечить защиту от загрязнения атмосферы, почвы, поверхностных и грунтовых вод, препятствующих распространению грызунов, насекомых и болезнетворных микроорганизмов</w:t>
      </w:r>
      <w:r w:rsidRPr="00061C5B">
        <w:rPr>
          <w:rFonts w:ascii="Times New Roman" w:eastAsia="Times New Roman" w:hAnsi="Times New Roman" w:cs="Times New Roman"/>
          <w:sz w:val="26"/>
          <w:szCs w:val="26"/>
          <w:lang w:eastAsia="ru-RU"/>
        </w:rPr>
        <w:t xml:space="preserve">. </w:t>
      </w:r>
    </w:p>
    <w:p w:rsidR="005774F2" w:rsidRPr="00061C5B" w:rsidRDefault="005774F2" w:rsidP="005774F2">
      <w:pPr>
        <w:spacing w:after="0" w:line="240" w:lineRule="auto"/>
        <w:ind w:firstLine="720"/>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В 2018 году в городе Саянске продолжалась работа по реализации мероприятий перечня проектов народных инициатив. На реализацию мероприятий было выделено 11 млн. руб., из них 10,7 млн. руб. средства областного бюджета и 0,3 млн. руб. средства местного бюджета.  </w:t>
      </w:r>
    </w:p>
    <w:p w:rsidR="005774F2" w:rsidRPr="00061C5B" w:rsidRDefault="005774F2" w:rsidP="005774F2">
      <w:pPr>
        <w:tabs>
          <w:tab w:val="left" w:pos="1134"/>
        </w:tabs>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Работы по проектам народных инициатив выполнены в полном объеме. В перечень проектов народных инициатив вошли мероприятия, направленные на обустройство пешеходного перехода и парковки для автотранспорта на ул. Молодежная в районе детского сада № 21, детского сада № 22, обустройство пешеходных дорожек городского кладбища, ямочный ремонт автодорог, устройство освещения пешеходных дорожек, текущий ремонт помещений, занимаемых обществом инвалидов и союзом пенсионеров, текущий ремонт библиотек «Истоки» и «Берегиня», замену оконных блоков и дверей в бассейне детского сада № 27, ремонт отопления в детском саду № 22, обустройство территории школы № 6 с установкой спортивных элементов, текущий ремонт мягкой кровли школы № 7, ремонт спортивного помещения школы № 2, ремонт актового зала школы № 5, приобретение 8 игровых площадок, устройство теневых навесов в детских садах, замену светильников по пр. Ленинградский.</w:t>
      </w:r>
    </w:p>
    <w:p w:rsidR="005774F2" w:rsidRPr="00061C5B" w:rsidRDefault="005774F2" w:rsidP="005774F2">
      <w:pPr>
        <w:spacing w:after="0" w:line="240" w:lineRule="auto"/>
        <w:ind w:firstLine="720"/>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В 2018 году Министерством экономического развития Иркутской области были подведены итоги оценки эффективности деятельности органов местного самоуправления городских округов и муниципальных районов Иркутской области за 2017 год. В соответствии с Распоряжением губернатора Иркутской области городскому округу муниципального образования «город Саянск» выделены </w:t>
      </w:r>
      <w:r w:rsidRPr="00061C5B">
        <w:rPr>
          <w:rFonts w:ascii="Times New Roman" w:eastAsia="Times New Roman" w:hAnsi="Times New Roman" w:cs="Times New Roman"/>
          <w:sz w:val="26"/>
          <w:szCs w:val="26"/>
          <w:lang w:eastAsia="ru-RU"/>
        </w:rPr>
        <w:lastRenderedPageBreak/>
        <w:t>средства в сумме 750 тыс. руб. в качестве поощрения за достижение наилучших значений показателей в номинации «Комплексное социально-экономическое развитие» и в сумме 500 тыс. руб. в номинации «Повышение инвестиционной привлекательности территорий».</w:t>
      </w:r>
    </w:p>
    <w:p w:rsidR="005774F2" w:rsidRPr="00061C5B" w:rsidRDefault="005774F2" w:rsidP="005774F2">
      <w:pPr>
        <w:spacing w:after="0" w:line="240" w:lineRule="auto"/>
        <w:ind w:firstLine="720"/>
        <w:jc w:val="both"/>
        <w:rPr>
          <w:rFonts w:ascii="Times New Roman" w:eastAsia="Times New Roman" w:hAnsi="Times New Roman" w:cs="Times New Roman"/>
          <w:spacing w:val="-2"/>
          <w:sz w:val="26"/>
          <w:szCs w:val="26"/>
          <w:lang w:eastAsia="ru-RU"/>
        </w:rPr>
      </w:pPr>
    </w:p>
    <w:p w:rsidR="005774F2" w:rsidRPr="00061C5B" w:rsidRDefault="005774F2" w:rsidP="005774F2">
      <w:pPr>
        <w:tabs>
          <w:tab w:val="left" w:pos="1134"/>
        </w:tabs>
        <w:spacing w:after="0" w:line="240" w:lineRule="auto"/>
        <w:ind w:left="709"/>
        <w:jc w:val="both"/>
        <w:rPr>
          <w:rFonts w:ascii="Times New Roman" w:eastAsia="Times New Roman" w:hAnsi="Times New Roman" w:cs="Times New Roman"/>
          <w:i/>
          <w:sz w:val="26"/>
          <w:szCs w:val="26"/>
          <w:lang w:eastAsia="ru-RU"/>
        </w:rPr>
      </w:pPr>
      <w:r w:rsidRPr="00061C5B">
        <w:rPr>
          <w:rFonts w:ascii="Times New Roman" w:eastAsia="Times New Roman" w:hAnsi="Times New Roman" w:cs="Times New Roman"/>
          <w:i/>
          <w:sz w:val="26"/>
          <w:szCs w:val="26"/>
          <w:lang w:eastAsia="ru-RU"/>
        </w:rPr>
        <w:t>3.4.3.</w:t>
      </w:r>
      <w:r w:rsidRPr="00061C5B">
        <w:rPr>
          <w:rFonts w:ascii="Times New Roman" w:eastAsia="Times New Roman" w:hAnsi="Times New Roman" w:cs="Times New Roman"/>
          <w:sz w:val="26"/>
          <w:szCs w:val="26"/>
          <w:lang w:eastAsia="ru-RU"/>
        </w:rPr>
        <w:t xml:space="preserve"> </w:t>
      </w:r>
      <w:r w:rsidRPr="00061C5B">
        <w:rPr>
          <w:rFonts w:ascii="Times New Roman" w:eastAsia="Times New Roman" w:hAnsi="Times New Roman" w:cs="Times New Roman"/>
          <w:i/>
          <w:sz w:val="26"/>
          <w:szCs w:val="26"/>
          <w:lang w:eastAsia="ru-RU"/>
        </w:rPr>
        <w:t xml:space="preserve">Проблемные вопросы, решение которых невозможно без участия Правительства Иркутской области </w:t>
      </w:r>
    </w:p>
    <w:p w:rsidR="005774F2" w:rsidRPr="00061C5B" w:rsidRDefault="005774F2" w:rsidP="005774F2">
      <w:pPr>
        <w:tabs>
          <w:tab w:val="left" w:pos="1134"/>
        </w:tabs>
        <w:spacing w:after="0" w:line="240" w:lineRule="auto"/>
        <w:jc w:val="both"/>
        <w:rPr>
          <w:rFonts w:ascii="Times New Roman" w:eastAsia="Times New Roman" w:hAnsi="Times New Roman" w:cs="Times New Roman"/>
          <w:sz w:val="26"/>
          <w:szCs w:val="26"/>
          <w:lang w:eastAsia="ru-RU"/>
        </w:rPr>
      </w:pPr>
    </w:p>
    <w:p w:rsidR="005774F2" w:rsidRPr="00061C5B" w:rsidRDefault="005774F2" w:rsidP="005774F2">
      <w:pPr>
        <w:spacing w:after="0" w:line="240" w:lineRule="auto"/>
        <w:ind w:firstLine="720"/>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Социально-экономическое положение городского округа муниципального образования «город Саянск» в настоящее время характеризуется следующими основными проблемами:</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экономика города в значительной степени зависит от деятельности градообразующего предприятия АО «Саянскхимпласт», а деятельность АО «Саянскхимпласт» в свою очередь обусловлена объемами поставок этилена с АО «Ангарский завод полимеров»;</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большая доля автомобильных дорог не отвечает нормативным требованиям. Необходимо завершение строительства, ремонт автомобильных дорог общего пользования местного значения;</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несбалансированность местного бюджета. </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отсутствие объектов инфраструктуры на земельных участках, предназначенных для строительства индивидуального жилья;</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решение затянувшегося вопроса передачи муниципалитету лесов государственного лесного фонда в границах города.</w:t>
      </w:r>
    </w:p>
    <w:p w:rsidR="005774F2" w:rsidRPr="00061C5B" w:rsidRDefault="005774F2" w:rsidP="005774F2">
      <w:pPr>
        <w:spacing w:after="0" w:line="240" w:lineRule="auto"/>
        <w:ind w:firstLine="1418"/>
        <w:jc w:val="both"/>
        <w:rPr>
          <w:rFonts w:ascii="Times New Roman" w:eastAsia="Times New Roman" w:hAnsi="Times New Roman" w:cs="Times New Roman"/>
          <w:sz w:val="26"/>
          <w:szCs w:val="26"/>
          <w:lang w:eastAsia="ru-RU"/>
        </w:rPr>
      </w:pPr>
    </w:p>
    <w:p w:rsidR="005774F2" w:rsidRPr="00061C5B" w:rsidRDefault="005774F2" w:rsidP="005774F2">
      <w:pPr>
        <w:spacing w:after="0" w:line="240" w:lineRule="auto"/>
        <w:jc w:val="center"/>
        <w:rPr>
          <w:rFonts w:ascii="Times New Roman" w:eastAsia="Times New Roman" w:hAnsi="Times New Roman" w:cs="Times New Roman"/>
          <w:sz w:val="26"/>
          <w:szCs w:val="26"/>
          <w:lang w:eastAsia="ru-RU"/>
        </w:rPr>
      </w:pPr>
      <w:r w:rsidRPr="00061C5B">
        <w:rPr>
          <w:rFonts w:ascii="Times New Roman" w:eastAsia="Times New Roman" w:hAnsi="Times New Roman" w:cs="Times New Roman"/>
          <w:i/>
          <w:sz w:val="26"/>
          <w:szCs w:val="26"/>
          <w:lang w:eastAsia="ru-RU"/>
        </w:rPr>
        <w:t>3.4.4. Характеристика градостроительной деятельности на территории городского округа муниципального образования «город Саянск»</w:t>
      </w:r>
      <w:r w:rsidRPr="00061C5B">
        <w:rPr>
          <w:rFonts w:ascii="Times New Roman" w:eastAsia="Times New Roman" w:hAnsi="Times New Roman" w:cs="Times New Roman"/>
          <w:sz w:val="26"/>
          <w:szCs w:val="26"/>
          <w:lang w:eastAsia="ru-RU"/>
        </w:rPr>
        <w:t xml:space="preserve"> </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Генеральный план городского округа муниципального образования «город Саянск», утверждённый решением Думы городского округа муниципального образования «город Саянск» от 28.02.2008 №041-14-20, является документом территориального планирования. Территориальное планирование направлено на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учёта интересов граждан.</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Градостроительная деятельность на территории городского округа муниципального образования «город Саянск» осуществляется в соответствии с местными нормативами градостроительного проектирования муниципального образования «город Саянск», утверждёнными решением Думы городского округа муниципального образования «город Саянск» от 28.05.2010 № 051-14-57.</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В результате проведённого анализа тенденций развития территории градостроительных проблем и влияющих на них факторов, предложены:</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зоны интенсивного градостроительного развития территории - зоны инвестиционной привлекательности - территории, где планируется активное развитие, требующие комплексного проектного подхода при планируемой застройке территории;</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зоны особого градостроительного регулирования - особо ценные градостроительные территории - градостроительные узлы, видовые точки, территории, на которых целесообразно размещать объекты регионального </w:t>
      </w:r>
      <w:r w:rsidRPr="00061C5B">
        <w:rPr>
          <w:rFonts w:ascii="Times New Roman" w:eastAsia="Times New Roman" w:hAnsi="Times New Roman" w:cs="Times New Roman"/>
          <w:sz w:val="26"/>
          <w:szCs w:val="26"/>
          <w:lang w:eastAsia="ru-RU"/>
        </w:rPr>
        <w:lastRenderedPageBreak/>
        <w:t>значения, требующие комплексного проектного подхода при планируемой застройке территории, разработки проектов планировки;</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размещение объектов транспортно-пересадочных узлов - узловых элементов планировочной структуры города транспортно-общественного назначения, с целью популяризации общественного транспорта, возможности перехода с одного вида транспорта на другой без затруднений, сокращения затрат времени на поездку, а также создания благоприятных условий для отказа от личного автомобиля.</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Генеральным планом предусматривается развитие и реконструкция объектов автомобильного транспорта. Стратегическими направлениями совершенствования транспортной инфраструктуры являются:</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реконструкция улично-дорожной сети с созданием чётко выраженной структуры, классифицированной по назначению и параметрам движения;</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разгрузка сети магистральных улиц и дорог с повышенной транспортной нагрузкой;</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улучшение транспортных связей отдельных районов между собой;</w:t>
      </w:r>
    </w:p>
    <w:p w:rsidR="005774F2" w:rsidRPr="00061C5B"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улучшение пропускной способности магистральных улиц.</w:t>
      </w:r>
    </w:p>
    <w:p w:rsidR="005774F2" w:rsidRPr="00061C5B" w:rsidRDefault="005774F2" w:rsidP="005774F2">
      <w:pPr>
        <w:spacing w:after="0" w:line="240" w:lineRule="auto"/>
        <w:ind w:firstLine="1418"/>
        <w:jc w:val="both"/>
        <w:rPr>
          <w:rFonts w:ascii="Times New Roman" w:eastAsia="Times New Roman" w:hAnsi="Times New Roman" w:cs="Times New Roman"/>
          <w:sz w:val="26"/>
          <w:szCs w:val="26"/>
          <w:lang w:eastAsia="ru-RU"/>
        </w:rPr>
      </w:pPr>
    </w:p>
    <w:p w:rsidR="005774F2" w:rsidRPr="00061C5B" w:rsidRDefault="005774F2" w:rsidP="005774F2">
      <w:pPr>
        <w:spacing w:after="0" w:line="240" w:lineRule="auto"/>
        <w:jc w:val="center"/>
        <w:rPr>
          <w:rFonts w:ascii="Times New Roman" w:eastAsia="Times New Roman" w:hAnsi="Times New Roman" w:cs="Times New Roman"/>
          <w:b/>
          <w:sz w:val="26"/>
          <w:szCs w:val="26"/>
          <w:lang w:eastAsia="ru-RU"/>
        </w:rPr>
      </w:pPr>
      <w:r w:rsidRPr="00061C5B">
        <w:rPr>
          <w:rFonts w:ascii="Times New Roman" w:eastAsia="Times New Roman" w:hAnsi="Times New Roman" w:cs="Times New Roman"/>
          <w:b/>
          <w:i/>
          <w:sz w:val="26"/>
          <w:szCs w:val="26"/>
          <w:lang w:eastAsia="ru-RU"/>
        </w:rPr>
        <w:t>3.5. Характеристика транспортной инфраструктуры по видам транспорта на территории городского округа муниципального образования «город Саянск»</w:t>
      </w:r>
      <w:r w:rsidRPr="00061C5B">
        <w:rPr>
          <w:rFonts w:ascii="Times New Roman" w:eastAsia="Times New Roman" w:hAnsi="Times New Roman" w:cs="Times New Roman"/>
          <w:b/>
          <w:sz w:val="26"/>
          <w:szCs w:val="26"/>
          <w:lang w:eastAsia="ru-RU"/>
        </w:rPr>
        <w:t xml:space="preserve"> </w:t>
      </w:r>
    </w:p>
    <w:p w:rsidR="005774F2" w:rsidRPr="00061C5B" w:rsidRDefault="005774F2" w:rsidP="005774F2">
      <w:pPr>
        <w:spacing w:after="0" w:line="240" w:lineRule="auto"/>
        <w:ind w:firstLine="1418"/>
        <w:jc w:val="both"/>
        <w:rPr>
          <w:rFonts w:ascii="Times New Roman" w:eastAsia="Times New Roman" w:hAnsi="Times New Roman" w:cs="Times New Roman"/>
          <w:sz w:val="26"/>
          <w:szCs w:val="26"/>
          <w:lang w:eastAsia="ru-RU"/>
        </w:rPr>
      </w:pPr>
    </w:p>
    <w:p w:rsidR="005774F2" w:rsidRPr="00061C5B" w:rsidRDefault="005774F2" w:rsidP="005774F2">
      <w:pPr>
        <w:widowControl w:val="0"/>
        <w:adjustRightInd w:val="0"/>
        <w:spacing w:after="0" w:line="240" w:lineRule="auto"/>
        <w:ind w:firstLine="567"/>
        <w:jc w:val="both"/>
        <w:textAlignment w:val="baseline"/>
        <w:rPr>
          <w:rFonts w:ascii="Times New Roman" w:eastAsia="SimSun" w:hAnsi="Times New Roman" w:cs="Times New Roman"/>
          <w:bCs/>
          <w:sz w:val="26"/>
          <w:szCs w:val="26"/>
          <w:lang w:eastAsia="zh-CN"/>
        </w:rPr>
      </w:pPr>
      <w:r w:rsidRPr="00061C5B">
        <w:rPr>
          <w:rFonts w:ascii="Times New Roman" w:eastAsia="Times New Roman" w:hAnsi="Times New Roman" w:cs="Times New Roman"/>
          <w:sz w:val="26"/>
          <w:szCs w:val="26"/>
          <w:lang w:eastAsia="ru-RU"/>
        </w:rPr>
        <w:t xml:space="preserve">Транспортная инфраструктура городского округа муниципального образования «город Саянск» является составляющей инфраструктуры Иркутской области и </w:t>
      </w:r>
      <w:r w:rsidRPr="00061C5B">
        <w:rPr>
          <w:rFonts w:ascii="Times New Roman" w:eastAsia="Microsoft YaHei" w:hAnsi="Times New Roman" w:cs="Times New Roman"/>
          <w:spacing w:val="-5"/>
          <w:sz w:val="26"/>
          <w:szCs w:val="26"/>
          <w:lang w:eastAsia="ru-RU"/>
        </w:rPr>
        <w:t>предназначена для удовлетворения потребностей населения городского  округа  в передвижениях и перевозке грузов,</w:t>
      </w:r>
      <w:r w:rsidRPr="00061C5B">
        <w:rPr>
          <w:rFonts w:ascii="Times New Roman" w:eastAsia="SimSun" w:hAnsi="Times New Roman" w:cs="Times New Roman"/>
          <w:bCs/>
          <w:sz w:val="26"/>
          <w:szCs w:val="26"/>
          <w:lang w:eastAsia="zh-CN"/>
        </w:rPr>
        <w:t xml:space="preserve"> и  представляет собой совокупность всех видов и предприятий транспорта, как выполняющих перевозки, так и обеспечивающих их выполнение и обслуживание.</w:t>
      </w:r>
    </w:p>
    <w:p w:rsidR="005774F2" w:rsidRPr="00061C5B" w:rsidRDefault="005774F2" w:rsidP="005774F2">
      <w:pPr>
        <w:widowControl w:val="0"/>
        <w:adjustRightInd w:val="0"/>
        <w:spacing w:after="0" w:line="240" w:lineRule="auto"/>
        <w:ind w:firstLine="567"/>
        <w:jc w:val="both"/>
        <w:textAlignment w:val="baseline"/>
        <w:rPr>
          <w:rFonts w:ascii="Times New Roman" w:eastAsia="SimSun" w:hAnsi="Times New Roman" w:cs="Times New Roman"/>
          <w:bCs/>
          <w:sz w:val="26"/>
          <w:szCs w:val="26"/>
          <w:lang w:eastAsia="zh-CN"/>
        </w:rPr>
      </w:pPr>
      <w:r w:rsidRPr="00061C5B">
        <w:rPr>
          <w:rFonts w:ascii="Times New Roman" w:eastAsia="Times New Roman" w:hAnsi="Times New Roman" w:cs="Times New Roman"/>
          <w:sz w:val="26"/>
          <w:szCs w:val="26"/>
          <w:lang w:eastAsia="ru-RU"/>
        </w:rPr>
        <w:t>Развитие транспортной системы города Саянск становится в настоящее время необходимым условием реализации инновационной модели экономического роста и улучшения качества жизни населения</w:t>
      </w:r>
    </w:p>
    <w:p w:rsidR="005774F2" w:rsidRPr="00061C5B"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Город Саянск обслуживается одним видом транспорта - автомобильным. </w:t>
      </w:r>
      <w:r w:rsidRPr="00061C5B">
        <w:rPr>
          <w:rFonts w:ascii="Times New Roman" w:eastAsia="TimesNewRomanPSMT" w:hAnsi="Times New Roman" w:cs="Times New Roman"/>
          <w:sz w:val="26"/>
          <w:szCs w:val="26"/>
          <w:lang w:eastAsia="ru-RU"/>
        </w:rPr>
        <w:t>Ж</w:t>
      </w:r>
      <w:r w:rsidRPr="00061C5B">
        <w:rPr>
          <w:rFonts w:ascii="Times New Roman" w:eastAsia="Times New Roman" w:hAnsi="Times New Roman" w:cs="Times New Roman"/>
          <w:sz w:val="26"/>
          <w:szCs w:val="26"/>
          <w:lang w:eastAsia="ru-RU"/>
        </w:rPr>
        <w:t xml:space="preserve">елезнодорожный и авиационный транспорт действуют на  территории Иркутской области. </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u w:val="single"/>
          <w:lang w:eastAsia="ru-RU"/>
        </w:rPr>
      </w:pPr>
      <w:r w:rsidRPr="00061C5B">
        <w:rPr>
          <w:rFonts w:ascii="Times New Roman" w:eastAsia="Times New Roman" w:hAnsi="Times New Roman" w:cs="Times New Roman"/>
          <w:sz w:val="26"/>
          <w:szCs w:val="26"/>
          <w:u w:val="single"/>
          <w:lang w:eastAsia="ru-RU"/>
        </w:rPr>
        <w:t>Автомобильный транспорт</w:t>
      </w:r>
    </w:p>
    <w:p w:rsidR="005774F2" w:rsidRPr="00061C5B" w:rsidRDefault="005774F2" w:rsidP="005774F2">
      <w:pPr>
        <w:tabs>
          <w:tab w:val="num" w:pos="1276"/>
        </w:tabs>
        <w:autoSpaceDE w:val="0"/>
        <w:autoSpaceDN w:val="0"/>
        <w:adjustRightInd w:val="0"/>
        <w:spacing w:after="0" w:line="240" w:lineRule="auto"/>
        <w:ind w:firstLine="851"/>
        <w:jc w:val="both"/>
        <w:rPr>
          <w:rFonts w:ascii="Times New Roman" w:eastAsia="TimesNewRomanPSMT" w:hAnsi="Times New Roman" w:cs="Times New Roman"/>
          <w:sz w:val="26"/>
          <w:szCs w:val="26"/>
          <w:lang w:eastAsia="ru-RU"/>
        </w:rPr>
      </w:pPr>
      <w:r w:rsidRPr="00061C5B">
        <w:rPr>
          <w:rFonts w:ascii="Times New Roman" w:eastAsia="TimesNewRomanPSMT" w:hAnsi="Times New Roman" w:cs="Times New Roman"/>
          <w:sz w:val="26"/>
          <w:szCs w:val="26"/>
          <w:lang w:eastAsia="ru-RU"/>
        </w:rPr>
        <w:t xml:space="preserve">Автомобильный транспорт имеет значение первостепенной важности для осуществления связей производственного и пассажирского характера. Это обусловлено относительной развитостью автодорожной сети и автомобильного парка. </w:t>
      </w:r>
    </w:p>
    <w:p w:rsidR="005774F2" w:rsidRPr="00061C5B" w:rsidRDefault="005774F2" w:rsidP="005774F2">
      <w:pPr>
        <w:widowControl w:val="0"/>
        <w:spacing w:after="0" w:line="240" w:lineRule="auto"/>
        <w:ind w:left="23" w:right="23" w:firstLine="544"/>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Внутригородская инфраструктура транспорта состоит из частных автомобилей, городских автобусов, маршрутных такси, а также грузового транспорта, осуществляющего грузоперевозки в границах города.</w:t>
      </w:r>
    </w:p>
    <w:p w:rsidR="005774F2" w:rsidRPr="00061C5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Все население, проживающее в муниципальном образовании «город Саянск» обеспечено регулярным автобусным сообщением, при этом в городе отсутствуют муниципальные автотранспортные предприятия. На территории города организовано 7 городских автобусных маршрутов, в том числе один сезонный. Общая протяженность всех муниципальных маршрутов в городском округе МО «город Саянск» составляет 167,0 км. </w:t>
      </w:r>
    </w:p>
    <w:p w:rsidR="005774F2" w:rsidRPr="00061C5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На территории г. Саянск функционирует автостанция – рисунок 3.11.</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Также по территории города осуществляется пригородная и междугородная перевозка пассажиров. С автостанции города осуществляются регулярные </w:t>
      </w:r>
      <w:r w:rsidRPr="00061C5B">
        <w:rPr>
          <w:rFonts w:ascii="Times New Roman" w:eastAsia="Times New Roman" w:hAnsi="Times New Roman" w:cs="Times New Roman"/>
          <w:sz w:val="26"/>
          <w:szCs w:val="26"/>
          <w:lang w:eastAsia="ru-RU"/>
        </w:rPr>
        <w:lastRenderedPageBreak/>
        <w:t xml:space="preserve">маршруты в города Зима, д.Черемшанка, с. Кимельтей,  с. Кундулун, с.Буря, г.Усолье-Сибирское, г.Ангарск, г.Иркутск, Братск, г.Тулун. </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Доставка трудящихся, работающих на предприятиях Саянского промузла и агропромышленных предприятиях (ООО «Саянский бройлер», МУП «Водоканал-сервис», МУП СТЭП, АО Саянскхимпласт, Ново-Зиминская ТЭЦ и др.) производится ведомственными автобусами.</w:t>
      </w:r>
    </w:p>
    <w:p w:rsidR="005774F2" w:rsidRPr="00061C5B" w:rsidRDefault="005774F2" w:rsidP="005774F2">
      <w:pPr>
        <w:spacing w:before="60"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Большинство трудовых  передвижений в городе приходится на личный транспорт.</w:t>
      </w:r>
    </w:p>
    <w:p w:rsidR="005774F2" w:rsidRPr="00061C5B" w:rsidRDefault="005774F2" w:rsidP="005774F2">
      <w:pPr>
        <w:spacing w:before="60"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Грузовые транспортные перевозки осуществляются, в основном, транспортными кампаниями «ДА-ТРАНС», «</w:t>
      </w:r>
      <w:hyperlink r:id="rId40" w:history="1">
        <w:r w:rsidRPr="00061C5B">
          <w:rPr>
            <w:rFonts w:ascii="Times New Roman" w:eastAsia="Times New Roman" w:hAnsi="Times New Roman" w:cs="Times New Roman"/>
            <w:sz w:val="26"/>
            <w:szCs w:val="26"/>
            <w:lang w:eastAsia="ru-RU"/>
          </w:rPr>
          <w:t>DPD</w:t>
        </w:r>
      </w:hyperlink>
      <w:r w:rsidRPr="00061C5B">
        <w:rPr>
          <w:rFonts w:ascii="Times New Roman" w:eastAsia="Times New Roman" w:hAnsi="Times New Roman" w:cs="Times New Roman"/>
          <w:sz w:val="26"/>
          <w:szCs w:val="26"/>
          <w:lang w:eastAsia="ru-RU"/>
        </w:rPr>
        <w:t>», «</w:t>
      </w:r>
      <w:hyperlink r:id="rId41" w:history="1">
        <w:r w:rsidRPr="00061C5B">
          <w:rPr>
            <w:rFonts w:ascii="Times New Roman" w:eastAsia="Times New Roman" w:hAnsi="Times New Roman" w:cs="Times New Roman"/>
            <w:sz w:val="26"/>
            <w:szCs w:val="26"/>
            <w:lang w:eastAsia="ru-RU"/>
          </w:rPr>
          <w:t>Деловые Линии</w:t>
        </w:r>
      </w:hyperlink>
      <w:r w:rsidRPr="00061C5B">
        <w:rPr>
          <w:rFonts w:ascii="Times New Roman" w:eastAsia="Times New Roman" w:hAnsi="Times New Roman" w:cs="Times New Roman"/>
          <w:sz w:val="26"/>
          <w:szCs w:val="26"/>
          <w:lang w:eastAsia="ru-RU"/>
        </w:rPr>
        <w:t>», «ЖелДорЭкспедиция» и др.</w:t>
      </w:r>
    </w:p>
    <w:p w:rsidR="005774F2" w:rsidRPr="00061C5B" w:rsidRDefault="005774F2" w:rsidP="005774F2">
      <w:pPr>
        <w:spacing w:after="0" w:line="240" w:lineRule="auto"/>
        <w:ind w:right="-1" w:firstLine="851"/>
        <w:jc w:val="both"/>
        <w:rPr>
          <w:rFonts w:ascii="Times New Roman" w:eastAsia="Times New Roman" w:hAnsi="Times New Roman" w:cs="Times New Roman"/>
          <w:sz w:val="26"/>
          <w:szCs w:val="26"/>
          <w:lang w:eastAsia="ru-RU"/>
        </w:rPr>
      </w:pPr>
    </w:p>
    <w:p w:rsidR="005774F2" w:rsidRPr="00061C5B"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noProof/>
          <w:sz w:val="26"/>
          <w:szCs w:val="26"/>
          <w:lang w:eastAsia="ru-RU"/>
        </w:rPr>
        <w:drawing>
          <wp:anchor distT="0" distB="0" distL="114300" distR="114300" simplePos="0" relativeHeight="251713536" behindDoc="1" locked="0" layoutInCell="1" allowOverlap="1" wp14:anchorId="2469F2F7" wp14:editId="0F9AC001">
            <wp:simplePos x="0" y="0"/>
            <wp:positionH relativeFrom="column">
              <wp:posOffset>545465</wp:posOffset>
            </wp:positionH>
            <wp:positionV relativeFrom="paragraph">
              <wp:posOffset>-1905</wp:posOffset>
            </wp:positionV>
            <wp:extent cx="5118100" cy="3987800"/>
            <wp:effectExtent l="0" t="0" r="6350" b="0"/>
            <wp:wrapTight wrapText="bothSides">
              <wp:wrapPolygon edited="0">
                <wp:start x="0" y="0"/>
                <wp:lineTo x="0" y="21462"/>
                <wp:lineTo x="21546" y="21462"/>
                <wp:lineTo x="21546" y="0"/>
                <wp:lineTo x="0" y="0"/>
              </wp:wrapPolygon>
            </wp:wrapTight>
            <wp:docPr id="62" name="Рисунок 62" descr="D:\Евгения Степановна\Проекты\Саянск\На согласование Заказчику\Том 2 - Чертежи\5 Чертежи\3_Социально-экономическое проложение\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Евгения Степановна\Проекты\Саянск\На согласование Заказчику\Том 2 - Чертежи\5 Чертежи\3_Социально-экономическое проложение\1_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18100" cy="3987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061C5B" w:rsidRDefault="005774F2" w:rsidP="005774F2">
      <w:pPr>
        <w:spacing w:after="0" w:line="240" w:lineRule="auto"/>
        <w:ind w:right="-1" w:firstLine="851"/>
        <w:jc w:val="both"/>
        <w:rPr>
          <w:rFonts w:ascii="Times New Roman" w:eastAsia="Times New Roman" w:hAnsi="Times New Roman" w:cs="Times New Roman"/>
          <w:sz w:val="26"/>
          <w:szCs w:val="26"/>
          <w:lang w:eastAsia="ru-RU"/>
        </w:rPr>
      </w:pPr>
    </w:p>
    <w:p w:rsidR="005774F2" w:rsidRPr="00061C5B" w:rsidRDefault="005774F2" w:rsidP="005774F2">
      <w:pPr>
        <w:spacing w:after="0" w:line="240" w:lineRule="auto"/>
        <w:ind w:right="-1" w:firstLine="851"/>
        <w:jc w:val="both"/>
        <w:rPr>
          <w:rFonts w:ascii="Times New Roman" w:eastAsia="Times New Roman" w:hAnsi="Times New Roman" w:cs="Times New Roman"/>
          <w:color w:val="FF0000"/>
          <w:sz w:val="26"/>
          <w:szCs w:val="26"/>
          <w:lang w:eastAsia="ru-RU"/>
        </w:rPr>
      </w:pPr>
    </w:p>
    <w:p w:rsidR="005774F2" w:rsidRPr="00061C5B" w:rsidRDefault="005774F2" w:rsidP="005774F2">
      <w:pPr>
        <w:spacing w:after="0" w:line="240" w:lineRule="auto"/>
        <w:ind w:right="-1" w:firstLine="851"/>
        <w:jc w:val="both"/>
        <w:rPr>
          <w:rFonts w:ascii="Times New Roman" w:eastAsia="Times New Roman" w:hAnsi="Times New Roman" w:cs="Times New Roman"/>
          <w:color w:val="FF0000"/>
          <w:sz w:val="26"/>
          <w:szCs w:val="26"/>
          <w:lang w:eastAsia="ru-RU"/>
        </w:rPr>
      </w:pPr>
    </w:p>
    <w:p w:rsidR="005774F2" w:rsidRPr="00061C5B" w:rsidRDefault="005774F2" w:rsidP="005774F2">
      <w:pPr>
        <w:spacing w:after="0" w:line="240" w:lineRule="auto"/>
        <w:ind w:right="-1" w:firstLine="851"/>
        <w:jc w:val="both"/>
        <w:rPr>
          <w:rFonts w:ascii="Times New Roman" w:eastAsia="Times New Roman" w:hAnsi="Times New Roman" w:cs="Times New Roman"/>
          <w:color w:val="FF0000"/>
          <w:sz w:val="26"/>
          <w:szCs w:val="26"/>
          <w:lang w:eastAsia="ru-RU"/>
        </w:rPr>
      </w:pPr>
    </w:p>
    <w:p w:rsidR="005774F2" w:rsidRPr="00061C5B" w:rsidRDefault="005774F2" w:rsidP="005774F2">
      <w:pPr>
        <w:spacing w:after="0" w:line="240" w:lineRule="auto"/>
        <w:ind w:right="-1" w:firstLine="851"/>
        <w:jc w:val="both"/>
        <w:rPr>
          <w:rFonts w:ascii="Times New Roman" w:eastAsia="Times New Roman" w:hAnsi="Times New Roman" w:cs="Times New Roman"/>
          <w:color w:val="FF0000"/>
          <w:sz w:val="26"/>
          <w:szCs w:val="26"/>
          <w:lang w:eastAsia="ru-RU"/>
        </w:rPr>
      </w:pPr>
    </w:p>
    <w:p w:rsidR="005774F2" w:rsidRPr="00061C5B" w:rsidRDefault="005774F2" w:rsidP="005774F2">
      <w:pPr>
        <w:spacing w:after="0" w:line="240" w:lineRule="auto"/>
        <w:ind w:right="-1" w:firstLine="851"/>
        <w:jc w:val="both"/>
        <w:rPr>
          <w:rFonts w:ascii="Times New Roman" w:eastAsia="Times New Roman" w:hAnsi="Times New Roman" w:cs="Times New Roman"/>
          <w:color w:val="FF0000"/>
          <w:sz w:val="26"/>
          <w:szCs w:val="26"/>
          <w:lang w:eastAsia="ru-RU"/>
        </w:rPr>
      </w:pPr>
    </w:p>
    <w:p w:rsidR="005774F2" w:rsidRPr="00061C5B" w:rsidRDefault="005774F2" w:rsidP="005774F2">
      <w:pPr>
        <w:spacing w:after="0" w:line="240" w:lineRule="auto"/>
        <w:ind w:right="-1" w:firstLine="851"/>
        <w:jc w:val="both"/>
        <w:rPr>
          <w:rFonts w:ascii="Times New Roman" w:eastAsia="Times New Roman" w:hAnsi="Times New Roman" w:cs="Times New Roman"/>
          <w:color w:val="FF0000"/>
          <w:sz w:val="26"/>
          <w:szCs w:val="26"/>
          <w:lang w:eastAsia="ru-RU"/>
        </w:rPr>
      </w:pPr>
    </w:p>
    <w:p w:rsidR="005774F2" w:rsidRPr="00061C5B" w:rsidRDefault="005774F2" w:rsidP="005774F2">
      <w:pPr>
        <w:spacing w:after="0" w:line="240" w:lineRule="auto"/>
        <w:ind w:right="-1" w:firstLine="851"/>
        <w:jc w:val="both"/>
        <w:rPr>
          <w:rFonts w:ascii="Times New Roman" w:eastAsia="Times New Roman" w:hAnsi="Times New Roman" w:cs="Times New Roman"/>
          <w:color w:val="FF0000"/>
          <w:sz w:val="26"/>
          <w:szCs w:val="26"/>
          <w:lang w:eastAsia="ru-RU"/>
        </w:rPr>
      </w:pPr>
    </w:p>
    <w:p w:rsidR="005774F2" w:rsidRPr="00061C5B" w:rsidRDefault="005774F2" w:rsidP="005774F2">
      <w:pPr>
        <w:spacing w:after="0" w:line="240" w:lineRule="auto"/>
        <w:ind w:right="-1" w:firstLine="851"/>
        <w:jc w:val="both"/>
        <w:rPr>
          <w:rFonts w:ascii="Times New Roman" w:eastAsia="Times New Roman" w:hAnsi="Times New Roman" w:cs="Times New Roman"/>
          <w:color w:val="FF0000"/>
          <w:sz w:val="26"/>
          <w:szCs w:val="26"/>
          <w:lang w:eastAsia="ru-RU"/>
        </w:rPr>
      </w:pPr>
    </w:p>
    <w:p w:rsidR="005774F2" w:rsidRPr="00061C5B" w:rsidRDefault="005774F2" w:rsidP="005774F2">
      <w:pPr>
        <w:spacing w:after="0" w:line="240" w:lineRule="auto"/>
        <w:ind w:right="-1" w:firstLine="851"/>
        <w:jc w:val="both"/>
        <w:rPr>
          <w:rFonts w:ascii="Times New Roman" w:eastAsia="Times New Roman" w:hAnsi="Times New Roman" w:cs="Times New Roman"/>
          <w:color w:val="FF0000"/>
          <w:sz w:val="26"/>
          <w:szCs w:val="26"/>
          <w:lang w:eastAsia="ru-RU"/>
        </w:rPr>
      </w:pPr>
    </w:p>
    <w:p w:rsidR="005774F2" w:rsidRPr="00061C5B" w:rsidRDefault="005774F2" w:rsidP="005774F2">
      <w:pPr>
        <w:spacing w:after="0" w:line="240" w:lineRule="auto"/>
        <w:ind w:right="-1" w:firstLine="851"/>
        <w:jc w:val="both"/>
        <w:rPr>
          <w:rFonts w:ascii="Times New Roman" w:eastAsia="Times New Roman" w:hAnsi="Times New Roman" w:cs="Times New Roman"/>
          <w:color w:val="FF0000"/>
          <w:sz w:val="26"/>
          <w:szCs w:val="26"/>
          <w:lang w:eastAsia="ru-RU"/>
        </w:rPr>
      </w:pPr>
    </w:p>
    <w:p w:rsidR="005774F2" w:rsidRPr="00061C5B" w:rsidRDefault="005774F2" w:rsidP="005774F2">
      <w:pPr>
        <w:spacing w:after="0" w:line="240" w:lineRule="auto"/>
        <w:ind w:right="-1" w:firstLine="851"/>
        <w:jc w:val="both"/>
        <w:rPr>
          <w:rFonts w:ascii="Times New Roman" w:eastAsia="Times New Roman" w:hAnsi="Times New Roman" w:cs="Times New Roman"/>
          <w:color w:val="FF0000"/>
          <w:sz w:val="26"/>
          <w:szCs w:val="26"/>
          <w:lang w:eastAsia="ru-RU"/>
        </w:rPr>
      </w:pPr>
    </w:p>
    <w:p w:rsidR="005774F2" w:rsidRPr="00061C5B" w:rsidRDefault="005774F2" w:rsidP="005774F2">
      <w:pPr>
        <w:spacing w:after="0" w:line="240" w:lineRule="auto"/>
        <w:ind w:right="-1" w:firstLine="851"/>
        <w:jc w:val="both"/>
        <w:rPr>
          <w:rFonts w:ascii="Times New Roman" w:eastAsia="Times New Roman" w:hAnsi="Times New Roman" w:cs="Times New Roman"/>
          <w:color w:val="FF0000"/>
          <w:sz w:val="26"/>
          <w:szCs w:val="26"/>
          <w:lang w:eastAsia="ru-RU"/>
        </w:rPr>
      </w:pPr>
    </w:p>
    <w:p w:rsidR="005774F2" w:rsidRPr="00061C5B" w:rsidRDefault="005774F2" w:rsidP="005774F2">
      <w:pPr>
        <w:spacing w:after="0" w:line="240" w:lineRule="auto"/>
        <w:ind w:right="-1" w:firstLine="851"/>
        <w:jc w:val="both"/>
        <w:rPr>
          <w:rFonts w:ascii="Times New Roman" w:eastAsia="Times New Roman" w:hAnsi="Times New Roman" w:cs="Times New Roman"/>
          <w:color w:val="FF0000"/>
          <w:sz w:val="26"/>
          <w:szCs w:val="26"/>
          <w:lang w:eastAsia="ru-RU"/>
        </w:rPr>
      </w:pPr>
    </w:p>
    <w:p w:rsidR="005774F2" w:rsidRPr="00061C5B" w:rsidRDefault="005774F2" w:rsidP="005774F2">
      <w:pPr>
        <w:spacing w:after="0" w:line="240" w:lineRule="auto"/>
        <w:ind w:right="-1" w:firstLine="851"/>
        <w:jc w:val="both"/>
        <w:rPr>
          <w:rFonts w:ascii="Times New Roman" w:eastAsia="Times New Roman" w:hAnsi="Times New Roman" w:cs="Times New Roman"/>
          <w:color w:val="FF0000"/>
          <w:sz w:val="26"/>
          <w:szCs w:val="26"/>
          <w:lang w:eastAsia="ru-RU"/>
        </w:rPr>
      </w:pPr>
    </w:p>
    <w:p w:rsidR="005774F2" w:rsidRPr="00061C5B" w:rsidRDefault="005774F2" w:rsidP="005774F2">
      <w:pPr>
        <w:spacing w:after="0" w:line="240" w:lineRule="auto"/>
        <w:ind w:right="-1" w:firstLine="851"/>
        <w:jc w:val="both"/>
        <w:rPr>
          <w:rFonts w:ascii="Times New Roman" w:eastAsia="Times New Roman" w:hAnsi="Times New Roman" w:cs="Times New Roman"/>
          <w:color w:val="FF0000"/>
          <w:sz w:val="26"/>
          <w:szCs w:val="26"/>
          <w:lang w:eastAsia="ru-RU"/>
        </w:rPr>
      </w:pPr>
    </w:p>
    <w:p w:rsidR="005774F2" w:rsidRPr="00061C5B" w:rsidRDefault="005774F2" w:rsidP="005774F2">
      <w:pPr>
        <w:spacing w:after="0" w:line="240" w:lineRule="auto"/>
        <w:ind w:right="-1" w:firstLine="851"/>
        <w:jc w:val="both"/>
        <w:rPr>
          <w:rFonts w:ascii="Times New Roman" w:eastAsia="Times New Roman" w:hAnsi="Times New Roman" w:cs="Times New Roman"/>
          <w:color w:val="FF0000"/>
          <w:sz w:val="26"/>
          <w:szCs w:val="26"/>
          <w:lang w:eastAsia="ru-RU"/>
        </w:rPr>
      </w:pPr>
    </w:p>
    <w:p w:rsidR="005774F2" w:rsidRPr="00061C5B" w:rsidRDefault="005774F2" w:rsidP="005774F2">
      <w:pPr>
        <w:spacing w:after="0" w:line="240" w:lineRule="auto"/>
        <w:ind w:right="-1" w:firstLine="851"/>
        <w:jc w:val="both"/>
        <w:rPr>
          <w:rFonts w:ascii="Times New Roman" w:eastAsia="Times New Roman" w:hAnsi="Times New Roman" w:cs="Times New Roman"/>
          <w:color w:val="FF0000"/>
          <w:sz w:val="26"/>
          <w:szCs w:val="26"/>
          <w:lang w:eastAsia="ru-RU"/>
        </w:rPr>
      </w:pPr>
    </w:p>
    <w:p w:rsidR="005774F2" w:rsidRPr="00061C5B" w:rsidRDefault="005774F2" w:rsidP="005774F2">
      <w:pPr>
        <w:spacing w:after="0" w:line="240" w:lineRule="auto"/>
        <w:ind w:right="-1" w:firstLine="851"/>
        <w:jc w:val="both"/>
        <w:rPr>
          <w:rFonts w:ascii="Times New Roman" w:eastAsia="Times New Roman" w:hAnsi="Times New Roman" w:cs="Times New Roman"/>
          <w:color w:val="FF0000"/>
          <w:sz w:val="26"/>
          <w:szCs w:val="26"/>
          <w:lang w:eastAsia="ru-RU"/>
        </w:rPr>
      </w:pPr>
    </w:p>
    <w:p w:rsidR="005774F2" w:rsidRPr="00061C5B"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Рисунок 3.11 –Автостанция в г. Саянск.</w:t>
      </w:r>
    </w:p>
    <w:p w:rsidR="005774F2" w:rsidRPr="00061C5B" w:rsidRDefault="005774F2" w:rsidP="005774F2">
      <w:pPr>
        <w:spacing w:after="0" w:line="240" w:lineRule="auto"/>
        <w:ind w:right="-1" w:firstLine="851"/>
        <w:jc w:val="both"/>
        <w:rPr>
          <w:rFonts w:ascii="Times New Roman" w:eastAsia="Times New Roman" w:hAnsi="Times New Roman" w:cs="Times New Roman"/>
          <w:sz w:val="26"/>
          <w:szCs w:val="26"/>
          <w:lang w:eastAsia="ru-RU"/>
        </w:rPr>
      </w:pPr>
    </w:p>
    <w:p w:rsidR="005774F2" w:rsidRPr="00061C5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В соответствии с данными Территориального органа федеральной Службы Государственной Статистики по Иркутской области (Иркутскстат) у юридических лиц (кроме микропредприятий), осуществляющих перевозки грузов автомобильным транспортом:</w:t>
      </w:r>
    </w:p>
    <w:p w:rsidR="005774F2" w:rsidRPr="00061C5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наличие собственных грузовых автомобилей – 280 шт.;</w:t>
      </w:r>
    </w:p>
    <w:p w:rsidR="005774F2" w:rsidRPr="00061C5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в том числе, технически исправные -268 шт.</w:t>
      </w:r>
    </w:p>
    <w:p w:rsidR="005774F2" w:rsidRPr="00061C5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Работы по содержанию улично-дорожной сети городского округа муниципального образования «город Саянск» выполняются в рамках муниципальных контрактов на выполнение работ по содержанию автомобильных дорог общего пользования местного значения, заключенных между Комитетом по жилищно-коммунальному хозяйству транспорту и связи администрации городского округа муниципального образования «город Саянск» и ООО «Чистоград».</w:t>
      </w:r>
    </w:p>
    <w:p w:rsidR="005774F2" w:rsidRPr="00061C5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В ООО «Чистоград» по состоянию на 01.01.2017 года числится 9 единиц транспортных средств.</w:t>
      </w:r>
    </w:p>
    <w:p w:rsidR="005774F2" w:rsidRPr="00061C5B" w:rsidRDefault="005774F2" w:rsidP="005774F2">
      <w:pPr>
        <w:spacing w:after="0" w:line="240" w:lineRule="auto"/>
        <w:ind w:firstLine="851"/>
        <w:jc w:val="both"/>
        <w:rPr>
          <w:rFonts w:ascii="Times New Roman" w:eastAsia="Times New Roman" w:hAnsi="Times New Roman" w:cs="Times New Roman"/>
          <w:sz w:val="26"/>
          <w:szCs w:val="26"/>
          <w:lang w:eastAsia="ru-RU"/>
        </w:rPr>
      </w:pPr>
    </w:p>
    <w:p w:rsidR="005774F2" w:rsidRPr="00061C5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lastRenderedPageBreak/>
        <w:t>Выполнение работ по содержанию автомобильных дорог общего пользования местного значения муниципального образования «город Саянск»:</w:t>
      </w:r>
    </w:p>
    <w:p w:rsidR="005774F2" w:rsidRPr="00061C5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Зимнее содержание автомобильных дорог:</w:t>
      </w:r>
    </w:p>
    <w:p w:rsidR="005774F2" w:rsidRPr="00061C5B"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очистка от снега и льда проезжей части и тротуаров – 4308224,7 кв.м.;</w:t>
      </w:r>
    </w:p>
    <w:p w:rsidR="005774F2" w:rsidRPr="00061C5B"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уборка газонов от мусора – 193814,0 кв.м.;</w:t>
      </w:r>
    </w:p>
    <w:p w:rsidR="005774F2" w:rsidRPr="00061C5B"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очистка урн от мусора – 174 шт.;</w:t>
      </w:r>
    </w:p>
    <w:p w:rsidR="005774F2" w:rsidRPr="00061C5B"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борьба с зимней скользкостью (распределение противогололёдных материалов – 776,0 куб.м, дежурство на линии – 2567,0 маш.ч.).</w:t>
      </w:r>
    </w:p>
    <w:p w:rsidR="005774F2" w:rsidRPr="00061C5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Летнее содержание автомобильных дорог:</w:t>
      </w:r>
    </w:p>
    <w:p w:rsidR="005774F2" w:rsidRPr="00061C5B"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очистка проезжей части от мусора, грязи и посторонних предметов, обеспылевание проезжей части улично-дорожной сети, содержание в чистоте и порядке тротуаров – 1973870,5 кв.м.;</w:t>
      </w:r>
    </w:p>
    <w:p w:rsidR="005774F2" w:rsidRPr="00061C5B"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поддержание полосы отвода, обочин, откосов и разделительных в чистоте и порядке, очистка их от мусора и посторонних предметов – 1767486,0 кв.м.;</w:t>
      </w:r>
    </w:p>
    <w:p w:rsidR="005774F2" w:rsidRPr="00061C5B"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очистка урн от мусора – 174 шт.</w:t>
      </w:r>
    </w:p>
    <w:p w:rsidR="005774F2" w:rsidRPr="00061C5B" w:rsidRDefault="005774F2" w:rsidP="005774F2">
      <w:pPr>
        <w:spacing w:after="0" w:line="240" w:lineRule="auto"/>
        <w:ind w:firstLine="851"/>
        <w:jc w:val="both"/>
        <w:rPr>
          <w:rFonts w:ascii="Times New Roman" w:eastAsia="Times New Roman" w:hAnsi="Times New Roman" w:cs="Times New Roman"/>
          <w:sz w:val="26"/>
          <w:szCs w:val="26"/>
          <w:u w:val="single"/>
          <w:lang w:eastAsia="ru-RU"/>
        </w:rPr>
      </w:pPr>
      <w:r w:rsidRPr="00061C5B">
        <w:rPr>
          <w:rFonts w:ascii="Times New Roman" w:eastAsia="Times New Roman" w:hAnsi="Times New Roman" w:cs="Times New Roman"/>
          <w:sz w:val="26"/>
          <w:szCs w:val="26"/>
          <w:lang w:eastAsia="ru-RU"/>
        </w:rPr>
        <w:t xml:space="preserve"> </w:t>
      </w:r>
      <w:r w:rsidRPr="00061C5B">
        <w:rPr>
          <w:rFonts w:ascii="Times New Roman" w:eastAsia="Times New Roman" w:hAnsi="Times New Roman" w:cs="Times New Roman"/>
          <w:sz w:val="26"/>
          <w:szCs w:val="26"/>
          <w:u w:val="single"/>
          <w:lang w:eastAsia="ru-RU"/>
        </w:rPr>
        <w:t>Наземный электрический транспорт</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На территории городского округа муниципального образования «город Саянск» наземный электрический транспорт не используется.</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u w:val="single"/>
          <w:lang w:eastAsia="ru-RU"/>
        </w:rPr>
      </w:pPr>
      <w:r w:rsidRPr="00061C5B">
        <w:rPr>
          <w:rFonts w:ascii="Times New Roman" w:eastAsia="Times New Roman" w:hAnsi="Times New Roman" w:cs="Times New Roman"/>
          <w:sz w:val="26"/>
          <w:szCs w:val="26"/>
          <w:u w:val="single"/>
          <w:lang w:eastAsia="ru-RU"/>
        </w:rPr>
        <w:t>Железнодорожный транспорт</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На территории городского округа муниципального образования «город Саянск» железнодорожный транспорт не используется. Железнодорожные перевозки осуществляются от пассажирской станции города Зима, расположенной на Транссибирской магистрали.</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u w:val="single"/>
          <w:lang w:eastAsia="ru-RU"/>
        </w:rPr>
      </w:pPr>
      <w:r w:rsidRPr="00061C5B">
        <w:rPr>
          <w:rFonts w:ascii="Times New Roman" w:eastAsia="Times New Roman" w:hAnsi="Times New Roman" w:cs="Times New Roman"/>
          <w:sz w:val="26"/>
          <w:szCs w:val="26"/>
          <w:u w:val="single"/>
          <w:lang w:eastAsia="ru-RU"/>
        </w:rPr>
        <w:t>Водный транспорт</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На территории городского округа муниципального образования «город Саянск» водный транспорт не используется.</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u w:val="single"/>
          <w:lang w:eastAsia="ru-RU"/>
        </w:rPr>
      </w:pPr>
      <w:r w:rsidRPr="00061C5B">
        <w:rPr>
          <w:rFonts w:ascii="Times New Roman" w:eastAsia="Times New Roman" w:hAnsi="Times New Roman" w:cs="Times New Roman"/>
          <w:sz w:val="26"/>
          <w:szCs w:val="26"/>
          <w:u w:val="single"/>
          <w:lang w:eastAsia="ru-RU"/>
        </w:rPr>
        <w:t>Воздушный транспорт</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На территории городского округа муниципального образования «город Саянск» отсутствует аэропорт. Воздушные перевозки населения производятся в аэропорту города Иркутска, который имеет статус международного.</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p>
    <w:p w:rsidR="005774F2" w:rsidRPr="00061C5B" w:rsidRDefault="005774F2" w:rsidP="005774F2">
      <w:pPr>
        <w:spacing w:after="0" w:line="240" w:lineRule="auto"/>
        <w:ind w:left="720"/>
        <w:jc w:val="center"/>
        <w:rPr>
          <w:rFonts w:ascii="Times New Roman" w:eastAsia="Times New Roman" w:hAnsi="Times New Roman" w:cs="Times New Roman"/>
          <w:b/>
          <w:i/>
          <w:sz w:val="26"/>
          <w:szCs w:val="26"/>
          <w:lang w:eastAsia="ru-RU"/>
        </w:rPr>
      </w:pPr>
      <w:r w:rsidRPr="00061C5B">
        <w:rPr>
          <w:rFonts w:ascii="Times New Roman" w:eastAsia="Times New Roman" w:hAnsi="Times New Roman" w:cs="Times New Roman"/>
          <w:b/>
          <w:i/>
          <w:sz w:val="26"/>
          <w:szCs w:val="26"/>
          <w:lang w:eastAsia="ru-RU"/>
        </w:rPr>
        <w:t xml:space="preserve">3.6. Характеристика сети дорог городского округа муниципального образования «город Саянск» с учетом особенностей планировочной структуры. Оценка качества содержания дорог </w:t>
      </w:r>
    </w:p>
    <w:p w:rsidR="005774F2" w:rsidRPr="00061C5B" w:rsidRDefault="005774F2" w:rsidP="005774F2">
      <w:pPr>
        <w:spacing w:after="0" w:line="240" w:lineRule="auto"/>
        <w:ind w:left="1440"/>
        <w:rPr>
          <w:rFonts w:ascii="Times New Roman" w:eastAsia="Times New Roman" w:hAnsi="Times New Roman" w:cs="Times New Roman"/>
          <w:b/>
          <w:sz w:val="26"/>
          <w:szCs w:val="26"/>
          <w:lang w:eastAsia="ru-RU"/>
        </w:rPr>
      </w:pP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Автомобильные дороги являются важнейшей составляющей частью транспортной инфраструктуры городского округа МО «город Саянск». Они обеспечивают жизнедеятельность. От уровня развития сети автодорог во многом зависит решение задач достижения устойчивого экономического роста городского округа МО «город Саянск», повышения конкурентоспособности местных производителей и улучшения качества жизни населения.</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В настоящее время в собственности МО «город Саянск» находится 82,4 км автомобильных дорог общего пользования местного значения.</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Перечень автомобильных дорог общего пользования местного значения в составе улиц городского округа МО «город Саянск» утверждён постановление администрации городского округа МО «город Саянск» от 13.02.2019 № 110-37-161-19 (таблица 3.11).</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Классификация автомобильных дорог общего пользования местного значения и их отнесение к категориям автомобильных дорог осуществляется в зависимости от транспортно-эксплуатационных характеристик и потребительских свойств автомобильных дорог, определяемым в соответствии с постановлением Правительства Российской Федерации от 28.09.2009 № 767 «О классификации </w:t>
      </w:r>
      <w:r w:rsidRPr="00061C5B">
        <w:rPr>
          <w:rFonts w:ascii="Times New Roman" w:eastAsia="Times New Roman" w:hAnsi="Times New Roman" w:cs="Times New Roman"/>
          <w:sz w:val="26"/>
          <w:szCs w:val="26"/>
          <w:lang w:eastAsia="ru-RU"/>
        </w:rPr>
        <w:lastRenderedPageBreak/>
        <w:t>автомобильных дорог в РФ» (вместе с «Правилами классификации автомобильных дорог в Российской Федерации и их отнесения к категориям автомобильных дорог») и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РФ».</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В основе формирования улично-дорожной сети городского округа МО «город Саянск» лежат: магистральные улицы и улицы местного значения, проезды, автодороги.</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i/>
          <w:sz w:val="26"/>
          <w:szCs w:val="26"/>
          <w:lang w:eastAsia="ru-RU"/>
        </w:rPr>
        <w:t>Зона общегородского центра</w:t>
      </w:r>
      <w:r w:rsidRPr="00061C5B">
        <w:rPr>
          <w:rFonts w:ascii="Times New Roman" w:eastAsia="Times New Roman" w:hAnsi="Times New Roman" w:cs="Times New Roman"/>
          <w:sz w:val="26"/>
          <w:szCs w:val="26"/>
          <w:lang w:eastAsia="ru-RU"/>
        </w:rPr>
        <w:t xml:space="preserve"> включает магистральные улицы общегородского и районного значения - Советской Армии, Дворовкина, Ленинградского проспект, ул.Советскую и ул. Ленина, где сформирована общественно-деловая структура, парки, спортивные сооружения, торговые центры, рынок. В состав магистральных улиц входят и улицы Комсомольская, Бабаева и просп. Мира.</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i/>
          <w:sz w:val="26"/>
          <w:szCs w:val="26"/>
          <w:lang w:eastAsia="ru-RU"/>
        </w:rPr>
        <w:t>Внутри микрорайонная структура</w:t>
      </w:r>
      <w:r w:rsidRPr="00061C5B">
        <w:rPr>
          <w:rFonts w:ascii="Times New Roman" w:eastAsia="Times New Roman" w:hAnsi="Times New Roman" w:cs="Times New Roman"/>
          <w:sz w:val="26"/>
          <w:szCs w:val="26"/>
          <w:lang w:eastAsia="ru-RU"/>
        </w:rPr>
        <w:t xml:space="preserve"> автодорог включает подъезды к жилым домам, зданиям, детским учреждениям, внутриквартальные проезды, жилые улицы. </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i/>
          <w:sz w:val="26"/>
          <w:szCs w:val="26"/>
          <w:lang w:eastAsia="ru-RU"/>
        </w:rPr>
        <w:t>Промышленно-коммунальная</w:t>
      </w:r>
      <w:r w:rsidRPr="00061C5B">
        <w:rPr>
          <w:rFonts w:ascii="Times New Roman" w:eastAsia="Times New Roman" w:hAnsi="Times New Roman" w:cs="Times New Roman"/>
          <w:sz w:val="26"/>
          <w:szCs w:val="26"/>
          <w:lang w:eastAsia="ru-RU"/>
        </w:rPr>
        <w:t xml:space="preserve"> включает автодороги и проезды к предприятиям на территории Саянского промузла и к промпредприятиям на землях населённого пункта. </w:t>
      </w:r>
    </w:p>
    <w:p w:rsidR="005774F2" w:rsidRPr="00061C5B"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color w:val="FF0000"/>
          <w:sz w:val="26"/>
          <w:szCs w:val="26"/>
          <w:lang w:eastAsia="ru-RU"/>
        </w:rPr>
      </w:pPr>
      <w:r w:rsidRPr="00061C5B">
        <w:rPr>
          <w:rFonts w:ascii="Times New Roman" w:eastAsia="Times New Roman" w:hAnsi="Times New Roman" w:cs="Times New Roman"/>
          <w:sz w:val="26"/>
          <w:szCs w:val="26"/>
          <w:lang w:eastAsia="ru-RU"/>
        </w:rPr>
        <w:t xml:space="preserve">На территории городского округа МО «город Саянск» не проходят автомобильные дороги общего пользования регионального или межмуниципального значения, обслуживаемые </w:t>
      </w:r>
      <w:r w:rsidRPr="00061C5B">
        <w:rPr>
          <w:rFonts w:ascii="Times New Roman" w:eastAsia="Times New Roman" w:hAnsi="Times New Roman" w:cs="Times New Roman"/>
          <w:bCs/>
          <w:sz w:val="26"/>
          <w:szCs w:val="26"/>
          <w:lang w:eastAsia="ru-RU"/>
        </w:rPr>
        <w:t>Министерством</w:t>
      </w:r>
      <w:r w:rsidRPr="00061C5B">
        <w:rPr>
          <w:rFonts w:ascii="Times New Roman" w:eastAsia="Times New Roman" w:hAnsi="Times New Roman" w:cs="Times New Roman"/>
          <w:sz w:val="26"/>
          <w:szCs w:val="26"/>
          <w:lang w:eastAsia="ru-RU"/>
        </w:rPr>
        <w:t xml:space="preserve"> </w:t>
      </w:r>
      <w:r w:rsidRPr="00061C5B">
        <w:rPr>
          <w:rFonts w:ascii="Times New Roman" w:eastAsia="Times New Roman" w:hAnsi="Times New Roman" w:cs="Times New Roman"/>
          <w:bCs/>
          <w:sz w:val="26"/>
          <w:szCs w:val="26"/>
          <w:lang w:eastAsia="ru-RU"/>
        </w:rPr>
        <w:t>строительства</w:t>
      </w:r>
      <w:r w:rsidRPr="00061C5B">
        <w:rPr>
          <w:rFonts w:ascii="Times New Roman" w:eastAsia="Times New Roman" w:hAnsi="Times New Roman" w:cs="Times New Roman"/>
          <w:sz w:val="26"/>
          <w:szCs w:val="26"/>
          <w:lang w:eastAsia="ru-RU"/>
        </w:rPr>
        <w:t xml:space="preserve">, </w:t>
      </w:r>
      <w:r w:rsidRPr="00061C5B">
        <w:rPr>
          <w:rFonts w:ascii="Times New Roman" w:eastAsia="Times New Roman" w:hAnsi="Times New Roman" w:cs="Times New Roman"/>
          <w:bCs/>
          <w:sz w:val="26"/>
          <w:szCs w:val="26"/>
          <w:lang w:eastAsia="ru-RU"/>
        </w:rPr>
        <w:t>дорожного</w:t>
      </w:r>
      <w:r w:rsidRPr="00061C5B">
        <w:rPr>
          <w:rFonts w:ascii="Times New Roman" w:eastAsia="Times New Roman" w:hAnsi="Times New Roman" w:cs="Times New Roman"/>
          <w:sz w:val="26"/>
          <w:szCs w:val="26"/>
          <w:lang w:eastAsia="ru-RU"/>
        </w:rPr>
        <w:t xml:space="preserve"> </w:t>
      </w:r>
      <w:r w:rsidRPr="00061C5B">
        <w:rPr>
          <w:rFonts w:ascii="Times New Roman" w:eastAsia="Times New Roman" w:hAnsi="Times New Roman" w:cs="Times New Roman"/>
          <w:bCs/>
          <w:sz w:val="26"/>
          <w:szCs w:val="26"/>
          <w:lang w:eastAsia="ru-RU"/>
        </w:rPr>
        <w:t>хозяйства</w:t>
      </w:r>
      <w:r w:rsidRPr="00061C5B">
        <w:rPr>
          <w:rFonts w:ascii="Times New Roman" w:eastAsia="Times New Roman" w:hAnsi="Times New Roman" w:cs="Times New Roman"/>
          <w:sz w:val="26"/>
          <w:szCs w:val="26"/>
          <w:lang w:eastAsia="ru-RU"/>
        </w:rPr>
        <w:t xml:space="preserve"> </w:t>
      </w:r>
      <w:r w:rsidRPr="00061C5B">
        <w:rPr>
          <w:rFonts w:ascii="Times New Roman" w:eastAsia="Times New Roman" w:hAnsi="Times New Roman" w:cs="Times New Roman"/>
          <w:bCs/>
          <w:sz w:val="26"/>
          <w:szCs w:val="26"/>
          <w:lang w:eastAsia="ru-RU"/>
        </w:rPr>
        <w:t>Иркутской</w:t>
      </w:r>
      <w:r w:rsidRPr="00061C5B">
        <w:rPr>
          <w:rFonts w:ascii="Times New Roman" w:eastAsia="Times New Roman" w:hAnsi="Times New Roman" w:cs="Times New Roman"/>
          <w:sz w:val="26"/>
          <w:szCs w:val="26"/>
          <w:lang w:eastAsia="ru-RU"/>
        </w:rPr>
        <w:t xml:space="preserve"> </w:t>
      </w:r>
      <w:r w:rsidRPr="00061C5B">
        <w:rPr>
          <w:rFonts w:ascii="Times New Roman" w:eastAsia="Times New Roman" w:hAnsi="Times New Roman" w:cs="Times New Roman"/>
          <w:bCs/>
          <w:sz w:val="26"/>
          <w:szCs w:val="26"/>
          <w:lang w:eastAsia="ru-RU"/>
        </w:rPr>
        <w:t>области</w:t>
      </w:r>
      <w:r w:rsidRPr="00061C5B">
        <w:rPr>
          <w:rFonts w:ascii="Times New Roman" w:eastAsia="Times New Roman" w:hAnsi="Times New Roman" w:cs="Times New Roman"/>
          <w:bCs/>
          <w:color w:val="FF0000"/>
          <w:sz w:val="26"/>
          <w:szCs w:val="26"/>
          <w:lang w:eastAsia="ru-RU"/>
        </w:rPr>
        <w:t>.</w:t>
      </w:r>
    </w:p>
    <w:p w:rsidR="005774F2" w:rsidRPr="00061C5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 xml:space="preserve">На сегодняшний день большая часть улиц и дорог населенных пунктов имеют дорожные одежды капитального типа с асфальтобетонным покрытием. </w:t>
      </w:r>
    </w:p>
    <w:p w:rsidR="005774F2" w:rsidRPr="00061C5B"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61C5B">
        <w:rPr>
          <w:rFonts w:ascii="Times New Roman" w:eastAsia="Times New Roman" w:hAnsi="Times New Roman" w:cs="Times New Roman"/>
          <w:sz w:val="26"/>
          <w:szCs w:val="26"/>
          <w:lang w:eastAsia="ru-RU"/>
        </w:rPr>
        <w:t>Перечень автомобильных дорог общего пользования местного значения в составе муниципального образования «город Саянск" приведен в таблице 3.11.</w:t>
      </w:r>
    </w:p>
    <w:p w:rsidR="005774F2" w:rsidRPr="00061C5B" w:rsidRDefault="005774F2" w:rsidP="005774F2">
      <w:pPr>
        <w:spacing w:after="0" w:line="240" w:lineRule="auto"/>
        <w:rPr>
          <w:rFonts w:ascii="Times New Roman" w:eastAsia="Times New Roman" w:hAnsi="Times New Roman" w:cs="Times New Roman"/>
          <w:sz w:val="26"/>
          <w:szCs w:val="26"/>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061C5B">
        <w:rPr>
          <w:rFonts w:ascii="Times New Roman" w:eastAsia="Times New Roman" w:hAnsi="Times New Roman" w:cs="Times New Roman"/>
          <w:sz w:val="26"/>
          <w:szCs w:val="26"/>
          <w:lang w:eastAsia="ru-RU"/>
        </w:rPr>
        <w:t>Таблица 3.11 – Перечень автомобильных дорог общего пользования местного значения в составе муниципального образования «город Саянск</w:t>
      </w:r>
      <w:r w:rsidRPr="005774F2">
        <w:rPr>
          <w:rFonts w:ascii="Times New Roman" w:eastAsia="Times New Roman" w:hAnsi="Times New Roman" w:cs="Times New Roman"/>
          <w:sz w:val="24"/>
          <w:szCs w:val="24"/>
          <w:lang w:eastAsia="ru-RU"/>
        </w:rPr>
        <w:t>"</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816"/>
        <w:gridCol w:w="3969"/>
        <w:gridCol w:w="1276"/>
      </w:tblGrid>
      <w:tr w:rsidR="005774F2" w:rsidRPr="005774F2" w:rsidTr="005774F2">
        <w:tc>
          <w:tcPr>
            <w:tcW w:w="720"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3816"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дорог, улиц, проспектов</w:t>
            </w:r>
          </w:p>
        </w:tc>
        <w:tc>
          <w:tcPr>
            <w:tcW w:w="3969"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Место расположения</w:t>
            </w:r>
          </w:p>
        </w:tc>
        <w:tc>
          <w:tcPr>
            <w:tcW w:w="1276"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Протяженность (м.)</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от г.Саянска до здания по адресу: г.Саянск, подъезд к г. Саянск,  № 1</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Иркутская область, г.Саянск. подъезд к г.Саянск</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3250</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Сооружение (Улица Спортивная)</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Улица Спортивная Ленинградского до ул. Советской)</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547</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Магистральная улица - проспект Ленинградский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проспект Ленинградский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4325,7</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Улица Советская</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улица Советская</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2848</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Улица В.И. Ленина</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ул. В.И. Ленина, от улицы Советской до проспекта Ленинградского</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554</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Сооружение (Улица Молодежная)</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ул. Молодежная от пр. Ленинградского до улицы Советской</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517</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Улица В.И. Ленина</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ул. В.И. Ленина, от проспекта мира до улицы Советской</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674</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Магистральная улица - улица Дворовкина</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улица Дворовкина, от улицы Советской до проспекта Ленинградского</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427,5</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Сооружение (Улица Гришкевича)</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 xml:space="preserve">г. Саянск,  Ул. Гришкевича (от </w:t>
            </w:r>
            <w:r w:rsidRPr="005774F2">
              <w:rPr>
                <w:rFonts w:ascii="Times New Roman" w:eastAsia="Times New Roman" w:hAnsi="Times New Roman" w:cs="Times New Roman"/>
                <w:sz w:val="24"/>
                <w:szCs w:val="24"/>
                <w:lang w:eastAsia="ru-RU"/>
              </w:rPr>
              <w:lastRenderedPageBreak/>
              <w:t>улицы Ленина до улицы Советской Армии)</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755</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10</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Магистральная улица - улица Советской Армии</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г. Саянск, улица Советской Армии, от проспекта Ленинградского до улицы № 31</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307,27</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Ул.  В.И. Ленина </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улица В.И. Ленина, от проспекта Ленинградского до улицы Дворовкина</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1443</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Магистральная улица - улица Бабаева</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улица Г.Т. Бабаева, от проспекта Мира до проспекта Ленинградского</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1307</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Сооружение (Улица Школьная)</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ул. Школьная (от ул. Советской до пр. Ленинградского)</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514</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14</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Магистральная  улица - улица Комсомольская</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улица Комсомольская, от улицы Советская до проспекта Ленинградского</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693,5</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Магистральная улица - улица Комсомольская</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улица Комсомольская,  от проспекта Мира до улицы Советской</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1546</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Автодорога к ТПК (теплично-парниковый комбинат) с асфальтовым покрытием</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Российская Федерация, Иркутская область, г. Саянск, пригородная зона г. Саянска, Автодорога к ТПК</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2322,8</w:t>
            </w:r>
          </w:p>
        </w:tc>
      </w:tr>
    </w:tbl>
    <w:p w:rsidR="005774F2" w:rsidRPr="00C419D8" w:rsidRDefault="005774F2" w:rsidP="005774F2">
      <w:pPr>
        <w:spacing w:after="0" w:line="240" w:lineRule="auto"/>
        <w:rPr>
          <w:rFonts w:ascii="Times New Roman" w:eastAsia="Times New Roman" w:hAnsi="Times New Roman" w:cs="Times New Roman"/>
          <w:sz w:val="26"/>
          <w:szCs w:val="26"/>
          <w:lang w:eastAsia="ru-RU"/>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816"/>
        <w:gridCol w:w="3969"/>
        <w:gridCol w:w="1276"/>
      </w:tblGrid>
      <w:tr w:rsidR="005774F2" w:rsidRPr="005774F2" w:rsidTr="005774F2">
        <w:tc>
          <w:tcPr>
            <w:tcW w:w="720"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3816"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дорог, улиц, проспектов</w:t>
            </w:r>
          </w:p>
        </w:tc>
        <w:tc>
          <w:tcPr>
            <w:tcW w:w="3969"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Место расположения</w:t>
            </w:r>
          </w:p>
        </w:tc>
        <w:tc>
          <w:tcPr>
            <w:tcW w:w="1276"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Протяженность (м.)</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Автодорога «Промплощадка»</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Промплощадка</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1700</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Автодорога от Фасадной до ответвления на станцию «Перевоз» ПК 0-ПК 54 (с асфальтовым покрытием)</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Промплощадка</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5400</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19</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Автодорога к ТЭЦ (от А+4361/Б+6200 до А+4590/Б+4315, с асфальтовым покрытием)</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Промплощадка  Хоз цех</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1860</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Автодорога от КПП-3 до ТЭЦ</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Промплощадка  Хоз цех</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200</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Автодорога от развилки дороги на паром в село Покровка до въезда на территорию узла II подъема</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Зиминский район</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1233</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22</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Автодорога от развилки дорог в районе Госпиталя до проходной узла V подъема</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(5-подъем)</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385</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23</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Автодорога от автодороги Саянск -ОАО Саянскхимпласт- Зима до проходной узла IV подъема</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Промузел, база Стройиндустрии, квартал 6</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210</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24</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Сооружение (ул.Таёжная)</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ул. Таежная, от улицы Советской до проспекта Ленинградский</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1980</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25</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Сооружение (Улица Школьная)</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улица Школьная (от улицы Комсомольской до ул. Советской)</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248</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26</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Магистральная улица-улица Советской Армии</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ул. Советской Армии, от проспекта Мира до улицы Советской</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675,31</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27</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Магистральная улица-улица </w:t>
            </w:r>
            <w:r w:rsidRPr="005774F2">
              <w:rPr>
                <w:rFonts w:ascii="Times New Roman" w:eastAsia="Times New Roman" w:hAnsi="Times New Roman" w:cs="Times New Roman"/>
                <w:sz w:val="24"/>
                <w:szCs w:val="24"/>
                <w:lang w:eastAsia="ru-RU"/>
              </w:rPr>
              <w:lastRenderedPageBreak/>
              <w:t>Советской Армии</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 xml:space="preserve">г. Саянск, ул. Советской Армии, от </w:t>
            </w:r>
            <w:r w:rsidRPr="005774F2">
              <w:rPr>
                <w:rFonts w:ascii="Times New Roman" w:eastAsia="Times New Roman" w:hAnsi="Times New Roman" w:cs="Times New Roman"/>
                <w:sz w:val="24"/>
                <w:szCs w:val="24"/>
                <w:lang w:eastAsia="ru-RU"/>
              </w:rPr>
              <w:lastRenderedPageBreak/>
              <w:t>улицы Советской до проспекта Ленинградского</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423</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28</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Магистральная улица-улица Дворовкина</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ул. Дворовкина, от проспекта Мира до улицы Советской</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680,3</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29</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Проспект Мира</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проспект Мира</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5764</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Сооружение (Улица Перова)</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Улица Перова (от улицы Ленина до улицы Комсомольской)</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528</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Западная</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автодорога Западная (от улицы 1 до садоводства «Речное»)</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6956</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32</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Сооружение (Улица Рогозина)</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Улица Рагозина (от улицы Таежной до жилых домов 27,28)</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178</w:t>
            </w:r>
          </w:p>
        </w:tc>
      </w:tr>
    </w:tbl>
    <w:p w:rsidR="005774F2" w:rsidRPr="00C419D8" w:rsidRDefault="005774F2" w:rsidP="005774F2">
      <w:pPr>
        <w:spacing w:after="0" w:line="240" w:lineRule="auto"/>
        <w:rPr>
          <w:rFonts w:ascii="Times New Roman" w:eastAsia="Times New Roman" w:hAnsi="Times New Roman" w:cs="Times New Roman"/>
          <w:sz w:val="26"/>
          <w:szCs w:val="26"/>
          <w:lang w:eastAsia="ru-RU"/>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816"/>
        <w:gridCol w:w="3969"/>
        <w:gridCol w:w="1276"/>
      </w:tblGrid>
      <w:tr w:rsidR="005774F2" w:rsidRPr="005774F2" w:rsidTr="005774F2">
        <w:tc>
          <w:tcPr>
            <w:tcW w:w="720"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3816"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дорог, улиц, проспектов</w:t>
            </w:r>
          </w:p>
        </w:tc>
        <w:tc>
          <w:tcPr>
            <w:tcW w:w="3969"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Место расположения</w:t>
            </w:r>
          </w:p>
        </w:tc>
        <w:tc>
          <w:tcPr>
            <w:tcW w:w="1276"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Протяженность (м.)</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33</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Центральная улица микрорайона Южный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улицы Ленина до дома 80 микрорайона Южный</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552</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многоквартирному дому № 17 микрорайона Строителей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улицы Молодежной до многоквартирного дома № 17</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198</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35</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2 от улицы Молодежной вдоль дома № 15</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Строителей, проезд № 2 от улицы Молодежная вдоль многоквартирного дома № 15</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129</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36</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многоквартирному дому № 1 микрорайона Строителей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улицы Ленина до торца многоквартирного дома № 1</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88</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37</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многоквартирному дому № 1 микрорайона Строителей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улицы Ленина  до вставки многоквартирного дома № 1</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528</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38</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1 от улицы Гришкевича до многоквартирного дома № 7 микрорайона Строителей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Строителей, проезд № 1 от улицы Гришкевича до многоквартирного дома № 7</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46</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39</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5 от ул. Гришкевича до многоквартирного дома № 18</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Строителей, проезд № 5 от улицы Гришкевича до многоквартирного дома № 18</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29</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40</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зданию  № 33 микрорайона Олимпийский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улицы Советской Армии до здания № 33 микрорайона Олимпийский</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43</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41</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Сооружение (Автомобильная дорога от улицы Советской Армии - ИВЦ- улица Советской Армии микрорайона Олимпийский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улицы Советской Армии - ИВЦ- улица Советской Армии микрорайона Олимпийский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394</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42</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1</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Олимпийский, проезд № 1 от улицы Молодежной до улицы Советской Армии</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131</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43</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(вдоль  многоквартирного дома № 13 микрорайона Олимпийский)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Олимпийский, от улицы Спортивной вдоль многоквартирного дома № 13</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114</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44</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Автомобильная дорога к  многоквартирному дому № 66Д </w:t>
            </w:r>
            <w:r w:rsidRPr="005774F2">
              <w:rPr>
                <w:rFonts w:ascii="Times New Roman" w:eastAsia="Times New Roman" w:hAnsi="Times New Roman" w:cs="Times New Roman"/>
                <w:sz w:val="24"/>
                <w:szCs w:val="24"/>
                <w:lang w:eastAsia="ru-RU"/>
              </w:rPr>
              <w:lastRenderedPageBreak/>
              <w:t>микрорайона Юбилейный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г. Саянск, От улицы Таежной до многоквартирного дома № 66Д</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45</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45</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1 от проспекта Ленинградского до многоквартирного дома № 34</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Юбилейный, проезд № 1 от проспекта Ленинградского до многоквартирного дома № 34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125</w:t>
            </w:r>
          </w:p>
        </w:tc>
      </w:tr>
    </w:tbl>
    <w:p w:rsidR="005774F2" w:rsidRPr="005774F2" w:rsidRDefault="005774F2" w:rsidP="005774F2">
      <w:pPr>
        <w:spacing w:after="0" w:line="240" w:lineRule="auto"/>
        <w:rPr>
          <w:rFonts w:ascii="Times New Roman" w:eastAsia="Times New Roman" w:hAnsi="Times New Roman" w:cs="Times New Roman"/>
          <w:sz w:val="24"/>
          <w:szCs w:val="24"/>
          <w:lang w:eastAsia="ru-RU"/>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816"/>
        <w:gridCol w:w="3969"/>
        <w:gridCol w:w="1276"/>
      </w:tblGrid>
      <w:tr w:rsidR="005774F2" w:rsidRPr="005774F2" w:rsidTr="005774F2">
        <w:tc>
          <w:tcPr>
            <w:tcW w:w="720"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3816"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дорог, улиц, проспектов</w:t>
            </w:r>
          </w:p>
        </w:tc>
        <w:tc>
          <w:tcPr>
            <w:tcW w:w="3969"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Место расположения</w:t>
            </w:r>
          </w:p>
        </w:tc>
        <w:tc>
          <w:tcPr>
            <w:tcW w:w="1276"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Протяженность (м.)</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46</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от улицы Таежной до многоквартирного дома № 11</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Октябрьский, проезд от улицы Таежной до многоквартирного дома № 11</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228</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47</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многоквартирному дому № 7 микрорайона  Октябрьский)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Октябрьский, от западной границы территории многоквартирного дома № 3 до восточной границы территории многоквартирного дома № 7</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90</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48</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1 от улицы В.И. Ленина до дома № 7</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Центральный, проезд № 1 от улицы В.И. Ленина до многоквартирного дома № 7</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254</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49</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многоквартирному дому № 7 микрорайона Центральный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улицы Перова до многоквартирного дома № 7</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111</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50</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2 от проспекта мира до многоквартирного дома № 11</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Центральный, проезд № 2 от проспекта Мира до многоквартирного дома № 11</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133</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51</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(от улицы Комсомольской до многоквартирного дома № 7 микрорайона Солнечный)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улицы Комсомольской до многоквартирного дома № 7</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62</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52</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многоквартирному дому № 10 микрорайона Солнечный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улицы Комсомольской до многоквартирного дома № 10</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53</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многоквартирному дому № 16 микрорайона Ленинградский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проспекта Ленинградский до многоквартирного дома № 16</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41</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54</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многоквартирному дому № 11 микрорайона Ленинградский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проспекта Ленинградский до многоквартирного дома № 11</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341</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55</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многоквартирному дому № 9 микрорайона Ленинградский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улицы Бабаева до многоквартирного дома № 9 микрорайона Ленинградский</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163</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56</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1 от улицы Бабаева до многоквартирного дома № 7</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Мирный, проезд № 1 от улицы Г.Т. Бабаева до многоквартирного дома № 7</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277</w:t>
            </w:r>
          </w:p>
        </w:tc>
      </w:tr>
    </w:tbl>
    <w:p w:rsidR="005774F2" w:rsidRPr="005774F2" w:rsidRDefault="005774F2" w:rsidP="005774F2">
      <w:pPr>
        <w:spacing w:after="0" w:line="240" w:lineRule="auto"/>
        <w:rPr>
          <w:rFonts w:ascii="Times New Roman" w:eastAsia="Times New Roman" w:hAnsi="Times New Roman" w:cs="Times New Roman"/>
          <w:sz w:val="24"/>
          <w:szCs w:val="24"/>
          <w:lang w:eastAsia="ru-RU"/>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816"/>
        <w:gridCol w:w="3969"/>
        <w:gridCol w:w="1276"/>
      </w:tblGrid>
      <w:tr w:rsidR="005774F2" w:rsidRPr="005774F2" w:rsidTr="005774F2">
        <w:tc>
          <w:tcPr>
            <w:tcW w:w="720"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3816"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дорог, улиц, проспектов</w:t>
            </w:r>
          </w:p>
        </w:tc>
        <w:tc>
          <w:tcPr>
            <w:tcW w:w="3969"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Место расположения</w:t>
            </w:r>
          </w:p>
        </w:tc>
        <w:tc>
          <w:tcPr>
            <w:tcW w:w="1276"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Протяженность (м.)</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57</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2 от улицы Бабаева до многоквартирного дома № 14</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 xml:space="preserve">г. Саянск, Микрорайон Мирный, проезд № 2 от улицы Бабаева до </w:t>
            </w:r>
            <w:r w:rsidRPr="005774F2">
              <w:rPr>
                <w:rFonts w:ascii="Times New Roman" w:eastAsia="Times New Roman" w:hAnsi="Times New Roman" w:cs="Times New Roman"/>
                <w:sz w:val="24"/>
                <w:szCs w:val="24"/>
                <w:lang w:eastAsia="ru-RU"/>
              </w:rPr>
              <w:lastRenderedPageBreak/>
              <w:t>многоквартирного дома № 14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110</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58</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дому № 30 микрорайона Мирный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улицы Советской до  дома № 30</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173</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59</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Бабаева по улице № 14</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проспекта Ленинградского до улицы № 35</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1020</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по улице № 16</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проспекта Ленинградского до улицы № 35</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1083</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61</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по улице № 18</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проспекта Ленинградского до строящегося мясокомбината</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2670</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62</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от улицы № 16 до улицы № 18 в промышленно-коммунальной зоне</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улицы  № 16 до улицы № 18</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880</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63</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до здания № 15 в промышленно-коммунальной зоне</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проспекта Ленинградского до здания № 15</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511</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64</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от улицы Ленина до улицы Советской Армии в микрорайоне Благовещенский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улицы Ленина до улицы Советской Армии</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562</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65</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от улицы Западной к профилакторию «Улан»</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улицы Западной до здания № 1 к профилакторию «Улан»</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544</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66</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от дома № 15 до улицы № 16 в промышленно-коммунальной зоне</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дома № 15 до улицы № 16</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477</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67</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многоквартирному дому № 14 микрорайона Октябрьский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Октябрьский, от межквартального проезда вдоль многоквартирного дома № 11 до многоквартирного дома № 14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483</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68</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полигону ТБО)</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автомобильная дорога от проспекта Ленинградского до полигона ТБО</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3663</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69</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Сооружение (Проезд к гаражам)</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Строителей № 35/1, в северной части территории автостоянки</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70</w:t>
            </w:r>
          </w:p>
        </w:tc>
      </w:tr>
    </w:tbl>
    <w:p w:rsidR="005774F2" w:rsidRPr="005774F2" w:rsidRDefault="005774F2" w:rsidP="005774F2">
      <w:pPr>
        <w:spacing w:after="0" w:line="240" w:lineRule="auto"/>
        <w:rPr>
          <w:rFonts w:ascii="Times New Roman" w:eastAsia="Times New Roman" w:hAnsi="Times New Roman" w:cs="Times New Roman"/>
          <w:sz w:val="24"/>
          <w:szCs w:val="24"/>
          <w:lang w:eastAsia="ru-RU"/>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816"/>
        <w:gridCol w:w="3969"/>
        <w:gridCol w:w="1276"/>
      </w:tblGrid>
      <w:tr w:rsidR="005774F2" w:rsidRPr="005774F2" w:rsidTr="005774F2">
        <w:tc>
          <w:tcPr>
            <w:tcW w:w="720"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3816"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дорог, улиц, проспектов</w:t>
            </w:r>
          </w:p>
        </w:tc>
        <w:tc>
          <w:tcPr>
            <w:tcW w:w="3969"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Место расположения</w:t>
            </w:r>
          </w:p>
        </w:tc>
        <w:tc>
          <w:tcPr>
            <w:tcW w:w="1276"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Протяженность (м.)</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70</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Сооружение (Проезд к гаражам)</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Строителей № 35/1, литера Г1, в южной части территории автостоянки</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72</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71</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Сооружение дорожного транспорта (Улица Молодежная)</w:t>
            </w:r>
          </w:p>
        </w:tc>
        <w:tc>
          <w:tcPr>
            <w:tcW w:w="3969"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ул. Молодежная, от улицы Советской до улицы Гришкевича</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507</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72</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полигона ТБО до перекрестка дорог в п. Харайгун и ВСП</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1886</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73</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1</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Благовещенский, жилая улица № 1</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872</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74</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Внутримикрорайонный проезд </w:t>
            </w:r>
            <w:r w:rsidRPr="005774F2">
              <w:rPr>
                <w:rFonts w:ascii="Times New Roman" w:eastAsia="Times New Roman" w:hAnsi="Times New Roman" w:cs="Times New Roman"/>
                <w:sz w:val="24"/>
                <w:szCs w:val="24"/>
                <w:lang w:eastAsia="ru-RU"/>
              </w:rPr>
              <w:lastRenderedPageBreak/>
              <w:t>между многоквартирными домами № 8  № 9</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 xml:space="preserve">г. Саянск, Микрорайон Строителей, </w:t>
            </w:r>
            <w:r w:rsidRPr="005774F2">
              <w:rPr>
                <w:rFonts w:ascii="Times New Roman" w:eastAsia="Times New Roman" w:hAnsi="Times New Roman" w:cs="Times New Roman"/>
                <w:sz w:val="24"/>
                <w:szCs w:val="24"/>
                <w:lang w:eastAsia="ru-RU"/>
              </w:rPr>
              <w:lastRenderedPageBreak/>
              <w:t>внутримикрорайонный проезд между многоквартирными домами № 8 и № 9</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253</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75</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Внутримикрорайонный проезд от улицы Ленина до улицы Школьной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Юбилейный, внутримикрорайонный проезд от улицы Ленина до улицы Школьной</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366</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76</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1</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Южный, жилая улица № 1, от индивидуального жилого дома № 35 до индивидуального жилого дома № 88</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488</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77</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1 в микрорайоне Южный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Южный, проезд № 1 от улицы Центральной до жилой улицы № 1</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602</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78</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2 в микрорайоне Южный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Южный, от проезда № 1 до улицы Центральной микрорайона Южный</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157</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79</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2 в микрорайоне Южный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Южный, от улицы Центральной до индивидуального жилого дома № 21</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50</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80</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3 в микрорайоне Южный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Южный, от  индивидуального жилого дома № 33 до улицы Центральной</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1180</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81</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3 в микрорайоне Южный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Южный, от улицы Центральной  до индивидуального жилого дома № 36</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80</w:t>
            </w:r>
          </w:p>
        </w:tc>
      </w:tr>
    </w:tbl>
    <w:p w:rsidR="005774F2" w:rsidRPr="005774F2" w:rsidRDefault="005774F2" w:rsidP="005774F2">
      <w:pPr>
        <w:spacing w:after="0" w:line="240" w:lineRule="auto"/>
        <w:rPr>
          <w:rFonts w:ascii="Times New Roman" w:eastAsia="Times New Roman" w:hAnsi="Times New Roman" w:cs="Times New Roman"/>
          <w:sz w:val="24"/>
          <w:szCs w:val="24"/>
          <w:lang w:eastAsia="ru-RU"/>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816"/>
        <w:gridCol w:w="3969"/>
        <w:gridCol w:w="1276"/>
      </w:tblGrid>
      <w:tr w:rsidR="005774F2" w:rsidRPr="005774F2" w:rsidTr="005774F2">
        <w:tc>
          <w:tcPr>
            <w:tcW w:w="720"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3816"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дорог, улиц, проспектов</w:t>
            </w:r>
          </w:p>
        </w:tc>
        <w:tc>
          <w:tcPr>
            <w:tcW w:w="3969"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Место расположения</w:t>
            </w:r>
          </w:p>
        </w:tc>
        <w:tc>
          <w:tcPr>
            <w:tcW w:w="1276"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Протяженность (м.)</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82</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4 в микрорайоне Южный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Южный, от индивидуального жилого дома № 45 микрорайона Южный до улицы Центральной</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111</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83</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4 в микрорайоне Южный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Южный, от улицы Центральной микрорайона Южный до жилой улицы № 1 м-на Южный</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143</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84</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5 в микрорайоне Южный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Южный, от Южный, проезд № 5 от проезда № 1 до проезда № 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196</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85</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2 микрорайона 6А</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6а, от Харайгунского тракта до ул. Бабаева</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311</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86</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1 микрорайона 6А</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6а, от Харайгунского тракта до проезда № 2, м-на 6А, 31, ул. Бабаева</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279</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87</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1 микрорайона Благовещенский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г. Саянск, микрорайон Благовещенский, от пересечения ул. № 2 до пересечения жилой улицы № 3, микрорайона Благовещенский, </w:t>
            </w:r>
            <w:r w:rsidRPr="005774F2">
              <w:rPr>
                <w:rFonts w:ascii="Times New Roman" w:eastAsia="Times New Roman" w:hAnsi="Times New Roman" w:cs="Times New Roman"/>
                <w:sz w:val="24"/>
                <w:szCs w:val="24"/>
                <w:lang w:eastAsia="ru-RU"/>
              </w:rPr>
              <w:lastRenderedPageBreak/>
              <w:t>№ 34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93</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88</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2 микрорайона Благовещенский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Благовещенский, от пересечения жилой ул. № 8 до ул. Дворовкина</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237</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89</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2 микрорайона Благовещенский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Благовещенский, от улицы 31 до жилой улицы № 1</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306</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90</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2 микрорайона Благовещенский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Благовещенский, от жилой улицы № 1 до земельного участка Благовещенский, № 6</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282</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91</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3 микрорайона Благовещенский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Благовещенский, отул. № 31 до жилой улицы № 1</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316</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92</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3 микрорайона Благовещенский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Благовещенский, от жилой улицы № 1 до проезда № 1</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245</w:t>
            </w:r>
          </w:p>
        </w:tc>
      </w:tr>
    </w:tbl>
    <w:p w:rsidR="005774F2" w:rsidRPr="005774F2" w:rsidRDefault="005774F2" w:rsidP="005774F2">
      <w:pPr>
        <w:spacing w:after="0" w:line="240" w:lineRule="auto"/>
        <w:rPr>
          <w:rFonts w:ascii="Times New Roman" w:eastAsia="Times New Roman" w:hAnsi="Times New Roman" w:cs="Times New Roman"/>
          <w:sz w:val="24"/>
          <w:szCs w:val="24"/>
          <w:lang w:eastAsia="ru-RU"/>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816"/>
        <w:gridCol w:w="3969"/>
        <w:gridCol w:w="1276"/>
      </w:tblGrid>
      <w:tr w:rsidR="005774F2" w:rsidRPr="005774F2" w:rsidTr="005774F2">
        <w:tc>
          <w:tcPr>
            <w:tcW w:w="720"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3816"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дорог, улиц, проспектов</w:t>
            </w:r>
          </w:p>
        </w:tc>
        <w:tc>
          <w:tcPr>
            <w:tcW w:w="3969"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Место расположения</w:t>
            </w:r>
          </w:p>
        </w:tc>
        <w:tc>
          <w:tcPr>
            <w:tcW w:w="1276" w:type="dxa"/>
            <w:tcBorders>
              <w:bottom w:val="single" w:sz="6" w:space="0" w:color="008000"/>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Протяженность (м.)</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93</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9 в микрорайоне 11</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 11, проезд № 9 от улицы Г.Т. Бабаева до южной границы земельного участка № 120</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217</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94</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8 от жилой улицы № 1 до проезда № 2</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Благовещенский, жилая улица № 8 от жилой улицы № 1 до проезда № 2</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163</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95</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5 микрорайона Благовещенский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Благовещенский, от ул. № 31 до пересечения жилой улицы № 1</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339</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96</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6 микрорайона Благовещенский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Благовещенский, от пересечения жилого дома № 1 микрорайона до ул. Дворовкина</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382</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97</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7 микрорайона Благовещенский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Благовещенский, от индивидуального жилого дома № 136 микрорайона Благовещенский до ул. Дворовкина</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308</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98</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8 микрорайона Благовещенский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Благовещенский, от пересечения жилой улицы № 1 до индивидуального жилого дома № 35 микрорайона Благовещенский пересечения жилой улицы № 1 до проезда № 2</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168</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99</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9 микрорайона Благовещенский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Благовещенский, от пересечения жилой улицы № 1 до проезда № 2</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256</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100</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3 от улицы № 37 до жилой улицы № 2 микрорайона Таежный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Таежный, жилая улица № 3 от улицы № 37 до жилой улицы № 2</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235</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lang w:eastAsia="ru-RU"/>
              </w:rPr>
            </w:pPr>
            <w:r w:rsidRPr="005774F2">
              <w:rPr>
                <w:rFonts w:ascii="Times New Roman" w:eastAsia="Times New Roman" w:hAnsi="Times New Roman" w:cs="Times New Roman"/>
                <w:lang w:eastAsia="ru-RU"/>
              </w:rPr>
              <w:lastRenderedPageBreak/>
              <w:t>101</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Областная автомобильная дорога общего пользования «Саянск-Черемшанка»</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от проспекта Мира, г. Саянск км 0+025 до границы г. Саянск км 4+293</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4 293</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102</w:t>
            </w:r>
          </w:p>
        </w:tc>
        <w:tc>
          <w:tcPr>
            <w:tcW w:w="3816"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4 в микрорайоне Мирный</w:t>
            </w:r>
          </w:p>
        </w:tc>
        <w:tc>
          <w:tcPr>
            <w:tcW w:w="3969"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Саянск, микрорайон Мирный, проезд № 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134</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8505" w:type="dxa"/>
            <w:gridSpan w:val="3"/>
            <w:shd w:val="clear" w:color="auto" w:fill="auto"/>
          </w:tcPr>
          <w:p w:rsidR="005774F2" w:rsidRPr="005774F2" w:rsidRDefault="005774F2" w:rsidP="005774F2">
            <w:pPr>
              <w:spacing w:after="0" w:line="240" w:lineRule="auto"/>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b/>
                <w:sz w:val="24"/>
                <w:szCs w:val="24"/>
                <w:lang w:eastAsia="ru-RU"/>
              </w:rPr>
              <w:t>Итого: 82,4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83256,38</w:t>
            </w:r>
          </w:p>
        </w:tc>
      </w:tr>
    </w:tbl>
    <w:p w:rsidR="005774F2" w:rsidRPr="005774F2" w:rsidRDefault="005774F2" w:rsidP="005774F2">
      <w:pPr>
        <w:spacing w:after="0" w:line="240" w:lineRule="auto"/>
        <w:rPr>
          <w:rFonts w:ascii="Times New Roman" w:eastAsia="Times New Roman" w:hAnsi="Times New Roman" w:cs="Times New Roman"/>
          <w:sz w:val="28"/>
          <w:szCs w:val="28"/>
          <w:lang w:eastAsia="ru-RU"/>
        </w:rPr>
      </w:pPr>
    </w:p>
    <w:p w:rsidR="005774F2" w:rsidRPr="00C419D8"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Плотность сети автомобильных дорог – это отношение протяженности сети автомобильных дорог общего пользования, проходящих по территории, к площади территории. Расчётный показатель плотности сети автомобильных дорог общего пользования в муниципальном образовании «город Саянск» составляет 0,004 км/кв.км, в соответствии с Постановление Правительства Иркутской области от 30.12.2014 № 712-пп «Об утверждении региональных нормативов градостроительного проектирования Иркутской области».</w:t>
      </w:r>
    </w:p>
    <w:p w:rsidR="005774F2" w:rsidRPr="00C419D8"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Показатели автомобильных дорог приведены в таблице 3.12.</w:t>
      </w:r>
    </w:p>
    <w:p w:rsidR="005774F2" w:rsidRPr="00C419D8"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p>
    <w:p w:rsidR="005774F2" w:rsidRPr="00C419D8"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xml:space="preserve">Таблица 3.12 - Показатели автомобильных дорог </w:t>
      </w:r>
    </w:p>
    <w:tbl>
      <w:tblPr>
        <w:tblW w:w="9606"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04"/>
        <w:gridCol w:w="13"/>
        <w:gridCol w:w="3969"/>
        <w:gridCol w:w="2126"/>
        <w:gridCol w:w="2694"/>
      </w:tblGrid>
      <w:tr w:rsidR="005774F2" w:rsidRPr="005774F2" w:rsidTr="005774F2">
        <w:trPr>
          <w:cantSplit/>
          <w:trHeight w:val="562"/>
        </w:trPr>
        <w:tc>
          <w:tcPr>
            <w:tcW w:w="804" w:type="dxa"/>
            <w:tcBorders>
              <w:top w:val="single" w:sz="4" w:space="0" w:color="auto"/>
              <w:left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п/п</w:t>
            </w:r>
          </w:p>
        </w:tc>
        <w:tc>
          <w:tcPr>
            <w:tcW w:w="3982" w:type="dxa"/>
            <w:gridSpan w:val="2"/>
            <w:tcBorders>
              <w:top w:val="single" w:sz="4" w:space="0" w:color="auto"/>
              <w:left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показателей</w:t>
            </w:r>
          </w:p>
        </w:tc>
        <w:tc>
          <w:tcPr>
            <w:tcW w:w="2126" w:type="dxa"/>
            <w:tcBorders>
              <w:top w:val="single" w:sz="4" w:space="0" w:color="auto"/>
              <w:left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Ед.изм.</w:t>
            </w:r>
          </w:p>
        </w:tc>
        <w:tc>
          <w:tcPr>
            <w:tcW w:w="2694" w:type="dxa"/>
            <w:tcBorders>
              <w:top w:val="single" w:sz="4" w:space="0" w:color="auto"/>
              <w:left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Современное</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состояние</w:t>
            </w:r>
          </w:p>
        </w:tc>
      </w:tr>
      <w:tr w:rsidR="005774F2" w:rsidRPr="005774F2" w:rsidTr="005774F2">
        <w:tc>
          <w:tcPr>
            <w:tcW w:w="817"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396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Протяженность автомобильных дорог общего пользования</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км</w:t>
            </w:r>
          </w:p>
        </w:tc>
        <w:tc>
          <w:tcPr>
            <w:tcW w:w="269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83,256</w:t>
            </w:r>
          </w:p>
        </w:tc>
      </w:tr>
      <w:tr w:rsidR="005774F2" w:rsidRPr="005774F2" w:rsidTr="005774F2">
        <w:tc>
          <w:tcPr>
            <w:tcW w:w="817"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396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Протяженность автомобильных дорог общего пользования, приведенных в соответствие с нормативными требованиями</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км (%)</w:t>
            </w:r>
          </w:p>
        </w:tc>
        <w:tc>
          <w:tcPr>
            <w:tcW w:w="269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52 (62,5%)</w:t>
            </w:r>
          </w:p>
        </w:tc>
      </w:tr>
      <w:tr w:rsidR="005774F2" w:rsidRPr="005774F2" w:rsidTr="005774F2">
        <w:tc>
          <w:tcPr>
            <w:tcW w:w="817"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396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4"/>
                <w:lang w:eastAsia="ru-RU"/>
              </w:rPr>
              <w:t>Количество перевезенных пассажиров транспортом общего пользования</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тыс.пасс.</w:t>
            </w:r>
          </w:p>
        </w:tc>
        <w:tc>
          <w:tcPr>
            <w:tcW w:w="269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4511,6</w:t>
            </w:r>
          </w:p>
        </w:tc>
      </w:tr>
      <w:tr w:rsidR="005774F2" w:rsidRPr="005774F2" w:rsidTr="005774F2">
        <w:tc>
          <w:tcPr>
            <w:tcW w:w="817"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396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Плотность улично-дорожной сети на застроенной территории</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vertAlign w:val="superscript"/>
                <w:lang w:eastAsia="ru-RU"/>
              </w:rPr>
            </w:pPr>
            <w:r w:rsidRPr="005774F2">
              <w:rPr>
                <w:rFonts w:ascii="Times New Roman" w:eastAsia="Times New Roman" w:hAnsi="Times New Roman" w:cs="Times New Roman"/>
                <w:sz w:val="24"/>
                <w:szCs w:val="28"/>
                <w:lang w:eastAsia="ru-RU"/>
              </w:rPr>
              <w:t>км/км</w:t>
            </w:r>
            <w:r w:rsidRPr="005774F2">
              <w:rPr>
                <w:rFonts w:ascii="Times New Roman" w:eastAsia="Times New Roman" w:hAnsi="Times New Roman" w:cs="Times New Roman"/>
                <w:sz w:val="24"/>
                <w:szCs w:val="28"/>
                <w:vertAlign w:val="superscript"/>
                <w:lang w:eastAsia="ru-RU"/>
              </w:rPr>
              <w:t>2</w:t>
            </w:r>
          </w:p>
        </w:tc>
        <w:tc>
          <w:tcPr>
            <w:tcW w:w="269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1,5</w:t>
            </w:r>
          </w:p>
        </w:tc>
      </w:tr>
      <w:tr w:rsidR="005774F2" w:rsidRPr="005774F2" w:rsidTr="005774F2">
        <w:tc>
          <w:tcPr>
            <w:tcW w:w="817"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3969"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Общая протяженность всех муниципальных маршрутов</w:t>
            </w:r>
          </w:p>
        </w:tc>
        <w:tc>
          <w:tcPr>
            <w:tcW w:w="2126"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0"/>
                <w:lang w:eastAsia="ru-RU"/>
              </w:rPr>
              <w:t>км</w:t>
            </w:r>
          </w:p>
        </w:tc>
        <w:tc>
          <w:tcPr>
            <w:tcW w:w="269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0"/>
                <w:lang w:eastAsia="ru-RU"/>
              </w:rPr>
              <w:t>167</w:t>
            </w:r>
          </w:p>
        </w:tc>
      </w:tr>
      <w:tr w:rsidR="005774F2" w:rsidRPr="005774F2" w:rsidTr="005774F2">
        <w:tc>
          <w:tcPr>
            <w:tcW w:w="817"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4"/>
                <w:lang w:eastAsia="ru-RU"/>
              </w:rPr>
              <w:t>6</w:t>
            </w:r>
          </w:p>
        </w:tc>
        <w:tc>
          <w:tcPr>
            <w:tcW w:w="3969"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4"/>
                <w:lang w:eastAsia="ru-RU"/>
              </w:rPr>
              <w:t xml:space="preserve">Плотность сети наземного пассажирского транспорта в пределах застроенной территории </w:t>
            </w:r>
          </w:p>
        </w:tc>
        <w:tc>
          <w:tcPr>
            <w:tcW w:w="2126"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4"/>
                <w:lang w:eastAsia="ru-RU"/>
              </w:rPr>
              <w:t>км/км</w:t>
            </w:r>
            <w:r w:rsidRPr="005774F2">
              <w:rPr>
                <w:rFonts w:ascii="Times New Roman" w:eastAsia="Times New Roman" w:hAnsi="Times New Roman" w:cs="Times New Roman"/>
                <w:sz w:val="24"/>
                <w:szCs w:val="24"/>
                <w:vertAlign w:val="superscript"/>
                <w:lang w:eastAsia="ru-RU"/>
              </w:rPr>
              <w:t>2</w:t>
            </w:r>
          </w:p>
        </w:tc>
        <w:tc>
          <w:tcPr>
            <w:tcW w:w="269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0"/>
                <w:lang w:eastAsia="ru-RU"/>
              </w:rPr>
              <w:t>1,5</w:t>
            </w:r>
          </w:p>
        </w:tc>
      </w:tr>
      <w:tr w:rsidR="005774F2" w:rsidRPr="005774F2" w:rsidTr="005774F2">
        <w:tc>
          <w:tcPr>
            <w:tcW w:w="817"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4"/>
                <w:lang w:eastAsia="ru-RU"/>
              </w:rPr>
              <w:t>7</w:t>
            </w:r>
          </w:p>
        </w:tc>
        <w:tc>
          <w:tcPr>
            <w:tcW w:w="3969"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4"/>
                <w:lang w:eastAsia="ru-RU"/>
              </w:rPr>
              <w:t>Обеспеченность населения индивидуальными легковыми автомобилями(на 1000жителей)</w:t>
            </w:r>
          </w:p>
        </w:tc>
        <w:tc>
          <w:tcPr>
            <w:tcW w:w="2126"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ед.</w:t>
            </w:r>
          </w:p>
        </w:tc>
        <w:tc>
          <w:tcPr>
            <w:tcW w:w="2694"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0"/>
                <w:lang w:eastAsia="ru-RU"/>
              </w:rPr>
            </w:pPr>
            <w:r w:rsidRPr="005774F2">
              <w:rPr>
                <w:rFonts w:ascii="Times New Roman" w:eastAsia="Times New Roman" w:hAnsi="Times New Roman" w:cs="Times New Roman"/>
                <w:sz w:val="24"/>
                <w:szCs w:val="20"/>
                <w:lang w:eastAsia="ru-RU"/>
              </w:rPr>
              <w:t>277</w:t>
            </w:r>
          </w:p>
        </w:tc>
      </w:tr>
    </w:tbl>
    <w:p w:rsidR="005774F2" w:rsidRPr="005774F2"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8"/>
          <w:szCs w:val="28"/>
          <w:lang w:eastAsia="ru-RU"/>
        </w:rPr>
      </w:pPr>
    </w:p>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xml:space="preserve">По отчетным данным выполнения муниципальной  программы «Развитие, содержание дорожного хозяйства и благоустройство муниципального образования «город Саянск» в 2018 году достигнуто уменьшение доли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 до 29% к показателям 2016г – 34,2%. </w:t>
      </w:r>
    </w:p>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xml:space="preserve">В границах городского округа муниципального образования «город Саянск» нет  бесхозных автомобильных дорог и проездов. </w:t>
      </w:r>
    </w:p>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Передвижения пешеходов на улицах города Саянска отвечают параметрам, предусмотренным нормативными документами. На всех магистральных улицах и улицах местного значения присутствуют организованные пешеходные переходы.</w:t>
      </w:r>
    </w:p>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lastRenderedPageBreak/>
        <w:t>Ширина существующих тротуаров соответствует интенсивности движения пешеходов.</w:t>
      </w:r>
    </w:p>
    <w:p w:rsidR="005774F2" w:rsidRPr="00C419D8"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Содержание улично-дорожной сети осуществляется в рамках:</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xml:space="preserve">муниципальной программы «Развитие, содержание дорожного хозяйства и благоустройство муниципального образования «город Саянск» на 2016 – 2020 годы», утверждённой постановлением администрации городского округа муниципального образования «город Саянск» от 26.10.2015 № 110-37-1026-15, </w:t>
      </w:r>
    </w:p>
    <w:p w:rsidR="005774F2" w:rsidRPr="00C419D8"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муниципальной программы «Социальная поддержка населения города Саянска на 2016 – 2020 годы», утверждённой постановлением администрации городского округа муниципального образования «город Саянск» от 10.11.2015 № 110-37-1120-15,</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постановлением администрации городского округа муниципального образования «город Саянск» от 22.11.2016 № 110-37-1386-16 «Об утверждении перечня аварийно опасных участков дорог на территории городского округа муниципального образования «город Саянск» на 2017 год»,</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постановлением администрации городского округа муниципального образования «город Саянск» от 29.06.2017 № 110-37-671-17 «Об утверждении перечня аварийно опасных участков дорог на территории городского округа муниципального образования «город Саянск» на 2018 год».</w:t>
      </w:r>
    </w:p>
    <w:p w:rsidR="005774F2" w:rsidRPr="00C419D8"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Контроль осуществляется в соответствии с решение Думы городского округа муниципального образования «город Саянск» от 28.05.2010                  № 051-14-50 «Об утверждении Порядка организации и осуществления муниципального контроля за обеспечением сохранности автомобильных дорог общего пользования местного значения муниципального образования «город Саянск».</w:t>
      </w:r>
    </w:p>
    <w:p w:rsidR="005774F2" w:rsidRPr="00C419D8"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Результатом реализации муниципальной программы «Развитие, содержание дорожного хозяйства и благоустройство муниципального образования «город Саянск» на 2016 – 2020 годы», утверждённой постановлением администрации городского округа муниципального образования «город Саянск» от 26.10.2015 № 110-37-1026-15 в части содержания улично-дорожной сети города Саянска является:</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создание и ремонт транспортной инфраструктуры города, объектов дорожной сети общего пользования местного значения, обеспечение доступного транспортного и пешеходного обслуживания горожан при возросшем количестве автотранспортных средств и дальнейшем развитии города;</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сохранение и развитие автомобильных дорог общего пользования местного значения;</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повышение безопасности дорожного движения с устройством пешеходных тротуаров;</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улучшение качества содержания дорог общего пользования местного значения;</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улучшения качества освещения дорог общего пользования местного значения;</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улучшение качества содержания мест, прилегающих к дорогам общего пользования местного значения, города и лесопарковых зон города.</w:t>
      </w:r>
    </w:p>
    <w:p w:rsidR="005774F2" w:rsidRPr="00C419D8" w:rsidRDefault="005774F2" w:rsidP="005774F2">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Программой планируется решение следующих задач:</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завершение строительства дорог на территориях уже существующей застройки города;</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обеспечение объектами транспортной инфраструктуры районов перспективной застройки в соответствии с генеральным планом города;</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lastRenderedPageBreak/>
        <w:t>обеспечение безопасности движения транспорта и пешеходов на территории города;</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приоритетным направлением подпрограммы является строительство и капитальный ремонт автомобильных дорог общего пользования местного значения, выполнение мероприятий, связанных с повышением пропускной способности дорожной сети;</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предупредить опасное поведение участников дорожного движения;</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совершенствовать системы управления деятельностью по повышению безопасности дорожного движения;</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повысить правосознание и ответственность участников дорожного движения;</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сокращение социального риска (число лиц, погибших в дорожно-транспортных происшествиях, на 100 тыс. тысяч населения);</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сокращение транспортного риска (число лиц, погибших в дорожно-транспортных происшествиях, на 10 тысяч транспортных средств);</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снижение тяжести последствий (кол-во лиц, погибших в результате дорожно-транспортных происшествий, на 100 пострадавших);</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сокращение пострадавших детей в дорожно-транспортных происшествиях;</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обеспечение своевременного и качественного содержания дорог общего пользования местного значения;</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организация и содержание освещения дорог общего пользования местного значения и мест общего пользования;</w:t>
      </w:r>
    </w:p>
    <w:p w:rsidR="005774F2" w:rsidRPr="00C419D8" w:rsidRDefault="005774F2" w:rsidP="005774F2">
      <w:pPr>
        <w:numPr>
          <w:ilvl w:val="2"/>
          <w:numId w:val="1"/>
        </w:numPr>
        <w:tabs>
          <w:tab w:val="clear" w:pos="1495"/>
          <w:tab w:val="num" w:pos="786"/>
          <w:tab w:val="num" w:pos="1276"/>
          <w:tab w:val="num" w:pos="1920"/>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реализация обязательств по проведению работ по озеленению и благоустройству территории города.</w:t>
      </w:r>
    </w:p>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Работы по содержанию улично-дорожной сети города Саянска выполняются в рамках муниципальных контрактов на выполнение работ по содержанию автомобильных дорог общего пользования местного значения города Саянска, заключенных между Комитетом по жилищно-коммунальному хозяйству транспорту и связи администрации городского округа муниципального образования «город Саянск» и ООО «Чистоград».</w:t>
      </w:r>
    </w:p>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xml:space="preserve">На протяжении трех лет, начиная с 2015 года, в Саянске капитально ремонтируется по одной дороге:  </w:t>
      </w:r>
    </w:p>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xml:space="preserve">- в 2015 году был отремонтирован участок на въезде в город и участок улицы Советской; </w:t>
      </w:r>
    </w:p>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- 2016 году отремонтирована улица Дворовкина;</w:t>
      </w:r>
    </w:p>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в 2017 году – улица Советской Армии;</w:t>
      </w:r>
    </w:p>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xml:space="preserve">- в 2018 году – ул. Ленина. </w:t>
      </w:r>
    </w:p>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Подрядчиком по капитальному ремонту выступило ООО «Московский тракт». В 2019-2020 годах обновятся просп.Ленинградский и ул. Советская. По данным пресс-служба мэрии в 2019 году запланированы работы на участке от АТП до улицы Советской Армии (рисунок 3.12). Протяженность участка, на котором ведутся работы, составляет 2,3 км. Ширина проезжей части – восемь метров, ширина пешеходных дорожек – 2,2 метра. Будет установлено 124 светильника, уложено более 27 тыс. кв. м асфальта. На следующий год запланирован участок от просп. Ленинградского до въезда в город. Подрядчиком выступил Зиминский филиал Дорожной службы Иркутской области.</w:t>
      </w:r>
    </w:p>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xml:space="preserve">В ходе проведения ремонтных работ ремонтируются не только дороги, но и сопутствующая инфраструктура. Саянск на протяжении 20 лет не видел </w:t>
      </w:r>
      <w:r w:rsidRPr="00C419D8">
        <w:rPr>
          <w:rFonts w:ascii="Times New Roman" w:eastAsia="Times New Roman" w:hAnsi="Times New Roman" w:cs="Times New Roman"/>
          <w:sz w:val="26"/>
          <w:szCs w:val="26"/>
          <w:lang w:eastAsia="ru-RU"/>
        </w:rPr>
        <w:lastRenderedPageBreak/>
        <w:t>капитального дорожного ремонта в таком объеме, который есть сейчас. Это очень важно и нужно для города. Между администрацией Саянска и министерством строительства, дорожного хозяйства Иркутской области, при поддержке губернатора подписана «дорожная карта» ремонта дорог до 2024 года.</w:t>
      </w:r>
      <w:r w:rsidRPr="00C419D8">
        <w:rPr>
          <w:rFonts w:ascii="Times New Roman" w:eastAsia="Times New Roman" w:hAnsi="Times New Roman" w:cs="Times New Roman"/>
          <w:color w:val="FF0000"/>
          <w:sz w:val="26"/>
          <w:szCs w:val="26"/>
          <w:lang w:eastAsia="ru-RU"/>
        </w:rPr>
        <w:t xml:space="preserve"> </w:t>
      </w:r>
      <w:r w:rsidRPr="00C419D8">
        <w:rPr>
          <w:rFonts w:ascii="Times New Roman" w:eastAsia="Times New Roman" w:hAnsi="Times New Roman" w:cs="Times New Roman"/>
          <w:sz w:val="26"/>
          <w:szCs w:val="26"/>
          <w:lang w:eastAsia="ru-RU"/>
        </w:rPr>
        <w:t>Идет планомерная работа по приведению улиц города Саянска в соответствие современным стандартам.</w:t>
      </w:r>
    </w:p>
    <w:p w:rsidR="005774F2" w:rsidRPr="00C419D8" w:rsidRDefault="005774F2" w:rsidP="00C419D8">
      <w:pPr>
        <w:spacing w:after="0" w:line="240" w:lineRule="auto"/>
        <w:jc w:val="both"/>
        <w:rPr>
          <w:rFonts w:ascii="Times New Roman" w:eastAsia="Times New Roman" w:hAnsi="Times New Roman" w:cs="Times New Roman"/>
          <w:sz w:val="26"/>
          <w:szCs w:val="26"/>
          <w:lang w:eastAsia="ru-RU"/>
        </w:rPr>
      </w:pPr>
      <w:r w:rsidRPr="005774F2">
        <w:rPr>
          <w:rFonts w:ascii="Times New Roman" w:eastAsia="Times New Roman" w:hAnsi="Times New Roman" w:cs="Times New Roman"/>
          <w:noProof/>
          <w:sz w:val="24"/>
          <w:szCs w:val="24"/>
          <w:lang w:eastAsia="ru-RU"/>
        </w:rPr>
        <w:drawing>
          <wp:anchor distT="0" distB="0" distL="114300" distR="114300" simplePos="0" relativeHeight="251673600" behindDoc="1" locked="0" layoutInCell="1" allowOverlap="1" wp14:anchorId="184898E2" wp14:editId="341DC741">
            <wp:simplePos x="0" y="0"/>
            <wp:positionH relativeFrom="column">
              <wp:posOffset>81915</wp:posOffset>
            </wp:positionH>
            <wp:positionV relativeFrom="paragraph">
              <wp:posOffset>-1679575</wp:posOffset>
            </wp:positionV>
            <wp:extent cx="5933440" cy="2219325"/>
            <wp:effectExtent l="0" t="0" r="0" b="9525"/>
            <wp:wrapTight wrapText="bothSides">
              <wp:wrapPolygon edited="0">
                <wp:start x="0" y="0"/>
                <wp:lineTo x="0" y="21507"/>
                <wp:lineTo x="21498" y="21507"/>
                <wp:lineTo x="21498" y="0"/>
                <wp:lineTo x="0" y="0"/>
              </wp:wrapPolygon>
            </wp:wrapTight>
            <wp:docPr id="63" name="Рисунок 63" descr="http://i.mycdn.me/i?r=AzEPZsRbOZEKgBhR0XGMT1Rk3PCVyJ28lB4tyIzM9dLN4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ycdn.me/i?r=AzEPZsRbOZEKgBhR0XGMT1Rk3PCVyJ28lB4tyIzM9dLN4KaKTM5SRkZCeTgDn6uOyi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3440"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sidR="00C419D8">
        <w:rPr>
          <w:rFonts w:ascii="Times New Roman" w:eastAsia="Times New Roman" w:hAnsi="Times New Roman" w:cs="Times New Roman"/>
          <w:sz w:val="26"/>
          <w:szCs w:val="26"/>
          <w:lang w:eastAsia="ru-RU"/>
        </w:rPr>
        <w:t xml:space="preserve">      </w:t>
      </w:r>
      <w:r w:rsidRPr="00C419D8">
        <w:rPr>
          <w:rFonts w:ascii="Times New Roman" w:eastAsia="Times New Roman" w:hAnsi="Times New Roman" w:cs="Times New Roman"/>
          <w:b/>
          <w:i/>
          <w:sz w:val="26"/>
          <w:szCs w:val="26"/>
          <w:lang w:eastAsia="ru-RU"/>
        </w:rPr>
        <w:t xml:space="preserve">3.7. Анализ состава парка транспортных средств и уровня автомобилизации в городском округе муниципального образования «город Саянск». Обеспеченность парковками (парковочными местами). </w:t>
      </w:r>
    </w:p>
    <w:p w:rsidR="005774F2" w:rsidRPr="00C419D8" w:rsidRDefault="005774F2" w:rsidP="005774F2">
      <w:pPr>
        <w:spacing w:after="0" w:line="240" w:lineRule="auto"/>
        <w:jc w:val="both"/>
        <w:rPr>
          <w:rFonts w:ascii="Times New Roman" w:eastAsia="Times New Roman" w:hAnsi="Times New Roman" w:cs="Times New Roman"/>
          <w:b/>
          <w:sz w:val="26"/>
          <w:szCs w:val="26"/>
          <w:lang w:eastAsia="ru-RU"/>
        </w:rPr>
      </w:pPr>
    </w:p>
    <w:p w:rsidR="005774F2" w:rsidRPr="00C419D8" w:rsidRDefault="005774F2" w:rsidP="00C419D8">
      <w:pPr>
        <w:spacing w:after="0" w:line="240" w:lineRule="auto"/>
        <w:ind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xml:space="preserve">Динамика количества автомобилей, зарегистрированных на территории городского округа муниципального образования «город Саянск» (по данным отделения государственной инспекции безопасности дорожного движения) на период с 2016 года по </w:t>
      </w:r>
      <w:r w:rsidRPr="00C419D8">
        <w:rPr>
          <w:rFonts w:ascii="Times New Roman" w:eastAsia="Times New Roman" w:hAnsi="Times New Roman" w:cs="Times New Roman"/>
          <w:color w:val="FF0000"/>
          <w:sz w:val="26"/>
          <w:szCs w:val="26"/>
          <w:lang w:eastAsia="ru-RU"/>
        </w:rPr>
        <w:t xml:space="preserve">2018 </w:t>
      </w:r>
      <w:r w:rsidRPr="00C419D8">
        <w:rPr>
          <w:rFonts w:ascii="Times New Roman" w:eastAsia="Times New Roman" w:hAnsi="Times New Roman" w:cs="Times New Roman"/>
          <w:sz w:val="26"/>
          <w:szCs w:val="26"/>
          <w:lang w:eastAsia="ru-RU"/>
        </w:rPr>
        <w:t>год представлена в таблице 3.13, уровень автом</w:t>
      </w:r>
      <w:r w:rsidR="00C419D8">
        <w:rPr>
          <w:rFonts w:ascii="Times New Roman" w:eastAsia="Times New Roman" w:hAnsi="Times New Roman" w:cs="Times New Roman"/>
          <w:sz w:val="26"/>
          <w:szCs w:val="26"/>
          <w:lang w:eastAsia="ru-RU"/>
        </w:rPr>
        <w:t xml:space="preserve">обилизации – в таблице 3.14. </w:t>
      </w:r>
    </w:p>
    <w:p w:rsidR="005774F2" w:rsidRPr="00C419D8" w:rsidRDefault="005774F2" w:rsidP="005774F2">
      <w:pPr>
        <w:spacing w:after="0" w:line="240" w:lineRule="auto"/>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Таблица 3.13 - Динамика количества автомобилей, зарегистрированных на территории городского округа муниципального образования «город Саянск»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1"/>
        <w:gridCol w:w="1582"/>
        <w:gridCol w:w="1602"/>
        <w:gridCol w:w="1423"/>
        <w:gridCol w:w="2009"/>
        <w:gridCol w:w="1364"/>
      </w:tblGrid>
      <w:tr w:rsidR="005774F2" w:rsidRPr="00C419D8" w:rsidTr="005774F2">
        <w:trPr>
          <w:trHeight w:val="454"/>
        </w:trPr>
        <w:tc>
          <w:tcPr>
            <w:tcW w:w="1591" w:type="dxa"/>
            <w:vMerge w:val="restart"/>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Год</w:t>
            </w:r>
          </w:p>
        </w:tc>
        <w:tc>
          <w:tcPr>
            <w:tcW w:w="7980" w:type="dxa"/>
            <w:gridSpan w:val="5"/>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Количество зарегистрированных транспортных средств по видам, ед.</w:t>
            </w:r>
          </w:p>
        </w:tc>
      </w:tr>
      <w:tr w:rsidR="005774F2" w:rsidRPr="00C419D8" w:rsidTr="005774F2">
        <w:trPr>
          <w:trHeight w:val="454"/>
        </w:trPr>
        <w:tc>
          <w:tcPr>
            <w:tcW w:w="1591" w:type="dxa"/>
            <w:vMerge/>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p>
        </w:tc>
        <w:tc>
          <w:tcPr>
            <w:tcW w:w="1582"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легковые</w:t>
            </w:r>
          </w:p>
        </w:tc>
        <w:tc>
          <w:tcPr>
            <w:tcW w:w="1602"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грузовые</w:t>
            </w:r>
          </w:p>
        </w:tc>
        <w:tc>
          <w:tcPr>
            <w:tcW w:w="1423" w:type="dxa"/>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автобусы</w:t>
            </w:r>
          </w:p>
        </w:tc>
        <w:tc>
          <w:tcPr>
            <w:tcW w:w="2009" w:type="dxa"/>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мототранспорт</w:t>
            </w:r>
          </w:p>
        </w:tc>
        <w:tc>
          <w:tcPr>
            <w:tcW w:w="1364" w:type="dxa"/>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прицепы</w:t>
            </w:r>
          </w:p>
        </w:tc>
      </w:tr>
      <w:tr w:rsidR="005774F2" w:rsidRPr="00C419D8" w:rsidTr="005774F2">
        <w:trPr>
          <w:trHeight w:val="454"/>
        </w:trPr>
        <w:tc>
          <w:tcPr>
            <w:tcW w:w="1591"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2016</w:t>
            </w:r>
          </w:p>
        </w:tc>
        <w:tc>
          <w:tcPr>
            <w:tcW w:w="1582"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12160</w:t>
            </w:r>
          </w:p>
        </w:tc>
        <w:tc>
          <w:tcPr>
            <w:tcW w:w="1602"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1534</w:t>
            </w:r>
          </w:p>
        </w:tc>
        <w:tc>
          <w:tcPr>
            <w:tcW w:w="1423" w:type="dxa"/>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397</w:t>
            </w:r>
          </w:p>
        </w:tc>
        <w:tc>
          <w:tcPr>
            <w:tcW w:w="2009" w:type="dxa"/>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1194</w:t>
            </w:r>
          </w:p>
        </w:tc>
        <w:tc>
          <w:tcPr>
            <w:tcW w:w="1364" w:type="dxa"/>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722</w:t>
            </w:r>
          </w:p>
        </w:tc>
      </w:tr>
      <w:tr w:rsidR="005774F2" w:rsidRPr="00C419D8" w:rsidTr="005774F2">
        <w:trPr>
          <w:trHeight w:val="454"/>
        </w:trPr>
        <w:tc>
          <w:tcPr>
            <w:tcW w:w="1591"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2017</w:t>
            </w:r>
          </w:p>
        </w:tc>
        <w:tc>
          <w:tcPr>
            <w:tcW w:w="1582"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10822</w:t>
            </w:r>
          </w:p>
        </w:tc>
        <w:tc>
          <w:tcPr>
            <w:tcW w:w="1602"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1398</w:t>
            </w:r>
          </w:p>
        </w:tc>
        <w:tc>
          <w:tcPr>
            <w:tcW w:w="1423" w:type="dxa"/>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352</w:t>
            </w:r>
          </w:p>
        </w:tc>
        <w:tc>
          <w:tcPr>
            <w:tcW w:w="2009" w:type="dxa"/>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576</w:t>
            </w:r>
          </w:p>
        </w:tc>
        <w:tc>
          <w:tcPr>
            <w:tcW w:w="1364" w:type="dxa"/>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710</w:t>
            </w:r>
          </w:p>
        </w:tc>
      </w:tr>
      <w:tr w:rsidR="005774F2" w:rsidRPr="00C419D8" w:rsidTr="005774F2">
        <w:trPr>
          <w:trHeight w:val="454"/>
        </w:trPr>
        <w:tc>
          <w:tcPr>
            <w:tcW w:w="1591"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color w:val="FF0000"/>
                <w:sz w:val="26"/>
                <w:szCs w:val="26"/>
                <w:lang w:eastAsia="ru-RU"/>
              </w:rPr>
            </w:pPr>
            <w:r w:rsidRPr="00C419D8">
              <w:rPr>
                <w:rFonts w:ascii="Times New Roman" w:eastAsia="Times New Roman" w:hAnsi="Times New Roman" w:cs="Times New Roman"/>
                <w:color w:val="FF0000"/>
                <w:sz w:val="26"/>
                <w:szCs w:val="26"/>
                <w:lang w:eastAsia="ru-RU"/>
              </w:rPr>
              <w:t>2018</w:t>
            </w:r>
          </w:p>
        </w:tc>
        <w:tc>
          <w:tcPr>
            <w:tcW w:w="1582"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p>
        </w:tc>
        <w:tc>
          <w:tcPr>
            <w:tcW w:w="1602"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p>
        </w:tc>
        <w:tc>
          <w:tcPr>
            <w:tcW w:w="1423" w:type="dxa"/>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p>
        </w:tc>
        <w:tc>
          <w:tcPr>
            <w:tcW w:w="2009" w:type="dxa"/>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p>
        </w:tc>
        <w:tc>
          <w:tcPr>
            <w:tcW w:w="1364" w:type="dxa"/>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p>
        </w:tc>
      </w:tr>
    </w:tbl>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p>
    <w:p w:rsidR="005774F2" w:rsidRPr="00C419D8" w:rsidRDefault="005774F2" w:rsidP="005774F2">
      <w:pPr>
        <w:spacing w:after="0" w:line="240" w:lineRule="auto"/>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Таблица 3.14 – Уровень автомобилизации</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5"/>
        <w:gridCol w:w="2634"/>
        <w:gridCol w:w="2564"/>
        <w:gridCol w:w="2273"/>
      </w:tblGrid>
      <w:tr w:rsidR="005774F2" w:rsidRPr="00C419D8" w:rsidTr="005774F2">
        <w:trPr>
          <w:trHeight w:val="850"/>
        </w:trPr>
        <w:tc>
          <w:tcPr>
            <w:tcW w:w="2135"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Года</w:t>
            </w:r>
          </w:p>
        </w:tc>
        <w:tc>
          <w:tcPr>
            <w:tcW w:w="2634"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Количество легковых транспортных средств</w:t>
            </w:r>
          </w:p>
        </w:tc>
        <w:tc>
          <w:tcPr>
            <w:tcW w:w="2564" w:type="dxa"/>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Уровень автомобилизации на 1 тыс человек</w:t>
            </w:r>
          </w:p>
        </w:tc>
        <w:tc>
          <w:tcPr>
            <w:tcW w:w="2273"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Численность населения</w:t>
            </w:r>
          </w:p>
        </w:tc>
      </w:tr>
      <w:tr w:rsidR="005774F2" w:rsidRPr="00C419D8" w:rsidTr="005774F2">
        <w:trPr>
          <w:trHeight w:val="454"/>
        </w:trPr>
        <w:tc>
          <w:tcPr>
            <w:tcW w:w="2135"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2016</w:t>
            </w:r>
          </w:p>
        </w:tc>
        <w:tc>
          <w:tcPr>
            <w:tcW w:w="2634"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highlight w:val="yellow"/>
                <w:lang w:eastAsia="ru-RU"/>
              </w:rPr>
            </w:pPr>
            <w:r w:rsidRPr="00C419D8">
              <w:rPr>
                <w:rFonts w:ascii="Times New Roman" w:eastAsia="Times New Roman" w:hAnsi="Times New Roman" w:cs="Times New Roman"/>
                <w:sz w:val="26"/>
                <w:szCs w:val="26"/>
                <w:lang w:eastAsia="ru-RU"/>
              </w:rPr>
              <w:t>12160</w:t>
            </w:r>
          </w:p>
        </w:tc>
        <w:tc>
          <w:tcPr>
            <w:tcW w:w="2564" w:type="dxa"/>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312</w:t>
            </w:r>
          </w:p>
        </w:tc>
        <w:tc>
          <w:tcPr>
            <w:tcW w:w="2273"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38 887</w:t>
            </w:r>
          </w:p>
        </w:tc>
      </w:tr>
      <w:tr w:rsidR="005774F2" w:rsidRPr="00C419D8" w:rsidTr="005774F2">
        <w:trPr>
          <w:trHeight w:val="454"/>
        </w:trPr>
        <w:tc>
          <w:tcPr>
            <w:tcW w:w="2135"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color w:val="FF0000"/>
                <w:sz w:val="26"/>
                <w:szCs w:val="26"/>
                <w:lang w:eastAsia="ru-RU"/>
              </w:rPr>
            </w:pPr>
            <w:r w:rsidRPr="00C419D8">
              <w:rPr>
                <w:rFonts w:ascii="Times New Roman" w:eastAsia="Times New Roman" w:hAnsi="Times New Roman" w:cs="Times New Roman"/>
                <w:sz w:val="26"/>
                <w:szCs w:val="26"/>
                <w:lang w:eastAsia="ru-RU"/>
              </w:rPr>
              <w:t>2017</w:t>
            </w:r>
          </w:p>
        </w:tc>
        <w:tc>
          <w:tcPr>
            <w:tcW w:w="2634"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highlight w:val="yellow"/>
                <w:lang w:eastAsia="ru-RU"/>
              </w:rPr>
            </w:pPr>
            <w:r w:rsidRPr="00C419D8">
              <w:rPr>
                <w:rFonts w:ascii="Times New Roman" w:eastAsia="Times New Roman" w:hAnsi="Times New Roman" w:cs="Times New Roman"/>
                <w:sz w:val="26"/>
                <w:szCs w:val="26"/>
                <w:lang w:eastAsia="ru-RU"/>
              </w:rPr>
              <w:t>10822</w:t>
            </w:r>
          </w:p>
        </w:tc>
        <w:tc>
          <w:tcPr>
            <w:tcW w:w="2564" w:type="dxa"/>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277</w:t>
            </w:r>
          </w:p>
        </w:tc>
        <w:tc>
          <w:tcPr>
            <w:tcW w:w="2273"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38 957</w:t>
            </w:r>
          </w:p>
        </w:tc>
      </w:tr>
      <w:tr w:rsidR="005774F2" w:rsidRPr="00C419D8" w:rsidTr="005774F2">
        <w:trPr>
          <w:trHeight w:val="454"/>
        </w:trPr>
        <w:tc>
          <w:tcPr>
            <w:tcW w:w="2135"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color w:val="FF0000"/>
                <w:sz w:val="26"/>
                <w:szCs w:val="26"/>
                <w:lang w:eastAsia="ru-RU"/>
              </w:rPr>
            </w:pPr>
            <w:r w:rsidRPr="00C419D8">
              <w:rPr>
                <w:rFonts w:ascii="Times New Roman" w:eastAsia="Times New Roman" w:hAnsi="Times New Roman" w:cs="Times New Roman"/>
                <w:color w:val="FF0000"/>
                <w:sz w:val="26"/>
                <w:szCs w:val="26"/>
                <w:lang w:eastAsia="ru-RU"/>
              </w:rPr>
              <w:t>2018</w:t>
            </w:r>
          </w:p>
        </w:tc>
        <w:tc>
          <w:tcPr>
            <w:tcW w:w="2634"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color w:val="FF0000"/>
                <w:sz w:val="26"/>
                <w:szCs w:val="26"/>
                <w:lang w:eastAsia="ru-RU"/>
              </w:rPr>
            </w:pPr>
          </w:p>
        </w:tc>
        <w:tc>
          <w:tcPr>
            <w:tcW w:w="2564" w:type="dxa"/>
            <w:vAlign w:val="center"/>
          </w:tcPr>
          <w:p w:rsidR="005774F2" w:rsidRPr="00C419D8" w:rsidRDefault="005774F2" w:rsidP="005774F2">
            <w:pPr>
              <w:spacing w:after="0" w:line="240" w:lineRule="auto"/>
              <w:jc w:val="center"/>
              <w:rPr>
                <w:rFonts w:ascii="Times New Roman" w:eastAsia="Times New Roman" w:hAnsi="Times New Roman" w:cs="Times New Roman"/>
                <w:color w:val="FF0000"/>
                <w:sz w:val="26"/>
                <w:szCs w:val="26"/>
                <w:lang w:eastAsia="ru-RU"/>
              </w:rPr>
            </w:pPr>
          </w:p>
        </w:tc>
        <w:tc>
          <w:tcPr>
            <w:tcW w:w="2273" w:type="dxa"/>
            <w:shd w:val="clear" w:color="auto" w:fill="auto"/>
            <w:vAlign w:val="center"/>
          </w:tcPr>
          <w:p w:rsidR="005774F2" w:rsidRPr="00C419D8" w:rsidRDefault="005774F2" w:rsidP="005774F2">
            <w:pPr>
              <w:spacing w:after="0" w:line="240" w:lineRule="auto"/>
              <w:jc w:val="center"/>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38 897</w:t>
            </w:r>
          </w:p>
        </w:tc>
      </w:tr>
    </w:tbl>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p>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Для постоянного хранения личных автомобилей в городском округе муниципальном образовании «город Саянск» размещаются гаражи и гаражные кооперативы, автостоянки. Большинство мест постоянного хранения приходится на гаражи и гаражные кооперативы, в основном боксового типа.</w:t>
      </w:r>
    </w:p>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Ориентировочное количество мест постоянного хранения городском округе муниципальном образовании «город Саянск» (данные Информационной системы обеспечения градостроительной деятельности):</w:t>
      </w:r>
    </w:p>
    <w:p w:rsidR="005774F2" w:rsidRPr="00C419D8" w:rsidRDefault="005774F2" w:rsidP="005774F2">
      <w:pPr>
        <w:numPr>
          <w:ilvl w:val="2"/>
          <w:numId w:val="1"/>
        </w:numPr>
        <w:tabs>
          <w:tab w:val="clear" w:pos="1495"/>
          <w:tab w:val="num" w:pos="786"/>
          <w:tab w:val="num" w:pos="851"/>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lastRenderedPageBreak/>
        <w:t>количество гаражных кооперативов – 42, в соответствии с постановлением администрации города Саянска от 29.06.2004 № 110-37-450 «О присвоении адресов объектам гаражного строительства на территории муниципального образования г. Саянска;</w:t>
      </w:r>
    </w:p>
    <w:p w:rsidR="005774F2" w:rsidRPr="00C419D8" w:rsidRDefault="005774F2" w:rsidP="005774F2">
      <w:pPr>
        <w:numPr>
          <w:ilvl w:val="2"/>
          <w:numId w:val="1"/>
        </w:numPr>
        <w:tabs>
          <w:tab w:val="clear" w:pos="1495"/>
          <w:tab w:val="num" w:pos="786"/>
          <w:tab w:val="num" w:pos="851"/>
        </w:tabs>
        <w:spacing w:before="60" w:after="0" w:line="240" w:lineRule="auto"/>
        <w:ind w:left="0"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количество платных автостоянок – 19, из них платных – 9.</w:t>
      </w:r>
    </w:p>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Мест для постоянного хранения автомобилей на стоянках . в том числе платных, достаточно, временного хранения автомобилей на территории городского округа у торговых и офисных зданий достаточно, автомобильное движение транспорта не затрудняет. Не хватает парковочных мест на гостевых парковках во дворах многоквартирных домов.</w:t>
      </w:r>
    </w:p>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p>
    <w:p w:rsidR="005774F2" w:rsidRPr="005774F2" w:rsidRDefault="005774F2" w:rsidP="005774F2">
      <w:pPr>
        <w:spacing w:after="0" w:line="240" w:lineRule="auto"/>
        <w:ind w:firstLine="1418"/>
        <w:jc w:val="both"/>
        <w:rPr>
          <w:rFonts w:ascii="Times New Roman" w:eastAsia="Times New Roman" w:hAnsi="Times New Roman" w:cs="Times New Roman"/>
          <w:sz w:val="28"/>
          <w:szCs w:val="24"/>
          <w:lang w:eastAsia="ru-RU"/>
        </w:rPr>
      </w:pPr>
    </w:p>
    <w:p w:rsidR="005774F2" w:rsidRPr="005774F2" w:rsidRDefault="005774F2" w:rsidP="00D040E9">
      <w:pPr>
        <w:numPr>
          <w:ilvl w:val="0"/>
          <w:numId w:val="53"/>
        </w:numPr>
        <w:shd w:val="clear" w:color="auto" w:fill="CCECFF"/>
        <w:spacing w:after="0" w:line="360" w:lineRule="auto"/>
        <w:jc w:val="center"/>
        <w:rPr>
          <w:rFonts w:ascii="Times New Roman" w:eastAsia="Times New Roman" w:hAnsi="Times New Roman" w:cs="Times New Roman"/>
          <w:bCs/>
          <w:sz w:val="28"/>
          <w:szCs w:val="20"/>
          <w:lang w:eastAsia="ru-RU"/>
        </w:rPr>
      </w:pPr>
      <w:r w:rsidRPr="005774F2">
        <w:rPr>
          <w:rFonts w:ascii="Times New Roman" w:eastAsia="Times New Roman" w:hAnsi="Times New Roman" w:cs="Times New Roman"/>
          <w:sz w:val="28"/>
          <w:szCs w:val="20"/>
          <w:lang w:eastAsia="ru-RU"/>
        </w:rPr>
        <w:t>КОМПЛЕКСНОЕ ОБСЛЕДОВАНИЕ НА ТЕРРИТОРИИ МУНИЦИПАЛЬНОГО ОБРАЗОВАНИЯ «ГОРОД САЯНСК» И АНАЛИЗ ПОЛУЧЕННОЙ ИНФОРМАЦИИ</w:t>
      </w:r>
    </w:p>
    <w:p w:rsidR="005774F2" w:rsidRPr="005774F2" w:rsidRDefault="005774F2" w:rsidP="005774F2">
      <w:pPr>
        <w:tabs>
          <w:tab w:val="left" w:pos="567"/>
        </w:tabs>
        <w:spacing w:after="0" w:line="240" w:lineRule="auto"/>
        <w:ind w:left="567" w:firstLine="851"/>
        <w:jc w:val="both"/>
        <w:rPr>
          <w:rFonts w:ascii="Times New Roman" w:eastAsia="Times New Roman" w:hAnsi="Times New Roman" w:cs="Times New Roman"/>
          <w:bCs/>
          <w:i/>
          <w:iCs/>
          <w:sz w:val="28"/>
          <w:szCs w:val="28"/>
          <w:lang w:eastAsia="ru-RU"/>
        </w:rPr>
      </w:pPr>
    </w:p>
    <w:p w:rsidR="005774F2" w:rsidRPr="00C419D8" w:rsidRDefault="005774F2" w:rsidP="005774F2">
      <w:pPr>
        <w:tabs>
          <w:tab w:val="left" w:pos="567"/>
        </w:tabs>
        <w:spacing w:after="0" w:line="240" w:lineRule="auto"/>
        <w:ind w:left="567" w:firstLine="851"/>
        <w:jc w:val="both"/>
        <w:rPr>
          <w:rFonts w:ascii="Times New Roman" w:eastAsia="Times New Roman" w:hAnsi="Times New Roman" w:cs="Times New Roman"/>
          <w:b/>
          <w:bCs/>
          <w:i/>
          <w:iCs/>
          <w:sz w:val="26"/>
          <w:szCs w:val="26"/>
          <w:lang w:eastAsia="ru-RU"/>
        </w:rPr>
      </w:pPr>
      <w:r w:rsidRPr="00C419D8">
        <w:rPr>
          <w:rFonts w:ascii="Times New Roman" w:eastAsia="Times New Roman" w:hAnsi="Times New Roman" w:cs="Times New Roman"/>
          <w:b/>
          <w:bCs/>
          <w:i/>
          <w:iCs/>
          <w:sz w:val="26"/>
          <w:szCs w:val="26"/>
          <w:lang w:eastAsia="ru-RU"/>
        </w:rPr>
        <w:t>4.1. Цель и методика проведения комплексного обследования</w:t>
      </w:r>
    </w:p>
    <w:p w:rsidR="005774F2" w:rsidRPr="00C419D8" w:rsidRDefault="005774F2" w:rsidP="005774F2">
      <w:pPr>
        <w:tabs>
          <w:tab w:val="left" w:pos="567"/>
        </w:tabs>
        <w:spacing w:after="0" w:line="240" w:lineRule="auto"/>
        <w:ind w:left="567" w:firstLine="851"/>
        <w:jc w:val="both"/>
        <w:rPr>
          <w:rFonts w:ascii="Times New Roman" w:eastAsia="Times New Roman" w:hAnsi="Times New Roman" w:cs="Times New Roman"/>
          <w:bCs/>
          <w:iCs/>
          <w:sz w:val="26"/>
          <w:szCs w:val="26"/>
          <w:lang w:eastAsia="ru-RU"/>
        </w:rPr>
      </w:pPr>
    </w:p>
    <w:p w:rsidR="005774F2" w:rsidRPr="00C419D8" w:rsidRDefault="005774F2" w:rsidP="005774F2">
      <w:pPr>
        <w:spacing w:after="0" w:line="240" w:lineRule="auto"/>
        <w:ind w:right="-1" w:firstLine="851"/>
        <w:jc w:val="both"/>
        <w:rPr>
          <w:rFonts w:ascii="Times New Roman" w:eastAsia="Times New Roman" w:hAnsi="Times New Roman" w:cs="Times New Roman"/>
          <w:bCs/>
          <w:iCs/>
          <w:sz w:val="26"/>
          <w:szCs w:val="26"/>
          <w:lang w:eastAsia="ru-RU"/>
        </w:rPr>
      </w:pPr>
      <w:r w:rsidRPr="00C419D8">
        <w:rPr>
          <w:rFonts w:ascii="Times New Roman" w:eastAsia="Times New Roman" w:hAnsi="Times New Roman" w:cs="Times New Roman"/>
          <w:bCs/>
          <w:iCs/>
          <w:sz w:val="26"/>
          <w:szCs w:val="26"/>
          <w:lang w:eastAsia="ru-RU"/>
        </w:rPr>
        <w:t>Целью комплексного обследования УДС, транспортных и пешеходных потоков (ТП и ПП) в</w:t>
      </w:r>
      <w:r w:rsidRPr="00C419D8">
        <w:rPr>
          <w:rFonts w:ascii="Times New Roman" w:eastAsia="Times New Roman" w:hAnsi="Times New Roman" w:cs="Times New Roman"/>
          <w:sz w:val="26"/>
          <w:szCs w:val="26"/>
          <w:lang w:eastAsia="ru-RU"/>
        </w:rPr>
        <w:t xml:space="preserve"> городском округе муниципальном образовании «город Саянск»</w:t>
      </w:r>
      <w:r w:rsidRPr="00C419D8">
        <w:rPr>
          <w:rFonts w:ascii="Times New Roman" w:eastAsia="Times New Roman" w:hAnsi="Times New Roman" w:cs="Times New Roman"/>
          <w:bCs/>
          <w:iCs/>
          <w:sz w:val="26"/>
          <w:szCs w:val="26"/>
          <w:lang w:eastAsia="ru-RU"/>
        </w:rPr>
        <w:t xml:space="preserve"> было определение их основных параметров, характера распределения потоков по УДС в </w:t>
      </w:r>
      <w:r w:rsidRPr="00C419D8">
        <w:rPr>
          <w:rFonts w:ascii="Times New Roman" w:eastAsia="Times New Roman" w:hAnsi="Times New Roman" w:cs="Times New Roman"/>
          <w:sz w:val="26"/>
          <w:szCs w:val="26"/>
          <w:lang w:eastAsia="ru-RU"/>
        </w:rPr>
        <w:t>городском округе муниципальном образовании «город Саянск», соответствие транспортной инфраструктуры и элементов УДС обеспечению безопасности дорожного движения.</w:t>
      </w:r>
    </w:p>
    <w:p w:rsidR="005774F2" w:rsidRPr="00C419D8" w:rsidRDefault="005774F2" w:rsidP="005774F2">
      <w:pPr>
        <w:spacing w:after="0" w:line="240" w:lineRule="auto"/>
        <w:ind w:right="-1" w:firstLine="851"/>
        <w:jc w:val="both"/>
        <w:rPr>
          <w:rFonts w:ascii="Times New Roman" w:eastAsia="Times New Roman" w:hAnsi="Times New Roman" w:cs="Times New Roman"/>
          <w:bCs/>
          <w:iCs/>
          <w:sz w:val="26"/>
          <w:szCs w:val="26"/>
          <w:lang w:eastAsia="ru-RU"/>
        </w:rPr>
      </w:pPr>
      <w:r w:rsidRPr="00C419D8">
        <w:rPr>
          <w:rFonts w:ascii="Times New Roman" w:eastAsia="Times New Roman" w:hAnsi="Times New Roman" w:cs="Times New Roman"/>
          <w:bCs/>
          <w:iCs/>
          <w:sz w:val="26"/>
          <w:szCs w:val="26"/>
          <w:lang w:eastAsia="ru-RU"/>
        </w:rPr>
        <w:t>Комплексное обследование проводилось в соответствии с:</w:t>
      </w:r>
    </w:p>
    <w:p w:rsidR="005774F2" w:rsidRPr="00C419D8" w:rsidRDefault="005774F2" w:rsidP="005774F2">
      <w:pPr>
        <w:numPr>
          <w:ilvl w:val="2"/>
          <w:numId w:val="1"/>
        </w:numPr>
        <w:tabs>
          <w:tab w:val="clear" w:pos="1495"/>
          <w:tab w:val="num" w:pos="567"/>
          <w:tab w:val="num" w:pos="1779"/>
          <w:tab w:val="num" w:pos="1843"/>
        </w:tabs>
        <w:spacing w:before="60" w:after="0" w:line="240" w:lineRule="auto"/>
        <w:ind w:left="0" w:firstLine="1418"/>
        <w:jc w:val="both"/>
        <w:rPr>
          <w:rFonts w:ascii="Times New Roman" w:eastAsia="Times New Roman" w:hAnsi="Times New Roman" w:cs="Times New Roman"/>
          <w:bCs/>
          <w:sz w:val="26"/>
          <w:szCs w:val="26"/>
          <w:lang w:eastAsia="ru-RU"/>
        </w:rPr>
      </w:pPr>
      <w:r w:rsidRPr="00C419D8">
        <w:rPr>
          <w:rFonts w:ascii="Times New Roman" w:eastAsia="Times New Roman" w:hAnsi="Times New Roman" w:cs="Times New Roman"/>
          <w:bCs/>
          <w:iCs/>
          <w:sz w:val="26"/>
          <w:szCs w:val="26"/>
          <w:lang w:eastAsia="ru-RU"/>
        </w:rPr>
        <w:t xml:space="preserve"> </w:t>
      </w:r>
      <w:r w:rsidRPr="00C419D8">
        <w:rPr>
          <w:rFonts w:ascii="Times New Roman" w:eastAsia="Times New Roman" w:hAnsi="Times New Roman" w:cs="Times New Roman"/>
          <w:bCs/>
          <w:sz w:val="26"/>
          <w:szCs w:val="26"/>
          <w:lang w:eastAsia="ru-RU"/>
        </w:rPr>
        <w:t>ОДМ.218.2.020-2012 «Методические рекомендации по оценке пропускной способности автомобильных дорог»;</w:t>
      </w:r>
    </w:p>
    <w:p w:rsidR="005774F2" w:rsidRPr="00C419D8" w:rsidRDefault="005774F2" w:rsidP="005774F2">
      <w:pPr>
        <w:numPr>
          <w:ilvl w:val="2"/>
          <w:numId w:val="1"/>
        </w:numPr>
        <w:tabs>
          <w:tab w:val="clear" w:pos="1495"/>
          <w:tab w:val="num" w:pos="567"/>
          <w:tab w:val="num" w:pos="1779"/>
          <w:tab w:val="num" w:pos="1843"/>
        </w:tabs>
        <w:spacing w:before="60" w:after="0" w:line="240" w:lineRule="auto"/>
        <w:ind w:left="0" w:firstLine="1418"/>
        <w:jc w:val="both"/>
        <w:rPr>
          <w:rFonts w:ascii="Times New Roman" w:eastAsia="Times New Roman" w:hAnsi="Times New Roman" w:cs="Times New Roman"/>
          <w:bCs/>
          <w:sz w:val="26"/>
          <w:szCs w:val="26"/>
          <w:lang w:eastAsia="ru-RU"/>
        </w:rPr>
      </w:pPr>
      <w:r w:rsidRPr="00C419D8">
        <w:rPr>
          <w:rFonts w:ascii="Times New Roman" w:eastAsia="Times New Roman" w:hAnsi="Times New Roman" w:cs="Times New Roman"/>
          <w:bCs/>
          <w:sz w:val="26"/>
          <w:szCs w:val="26"/>
          <w:lang w:eastAsia="ru-RU"/>
        </w:rPr>
        <w:t>ОДМ.218.0.006-2002 «Правила диагностики и технического состояния автомобильных дорог»;</w:t>
      </w:r>
    </w:p>
    <w:p w:rsidR="005774F2" w:rsidRPr="00C419D8" w:rsidRDefault="005774F2" w:rsidP="005774F2">
      <w:pPr>
        <w:numPr>
          <w:ilvl w:val="2"/>
          <w:numId w:val="1"/>
        </w:numPr>
        <w:tabs>
          <w:tab w:val="clear" w:pos="1495"/>
          <w:tab w:val="num" w:pos="567"/>
          <w:tab w:val="num" w:pos="1779"/>
          <w:tab w:val="num" w:pos="1843"/>
        </w:tabs>
        <w:spacing w:before="60" w:after="0" w:line="240" w:lineRule="auto"/>
        <w:ind w:left="0" w:firstLine="1418"/>
        <w:jc w:val="both"/>
        <w:rPr>
          <w:rFonts w:ascii="Times New Roman" w:eastAsia="Times New Roman" w:hAnsi="Times New Roman" w:cs="Times New Roman"/>
          <w:bCs/>
          <w:iCs/>
          <w:sz w:val="26"/>
          <w:szCs w:val="26"/>
          <w:lang w:eastAsia="ru-RU"/>
        </w:rPr>
      </w:pPr>
      <w:r w:rsidRPr="00C419D8">
        <w:rPr>
          <w:rFonts w:ascii="Times New Roman" w:eastAsia="Times New Roman" w:hAnsi="Times New Roman" w:cs="Times New Roman"/>
          <w:bCs/>
          <w:iCs/>
          <w:sz w:val="26"/>
          <w:szCs w:val="26"/>
          <w:lang w:eastAsia="ru-RU"/>
        </w:rPr>
        <w:t>ГОСТ Р 52767-2007. «Дороги автомобильные общего пользования. Элементы обустройства. Методы определения параметров».</w:t>
      </w:r>
    </w:p>
    <w:p w:rsidR="005774F2" w:rsidRPr="00C419D8" w:rsidRDefault="005774F2" w:rsidP="005774F2">
      <w:pPr>
        <w:spacing w:after="0" w:line="240" w:lineRule="auto"/>
        <w:ind w:right="-1" w:firstLine="851"/>
        <w:jc w:val="both"/>
        <w:rPr>
          <w:rFonts w:ascii="Times New Roman" w:eastAsia="Times New Roman" w:hAnsi="Times New Roman" w:cs="Times New Roman"/>
          <w:bCs/>
          <w:iCs/>
          <w:sz w:val="26"/>
          <w:szCs w:val="26"/>
          <w:lang w:eastAsia="ru-RU"/>
        </w:rPr>
      </w:pPr>
      <w:r w:rsidRPr="00C419D8">
        <w:rPr>
          <w:rFonts w:ascii="Times New Roman" w:eastAsia="Times New Roman" w:hAnsi="Times New Roman" w:cs="Times New Roman"/>
          <w:bCs/>
          <w:iCs/>
          <w:sz w:val="26"/>
          <w:szCs w:val="26"/>
          <w:lang w:eastAsia="ru-RU"/>
        </w:rPr>
        <w:t xml:space="preserve">Комплексное обследование проводилось с 15 сентября  2019г. сотрудниками ООО «Дорпроект». </w:t>
      </w:r>
    </w:p>
    <w:p w:rsidR="005774F2" w:rsidRPr="00C419D8" w:rsidRDefault="005774F2" w:rsidP="005774F2">
      <w:pPr>
        <w:spacing w:after="0" w:line="240" w:lineRule="auto"/>
        <w:ind w:right="-1" w:firstLine="851"/>
        <w:jc w:val="both"/>
        <w:rPr>
          <w:rFonts w:ascii="Times New Roman" w:eastAsia="Times New Roman" w:hAnsi="Times New Roman" w:cs="Times New Roman"/>
          <w:bCs/>
          <w:iCs/>
          <w:sz w:val="26"/>
          <w:szCs w:val="26"/>
          <w:lang w:eastAsia="ru-RU"/>
        </w:rPr>
      </w:pPr>
      <w:r w:rsidRPr="00C419D8">
        <w:rPr>
          <w:rFonts w:ascii="Times New Roman" w:eastAsia="Times New Roman" w:hAnsi="Times New Roman" w:cs="Times New Roman"/>
          <w:bCs/>
          <w:iCs/>
          <w:sz w:val="26"/>
          <w:szCs w:val="26"/>
          <w:lang w:eastAsia="ru-RU"/>
        </w:rPr>
        <w:t>При проведении натурного обследования были определены:</w:t>
      </w:r>
    </w:p>
    <w:p w:rsidR="005774F2" w:rsidRPr="00C419D8" w:rsidRDefault="005774F2" w:rsidP="005774F2">
      <w:pPr>
        <w:numPr>
          <w:ilvl w:val="0"/>
          <w:numId w:val="5"/>
        </w:numPr>
        <w:tabs>
          <w:tab w:val="clear" w:pos="360"/>
          <w:tab w:val="left" w:pos="1843"/>
        </w:tabs>
        <w:spacing w:before="60" w:after="0" w:line="240" w:lineRule="auto"/>
        <w:ind w:left="567" w:right="255" w:firstLine="851"/>
        <w:jc w:val="both"/>
        <w:rPr>
          <w:rFonts w:ascii="Times New Roman" w:eastAsia="Times New Roman" w:hAnsi="Times New Roman" w:cs="Times New Roman"/>
          <w:bCs/>
          <w:iCs/>
          <w:sz w:val="26"/>
          <w:szCs w:val="26"/>
          <w:lang w:eastAsia="ru-RU"/>
        </w:rPr>
      </w:pPr>
      <w:r w:rsidRPr="00C419D8">
        <w:rPr>
          <w:rFonts w:ascii="Times New Roman" w:eastAsia="Times New Roman" w:hAnsi="Times New Roman" w:cs="Times New Roman"/>
          <w:bCs/>
          <w:iCs/>
          <w:sz w:val="26"/>
          <w:szCs w:val="26"/>
          <w:lang w:eastAsia="ru-RU"/>
        </w:rPr>
        <w:t xml:space="preserve">интенсивность, состав и направления транспортных потоков, интенсивность пешеходного движения; </w:t>
      </w:r>
    </w:p>
    <w:p w:rsidR="005774F2" w:rsidRPr="00C419D8" w:rsidRDefault="005774F2" w:rsidP="005774F2">
      <w:pPr>
        <w:numPr>
          <w:ilvl w:val="0"/>
          <w:numId w:val="5"/>
        </w:numPr>
        <w:tabs>
          <w:tab w:val="clear" w:pos="360"/>
          <w:tab w:val="left" w:pos="709"/>
          <w:tab w:val="left" w:pos="1843"/>
        </w:tabs>
        <w:spacing w:before="60" w:after="0" w:line="240" w:lineRule="auto"/>
        <w:ind w:left="567" w:right="255" w:firstLine="851"/>
        <w:jc w:val="both"/>
        <w:rPr>
          <w:rFonts w:ascii="Times New Roman" w:eastAsia="Times New Roman" w:hAnsi="Times New Roman" w:cs="Times New Roman"/>
          <w:bCs/>
          <w:iCs/>
          <w:sz w:val="26"/>
          <w:szCs w:val="26"/>
          <w:lang w:eastAsia="ru-RU"/>
        </w:rPr>
      </w:pPr>
      <w:r w:rsidRPr="00C419D8">
        <w:rPr>
          <w:rFonts w:ascii="Times New Roman" w:eastAsia="Times New Roman" w:hAnsi="Times New Roman" w:cs="Times New Roman"/>
          <w:bCs/>
          <w:iCs/>
          <w:sz w:val="26"/>
          <w:szCs w:val="26"/>
          <w:lang w:eastAsia="ru-RU"/>
        </w:rPr>
        <w:t>пункты притяжения и интенсивность пешеходных потоков;</w:t>
      </w:r>
    </w:p>
    <w:p w:rsidR="005774F2" w:rsidRPr="00C419D8" w:rsidRDefault="005774F2" w:rsidP="005774F2">
      <w:pPr>
        <w:numPr>
          <w:ilvl w:val="0"/>
          <w:numId w:val="5"/>
        </w:numPr>
        <w:tabs>
          <w:tab w:val="clear" w:pos="360"/>
          <w:tab w:val="left" w:pos="709"/>
          <w:tab w:val="left" w:pos="1843"/>
        </w:tabs>
        <w:spacing w:before="60" w:after="0" w:line="240" w:lineRule="auto"/>
        <w:ind w:left="567" w:right="255" w:firstLine="851"/>
        <w:jc w:val="both"/>
        <w:rPr>
          <w:rFonts w:ascii="Times New Roman" w:eastAsia="Times New Roman" w:hAnsi="Times New Roman" w:cs="Times New Roman"/>
          <w:bCs/>
          <w:iCs/>
          <w:sz w:val="26"/>
          <w:szCs w:val="26"/>
          <w:lang w:eastAsia="ru-RU"/>
        </w:rPr>
      </w:pPr>
      <w:r w:rsidRPr="00C419D8">
        <w:rPr>
          <w:rFonts w:ascii="Times New Roman" w:eastAsia="Times New Roman" w:hAnsi="Times New Roman" w:cs="Times New Roman"/>
          <w:bCs/>
          <w:iCs/>
          <w:sz w:val="26"/>
          <w:szCs w:val="26"/>
          <w:lang w:eastAsia="ru-RU"/>
        </w:rPr>
        <w:t>условия движения  по улично-дорожной сети;</w:t>
      </w:r>
    </w:p>
    <w:p w:rsidR="005774F2" w:rsidRPr="00C419D8" w:rsidRDefault="005774F2" w:rsidP="005774F2">
      <w:pPr>
        <w:numPr>
          <w:ilvl w:val="0"/>
          <w:numId w:val="5"/>
        </w:numPr>
        <w:tabs>
          <w:tab w:val="clear" w:pos="360"/>
          <w:tab w:val="left" w:pos="709"/>
          <w:tab w:val="left" w:pos="1843"/>
        </w:tabs>
        <w:spacing w:before="60" w:after="0" w:line="240" w:lineRule="auto"/>
        <w:ind w:left="567" w:right="255" w:firstLine="851"/>
        <w:jc w:val="both"/>
        <w:rPr>
          <w:rFonts w:ascii="Times New Roman" w:eastAsia="Times New Roman" w:hAnsi="Times New Roman" w:cs="Times New Roman"/>
          <w:bCs/>
          <w:iCs/>
          <w:sz w:val="26"/>
          <w:szCs w:val="26"/>
          <w:lang w:eastAsia="ru-RU"/>
        </w:rPr>
      </w:pPr>
      <w:r w:rsidRPr="00C419D8">
        <w:rPr>
          <w:rFonts w:ascii="Times New Roman" w:eastAsia="Times New Roman" w:hAnsi="Times New Roman" w:cs="Times New Roman"/>
          <w:bCs/>
          <w:iCs/>
          <w:sz w:val="26"/>
          <w:szCs w:val="26"/>
          <w:lang w:eastAsia="ru-RU"/>
        </w:rPr>
        <w:t>условия для осуществления движения и остановок пассажирского транспорта;</w:t>
      </w:r>
    </w:p>
    <w:p w:rsidR="005774F2" w:rsidRPr="00C419D8" w:rsidRDefault="005774F2" w:rsidP="005774F2">
      <w:pPr>
        <w:numPr>
          <w:ilvl w:val="0"/>
          <w:numId w:val="5"/>
        </w:numPr>
        <w:tabs>
          <w:tab w:val="clear" w:pos="360"/>
          <w:tab w:val="left" w:pos="709"/>
          <w:tab w:val="left" w:pos="1843"/>
        </w:tabs>
        <w:spacing w:before="60" w:after="0" w:line="240" w:lineRule="auto"/>
        <w:ind w:left="567" w:right="255" w:firstLine="851"/>
        <w:jc w:val="both"/>
        <w:rPr>
          <w:rFonts w:ascii="Times New Roman" w:eastAsia="Times New Roman" w:hAnsi="Times New Roman" w:cs="Times New Roman"/>
          <w:bCs/>
          <w:iCs/>
          <w:sz w:val="26"/>
          <w:szCs w:val="26"/>
          <w:lang w:eastAsia="ru-RU"/>
        </w:rPr>
      </w:pPr>
      <w:r w:rsidRPr="00C419D8">
        <w:rPr>
          <w:rFonts w:ascii="Times New Roman" w:eastAsia="Times New Roman" w:hAnsi="Times New Roman" w:cs="Times New Roman"/>
          <w:bCs/>
          <w:iCs/>
          <w:sz w:val="26"/>
          <w:szCs w:val="26"/>
          <w:lang w:eastAsia="ru-RU"/>
        </w:rPr>
        <w:t>места размещения стоянок автотранспорта;</w:t>
      </w:r>
    </w:p>
    <w:p w:rsidR="005774F2" w:rsidRPr="00C419D8" w:rsidRDefault="005774F2" w:rsidP="005774F2">
      <w:pPr>
        <w:numPr>
          <w:ilvl w:val="0"/>
          <w:numId w:val="5"/>
        </w:numPr>
        <w:tabs>
          <w:tab w:val="clear" w:pos="360"/>
          <w:tab w:val="left" w:pos="709"/>
          <w:tab w:val="left" w:pos="1843"/>
        </w:tabs>
        <w:spacing w:before="60" w:after="0" w:line="240" w:lineRule="auto"/>
        <w:ind w:left="567" w:right="255" w:firstLine="851"/>
        <w:jc w:val="both"/>
        <w:rPr>
          <w:rFonts w:ascii="Times New Roman" w:eastAsia="Times New Roman" w:hAnsi="Times New Roman" w:cs="Times New Roman"/>
          <w:bCs/>
          <w:iCs/>
          <w:sz w:val="26"/>
          <w:szCs w:val="26"/>
          <w:lang w:eastAsia="ru-RU"/>
        </w:rPr>
      </w:pPr>
      <w:r w:rsidRPr="00C419D8">
        <w:rPr>
          <w:rFonts w:ascii="Times New Roman" w:eastAsia="Times New Roman" w:hAnsi="Times New Roman" w:cs="Times New Roman"/>
          <w:bCs/>
          <w:iCs/>
          <w:sz w:val="26"/>
          <w:szCs w:val="26"/>
          <w:lang w:eastAsia="ru-RU"/>
        </w:rPr>
        <w:t>размещение ТСОДД и их соответствие нормативным документам и дорожным условиям.</w:t>
      </w:r>
    </w:p>
    <w:p w:rsidR="005774F2" w:rsidRPr="00C419D8" w:rsidRDefault="005774F2" w:rsidP="005774F2">
      <w:pPr>
        <w:spacing w:after="0" w:line="240" w:lineRule="auto"/>
        <w:ind w:right="-1" w:firstLine="851"/>
        <w:jc w:val="both"/>
        <w:rPr>
          <w:rFonts w:ascii="Times New Roman" w:eastAsia="Times New Roman" w:hAnsi="Times New Roman" w:cs="Times New Roman"/>
          <w:bCs/>
          <w:iCs/>
          <w:sz w:val="26"/>
          <w:szCs w:val="26"/>
          <w:lang w:eastAsia="ru-RU"/>
        </w:rPr>
      </w:pPr>
      <w:r w:rsidRPr="00C419D8">
        <w:rPr>
          <w:rFonts w:ascii="Times New Roman" w:eastAsia="Times New Roman" w:hAnsi="Times New Roman" w:cs="Times New Roman"/>
          <w:bCs/>
          <w:iCs/>
          <w:sz w:val="26"/>
          <w:szCs w:val="26"/>
          <w:lang w:eastAsia="ru-RU"/>
        </w:rPr>
        <w:t>В ходе комплексного обследования изучены схемы организации движения на перекрестках, обустройство и режим работы светофорных объектов, места концентрации дорожно-транспортных происшествий.</w:t>
      </w:r>
    </w:p>
    <w:p w:rsidR="005774F2" w:rsidRPr="00C419D8"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p>
    <w:p w:rsidR="005774F2" w:rsidRPr="00C419D8"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p>
    <w:p w:rsidR="005774F2" w:rsidRPr="00C419D8"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p>
    <w:p w:rsidR="005774F2" w:rsidRPr="00C419D8" w:rsidRDefault="005774F2" w:rsidP="005774F2">
      <w:pPr>
        <w:spacing w:after="0" w:line="240" w:lineRule="auto"/>
        <w:jc w:val="center"/>
        <w:rPr>
          <w:rFonts w:ascii="Times New Roman" w:eastAsia="Times New Roman" w:hAnsi="Times New Roman" w:cs="Times New Roman"/>
          <w:b/>
          <w:bCs/>
          <w:i/>
          <w:iCs/>
          <w:color w:val="000000"/>
          <w:sz w:val="26"/>
          <w:szCs w:val="26"/>
          <w:lang w:eastAsia="ru-RU"/>
        </w:rPr>
      </w:pPr>
      <w:r w:rsidRPr="00C419D8">
        <w:rPr>
          <w:rFonts w:ascii="Times New Roman" w:eastAsia="Times New Roman" w:hAnsi="Times New Roman" w:cs="Times New Roman"/>
          <w:b/>
          <w:bCs/>
          <w:i/>
          <w:iCs/>
          <w:color w:val="000000"/>
          <w:sz w:val="26"/>
          <w:szCs w:val="26"/>
          <w:lang w:eastAsia="ru-RU"/>
        </w:rPr>
        <w:t>4.2. Результаты обследования параметров  улично-дорожной  сети и условий движения</w:t>
      </w:r>
    </w:p>
    <w:p w:rsidR="005774F2" w:rsidRPr="00C419D8" w:rsidRDefault="005774F2" w:rsidP="005774F2">
      <w:pPr>
        <w:spacing w:after="0" w:line="240" w:lineRule="auto"/>
        <w:ind w:left="567" w:right="255" w:firstLine="851"/>
        <w:jc w:val="center"/>
        <w:rPr>
          <w:rFonts w:ascii="Times New Roman" w:eastAsia="Times New Roman" w:hAnsi="Times New Roman" w:cs="Times New Roman"/>
          <w:color w:val="000000"/>
          <w:sz w:val="26"/>
          <w:szCs w:val="26"/>
          <w:lang w:eastAsia="ru-RU"/>
        </w:rPr>
      </w:pPr>
    </w:p>
    <w:p w:rsidR="005774F2" w:rsidRPr="00C419D8" w:rsidRDefault="005774F2" w:rsidP="005774F2">
      <w:pPr>
        <w:spacing w:after="0" w:line="240" w:lineRule="auto"/>
        <w:ind w:right="-1" w:firstLine="851"/>
        <w:jc w:val="both"/>
        <w:rPr>
          <w:rFonts w:ascii="Times New Roman" w:eastAsia="Times New Roman" w:hAnsi="Times New Roman" w:cs="Times New Roman"/>
          <w:color w:val="000000"/>
          <w:sz w:val="26"/>
          <w:szCs w:val="26"/>
          <w:lang w:eastAsia="ru-RU"/>
        </w:rPr>
      </w:pPr>
      <w:r w:rsidRPr="00C419D8">
        <w:rPr>
          <w:rFonts w:ascii="Times New Roman" w:eastAsia="Times New Roman" w:hAnsi="Times New Roman" w:cs="Times New Roman"/>
          <w:color w:val="000000"/>
          <w:sz w:val="26"/>
          <w:szCs w:val="26"/>
          <w:lang w:eastAsia="ru-RU"/>
        </w:rPr>
        <w:t>Обследование УДС проводилось на предмет определения следующих факторов, предопределяющих трудность управления автомобилем:</w:t>
      </w:r>
    </w:p>
    <w:p w:rsidR="005774F2" w:rsidRPr="00C419D8" w:rsidRDefault="005774F2" w:rsidP="005774F2">
      <w:pPr>
        <w:numPr>
          <w:ilvl w:val="0"/>
          <w:numId w:val="4"/>
        </w:numPr>
        <w:spacing w:before="60" w:after="0" w:line="240" w:lineRule="auto"/>
        <w:ind w:right="-1" w:firstLine="851"/>
        <w:jc w:val="both"/>
        <w:rPr>
          <w:rFonts w:ascii="Times New Roman" w:eastAsia="Times New Roman" w:hAnsi="Times New Roman" w:cs="Times New Roman"/>
          <w:color w:val="000000"/>
          <w:sz w:val="26"/>
          <w:szCs w:val="26"/>
          <w:lang w:eastAsia="ru-RU"/>
        </w:rPr>
      </w:pPr>
      <w:r w:rsidRPr="00C419D8">
        <w:rPr>
          <w:rFonts w:ascii="Times New Roman" w:eastAsia="Times New Roman" w:hAnsi="Times New Roman" w:cs="Times New Roman"/>
          <w:color w:val="000000"/>
          <w:sz w:val="26"/>
          <w:szCs w:val="26"/>
          <w:lang w:eastAsia="ru-RU"/>
        </w:rPr>
        <w:t>качества дорожного покрытия;</w:t>
      </w:r>
    </w:p>
    <w:p w:rsidR="005774F2" w:rsidRPr="00C419D8" w:rsidRDefault="005774F2" w:rsidP="005774F2">
      <w:pPr>
        <w:numPr>
          <w:ilvl w:val="0"/>
          <w:numId w:val="4"/>
        </w:numPr>
        <w:spacing w:before="60" w:after="0" w:line="240" w:lineRule="auto"/>
        <w:ind w:right="-1" w:firstLine="851"/>
        <w:jc w:val="both"/>
        <w:rPr>
          <w:rFonts w:ascii="Times New Roman" w:eastAsia="Times New Roman" w:hAnsi="Times New Roman" w:cs="Times New Roman"/>
          <w:color w:val="000000"/>
          <w:sz w:val="26"/>
          <w:szCs w:val="26"/>
          <w:lang w:eastAsia="ru-RU"/>
        </w:rPr>
      </w:pPr>
      <w:r w:rsidRPr="00C419D8">
        <w:rPr>
          <w:rFonts w:ascii="Times New Roman" w:eastAsia="Times New Roman" w:hAnsi="Times New Roman" w:cs="Times New Roman"/>
          <w:color w:val="000000"/>
          <w:sz w:val="26"/>
          <w:szCs w:val="26"/>
          <w:lang w:eastAsia="ru-RU"/>
        </w:rPr>
        <w:t>наличия средств информирования участников дорожного движения (дорожной разметки, ограждений, знаков, светофоров и др.);</w:t>
      </w:r>
    </w:p>
    <w:p w:rsidR="005774F2" w:rsidRPr="00C419D8" w:rsidRDefault="005774F2" w:rsidP="005774F2">
      <w:pPr>
        <w:numPr>
          <w:ilvl w:val="0"/>
          <w:numId w:val="4"/>
        </w:numPr>
        <w:spacing w:before="60" w:after="0" w:line="240" w:lineRule="auto"/>
        <w:ind w:right="-1" w:firstLine="851"/>
        <w:jc w:val="both"/>
        <w:rPr>
          <w:rFonts w:ascii="Times New Roman" w:eastAsia="Times New Roman" w:hAnsi="Times New Roman" w:cs="Times New Roman"/>
          <w:color w:val="000000"/>
          <w:sz w:val="26"/>
          <w:szCs w:val="26"/>
          <w:lang w:eastAsia="ru-RU"/>
        </w:rPr>
      </w:pPr>
      <w:r w:rsidRPr="00C419D8">
        <w:rPr>
          <w:rFonts w:ascii="Times New Roman" w:eastAsia="Times New Roman" w:hAnsi="Times New Roman" w:cs="Times New Roman"/>
          <w:color w:val="000000"/>
          <w:sz w:val="26"/>
          <w:szCs w:val="26"/>
          <w:lang w:eastAsia="ru-RU"/>
        </w:rPr>
        <w:t>наличия опасных поворотов и уклонов;</w:t>
      </w:r>
    </w:p>
    <w:p w:rsidR="005774F2" w:rsidRPr="00C419D8" w:rsidRDefault="005774F2" w:rsidP="005774F2">
      <w:pPr>
        <w:numPr>
          <w:ilvl w:val="0"/>
          <w:numId w:val="4"/>
        </w:numPr>
        <w:spacing w:before="60" w:after="0" w:line="240" w:lineRule="auto"/>
        <w:ind w:right="-1" w:firstLine="851"/>
        <w:jc w:val="both"/>
        <w:rPr>
          <w:rFonts w:ascii="Times New Roman" w:eastAsia="Times New Roman" w:hAnsi="Times New Roman" w:cs="Times New Roman"/>
          <w:color w:val="000000"/>
          <w:sz w:val="26"/>
          <w:szCs w:val="26"/>
          <w:lang w:eastAsia="ru-RU"/>
        </w:rPr>
      </w:pPr>
      <w:r w:rsidRPr="00C419D8">
        <w:rPr>
          <w:rFonts w:ascii="Times New Roman" w:eastAsia="Times New Roman" w:hAnsi="Times New Roman" w:cs="Times New Roman"/>
          <w:color w:val="000000"/>
          <w:sz w:val="26"/>
          <w:szCs w:val="26"/>
          <w:lang w:eastAsia="ru-RU"/>
        </w:rPr>
        <w:t>обеспечения треугольника видимости на перекрестках;</w:t>
      </w:r>
    </w:p>
    <w:p w:rsidR="005774F2" w:rsidRPr="00C419D8" w:rsidRDefault="005774F2" w:rsidP="005774F2">
      <w:pPr>
        <w:numPr>
          <w:ilvl w:val="0"/>
          <w:numId w:val="4"/>
        </w:numPr>
        <w:spacing w:before="60" w:after="0" w:line="240" w:lineRule="auto"/>
        <w:ind w:right="-1" w:firstLine="851"/>
        <w:jc w:val="both"/>
        <w:rPr>
          <w:rFonts w:ascii="Times New Roman" w:eastAsia="Times New Roman" w:hAnsi="Times New Roman" w:cs="Times New Roman"/>
          <w:color w:val="000000"/>
          <w:sz w:val="26"/>
          <w:szCs w:val="26"/>
          <w:lang w:eastAsia="ru-RU"/>
        </w:rPr>
      </w:pPr>
      <w:r w:rsidRPr="00C419D8">
        <w:rPr>
          <w:rFonts w:ascii="Times New Roman" w:eastAsia="Times New Roman" w:hAnsi="Times New Roman" w:cs="Times New Roman"/>
          <w:color w:val="000000"/>
          <w:sz w:val="26"/>
          <w:szCs w:val="26"/>
          <w:lang w:eastAsia="ru-RU"/>
        </w:rPr>
        <w:t>видимости проезжей части в темное время суток;</w:t>
      </w:r>
    </w:p>
    <w:p w:rsidR="005774F2" w:rsidRPr="00C419D8" w:rsidRDefault="005774F2" w:rsidP="005774F2">
      <w:pPr>
        <w:numPr>
          <w:ilvl w:val="0"/>
          <w:numId w:val="4"/>
        </w:numPr>
        <w:spacing w:before="60" w:after="0" w:line="240" w:lineRule="auto"/>
        <w:ind w:right="-1" w:firstLine="851"/>
        <w:jc w:val="both"/>
        <w:rPr>
          <w:rFonts w:ascii="Times New Roman" w:eastAsia="Times New Roman" w:hAnsi="Times New Roman" w:cs="Times New Roman"/>
          <w:color w:val="000000"/>
          <w:sz w:val="26"/>
          <w:szCs w:val="26"/>
          <w:lang w:eastAsia="ru-RU"/>
        </w:rPr>
      </w:pPr>
      <w:r w:rsidRPr="00C419D8">
        <w:rPr>
          <w:rFonts w:ascii="Times New Roman" w:eastAsia="Times New Roman" w:hAnsi="Times New Roman" w:cs="Times New Roman"/>
          <w:color w:val="000000"/>
          <w:sz w:val="26"/>
          <w:szCs w:val="26"/>
          <w:lang w:eastAsia="ru-RU"/>
        </w:rPr>
        <w:t>достаточности сцепления дорожного покрытия в периоды неблагоприятных погодных условий (скользкой проезжей части);</w:t>
      </w:r>
    </w:p>
    <w:p w:rsidR="005774F2" w:rsidRPr="00C419D8" w:rsidRDefault="005774F2" w:rsidP="005774F2">
      <w:pPr>
        <w:numPr>
          <w:ilvl w:val="0"/>
          <w:numId w:val="4"/>
        </w:numPr>
        <w:spacing w:before="60" w:after="0" w:line="240" w:lineRule="auto"/>
        <w:ind w:right="-1" w:firstLine="851"/>
        <w:jc w:val="both"/>
        <w:rPr>
          <w:rFonts w:ascii="Times New Roman" w:eastAsia="Times New Roman" w:hAnsi="Times New Roman" w:cs="Times New Roman"/>
          <w:color w:val="000000"/>
          <w:sz w:val="26"/>
          <w:szCs w:val="26"/>
          <w:lang w:eastAsia="ru-RU"/>
        </w:rPr>
      </w:pPr>
      <w:r w:rsidRPr="00C419D8">
        <w:rPr>
          <w:rFonts w:ascii="Times New Roman" w:eastAsia="Times New Roman" w:hAnsi="Times New Roman" w:cs="Times New Roman"/>
          <w:color w:val="000000"/>
          <w:sz w:val="26"/>
          <w:szCs w:val="26"/>
          <w:lang w:eastAsia="ru-RU"/>
        </w:rPr>
        <w:t xml:space="preserve">соответствия элементов улиц требованиям </w:t>
      </w:r>
      <w:r w:rsidRPr="00C419D8">
        <w:rPr>
          <w:rFonts w:ascii="Times New Roman" w:eastAsia="Times New Roman" w:hAnsi="Times New Roman" w:cs="Times New Roman"/>
          <w:bCs/>
          <w:color w:val="000000"/>
          <w:sz w:val="26"/>
          <w:szCs w:val="26"/>
          <w:lang w:eastAsia="ru-RU"/>
        </w:rPr>
        <w:t>СП 34.13330.2012 «Автомобильные дороги»</w:t>
      </w:r>
      <w:r w:rsidRPr="00C419D8">
        <w:rPr>
          <w:rFonts w:ascii="Times New Roman" w:eastAsia="Times New Roman" w:hAnsi="Times New Roman" w:cs="Times New Roman"/>
          <w:color w:val="000000"/>
          <w:sz w:val="26"/>
          <w:szCs w:val="26"/>
          <w:lang w:eastAsia="ru-RU"/>
        </w:rPr>
        <w:t xml:space="preserve"> Актуализированная редакция СНиП 2.05.02-85 (радиусов, бордюрного камня и др.);</w:t>
      </w:r>
    </w:p>
    <w:p w:rsidR="005774F2" w:rsidRPr="00C419D8" w:rsidRDefault="005774F2" w:rsidP="005774F2">
      <w:pPr>
        <w:numPr>
          <w:ilvl w:val="0"/>
          <w:numId w:val="4"/>
        </w:numPr>
        <w:spacing w:before="60" w:after="0" w:line="240" w:lineRule="auto"/>
        <w:ind w:right="-1" w:firstLine="851"/>
        <w:jc w:val="both"/>
        <w:rPr>
          <w:rFonts w:ascii="Times New Roman" w:eastAsia="Times New Roman" w:hAnsi="Times New Roman" w:cs="Times New Roman"/>
          <w:color w:val="000000"/>
          <w:sz w:val="26"/>
          <w:szCs w:val="26"/>
          <w:lang w:eastAsia="ru-RU"/>
        </w:rPr>
      </w:pPr>
      <w:r w:rsidRPr="00C419D8">
        <w:rPr>
          <w:rFonts w:ascii="Times New Roman" w:eastAsia="Times New Roman" w:hAnsi="Times New Roman" w:cs="Times New Roman"/>
          <w:color w:val="000000"/>
          <w:sz w:val="26"/>
          <w:szCs w:val="26"/>
          <w:lang w:eastAsia="ru-RU"/>
        </w:rPr>
        <w:t>соответствия ширины проезжей части улиц их категории в соответствии с классификацией улиц;</w:t>
      </w:r>
    </w:p>
    <w:p w:rsidR="005774F2" w:rsidRPr="00C419D8" w:rsidRDefault="005774F2" w:rsidP="005774F2">
      <w:pPr>
        <w:numPr>
          <w:ilvl w:val="0"/>
          <w:numId w:val="4"/>
        </w:numPr>
        <w:spacing w:before="60" w:after="0" w:line="240" w:lineRule="auto"/>
        <w:ind w:right="-1" w:firstLine="851"/>
        <w:jc w:val="both"/>
        <w:rPr>
          <w:rFonts w:ascii="Times New Roman" w:eastAsia="Times New Roman" w:hAnsi="Times New Roman" w:cs="Times New Roman"/>
          <w:color w:val="000000"/>
          <w:sz w:val="26"/>
          <w:szCs w:val="26"/>
          <w:lang w:eastAsia="ru-RU"/>
        </w:rPr>
      </w:pPr>
      <w:r w:rsidRPr="00C419D8">
        <w:rPr>
          <w:rFonts w:ascii="Times New Roman" w:eastAsia="Times New Roman" w:hAnsi="Times New Roman" w:cs="Times New Roman"/>
          <w:color w:val="000000"/>
          <w:sz w:val="26"/>
          <w:szCs w:val="26"/>
          <w:lang w:eastAsia="ru-RU"/>
        </w:rPr>
        <w:t>расположения стоянок и парковок автотранспорта;</w:t>
      </w:r>
    </w:p>
    <w:p w:rsidR="005774F2" w:rsidRPr="00C419D8" w:rsidRDefault="005774F2" w:rsidP="005774F2">
      <w:pPr>
        <w:numPr>
          <w:ilvl w:val="0"/>
          <w:numId w:val="4"/>
        </w:numPr>
        <w:spacing w:before="60" w:after="0" w:line="240" w:lineRule="auto"/>
        <w:ind w:right="-1" w:firstLine="851"/>
        <w:jc w:val="both"/>
        <w:rPr>
          <w:rFonts w:ascii="Times New Roman" w:eastAsia="Times New Roman" w:hAnsi="Times New Roman" w:cs="Times New Roman"/>
          <w:color w:val="000000"/>
          <w:sz w:val="26"/>
          <w:szCs w:val="26"/>
          <w:lang w:eastAsia="ru-RU"/>
        </w:rPr>
      </w:pPr>
      <w:r w:rsidRPr="00C419D8">
        <w:rPr>
          <w:rFonts w:ascii="Times New Roman" w:eastAsia="Times New Roman" w:hAnsi="Times New Roman" w:cs="Times New Roman"/>
          <w:color w:val="000000"/>
          <w:sz w:val="26"/>
          <w:szCs w:val="26"/>
          <w:lang w:eastAsia="ru-RU"/>
        </w:rPr>
        <w:t>расположения остановок общественного транспорта.</w:t>
      </w:r>
    </w:p>
    <w:p w:rsidR="005774F2" w:rsidRPr="00C419D8" w:rsidRDefault="005774F2" w:rsidP="005774F2">
      <w:pPr>
        <w:spacing w:after="0" w:line="240" w:lineRule="auto"/>
        <w:ind w:right="-1" w:firstLine="851"/>
        <w:jc w:val="both"/>
        <w:rPr>
          <w:rFonts w:ascii="Times New Roman" w:eastAsia="Times New Roman" w:hAnsi="Times New Roman" w:cs="Times New Roman"/>
          <w:bCs/>
          <w:i/>
          <w:color w:val="000000"/>
          <w:sz w:val="26"/>
          <w:szCs w:val="26"/>
          <w:lang w:eastAsia="ru-RU"/>
        </w:rPr>
      </w:pPr>
    </w:p>
    <w:p w:rsidR="005774F2" w:rsidRDefault="005774F2" w:rsidP="00C419D8">
      <w:pPr>
        <w:spacing w:after="0" w:line="240" w:lineRule="auto"/>
        <w:ind w:firstLine="851"/>
        <w:jc w:val="both"/>
        <w:rPr>
          <w:rFonts w:ascii="Times New Roman" w:eastAsia="Times New Roman" w:hAnsi="Times New Roman" w:cs="Times New Roman"/>
          <w:bCs/>
          <w:color w:val="000000"/>
          <w:sz w:val="26"/>
          <w:szCs w:val="26"/>
          <w:lang w:eastAsia="ru-RU"/>
        </w:rPr>
      </w:pPr>
      <w:r w:rsidRPr="00C419D8">
        <w:rPr>
          <w:rFonts w:ascii="Times New Roman" w:eastAsia="Times New Roman" w:hAnsi="Times New Roman" w:cs="Times New Roman"/>
          <w:bCs/>
          <w:color w:val="000000"/>
          <w:sz w:val="26"/>
          <w:szCs w:val="26"/>
          <w:lang w:eastAsia="ru-RU"/>
        </w:rPr>
        <w:t xml:space="preserve">Основные параметры </w:t>
      </w:r>
      <w:r w:rsidRPr="00C419D8">
        <w:rPr>
          <w:rFonts w:ascii="Times New Roman" w:eastAsia="Times New Roman" w:hAnsi="Times New Roman" w:cs="Times New Roman"/>
          <w:bCs/>
          <w:sz w:val="26"/>
          <w:szCs w:val="26"/>
          <w:lang w:eastAsia="ru-RU"/>
        </w:rPr>
        <w:t xml:space="preserve">улично-дорожной сети по данным Администрации и полученные в результате обследования </w:t>
      </w:r>
      <w:r w:rsidRPr="00C419D8">
        <w:rPr>
          <w:rFonts w:ascii="Times New Roman" w:eastAsia="Times New Roman" w:hAnsi="Times New Roman" w:cs="Times New Roman"/>
          <w:bCs/>
          <w:color w:val="000000"/>
          <w:sz w:val="26"/>
          <w:szCs w:val="26"/>
          <w:lang w:eastAsia="ru-RU"/>
        </w:rPr>
        <w:t>п</w:t>
      </w:r>
      <w:r w:rsidR="00C419D8">
        <w:rPr>
          <w:rFonts w:ascii="Times New Roman" w:eastAsia="Times New Roman" w:hAnsi="Times New Roman" w:cs="Times New Roman"/>
          <w:bCs/>
          <w:color w:val="000000"/>
          <w:sz w:val="26"/>
          <w:szCs w:val="26"/>
          <w:lang w:eastAsia="ru-RU"/>
        </w:rPr>
        <w:t>редставлены в таблице 4.1.</w:t>
      </w:r>
    </w:p>
    <w:p w:rsidR="00C419D8" w:rsidRPr="00C419D8" w:rsidRDefault="00C419D8" w:rsidP="00C419D8">
      <w:pPr>
        <w:spacing w:after="0" w:line="240" w:lineRule="auto"/>
        <w:ind w:firstLine="851"/>
        <w:jc w:val="both"/>
        <w:rPr>
          <w:rFonts w:ascii="Times New Roman" w:eastAsia="Times New Roman" w:hAnsi="Times New Roman" w:cs="Times New Roman"/>
          <w:bCs/>
          <w:color w:val="000000"/>
          <w:sz w:val="26"/>
          <w:szCs w:val="26"/>
          <w:lang w:eastAsia="ru-RU"/>
        </w:rPr>
      </w:pPr>
    </w:p>
    <w:p w:rsidR="005774F2" w:rsidRPr="00C419D8" w:rsidRDefault="005774F2" w:rsidP="005774F2">
      <w:pPr>
        <w:spacing w:after="0" w:line="240" w:lineRule="auto"/>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Таблица 4.1 – П</w:t>
      </w:r>
      <w:r w:rsidRPr="00C419D8">
        <w:rPr>
          <w:rFonts w:ascii="Times New Roman" w:eastAsia="Times New Roman" w:hAnsi="Times New Roman" w:cs="Times New Roman"/>
          <w:bCs/>
          <w:sz w:val="26"/>
          <w:szCs w:val="26"/>
          <w:lang w:eastAsia="ru-RU"/>
        </w:rPr>
        <w:t xml:space="preserve">араметры </w:t>
      </w:r>
      <w:r w:rsidRPr="00C419D8">
        <w:rPr>
          <w:rFonts w:ascii="Times New Roman" w:eastAsia="Times New Roman" w:hAnsi="Times New Roman" w:cs="Times New Roman"/>
          <w:sz w:val="26"/>
          <w:szCs w:val="26"/>
          <w:lang w:eastAsia="ru-RU"/>
        </w:rPr>
        <w:t>улично-дорожной сети автомобильных дорог общего пользования местного значения</w:t>
      </w:r>
      <w:r w:rsidRPr="005774F2">
        <w:rPr>
          <w:rFonts w:ascii="Times New Roman" w:eastAsia="Times New Roman" w:hAnsi="Times New Roman" w:cs="Times New Roman"/>
          <w:sz w:val="28"/>
          <w:szCs w:val="28"/>
          <w:lang w:eastAsia="ru-RU"/>
        </w:rPr>
        <w:t xml:space="preserve"> </w:t>
      </w:r>
      <w:r w:rsidRPr="00C419D8">
        <w:rPr>
          <w:rFonts w:ascii="Times New Roman" w:eastAsia="Times New Roman" w:hAnsi="Times New Roman" w:cs="Times New Roman"/>
          <w:sz w:val="26"/>
          <w:szCs w:val="26"/>
          <w:lang w:eastAsia="ru-RU"/>
        </w:rPr>
        <w:t>в составе муниципального образования «город Саянск"</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675"/>
        <w:gridCol w:w="992"/>
        <w:gridCol w:w="1276"/>
        <w:gridCol w:w="1559"/>
        <w:gridCol w:w="1276"/>
      </w:tblGrid>
      <w:tr w:rsidR="005774F2" w:rsidRPr="005774F2" w:rsidTr="005774F2">
        <w:tc>
          <w:tcPr>
            <w:tcW w:w="720" w:type="dxa"/>
            <w:tcBorders>
              <w:bottom w:val="single" w:sz="6" w:space="0" w:color="008000"/>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3675" w:type="dxa"/>
            <w:tcBorders>
              <w:bottom w:val="single" w:sz="6" w:space="0" w:color="008000"/>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дорог, улиц, проспектов</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Число полос</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Ширина проезжей части, м</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ность,м</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Тип покрытия</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от г.Саянска до здания: г.Саянск, подъезд к г. Саянск, № 1</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14,0</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3250</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Сооружение (Улица Спортивная)</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5,0</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547</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Магистральная улица - проспект Ленинградский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13,5+13,5</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4325,7</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Улица Советская</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15,0</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2848</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Улица В.И. Ленина</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7,5+7,5</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554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Сооружение (Улица Молодежная)</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517</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Улица В.И. Ленина</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7,5+7,5, </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674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Магистральная улица - улица Дворовкина</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7,5+7,5</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427,5</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Сооружение (Улица Гришкевича)</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755</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10</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Магистральная улица - улица Советской Армии</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7,0+7,0</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307,27</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В.И. Ленина</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12,0</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1443</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Магистральная улица - улица Бабаева</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16,0</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1307</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Сооружение (Улица Школьная)</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8,0</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514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14</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Магистральная  улица - улица Комсомольская</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693,5</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Магистральная улица - улица Комсомольская</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1546</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Автодорога к ТПК (теплично-парниковый комбинат) с асфальтовым покрытием</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2322,8</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w:t>
            </w:r>
          </w:p>
        </w:tc>
        <w:tc>
          <w:tcPr>
            <w:tcW w:w="36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Автодорога «Промплощадка»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w:t>
            </w:r>
          </w:p>
        </w:tc>
        <w:tc>
          <w:tcPr>
            <w:tcW w:w="155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w:t>
            </w:r>
          </w:p>
        </w:tc>
        <w:tc>
          <w:tcPr>
            <w:tcW w:w="36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Автодорога от Фасадной до ответвления на станцию «Перевоз» ПК 0-ПК 54 (с асфальтовым покрытием)</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bl>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C419D8" w:rsidRDefault="005774F2" w:rsidP="005774F2">
      <w:pPr>
        <w:spacing w:after="0" w:line="240" w:lineRule="auto"/>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Продолжение таблицы 4.1 – П</w:t>
      </w:r>
      <w:r w:rsidRPr="00C419D8">
        <w:rPr>
          <w:rFonts w:ascii="Times New Roman" w:eastAsia="Times New Roman" w:hAnsi="Times New Roman" w:cs="Times New Roman"/>
          <w:bCs/>
          <w:sz w:val="26"/>
          <w:szCs w:val="26"/>
          <w:lang w:eastAsia="ru-RU"/>
        </w:rPr>
        <w:t xml:space="preserve">араметры </w:t>
      </w:r>
      <w:r w:rsidRPr="00C419D8">
        <w:rPr>
          <w:rFonts w:ascii="Times New Roman" w:eastAsia="Times New Roman" w:hAnsi="Times New Roman" w:cs="Times New Roman"/>
          <w:sz w:val="26"/>
          <w:szCs w:val="26"/>
          <w:lang w:eastAsia="ru-RU"/>
        </w:rPr>
        <w:t>улично-дорожной сети автомобильных дорог общего пользования местного значения в составе муниципального образования «город Саянск"</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675"/>
        <w:gridCol w:w="992"/>
        <w:gridCol w:w="1276"/>
        <w:gridCol w:w="1559"/>
        <w:gridCol w:w="1276"/>
      </w:tblGrid>
      <w:tr w:rsidR="005774F2" w:rsidRPr="005774F2" w:rsidTr="005774F2">
        <w:tc>
          <w:tcPr>
            <w:tcW w:w="72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п/п</w:t>
            </w:r>
          </w:p>
        </w:tc>
        <w:tc>
          <w:tcPr>
            <w:tcW w:w="36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дорог, улиц, проспектов</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Число полос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Ширина проезжей части, м</w:t>
            </w:r>
          </w:p>
        </w:tc>
        <w:tc>
          <w:tcPr>
            <w:tcW w:w="155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ность,м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Тип покрытия</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19</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Автодорога к ТЭЦ (от А+4361/Б+6200 до А+4590/Б+4315, с асфальтовым покрытием)</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1860</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Автодорога от КПП-3 до ТЭЦ</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200</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Автодорога от развилки дороги на паром в село Покровка до въезда на территорию узла II подъема</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1233</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22</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Автодорога от развилки дорог в районе Госпиталя до проходной узла V подъема</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385</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23</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Автодорога от автодороги Саянск -ОАО Саянскхимпласт- Зима до проходной узла IV подъема</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210</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24</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Сооружение (ул.Таёжная)</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10,5+10,5</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1980</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25</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Сооружение (Улица Школьная)</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8,0</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248</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26</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Магистральная улица-улица Советской Армии</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7,0+7,0</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675,31</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27</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Магистральная улица-улица Советской Армии</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15,0</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423</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28</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Магистральная улица-улица Дворовкина</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680,3</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29</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Проспект Мира</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8,0</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5764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Сооружение (Улица Перова)</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528</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Западная</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6956</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32</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Сооружение (Улица Рогозина)</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178</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33</w:t>
            </w:r>
          </w:p>
        </w:tc>
        <w:tc>
          <w:tcPr>
            <w:tcW w:w="36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Центральная улица микрорайона Южный</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w:t>
            </w:r>
          </w:p>
        </w:tc>
        <w:tc>
          <w:tcPr>
            <w:tcW w:w="36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многоквартирному дому № 17 микрорайона Строителей</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35</w:t>
            </w:r>
          </w:p>
        </w:tc>
        <w:tc>
          <w:tcPr>
            <w:tcW w:w="36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2 от улицы Молодежной вдоль дома № 15</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bl>
    <w:p w:rsidR="005774F2" w:rsidRPr="005774F2" w:rsidRDefault="005774F2" w:rsidP="005774F2">
      <w:pPr>
        <w:spacing w:after="0" w:line="240" w:lineRule="auto"/>
        <w:rPr>
          <w:rFonts w:ascii="Times New Roman" w:eastAsia="Times New Roman" w:hAnsi="Times New Roman" w:cs="Times New Roman"/>
          <w:sz w:val="28"/>
          <w:szCs w:val="28"/>
          <w:lang w:eastAsia="ru-RU"/>
        </w:rPr>
      </w:pPr>
    </w:p>
    <w:p w:rsidR="005774F2" w:rsidRPr="005774F2" w:rsidRDefault="005774F2" w:rsidP="005774F2">
      <w:pPr>
        <w:spacing w:after="0" w:line="240" w:lineRule="auto"/>
        <w:rPr>
          <w:rFonts w:ascii="Times New Roman" w:eastAsia="Times New Roman" w:hAnsi="Times New Roman" w:cs="Times New Roman"/>
          <w:sz w:val="28"/>
          <w:szCs w:val="28"/>
          <w:lang w:eastAsia="ru-RU"/>
        </w:rPr>
      </w:pPr>
    </w:p>
    <w:p w:rsidR="005774F2" w:rsidRPr="00C419D8" w:rsidRDefault="005774F2" w:rsidP="005774F2">
      <w:pPr>
        <w:spacing w:after="0" w:line="240" w:lineRule="auto"/>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Продолжение таблицы 4.1 – П</w:t>
      </w:r>
      <w:r w:rsidRPr="00C419D8">
        <w:rPr>
          <w:rFonts w:ascii="Times New Roman" w:eastAsia="Times New Roman" w:hAnsi="Times New Roman" w:cs="Times New Roman"/>
          <w:bCs/>
          <w:sz w:val="26"/>
          <w:szCs w:val="26"/>
          <w:lang w:eastAsia="ru-RU"/>
        </w:rPr>
        <w:t xml:space="preserve">араметры </w:t>
      </w:r>
      <w:r w:rsidRPr="00C419D8">
        <w:rPr>
          <w:rFonts w:ascii="Times New Roman" w:eastAsia="Times New Roman" w:hAnsi="Times New Roman" w:cs="Times New Roman"/>
          <w:sz w:val="26"/>
          <w:szCs w:val="26"/>
          <w:lang w:eastAsia="ru-RU"/>
        </w:rPr>
        <w:t>улично-дорожной сети автомобильных дорог общего пользования местного значения в составе муниципального образования «город Саянск"</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675"/>
        <w:gridCol w:w="992"/>
        <w:gridCol w:w="1276"/>
        <w:gridCol w:w="1559"/>
        <w:gridCol w:w="1276"/>
      </w:tblGrid>
      <w:tr w:rsidR="005774F2" w:rsidRPr="005774F2" w:rsidTr="005774F2">
        <w:tc>
          <w:tcPr>
            <w:tcW w:w="72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п/п</w:t>
            </w:r>
          </w:p>
        </w:tc>
        <w:tc>
          <w:tcPr>
            <w:tcW w:w="36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дорог, улиц, проспектов</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Число полос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Ширина проезжей части, м</w:t>
            </w:r>
          </w:p>
        </w:tc>
        <w:tc>
          <w:tcPr>
            <w:tcW w:w="155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ность,м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Тип покрытия</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36</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многоквартирному дому № 1 микрорайона Строителей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88</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37</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многоквартирному дому № 1 микрорайона Строителей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528</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38</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1 от улицы Гришкевича до многоквартирного дома № 7 микрорайона Строителей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46</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39</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5 от ул. Гришкевича до многоквартирного дома № 18</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29</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40</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зданию  № 33 микрорайона Олимпийский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43</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41</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Сооружение (Автомобильная дорога от улицы Советской Армии - ИВЦ- улица Советской Армии микрорайона Олимпийский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394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42</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1</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131</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43</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(вдоль  многоквартирного дома № 13 микрорайона Олимпийский)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44</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многоквартирному дому № 66Д микрорайона Юбилейный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45</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45</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1 от проспекта Ленинградского до многоквартирного дома № 34</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125</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46</w:t>
            </w:r>
          </w:p>
        </w:tc>
        <w:tc>
          <w:tcPr>
            <w:tcW w:w="36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от улицы Таежной до многоквартирного дома № 11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47</w:t>
            </w:r>
          </w:p>
        </w:tc>
        <w:tc>
          <w:tcPr>
            <w:tcW w:w="36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многоквартирному дому № 7 микрорайона  Октябрьский)</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r w:rsidR="005774F2" w:rsidRPr="005774F2" w:rsidTr="005774F2">
        <w:tc>
          <w:tcPr>
            <w:tcW w:w="72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48</w:t>
            </w:r>
          </w:p>
        </w:tc>
        <w:tc>
          <w:tcPr>
            <w:tcW w:w="36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1 от улицы В.И. Ленина до дома № 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254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А/б</w:t>
            </w:r>
          </w:p>
        </w:tc>
      </w:tr>
    </w:tbl>
    <w:p w:rsidR="005774F2" w:rsidRPr="005774F2" w:rsidRDefault="005774F2" w:rsidP="005774F2">
      <w:pPr>
        <w:spacing w:after="0" w:line="240" w:lineRule="auto"/>
        <w:rPr>
          <w:rFonts w:ascii="Times New Roman" w:eastAsia="Times New Roman" w:hAnsi="Times New Roman" w:cs="Times New Roman"/>
          <w:color w:val="FF0000"/>
          <w:sz w:val="24"/>
          <w:szCs w:val="24"/>
          <w:lang w:eastAsia="ru-RU"/>
        </w:rPr>
      </w:pPr>
    </w:p>
    <w:p w:rsidR="005774F2" w:rsidRPr="00C419D8" w:rsidRDefault="005774F2" w:rsidP="005774F2">
      <w:pPr>
        <w:spacing w:after="0" w:line="240" w:lineRule="auto"/>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lastRenderedPageBreak/>
        <w:t>Продолжение таблицы 4.1 – П</w:t>
      </w:r>
      <w:r w:rsidRPr="00C419D8">
        <w:rPr>
          <w:rFonts w:ascii="Times New Roman" w:eastAsia="Times New Roman" w:hAnsi="Times New Roman" w:cs="Times New Roman"/>
          <w:bCs/>
          <w:sz w:val="26"/>
          <w:szCs w:val="26"/>
          <w:lang w:eastAsia="ru-RU"/>
        </w:rPr>
        <w:t xml:space="preserve">араметры </w:t>
      </w:r>
      <w:r w:rsidRPr="00C419D8">
        <w:rPr>
          <w:rFonts w:ascii="Times New Roman" w:eastAsia="Times New Roman" w:hAnsi="Times New Roman" w:cs="Times New Roman"/>
          <w:sz w:val="26"/>
          <w:szCs w:val="26"/>
          <w:lang w:eastAsia="ru-RU"/>
        </w:rPr>
        <w:t>улично-дорожной сети автомобильных дорог общего пользования местного значения в составе муниципального образования «город Саянск"</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675"/>
        <w:gridCol w:w="992"/>
        <w:gridCol w:w="1276"/>
        <w:gridCol w:w="1559"/>
        <w:gridCol w:w="1276"/>
      </w:tblGrid>
      <w:tr w:rsidR="005774F2" w:rsidRPr="005774F2" w:rsidTr="005774F2">
        <w:tc>
          <w:tcPr>
            <w:tcW w:w="72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п/п</w:t>
            </w:r>
          </w:p>
        </w:tc>
        <w:tc>
          <w:tcPr>
            <w:tcW w:w="36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дорог, улиц, проспектов</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Число полос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Ширина проезжей части, м</w:t>
            </w:r>
          </w:p>
        </w:tc>
        <w:tc>
          <w:tcPr>
            <w:tcW w:w="155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ность,м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Тип покрытия</w:t>
            </w:r>
          </w:p>
        </w:tc>
      </w:tr>
      <w:tr w:rsidR="005774F2" w:rsidRPr="005774F2" w:rsidTr="005774F2">
        <w:tc>
          <w:tcPr>
            <w:tcW w:w="720" w:type="dxa"/>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49</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многоквартирному дому № 7 микрорайона Центральный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111</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50</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2 от проспекта мира до многоквартирного дома № 11</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133</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51</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(от улицы Комсомольской до многоквартирного дома № 7 микрорайона Солнечный)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62</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52</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многоквартирному дому № 10 микрорайона Солнечный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53</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многоквартирному дому № 16 микрорайона Ленинградский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41</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54</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многоквартирному дому № 11 микрорайона Ленинградский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341</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55</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многоквартирному дому № 9 микрорайона Ленинградский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163</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rPr>
          <w:trHeight w:val="816"/>
        </w:trPr>
        <w:tc>
          <w:tcPr>
            <w:tcW w:w="720" w:type="dxa"/>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56</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1 от улицы Г.Т. Бабаева до многоквартирного дома № 7</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277</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57</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2 от улицы Г.Т. Бабаева до многоквартирного дома № 14</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110</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58</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дому № 30 микрорайона Мирный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173</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59</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Бабаева по улице № 14</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1020</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по улице № 16</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1083</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61</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по улице № 18</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2670</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62</w:t>
            </w:r>
          </w:p>
        </w:tc>
        <w:tc>
          <w:tcPr>
            <w:tcW w:w="36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от улицы № 16 до улицы № 18 в промышленно-коммунальной зоне</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bl>
    <w:p w:rsidR="005774F2" w:rsidRPr="005774F2" w:rsidRDefault="005774F2" w:rsidP="005774F2">
      <w:pPr>
        <w:spacing w:after="0" w:line="240" w:lineRule="auto"/>
        <w:rPr>
          <w:rFonts w:ascii="Times New Roman" w:eastAsia="Times New Roman" w:hAnsi="Times New Roman" w:cs="Times New Roman"/>
          <w:sz w:val="24"/>
          <w:szCs w:val="24"/>
          <w:lang w:eastAsia="ru-RU"/>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675"/>
        <w:gridCol w:w="992"/>
        <w:gridCol w:w="1276"/>
        <w:gridCol w:w="1559"/>
        <w:gridCol w:w="1276"/>
      </w:tblGrid>
      <w:tr w:rsidR="005774F2" w:rsidRPr="005774F2" w:rsidTr="005774F2">
        <w:tc>
          <w:tcPr>
            <w:tcW w:w="72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п/п</w:t>
            </w:r>
          </w:p>
        </w:tc>
        <w:tc>
          <w:tcPr>
            <w:tcW w:w="36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дорог, улиц, проспектов</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Число полос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Ширина проезжей части, м</w:t>
            </w:r>
          </w:p>
        </w:tc>
        <w:tc>
          <w:tcPr>
            <w:tcW w:w="155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ность,м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Тип покрытия</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63</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до здания № 15 в промышленно-коммунальной зоне</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511</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64</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Автомобильная дорога от улицы Ленина до улицы Советской </w:t>
            </w:r>
            <w:r w:rsidRPr="005774F2">
              <w:rPr>
                <w:rFonts w:ascii="Times New Roman" w:eastAsia="Times New Roman" w:hAnsi="Times New Roman" w:cs="Times New Roman"/>
                <w:sz w:val="24"/>
                <w:szCs w:val="24"/>
                <w:lang w:eastAsia="ru-RU"/>
              </w:rPr>
              <w:lastRenderedPageBreak/>
              <w:t>Армии в микрорайоне Благовещенский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562</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65</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от улицы Западной к профилакторию «Улан»</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544</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66</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от дома № 15 до улицы № 16 в промышленно-коммунальной зоне</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477</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67</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многоквартирному дому № 14 микрорайона Октябрьский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483</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68</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(к полигону ТБО)</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3663</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69</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Сооружение (Проезд к гаражам)</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70</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70</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Сооружение (Проезд к гаражам)</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72</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71</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Сооружение дорожного транспорта (Улица Молодежная)</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507</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72</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1886</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73</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1</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872</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74</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Внутримикрорайонный проезд между многоквартирными домами № 8  № 9</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253</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75</w:t>
            </w:r>
          </w:p>
        </w:tc>
        <w:tc>
          <w:tcPr>
            <w:tcW w:w="36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Внутримикрорайонный проезд от улицы Ленина до улицы Школьной</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76</w:t>
            </w:r>
          </w:p>
        </w:tc>
        <w:tc>
          <w:tcPr>
            <w:tcW w:w="36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1</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77</w:t>
            </w:r>
          </w:p>
        </w:tc>
        <w:tc>
          <w:tcPr>
            <w:tcW w:w="36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1 в микрорайоне Южный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78</w:t>
            </w:r>
          </w:p>
        </w:tc>
        <w:tc>
          <w:tcPr>
            <w:tcW w:w="36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2 в микрорайоне Южный</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bl>
    <w:p w:rsidR="005774F2" w:rsidRPr="005774F2" w:rsidRDefault="005774F2" w:rsidP="005774F2">
      <w:pPr>
        <w:spacing w:after="0" w:line="240" w:lineRule="auto"/>
        <w:rPr>
          <w:rFonts w:ascii="Times New Roman" w:eastAsia="Times New Roman" w:hAnsi="Times New Roman" w:cs="Times New Roman"/>
          <w:sz w:val="24"/>
          <w:szCs w:val="24"/>
          <w:lang w:eastAsia="ru-RU"/>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675"/>
        <w:gridCol w:w="992"/>
        <w:gridCol w:w="1276"/>
        <w:gridCol w:w="1559"/>
        <w:gridCol w:w="1276"/>
      </w:tblGrid>
      <w:tr w:rsidR="005774F2" w:rsidRPr="005774F2" w:rsidTr="005774F2">
        <w:tc>
          <w:tcPr>
            <w:tcW w:w="72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п/п</w:t>
            </w:r>
          </w:p>
        </w:tc>
        <w:tc>
          <w:tcPr>
            <w:tcW w:w="36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дорог, улиц, проспектов</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Число полос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Ширина проезжей части, м</w:t>
            </w:r>
          </w:p>
        </w:tc>
        <w:tc>
          <w:tcPr>
            <w:tcW w:w="155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ность,м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Тип покрытия</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79</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2 в микрорайоне Южный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50</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80</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3 в микрорайоне Южный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1180</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81</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3 в микрорайоне Южный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80</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82</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4 в микрорайоне Южный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111</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83</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4 в микрорайоне Южный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143</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84</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5 в микрорайоне Южный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196</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85</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2 микрорайона 6А</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311</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86</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1 микрорайона 6А</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279</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87</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1 микрорайона Благовещенский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93</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88</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Проезд № 2 микрорайона </w:t>
            </w:r>
            <w:r w:rsidRPr="005774F2">
              <w:rPr>
                <w:rFonts w:ascii="Times New Roman" w:eastAsia="Times New Roman" w:hAnsi="Times New Roman" w:cs="Times New Roman"/>
                <w:sz w:val="24"/>
                <w:szCs w:val="24"/>
                <w:lang w:eastAsia="ru-RU"/>
              </w:rPr>
              <w:lastRenderedPageBreak/>
              <w:t>Благовещенский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237</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89</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2 микрорайона Благовещенский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306</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90</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2 микрорайона Благовещенский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282</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91</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3 микрорайона Благовещенский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316</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92</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3 микрорайона Благовещенский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245</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93</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9 в микрорайоне 11</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217</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94</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8 от жилой улицы № 1 до проезда № 2</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163</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95</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5 микрорайона Благовещенский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339</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96</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6 микрорайона Благовещенский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382</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97</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7 микрорайона Благовещенский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308</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98</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8 микрорайона Благовещенский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168</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99</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9 микрорайона Благовещенский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256</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bl>
    <w:p w:rsidR="005774F2" w:rsidRPr="005774F2" w:rsidRDefault="005774F2" w:rsidP="005774F2">
      <w:pPr>
        <w:spacing w:after="0" w:line="240" w:lineRule="auto"/>
        <w:rPr>
          <w:rFonts w:ascii="Times New Roman" w:eastAsia="Times New Roman" w:hAnsi="Times New Roman" w:cs="Times New Roman"/>
          <w:sz w:val="24"/>
          <w:szCs w:val="24"/>
          <w:lang w:eastAsia="ru-RU"/>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675"/>
        <w:gridCol w:w="992"/>
        <w:gridCol w:w="1276"/>
        <w:gridCol w:w="1559"/>
        <w:gridCol w:w="1276"/>
      </w:tblGrid>
      <w:tr w:rsidR="005774F2" w:rsidRPr="005774F2" w:rsidTr="005774F2">
        <w:tc>
          <w:tcPr>
            <w:tcW w:w="72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п/п</w:t>
            </w:r>
          </w:p>
        </w:tc>
        <w:tc>
          <w:tcPr>
            <w:tcW w:w="36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дорог, улиц, проспектов</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Число полос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Ширина проезжей части, м</w:t>
            </w:r>
          </w:p>
        </w:tc>
        <w:tc>
          <w:tcPr>
            <w:tcW w:w="155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ность,м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Тип покрытия</w:t>
            </w: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100</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Жилая улица № 3 от улицы № 37 до жилой улицы № 2 микрорайона Таежный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235</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101</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Областная автомобильная дорога общего пользования «Саянск-Черемшанка»</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4 293</w:t>
            </w: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72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102</w:t>
            </w:r>
          </w:p>
        </w:tc>
        <w:tc>
          <w:tcPr>
            <w:tcW w:w="36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 4 в микрорайоне Мирный</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134</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bl>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C419D8" w:rsidRDefault="005774F2" w:rsidP="005774F2">
      <w:pPr>
        <w:tabs>
          <w:tab w:val="num" w:pos="0"/>
          <w:tab w:val="left" w:pos="9355"/>
        </w:tabs>
        <w:spacing w:after="0" w:line="240" w:lineRule="auto"/>
        <w:ind w:right="-1"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Ширина дорожного покрытия проезжих частей основных городских магистралей от просп. Мира до просп. Ленинградского колеблется в пределах 14-27м, что обуславливает движение транспорта по двум или трем полосам в каждом направлении. К югу от просп. Ленинградского - 8-12м, проезды – 6-7м. Доля участков разной ширины к общей длине УДС в рассматриваемом в проекте районе показана в таблице 4.2.</w:t>
      </w:r>
    </w:p>
    <w:p w:rsidR="005774F2" w:rsidRPr="00C419D8" w:rsidRDefault="005774F2" w:rsidP="005774F2">
      <w:pPr>
        <w:tabs>
          <w:tab w:val="num" w:pos="567"/>
        </w:tabs>
        <w:spacing w:after="0" w:line="240" w:lineRule="auto"/>
        <w:ind w:left="567" w:right="255"/>
        <w:rPr>
          <w:rFonts w:ascii="Times New Roman" w:eastAsia="Times New Roman" w:hAnsi="Times New Roman" w:cs="Times New Roman"/>
          <w:sz w:val="26"/>
          <w:szCs w:val="26"/>
          <w:lang w:eastAsia="ru-RU"/>
        </w:rPr>
      </w:pPr>
    </w:p>
    <w:p w:rsidR="005774F2" w:rsidRPr="00C419D8" w:rsidRDefault="005774F2" w:rsidP="005774F2">
      <w:pPr>
        <w:tabs>
          <w:tab w:val="num" w:pos="567"/>
        </w:tabs>
        <w:spacing w:after="0" w:line="240" w:lineRule="auto"/>
        <w:ind w:left="567" w:right="255" w:hanging="567"/>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Таблица 4.2 – Распределение участков разной ширины к общей длине УДС</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6"/>
        <w:gridCol w:w="4587"/>
      </w:tblGrid>
      <w:tr w:rsidR="005774F2" w:rsidRPr="00C419D8" w:rsidTr="005774F2">
        <w:tc>
          <w:tcPr>
            <w:tcW w:w="5336" w:type="dxa"/>
            <w:vAlign w:val="center"/>
          </w:tcPr>
          <w:p w:rsidR="005774F2" w:rsidRPr="00C419D8" w:rsidRDefault="005774F2" w:rsidP="005774F2">
            <w:pPr>
              <w:tabs>
                <w:tab w:val="num" w:pos="567"/>
              </w:tabs>
              <w:spacing w:after="0" w:line="240" w:lineRule="auto"/>
              <w:ind w:right="255"/>
              <w:jc w:val="center"/>
              <w:rPr>
                <w:rFonts w:ascii="Times New Roman" w:eastAsia="Times New Roman" w:hAnsi="Times New Roman" w:cs="Times New Roman"/>
                <w:bCs/>
                <w:sz w:val="26"/>
                <w:szCs w:val="26"/>
                <w:lang w:eastAsia="ru-RU"/>
              </w:rPr>
            </w:pPr>
            <w:r w:rsidRPr="00C419D8">
              <w:rPr>
                <w:rFonts w:ascii="Times New Roman" w:eastAsia="Times New Roman" w:hAnsi="Times New Roman" w:cs="Times New Roman"/>
                <w:bCs/>
                <w:sz w:val="26"/>
                <w:szCs w:val="26"/>
                <w:lang w:eastAsia="ru-RU"/>
              </w:rPr>
              <w:t xml:space="preserve">Ширина проезжей части, </w:t>
            </w:r>
          </w:p>
          <w:p w:rsidR="005774F2" w:rsidRPr="00C419D8" w:rsidRDefault="005774F2" w:rsidP="005774F2">
            <w:pPr>
              <w:tabs>
                <w:tab w:val="num" w:pos="567"/>
              </w:tabs>
              <w:spacing w:after="0" w:line="240" w:lineRule="auto"/>
              <w:ind w:right="255"/>
              <w:jc w:val="center"/>
              <w:rPr>
                <w:rFonts w:ascii="Times New Roman" w:eastAsia="Times New Roman" w:hAnsi="Times New Roman" w:cs="Times New Roman"/>
                <w:bCs/>
                <w:sz w:val="26"/>
                <w:szCs w:val="26"/>
                <w:lang w:eastAsia="ru-RU"/>
              </w:rPr>
            </w:pPr>
            <w:r w:rsidRPr="00C419D8">
              <w:rPr>
                <w:rFonts w:ascii="Times New Roman" w:eastAsia="Times New Roman" w:hAnsi="Times New Roman" w:cs="Times New Roman"/>
                <w:bCs/>
                <w:sz w:val="26"/>
                <w:szCs w:val="26"/>
                <w:lang w:eastAsia="ru-RU"/>
              </w:rPr>
              <w:t>м</w:t>
            </w:r>
          </w:p>
        </w:tc>
        <w:tc>
          <w:tcPr>
            <w:tcW w:w="4587" w:type="dxa"/>
            <w:vAlign w:val="center"/>
          </w:tcPr>
          <w:p w:rsidR="005774F2" w:rsidRPr="00C419D8" w:rsidRDefault="005774F2" w:rsidP="005774F2">
            <w:pPr>
              <w:tabs>
                <w:tab w:val="num" w:pos="567"/>
              </w:tabs>
              <w:spacing w:after="0" w:line="240" w:lineRule="auto"/>
              <w:ind w:right="255"/>
              <w:jc w:val="center"/>
              <w:rPr>
                <w:rFonts w:ascii="Times New Roman" w:eastAsia="Times New Roman" w:hAnsi="Times New Roman" w:cs="Times New Roman"/>
                <w:bCs/>
                <w:sz w:val="26"/>
                <w:szCs w:val="26"/>
                <w:lang w:eastAsia="ru-RU"/>
              </w:rPr>
            </w:pPr>
            <w:r w:rsidRPr="00C419D8">
              <w:rPr>
                <w:rFonts w:ascii="Times New Roman" w:eastAsia="Times New Roman" w:hAnsi="Times New Roman" w:cs="Times New Roman"/>
                <w:bCs/>
                <w:sz w:val="26"/>
                <w:szCs w:val="26"/>
                <w:lang w:eastAsia="ru-RU"/>
              </w:rPr>
              <w:t>Доля в общей протяженности УДС, %</w:t>
            </w:r>
          </w:p>
        </w:tc>
      </w:tr>
      <w:tr w:rsidR="005774F2" w:rsidRPr="00C419D8" w:rsidTr="005774F2">
        <w:tc>
          <w:tcPr>
            <w:tcW w:w="5336" w:type="dxa"/>
          </w:tcPr>
          <w:p w:rsidR="005774F2" w:rsidRPr="00C419D8" w:rsidRDefault="005774F2" w:rsidP="005774F2">
            <w:pPr>
              <w:tabs>
                <w:tab w:val="num" w:pos="567"/>
              </w:tabs>
              <w:spacing w:after="0" w:line="240" w:lineRule="auto"/>
              <w:ind w:right="255"/>
              <w:jc w:val="center"/>
              <w:rPr>
                <w:rFonts w:ascii="Times New Roman" w:eastAsia="Times New Roman" w:hAnsi="Times New Roman" w:cs="Times New Roman"/>
                <w:bCs/>
                <w:sz w:val="26"/>
                <w:szCs w:val="26"/>
                <w:lang w:eastAsia="ru-RU"/>
              </w:rPr>
            </w:pPr>
            <w:r w:rsidRPr="00C419D8">
              <w:rPr>
                <w:rFonts w:ascii="Times New Roman" w:eastAsia="Times New Roman" w:hAnsi="Times New Roman" w:cs="Times New Roman"/>
                <w:bCs/>
                <w:sz w:val="26"/>
                <w:szCs w:val="26"/>
                <w:lang w:eastAsia="ru-RU"/>
              </w:rPr>
              <w:t>6-8</w:t>
            </w:r>
          </w:p>
        </w:tc>
        <w:tc>
          <w:tcPr>
            <w:tcW w:w="4587" w:type="dxa"/>
            <w:vAlign w:val="center"/>
          </w:tcPr>
          <w:p w:rsidR="005774F2" w:rsidRPr="00C419D8" w:rsidRDefault="005774F2" w:rsidP="005774F2">
            <w:pPr>
              <w:tabs>
                <w:tab w:val="num" w:pos="567"/>
              </w:tabs>
              <w:spacing w:after="0" w:line="240" w:lineRule="auto"/>
              <w:ind w:right="255"/>
              <w:jc w:val="center"/>
              <w:rPr>
                <w:rFonts w:ascii="Times New Roman" w:eastAsia="Times New Roman" w:hAnsi="Times New Roman" w:cs="Times New Roman"/>
                <w:bCs/>
                <w:sz w:val="26"/>
                <w:szCs w:val="26"/>
                <w:lang w:eastAsia="ru-RU"/>
              </w:rPr>
            </w:pPr>
            <w:r w:rsidRPr="00C419D8">
              <w:rPr>
                <w:rFonts w:ascii="Times New Roman" w:eastAsia="Times New Roman" w:hAnsi="Times New Roman" w:cs="Times New Roman"/>
                <w:bCs/>
                <w:sz w:val="26"/>
                <w:szCs w:val="26"/>
                <w:lang w:eastAsia="ru-RU"/>
              </w:rPr>
              <w:t>93,5</w:t>
            </w:r>
          </w:p>
        </w:tc>
      </w:tr>
      <w:tr w:rsidR="005774F2" w:rsidRPr="00C419D8" w:rsidTr="005774F2">
        <w:tc>
          <w:tcPr>
            <w:tcW w:w="5336" w:type="dxa"/>
          </w:tcPr>
          <w:p w:rsidR="005774F2" w:rsidRPr="00C419D8" w:rsidRDefault="005774F2" w:rsidP="005774F2">
            <w:pPr>
              <w:tabs>
                <w:tab w:val="num" w:pos="567"/>
              </w:tabs>
              <w:spacing w:after="0" w:line="240" w:lineRule="auto"/>
              <w:ind w:right="255"/>
              <w:jc w:val="center"/>
              <w:rPr>
                <w:rFonts w:ascii="Times New Roman" w:eastAsia="Times New Roman" w:hAnsi="Times New Roman" w:cs="Times New Roman"/>
                <w:bCs/>
                <w:sz w:val="26"/>
                <w:szCs w:val="26"/>
                <w:lang w:eastAsia="ru-RU"/>
              </w:rPr>
            </w:pPr>
            <w:r w:rsidRPr="00C419D8">
              <w:rPr>
                <w:rFonts w:ascii="Times New Roman" w:eastAsia="Times New Roman" w:hAnsi="Times New Roman" w:cs="Times New Roman"/>
                <w:bCs/>
                <w:sz w:val="26"/>
                <w:szCs w:val="26"/>
                <w:lang w:eastAsia="ru-RU"/>
              </w:rPr>
              <w:t>12</w:t>
            </w:r>
          </w:p>
        </w:tc>
        <w:tc>
          <w:tcPr>
            <w:tcW w:w="4587" w:type="dxa"/>
            <w:vAlign w:val="center"/>
          </w:tcPr>
          <w:p w:rsidR="005774F2" w:rsidRPr="00C419D8" w:rsidRDefault="005774F2" w:rsidP="005774F2">
            <w:pPr>
              <w:tabs>
                <w:tab w:val="num" w:pos="567"/>
              </w:tabs>
              <w:spacing w:after="0" w:line="240" w:lineRule="auto"/>
              <w:ind w:right="255"/>
              <w:jc w:val="center"/>
              <w:rPr>
                <w:rFonts w:ascii="Times New Roman" w:eastAsia="Times New Roman" w:hAnsi="Times New Roman" w:cs="Times New Roman"/>
                <w:bCs/>
                <w:sz w:val="26"/>
                <w:szCs w:val="26"/>
                <w:lang w:eastAsia="ru-RU"/>
              </w:rPr>
            </w:pPr>
            <w:r w:rsidRPr="00C419D8">
              <w:rPr>
                <w:rFonts w:ascii="Times New Roman" w:eastAsia="Times New Roman" w:hAnsi="Times New Roman" w:cs="Times New Roman"/>
                <w:bCs/>
                <w:sz w:val="26"/>
                <w:szCs w:val="26"/>
                <w:lang w:eastAsia="ru-RU"/>
              </w:rPr>
              <w:t>1</w:t>
            </w:r>
          </w:p>
        </w:tc>
      </w:tr>
      <w:tr w:rsidR="005774F2" w:rsidRPr="00C419D8" w:rsidTr="005774F2">
        <w:tc>
          <w:tcPr>
            <w:tcW w:w="5336" w:type="dxa"/>
          </w:tcPr>
          <w:p w:rsidR="005774F2" w:rsidRPr="00C419D8" w:rsidRDefault="005774F2" w:rsidP="005774F2">
            <w:pPr>
              <w:tabs>
                <w:tab w:val="num" w:pos="567"/>
              </w:tabs>
              <w:spacing w:after="0" w:line="240" w:lineRule="auto"/>
              <w:ind w:right="255"/>
              <w:jc w:val="center"/>
              <w:rPr>
                <w:rFonts w:ascii="Times New Roman" w:eastAsia="Times New Roman" w:hAnsi="Times New Roman" w:cs="Times New Roman"/>
                <w:bCs/>
                <w:sz w:val="26"/>
                <w:szCs w:val="26"/>
                <w:lang w:eastAsia="ru-RU"/>
              </w:rPr>
            </w:pPr>
            <w:r w:rsidRPr="00C419D8">
              <w:rPr>
                <w:rFonts w:ascii="Times New Roman" w:eastAsia="Times New Roman" w:hAnsi="Times New Roman" w:cs="Times New Roman"/>
                <w:bCs/>
                <w:sz w:val="26"/>
                <w:szCs w:val="26"/>
                <w:lang w:eastAsia="ru-RU"/>
              </w:rPr>
              <w:t>14-16</w:t>
            </w:r>
          </w:p>
        </w:tc>
        <w:tc>
          <w:tcPr>
            <w:tcW w:w="4587" w:type="dxa"/>
            <w:vAlign w:val="center"/>
          </w:tcPr>
          <w:p w:rsidR="005774F2" w:rsidRPr="00C419D8" w:rsidRDefault="005774F2" w:rsidP="005774F2">
            <w:pPr>
              <w:tabs>
                <w:tab w:val="num" w:pos="567"/>
              </w:tabs>
              <w:spacing w:after="0" w:line="240" w:lineRule="auto"/>
              <w:ind w:right="255"/>
              <w:jc w:val="center"/>
              <w:rPr>
                <w:rFonts w:ascii="Times New Roman" w:eastAsia="Times New Roman" w:hAnsi="Times New Roman" w:cs="Times New Roman"/>
                <w:bCs/>
                <w:sz w:val="26"/>
                <w:szCs w:val="26"/>
                <w:lang w:eastAsia="ru-RU"/>
              </w:rPr>
            </w:pPr>
            <w:r w:rsidRPr="00C419D8">
              <w:rPr>
                <w:rFonts w:ascii="Times New Roman" w:eastAsia="Times New Roman" w:hAnsi="Times New Roman" w:cs="Times New Roman"/>
                <w:bCs/>
                <w:sz w:val="26"/>
                <w:szCs w:val="26"/>
                <w:lang w:eastAsia="ru-RU"/>
              </w:rPr>
              <w:t>4</w:t>
            </w:r>
          </w:p>
        </w:tc>
      </w:tr>
      <w:tr w:rsidR="005774F2" w:rsidRPr="00C419D8" w:rsidTr="005774F2">
        <w:tc>
          <w:tcPr>
            <w:tcW w:w="5336" w:type="dxa"/>
          </w:tcPr>
          <w:p w:rsidR="005774F2" w:rsidRPr="00C419D8" w:rsidRDefault="005774F2" w:rsidP="005774F2">
            <w:pPr>
              <w:tabs>
                <w:tab w:val="num" w:pos="567"/>
              </w:tabs>
              <w:spacing w:after="0" w:line="240" w:lineRule="auto"/>
              <w:ind w:right="255"/>
              <w:jc w:val="center"/>
              <w:rPr>
                <w:rFonts w:ascii="Times New Roman" w:eastAsia="Times New Roman" w:hAnsi="Times New Roman" w:cs="Times New Roman"/>
                <w:bCs/>
                <w:sz w:val="26"/>
                <w:szCs w:val="26"/>
                <w:lang w:eastAsia="ru-RU"/>
              </w:rPr>
            </w:pPr>
            <w:r w:rsidRPr="00C419D8">
              <w:rPr>
                <w:rFonts w:ascii="Times New Roman" w:eastAsia="Times New Roman" w:hAnsi="Times New Roman" w:cs="Times New Roman"/>
                <w:bCs/>
                <w:sz w:val="26"/>
                <w:szCs w:val="26"/>
                <w:lang w:eastAsia="ru-RU"/>
              </w:rPr>
              <w:t>27</w:t>
            </w:r>
          </w:p>
        </w:tc>
        <w:tc>
          <w:tcPr>
            <w:tcW w:w="4587" w:type="dxa"/>
            <w:vAlign w:val="center"/>
          </w:tcPr>
          <w:p w:rsidR="005774F2" w:rsidRPr="00C419D8" w:rsidRDefault="005774F2" w:rsidP="005774F2">
            <w:pPr>
              <w:tabs>
                <w:tab w:val="num" w:pos="567"/>
              </w:tabs>
              <w:spacing w:after="0" w:line="240" w:lineRule="auto"/>
              <w:ind w:right="255"/>
              <w:jc w:val="center"/>
              <w:rPr>
                <w:rFonts w:ascii="Times New Roman" w:eastAsia="Times New Roman" w:hAnsi="Times New Roman" w:cs="Times New Roman"/>
                <w:bCs/>
                <w:sz w:val="26"/>
                <w:szCs w:val="26"/>
                <w:lang w:eastAsia="ru-RU"/>
              </w:rPr>
            </w:pPr>
            <w:r w:rsidRPr="00C419D8">
              <w:rPr>
                <w:rFonts w:ascii="Times New Roman" w:eastAsia="Times New Roman" w:hAnsi="Times New Roman" w:cs="Times New Roman"/>
                <w:bCs/>
                <w:sz w:val="26"/>
                <w:szCs w:val="26"/>
                <w:lang w:eastAsia="ru-RU"/>
              </w:rPr>
              <w:t>1,5</w:t>
            </w:r>
          </w:p>
        </w:tc>
      </w:tr>
    </w:tbl>
    <w:p w:rsidR="005774F2" w:rsidRPr="00C419D8" w:rsidRDefault="005774F2" w:rsidP="005774F2">
      <w:pPr>
        <w:tabs>
          <w:tab w:val="num" w:pos="567"/>
        </w:tabs>
        <w:spacing w:after="0" w:line="240" w:lineRule="auto"/>
        <w:ind w:left="567" w:right="255" w:firstLine="851"/>
        <w:rPr>
          <w:rFonts w:ascii="Times New Roman" w:eastAsia="Times New Roman" w:hAnsi="Times New Roman" w:cs="Times New Roman"/>
          <w:bCs/>
          <w:color w:val="FF0000"/>
          <w:sz w:val="26"/>
          <w:szCs w:val="26"/>
          <w:lang w:eastAsia="ru-RU"/>
        </w:rPr>
      </w:pPr>
    </w:p>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xml:space="preserve">По пяти улицам (ул. Дворовкина, ул. Леина, ул. Советская, ул. Советской Армии, Ленинградскому проспекту) на всем протяжении или частично транспортные потоки разделены с помощью раздедительной полосы, причем, на </w:t>
      </w:r>
      <w:r w:rsidRPr="00C419D8">
        <w:rPr>
          <w:rFonts w:ascii="Times New Roman" w:eastAsia="Times New Roman" w:hAnsi="Times New Roman" w:cs="Times New Roman"/>
          <w:sz w:val="26"/>
          <w:szCs w:val="26"/>
          <w:lang w:eastAsia="ru-RU"/>
        </w:rPr>
        <w:lastRenderedPageBreak/>
        <w:t xml:space="preserve">ряде пересечений наличие разделительной полосы исключает поворот налево, используя разрывы в разделительной полосе для разворотов (отнесенные левые повороты). Использование отнесенных левых  поворотов благоприятно влияет на безопасность движения. </w:t>
      </w:r>
    </w:p>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На</w:t>
      </w:r>
      <w:r w:rsidRPr="00C419D8">
        <w:rPr>
          <w:rFonts w:ascii="Times New Roman" w:eastAsia="Times New Roman" w:hAnsi="Times New Roman" w:cs="Times New Roman"/>
          <w:color w:val="FF0000"/>
          <w:sz w:val="26"/>
          <w:szCs w:val="26"/>
          <w:lang w:eastAsia="ru-RU"/>
        </w:rPr>
        <w:t xml:space="preserve"> </w:t>
      </w:r>
      <w:r w:rsidRPr="00C419D8">
        <w:rPr>
          <w:rFonts w:ascii="Times New Roman" w:eastAsia="Times New Roman" w:hAnsi="Times New Roman" w:cs="Times New Roman"/>
          <w:sz w:val="26"/>
          <w:szCs w:val="26"/>
          <w:lang w:eastAsia="ru-RU"/>
        </w:rPr>
        <w:t xml:space="preserve">участках улиц Перова и Гришкевича организовано одностороннее движение автотранспорта. </w:t>
      </w:r>
    </w:p>
    <w:p w:rsidR="005774F2" w:rsidRPr="00C419D8" w:rsidRDefault="005774F2" w:rsidP="005774F2">
      <w:pPr>
        <w:spacing w:after="0" w:line="240" w:lineRule="auto"/>
        <w:ind w:firstLine="851"/>
        <w:jc w:val="both"/>
        <w:rPr>
          <w:rFonts w:ascii="Times New Roman" w:eastAsia="Times New Roman" w:hAnsi="Times New Roman" w:cs="Times New Roman"/>
          <w:color w:val="FF0000"/>
          <w:sz w:val="26"/>
          <w:szCs w:val="26"/>
          <w:lang w:eastAsia="ru-RU"/>
        </w:rPr>
      </w:pPr>
      <w:r w:rsidRPr="00C419D8">
        <w:rPr>
          <w:rFonts w:ascii="Times New Roman" w:eastAsia="Times New Roman" w:hAnsi="Times New Roman" w:cs="Times New Roman"/>
          <w:sz w:val="26"/>
          <w:szCs w:val="26"/>
          <w:lang w:eastAsia="ru-RU"/>
        </w:rPr>
        <w:t xml:space="preserve">Доля улиц и дорог,  имеющих дорожные одежды капитального типа с асфальтобетонным покрытием, составляют порядка </w:t>
      </w:r>
      <w:r w:rsidRPr="00C419D8">
        <w:rPr>
          <w:rFonts w:ascii="Times New Roman" w:eastAsia="Times New Roman" w:hAnsi="Times New Roman" w:cs="Times New Roman"/>
          <w:color w:val="FF0000"/>
          <w:sz w:val="26"/>
          <w:szCs w:val="26"/>
          <w:lang w:eastAsia="ru-RU"/>
        </w:rPr>
        <w:t xml:space="preserve">80%. </w:t>
      </w:r>
    </w:p>
    <w:p w:rsidR="005774F2" w:rsidRPr="00C419D8"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Основные показатели по существующей дорожной сети в городском округе муниципальном образовании «город Саянск», приведены в таблице 4.3.</w:t>
      </w:r>
    </w:p>
    <w:p w:rsidR="005774F2" w:rsidRPr="00C419D8"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Таблица 4.3 – Транспортно-планировочный каркая УДС в городском округе муниципальном образовании «город Саянск»</w:t>
      </w:r>
    </w:p>
    <w:tbl>
      <w:tblPr>
        <w:tblW w:w="9923" w:type="dxa"/>
        <w:tblInd w:w="-34"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93"/>
        <w:gridCol w:w="6662"/>
        <w:gridCol w:w="2268"/>
      </w:tblGrid>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6662"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Показатели</w:t>
            </w:r>
          </w:p>
        </w:tc>
        <w:tc>
          <w:tcPr>
            <w:tcW w:w="2268"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Объем</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6662"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Общая протяженность автомобильных дорог, км</w:t>
            </w:r>
          </w:p>
        </w:tc>
        <w:tc>
          <w:tcPr>
            <w:tcW w:w="2268"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8"/>
                <w:lang w:eastAsia="ru-RU"/>
              </w:rPr>
              <w:t xml:space="preserve">83,256 </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666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Протяженность улично-дорожной сети автомобильных дорог с твердым покрытием общего пользования местного значения муниципального образования,  км</w:t>
            </w:r>
          </w:p>
        </w:tc>
        <w:tc>
          <w:tcPr>
            <w:tcW w:w="2268"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43,2</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666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Обеспеченность городском округе муниципальном образовании «город Саянск» улицами и дорогами с дорожными одеждами капитального типа с асфальтобетонным покрытием,%</w:t>
            </w:r>
          </w:p>
        </w:tc>
        <w:tc>
          <w:tcPr>
            <w:tcW w:w="2268"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0,52</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6662"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Количество автозаправочных станций (АЗС), расположенных на автомобильных дорогах общего пользования местного значения</w:t>
            </w:r>
          </w:p>
        </w:tc>
        <w:tc>
          <w:tcPr>
            <w:tcW w:w="2268"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6</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666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num" w:pos="567"/>
              </w:tabs>
              <w:spacing w:after="0" w:line="240" w:lineRule="auto"/>
              <w:ind w:right="255"/>
              <w:rPr>
                <w:rFonts w:ascii="Times New Roman" w:eastAsia="Times New Roman" w:hAnsi="Times New Roman" w:cs="Times New Roman"/>
                <w:bCs/>
                <w:color w:val="FF0000"/>
                <w:sz w:val="24"/>
                <w:szCs w:val="24"/>
                <w:lang w:eastAsia="ru-RU"/>
              </w:rPr>
            </w:pPr>
            <w:r w:rsidRPr="005774F2">
              <w:rPr>
                <w:rFonts w:ascii="Times New Roman" w:eastAsia="Times New Roman" w:hAnsi="Times New Roman" w:cs="Times New Roman"/>
                <w:bCs/>
                <w:color w:val="FF0000"/>
                <w:sz w:val="24"/>
                <w:szCs w:val="24"/>
                <w:lang w:eastAsia="ru-RU"/>
              </w:rPr>
              <w:t>Количество автомобильного транспорта (на 01.01.2019г.), ед..</w:t>
            </w:r>
          </w:p>
        </w:tc>
        <w:tc>
          <w:tcPr>
            <w:tcW w:w="2268"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color w:val="FF0000"/>
                <w:sz w:val="24"/>
                <w:szCs w:val="24"/>
                <w:lang w:eastAsia="ru-RU"/>
              </w:rPr>
              <w:t>17136,0</w:t>
            </w:r>
          </w:p>
        </w:tc>
      </w:tr>
      <w:tr w:rsidR="005774F2" w:rsidRPr="005774F2" w:rsidTr="005774F2">
        <w:tc>
          <w:tcPr>
            <w:tcW w:w="99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666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num" w:pos="567"/>
              </w:tabs>
              <w:spacing w:after="0" w:line="240" w:lineRule="auto"/>
              <w:ind w:right="255"/>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Количество светофорных объектов, шт.</w:t>
            </w:r>
          </w:p>
        </w:tc>
        <w:tc>
          <w:tcPr>
            <w:tcW w:w="2268"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3 </w:t>
            </w:r>
          </w:p>
        </w:tc>
      </w:tr>
    </w:tbl>
    <w:p w:rsidR="005774F2" w:rsidRPr="005774F2" w:rsidRDefault="005774F2" w:rsidP="005774F2">
      <w:pPr>
        <w:spacing w:after="0" w:line="240" w:lineRule="auto"/>
        <w:ind w:firstLine="851"/>
        <w:jc w:val="both"/>
        <w:rPr>
          <w:rFonts w:ascii="Times New Roman" w:eastAsia="Times New Roman" w:hAnsi="Times New Roman" w:cs="Times New Roman"/>
          <w:sz w:val="28"/>
          <w:szCs w:val="28"/>
          <w:lang w:eastAsia="ru-RU"/>
        </w:rPr>
      </w:pPr>
    </w:p>
    <w:p w:rsidR="005774F2" w:rsidRPr="00C419D8"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C419D8">
        <w:rPr>
          <w:rFonts w:ascii="Times New Roman" w:eastAsia="SimSun" w:hAnsi="Times New Roman" w:cs="Times New Roman"/>
          <w:sz w:val="26"/>
          <w:szCs w:val="26"/>
          <w:lang w:eastAsia="ru-RU"/>
        </w:rPr>
        <w:t>Транспортно-планировочный каркас и д</w:t>
      </w:r>
      <w:r w:rsidRPr="00C419D8">
        <w:rPr>
          <w:rFonts w:ascii="Times New Roman" w:eastAsia="Times New Roman" w:hAnsi="Times New Roman" w:cs="Times New Roman"/>
          <w:sz w:val="26"/>
          <w:szCs w:val="26"/>
          <w:lang w:eastAsia="ru-RU"/>
        </w:rPr>
        <w:t>оля магистральных улиц, улиц и дорог местного значения в структуре улично-дорожной сети в городском округе муниципальном образовании «город Саянск» представлена на рисунке 4.1.</w:t>
      </w:r>
    </w:p>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Ширина проезжей части улиц, где осуществляется грузовое движение (проспект Ленинградский, улица Бабаева) и движение общественного транспорта, соответствует нормативным требованиям</w:t>
      </w:r>
      <w:r w:rsidRPr="00C419D8">
        <w:rPr>
          <w:rFonts w:ascii="Times New Roman" w:eastAsia="Times New Roman" w:hAnsi="Times New Roman" w:cs="Times New Roman"/>
          <w:bCs/>
          <w:sz w:val="26"/>
          <w:szCs w:val="26"/>
          <w:lang w:eastAsia="ru-RU"/>
        </w:rPr>
        <w:t xml:space="preserve"> СП 42.133330.2011 «Градостроительство, планировка и застройка городских и сельских поселений»  таблица 8</w:t>
      </w:r>
      <w:r w:rsidRPr="00C419D8">
        <w:rPr>
          <w:rFonts w:ascii="Times New Roman" w:eastAsia="Times New Roman" w:hAnsi="Times New Roman" w:cs="Times New Roman"/>
          <w:sz w:val="26"/>
          <w:szCs w:val="26"/>
          <w:lang w:eastAsia="ru-RU"/>
        </w:rPr>
        <w:t xml:space="preserve">. </w:t>
      </w:r>
    </w:p>
    <w:p w:rsidR="005774F2" w:rsidRPr="00C419D8"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Улиц, используемых как пешеходная зона, нет. Транспортная  развязка в 2-х уровнях - на пересечении с автодорогой федерального значения Р-255.</w:t>
      </w:r>
    </w:p>
    <w:p w:rsidR="005774F2" w:rsidRPr="00C419D8" w:rsidRDefault="005774F2" w:rsidP="005774F2">
      <w:pPr>
        <w:spacing w:after="0" w:line="240" w:lineRule="auto"/>
        <w:rPr>
          <w:rFonts w:ascii="Times New Roman" w:eastAsia="Times New Roman" w:hAnsi="Times New Roman" w:cs="Times New Roman"/>
          <w:sz w:val="26"/>
          <w:szCs w:val="26"/>
          <w:lang w:eastAsia="ru-RU"/>
        </w:rPr>
      </w:pPr>
    </w:p>
    <w:p w:rsidR="005774F2" w:rsidRPr="00C419D8" w:rsidRDefault="005774F2" w:rsidP="005774F2">
      <w:pPr>
        <w:spacing w:after="0" w:line="240" w:lineRule="auto"/>
        <w:rPr>
          <w:rFonts w:ascii="Times New Roman" w:eastAsia="Times New Roman" w:hAnsi="Times New Roman" w:cs="Times New Roman"/>
          <w:sz w:val="26"/>
          <w:szCs w:val="26"/>
          <w:lang w:eastAsia="ru-RU"/>
        </w:rPr>
      </w:pPr>
    </w:p>
    <w:p w:rsidR="005774F2" w:rsidRPr="00C419D8" w:rsidRDefault="005774F2" w:rsidP="005774F2">
      <w:pPr>
        <w:spacing w:after="0" w:line="240" w:lineRule="auto"/>
        <w:rPr>
          <w:rFonts w:ascii="Times New Roman" w:eastAsia="Times New Roman" w:hAnsi="Times New Roman" w:cs="Times New Roman"/>
          <w:sz w:val="26"/>
          <w:szCs w:val="26"/>
          <w:lang w:eastAsia="ru-RU"/>
        </w:rPr>
      </w:pPr>
    </w:p>
    <w:p w:rsidR="005774F2" w:rsidRPr="00C419D8" w:rsidRDefault="005774F2" w:rsidP="005774F2">
      <w:pPr>
        <w:spacing w:after="0" w:line="240" w:lineRule="auto"/>
        <w:rPr>
          <w:rFonts w:ascii="Times New Roman" w:eastAsia="Times New Roman" w:hAnsi="Times New Roman" w:cs="Times New Roman"/>
          <w:sz w:val="26"/>
          <w:szCs w:val="26"/>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noProof/>
          <w:sz w:val="24"/>
          <w:szCs w:val="24"/>
          <w:lang w:eastAsia="ru-RU"/>
        </w:rPr>
        <w:lastRenderedPageBreak/>
        <w:drawing>
          <wp:anchor distT="0" distB="0" distL="114300" distR="114300" simplePos="0" relativeHeight="251714560" behindDoc="1" locked="0" layoutInCell="1" allowOverlap="1" wp14:anchorId="6473C038" wp14:editId="47A21928">
            <wp:simplePos x="0" y="0"/>
            <wp:positionH relativeFrom="column">
              <wp:posOffset>-3810</wp:posOffset>
            </wp:positionH>
            <wp:positionV relativeFrom="paragraph">
              <wp:posOffset>-5715</wp:posOffset>
            </wp:positionV>
            <wp:extent cx="5941695" cy="3514725"/>
            <wp:effectExtent l="0" t="0" r="1905" b="9525"/>
            <wp:wrapTight wrapText="bothSides">
              <wp:wrapPolygon edited="0">
                <wp:start x="0" y="0"/>
                <wp:lineTo x="0" y="21541"/>
                <wp:lineTo x="21538" y="21541"/>
                <wp:lineTo x="21538" y="0"/>
                <wp:lineTo x="0" y="0"/>
              </wp:wrapPolygon>
            </wp:wrapTight>
            <wp:docPr id="64" name="Рисунок 64" descr="D:\Евгения Степановна\Проекты\Саянск\На согласование Заказчику\Рисунки для ПЗ\Схема  сущ УД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Евгения Степановна\Проекты\Саянск\На согласование Заказчику\Рисунки для ПЗ\Схема  сущ УДС.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1695" cy="3514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C419D8" w:rsidRDefault="005774F2" w:rsidP="005774F2">
      <w:pPr>
        <w:spacing w:after="120" w:line="240" w:lineRule="auto"/>
        <w:jc w:val="both"/>
        <w:rPr>
          <w:rFonts w:ascii="Times New Roman" w:eastAsia="Times New Roman" w:hAnsi="Times New Roman" w:cs="Times New Roman"/>
          <w:bCs/>
          <w:sz w:val="26"/>
          <w:szCs w:val="26"/>
          <w:lang w:eastAsia="ru-RU"/>
        </w:rPr>
      </w:pPr>
      <w:r w:rsidRPr="00C419D8">
        <w:rPr>
          <w:rFonts w:ascii="Times New Roman" w:eastAsia="Times New Roman" w:hAnsi="Times New Roman" w:cs="Times New Roman"/>
          <w:sz w:val="26"/>
          <w:szCs w:val="26"/>
          <w:lang w:eastAsia="ru-RU"/>
        </w:rPr>
        <w:t xml:space="preserve">Рисунок  4.1  - Схема улично-дорожной сети в городском округе муниципальном образовании «город Саянск» </w:t>
      </w:r>
    </w:p>
    <w:p w:rsidR="005774F2" w:rsidRPr="00C419D8" w:rsidRDefault="005774F2" w:rsidP="005774F2">
      <w:pPr>
        <w:spacing w:after="0" w:line="240" w:lineRule="auto"/>
        <w:ind w:right="-1" w:firstLine="851"/>
        <w:jc w:val="both"/>
        <w:rPr>
          <w:rFonts w:ascii="Times New Roman" w:eastAsia="Times New Roman" w:hAnsi="Times New Roman" w:cs="Times New Roman"/>
          <w:bCs/>
          <w:sz w:val="26"/>
          <w:szCs w:val="26"/>
          <w:lang w:eastAsia="ru-RU"/>
        </w:rPr>
      </w:pPr>
      <w:r w:rsidRPr="00C419D8">
        <w:rPr>
          <w:rFonts w:ascii="Times New Roman" w:eastAsia="Times New Roman" w:hAnsi="Times New Roman" w:cs="Times New Roman"/>
          <w:bCs/>
          <w:i/>
          <w:sz w:val="26"/>
          <w:szCs w:val="26"/>
          <w:lang w:eastAsia="ru-RU"/>
        </w:rPr>
        <w:t xml:space="preserve">К основным недостаткам  улично-дорожной сети </w:t>
      </w:r>
      <w:r w:rsidRPr="00C419D8">
        <w:rPr>
          <w:rFonts w:ascii="Times New Roman" w:eastAsia="Times New Roman" w:hAnsi="Times New Roman" w:cs="Times New Roman"/>
          <w:bCs/>
          <w:sz w:val="26"/>
          <w:szCs w:val="26"/>
          <w:lang w:eastAsia="ru-RU"/>
        </w:rPr>
        <w:t>в</w:t>
      </w:r>
      <w:r w:rsidRPr="00C419D8">
        <w:rPr>
          <w:rFonts w:ascii="Times New Roman" w:eastAsia="Times New Roman" w:hAnsi="Times New Roman" w:cs="Times New Roman"/>
          <w:bCs/>
          <w:color w:val="FF0000"/>
          <w:sz w:val="26"/>
          <w:szCs w:val="26"/>
          <w:lang w:eastAsia="ru-RU"/>
        </w:rPr>
        <w:t xml:space="preserve"> </w:t>
      </w:r>
      <w:r w:rsidRPr="00C419D8">
        <w:rPr>
          <w:rFonts w:ascii="Times New Roman" w:eastAsia="Times New Roman" w:hAnsi="Times New Roman" w:cs="Times New Roman"/>
          <w:sz w:val="26"/>
          <w:szCs w:val="26"/>
          <w:lang w:eastAsia="ru-RU"/>
        </w:rPr>
        <w:t>городском округе муниципальном образовании «город Саянск»</w:t>
      </w:r>
      <w:r w:rsidRPr="00C419D8">
        <w:rPr>
          <w:rFonts w:ascii="Times New Roman" w:eastAsia="Times New Roman" w:hAnsi="Times New Roman" w:cs="Times New Roman"/>
          <w:bCs/>
          <w:color w:val="FF0000"/>
          <w:sz w:val="26"/>
          <w:szCs w:val="26"/>
          <w:lang w:eastAsia="ru-RU"/>
        </w:rPr>
        <w:t xml:space="preserve"> </w:t>
      </w:r>
      <w:r w:rsidRPr="00C419D8">
        <w:rPr>
          <w:rFonts w:ascii="Times New Roman" w:eastAsia="Times New Roman" w:hAnsi="Times New Roman" w:cs="Times New Roman"/>
          <w:bCs/>
          <w:sz w:val="26"/>
          <w:szCs w:val="26"/>
          <w:lang w:eastAsia="ru-RU"/>
        </w:rPr>
        <w:t>и условий движения можно отнести тот факт, что несмотря на активизацию за последние годы работ по проведению ремонта  дорог, в том числе капитального,  не на всех улицах и дорогах наблюдается удовлетворительное качество дорожного покрытия.</w:t>
      </w:r>
    </w:p>
    <w:p w:rsidR="005774F2" w:rsidRPr="00C419D8" w:rsidRDefault="005774F2" w:rsidP="005774F2">
      <w:pPr>
        <w:spacing w:after="0" w:line="240" w:lineRule="auto"/>
        <w:ind w:right="-1" w:firstLine="851"/>
        <w:jc w:val="both"/>
        <w:rPr>
          <w:rFonts w:ascii="Times New Roman" w:eastAsia="Times New Roman" w:hAnsi="Times New Roman" w:cs="Times New Roman"/>
          <w:b/>
          <w:bCs/>
          <w:i/>
          <w:iCs/>
          <w:sz w:val="26"/>
          <w:szCs w:val="26"/>
          <w:lang w:eastAsia="ru-RU"/>
        </w:rPr>
      </w:pPr>
      <w:r w:rsidRPr="00C419D8">
        <w:rPr>
          <w:rFonts w:ascii="Times New Roman" w:eastAsia="Times New Roman" w:hAnsi="Times New Roman" w:cs="Times New Roman"/>
          <w:sz w:val="26"/>
          <w:szCs w:val="26"/>
          <w:lang w:eastAsia="ru-RU"/>
        </w:rPr>
        <w:t xml:space="preserve">Часть автомобильных дорог не отвечает нормативным требованиям </w:t>
      </w:r>
      <w:r w:rsidRPr="00C419D8">
        <w:rPr>
          <w:rFonts w:ascii="Times New Roman" w:eastAsia="Times New Roman" w:hAnsi="Times New Roman" w:cs="Times New Roman"/>
          <w:bCs/>
          <w:sz w:val="26"/>
          <w:szCs w:val="26"/>
          <w:lang w:eastAsia="ru-RU"/>
        </w:rPr>
        <w:t>(СП 42.133330.2011 «Градостроительство, планировка и застройка городских и сельских поселений»  таблица 8, СП 34.13330.2012 «Автомобильные дороги» таблица 5.1,)</w:t>
      </w:r>
      <w:r w:rsidRPr="00C419D8">
        <w:rPr>
          <w:rFonts w:ascii="Times New Roman" w:eastAsia="Times New Roman" w:hAnsi="Times New Roman" w:cs="Times New Roman"/>
          <w:sz w:val="26"/>
          <w:szCs w:val="26"/>
          <w:lang w:eastAsia="ru-RU"/>
        </w:rPr>
        <w:t>. Необходимо завершение строительства, ремонт автомобильных дорог общего пользования местного значения.</w:t>
      </w:r>
    </w:p>
    <w:p w:rsidR="005774F2" w:rsidRPr="00C419D8" w:rsidRDefault="005774F2" w:rsidP="005774F2">
      <w:pPr>
        <w:spacing w:after="0" w:line="240" w:lineRule="auto"/>
        <w:ind w:right="-1" w:firstLine="851"/>
        <w:jc w:val="both"/>
        <w:rPr>
          <w:rFonts w:ascii="Times New Roman" w:eastAsia="Times New Roman" w:hAnsi="Times New Roman" w:cs="Times New Roman"/>
          <w:bCs/>
          <w:sz w:val="26"/>
          <w:szCs w:val="26"/>
          <w:lang w:eastAsia="ru-RU"/>
        </w:rPr>
      </w:pPr>
      <w:r w:rsidRPr="00C419D8">
        <w:rPr>
          <w:rFonts w:ascii="Times New Roman" w:eastAsia="Times New Roman" w:hAnsi="Times New Roman" w:cs="Times New Roman"/>
          <w:bCs/>
          <w:sz w:val="26"/>
          <w:szCs w:val="26"/>
          <w:lang w:eastAsia="ru-RU"/>
        </w:rPr>
        <w:t>Ряд улиц имеют недостроенный характер, например, ул. Дворовкина в направлении в Благовещенский микрорайон. При ее дообустройстве, она способна выполнять роль магистральной улицы районного значения.</w:t>
      </w:r>
    </w:p>
    <w:p w:rsidR="005774F2" w:rsidRPr="00C419D8" w:rsidRDefault="005774F2" w:rsidP="005774F2">
      <w:pPr>
        <w:spacing w:after="0" w:line="240" w:lineRule="auto"/>
        <w:ind w:left="567" w:right="255" w:firstLine="851"/>
        <w:rPr>
          <w:rFonts w:ascii="Times New Roman" w:eastAsia="Times New Roman" w:hAnsi="Times New Roman" w:cs="Times New Roman"/>
          <w:b/>
          <w:bCs/>
          <w:i/>
          <w:iCs/>
          <w:sz w:val="26"/>
          <w:szCs w:val="26"/>
          <w:lang w:eastAsia="ru-RU"/>
        </w:rPr>
      </w:pPr>
      <w:r w:rsidRPr="00C419D8">
        <w:rPr>
          <w:rFonts w:ascii="Times New Roman" w:eastAsia="Times New Roman" w:hAnsi="Times New Roman" w:cs="Times New Roman"/>
          <w:b/>
          <w:bCs/>
          <w:i/>
          <w:iCs/>
          <w:sz w:val="26"/>
          <w:szCs w:val="26"/>
          <w:lang w:eastAsia="ru-RU"/>
        </w:rPr>
        <w:t>4.3. Анализ организации движения транспорта и пешеходов на пересечениях улиц и пешеходных переходах на перегонах улиц</w:t>
      </w:r>
    </w:p>
    <w:p w:rsidR="005774F2" w:rsidRPr="00C419D8" w:rsidRDefault="005774F2" w:rsidP="005774F2">
      <w:pPr>
        <w:spacing w:after="0" w:line="240" w:lineRule="auto"/>
        <w:ind w:left="567" w:right="255" w:firstLine="851"/>
        <w:rPr>
          <w:rFonts w:ascii="Times New Roman" w:eastAsia="Times New Roman" w:hAnsi="Times New Roman" w:cs="Times New Roman"/>
          <w:bCs/>
          <w:iCs/>
          <w:sz w:val="26"/>
          <w:szCs w:val="26"/>
          <w:lang w:eastAsia="ru-RU"/>
        </w:rPr>
      </w:pPr>
    </w:p>
    <w:p w:rsidR="005774F2" w:rsidRPr="00C419D8" w:rsidRDefault="005774F2" w:rsidP="005774F2">
      <w:pPr>
        <w:spacing w:after="0" w:line="240" w:lineRule="auto"/>
        <w:ind w:left="567" w:firstLine="851"/>
        <w:rPr>
          <w:rFonts w:ascii="Times New Roman" w:eastAsia="Times New Roman" w:hAnsi="Times New Roman" w:cs="Times New Roman"/>
          <w:i/>
          <w:iCs/>
          <w:sz w:val="26"/>
          <w:szCs w:val="26"/>
          <w:lang w:eastAsia="ru-RU"/>
        </w:rPr>
      </w:pPr>
      <w:r w:rsidRPr="00C419D8">
        <w:rPr>
          <w:rFonts w:ascii="Times New Roman" w:eastAsia="Times New Roman" w:hAnsi="Times New Roman" w:cs="Times New Roman"/>
          <w:i/>
          <w:iCs/>
          <w:sz w:val="26"/>
          <w:szCs w:val="26"/>
          <w:lang w:eastAsia="ru-RU"/>
        </w:rPr>
        <w:t xml:space="preserve">4.3.1 Анализ </w:t>
      </w:r>
      <w:r w:rsidRPr="00C419D8">
        <w:rPr>
          <w:rFonts w:ascii="Times New Roman" w:eastAsia="Times New Roman" w:hAnsi="Times New Roman" w:cs="Times New Roman"/>
          <w:bCs/>
          <w:i/>
          <w:iCs/>
          <w:sz w:val="26"/>
          <w:szCs w:val="26"/>
          <w:lang w:eastAsia="ru-RU"/>
        </w:rPr>
        <w:t>организации движения транспорта и пешеходов на нерегулируемых светофорами пересечениях улиц</w:t>
      </w:r>
    </w:p>
    <w:p w:rsidR="005774F2" w:rsidRPr="00C419D8" w:rsidRDefault="005774F2" w:rsidP="005774F2">
      <w:pPr>
        <w:spacing w:after="0" w:line="240" w:lineRule="auto"/>
        <w:ind w:left="567" w:firstLine="851"/>
        <w:rPr>
          <w:rFonts w:ascii="Times New Roman" w:eastAsia="Times New Roman" w:hAnsi="Times New Roman" w:cs="Times New Roman"/>
          <w:i/>
          <w:iCs/>
          <w:sz w:val="26"/>
          <w:szCs w:val="26"/>
          <w:lang w:eastAsia="ru-RU"/>
        </w:rPr>
      </w:pPr>
    </w:p>
    <w:p w:rsidR="005774F2" w:rsidRPr="00C419D8" w:rsidRDefault="005774F2" w:rsidP="005774F2">
      <w:pPr>
        <w:spacing w:after="0" w:line="240" w:lineRule="auto"/>
        <w:ind w:right="-1" w:firstLine="851"/>
        <w:jc w:val="both"/>
        <w:rPr>
          <w:rFonts w:ascii="Times New Roman" w:eastAsia="Times New Roman" w:hAnsi="Times New Roman" w:cs="Times New Roman"/>
          <w:iCs/>
          <w:sz w:val="26"/>
          <w:szCs w:val="26"/>
          <w:lang w:eastAsia="ru-RU"/>
        </w:rPr>
      </w:pPr>
      <w:r w:rsidRPr="00C419D8">
        <w:rPr>
          <w:rFonts w:ascii="Times New Roman" w:eastAsia="Times New Roman" w:hAnsi="Times New Roman" w:cs="Times New Roman"/>
          <w:iCs/>
          <w:sz w:val="26"/>
          <w:szCs w:val="26"/>
          <w:lang w:eastAsia="ru-RU"/>
        </w:rPr>
        <w:t xml:space="preserve">Для управления движением транспорта и пешеходов на пересечениях улиц и дорог  используются технические средства регулирования дорожного движения, способные обеспечить оповещение участников движения об условиях движения – дорожные знаки, разметка, </w:t>
      </w:r>
      <w:r w:rsidRPr="00C419D8">
        <w:rPr>
          <w:rFonts w:ascii="Times New Roman" w:eastAsia="Times New Roman" w:hAnsi="Times New Roman" w:cs="Times New Roman"/>
          <w:sz w:val="26"/>
          <w:szCs w:val="26"/>
          <w:lang w:eastAsia="ru-RU"/>
        </w:rPr>
        <w:t>элементы транспортных развязок – круги, островки безопасности</w:t>
      </w:r>
      <w:r w:rsidRPr="00C419D8">
        <w:rPr>
          <w:rFonts w:ascii="Times New Roman" w:eastAsia="Times New Roman" w:hAnsi="Times New Roman" w:cs="Times New Roman"/>
          <w:iCs/>
          <w:sz w:val="26"/>
          <w:szCs w:val="26"/>
          <w:lang w:eastAsia="ru-RU"/>
        </w:rPr>
        <w:t xml:space="preserve">. </w:t>
      </w:r>
    </w:p>
    <w:p w:rsidR="005774F2" w:rsidRPr="00C419D8"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xml:space="preserve">Важнейшими условиями безопасного движения транспорта и пешеходов </w:t>
      </w:r>
      <w:r w:rsidRPr="00C419D8">
        <w:rPr>
          <w:rFonts w:ascii="Times New Roman" w:eastAsia="Times New Roman" w:hAnsi="Times New Roman" w:cs="Times New Roman"/>
          <w:i/>
          <w:sz w:val="26"/>
          <w:szCs w:val="26"/>
          <w:lang w:eastAsia="ru-RU"/>
        </w:rPr>
        <w:t>на пересечениях</w:t>
      </w:r>
      <w:r w:rsidRPr="00C419D8">
        <w:rPr>
          <w:rFonts w:ascii="Times New Roman" w:eastAsia="Times New Roman" w:hAnsi="Times New Roman" w:cs="Times New Roman"/>
          <w:sz w:val="26"/>
          <w:szCs w:val="26"/>
          <w:lang w:eastAsia="ru-RU"/>
        </w:rPr>
        <w:t xml:space="preserve"> </w:t>
      </w:r>
      <w:r w:rsidRPr="00C419D8">
        <w:rPr>
          <w:rFonts w:ascii="Times New Roman" w:eastAsia="Times New Roman" w:hAnsi="Times New Roman" w:cs="Times New Roman"/>
          <w:i/>
          <w:sz w:val="26"/>
          <w:szCs w:val="26"/>
          <w:lang w:eastAsia="ru-RU"/>
        </w:rPr>
        <w:t>улиц и дорог</w:t>
      </w:r>
      <w:r w:rsidRPr="00C419D8">
        <w:rPr>
          <w:rFonts w:ascii="Times New Roman" w:eastAsia="Times New Roman" w:hAnsi="Times New Roman" w:cs="Times New Roman"/>
          <w:sz w:val="26"/>
          <w:szCs w:val="26"/>
          <w:lang w:eastAsia="ru-RU"/>
        </w:rPr>
        <w:t xml:space="preserve"> являются:</w:t>
      </w:r>
    </w:p>
    <w:p w:rsidR="005774F2" w:rsidRPr="00C419D8" w:rsidRDefault="005774F2" w:rsidP="00C419D8">
      <w:pPr>
        <w:numPr>
          <w:ilvl w:val="0"/>
          <w:numId w:val="15"/>
        </w:numPr>
        <w:tabs>
          <w:tab w:val="clear" w:pos="1920"/>
          <w:tab w:val="num" w:pos="426"/>
          <w:tab w:val="num" w:pos="709"/>
          <w:tab w:val="num" w:pos="851"/>
          <w:tab w:val="num" w:pos="928"/>
        </w:tabs>
        <w:spacing w:before="60" w:after="0" w:line="240" w:lineRule="auto"/>
        <w:ind w:right="-1" w:hanging="1494"/>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правильное определение места остановки транспортных средств перед перекрестком (обозначение стоп-линии);</w:t>
      </w:r>
    </w:p>
    <w:p w:rsidR="005774F2" w:rsidRPr="00C419D8" w:rsidRDefault="005774F2" w:rsidP="00C419D8">
      <w:pPr>
        <w:numPr>
          <w:ilvl w:val="0"/>
          <w:numId w:val="15"/>
        </w:numPr>
        <w:tabs>
          <w:tab w:val="clear" w:pos="1920"/>
          <w:tab w:val="num" w:pos="426"/>
          <w:tab w:val="num" w:pos="709"/>
          <w:tab w:val="num" w:pos="851"/>
          <w:tab w:val="num" w:pos="928"/>
        </w:tabs>
        <w:spacing w:before="60" w:after="0" w:line="240" w:lineRule="auto"/>
        <w:ind w:right="-1" w:hanging="1494"/>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lastRenderedPageBreak/>
        <w:t>правильный выбор места пешеходного перехода в соответствии со сложившимися пешеходными потоками на перекрестке;</w:t>
      </w:r>
    </w:p>
    <w:p w:rsidR="005774F2" w:rsidRPr="00C419D8" w:rsidRDefault="005774F2" w:rsidP="00C419D8">
      <w:pPr>
        <w:numPr>
          <w:ilvl w:val="0"/>
          <w:numId w:val="15"/>
        </w:numPr>
        <w:tabs>
          <w:tab w:val="clear" w:pos="1920"/>
          <w:tab w:val="num" w:pos="426"/>
          <w:tab w:val="num" w:pos="709"/>
          <w:tab w:val="num" w:pos="851"/>
          <w:tab w:val="num" w:pos="928"/>
        </w:tabs>
        <w:spacing w:before="60" w:after="0" w:line="240" w:lineRule="auto"/>
        <w:ind w:right="-1" w:hanging="1494"/>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xml:space="preserve">обеспечение канализированного движения пешеходов к пешеходному переходу с помощью пешеходных подходов, ограждений перильного типа; </w:t>
      </w:r>
    </w:p>
    <w:p w:rsidR="005774F2" w:rsidRPr="00C419D8" w:rsidRDefault="005774F2" w:rsidP="00C419D8">
      <w:pPr>
        <w:numPr>
          <w:ilvl w:val="0"/>
          <w:numId w:val="15"/>
        </w:numPr>
        <w:tabs>
          <w:tab w:val="clear" w:pos="1920"/>
          <w:tab w:val="num" w:pos="426"/>
          <w:tab w:val="num" w:pos="709"/>
          <w:tab w:val="num" w:pos="851"/>
          <w:tab w:val="num" w:pos="928"/>
        </w:tabs>
        <w:spacing w:before="60" w:after="0" w:line="240" w:lineRule="auto"/>
        <w:ind w:right="-1" w:hanging="1494"/>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удовлетворительные условия видимости на перекрестке в соответствии с требованиями нормативных документов;</w:t>
      </w:r>
    </w:p>
    <w:p w:rsidR="005774F2" w:rsidRPr="00C419D8" w:rsidRDefault="005774F2" w:rsidP="00C419D8">
      <w:pPr>
        <w:numPr>
          <w:ilvl w:val="0"/>
          <w:numId w:val="15"/>
        </w:numPr>
        <w:tabs>
          <w:tab w:val="clear" w:pos="1920"/>
          <w:tab w:val="num" w:pos="426"/>
          <w:tab w:val="num" w:pos="709"/>
          <w:tab w:val="num" w:pos="851"/>
          <w:tab w:val="num" w:pos="928"/>
        </w:tabs>
        <w:spacing w:before="60" w:after="0" w:line="240" w:lineRule="auto"/>
        <w:ind w:right="-1" w:hanging="1494"/>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обозначение техническими средствами регулирования движения в соответствии с требованиями ГОСТ Р 52298-2004.</w:t>
      </w:r>
    </w:p>
    <w:p w:rsidR="005774F2" w:rsidRPr="00C419D8" w:rsidRDefault="00C419D8" w:rsidP="00C419D8">
      <w:pPr>
        <w:tabs>
          <w:tab w:val="num" w:pos="426"/>
        </w:tabs>
        <w:spacing w:after="0" w:line="240" w:lineRule="auto"/>
        <w:ind w:right="-1" w:hanging="1494"/>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sidR="005774F2" w:rsidRPr="00C419D8">
        <w:rPr>
          <w:rFonts w:ascii="Times New Roman" w:eastAsia="Times New Roman" w:hAnsi="Times New Roman" w:cs="Times New Roman"/>
          <w:sz w:val="26"/>
          <w:szCs w:val="26"/>
          <w:lang w:eastAsia="ru-RU"/>
        </w:rPr>
        <w:t xml:space="preserve">Общими </w:t>
      </w:r>
      <w:r w:rsidR="005774F2" w:rsidRPr="00C419D8">
        <w:rPr>
          <w:rFonts w:ascii="Times New Roman" w:eastAsia="Times New Roman" w:hAnsi="Times New Roman" w:cs="Times New Roman"/>
          <w:i/>
          <w:sz w:val="26"/>
          <w:szCs w:val="26"/>
          <w:lang w:eastAsia="ru-RU"/>
        </w:rPr>
        <w:t xml:space="preserve">недостатками в </w:t>
      </w:r>
      <w:r w:rsidR="005774F2" w:rsidRPr="00C419D8">
        <w:rPr>
          <w:rFonts w:ascii="Times New Roman" w:eastAsia="Times New Roman" w:hAnsi="Times New Roman" w:cs="Times New Roman"/>
          <w:bCs/>
          <w:i/>
          <w:iCs/>
          <w:sz w:val="26"/>
          <w:szCs w:val="26"/>
          <w:lang w:eastAsia="ru-RU"/>
        </w:rPr>
        <w:t xml:space="preserve">организации движения транспорта и пешеходов и </w:t>
      </w:r>
      <w:r w:rsidR="005774F2" w:rsidRPr="00C419D8">
        <w:rPr>
          <w:rFonts w:ascii="Times New Roman" w:eastAsia="Times New Roman" w:hAnsi="Times New Roman" w:cs="Times New Roman"/>
          <w:i/>
          <w:sz w:val="26"/>
          <w:szCs w:val="26"/>
          <w:lang w:eastAsia="ru-RU"/>
        </w:rPr>
        <w:t>применении технических средств (ТСРД)</w:t>
      </w:r>
      <w:r w:rsidR="005774F2" w:rsidRPr="00C419D8">
        <w:rPr>
          <w:rFonts w:ascii="Times New Roman" w:eastAsia="Times New Roman" w:hAnsi="Times New Roman" w:cs="Times New Roman"/>
          <w:sz w:val="26"/>
          <w:szCs w:val="26"/>
          <w:lang w:eastAsia="ru-RU"/>
        </w:rPr>
        <w:t xml:space="preserve"> на пересечениях улиц и дорог является:</w:t>
      </w:r>
    </w:p>
    <w:p w:rsidR="005774F2" w:rsidRPr="00C419D8" w:rsidRDefault="005774F2" w:rsidP="00C419D8">
      <w:pPr>
        <w:numPr>
          <w:ilvl w:val="0"/>
          <w:numId w:val="15"/>
        </w:numPr>
        <w:tabs>
          <w:tab w:val="clear" w:pos="1920"/>
          <w:tab w:val="num" w:pos="426"/>
          <w:tab w:val="num" w:pos="709"/>
          <w:tab w:val="num" w:pos="851"/>
          <w:tab w:val="num" w:pos="928"/>
        </w:tabs>
        <w:spacing w:before="60" w:after="0" w:line="240" w:lineRule="auto"/>
        <w:ind w:right="-1" w:hanging="1494"/>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xml:space="preserve">не всегда в полной мере перекрестки укомплектованы знаками приоритета; </w:t>
      </w:r>
    </w:p>
    <w:p w:rsidR="005774F2" w:rsidRPr="00C419D8" w:rsidRDefault="005774F2" w:rsidP="00C419D8">
      <w:pPr>
        <w:numPr>
          <w:ilvl w:val="0"/>
          <w:numId w:val="15"/>
        </w:numPr>
        <w:tabs>
          <w:tab w:val="clear" w:pos="1920"/>
          <w:tab w:val="num" w:pos="426"/>
          <w:tab w:val="num" w:pos="709"/>
          <w:tab w:val="num" w:pos="851"/>
          <w:tab w:val="num" w:pos="928"/>
        </w:tabs>
        <w:spacing w:before="60" w:after="0" w:line="240" w:lineRule="auto"/>
        <w:ind w:right="-1" w:hanging="1494"/>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не везде оборудованы подходы к пешеходным переходам;</w:t>
      </w:r>
    </w:p>
    <w:p w:rsidR="005774F2" w:rsidRPr="00C419D8" w:rsidRDefault="005774F2" w:rsidP="00C419D8">
      <w:pPr>
        <w:numPr>
          <w:ilvl w:val="0"/>
          <w:numId w:val="15"/>
        </w:numPr>
        <w:tabs>
          <w:tab w:val="clear" w:pos="1920"/>
          <w:tab w:val="num" w:pos="426"/>
          <w:tab w:val="num" w:pos="709"/>
          <w:tab w:val="num" w:pos="851"/>
          <w:tab w:val="num" w:pos="928"/>
        </w:tabs>
        <w:spacing w:before="60" w:after="0" w:line="240" w:lineRule="auto"/>
        <w:ind w:right="-1" w:hanging="1494"/>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не обосновано установлены знаки 5.15.1 перед пересечениями с 3-х и 4-х полосным движением в одном направлении;</w:t>
      </w:r>
    </w:p>
    <w:p w:rsidR="005774F2" w:rsidRPr="00C419D8" w:rsidRDefault="005774F2" w:rsidP="00C419D8">
      <w:pPr>
        <w:numPr>
          <w:ilvl w:val="0"/>
          <w:numId w:val="15"/>
        </w:numPr>
        <w:tabs>
          <w:tab w:val="clear" w:pos="1920"/>
          <w:tab w:val="num" w:pos="426"/>
          <w:tab w:val="num" w:pos="709"/>
          <w:tab w:val="num" w:pos="851"/>
          <w:tab w:val="num" w:pos="928"/>
        </w:tabs>
        <w:spacing w:before="60" w:after="0" w:line="240" w:lineRule="auto"/>
        <w:ind w:right="-1" w:hanging="1494"/>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на ряде пересечений присутствуют недопустимые конфликты транспорта и пешеходов. Анализ допустимости конфликтов приведен в разделе 5 по результатам статистики автотранспорта.</w:t>
      </w:r>
    </w:p>
    <w:p w:rsidR="005774F2" w:rsidRPr="00C419D8" w:rsidRDefault="005774F2" w:rsidP="005774F2">
      <w:pPr>
        <w:spacing w:after="0" w:line="240" w:lineRule="auto"/>
        <w:ind w:left="567" w:firstLine="851"/>
        <w:jc w:val="both"/>
        <w:rPr>
          <w:rFonts w:ascii="Times New Roman" w:eastAsia="Times New Roman" w:hAnsi="Times New Roman" w:cs="Times New Roman"/>
          <w:i/>
          <w:iCs/>
          <w:sz w:val="26"/>
          <w:szCs w:val="26"/>
          <w:lang w:eastAsia="ru-RU"/>
        </w:rPr>
      </w:pPr>
    </w:p>
    <w:p w:rsidR="005774F2" w:rsidRPr="00C419D8" w:rsidRDefault="005774F2" w:rsidP="005774F2">
      <w:pPr>
        <w:spacing w:after="0" w:line="240" w:lineRule="auto"/>
        <w:ind w:left="567" w:firstLine="851"/>
        <w:jc w:val="both"/>
        <w:rPr>
          <w:rFonts w:ascii="Times New Roman" w:eastAsia="Times New Roman" w:hAnsi="Times New Roman" w:cs="Times New Roman"/>
          <w:i/>
          <w:iCs/>
          <w:sz w:val="26"/>
          <w:szCs w:val="26"/>
          <w:lang w:eastAsia="ru-RU"/>
        </w:rPr>
      </w:pPr>
      <w:r w:rsidRPr="00C419D8">
        <w:rPr>
          <w:rFonts w:ascii="Times New Roman" w:eastAsia="Times New Roman" w:hAnsi="Times New Roman" w:cs="Times New Roman"/>
          <w:i/>
          <w:iCs/>
          <w:sz w:val="26"/>
          <w:szCs w:val="26"/>
          <w:lang w:eastAsia="ru-RU"/>
        </w:rPr>
        <w:t>4.3.2.  Анализ технологии управления светофорными объектами</w:t>
      </w:r>
    </w:p>
    <w:p w:rsidR="005774F2" w:rsidRPr="00C419D8" w:rsidRDefault="005774F2" w:rsidP="005774F2">
      <w:pPr>
        <w:spacing w:after="0" w:line="240" w:lineRule="auto"/>
        <w:ind w:right="-1" w:firstLine="851"/>
        <w:jc w:val="both"/>
        <w:rPr>
          <w:rFonts w:ascii="Times New Roman" w:eastAsia="Times New Roman" w:hAnsi="Times New Roman" w:cs="Times New Roman"/>
          <w:sz w:val="26"/>
          <w:szCs w:val="26"/>
          <w:lang w:eastAsia="ru-RU"/>
        </w:rPr>
      </w:pPr>
    </w:p>
    <w:p w:rsidR="005774F2" w:rsidRPr="00C419D8" w:rsidRDefault="005774F2" w:rsidP="00C419D8">
      <w:pPr>
        <w:spacing w:after="0" w:line="240" w:lineRule="auto"/>
        <w:ind w:right="-1"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iCs/>
          <w:sz w:val="26"/>
          <w:szCs w:val="26"/>
          <w:lang w:eastAsia="ru-RU"/>
        </w:rPr>
        <w:t xml:space="preserve">Светофорная сигнализация предназначена для принудительного регулирования движения транспортных и пешеходных потоков на перекрестках и пешеходных переходах. Светофорное регулирование осуществляется на трех перекрестках с интенсивными транспортными и пешеходными потоками Фото светофорных объектов приведены наи рисунках 4.2, 4.3, 4.4, </w:t>
      </w:r>
      <w:r w:rsidRPr="00C419D8">
        <w:rPr>
          <w:rFonts w:ascii="Times New Roman" w:eastAsia="Times New Roman" w:hAnsi="Times New Roman" w:cs="Times New Roman"/>
          <w:sz w:val="26"/>
          <w:szCs w:val="26"/>
          <w:lang w:eastAsia="ru-RU"/>
        </w:rPr>
        <w:t>перечень существующих светофорных объектов и графики режимов работы светофорного регулир</w:t>
      </w:r>
      <w:r w:rsidR="00C419D8">
        <w:rPr>
          <w:rFonts w:ascii="Times New Roman" w:eastAsia="Times New Roman" w:hAnsi="Times New Roman" w:cs="Times New Roman"/>
          <w:sz w:val="26"/>
          <w:szCs w:val="26"/>
          <w:lang w:eastAsia="ru-RU"/>
        </w:rPr>
        <w:t>ования приведен  в таблице 4.7</w:t>
      </w:r>
    </w:p>
    <w:p w:rsidR="005774F2" w:rsidRPr="00C419D8" w:rsidRDefault="005774F2" w:rsidP="00C419D8">
      <w:pPr>
        <w:spacing w:after="0" w:line="240" w:lineRule="auto"/>
        <w:ind w:right="255"/>
        <w:rPr>
          <w:rFonts w:ascii="Times New Roman" w:eastAsia="Times New Roman" w:hAnsi="Times New Roman" w:cs="Times New Roman"/>
          <w:sz w:val="26"/>
          <w:szCs w:val="26"/>
          <w:lang w:eastAsia="ru-RU"/>
        </w:rPr>
      </w:pPr>
    </w:p>
    <w:p w:rsidR="005774F2" w:rsidRPr="00C419D8" w:rsidRDefault="005774F2" w:rsidP="005774F2">
      <w:pPr>
        <w:spacing w:after="0" w:line="240" w:lineRule="auto"/>
        <w:ind w:left="567" w:right="255" w:firstLine="284"/>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Рисунок 4.2 – Светофорный объект на перекрестке улиц Ленина и Советской.</w:t>
      </w:r>
    </w:p>
    <w:p w:rsidR="005774F2" w:rsidRPr="00C419D8" w:rsidRDefault="005774F2" w:rsidP="005774F2">
      <w:pPr>
        <w:spacing w:after="0" w:line="240" w:lineRule="auto"/>
        <w:ind w:left="567" w:right="255" w:firstLine="284"/>
        <w:rPr>
          <w:rFonts w:ascii="Times New Roman" w:eastAsia="Times New Roman" w:hAnsi="Times New Roman" w:cs="Times New Roman"/>
          <w:sz w:val="26"/>
          <w:szCs w:val="26"/>
          <w:lang w:eastAsia="ru-RU"/>
        </w:rPr>
      </w:pPr>
      <w:r w:rsidRPr="00C419D8">
        <w:rPr>
          <w:rFonts w:ascii="Times New Roman" w:eastAsia="Times New Roman" w:hAnsi="Times New Roman" w:cs="Times New Roman"/>
          <w:noProof/>
          <w:sz w:val="26"/>
          <w:szCs w:val="26"/>
          <w:lang w:eastAsia="ru-RU"/>
        </w:rPr>
        <w:drawing>
          <wp:anchor distT="0" distB="0" distL="114300" distR="114300" simplePos="0" relativeHeight="251683840" behindDoc="1" locked="0" layoutInCell="1" allowOverlap="1" wp14:anchorId="5A9A665E" wp14:editId="70560E18">
            <wp:simplePos x="0" y="0"/>
            <wp:positionH relativeFrom="column">
              <wp:posOffset>882015</wp:posOffset>
            </wp:positionH>
            <wp:positionV relativeFrom="paragraph">
              <wp:posOffset>106045</wp:posOffset>
            </wp:positionV>
            <wp:extent cx="4000500" cy="2667000"/>
            <wp:effectExtent l="0" t="0" r="0" b="0"/>
            <wp:wrapTight wrapText="bothSides">
              <wp:wrapPolygon edited="0">
                <wp:start x="0" y="0"/>
                <wp:lineTo x="0" y="21446"/>
                <wp:lineTo x="21497" y="21446"/>
                <wp:lineTo x="21497" y="0"/>
                <wp:lineTo x="0" y="0"/>
              </wp:wrapPolygon>
            </wp:wrapTight>
            <wp:docPr id="66" name="Рисунок 66" descr="D:\Евгения Степановна\Проекты\Саянск\Исх данные\a_2017102414163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Евгения Степановна\Проекты\Саянск\Исх данные\a_2017102414163344.JPG"/>
                    <pic:cNvPicPr>
                      <a:picLocks noChangeAspect="1" noChangeArrowheads="1"/>
                    </pic:cNvPicPr>
                  </pic:nvPicPr>
                  <pic:blipFill>
                    <a:blip r:embed="rId45">
                      <a:extLst>
                        <a:ext uri="{BEBA8EAE-BF5A-486C-A8C5-ECC9F3942E4B}">
                          <a14:imgProps xmlns:a14="http://schemas.microsoft.com/office/drawing/2010/main">
                            <a14:imgLayer r:embed="rId4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00500" cy="2667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C419D8" w:rsidRDefault="005774F2" w:rsidP="005774F2">
      <w:pPr>
        <w:spacing w:after="0" w:line="240" w:lineRule="auto"/>
        <w:ind w:left="567" w:right="255" w:firstLine="284"/>
        <w:rPr>
          <w:rFonts w:ascii="Times New Roman" w:eastAsia="Times New Roman" w:hAnsi="Times New Roman" w:cs="Times New Roman"/>
          <w:sz w:val="26"/>
          <w:szCs w:val="26"/>
          <w:lang w:eastAsia="ru-RU"/>
        </w:rPr>
      </w:pPr>
    </w:p>
    <w:p w:rsidR="005774F2" w:rsidRPr="00C419D8" w:rsidRDefault="005774F2" w:rsidP="005774F2">
      <w:pPr>
        <w:spacing w:after="0" w:line="240" w:lineRule="auto"/>
        <w:ind w:left="567" w:right="255" w:firstLine="284"/>
        <w:rPr>
          <w:rFonts w:ascii="Times New Roman" w:eastAsia="Times New Roman" w:hAnsi="Times New Roman" w:cs="Times New Roman"/>
          <w:sz w:val="26"/>
          <w:szCs w:val="26"/>
          <w:lang w:eastAsia="ru-RU"/>
        </w:rPr>
      </w:pPr>
    </w:p>
    <w:p w:rsidR="005774F2" w:rsidRPr="00C419D8" w:rsidRDefault="005774F2" w:rsidP="005774F2">
      <w:pPr>
        <w:spacing w:after="0" w:line="240" w:lineRule="auto"/>
        <w:ind w:left="567" w:right="255" w:firstLine="284"/>
        <w:rPr>
          <w:rFonts w:ascii="Times New Roman" w:eastAsia="Times New Roman" w:hAnsi="Times New Roman" w:cs="Times New Roman"/>
          <w:sz w:val="26"/>
          <w:szCs w:val="26"/>
          <w:lang w:eastAsia="ru-RU"/>
        </w:rPr>
      </w:pPr>
    </w:p>
    <w:p w:rsidR="005774F2" w:rsidRPr="00C419D8" w:rsidRDefault="005774F2" w:rsidP="005774F2">
      <w:pPr>
        <w:spacing w:after="0" w:line="240" w:lineRule="auto"/>
        <w:ind w:left="567" w:right="255" w:firstLine="284"/>
        <w:rPr>
          <w:rFonts w:ascii="Times New Roman" w:eastAsia="Times New Roman" w:hAnsi="Times New Roman" w:cs="Times New Roman"/>
          <w:sz w:val="26"/>
          <w:szCs w:val="26"/>
          <w:lang w:eastAsia="ru-RU"/>
        </w:rPr>
      </w:pPr>
    </w:p>
    <w:p w:rsidR="005774F2" w:rsidRPr="00C419D8" w:rsidRDefault="005774F2" w:rsidP="005774F2">
      <w:pPr>
        <w:spacing w:after="0" w:line="240" w:lineRule="auto"/>
        <w:ind w:left="567" w:right="255" w:firstLine="284"/>
        <w:rPr>
          <w:rFonts w:ascii="Times New Roman" w:eastAsia="Times New Roman" w:hAnsi="Times New Roman" w:cs="Times New Roman"/>
          <w:sz w:val="26"/>
          <w:szCs w:val="26"/>
          <w:lang w:eastAsia="ru-RU"/>
        </w:rPr>
      </w:pPr>
    </w:p>
    <w:p w:rsidR="005774F2" w:rsidRPr="00C419D8" w:rsidRDefault="005774F2" w:rsidP="005774F2">
      <w:pPr>
        <w:spacing w:after="0" w:line="240" w:lineRule="auto"/>
        <w:ind w:left="567" w:right="255" w:firstLine="284"/>
        <w:rPr>
          <w:rFonts w:ascii="Times New Roman" w:eastAsia="Times New Roman" w:hAnsi="Times New Roman" w:cs="Times New Roman"/>
          <w:sz w:val="26"/>
          <w:szCs w:val="26"/>
          <w:lang w:eastAsia="ru-RU"/>
        </w:rPr>
      </w:pPr>
    </w:p>
    <w:p w:rsidR="005774F2" w:rsidRPr="00C419D8" w:rsidRDefault="005774F2" w:rsidP="005774F2">
      <w:pPr>
        <w:spacing w:after="0" w:line="240" w:lineRule="auto"/>
        <w:ind w:left="567" w:right="255" w:firstLine="284"/>
        <w:rPr>
          <w:rFonts w:ascii="Times New Roman" w:eastAsia="Times New Roman" w:hAnsi="Times New Roman" w:cs="Times New Roman"/>
          <w:sz w:val="26"/>
          <w:szCs w:val="26"/>
          <w:lang w:eastAsia="ru-RU"/>
        </w:rPr>
      </w:pPr>
    </w:p>
    <w:p w:rsidR="005774F2" w:rsidRPr="00C419D8" w:rsidRDefault="005774F2" w:rsidP="005774F2">
      <w:pPr>
        <w:spacing w:after="0" w:line="240" w:lineRule="auto"/>
        <w:ind w:left="567" w:right="255" w:firstLine="284"/>
        <w:rPr>
          <w:rFonts w:ascii="Times New Roman" w:eastAsia="Times New Roman" w:hAnsi="Times New Roman" w:cs="Times New Roman"/>
          <w:sz w:val="26"/>
          <w:szCs w:val="26"/>
          <w:lang w:eastAsia="ru-RU"/>
        </w:rPr>
      </w:pPr>
    </w:p>
    <w:p w:rsidR="005774F2" w:rsidRPr="00C419D8" w:rsidRDefault="005774F2" w:rsidP="005774F2">
      <w:pPr>
        <w:spacing w:after="0" w:line="240" w:lineRule="auto"/>
        <w:ind w:left="567" w:right="255" w:firstLine="284"/>
        <w:rPr>
          <w:rFonts w:ascii="Times New Roman" w:eastAsia="Times New Roman" w:hAnsi="Times New Roman" w:cs="Times New Roman"/>
          <w:sz w:val="26"/>
          <w:szCs w:val="26"/>
          <w:lang w:eastAsia="ru-RU"/>
        </w:rPr>
      </w:pPr>
    </w:p>
    <w:p w:rsidR="005774F2" w:rsidRPr="00C419D8" w:rsidRDefault="005774F2" w:rsidP="005774F2">
      <w:pPr>
        <w:spacing w:after="0" w:line="240" w:lineRule="auto"/>
        <w:ind w:left="567" w:right="255" w:firstLine="284"/>
        <w:rPr>
          <w:rFonts w:ascii="Times New Roman" w:eastAsia="Times New Roman" w:hAnsi="Times New Roman" w:cs="Times New Roman"/>
          <w:sz w:val="26"/>
          <w:szCs w:val="26"/>
          <w:lang w:eastAsia="ru-RU"/>
        </w:rPr>
      </w:pPr>
    </w:p>
    <w:p w:rsidR="005774F2" w:rsidRPr="00C419D8" w:rsidRDefault="005774F2" w:rsidP="005774F2">
      <w:pPr>
        <w:spacing w:after="0" w:line="240" w:lineRule="auto"/>
        <w:ind w:left="567" w:right="255" w:firstLine="284"/>
        <w:rPr>
          <w:rFonts w:ascii="Times New Roman" w:eastAsia="Times New Roman" w:hAnsi="Times New Roman" w:cs="Times New Roman"/>
          <w:sz w:val="26"/>
          <w:szCs w:val="26"/>
          <w:lang w:eastAsia="ru-RU"/>
        </w:rPr>
      </w:pPr>
    </w:p>
    <w:p w:rsidR="005774F2" w:rsidRPr="00C419D8" w:rsidRDefault="005774F2" w:rsidP="005774F2">
      <w:pPr>
        <w:spacing w:after="0" w:line="240" w:lineRule="auto"/>
        <w:ind w:left="567" w:right="255" w:firstLine="284"/>
        <w:rPr>
          <w:rFonts w:ascii="Times New Roman" w:eastAsia="Times New Roman" w:hAnsi="Times New Roman" w:cs="Times New Roman"/>
          <w:sz w:val="26"/>
          <w:szCs w:val="26"/>
          <w:lang w:eastAsia="ru-RU"/>
        </w:rPr>
      </w:pPr>
    </w:p>
    <w:p w:rsidR="005774F2" w:rsidRPr="00C419D8" w:rsidRDefault="005774F2" w:rsidP="005774F2">
      <w:pPr>
        <w:spacing w:after="0" w:line="240" w:lineRule="auto"/>
        <w:ind w:left="567" w:right="255" w:firstLine="284"/>
        <w:rPr>
          <w:rFonts w:ascii="Times New Roman" w:eastAsia="Times New Roman" w:hAnsi="Times New Roman" w:cs="Times New Roman"/>
          <w:sz w:val="26"/>
          <w:szCs w:val="26"/>
          <w:lang w:eastAsia="ru-RU"/>
        </w:rPr>
      </w:pPr>
    </w:p>
    <w:p w:rsidR="005774F2" w:rsidRPr="00C419D8" w:rsidRDefault="005774F2" w:rsidP="005774F2">
      <w:pPr>
        <w:spacing w:after="0" w:line="240" w:lineRule="auto"/>
        <w:ind w:left="567" w:right="255" w:firstLine="284"/>
        <w:rPr>
          <w:rFonts w:ascii="Times New Roman" w:eastAsia="Times New Roman" w:hAnsi="Times New Roman" w:cs="Times New Roman"/>
          <w:sz w:val="26"/>
          <w:szCs w:val="26"/>
          <w:lang w:eastAsia="ru-RU"/>
        </w:rPr>
      </w:pPr>
    </w:p>
    <w:p w:rsidR="005774F2" w:rsidRPr="00C419D8" w:rsidRDefault="005774F2" w:rsidP="005774F2">
      <w:pPr>
        <w:spacing w:after="0" w:line="240" w:lineRule="auto"/>
        <w:ind w:left="567" w:right="255" w:firstLine="284"/>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Рисунок 4.3 – Светофорный объект на перекрестке улиц Советской и Советской Армии.</w:t>
      </w:r>
    </w:p>
    <w:p w:rsidR="005774F2" w:rsidRPr="00C419D8" w:rsidRDefault="005774F2" w:rsidP="00C419D8">
      <w:pPr>
        <w:spacing w:after="0" w:line="240" w:lineRule="auto"/>
        <w:ind w:left="567" w:right="255" w:firstLine="284"/>
        <w:rPr>
          <w:rFonts w:ascii="Times New Roman" w:eastAsia="Times New Roman" w:hAnsi="Times New Roman" w:cs="Times New Roman"/>
          <w:sz w:val="26"/>
          <w:szCs w:val="26"/>
          <w:lang w:eastAsia="ru-RU"/>
        </w:rPr>
      </w:pPr>
      <w:r w:rsidRPr="00C419D8">
        <w:rPr>
          <w:rFonts w:ascii="Times New Roman" w:eastAsia="Times New Roman" w:hAnsi="Times New Roman" w:cs="Times New Roman"/>
          <w:noProof/>
          <w:sz w:val="26"/>
          <w:szCs w:val="26"/>
          <w:lang w:eastAsia="ru-RU"/>
        </w:rPr>
        <w:lastRenderedPageBreak/>
        <w:drawing>
          <wp:anchor distT="0" distB="0" distL="114300" distR="114300" simplePos="0" relativeHeight="251684864" behindDoc="1" locked="0" layoutInCell="1" allowOverlap="1" wp14:anchorId="15FAB263" wp14:editId="4D9A371D">
            <wp:simplePos x="0" y="0"/>
            <wp:positionH relativeFrom="column">
              <wp:posOffset>431165</wp:posOffset>
            </wp:positionH>
            <wp:positionV relativeFrom="paragraph">
              <wp:posOffset>-73660</wp:posOffset>
            </wp:positionV>
            <wp:extent cx="5194300" cy="2928620"/>
            <wp:effectExtent l="0" t="0" r="6350" b="5080"/>
            <wp:wrapTight wrapText="bothSides">
              <wp:wrapPolygon edited="0">
                <wp:start x="0" y="0"/>
                <wp:lineTo x="0" y="21497"/>
                <wp:lineTo x="21547" y="21497"/>
                <wp:lineTo x="21547" y="0"/>
                <wp:lineTo x="0" y="0"/>
              </wp:wrapPolygon>
            </wp:wrapTight>
            <wp:docPr id="67" name="Рисунок 67" descr="https://im0-tub-ru.yandex.net/i?id=2ecf09b1fb8bd19e5b14c870b2f875e2&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0-tub-ru.yandex.net/i?id=2ecf09b1fb8bd19e5b14c870b2f875e2&amp;n=13"/>
                    <pic:cNvPicPr>
                      <a:picLocks noChangeAspect="1" noChangeArrowheads="1"/>
                    </pic:cNvPicPr>
                  </pic:nvPicPr>
                  <pic:blipFill>
                    <a:blip r:embed="rId47">
                      <a:extLst>
                        <a:ext uri="{BEBA8EAE-BF5A-486C-A8C5-ECC9F3942E4B}">
                          <a14:imgProps xmlns:a14="http://schemas.microsoft.com/office/drawing/2010/main">
                            <a14:imgLayer r:embed="rId4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5194300" cy="2928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C419D8" w:rsidRDefault="005774F2" w:rsidP="005774F2">
      <w:pPr>
        <w:spacing w:after="0" w:line="240" w:lineRule="auto"/>
        <w:ind w:left="567" w:right="255" w:firstLine="284"/>
        <w:rPr>
          <w:rFonts w:ascii="Times New Roman" w:eastAsia="Times New Roman" w:hAnsi="Times New Roman" w:cs="Times New Roman"/>
          <w:sz w:val="26"/>
          <w:szCs w:val="26"/>
          <w:lang w:eastAsia="ru-RU"/>
        </w:rPr>
      </w:pPr>
    </w:p>
    <w:p w:rsidR="005774F2" w:rsidRPr="00C419D8" w:rsidRDefault="005774F2" w:rsidP="005774F2">
      <w:pPr>
        <w:spacing w:after="0" w:line="240" w:lineRule="auto"/>
        <w:ind w:left="567" w:right="255" w:firstLine="284"/>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Рисунок 4.4 – Светофорный объект на перекрестке просп. Ленинградский – ул. Ленина.</w:t>
      </w:r>
    </w:p>
    <w:p w:rsidR="005774F2" w:rsidRPr="00C419D8" w:rsidRDefault="005774F2" w:rsidP="005774F2">
      <w:pPr>
        <w:spacing w:after="0" w:line="240" w:lineRule="auto"/>
        <w:ind w:right="255"/>
        <w:jc w:val="both"/>
        <w:rPr>
          <w:rFonts w:ascii="Times New Roman" w:eastAsia="Times New Roman" w:hAnsi="Times New Roman" w:cs="Times New Roman"/>
          <w:sz w:val="26"/>
          <w:szCs w:val="26"/>
          <w:lang w:eastAsia="ru-RU"/>
        </w:rPr>
      </w:pPr>
    </w:p>
    <w:p w:rsidR="005774F2" w:rsidRPr="00C419D8" w:rsidRDefault="005774F2" w:rsidP="005774F2">
      <w:pPr>
        <w:spacing w:after="0" w:line="240" w:lineRule="auto"/>
        <w:ind w:right="255"/>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xml:space="preserve">Таблица 4.7 - Перечень существующих светофорных объектов и графики режимов работы светофорного регулирования </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95"/>
        <w:gridCol w:w="2126"/>
        <w:gridCol w:w="3402"/>
      </w:tblGrid>
      <w:tr w:rsidR="005774F2" w:rsidRPr="005774F2" w:rsidTr="005774F2">
        <w:trPr>
          <w:cantSplit/>
        </w:trPr>
        <w:tc>
          <w:tcPr>
            <w:tcW w:w="4395"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Наименование перекрестка</w:t>
            </w:r>
          </w:p>
        </w:tc>
        <w:tc>
          <w:tcPr>
            <w:tcW w:w="2126" w:type="dxa"/>
          </w:tcPr>
          <w:p w:rsidR="005774F2" w:rsidRPr="005774F2" w:rsidRDefault="005774F2" w:rsidP="005774F2">
            <w:pPr>
              <w:spacing w:after="0" w:line="240" w:lineRule="auto"/>
              <w:ind w:right="255"/>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Последователь-ность включения фаз регулирования</w:t>
            </w:r>
          </w:p>
        </w:tc>
        <w:tc>
          <w:tcPr>
            <w:tcW w:w="3402" w:type="dxa"/>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Параметры циклов светофорного регулирования (Тосн.+Тпром.), с</w:t>
            </w:r>
          </w:p>
        </w:tc>
      </w:tr>
      <w:tr w:rsidR="005774F2" w:rsidRPr="005774F2" w:rsidTr="005774F2">
        <w:tc>
          <w:tcPr>
            <w:tcW w:w="4395" w:type="dxa"/>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1.Ул. Советская – ул. Ленина</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bCs/>
                <w:lang w:eastAsia="ru-RU"/>
              </w:rPr>
            </w:pPr>
            <w:r w:rsidRPr="005774F2">
              <w:rPr>
                <w:rFonts w:ascii="Times New Roman" w:eastAsia="Times New Roman" w:hAnsi="Times New Roman" w:cs="Times New Roman"/>
                <w:bCs/>
                <w:lang w:eastAsia="ru-RU"/>
              </w:rPr>
              <w:t>1-2-3</w:t>
            </w:r>
          </w:p>
        </w:tc>
        <w:tc>
          <w:tcPr>
            <w:tcW w:w="3402" w:type="dxa"/>
            <w:vAlign w:val="center"/>
          </w:tcPr>
          <w:p w:rsidR="005774F2" w:rsidRPr="005774F2" w:rsidRDefault="005774F2" w:rsidP="005774F2">
            <w:pPr>
              <w:spacing w:after="0" w:line="240" w:lineRule="auto"/>
              <w:ind w:right="-108"/>
              <w:rPr>
                <w:rFonts w:ascii="Times New Roman" w:eastAsia="Times New Roman" w:hAnsi="Times New Roman" w:cs="Times New Roman"/>
                <w:bCs/>
                <w:lang w:eastAsia="ru-RU"/>
              </w:rPr>
            </w:pPr>
            <w:r w:rsidRPr="005774F2">
              <w:rPr>
                <w:rFonts w:ascii="Times New Roman" w:eastAsia="Times New Roman" w:hAnsi="Times New Roman" w:cs="Times New Roman"/>
                <w:bCs/>
                <w:lang w:eastAsia="ru-RU"/>
              </w:rPr>
              <w:t>25+8+25+8+22+6=94</w:t>
            </w:r>
          </w:p>
        </w:tc>
      </w:tr>
      <w:tr w:rsidR="005774F2" w:rsidRPr="005774F2" w:rsidTr="005774F2">
        <w:tc>
          <w:tcPr>
            <w:tcW w:w="4395" w:type="dxa"/>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2.Ул Советская – ул. Советской Армии</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bCs/>
                <w:lang w:eastAsia="ru-RU"/>
              </w:rPr>
            </w:pPr>
            <w:r w:rsidRPr="005774F2">
              <w:rPr>
                <w:rFonts w:ascii="Times New Roman" w:eastAsia="Times New Roman" w:hAnsi="Times New Roman" w:cs="Times New Roman"/>
                <w:bCs/>
                <w:lang w:eastAsia="ru-RU"/>
              </w:rPr>
              <w:t>1-2-3-4</w:t>
            </w:r>
          </w:p>
        </w:tc>
        <w:tc>
          <w:tcPr>
            <w:tcW w:w="3402" w:type="dxa"/>
            <w:vAlign w:val="center"/>
          </w:tcPr>
          <w:p w:rsidR="005774F2" w:rsidRPr="005774F2" w:rsidRDefault="005774F2" w:rsidP="005774F2">
            <w:pPr>
              <w:spacing w:after="0" w:line="240" w:lineRule="auto"/>
              <w:ind w:right="-108"/>
              <w:rPr>
                <w:rFonts w:ascii="Times New Roman" w:eastAsia="Times New Roman" w:hAnsi="Times New Roman" w:cs="Times New Roman"/>
                <w:bCs/>
                <w:lang w:eastAsia="ru-RU"/>
              </w:rPr>
            </w:pPr>
            <w:r w:rsidRPr="005774F2">
              <w:rPr>
                <w:rFonts w:ascii="Times New Roman" w:eastAsia="Times New Roman" w:hAnsi="Times New Roman" w:cs="Times New Roman"/>
                <w:bCs/>
                <w:lang w:eastAsia="ru-RU"/>
              </w:rPr>
              <w:t>23+6+15+3+6+15+3+6+23+3=102</w:t>
            </w:r>
          </w:p>
        </w:tc>
      </w:tr>
      <w:tr w:rsidR="005774F2" w:rsidRPr="005774F2" w:rsidTr="005774F2">
        <w:tc>
          <w:tcPr>
            <w:tcW w:w="4395" w:type="dxa"/>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3.Ленинградский просп. – ул. Ленина</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bCs/>
                <w:lang w:eastAsia="ru-RU"/>
              </w:rPr>
            </w:pPr>
            <w:r w:rsidRPr="005774F2">
              <w:rPr>
                <w:rFonts w:ascii="Times New Roman" w:eastAsia="Times New Roman" w:hAnsi="Times New Roman" w:cs="Times New Roman"/>
                <w:bCs/>
                <w:lang w:eastAsia="ru-RU"/>
              </w:rPr>
              <w:t>1-2-3</w:t>
            </w:r>
          </w:p>
        </w:tc>
        <w:tc>
          <w:tcPr>
            <w:tcW w:w="3402" w:type="dxa"/>
            <w:vAlign w:val="center"/>
          </w:tcPr>
          <w:p w:rsidR="005774F2" w:rsidRPr="005774F2" w:rsidRDefault="005774F2" w:rsidP="005774F2">
            <w:pPr>
              <w:spacing w:after="0" w:line="240" w:lineRule="auto"/>
              <w:ind w:right="-108"/>
              <w:rPr>
                <w:rFonts w:ascii="Times New Roman" w:eastAsia="Times New Roman" w:hAnsi="Times New Roman" w:cs="Times New Roman"/>
                <w:bCs/>
                <w:lang w:eastAsia="ru-RU"/>
              </w:rPr>
            </w:pPr>
            <w:r w:rsidRPr="005774F2">
              <w:rPr>
                <w:rFonts w:ascii="Times New Roman" w:eastAsia="Times New Roman" w:hAnsi="Times New Roman" w:cs="Times New Roman"/>
                <w:bCs/>
                <w:lang w:eastAsia="ru-RU"/>
              </w:rPr>
              <w:t>17+8+14+8+17+3=67</w:t>
            </w:r>
          </w:p>
        </w:tc>
      </w:tr>
    </w:tbl>
    <w:p w:rsidR="005774F2" w:rsidRPr="005774F2" w:rsidRDefault="005774F2" w:rsidP="005774F2">
      <w:pPr>
        <w:spacing w:after="0" w:line="240" w:lineRule="auto"/>
        <w:jc w:val="both"/>
        <w:rPr>
          <w:rFonts w:ascii="Times New Roman" w:eastAsia="Times New Roman" w:hAnsi="Times New Roman" w:cs="Times New Roman"/>
          <w:bCs/>
          <w:i/>
          <w:iCs/>
          <w:sz w:val="28"/>
          <w:szCs w:val="24"/>
          <w:lang w:eastAsia="ru-RU"/>
        </w:rPr>
      </w:pPr>
    </w:p>
    <w:p w:rsidR="005774F2" w:rsidRPr="00C419D8"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xml:space="preserve">При работе светофоров принята следующая последовательность включения сигналов: в транспортных светофорах – красный – красный с желтым – зеленый – желтый, в пешеходных светофорах – поочередное включение красного и зеленого сигнала в соответствии с рабочим режимом объекта. Режим работы предусматривает мигание зеленого сигнала в течение 3с непосредственно перед его выключением. </w:t>
      </w:r>
    </w:p>
    <w:p w:rsidR="005774F2" w:rsidRPr="00C419D8" w:rsidRDefault="005774F2" w:rsidP="005774F2">
      <w:pPr>
        <w:tabs>
          <w:tab w:val="left" w:pos="9355"/>
        </w:tabs>
        <w:spacing w:after="0" w:line="240" w:lineRule="auto"/>
        <w:ind w:right="-1"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bCs/>
          <w:sz w:val="26"/>
          <w:szCs w:val="26"/>
          <w:lang w:eastAsia="ru-RU"/>
        </w:rPr>
        <w:t xml:space="preserve">Анализ работы светофорных объектов показал, что технологические характеристики промежуточных тактов регулирования на светофорных объектах, в основном, соответствуют требованиям ГОСТ  Р 52289-2004, исключение составляет светофорный объект ул. Советская – ул. Ленина, где значение </w:t>
      </w:r>
      <w:r w:rsidRPr="00C419D8">
        <w:rPr>
          <w:rFonts w:ascii="Times New Roman" w:eastAsia="Times New Roman" w:hAnsi="Times New Roman" w:cs="Times New Roman"/>
          <w:bCs/>
          <w:sz w:val="26"/>
          <w:szCs w:val="26"/>
          <w:lang w:val="en-US" w:eastAsia="ru-RU"/>
        </w:rPr>
        <w:t>t</w:t>
      </w:r>
      <w:r w:rsidRPr="00C419D8">
        <w:rPr>
          <w:rFonts w:ascii="Times New Roman" w:eastAsia="Times New Roman" w:hAnsi="Times New Roman" w:cs="Times New Roman"/>
          <w:bCs/>
          <w:sz w:val="26"/>
          <w:szCs w:val="26"/>
          <w:lang w:eastAsia="ru-RU"/>
        </w:rPr>
        <w:t>зм=4с (нормативное – 3с). Технологические параметры основных тактов регулирования требуют частичной корректировки, поскольку в часы «пик» наблюдается некоторое скопление автотранспорта на подходах к перекресткам.</w:t>
      </w:r>
      <w:r w:rsidRPr="00C419D8">
        <w:rPr>
          <w:rFonts w:ascii="Times New Roman" w:eastAsia="Times New Roman" w:hAnsi="Times New Roman" w:cs="Times New Roman"/>
          <w:sz w:val="26"/>
          <w:szCs w:val="26"/>
          <w:lang w:eastAsia="ru-RU"/>
        </w:rPr>
        <w:t xml:space="preserve"> В основном, при натурном наблюдении заторов и больших задержек перед пересечениями не наблюдалось.  </w:t>
      </w:r>
    </w:p>
    <w:p w:rsidR="005774F2" w:rsidRPr="00C419D8" w:rsidRDefault="005774F2" w:rsidP="005774F2">
      <w:pPr>
        <w:tabs>
          <w:tab w:val="left" w:pos="9355"/>
        </w:tabs>
        <w:spacing w:after="0" w:line="240" w:lineRule="auto"/>
        <w:ind w:right="-1" w:firstLine="851"/>
        <w:jc w:val="both"/>
        <w:rPr>
          <w:rFonts w:ascii="Times New Roman" w:eastAsia="Times New Roman" w:hAnsi="Times New Roman" w:cs="Times New Roman"/>
          <w:bCs/>
          <w:sz w:val="26"/>
          <w:szCs w:val="26"/>
          <w:lang w:eastAsia="ru-RU"/>
        </w:rPr>
      </w:pPr>
      <w:r w:rsidRPr="00C419D8">
        <w:rPr>
          <w:rFonts w:ascii="Times New Roman" w:eastAsia="Times New Roman" w:hAnsi="Times New Roman" w:cs="Times New Roman"/>
          <w:iCs/>
          <w:sz w:val="26"/>
          <w:szCs w:val="26"/>
          <w:lang w:eastAsia="ru-RU"/>
        </w:rPr>
        <w:t xml:space="preserve">Для управления светофорной сигнализацией используются дорожные контроллеры, способные реализовать локальные и системные режимы. </w:t>
      </w:r>
      <w:r w:rsidRPr="00C419D8">
        <w:rPr>
          <w:rFonts w:ascii="Times New Roman" w:eastAsia="Times New Roman" w:hAnsi="Times New Roman" w:cs="Times New Roman"/>
          <w:bCs/>
          <w:sz w:val="26"/>
          <w:szCs w:val="26"/>
          <w:lang w:eastAsia="ru-RU"/>
        </w:rPr>
        <w:t>На сегодняшний день отсутствуют прогрессивные методы управления светофорными объектами (координированное управление) в рамках АСУДД.</w:t>
      </w:r>
    </w:p>
    <w:p w:rsidR="007255BA" w:rsidRDefault="00934333" w:rsidP="005774F2">
      <w:pPr>
        <w:tabs>
          <w:tab w:val="left" w:pos="9355"/>
        </w:tabs>
        <w:spacing w:after="0" w:line="240" w:lineRule="auto"/>
        <w:ind w:right="-1" w:firstLine="851"/>
        <w:jc w:val="both"/>
        <w:rPr>
          <w:rFonts w:ascii="Times New Roman" w:eastAsia="Times New Roman" w:hAnsi="Times New Roman" w:cs="Times New Roman"/>
          <w:iCs/>
          <w:sz w:val="26"/>
          <w:szCs w:val="26"/>
          <w:lang w:eastAsia="ru-RU"/>
        </w:rPr>
      </w:pPr>
      <w:r>
        <w:rPr>
          <w:rFonts w:ascii="Times New Roman" w:eastAsia="Times New Roman" w:hAnsi="Times New Roman" w:cs="Times New Roman"/>
          <w:iCs/>
          <w:sz w:val="26"/>
          <w:szCs w:val="26"/>
          <w:lang w:eastAsia="ru-RU"/>
        </w:rPr>
        <w:t xml:space="preserve">Рисунок </w:t>
      </w:r>
    </w:p>
    <w:p w:rsidR="005774F2" w:rsidRPr="00C419D8" w:rsidRDefault="005774F2" w:rsidP="005774F2">
      <w:pPr>
        <w:tabs>
          <w:tab w:val="left" w:pos="9355"/>
        </w:tabs>
        <w:spacing w:after="0" w:line="240" w:lineRule="auto"/>
        <w:ind w:right="-1"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iCs/>
          <w:sz w:val="26"/>
          <w:szCs w:val="26"/>
          <w:lang w:eastAsia="ru-RU"/>
        </w:rPr>
        <w:t xml:space="preserve">Для регулирования очередности пропуска транспортных средств и пешеходов применяются светофоры на основе светоизлучающих диодов (СИД) с диаметром апертуры 300мм и 200мм соответственно со светоотражающими экранами. Движение транспортных потоков организовано по трехлинзовым </w:t>
      </w:r>
      <w:r w:rsidRPr="00C419D8">
        <w:rPr>
          <w:rFonts w:ascii="Times New Roman" w:eastAsia="Times New Roman" w:hAnsi="Times New Roman" w:cs="Times New Roman"/>
          <w:iCs/>
          <w:sz w:val="26"/>
          <w:szCs w:val="26"/>
          <w:lang w:eastAsia="ru-RU"/>
        </w:rPr>
        <w:lastRenderedPageBreak/>
        <w:t>светофорам, пешеходных - по двухлинзовым. Светофоры, в основном, установлены в соответствии с требованиями ГОСТ Р 52289-2004. П</w:t>
      </w:r>
      <w:r w:rsidRPr="00C419D8">
        <w:rPr>
          <w:rFonts w:ascii="Times New Roman" w:eastAsia="Times New Roman" w:hAnsi="Times New Roman" w:cs="Times New Roman"/>
          <w:sz w:val="26"/>
          <w:szCs w:val="26"/>
          <w:lang w:eastAsia="ru-RU"/>
        </w:rPr>
        <w:t>редусмотрено</w:t>
      </w:r>
      <w:r w:rsidRPr="00C419D8">
        <w:rPr>
          <w:rFonts w:ascii="Times New Roman" w:eastAsia="Times New Roman" w:hAnsi="Times New Roman" w:cs="Times New Roman"/>
          <w:iCs/>
          <w:sz w:val="26"/>
          <w:szCs w:val="26"/>
          <w:lang w:eastAsia="ru-RU"/>
        </w:rPr>
        <w:t xml:space="preserve"> и</w:t>
      </w:r>
      <w:r w:rsidRPr="00C419D8">
        <w:rPr>
          <w:rFonts w:ascii="Times New Roman" w:eastAsia="Times New Roman" w:hAnsi="Times New Roman" w:cs="Times New Roman"/>
          <w:sz w:val="26"/>
          <w:szCs w:val="26"/>
          <w:lang w:eastAsia="ru-RU"/>
        </w:rPr>
        <w:t xml:space="preserve">нформирование пешеходов и водителей о времени горения зеленого и красного сигналов с помощью табло обратного отсчета времени (ТООВ). </w:t>
      </w:r>
    </w:p>
    <w:p w:rsidR="005774F2" w:rsidRPr="00C419D8" w:rsidRDefault="005774F2" w:rsidP="005774F2">
      <w:pPr>
        <w:tabs>
          <w:tab w:val="left" w:pos="9355"/>
        </w:tabs>
        <w:spacing w:after="0" w:line="240" w:lineRule="auto"/>
        <w:ind w:right="-1"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xml:space="preserve">На светофорных объектах </w:t>
      </w:r>
      <w:r w:rsidRPr="00C419D8">
        <w:rPr>
          <w:rFonts w:ascii="Times New Roman" w:eastAsia="Times New Roman" w:hAnsi="Times New Roman" w:cs="Times New Roman"/>
          <w:i/>
          <w:sz w:val="26"/>
          <w:szCs w:val="26"/>
          <w:lang w:eastAsia="ru-RU"/>
        </w:rPr>
        <w:t>движение пешеходов организовано отдельной фазой</w:t>
      </w:r>
      <w:r w:rsidRPr="00C419D8">
        <w:rPr>
          <w:rFonts w:ascii="Times New Roman" w:eastAsia="Times New Roman" w:hAnsi="Times New Roman" w:cs="Times New Roman"/>
          <w:sz w:val="26"/>
          <w:szCs w:val="26"/>
          <w:lang w:eastAsia="ru-RU"/>
        </w:rPr>
        <w:t xml:space="preserve"> в соответствии с изменением №3, утвержденным и введенным в действие Приказом Росстандарта от 09.12.2013г. №2221-ст с 28.02.2014г. 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(раздел 7, п.7.1.2). </w:t>
      </w:r>
    </w:p>
    <w:p w:rsidR="005774F2" w:rsidRPr="00C419D8"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В настоящий момент на территории городского округа расположено 7 общеобразовательных школ, 10 учреждений дошкольного образования. В 2018 году произведено обустройство  пешеходных переходов на улице Молодежной в районе двух детских садов − №21 и №22 и школ №2 и №5. Это первые в Саянске светофорные комплексы</w:t>
      </w:r>
      <w:r w:rsidRPr="00C419D8">
        <w:rPr>
          <w:rFonts w:ascii="Times New Roman" w:eastAsia="Times New Roman" w:hAnsi="Times New Roman" w:cs="Times New Roman"/>
          <w:color w:val="FF0000"/>
          <w:sz w:val="26"/>
          <w:szCs w:val="26"/>
          <w:lang w:eastAsia="ru-RU"/>
        </w:rPr>
        <w:t xml:space="preserve"> </w:t>
      </w:r>
      <w:r w:rsidRPr="00C419D8">
        <w:rPr>
          <w:rFonts w:ascii="Times New Roman" w:eastAsia="Times New Roman" w:hAnsi="Times New Roman" w:cs="Times New Roman"/>
          <w:sz w:val="26"/>
          <w:szCs w:val="26"/>
          <w:lang w:eastAsia="ru-RU"/>
        </w:rPr>
        <w:t>с использованием мигающих светофоров Т.7, работающих на солнечных батареях (рисунок 4.5). В районе остальных детских учреждений в настоящее время не предусмотрена установка светосигнальных устройств.</w:t>
      </w:r>
    </w:p>
    <w:p w:rsidR="005774F2" w:rsidRPr="00C419D8"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xml:space="preserve">Все светофоры (Т.1, П.1 и Т.7) и дорожные знаки крепятся на стойках, выполненных в едином архитектурном стиле привлекательного дизайна окрашенных в серый цвет. </w:t>
      </w:r>
    </w:p>
    <w:p w:rsidR="005774F2" w:rsidRPr="00C419D8"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xml:space="preserve">Для упорядочения движения транспорта и пешеходов, предотвращения неконтролируемого выхода пешеходов на проезжую часть на проезжей части нанесена разметка, частично установлены </w:t>
      </w:r>
      <w:r w:rsidRPr="00C419D8">
        <w:rPr>
          <w:rFonts w:ascii="Times New Roman" w:eastAsia="Times New Roman" w:hAnsi="Times New Roman" w:cs="Times New Roman"/>
          <w:i/>
          <w:iCs/>
          <w:sz w:val="26"/>
          <w:szCs w:val="26"/>
          <w:lang w:eastAsia="ru-RU"/>
        </w:rPr>
        <w:t xml:space="preserve"> дорожные ограждения. </w:t>
      </w:r>
    </w:p>
    <w:p w:rsidR="005774F2" w:rsidRPr="00C419D8"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xml:space="preserve">Используются знаки </w:t>
      </w:r>
      <w:r w:rsidRPr="00C419D8">
        <w:rPr>
          <w:rFonts w:ascii="Times New Roman" w:eastAsia="Times New Roman" w:hAnsi="Times New Roman" w:cs="Times New Roman"/>
          <w:sz w:val="26"/>
          <w:szCs w:val="26"/>
          <w:lang w:val="en-US" w:eastAsia="ru-RU"/>
        </w:rPr>
        <w:t>II</w:t>
      </w:r>
      <w:r w:rsidRPr="00C419D8">
        <w:rPr>
          <w:rFonts w:ascii="Times New Roman" w:eastAsia="Times New Roman" w:hAnsi="Times New Roman" w:cs="Times New Roman"/>
          <w:sz w:val="26"/>
          <w:szCs w:val="26"/>
          <w:lang w:eastAsia="ru-RU"/>
        </w:rPr>
        <w:t xml:space="preserve"> типоразмера с применением светоотражающей пленки типа Б со световозвращающей поверхностью, тип В применяется на щитах со световозвращающей флуорисцентной пленкой желто-зеленого цвета. </w:t>
      </w:r>
    </w:p>
    <w:p w:rsidR="005774F2" w:rsidRPr="005774F2" w:rsidRDefault="005774F2" w:rsidP="005774F2">
      <w:pPr>
        <w:spacing w:after="0" w:line="240" w:lineRule="auto"/>
        <w:ind w:left="567" w:right="255"/>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noProof/>
          <w:sz w:val="24"/>
          <w:szCs w:val="24"/>
          <w:lang w:eastAsia="ru-RU"/>
        </w:rPr>
        <w:drawing>
          <wp:anchor distT="0" distB="0" distL="114300" distR="114300" simplePos="0" relativeHeight="251686912" behindDoc="1" locked="0" layoutInCell="1" allowOverlap="1" wp14:anchorId="7173818B" wp14:editId="773D9320">
            <wp:simplePos x="0" y="0"/>
            <wp:positionH relativeFrom="column">
              <wp:posOffset>167640</wp:posOffset>
            </wp:positionH>
            <wp:positionV relativeFrom="paragraph">
              <wp:posOffset>-5635625</wp:posOffset>
            </wp:positionV>
            <wp:extent cx="5943600" cy="3228975"/>
            <wp:effectExtent l="0" t="0" r="0" b="9525"/>
            <wp:wrapTight wrapText="bothSides">
              <wp:wrapPolygon edited="0">
                <wp:start x="0" y="0"/>
                <wp:lineTo x="0" y="21536"/>
                <wp:lineTo x="21531" y="21536"/>
                <wp:lineTo x="21531" y="0"/>
                <wp:lineTo x="0" y="0"/>
              </wp:wrapPolygon>
            </wp:wrapTight>
            <wp:docPr id="68" name="Рисунок 68" descr="http://www.admsayansk.ru/pub/img/News/5068/DSC_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admsayansk.ru/pub/img/News/5068/DSC_1755.JPG"/>
                    <pic:cNvPicPr>
                      <a:picLocks noChangeAspect="1" noChangeArrowheads="1"/>
                    </pic:cNvPicPr>
                  </pic:nvPicPr>
                  <pic:blipFill>
                    <a:blip r:embed="rId49">
                      <a:extLst>
                        <a:ext uri="{BEBA8EAE-BF5A-486C-A8C5-ECC9F3942E4B}">
                          <a14:imgProps xmlns:a14="http://schemas.microsoft.com/office/drawing/2010/main">
                            <a14:imgLayer r:embed="rId50">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228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C419D8" w:rsidRDefault="005774F2" w:rsidP="005774F2">
      <w:pPr>
        <w:spacing w:after="0" w:line="240" w:lineRule="auto"/>
        <w:ind w:left="567" w:right="255"/>
        <w:jc w:val="both"/>
        <w:rPr>
          <w:rFonts w:ascii="Times New Roman" w:eastAsia="Times New Roman" w:hAnsi="Times New Roman" w:cs="Times New Roman"/>
          <w:sz w:val="26"/>
          <w:szCs w:val="26"/>
          <w:lang w:eastAsia="ru-RU"/>
        </w:rPr>
      </w:pPr>
    </w:p>
    <w:p w:rsidR="005774F2" w:rsidRPr="00C419D8" w:rsidRDefault="005774F2" w:rsidP="005774F2">
      <w:pPr>
        <w:spacing w:before="60" w:after="120" w:line="240" w:lineRule="auto"/>
        <w:ind w:left="567" w:right="255" w:firstLine="851"/>
        <w:jc w:val="both"/>
        <w:rPr>
          <w:rFonts w:ascii="Times New Roman" w:eastAsia="Times New Roman" w:hAnsi="Times New Roman" w:cs="Times New Roman"/>
          <w:i/>
          <w:iCs/>
          <w:sz w:val="26"/>
          <w:szCs w:val="26"/>
          <w:lang w:eastAsia="ru-RU"/>
        </w:rPr>
      </w:pPr>
      <w:r w:rsidRPr="00C419D8">
        <w:rPr>
          <w:rFonts w:ascii="Times New Roman" w:eastAsia="Times New Roman" w:hAnsi="Times New Roman" w:cs="Times New Roman"/>
          <w:i/>
          <w:iCs/>
          <w:sz w:val="26"/>
          <w:szCs w:val="26"/>
          <w:lang w:eastAsia="ru-RU"/>
        </w:rPr>
        <w:t xml:space="preserve">4.3.3. Анализ организации движения на пешеходных переходах </w:t>
      </w:r>
    </w:p>
    <w:p w:rsidR="005774F2" w:rsidRPr="00C419D8"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C419D8">
        <w:rPr>
          <w:rFonts w:ascii="Times New Roman" w:eastAsia="Times New Roman" w:hAnsi="Times New Roman" w:cs="Times New Roman"/>
          <w:sz w:val="26"/>
          <w:szCs w:val="26"/>
          <w:lang w:eastAsia="ru-RU"/>
        </w:rPr>
        <w:t xml:space="preserve"> Пешеходные переходы в условиях городского округа муниципального образования  «город Саянск» организованы как на пересечениях улиц, так и на перегонах.</w:t>
      </w:r>
    </w:p>
    <w:p w:rsidR="005774F2" w:rsidRPr="007255BA" w:rsidRDefault="005774F2" w:rsidP="007255BA">
      <w:pPr>
        <w:spacing w:after="0" w:line="240" w:lineRule="auto"/>
        <w:ind w:firstLine="708"/>
        <w:rPr>
          <w:rFonts w:ascii="Times New Roman" w:eastAsia="Times New Roman" w:hAnsi="Times New Roman" w:cs="Times New Roman"/>
          <w:b/>
          <w:sz w:val="26"/>
          <w:szCs w:val="26"/>
          <w:lang w:eastAsia="ru-RU"/>
        </w:rPr>
      </w:pPr>
      <w:r w:rsidRPr="00C419D8">
        <w:rPr>
          <w:rFonts w:ascii="Times New Roman" w:eastAsia="Times New Roman" w:hAnsi="Times New Roman" w:cs="Times New Roman"/>
          <w:sz w:val="26"/>
          <w:szCs w:val="26"/>
          <w:lang w:eastAsia="ru-RU"/>
        </w:rPr>
        <w:t>Всего на  территории городского округа муниципального образования «город Саянск»  59 пешеходных переходов – таблица 4.4.</w:t>
      </w:r>
    </w:p>
    <w:tbl>
      <w:tblPr>
        <w:tblpPr w:leftFromText="180" w:rightFromText="180" w:vertAnchor="text" w:horzAnchor="margin" w:tblpXSpec="center" w:tblpY="72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0"/>
        <w:gridCol w:w="6300"/>
        <w:gridCol w:w="2115"/>
      </w:tblGrid>
      <w:tr w:rsidR="005774F2" w:rsidRPr="005774F2" w:rsidTr="005774F2">
        <w:trPr>
          <w:trHeight w:val="480"/>
        </w:trPr>
        <w:tc>
          <w:tcPr>
            <w:tcW w:w="930"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 п\п</w:t>
            </w:r>
          </w:p>
        </w:tc>
        <w:tc>
          <w:tcPr>
            <w:tcW w:w="6300"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улиц и дорог</w:t>
            </w:r>
          </w:p>
        </w:tc>
        <w:tc>
          <w:tcPr>
            <w:tcW w:w="2115"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Количество</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пешеходных</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переходов, шт.</w:t>
            </w:r>
          </w:p>
        </w:tc>
      </w:tr>
      <w:tr w:rsidR="005774F2" w:rsidRPr="005774F2" w:rsidTr="005774F2">
        <w:trPr>
          <w:trHeight w:val="288"/>
        </w:trPr>
        <w:tc>
          <w:tcPr>
            <w:tcW w:w="930"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6300"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Проспект Ленинградский</w:t>
            </w:r>
          </w:p>
        </w:tc>
        <w:tc>
          <w:tcPr>
            <w:tcW w:w="2115"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w:t>
            </w:r>
          </w:p>
        </w:tc>
      </w:tr>
      <w:tr w:rsidR="005774F2" w:rsidRPr="005774F2" w:rsidTr="005774F2">
        <w:trPr>
          <w:trHeight w:val="278"/>
        </w:trPr>
        <w:tc>
          <w:tcPr>
            <w:tcW w:w="930"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6300"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Улица Советская</w:t>
            </w:r>
          </w:p>
        </w:tc>
        <w:tc>
          <w:tcPr>
            <w:tcW w:w="2115"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14</w:t>
            </w:r>
          </w:p>
        </w:tc>
      </w:tr>
      <w:tr w:rsidR="005774F2" w:rsidRPr="005774F2" w:rsidTr="005774F2">
        <w:trPr>
          <w:trHeight w:val="268"/>
        </w:trPr>
        <w:tc>
          <w:tcPr>
            <w:tcW w:w="930"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6300"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Улица Ленина</w:t>
            </w:r>
          </w:p>
        </w:tc>
        <w:tc>
          <w:tcPr>
            <w:tcW w:w="2115"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w:t>
            </w:r>
          </w:p>
        </w:tc>
      </w:tr>
      <w:tr w:rsidR="005774F2" w:rsidRPr="005774F2" w:rsidTr="005774F2">
        <w:trPr>
          <w:trHeight w:val="272"/>
        </w:trPr>
        <w:tc>
          <w:tcPr>
            <w:tcW w:w="930"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6300"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Улица Дворовкина</w:t>
            </w:r>
          </w:p>
        </w:tc>
        <w:tc>
          <w:tcPr>
            <w:tcW w:w="2115"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r>
      <w:tr w:rsidR="005774F2" w:rsidRPr="005774F2" w:rsidTr="005774F2">
        <w:trPr>
          <w:trHeight w:val="262"/>
        </w:trPr>
        <w:tc>
          <w:tcPr>
            <w:tcW w:w="930"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6300"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Улица Советской Армии</w:t>
            </w:r>
          </w:p>
        </w:tc>
        <w:tc>
          <w:tcPr>
            <w:tcW w:w="2115"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w:t>
            </w:r>
          </w:p>
        </w:tc>
      </w:tr>
      <w:tr w:rsidR="005774F2" w:rsidRPr="005774F2" w:rsidTr="005774F2">
        <w:trPr>
          <w:trHeight w:val="353"/>
        </w:trPr>
        <w:tc>
          <w:tcPr>
            <w:tcW w:w="930"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6300"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Улица Комсомольская</w:t>
            </w:r>
          </w:p>
        </w:tc>
        <w:tc>
          <w:tcPr>
            <w:tcW w:w="2115"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r>
      <w:tr w:rsidR="005774F2" w:rsidRPr="005774F2" w:rsidTr="005774F2">
        <w:trPr>
          <w:trHeight w:val="286"/>
        </w:trPr>
        <w:tc>
          <w:tcPr>
            <w:tcW w:w="930"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w:t>
            </w:r>
          </w:p>
        </w:tc>
        <w:tc>
          <w:tcPr>
            <w:tcW w:w="6300"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Улица Школьная</w:t>
            </w:r>
          </w:p>
        </w:tc>
        <w:tc>
          <w:tcPr>
            <w:tcW w:w="2115"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r>
      <w:tr w:rsidR="005774F2" w:rsidRPr="005774F2" w:rsidTr="005774F2">
        <w:trPr>
          <w:trHeight w:val="235"/>
        </w:trPr>
        <w:tc>
          <w:tcPr>
            <w:tcW w:w="930"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w:t>
            </w:r>
          </w:p>
        </w:tc>
        <w:tc>
          <w:tcPr>
            <w:tcW w:w="6300"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Улица Молодежная</w:t>
            </w:r>
          </w:p>
        </w:tc>
        <w:tc>
          <w:tcPr>
            <w:tcW w:w="2115"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r>
      <w:tr w:rsidR="005774F2" w:rsidRPr="005774F2" w:rsidTr="005774F2">
        <w:trPr>
          <w:trHeight w:val="90"/>
        </w:trPr>
        <w:tc>
          <w:tcPr>
            <w:tcW w:w="930"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w:t>
            </w:r>
          </w:p>
        </w:tc>
        <w:tc>
          <w:tcPr>
            <w:tcW w:w="6300"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Улица Гришкевича</w:t>
            </w:r>
          </w:p>
        </w:tc>
        <w:tc>
          <w:tcPr>
            <w:tcW w:w="2115"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r>
      <w:tr w:rsidR="005774F2" w:rsidRPr="005774F2" w:rsidTr="005774F2">
        <w:trPr>
          <w:trHeight w:val="287"/>
        </w:trPr>
        <w:tc>
          <w:tcPr>
            <w:tcW w:w="930"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w:t>
            </w:r>
          </w:p>
        </w:tc>
        <w:tc>
          <w:tcPr>
            <w:tcW w:w="6300"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Улица Перова</w:t>
            </w:r>
          </w:p>
        </w:tc>
        <w:tc>
          <w:tcPr>
            <w:tcW w:w="2115"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r>
      <w:tr w:rsidR="005774F2" w:rsidRPr="005774F2" w:rsidTr="005774F2">
        <w:trPr>
          <w:trHeight w:val="221"/>
        </w:trPr>
        <w:tc>
          <w:tcPr>
            <w:tcW w:w="930"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w:t>
            </w:r>
          </w:p>
        </w:tc>
        <w:tc>
          <w:tcPr>
            <w:tcW w:w="6300"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Улица Бабаева</w:t>
            </w:r>
          </w:p>
        </w:tc>
        <w:tc>
          <w:tcPr>
            <w:tcW w:w="2115"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r>
      <w:tr w:rsidR="005774F2" w:rsidRPr="005774F2" w:rsidTr="005774F2">
        <w:trPr>
          <w:trHeight w:val="182"/>
        </w:trPr>
        <w:tc>
          <w:tcPr>
            <w:tcW w:w="930"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w:t>
            </w:r>
          </w:p>
        </w:tc>
        <w:tc>
          <w:tcPr>
            <w:tcW w:w="6300"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Улица Таежная</w:t>
            </w:r>
          </w:p>
        </w:tc>
        <w:tc>
          <w:tcPr>
            <w:tcW w:w="2115"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r>
      <w:tr w:rsidR="005774F2" w:rsidRPr="005774F2" w:rsidTr="005774F2">
        <w:trPr>
          <w:trHeight w:val="210"/>
        </w:trPr>
        <w:tc>
          <w:tcPr>
            <w:tcW w:w="930"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w:t>
            </w:r>
          </w:p>
        </w:tc>
        <w:tc>
          <w:tcPr>
            <w:tcW w:w="6300"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Автомобильная дорога  от г. Саянска до здания  по адресу :г. Саянск, подъезд №1</w:t>
            </w:r>
          </w:p>
        </w:tc>
        <w:tc>
          <w:tcPr>
            <w:tcW w:w="2115"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r>
      <w:tr w:rsidR="005774F2" w:rsidRPr="005774F2" w:rsidTr="005774F2">
        <w:trPr>
          <w:trHeight w:val="210"/>
        </w:trPr>
        <w:tc>
          <w:tcPr>
            <w:tcW w:w="7230" w:type="dxa"/>
            <w:gridSpan w:val="2"/>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Итого:</w:t>
            </w:r>
          </w:p>
        </w:tc>
        <w:tc>
          <w:tcPr>
            <w:tcW w:w="2115"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59</w:t>
            </w:r>
          </w:p>
        </w:tc>
      </w:tr>
    </w:tbl>
    <w:p w:rsidR="005774F2" w:rsidRPr="007255BA" w:rsidRDefault="005774F2" w:rsidP="005774F2">
      <w:pPr>
        <w:spacing w:after="0" w:line="240" w:lineRule="auto"/>
        <w:ind w:right="-1"/>
        <w:jc w:val="both"/>
        <w:rPr>
          <w:rFonts w:ascii="Times New Roman" w:eastAsia="Times New Roman" w:hAnsi="Times New Roman" w:cs="Times New Roman"/>
          <w:sz w:val="26"/>
          <w:szCs w:val="26"/>
          <w:lang w:eastAsia="ru-RU"/>
        </w:rPr>
      </w:pPr>
      <w:r w:rsidRPr="007255BA">
        <w:rPr>
          <w:rFonts w:ascii="Times New Roman" w:eastAsia="Times New Roman" w:hAnsi="Times New Roman" w:cs="Times New Roman"/>
          <w:sz w:val="26"/>
          <w:szCs w:val="26"/>
          <w:lang w:eastAsia="ru-RU"/>
        </w:rPr>
        <w:t>Таблица 4.4– Пешеходные переходы на УДС городского округа муниципального образования «город Саянск</w:t>
      </w:r>
    </w:p>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4"/>
          <w:lang w:eastAsia="ru-RU"/>
        </w:rPr>
      </w:pPr>
    </w:p>
    <w:p w:rsidR="005774F2" w:rsidRPr="007255BA"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7255BA">
        <w:rPr>
          <w:rFonts w:ascii="Times New Roman" w:eastAsia="Times New Roman" w:hAnsi="Times New Roman" w:cs="Times New Roman"/>
          <w:sz w:val="26"/>
          <w:szCs w:val="26"/>
          <w:lang w:eastAsia="ru-RU"/>
        </w:rPr>
        <w:t xml:space="preserve">Пешеходные переходы, в основном, расположены в селитебной части городского округа муниципального образования «город Саянск. </w:t>
      </w:r>
    </w:p>
    <w:p w:rsidR="005774F2" w:rsidRPr="007255BA"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7255BA">
        <w:rPr>
          <w:rFonts w:ascii="Times New Roman" w:eastAsia="Times New Roman" w:hAnsi="Times New Roman" w:cs="Times New Roman"/>
          <w:sz w:val="26"/>
          <w:szCs w:val="26"/>
          <w:lang w:eastAsia="ru-RU"/>
        </w:rPr>
        <w:t xml:space="preserve">Движение пешеходов через проезжую часть </w:t>
      </w:r>
      <w:r w:rsidRPr="007255BA">
        <w:rPr>
          <w:rFonts w:ascii="Times New Roman" w:eastAsia="Times New Roman" w:hAnsi="Times New Roman" w:cs="Times New Roman"/>
          <w:i/>
          <w:color w:val="000000"/>
          <w:sz w:val="26"/>
          <w:szCs w:val="26"/>
          <w:lang w:eastAsia="ru-RU"/>
        </w:rPr>
        <w:t xml:space="preserve">на нерегулируемых светофорами пересечениях </w:t>
      </w:r>
      <w:r w:rsidRPr="007255BA">
        <w:rPr>
          <w:rFonts w:ascii="Times New Roman" w:eastAsia="Times New Roman" w:hAnsi="Times New Roman" w:cs="Times New Roman"/>
          <w:color w:val="000000"/>
          <w:sz w:val="26"/>
          <w:szCs w:val="26"/>
          <w:lang w:eastAsia="ru-RU"/>
        </w:rPr>
        <w:t xml:space="preserve"> и </w:t>
      </w:r>
      <w:r w:rsidRPr="007255BA">
        <w:rPr>
          <w:rFonts w:ascii="Times New Roman" w:eastAsia="Times New Roman" w:hAnsi="Times New Roman" w:cs="Times New Roman"/>
          <w:sz w:val="26"/>
          <w:szCs w:val="26"/>
          <w:lang w:eastAsia="ru-RU"/>
        </w:rPr>
        <w:t>на</w:t>
      </w:r>
      <w:r w:rsidRPr="007255BA">
        <w:rPr>
          <w:rFonts w:ascii="Times New Roman" w:eastAsia="Times New Roman" w:hAnsi="Times New Roman" w:cs="Times New Roman"/>
          <w:i/>
          <w:sz w:val="26"/>
          <w:szCs w:val="26"/>
          <w:lang w:eastAsia="ru-RU"/>
        </w:rPr>
        <w:t xml:space="preserve"> перегонах</w:t>
      </w:r>
      <w:r w:rsidRPr="007255BA">
        <w:rPr>
          <w:rFonts w:ascii="Times New Roman" w:eastAsia="Times New Roman" w:hAnsi="Times New Roman" w:cs="Times New Roman"/>
          <w:sz w:val="26"/>
          <w:szCs w:val="26"/>
          <w:lang w:eastAsia="ru-RU"/>
        </w:rPr>
        <w:t xml:space="preserve"> (рисунок 4.6) регулируются с помощью дорожных знаков, разметки, дорожных ограждений.</w:t>
      </w:r>
    </w:p>
    <w:p w:rsidR="005774F2" w:rsidRPr="007255BA" w:rsidRDefault="005774F2" w:rsidP="005774F2">
      <w:pPr>
        <w:spacing w:after="0" w:line="240" w:lineRule="auto"/>
        <w:ind w:right="-1" w:firstLine="851"/>
        <w:jc w:val="both"/>
        <w:rPr>
          <w:rFonts w:ascii="Times New Roman" w:eastAsia="Times New Roman" w:hAnsi="Times New Roman" w:cs="Times New Roman"/>
          <w:sz w:val="26"/>
          <w:szCs w:val="26"/>
          <w:lang w:eastAsia="ru-RU"/>
        </w:rPr>
      </w:pPr>
    </w:p>
    <w:p w:rsidR="005774F2" w:rsidRPr="007255BA" w:rsidRDefault="005774F2" w:rsidP="005774F2">
      <w:pPr>
        <w:spacing w:after="0" w:line="240" w:lineRule="auto"/>
        <w:ind w:right="-1" w:firstLine="851"/>
        <w:jc w:val="both"/>
        <w:rPr>
          <w:rFonts w:ascii="Times New Roman" w:eastAsia="Times New Roman" w:hAnsi="Times New Roman" w:cs="Times New Roman"/>
          <w:sz w:val="26"/>
          <w:szCs w:val="26"/>
          <w:lang w:eastAsia="ru-RU"/>
        </w:rPr>
      </w:pPr>
    </w:p>
    <w:p w:rsidR="005774F2" w:rsidRPr="007255BA" w:rsidRDefault="007255BA" w:rsidP="005774F2">
      <w:pPr>
        <w:spacing w:after="0" w:line="240" w:lineRule="auto"/>
        <w:ind w:right="-1" w:firstLine="851"/>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14:anchorId="38E3ACA7">
            <wp:extent cx="5200650" cy="2952750"/>
            <wp:effectExtent l="0" t="0" r="0" b="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07361" cy="2956560"/>
                    </a:xfrm>
                    <a:prstGeom prst="rect">
                      <a:avLst/>
                    </a:prstGeom>
                    <a:noFill/>
                  </pic:spPr>
                </pic:pic>
              </a:graphicData>
            </a:graphic>
          </wp:inline>
        </w:drawing>
      </w:r>
    </w:p>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sz w:val="28"/>
          <w:szCs w:val="24"/>
          <w:lang w:eastAsia="ru-RU"/>
        </w:rPr>
        <w:t>Рисунок 4.6 – Пешеходный переход в городе Саянске.</w:t>
      </w:r>
    </w:p>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sz w:val="28"/>
          <w:szCs w:val="24"/>
          <w:lang w:eastAsia="ru-RU"/>
        </w:rPr>
        <w:t>Важнейшими условиями безопасного движения пешеходов на пешеходно</w:t>
      </w:r>
      <w:r w:rsidRPr="005774F2">
        <w:rPr>
          <w:rFonts w:ascii="Times New Roman" w:eastAsia="Times New Roman" w:hAnsi="Times New Roman" w:cs="Times New Roman"/>
          <w:i/>
          <w:sz w:val="28"/>
          <w:szCs w:val="24"/>
          <w:lang w:eastAsia="ru-RU"/>
        </w:rPr>
        <w:t xml:space="preserve">м </w:t>
      </w:r>
      <w:r w:rsidRPr="005774F2">
        <w:rPr>
          <w:rFonts w:ascii="Times New Roman" w:eastAsia="Times New Roman" w:hAnsi="Times New Roman" w:cs="Times New Roman"/>
          <w:sz w:val="28"/>
          <w:szCs w:val="24"/>
          <w:lang w:eastAsia="ru-RU"/>
        </w:rPr>
        <w:t>переходе являются:</w:t>
      </w:r>
    </w:p>
    <w:p w:rsidR="005774F2" w:rsidRPr="005774F2" w:rsidRDefault="005774F2" w:rsidP="00934333">
      <w:pPr>
        <w:numPr>
          <w:ilvl w:val="0"/>
          <w:numId w:val="4"/>
        </w:numPr>
        <w:tabs>
          <w:tab w:val="num" w:pos="0"/>
          <w:tab w:val="num" w:pos="709"/>
          <w:tab w:val="num" w:pos="1418"/>
        </w:tabs>
        <w:spacing w:before="60" w:after="0" w:line="240" w:lineRule="auto"/>
        <w:ind w:left="993" w:right="255" w:hanging="1004"/>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sz w:val="28"/>
          <w:szCs w:val="24"/>
          <w:lang w:eastAsia="ru-RU"/>
        </w:rPr>
        <w:t>правильный выбор места перехода в соответствии со сложившимися пешеходными потоками;</w:t>
      </w:r>
    </w:p>
    <w:p w:rsidR="005774F2" w:rsidRPr="005774F2" w:rsidRDefault="005774F2" w:rsidP="00934333">
      <w:pPr>
        <w:numPr>
          <w:ilvl w:val="0"/>
          <w:numId w:val="4"/>
        </w:numPr>
        <w:tabs>
          <w:tab w:val="num" w:pos="0"/>
          <w:tab w:val="num" w:pos="709"/>
          <w:tab w:val="num" w:pos="1418"/>
        </w:tabs>
        <w:spacing w:before="60" w:after="0" w:line="240" w:lineRule="auto"/>
        <w:ind w:left="993" w:right="255" w:hanging="1004"/>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sz w:val="28"/>
          <w:szCs w:val="24"/>
          <w:lang w:eastAsia="ru-RU"/>
        </w:rPr>
        <w:lastRenderedPageBreak/>
        <w:t>их обозначение техническими средствами регулирования движения в соответствии с требованиями ГОСТ Р 52298-2004 и ГОСТ 32944-2014;</w:t>
      </w:r>
    </w:p>
    <w:p w:rsidR="005774F2" w:rsidRPr="005774F2" w:rsidRDefault="005774F2" w:rsidP="00934333">
      <w:pPr>
        <w:numPr>
          <w:ilvl w:val="0"/>
          <w:numId w:val="4"/>
        </w:numPr>
        <w:tabs>
          <w:tab w:val="num" w:pos="0"/>
          <w:tab w:val="num" w:pos="709"/>
          <w:tab w:val="num" w:pos="1418"/>
        </w:tabs>
        <w:spacing w:before="60" w:after="0" w:line="240" w:lineRule="auto"/>
        <w:ind w:left="993" w:right="255" w:hanging="1004"/>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sz w:val="28"/>
          <w:szCs w:val="24"/>
          <w:lang w:eastAsia="ru-RU"/>
        </w:rPr>
        <w:t>удовлетворительные условия видимости в соответствии с требованиями нормативных документов.</w:t>
      </w:r>
    </w:p>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sz w:val="28"/>
          <w:szCs w:val="24"/>
          <w:lang w:eastAsia="ru-RU"/>
        </w:rPr>
        <w:t xml:space="preserve">Пешеходные переходы в условиях </w:t>
      </w:r>
      <w:r w:rsidRPr="005774F2">
        <w:rPr>
          <w:rFonts w:ascii="Times New Roman" w:eastAsia="Times New Roman" w:hAnsi="Times New Roman" w:cs="Times New Roman"/>
          <w:iCs/>
          <w:sz w:val="28"/>
          <w:szCs w:val="24"/>
          <w:lang w:eastAsia="ru-RU"/>
        </w:rPr>
        <w:t xml:space="preserve">городского округа МО «город Саянск» </w:t>
      </w:r>
      <w:r w:rsidRPr="005774F2">
        <w:rPr>
          <w:rFonts w:ascii="Times New Roman" w:eastAsia="Times New Roman" w:hAnsi="Times New Roman" w:cs="Times New Roman"/>
          <w:sz w:val="28"/>
          <w:szCs w:val="24"/>
          <w:lang w:eastAsia="ru-RU"/>
        </w:rPr>
        <w:t xml:space="preserve">располагаются в местах сложившейся траектории движения пешеходов, при этом,  расстояние между пешеходными переходами на перегонах не всегда соответствует требованиям п. 6.2.2 ГОСТ 32944 «Дороги автомобильные общего пользования. Пешеходные переходы» и  составляет в ряде случаев (по ул. Советской, ул. Советской Армии, ул. Таежной) менее 200м. Частично, это связано с наличием на пути следования детских учреждений, административных и торговых центров, частично - с частой сеткой улично-дорожной сети, частично с неправильным расположением остановочных пунктов. Если располагать пешеходные переходы с нарушениями требований к расстоянию между ними, то это может привести к тому, что пешеходные переходы станут источниками задержек транспортных средств, частых торможений, нагромождения дорожных знаков, искусственных неровностей, что в конечном итоге приводит к дополнительным маневрам,  и не способствуют безопасности дорожного движения. </w:t>
      </w:r>
    </w:p>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4"/>
          <w:lang w:eastAsia="ru-RU"/>
        </w:rPr>
        <w:t xml:space="preserve">Практически всегда выполнены </w:t>
      </w:r>
      <w:r w:rsidRPr="005774F2">
        <w:rPr>
          <w:rFonts w:ascii="Times New Roman" w:eastAsia="Times New Roman" w:hAnsi="Times New Roman" w:cs="Times New Roman"/>
          <w:sz w:val="28"/>
          <w:szCs w:val="28"/>
          <w:lang w:eastAsia="ru-RU"/>
        </w:rPr>
        <w:t>требования п. 5.1.17  ГОСТ Р 52289-2004 «Технические средства организации дорожного движения. Правила применения дорожных знаков, разметки, ограждений и направляющих устройств» (Изменения №3) в отношении  повсеместного применения флуоресцентной пленки желто-зеленого цвета для знаков 5.19.1 и 5.19.2 «Пешеходный переход».</w:t>
      </w:r>
    </w:p>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Не всегда выполняются требования п.6.2.8 ГОСТ 32944-2014 в  обозначении пешеходных переходов вблизи проезжей части относительно дверей школ (пешеходные переходы не должны располагаться напротив расположенных вблизи проезжей части дверей магазинов,  школ или иных детских учреждений)</w:t>
      </w:r>
    </w:p>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sz w:val="28"/>
          <w:szCs w:val="24"/>
          <w:lang w:eastAsia="ru-RU"/>
        </w:rPr>
        <w:t xml:space="preserve">Не всегда  пешеходные переходы привязаны к остановкам общественного транспорта правильным образом в соответствии с требованиями нормативных документов. </w:t>
      </w:r>
    </w:p>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sz w:val="28"/>
          <w:szCs w:val="28"/>
          <w:lang w:eastAsia="ru-RU"/>
        </w:rPr>
        <w:t xml:space="preserve">Пешеходные переходы </w:t>
      </w:r>
      <w:r w:rsidRPr="005774F2">
        <w:rPr>
          <w:rFonts w:ascii="Times New Roman" w:eastAsia="Times New Roman" w:hAnsi="Times New Roman" w:cs="Times New Roman"/>
          <w:sz w:val="28"/>
          <w:szCs w:val="24"/>
          <w:lang w:eastAsia="ru-RU"/>
        </w:rPr>
        <w:t>в районе школ №1, №3, №4,  №6, №7 не оборудованы светосигнальными устройствами Т.7.</w:t>
      </w:r>
    </w:p>
    <w:p w:rsidR="005774F2" w:rsidRPr="005774F2" w:rsidRDefault="005774F2" w:rsidP="00934333">
      <w:pPr>
        <w:tabs>
          <w:tab w:val="left" w:pos="3940"/>
        </w:tabs>
        <w:spacing w:after="0" w:line="240" w:lineRule="auto"/>
        <w:ind w:right="-1" w:firstLine="851"/>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sz w:val="28"/>
          <w:szCs w:val="24"/>
          <w:lang w:eastAsia="ru-RU"/>
        </w:rPr>
        <w:t>На дорогах с двухсторонним движением с двумя и более полосами для движения в данном направлении, а также с односторонним движением с тремя и более полосами не произведено дублирования знаков 5.19.1 над проезжей частью (п.5.1.6  ГОСТ Р 52289-2004).</w:t>
      </w: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noProof/>
          <w:sz w:val="24"/>
          <w:szCs w:val="24"/>
          <w:lang w:eastAsia="ru-RU"/>
        </w:rPr>
        <w:lastRenderedPageBreak/>
        <w:drawing>
          <wp:anchor distT="0" distB="0" distL="114300" distR="114300" simplePos="0" relativeHeight="251675648" behindDoc="1" locked="0" layoutInCell="1" allowOverlap="1" wp14:anchorId="3ECE28E0" wp14:editId="0602EC1A">
            <wp:simplePos x="0" y="0"/>
            <wp:positionH relativeFrom="column">
              <wp:posOffset>618490</wp:posOffset>
            </wp:positionH>
            <wp:positionV relativeFrom="paragraph">
              <wp:posOffset>53340</wp:posOffset>
            </wp:positionV>
            <wp:extent cx="3329940" cy="4440555"/>
            <wp:effectExtent l="0" t="0" r="3810" b="0"/>
            <wp:wrapTight wrapText="bothSides">
              <wp:wrapPolygon edited="0">
                <wp:start x="0" y="0"/>
                <wp:lineTo x="0" y="21498"/>
                <wp:lineTo x="21501" y="21498"/>
                <wp:lineTo x="21501" y="0"/>
                <wp:lineTo x="0" y="0"/>
              </wp:wrapPolygon>
            </wp:wrapTight>
            <wp:docPr id="71" name="Рисунок 71" descr="http://vorotynec.omsu-nnov.ru/_data/objects/0018/9741/img.189741.img_20180823_113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http://vorotynec.omsu-nnov.ru/_data/objects/0018/9741/img.189741.img_20180823_113454.jpg"/>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29940" cy="4440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tabs>
          <w:tab w:val="left" w:pos="3940"/>
        </w:tabs>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sz w:val="28"/>
          <w:szCs w:val="24"/>
          <w:lang w:eastAsia="ru-RU"/>
        </w:rPr>
        <w:t>Рисунок 4.7 – Неправильное расположение дорожных знаков 5.19.1, 5.19.2 «Пешеходный переход»  относительно разметки 1.14.</w:t>
      </w:r>
    </w:p>
    <w:p w:rsidR="005774F2" w:rsidRPr="005774F2" w:rsidRDefault="005774F2" w:rsidP="005774F2">
      <w:pPr>
        <w:spacing w:after="0" w:line="240" w:lineRule="auto"/>
        <w:ind w:right="-1" w:firstLine="851"/>
        <w:jc w:val="both"/>
        <w:rPr>
          <w:rFonts w:ascii="Times New Roman" w:eastAsia="Times New Roman" w:hAnsi="Times New Roman" w:cs="Times New Roman"/>
          <w:sz w:val="24"/>
          <w:szCs w:val="24"/>
          <w:lang w:eastAsia="ru-RU"/>
        </w:rPr>
      </w:pPr>
    </w:p>
    <w:p w:rsidR="005774F2" w:rsidRPr="005774F2" w:rsidRDefault="005774F2" w:rsidP="005774F2">
      <w:pPr>
        <w:spacing w:after="0" w:line="240" w:lineRule="auto"/>
        <w:ind w:right="-1" w:firstLine="851"/>
        <w:jc w:val="both"/>
        <w:rPr>
          <w:rFonts w:ascii="Times New Roman" w:eastAsia="Times New Roman" w:hAnsi="Times New Roman" w:cs="Times New Roman"/>
          <w:color w:val="FF0000"/>
          <w:sz w:val="28"/>
          <w:szCs w:val="28"/>
          <w:lang w:eastAsia="ru-RU"/>
        </w:rPr>
      </w:pPr>
      <w:r w:rsidRPr="005774F2">
        <w:rPr>
          <w:rFonts w:ascii="Times New Roman" w:eastAsia="Times New Roman" w:hAnsi="Times New Roman" w:cs="Times New Roman"/>
          <w:sz w:val="28"/>
          <w:szCs w:val="28"/>
          <w:lang w:eastAsia="ru-RU"/>
        </w:rPr>
        <w:t xml:space="preserve">В городе Саянске в рамках реализации муниципальной программы «Развитие, содержание дорожного хозяйства и благоустройство муниципального образования «город Саянск» на 2016-2020 годы» проводятся работы по модернизации существующих пешеходных переходов и обустройству новых  – наносится разметка бело-желтого цвета, знаки на желтом фоне, обустраиваются подходы к пешеходным переходам, устанавливаются ограждения, устраивается освещение (рисунок 4.8). </w:t>
      </w:r>
    </w:p>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В рамках проведения капитального ремонта улиц по новым стандартам оборудованы пешеходные переходы:</w:t>
      </w:r>
    </w:p>
    <w:p w:rsidR="005774F2" w:rsidRPr="00934333" w:rsidRDefault="005774F2" w:rsidP="00934333">
      <w:pPr>
        <w:numPr>
          <w:ilvl w:val="0"/>
          <w:numId w:val="4"/>
        </w:numPr>
        <w:tabs>
          <w:tab w:val="num" w:pos="0"/>
          <w:tab w:val="num" w:pos="709"/>
          <w:tab w:val="num" w:pos="1418"/>
        </w:tabs>
        <w:spacing w:before="60" w:after="0" w:line="240" w:lineRule="auto"/>
        <w:ind w:left="709" w:right="255" w:firstLine="0"/>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 в 2016 году по ул. Дворовкина от проспекта Ленинградский до проспекта Мира пять пешеходных переходов, из них один на перегоне; </w:t>
      </w:r>
    </w:p>
    <w:p w:rsidR="005774F2" w:rsidRPr="00934333" w:rsidRDefault="005774F2" w:rsidP="00934333">
      <w:pPr>
        <w:numPr>
          <w:ilvl w:val="0"/>
          <w:numId w:val="4"/>
        </w:numPr>
        <w:tabs>
          <w:tab w:val="num" w:pos="0"/>
          <w:tab w:val="num" w:pos="709"/>
          <w:tab w:val="num" w:pos="1418"/>
        </w:tabs>
        <w:spacing w:before="60" w:after="0" w:line="240" w:lineRule="auto"/>
        <w:ind w:left="709" w:right="255" w:firstLine="0"/>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в 2017 году по ул. Советской Армии пять пешеходных переходов из них один на перегоне, одного пешеходного перехода по ул. Гришкевича в районе средней общеобразовательной школы № 5; </w:t>
      </w:r>
    </w:p>
    <w:p w:rsidR="005774F2" w:rsidRPr="00934333" w:rsidRDefault="005774F2" w:rsidP="00934333">
      <w:pPr>
        <w:numPr>
          <w:ilvl w:val="0"/>
          <w:numId w:val="4"/>
        </w:numPr>
        <w:tabs>
          <w:tab w:val="num" w:pos="0"/>
          <w:tab w:val="num" w:pos="709"/>
          <w:tab w:val="num" w:pos="1418"/>
        </w:tabs>
        <w:spacing w:before="60" w:after="0" w:line="240" w:lineRule="auto"/>
        <w:ind w:left="709" w:right="255" w:firstLine="0"/>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в 2018 году по ул. Ленина пять пешеходных переходов из них один на перегоне в районе детского учреждения № 23;</w:t>
      </w:r>
    </w:p>
    <w:p w:rsidR="005774F2" w:rsidRPr="00934333" w:rsidRDefault="005774F2" w:rsidP="00934333">
      <w:pPr>
        <w:numPr>
          <w:ilvl w:val="0"/>
          <w:numId w:val="4"/>
        </w:numPr>
        <w:tabs>
          <w:tab w:val="num" w:pos="0"/>
          <w:tab w:val="num" w:pos="709"/>
          <w:tab w:val="num" w:pos="1418"/>
        </w:tabs>
        <w:spacing w:before="60" w:after="0" w:line="240" w:lineRule="auto"/>
        <w:ind w:left="709" w:right="255" w:firstLine="0"/>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в 2019 году планируется капитальный ремонт улицы Советской с устройством пяти пешеходных переходов из них один на перегоне,  капитальный ремонт проспекта Ленинградский с устройством восьми пешеходных переходов по новым стандартам, с устройством двух искусственных неровностей.</w:t>
      </w:r>
    </w:p>
    <w:p w:rsidR="005774F2" w:rsidRPr="00934333" w:rsidRDefault="005774F2" w:rsidP="005774F2">
      <w:pPr>
        <w:tabs>
          <w:tab w:val="left" w:pos="9355"/>
        </w:tabs>
        <w:spacing w:after="0" w:line="240" w:lineRule="auto"/>
        <w:ind w:right="255"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Из 57 пешеходных переходов по новым стандартам выполнены 10.</w:t>
      </w:r>
    </w:p>
    <w:p w:rsidR="005774F2" w:rsidRPr="005774F2" w:rsidRDefault="005774F2" w:rsidP="00934333">
      <w:pPr>
        <w:spacing w:after="0" w:line="240" w:lineRule="auto"/>
        <w:ind w:right="-1"/>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noProof/>
          <w:sz w:val="24"/>
          <w:szCs w:val="24"/>
          <w:lang w:eastAsia="ru-RU"/>
        </w:rPr>
        <w:lastRenderedPageBreak/>
        <w:drawing>
          <wp:anchor distT="0" distB="0" distL="114300" distR="114300" simplePos="0" relativeHeight="251687936" behindDoc="1" locked="0" layoutInCell="1" allowOverlap="1" wp14:anchorId="18F44FE7" wp14:editId="6FAA0CEF">
            <wp:simplePos x="0" y="0"/>
            <wp:positionH relativeFrom="column">
              <wp:posOffset>16510</wp:posOffset>
            </wp:positionH>
            <wp:positionV relativeFrom="paragraph">
              <wp:posOffset>62865</wp:posOffset>
            </wp:positionV>
            <wp:extent cx="5940425" cy="4455160"/>
            <wp:effectExtent l="0" t="0" r="3175" b="2540"/>
            <wp:wrapTight wrapText="bothSides">
              <wp:wrapPolygon edited="0">
                <wp:start x="0" y="0"/>
                <wp:lineTo x="0" y="21520"/>
                <wp:lineTo x="21542" y="21520"/>
                <wp:lineTo x="21542" y="0"/>
                <wp:lineTo x="0" y="0"/>
              </wp:wrapPolygon>
            </wp:wrapTight>
            <wp:docPr id="72" name="Рисунок 72" descr="http://storage.inovaco.ru/media/cache/8c/c3/cf/49/83/06/8cc3cf49830677696f3db50cd2d07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orage.inovaco.ru/media/cache/8c/c3/cf/49/83/06/8cc3cf49830677696f3db50cd2d07591.jpg"/>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934333" w:rsidRDefault="005774F2" w:rsidP="005774F2">
      <w:pPr>
        <w:tabs>
          <w:tab w:val="left" w:pos="9355"/>
        </w:tabs>
        <w:spacing w:after="0" w:line="240" w:lineRule="auto"/>
        <w:ind w:right="255" w:firstLine="851"/>
        <w:jc w:val="both"/>
        <w:rPr>
          <w:rFonts w:ascii="Times New Roman" w:eastAsia="Times New Roman" w:hAnsi="Times New Roman" w:cs="Times New Roman"/>
          <w:b/>
          <w:sz w:val="26"/>
          <w:szCs w:val="26"/>
          <w:lang w:eastAsia="ru-RU"/>
        </w:rPr>
      </w:pPr>
      <w:r w:rsidRPr="00934333">
        <w:rPr>
          <w:rFonts w:ascii="Times New Roman" w:eastAsia="Times New Roman" w:hAnsi="Times New Roman" w:cs="Times New Roman"/>
          <w:sz w:val="26"/>
          <w:szCs w:val="26"/>
          <w:lang w:eastAsia="ru-RU"/>
        </w:rPr>
        <w:t xml:space="preserve">Рисунок 4.8 - </w:t>
      </w:r>
      <w:r w:rsidRPr="00934333">
        <w:rPr>
          <w:rFonts w:ascii="Times New Roman" w:eastAsia="Times New Roman" w:hAnsi="Times New Roman" w:cs="Times New Roman"/>
          <w:bCs/>
          <w:sz w:val="26"/>
          <w:szCs w:val="26"/>
          <w:lang w:eastAsia="ru-RU"/>
        </w:rPr>
        <w:t xml:space="preserve">С наступлением устойчивой теплой погоды началось обновлением разметки на пешеходных переходах. </w:t>
      </w:r>
    </w:p>
    <w:p w:rsidR="005774F2" w:rsidRPr="00934333" w:rsidRDefault="005774F2" w:rsidP="005774F2">
      <w:pPr>
        <w:tabs>
          <w:tab w:val="left" w:pos="9355"/>
        </w:tabs>
        <w:spacing w:after="0" w:line="240" w:lineRule="auto"/>
        <w:ind w:right="255" w:firstLine="851"/>
        <w:jc w:val="both"/>
        <w:rPr>
          <w:rFonts w:ascii="Times New Roman" w:eastAsia="Times New Roman" w:hAnsi="Times New Roman" w:cs="Times New Roman"/>
          <w:sz w:val="26"/>
          <w:szCs w:val="26"/>
          <w:lang w:eastAsia="ru-RU"/>
        </w:rPr>
      </w:pP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Недостатки в организации пешеходных переходов и в оборудовании их техническими средствами регулирования движения (ТСРД) представлены в таблице 4.9. Схема существующих пешеходных переходов представлена на рисунке 4.5.</w:t>
      </w: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p>
    <w:p w:rsidR="005774F2" w:rsidRPr="00934333" w:rsidRDefault="005774F2" w:rsidP="005774F2">
      <w:pPr>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Таблица 4.5 – Недостатки в оборудовании пешеходных переходов (ПП)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2136"/>
        <w:gridCol w:w="2506"/>
        <w:gridCol w:w="4361"/>
      </w:tblGrid>
      <w:tr w:rsidR="005774F2" w:rsidRPr="005774F2" w:rsidTr="005774F2">
        <w:tc>
          <w:tcPr>
            <w:tcW w:w="297" w:type="pct"/>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1116"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улицы</w:t>
            </w: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Адрес</w:t>
            </w:r>
          </w:p>
        </w:tc>
        <w:tc>
          <w:tcPr>
            <w:tcW w:w="2278"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Недостатки в обустройстве</w:t>
            </w:r>
          </w:p>
        </w:tc>
      </w:tr>
      <w:tr w:rsidR="005774F2" w:rsidRPr="005774F2" w:rsidTr="005774F2">
        <w:trPr>
          <w:trHeight w:val="405"/>
        </w:trPr>
        <w:tc>
          <w:tcPr>
            <w:tcW w:w="297" w:type="pct"/>
            <w:vMerge w:val="restart"/>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1116" w:type="pct"/>
            <w:vMerge w:val="restart"/>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Просп. Ленинградский</w:t>
            </w: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ООТ «ЗАГС»</w:t>
            </w:r>
          </w:p>
        </w:tc>
        <w:tc>
          <w:tcPr>
            <w:tcW w:w="2278" w:type="pct"/>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1.Расположение ПП  на стороне в направлении к гостинице «Ермак» не обеспечивает безопасность ПП – находится в границах заездного кармана.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2.Отсутствует дублирование знаков 5.19 над проезжей частью.</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 Не выполняется условие 7.2.15</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ГОСТ  Р 52289-2014.</w:t>
            </w:r>
          </w:p>
        </w:tc>
      </w:tr>
      <w:tr w:rsidR="005774F2" w:rsidRPr="005774F2" w:rsidTr="005774F2">
        <w:trPr>
          <w:trHeight w:val="703"/>
        </w:trPr>
        <w:tc>
          <w:tcPr>
            <w:tcW w:w="297"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116"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В районе ООТ «Профлицей» </w:t>
            </w:r>
          </w:p>
        </w:tc>
        <w:tc>
          <w:tcPr>
            <w:tcW w:w="2278" w:type="pct"/>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Расположение ПП  на стороне в направлении к ООО «ЗАГС» не обеспечивает безопасность ПП - находится в границах заездного кармана.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2.Отсутствует дублирование знаков 5.19 над проезжей частью.</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3. Не выполняется условие 7.2.15</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ГОСТ  Р 52289-2014.</w:t>
            </w:r>
          </w:p>
        </w:tc>
      </w:tr>
      <w:tr w:rsidR="005774F2" w:rsidRPr="005774F2" w:rsidTr="005774F2">
        <w:trPr>
          <w:trHeight w:val="250"/>
        </w:trPr>
        <w:tc>
          <w:tcPr>
            <w:tcW w:w="297"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116"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Пересечение с ул. Ленина</w:t>
            </w:r>
          </w:p>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Светофорный объект</w:t>
            </w:r>
          </w:p>
        </w:tc>
        <w:tc>
          <w:tcPr>
            <w:tcW w:w="2278" w:type="pct"/>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дублирование знаков 5.19 над проезжей частью.</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2.Необосновано установлена ИН перед светофорным объектом. </w:t>
            </w:r>
          </w:p>
        </w:tc>
      </w:tr>
      <w:tr w:rsidR="005774F2" w:rsidRPr="005774F2" w:rsidTr="005774F2">
        <w:trPr>
          <w:trHeight w:val="703"/>
        </w:trPr>
        <w:tc>
          <w:tcPr>
            <w:tcW w:w="297"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116"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Пересечение с ул. Советской Армии </w:t>
            </w:r>
          </w:p>
        </w:tc>
        <w:tc>
          <w:tcPr>
            <w:tcW w:w="2278" w:type="pct"/>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дублирование знаков 5.19 над проезжей частью.</w:t>
            </w:r>
          </w:p>
        </w:tc>
      </w:tr>
      <w:tr w:rsidR="005774F2" w:rsidRPr="005774F2" w:rsidTr="005774F2">
        <w:trPr>
          <w:trHeight w:val="703"/>
        </w:trPr>
        <w:tc>
          <w:tcPr>
            <w:tcW w:w="297"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116"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Пересечение с ул. Дворовкина</w:t>
            </w:r>
          </w:p>
        </w:tc>
        <w:tc>
          <w:tcPr>
            <w:tcW w:w="2278" w:type="pct"/>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дублирование знаков 5.19 над проезжей частью.</w:t>
            </w:r>
          </w:p>
        </w:tc>
      </w:tr>
      <w:tr w:rsidR="005774F2" w:rsidRPr="005774F2" w:rsidTr="005774F2">
        <w:trPr>
          <w:trHeight w:val="703"/>
        </w:trPr>
        <w:tc>
          <w:tcPr>
            <w:tcW w:w="297"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116"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ООТ «Мкрн. Молодежный»</w:t>
            </w:r>
          </w:p>
        </w:tc>
        <w:tc>
          <w:tcPr>
            <w:tcW w:w="2278" w:type="pct"/>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Отсутствуют подход с твердым покрытием к ПП. </w:t>
            </w:r>
          </w:p>
        </w:tc>
      </w:tr>
    </w:tbl>
    <w:p w:rsidR="005774F2" w:rsidRPr="00934333" w:rsidRDefault="005774F2" w:rsidP="005774F2">
      <w:pPr>
        <w:autoSpaceDE w:val="0"/>
        <w:autoSpaceDN w:val="0"/>
        <w:adjustRightInd w:val="0"/>
        <w:spacing w:after="0" w:line="240" w:lineRule="auto"/>
        <w:jc w:val="both"/>
        <w:rPr>
          <w:rFonts w:ascii="Times New Roman" w:eastAsia="Times New Roman" w:hAnsi="Times New Roman" w:cs="Times New Roman"/>
          <w:sz w:val="26"/>
          <w:szCs w:val="26"/>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2136"/>
        <w:gridCol w:w="2506"/>
        <w:gridCol w:w="4357"/>
      </w:tblGrid>
      <w:tr w:rsidR="005774F2" w:rsidRPr="005774F2" w:rsidTr="005774F2">
        <w:tc>
          <w:tcPr>
            <w:tcW w:w="299" w:type="pct"/>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1116" w:type="pct"/>
            <w:shd w:val="clear" w:color="auto" w:fill="auto"/>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улицы</w:t>
            </w: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Адрес</w:t>
            </w:r>
          </w:p>
        </w:tc>
        <w:tc>
          <w:tcPr>
            <w:tcW w:w="2276"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Недостатки в обустройстве</w:t>
            </w:r>
          </w:p>
        </w:tc>
      </w:tr>
      <w:tr w:rsidR="005774F2" w:rsidRPr="005774F2" w:rsidTr="005774F2">
        <w:trPr>
          <w:trHeight w:val="595"/>
        </w:trPr>
        <w:tc>
          <w:tcPr>
            <w:tcW w:w="299" w:type="pct"/>
            <w:vMerge w:val="restar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116" w:type="pct"/>
            <w:vMerge w:val="restart"/>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Советская</w:t>
            </w: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ул. Комсомольской</w:t>
            </w:r>
          </w:p>
        </w:tc>
        <w:tc>
          <w:tcPr>
            <w:tcW w:w="2276" w:type="pct"/>
            <w:shd w:val="clear" w:color="auto" w:fill="auto"/>
          </w:tcPr>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8"/>
                <w:szCs w:val="28"/>
                <w:lang w:eastAsia="ru-RU"/>
              </w:rPr>
              <w:t>1</w:t>
            </w:r>
            <w:r w:rsidRPr="005774F2">
              <w:rPr>
                <w:rFonts w:ascii="Times New Roman" w:eastAsia="Times New Roman" w:hAnsi="Times New Roman" w:cs="Times New Roman"/>
                <w:sz w:val="24"/>
                <w:szCs w:val="24"/>
                <w:lang w:eastAsia="ru-RU"/>
              </w:rPr>
              <w:t>. Не выполняется требование п.5.1.6 ГОСТ Р 52289-2004 - отсутствует дублирование знаков 5.19 над проезжей частью.</w:t>
            </w:r>
          </w:p>
        </w:tc>
      </w:tr>
      <w:tr w:rsidR="005774F2" w:rsidRPr="005774F2" w:rsidTr="005774F2">
        <w:trPr>
          <w:trHeight w:val="595"/>
        </w:trPr>
        <w:tc>
          <w:tcPr>
            <w:tcW w:w="299" w:type="pct"/>
            <w:vMerge/>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116"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Школа №6</w:t>
            </w:r>
          </w:p>
        </w:tc>
        <w:tc>
          <w:tcPr>
            <w:tcW w:w="2276" w:type="pct"/>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Не обеспечена безопасность пешеходов в районе школы. </w:t>
            </w:r>
          </w:p>
        </w:tc>
      </w:tr>
      <w:tr w:rsidR="005774F2" w:rsidRPr="005774F2" w:rsidTr="005774F2">
        <w:trPr>
          <w:trHeight w:val="595"/>
        </w:trPr>
        <w:tc>
          <w:tcPr>
            <w:tcW w:w="299" w:type="pct"/>
            <w:vMerge/>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16"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ул. Школьной (ООТ)</w:t>
            </w:r>
          </w:p>
        </w:tc>
        <w:tc>
          <w:tcPr>
            <w:tcW w:w="2276" w:type="pct"/>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Расположение ПП не обеспечивает безопасность пешеходов в районе ООТ«Мкрн. Солнечный».</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2.  Не выполняется требование п.5.1.6 ГОСТ Р 52289-2004 - отсутствует дублирование знаков 5.19 над проезжей частью.</w:t>
            </w:r>
          </w:p>
        </w:tc>
      </w:tr>
      <w:tr w:rsidR="005774F2" w:rsidRPr="005774F2" w:rsidTr="005774F2">
        <w:trPr>
          <w:trHeight w:val="595"/>
        </w:trPr>
        <w:tc>
          <w:tcPr>
            <w:tcW w:w="299" w:type="pct"/>
            <w:vMerge/>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16"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д.28</w:t>
            </w:r>
          </w:p>
        </w:tc>
        <w:tc>
          <w:tcPr>
            <w:tcW w:w="2276" w:type="pct"/>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Не выполняется условие 7.2.15</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ГОСТ  Р 52289-2014.</w:t>
            </w:r>
          </w:p>
        </w:tc>
      </w:tr>
      <w:tr w:rsidR="005774F2" w:rsidRPr="005774F2" w:rsidTr="005774F2">
        <w:trPr>
          <w:trHeight w:val="595"/>
        </w:trPr>
        <w:tc>
          <w:tcPr>
            <w:tcW w:w="299" w:type="pct"/>
            <w:vMerge/>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16"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09" w:type="pct"/>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Пересечение с ул. Ленина. Светофорный объект</w:t>
            </w:r>
          </w:p>
        </w:tc>
        <w:tc>
          <w:tcPr>
            <w:tcW w:w="2276" w:type="pct"/>
            <w:shd w:val="clear" w:color="auto" w:fill="auto"/>
          </w:tcPr>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Не выполняется требование п.5.1.6 ГОСТ Р 52289-2004 - отсутствует дублирование знаков 5.19 над проезжей частью.</w:t>
            </w:r>
          </w:p>
        </w:tc>
      </w:tr>
      <w:tr w:rsidR="005774F2" w:rsidRPr="005774F2" w:rsidTr="005774F2">
        <w:trPr>
          <w:trHeight w:val="595"/>
        </w:trPr>
        <w:tc>
          <w:tcPr>
            <w:tcW w:w="299" w:type="pct"/>
            <w:vMerge/>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16"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ООТ «Горка»</w:t>
            </w:r>
          </w:p>
        </w:tc>
        <w:tc>
          <w:tcPr>
            <w:tcW w:w="2276" w:type="pct"/>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Расположение ПП не обеспечивает безопасность пешеходов в районе ООТ«Горка».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Не выполняется условие 7.2.15</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ГОСТ  Р 52289-2014.</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 Не выполняется требование п.5.1.6 ГОСТ Р 52289-2004 - отсутствует дублирование знаков 5.19 над проезжей частью.</w:t>
            </w:r>
          </w:p>
        </w:tc>
      </w:tr>
      <w:tr w:rsidR="005774F2" w:rsidRPr="005774F2" w:rsidTr="005774F2">
        <w:trPr>
          <w:trHeight w:val="595"/>
        </w:trPr>
        <w:tc>
          <w:tcPr>
            <w:tcW w:w="299" w:type="pct"/>
            <w:vMerge/>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16"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Советская</w:t>
            </w:r>
          </w:p>
        </w:tc>
        <w:tc>
          <w:tcPr>
            <w:tcW w:w="1309"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ул. Молодежной</w:t>
            </w:r>
          </w:p>
        </w:tc>
        <w:tc>
          <w:tcPr>
            <w:tcW w:w="2276" w:type="pct"/>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Расположение ПП не обеспечивает безопасность пешеходов в районе ООТ«Маг. Морковка».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Не выполняется условие 7.2.15</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ГОСТ  Р 52289-2014.</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 Не выполняется требование п.5.1.6 ГОСТ Р 52289-2004 - отсутствует дублирование знаков 5.19 над проезжей частью.</w:t>
            </w:r>
          </w:p>
        </w:tc>
      </w:tr>
    </w:tbl>
    <w:p w:rsidR="005774F2" w:rsidRPr="00934333" w:rsidRDefault="005774F2" w:rsidP="005774F2">
      <w:pPr>
        <w:autoSpaceDE w:val="0"/>
        <w:autoSpaceDN w:val="0"/>
        <w:adjustRightInd w:val="0"/>
        <w:spacing w:after="0" w:line="240" w:lineRule="auto"/>
        <w:jc w:val="both"/>
        <w:rPr>
          <w:rFonts w:ascii="Times New Roman" w:eastAsia="Times New Roman" w:hAnsi="Times New Roman" w:cs="Times New Roman"/>
          <w:sz w:val="26"/>
          <w:szCs w:val="26"/>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2136"/>
        <w:gridCol w:w="2506"/>
        <w:gridCol w:w="4357"/>
      </w:tblGrid>
      <w:tr w:rsidR="005774F2" w:rsidRPr="005774F2" w:rsidTr="005774F2">
        <w:tc>
          <w:tcPr>
            <w:tcW w:w="299" w:type="pct"/>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1116" w:type="pct"/>
            <w:shd w:val="clear" w:color="auto" w:fill="auto"/>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улицы</w:t>
            </w: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Адрес</w:t>
            </w:r>
          </w:p>
        </w:tc>
        <w:tc>
          <w:tcPr>
            <w:tcW w:w="2276"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Недостатки в обустройстве</w:t>
            </w:r>
          </w:p>
        </w:tc>
      </w:tr>
      <w:tr w:rsidR="005774F2" w:rsidRPr="005774F2" w:rsidTr="005774F2">
        <w:trPr>
          <w:trHeight w:val="595"/>
        </w:trPr>
        <w:tc>
          <w:tcPr>
            <w:tcW w:w="299" w:type="pct"/>
            <w:vMerge w:val="restart"/>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116" w:type="pct"/>
            <w:vMerge w:val="restart"/>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Пересечение с ул. Советской Армии</w:t>
            </w:r>
          </w:p>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Светофорный объект</w:t>
            </w:r>
          </w:p>
        </w:tc>
        <w:tc>
          <w:tcPr>
            <w:tcW w:w="2276" w:type="pct"/>
            <w:shd w:val="clear" w:color="auto" w:fill="auto"/>
          </w:tcPr>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Не выполняется требование п.5.1.6 ГОСТ Р 52289-2004 - отсутствует дублирование знаков 5.19 над проезжей частью.</w:t>
            </w:r>
          </w:p>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2.Необосновано установлена ИН перед светофорным объектом.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3. Расположение ПП не обеспечивает безопасность пешеходов в районе ООТ. </w:t>
            </w:r>
          </w:p>
        </w:tc>
      </w:tr>
      <w:tr w:rsidR="005774F2" w:rsidRPr="005774F2" w:rsidTr="005774F2">
        <w:trPr>
          <w:trHeight w:val="595"/>
        </w:trPr>
        <w:tc>
          <w:tcPr>
            <w:tcW w:w="299" w:type="pct"/>
            <w:vMerge/>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16"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Пересечение с </w:t>
            </w:r>
          </w:p>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Дворовкина</w:t>
            </w:r>
          </w:p>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2276" w:type="pct"/>
            <w:shd w:val="clear" w:color="auto" w:fill="auto"/>
          </w:tcPr>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Не выполняется требование п.5.1.6 ГОСТ Р 52289-2004 - отсутствует дублирование знаков 5.19 над проезжей частью.</w:t>
            </w:r>
          </w:p>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2. Не обеспечена безопасность пешеходов в районе парковки автотранспорта по ул. Дворовкина. </w:t>
            </w:r>
          </w:p>
        </w:tc>
      </w:tr>
      <w:tr w:rsidR="005774F2" w:rsidRPr="005774F2" w:rsidTr="005774F2">
        <w:trPr>
          <w:trHeight w:val="595"/>
        </w:trPr>
        <w:tc>
          <w:tcPr>
            <w:tcW w:w="299" w:type="pct"/>
            <w:vMerge/>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16"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маг. «Магнит»</w:t>
            </w:r>
          </w:p>
        </w:tc>
        <w:tc>
          <w:tcPr>
            <w:tcW w:w="2276" w:type="pct"/>
            <w:shd w:val="clear" w:color="auto" w:fill="auto"/>
          </w:tcPr>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1.Не выполняется требование п.5.1.6 ГОСТ Р 52289-2004 - отсутствует дублирование знаков 5.19 над проезжей частью</w:t>
            </w:r>
          </w:p>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2.Не обеспечена безопасность пешеходов в районе парковки автотранспорта. </w:t>
            </w:r>
          </w:p>
        </w:tc>
      </w:tr>
      <w:tr w:rsidR="005774F2" w:rsidRPr="005774F2" w:rsidTr="005774F2">
        <w:trPr>
          <w:trHeight w:val="595"/>
        </w:trPr>
        <w:tc>
          <w:tcPr>
            <w:tcW w:w="299" w:type="pct"/>
            <w:vMerge/>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16"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Пересечение с </w:t>
            </w:r>
          </w:p>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Бабаева</w:t>
            </w:r>
          </w:p>
        </w:tc>
        <w:tc>
          <w:tcPr>
            <w:tcW w:w="2276" w:type="pct"/>
            <w:shd w:val="clear" w:color="auto" w:fill="auto"/>
          </w:tcPr>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Не выполняется требование п.5.1.6 ГОСТ Р 52289-2004 - отсутствует дублирование знаков 5.19 над проезжей частью.</w:t>
            </w:r>
          </w:p>
        </w:tc>
      </w:tr>
      <w:tr w:rsidR="005774F2" w:rsidRPr="005774F2" w:rsidTr="005774F2">
        <w:trPr>
          <w:trHeight w:val="595"/>
        </w:trPr>
        <w:tc>
          <w:tcPr>
            <w:tcW w:w="299" w:type="pct"/>
            <w:vMerge w:val="restar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1116" w:type="pct"/>
            <w:vMerge w:val="restart"/>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Ленина</w:t>
            </w: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ул. Гришкевича</w:t>
            </w:r>
          </w:p>
        </w:tc>
        <w:tc>
          <w:tcPr>
            <w:tcW w:w="2276" w:type="pct"/>
            <w:shd w:val="clear" w:color="auto" w:fill="auto"/>
          </w:tcPr>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Не обеспечено требования установки двойных знаков 5.19.1. </w:t>
            </w:r>
          </w:p>
        </w:tc>
      </w:tr>
      <w:tr w:rsidR="005774F2" w:rsidRPr="005774F2" w:rsidTr="005774F2">
        <w:trPr>
          <w:trHeight w:val="595"/>
        </w:trPr>
        <w:tc>
          <w:tcPr>
            <w:tcW w:w="299" w:type="pct"/>
            <w:vMerge/>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16"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ТЦ «Империя»</w:t>
            </w:r>
          </w:p>
        </w:tc>
        <w:tc>
          <w:tcPr>
            <w:tcW w:w="2276" w:type="pct"/>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Не выполняется условие 7.2.15</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ГОСТ  Р 52289-2014.</w:t>
            </w:r>
          </w:p>
        </w:tc>
      </w:tr>
      <w:tr w:rsidR="005774F2" w:rsidRPr="005774F2" w:rsidTr="005774F2">
        <w:trPr>
          <w:trHeight w:val="595"/>
        </w:trPr>
        <w:tc>
          <w:tcPr>
            <w:tcW w:w="299" w:type="pct"/>
            <w:vMerge/>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16"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Пересечение с ул. Советской</w:t>
            </w:r>
          </w:p>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Светофорный объект</w:t>
            </w:r>
          </w:p>
        </w:tc>
        <w:tc>
          <w:tcPr>
            <w:tcW w:w="2276" w:type="pct"/>
            <w:shd w:val="clear" w:color="auto" w:fill="auto"/>
          </w:tcPr>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Не выполняется требование п.5.1.6 ГОСТ Р 52289-2004 - отсутствует дублирование знаков 5.19 над проезжей частью.</w:t>
            </w:r>
          </w:p>
        </w:tc>
      </w:tr>
      <w:tr w:rsidR="005774F2" w:rsidRPr="005774F2" w:rsidTr="005774F2">
        <w:trPr>
          <w:trHeight w:val="595"/>
        </w:trPr>
        <w:tc>
          <w:tcPr>
            <w:tcW w:w="299" w:type="pct"/>
            <w:vMerge/>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16"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0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стадиона</w:t>
            </w:r>
          </w:p>
        </w:tc>
        <w:tc>
          <w:tcPr>
            <w:tcW w:w="2276" w:type="pct"/>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Не выполняется условие 7.2.15</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ГОСТ  Р 52289-2014.</w:t>
            </w:r>
          </w:p>
        </w:tc>
      </w:tr>
    </w:tbl>
    <w:p w:rsidR="005774F2" w:rsidRPr="005774F2" w:rsidRDefault="005774F2" w:rsidP="005774F2">
      <w:pPr>
        <w:autoSpaceDE w:val="0"/>
        <w:autoSpaceDN w:val="0"/>
        <w:adjustRightInd w:val="0"/>
        <w:spacing w:after="0" w:line="240" w:lineRule="auto"/>
        <w:jc w:val="both"/>
        <w:rPr>
          <w:rFonts w:ascii="Times New Roman" w:eastAsia="Times New Roman" w:hAnsi="Times New Roman" w:cs="Times New Roman"/>
          <w:sz w:val="28"/>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
        <w:gridCol w:w="2121"/>
        <w:gridCol w:w="2554"/>
        <w:gridCol w:w="4343"/>
      </w:tblGrid>
      <w:tr w:rsidR="005774F2" w:rsidRPr="005774F2" w:rsidTr="005774F2">
        <w:tc>
          <w:tcPr>
            <w:tcW w:w="289" w:type="pct"/>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1108" w:type="pct"/>
            <w:shd w:val="clear" w:color="auto" w:fill="auto"/>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улицы</w:t>
            </w:r>
          </w:p>
        </w:tc>
        <w:tc>
          <w:tcPr>
            <w:tcW w:w="1334"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Адрес</w:t>
            </w:r>
          </w:p>
        </w:tc>
        <w:tc>
          <w:tcPr>
            <w:tcW w:w="226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Недостатки в обустройстве</w:t>
            </w:r>
          </w:p>
        </w:tc>
      </w:tr>
      <w:tr w:rsidR="005774F2" w:rsidRPr="005774F2" w:rsidTr="005774F2">
        <w:trPr>
          <w:trHeight w:val="595"/>
        </w:trPr>
        <w:tc>
          <w:tcPr>
            <w:tcW w:w="289" w:type="pct"/>
            <w:vMerge w:val="restar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1108" w:type="pct"/>
            <w:vMerge w:val="restart"/>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Ленина</w:t>
            </w:r>
          </w:p>
        </w:tc>
        <w:tc>
          <w:tcPr>
            <w:tcW w:w="1334"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Пересечение с Ленинградским просп.</w:t>
            </w:r>
          </w:p>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Светофорный объект</w:t>
            </w:r>
          </w:p>
        </w:tc>
        <w:tc>
          <w:tcPr>
            <w:tcW w:w="2269" w:type="pct"/>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дублирование знаков 5.19 над проезжей частью.</w:t>
            </w:r>
          </w:p>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2.Не обосновано установлена ИН перед светофорным объектом. </w:t>
            </w:r>
          </w:p>
        </w:tc>
      </w:tr>
      <w:tr w:rsidR="005774F2" w:rsidRPr="005774F2" w:rsidTr="005774F2">
        <w:trPr>
          <w:trHeight w:val="595"/>
        </w:trPr>
        <w:tc>
          <w:tcPr>
            <w:tcW w:w="289" w:type="pct"/>
            <w:vMerge/>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08" w:type="pct"/>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34"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конечной ООТ</w:t>
            </w:r>
          </w:p>
        </w:tc>
        <w:tc>
          <w:tcPr>
            <w:tcW w:w="2269" w:type="pct"/>
            <w:shd w:val="clear" w:color="auto" w:fill="auto"/>
          </w:tcPr>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ПП оборудован с соблюдением всех требований безопасностьи</w:t>
            </w:r>
          </w:p>
        </w:tc>
      </w:tr>
      <w:tr w:rsidR="005774F2" w:rsidRPr="005774F2" w:rsidTr="005774F2">
        <w:trPr>
          <w:trHeight w:val="595"/>
        </w:trPr>
        <w:tc>
          <w:tcPr>
            <w:tcW w:w="289" w:type="pct"/>
            <w:vMerge w:val="restart"/>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108" w:type="pct"/>
            <w:vMerge w:val="restart"/>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Дворовкина</w:t>
            </w:r>
          </w:p>
        </w:tc>
        <w:tc>
          <w:tcPr>
            <w:tcW w:w="1334"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д. 23</w:t>
            </w:r>
          </w:p>
        </w:tc>
        <w:tc>
          <w:tcPr>
            <w:tcW w:w="2269"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Расположение ПП не обеспечивает безопасность пешеходов в районе ООТ«Стоянка Маяк».</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2. Не выполняется требование п.5.1.6 </w:t>
            </w:r>
            <w:r w:rsidRPr="005774F2">
              <w:rPr>
                <w:rFonts w:ascii="Times New Roman" w:eastAsia="Times New Roman" w:hAnsi="Times New Roman" w:cs="Times New Roman"/>
                <w:sz w:val="24"/>
                <w:szCs w:val="24"/>
                <w:lang w:eastAsia="ru-RU"/>
              </w:rPr>
              <w:lastRenderedPageBreak/>
              <w:t>ГОСТ Р 52289-2004 - отсутствует дублирование знаков 5.19 над проезжей частью.</w:t>
            </w:r>
          </w:p>
        </w:tc>
      </w:tr>
      <w:tr w:rsidR="005774F2" w:rsidRPr="005774F2" w:rsidTr="005774F2">
        <w:trPr>
          <w:trHeight w:val="595"/>
        </w:trPr>
        <w:tc>
          <w:tcPr>
            <w:tcW w:w="289" w:type="pct"/>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08" w:type="pct"/>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34"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На пересечении с </w:t>
            </w:r>
          </w:p>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Советской</w:t>
            </w:r>
          </w:p>
        </w:tc>
        <w:tc>
          <w:tcPr>
            <w:tcW w:w="2269"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Не выполняется требование п.5.1.6 ГОСТ Р 52289-2004 - отсутствует дублирование знаков 5.19 над проезжей частью.</w:t>
            </w:r>
          </w:p>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2. Не обеспечена безопасность пешеходов в районе парковки автотранспорта по ул. Дворовкина. </w:t>
            </w:r>
          </w:p>
        </w:tc>
      </w:tr>
      <w:tr w:rsidR="005774F2" w:rsidRPr="005774F2" w:rsidTr="005774F2">
        <w:trPr>
          <w:trHeight w:val="595"/>
        </w:trPr>
        <w:tc>
          <w:tcPr>
            <w:tcW w:w="289" w:type="pct"/>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08" w:type="pct"/>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34"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На пересечении с </w:t>
            </w:r>
          </w:p>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проходом к администрации</w:t>
            </w:r>
          </w:p>
        </w:tc>
        <w:tc>
          <w:tcPr>
            <w:tcW w:w="2269"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Не выполняется условие 7.2.15</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ГОСТ  Р 52289-2014.</w:t>
            </w:r>
          </w:p>
          <w:p w:rsidR="005774F2" w:rsidRPr="005774F2" w:rsidRDefault="005774F2" w:rsidP="005774F2">
            <w:pPr>
              <w:spacing w:before="60" w:after="0" w:line="240" w:lineRule="auto"/>
              <w:ind w:firstLine="3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Не выполняется требование п.5.1.6 ГОСТ Р 52289-2004 - отсутствует дублирование знаков 5.19 над проезжей частью.</w:t>
            </w:r>
          </w:p>
          <w:p w:rsidR="005774F2" w:rsidRPr="005774F2" w:rsidRDefault="005774F2" w:rsidP="005774F2">
            <w:pPr>
              <w:spacing w:before="60" w:after="0" w:line="240" w:lineRule="auto"/>
              <w:ind w:firstLine="3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3. Не обеспечено требования установки двойных знаков 5.19.1. </w:t>
            </w:r>
          </w:p>
        </w:tc>
      </w:tr>
      <w:tr w:rsidR="005774F2" w:rsidRPr="005774F2" w:rsidTr="005774F2">
        <w:trPr>
          <w:trHeight w:val="595"/>
        </w:trPr>
        <w:tc>
          <w:tcPr>
            <w:tcW w:w="289" w:type="pct"/>
            <w:vMerge/>
            <w:tcBorders>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08" w:type="pct"/>
            <w:vMerge/>
            <w:tcBorders>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34"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На пересечении с </w:t>
            </w:r>
          </w:p>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Ленинградским просп.</w:t>
            </w:r>
          </w:p>
        </w:tc>
        <w:tc>
          <w:tcPr>
            <w:tcW w:w="2269"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дублирование знаков 5.19 над проезжей частью.</w:t>
            </w:r>
          </w:p>
        </w:tc>
      </w:tr>
      <w:tr w:rsidR="005774F2" w:rsidRPr="005774F2" w:rsidTr="005774F2">
        <w:trPr>
          <w:trHeight w:val="595"/>
        </w:trPr>
        <w:tc>
          <w:tcPr>
            <w:tcW w:w="289" w:type="pct"/>
            <w:vMerge w:val="restart"/>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1108" w:type="pct"/>
            <w:vMerge w:val="restart"/>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Советской Армии</w:t>
            </w:r>
          </w:p>
        </w:tc>
        <w:tc>
          <w:tcPr>
            <w:tcW w:w="1334"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д. 10</w:t>
            </w:r>
          </w:p>
        </w:tc>
        <w:tc>
          <w:tcPr>
            <w:tcW w:w="2269"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ind w:firstLine="3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Расположение ПП не перпендикулярно ул. направлению оси дороги.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Не выполняется условие 7.2.15</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ГОСТ  Р 52289-2014.</w:t>
            </w:r>
          </w:p>
        </w:tc>
      </w:tr>
      <w:tr w:rsidR="005774F2" w:rsidRPr="005774F2" w:rsidTr="005774F2">
        <w:trPr>
          <w:trHeight w:val="595"/>
        </w:trPr>
        <w:tc>
          <w:tcPr>
            <w:tcW w:w="289" w:type="pct"/>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08" w:type="pct"/>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34"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Пересечение с ул. Гришкевича</w:t>
            </w:r>
          </w:p>
        </w:tc>
        <w:tc>
          <w:tcPr>
            <w:tcW w:w="2269"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дублирование знаков 5.19 над проезжей частью.</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Не выполняется условие 7.2.15</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ГОСТ  Р 52289-2014.</w:t>
            </w:r>
          </w:p>
        </w:tc>
      </w:tr>
    </w:tbl>
    <w:p w:rsidR="005774F2" w:rsidRPr="005774F2" w:rsidRDefault="005774F2" w:rsidP="005774F2">
      <w:pPr>
        <w:autoSpaceDE w:val="0"/>
        <w:autoSpaceDN w:val="0"/>
        <w:adjustRightInd w:val="0"/>
        <w:spacing w:after="0" w:line="240" w:lineRule="auto"/>
        <w:jc w:val="both"/>
        <w:rPr>
          <w:rFonts w:ascii="Times New Roman" w:eastAsia="Times New Roman" w:hAnsi="Times New Roman" w:cs="Times New Roman"/>
          <w:sz w:val="28"/>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
        <w:gridCol w:w="15"/>
        <w:gridCol w:w="2106"/>
        <w:gridCol w:w="2536"/>
        <w:gridCol w:w="18"/>
        <w:gridCol w:w="4343"/>
      </w:tblGrid>
      <w:tr w:rsidR="005774F2" w:rsidRPr="005774F2" w:rsidTr="005774F2">
        <w:tc>
          <w:tcPr>
            <w:tcW w:w="289" w:type="pct"/>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1108" w:type="pct"/>
            <w:gridSpan w:val="2"/>
            <w:shd w:val="clear" w:color="auto" w:fill="auto"/>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улицы</w:t>
            </w:r>
          </w:p>
        </w:tc>
        <w:tc>
          <w:tcPr>
            <w:tcW w:w="1334" w:type="pct"/>
            <w:gridSpan w:val="2"/>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Адрес</w:t>
            </w:r>
          </w:p>
        </w:tc>
        <w:tc>
          <w:tcPr>
            <w:tcW w:w="2269"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Недостатки в обустройстве</w:t>
            </w:r>
          </w:p>
        </w:tc>
      </w:tr>
      <w:tr w:rsidR="005774F2" w:rsidRPr="005774F2" w:rsidTr="005774F2">
        <w:trPr>
          <w:trHeight w:val="595"/>
        </w:trPr>
        <w:tc>
          <w:tcPr>
            <w:tcW w:w="289" w:type="pct"/>
            <w:vMerge w:val="restart"/>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1108" w:type="pct"/>
            <w:gridSpan w:val="2"/>
            <w:vMerge w:val="restart"/>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3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д. 43а (Компания«Сибирская корона»)</w:t>
            </w:r>
          </w:p>
        </w:tc>
        <w:tc>
          <w:tcPr>
            <w:tcW w:w="2269"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ind w:firstLine="3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Расстояние межу ПП менее 200м. Перенести ПП в районе ООТ «Советской Армии».</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Не выполняется условие 7.2.15</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ГОСТ  Р 52289-2014.</w:t>
            </w:r>
          </w:p>
        </w:tc>
      </w:tr>
      <w:tr w:rsidR="005774F2" w:rsidRPr="005774F2" w:rsidTr="005774F2">
        <w:trPr>
          <w:trHeight w:val="440"/>
        </w:trPr>
        <w:tc>
          <w:tcPr>
            <w:tcW w:w="289" w:type="pct"/>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08" w:type="pct"/>
            <w:gridSpan w:val="2"/>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34" w:type="pct"/>
            <w:gridSpan w:val="2"/>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Пересечение с ул. Советской Светофорный объект</w:t>
            </w:r>
          </w:p>
        </w:tc>
        <w:tc>
          <w:tcPr>
            <w:tcW w:w="2269"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Не выполняется требование п.5.1.6 ГОСТ Р 52289-2004 - отсутствует дублирование знаков 5.19 над пр. частью.</w:t>
            </w:r>
          </w:p>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2.Не обосновано установлена ИН перед светофорным объектом.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3. Расположение ПП не обеспечивает безопасность пешеходов в районе ООТ. </w:t>
            </w:r>
          </w:p>
        </w:tc>
      </w:tr>
      <w:tr w:rsidR="005774F2" w:rsidRPr="005774F2" w:rsidTr="005774F2">
        <w:trPr>
          <w:trHeight w:val="595"/>
        </w:trPr>
        <w:tc>
          <w:tcPr>
            <w:tcW w:w="289" w:type="pct"/>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08" w:type="pct"/>
            <w:gridSpan w:val="2"/>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3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Администрации</w:t>
            </w:r>
          </w:p>
        </w:tc>
        <w:tc>
          <w:tcPr>
            <w:tcW w:w="2269"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дублирование знаков 5.19 над проезжей частью.</w:t>
            </w:r>
          </w:p>
        </w:tc>
      </w:tr>
      <w:tr w:rsidR="005774F2" w:rsidRPr="005774F2" w:rsidTr="005774F2">
        <w:trPr>
          <w:trHeight w:val="595"/>
        </w:trPr>
        <w:tc>
          <w:tcPr>
            <w:tcW w:w="289" w:type="pct"/>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08" w:type="pct"/>
            <w:gridSpan w:val="2"/>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34" w:type="pct"/>
            <w:gridSpan w:val="2"/>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Пересечение с Ленинградским просп.</w:t>
            </w:r>
          </w:p>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2269"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дублирование знаков 5.19 над проезжей частью.</w:t>
            </w:r>
          </w:p>
        </w:tc>
      </w:tr>
      <w:tr w:rsidR="005774F2" w:rsidRPr="005774F2" w:rsidTr="005774F2">
        <w:trPr>
          <w:trHeight w:val="595"/>
        </w:trPr>
        <w:tc>
          <w:tcPr>
            <w:tcW w:w="289" w:type="pct"/>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08" w:type="pct"/>
            <w:gridSpan w:val="2"/>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34" w:type="pct"/>
            <w:gridSpan w:val="2"/>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горбольницы</w:t>
            </w:r>
          </w:p>
        </w:tc>
        <w:tc>
          <w:tcPr>
            <w:tcW w:w="2269"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1.В соответствии с норм. документами</w:t>
            </w:r>
          </w:p>
        </w:tc>
      </w:tr>
      <w:tr w:rsidR="005774F2" w:rsidRPr="005774F2" w:rsidTr="005774F2">
        <w:trPr>
          <w:trHeight w:val="375"/>
        </w:trPr>
        <w:tc>
          <w:tcPr>
            <w:tcW w:w="297" w:type="pct"/>
            <w:gridSpan w:val="2"/>
            <w:vMerge w:val="restart"/>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1100" w:type="pct"/>
            <w:vMerge w:val="restart"/>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Ул. </w:t>
            </w:r>
            <w:r w:rsidRPr="005774F2">
              <w:rPr>
                <w:rFonts w:ascii="Times New Roman" w:eastAsia="Times New Roman" w:hAnsi="Times New Roman" w:cs="Times New Roman"/>
                <w:sz w:val="24"/>
                <w:szCs w:val="24"/>
                <w:lang w:eastAsia="ru-RU"/>
              </w:rPr>
              <w:lastRenderedPageBreak/>
              <w:t>Комсомольская</w:t>
            </w:r>
          </w:p>
        </w:tc>
        <w:tc>
          <w:tcPr>
            <w:tcW w:w="1325"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В районе школы №3</w:t>
            </w:r>
          </w:p>
        </w:tc>
        <w:tc>
          <w:tcPr>
            <w:tcW w:w="2278" w:type="pct"/>
            <w:gridSpan w:val="2"/>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ПП не оборудован мигающими </w:t>
            </w:r>
            <w:r w:rsidRPr="005774F2">
              <w:rPr>
                <w:rFonts w:ascii="Times New Roman" w:eastAsia="Times New Roman" w:hAnsi="Times New Roman" w:cs="Times New Roman"/>
                <w:sz w:val="24"/>
                <w:szCs w:val="24"/>
                <w:lang w:eastAsia="ru-RU"/>
              </w:rPr>
              <w:lastRenderedPageBreak/>
              <w:t xml:space="preserve">светосигнальными устройствами Т.7.  2.ПП расположен напротив дверей школы. </w:t>
            </w:r>
          </w:p>
        </w:tc>
      </w:tr>
      <w:tr w:rsidR="005774F2" w:rsidRPr="005774F2" w:rsidTr="005774F2">
        <w:trPr>
          <w:trHeight w:val="375"/>
        </w:trPr>
        <w:tc>
          <w:tcPr>
            <w:tcW w:w="297" w:type="pct"/>
            <w:gridSpan w:val="2"/>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00" w:type="pct"/>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25"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горбольницы</w:t>
            </w:r>
          </w:p>
        </w:tc>
        <w:tc>
          <w:tcPr>
            <w:tcW w:w="2278" w:type="pct"/>
            <w:gridSpan w:val="2"/>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1.Не обеспечена безопасность пеш. при выезде транспорта с парковки.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Знаки 5.19 выполнены не на желтом фоне</w:t>
            </w:r>
          </w:p>
        </w:tc>
      </w:tr>
      <w:tr w:rsidR="005774F2" w:rsidRPr="005774F2" w:rsidTr="005774F2">
        <w:trPr>
          <w:trHeight w:val="375"/>
        </w:trPr>
        <w:tc>
          <w:tcPr>
            <w:tcW w:w="297" w:type="pct"/>
            <w:gridSpan w:val="2"/>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w:t>
            </w:r>
          </w:p>
        </w:tc>
        <w:tc>
          <w:tcPr>
            <w:tcW w:w="1100" w:type="pct"/>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Школьная</w:t>
            </w:r>
          </w:p>
        </w:tc>
        <w:tc>
          <w:tcPr>
            <w:tcW w:w="1325"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управления образования</w:t>
            </w:r>
          </w:p>
        </w:tc>
        <w:tc>
          <w:tcPr>
            <w:tcW w:w="2278" w:type="pct"/>
            <w:gridSpan w:val="2"/>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Стерта разметка</w:t>
            </w:r>
          </w:p>
        </w:tc>
      </w:tr>
      <w:tr w:rsidR="005774F2" w:rsidRPr="005774F2" w:rsidTr="005774F2">
        <w:trPr>
          <w:trHeight w:val="375"/>
        </w:trPr>
        <w:tc>
          <w:tcPr>
            <w:tcW w:w="297" w:type="pct"/>
            <w:gridSpan w:val="2"/>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00" w:type="pct"/>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25"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домов 27, 31</w:t>
            </w:r>
          </w:p>
        </w:tc>
        <w:tc>
          <w:tcPr>
            <w:tcW w:w="2278" w:type="pct"/>
            <w:gridSpan w:val="2"/>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1.В соответствии с норм. документами</w:t>
            </w:r>
          </w:p>
        </w:tc>
      </w:tr>
      <w:tr w:rsidR="005774F2" w:rsidRPr="005774F2" w:rsidTr="005774F2">
        <w:trPr>
          <w:trHeight w:val="375"/>
        </w:trPr>
        <w:tc>
          <w:tcPr>
            <w:tcW w:w="297" w:type="pct"/>
            <w:gridSpan w:val="2"/>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00" w:type="pct"/>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25"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ДК «Дельфин»</w:t>
            </w:r>
          </w:p>
        </w:tc>
        <w:tc>
          <w:tcPr>
            <w:tcW w:w="2278" w:type="pct"/>
            <w:gridSpan w:val="2"/>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1.В соответствии с норм. документами</w:t>
            </w:r>
          </w:p>
        </w:tc>
      </w:tr>
      <w:tr w:rsidR="005774F2" w:rsidRPr="005774F2" w:rsidTr="005774F2">
        <w:trPr>
          <w:trHeight w:val="375"/>
        </w:trPr>
        <w:tc>
          <w:tcPr>
            <w:tcW w:w="297" w:type="pct"/>
            <w:gridSpan w:val="2"/>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00" w:type="pct"/>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25"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Гимназии №1</w:t>
            </w:r>
          </w:p>
        </w:tc>
        <w:tc>
          <w:tcPr>
            <w:tcW w:w="2278" w:type="pct"/>
            <w:gridSpan w:val="2"/>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Знаки 5.19 выполнен не на желтом фоне.</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2.Не установлен светофор Т.7.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3.Не установлены знаки 5.19.2 на оборотной стороне знаков 5.19.1</w:t>
            </w:r>
          </w:p>
        </w:tc>
      </w:tr>
      <w:tr w:rsidR="005774F2" w:rsidRPr="005774F2" w:rsidTr="005774F2">
        <w:trPr>
          <w:trHeight w:val="375"/>
        </w:trPr>
        <w:tc>
          <w:tcPr>
            <w:tcW w:w="297" w:type="pct"/>
            <w:gridSpan w:val="2"/>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00" w:type="pct"/>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25" w:type="pct"/>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АТБ</w:t>
            </w:r>
          </w:p>
        </w:tc>
        <w:tc>
          <w:tcPr>
            <w:tcW w:w="2278" w:type="pct"/>
            <w:gridSpan w:val="2"/>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1.В соответствии с норм. документами</w:t>
            </w:r>
          </w:p>
        </w:tc>
      </w:tr>
    </w:tbl>
    <w:p w:rsidR="005774F2" w:rsidRPr="005774F2" w:rsidRDefault="005774F2" w:rsidP="005774F2">
      <w:pPr>
        <w:autoSpaceDE w:val="0"/>
        <w:autoSpaceDN w:val="0"/>
        <w:adjustRightInd w:val="0"/>
        <w:spacing w:after="0" w:line="240" w:lineRule="auto"/>
        <w:jc w:val="both"/>
        <w:rPr>
          <w:rFonts w:ascii="Times New Roman" w:eastAsia="Times New Roman" w:hAnsi="Times New Roman" w:cs="Times New Roman"/>
          <w:sz w:val="28"/>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
        <w:gridCol w:w="17"/>
        <w:gridCol w:w="2106"/>
        <w:gridCol w:w="29"/>
        <w:gridCol w:w="2508"/>
        <w:gridCol w:w="15"/>
        <w:gridCol w:w="4341"/>
      </w:tblGrid>
      <w:tr w:rsidR="005774F2" w:rsidRPr="005774F2" w:rsidTr="005774F2">
        <w:tc>
          <w:tcPr>
            <w:tcW w:w="290" w:type="pct"/>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1109" w:type="pct"/>
            <w:gridSpan w:val="2"/>
            <w:shd w:val="clear" w:color="auto" w:fill="auto"/>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улицы</w:t>
            </w:r>
          </w:p>
        </w:tc>
        <w:tc>
          <w:tcPr>
            <w:tcW w:w="1333" w:type="pct"/>
            <w:gridSpan w:val="3"/>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Адрес</w:t>
            </w:r>
          </w:p>
        </w:tc>
        <w:tc>
          <w:tcPr>
            <w:tcW w:w="2268"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Недостатки в обустройстве</w:t>
            </w:r>
          </w:p>
        </w:tc>
      </w:tr>
      <w:tr w:rsidR="005774F2" w:rsidRPr="005774F2" w:rsidTr="005774F2">
        <w:trPr>
          <w:trHeight w:val="375"/>
        </w:trPr>
        <w:tc>
          <w:tcPr>
            <w:tcW w:w="299" w:type="pct"/>
            <w:gridSpan w:val="2"/>
            <w:vMerge w:val="restart"/>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w:t>
            </w:r>
          </w:p>
        </w:tc>
        <w:tc>
          <w:tcPr>
            <w:tcW w:w="1100" w:type="pct"/>
            <w:vMerge w:val="restart"/>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Школьная</w:t>
            </w:r>
          </w:p>
        </w:tc>
        <w:tc>
          <w:tcPr>
            <w:tcW w:w="13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управления образования</w:t>
            </w:r>
          </w:p>
        </w:tc>
        <w:tc>
          <w:tcPr>
            <w:tcW w:w="2276" w:type="pct"/>
            <w:gridSpan w:val="2"/>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Стерта разметка</w:t>
            </w:r>
          </w:p>
        </w:tc>
      </w:tr>
      <w:tr w:rsidR="005774F2" w:rsidRPr="005774F2" w:rsidTr="005774F2">
        <w:trPr>
          <w:trHeight w:val="375"/>
        </w:trPr>
        <w:tc>
          <w:tcPr>
            <w:tcW w:w="299" w:type="pct"/>
            <w:gridSpan w:val="2"/>
            <w:vMerge/>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00" w:type="pct"/>
            <w:vMerge/>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домов 27, 31</w:t>
            </w:r>
          </w:p>
        </w:tc>
        <w:tc>
          <w:tcPr>
            <w:tcW w:w="2276" w:type="pct"/>
            <w:gridSpan w:val="2"/>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1.В соответствии с нормативными документами</w:t>
            </w:r>
          </w:p>
        </w:tc>
      </w:tr>
      <w:tr w:rsidR="005774F2" w:rsidRPr="005774F2" w:rsidTr="005774F2">
        <w:trPr>
          <w:trHeight w:val="375"/>
        </w:trPr>
        <w:tc>
          <w:tcPr>
            <w:tcW w:w="299" w:type="pct"/>
            <w:gridSpan w:val="2"/>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00" w:type="pct"/>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ДК «Дельфин»</w:t>
            </w:r>
          </w:p>
        </w:tc>
        <w:tc>
          <w:tcPr>
            <w:tcW w:w="2276" w:type="pct"/>
            <w:gridSpan w:val="2"/>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1.В соответствии с нормативными документами</w:t>
            </w:r>
          </w:p>
        </w:tc>
      </w:tr>
      <w:tr w:rsidR="005774F2" w:rsidRPr="005774F2" w:rsidTr="005774F2">
        <w:trPr>
          <w:trHeight w:val="375"/>
        </w:trPr>
        <w:tc>
          <w:tcPr>
            <w:tcW w:w="299" w:type="pct"/>
            <w:gridSpan w:val="2"/>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00" w:type="pct"/>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Гимназии №1</w:t>
            </w:r>
          </w:p>
        </w:tc>
        <w:tc>
          <w:tcPr>
            <w:tcW w:w="2276" w:type="pct"/>
            <w:gridSpan w:val="2"/>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Знаки 5.19 выполнены не на желтом фоне.</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2.Не установлен светофор Т.7.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3.Не установлены знаки 5.19.2 на оборотной стороне знаков 5.19.1</w:t>
            </w:r>
          </w:p>
        </w:tc>
      </w:tr>
      <w:tr w:rsidR="005774F2" w:rsidRPr="005774F2" w:rsidTr="005774F2">
        <w:trPr>
          <w:trHeight w:val="461"/>
        </w:trPr>
        <w:tc>
          <w:tcPr>
            <w:tcW w:w="299" w:type="pct"/>
            <w:gridSpan w:val="2"/>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00" w:type="pct"/>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25" w:type="pct"/>
            <w:gridSpan w:val="2"/>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АТБ</w:t>
            </w:r>
          </w:p>
        </w:tc>
        <w:tc>
          <w:tcPr>
            <w:tcW w:w="2276" w:type="pct"/>
            <w:gridSpan w:val="2"/>
            <w:tcBorders>
              <w:top w:val="single" w:sz="4" w:space="0" w:color="auto"/>
              <w:left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1.В соответствии с нормативными документами</w:t>
            </w:r>
          </w:p>
        </w:tc>
      </w:tr>
      <w:tr w:rsidR="005774F2" w:rsidRPr="005774F2" w:rsidTr="005774F2">
        <w:trPr>
          <w:trHeight w:val="375"/>
        </w:trPr>
        <w:tc>
          <w:tcPr>
            <w:tcW w:w="299" w:type="pct"/>
            <w:gridSpan w:val="2"/>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w:t>
            </w:r>
          </w:p>
        </w:tc>
        <w:tc>
          <w:tcPr>
            <w:tcW w:w="1100" w:type="pct"/>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Гришкевича</w:t>
            </w:r>
          </w:p>
        </w:tc>
        <w:tc>
          <w:tcPr>
            <w:tcW w:w="13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стадиона</w:t>
            </w:r>
          </w:p>
        </w:tc>
        <w:tc>
          <w:tcPr>
            <w:tcW w:w="2276" w:type="pct"/>
            <w:gridSpan w:val="2"/>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1.В соответствии с нормативными документами</w:t>
            </w:r>
          </w:p>
        </w:tc>
      </w:tr>
      <w:tr w:rsidR="005774F2" w:rsidRPr="005774F2" w:rsidTr="005774F2">
        <w:trPr>
          <w:trHeight w:val="375"/>
        </w:trPr>
        <w:tc>
          <w:tcPr>
            <w:tcW w:w="299" w:type="pct"/>
            <w:gridSpan w:val="2"/>
            <w:vMerge w:val="restart"/>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w:t>
            </w:r>
          </w:p>
        </w:tc>
        <w:tc>
          <w:tcPr>
            <w:tcW w:w="1100" w:type="pct"/>
            <w:vMerge w:val="restart"/>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Молодежная</w:t>
            </w:r>
          </w:p>
        </w:tc>
        <w:tc>
          <w:tcPr>
            <w:tcW w:w="13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детского сада «Брусничка» и школы №2</w:t>
            </w:r>
          </w:p>
        </w:tc>
        <w:tc>
          <w:tcPr>
            <w:tcW w:w="2276" w:type="pct"/>
            <w:gridSpan w:val="2"/>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Т.7 в соответствии с нормативными документами</w:t>
            </w:r>
          </w:p>
        </w:tc>
      </w:tr>
      <w:tr w:rsidR="005774F2" w:rsidRPr="005774F2" w:rsidTr="005774F2">
        <w:trPr>
          <w:trHeight w:val="375"/>
        </w:trPr>
        <w:tc>
          <w:tcPr>
            <w:tcW w:w="299" w:type="pct"/>
            <w:gridSpan w:val="2"/>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100" w:type="pct"/>
            <w:vMerge/>
            <w:tcBorders>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детского сада «Лучик» и школы №5</w:t>
            </w:r>
          </w:p>
        </w:tc>
        <w:tc>
          <w:tcPr>
            <w:tcW w:w="2276" w:type="pct"/>
            <w:gridSpan w:val="2"/>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Т.7 в соответствии с нормативными документами</w:t>
            </w:r>
          </w:p>
        </w:tc>
      </w:tr>
      <w:tr w:rsidR="005774F2" w:rsidRPr="005774F2" w:rsidTr="005774F2">
        <w:trPr>
          <w:trHeight w:val="375"/>
        </w:trPr>
        <w:tc>
          <w:tcPr>
            <w:tcW w:w="299" w:type="pct"/>
            <w:gridSpan w:val="2"/>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w:t>
            </w:r>
          </w:p>
        </w:tc>
        <w:tc>
          <w:tcPr>
            <w:tcW w:w="1100" w:type="pct"/>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Перова</w:t>
            </w:r>
          </w:p>
        </w:tc>
        <w:tc>
          <w:tcPr>
            <w:tcW w:w="13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бассейна «Золотая рыбка»</w:t>
            </w:r>
          </w:p>
        </w:tc>
        <w:tc>
          <w:tcPr>
            <w:tcW w:w="2276" w:type="pct"/>
            <w:gridSpan w:val="2"/>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1.Не разделены транспортные потоки с пешеходными в районе парковки.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2.ПП не отнесен от ворот. </w:t>
            </w:r>
          </w:p>
        </w:tc>
      </w:tr>
      <w:tr w:rsidR="005774F2" w:rsidRPr="005774F2" w:rsidTr="005774F2">
        <w:trPr>
          <w:trHeight w:val="375"/>
        </w:trPr>
        <w:tc>
          <w:tcPr>
            <w:tcW w:w="299" w:type="pct"/>
            <w:gridSpan w:val="2"/>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w:t>
            </w:r>
          </w:p>
        </w:tc>
        <w:tc>
          <w:tcPr>
            <w:tcW w:w="1100" w:type="pct"/>
            <w:tcBorders>
              <w:top w:val="single" w:sz="4" w:space="0" w:color="auto"/>
              <w:left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Бабаева</w:t>
            </w:r>
          </w:p>
        </w:tc>
        <w:tc>
          <w:tcPr>
            <w:tcW w:w="13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Пересечение с Ленинградским просп.</w:t>
            </w:r>
          </w:p>
        </w:tc>
        <w:tc>
          <w:tcPr>
            <w:tcW w:w="2276" w:type="pct"/>
            <w:gridSpan w:val="2"/>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Знаки 5.19 одинарные. Отсутствует стойка  со знаками.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дублирование знаков 5.19 над проезжей частью.</w:t>
            </w:r>
          </w:p>
        </w:tc>
      </w:tr>
      <w:tr w:rsidR="005774F2" w:rsidRPr="005774F2" w:rsidTr="005774F2">
        <w:trPr>
          <w:trHeight w:val="405"/>
        </w:trPr>
        <w:tc>
          <w:tcPr>
            <w:tcW w:w="299" w:type="pct"/>
            <w:gridSpan w:val="2"/>
            <w:vMerge w:val="restart"/>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w:t>
            </w:r>
          </w:p>
        </w:tc>
        <w:tc>
          <w:tcPr>
            <w:tcW w:w="1115" w:type="pct"/>
            <w:gridSpan w:val="2"/>
            <w:vMerge w:val="restart"/>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Таежная</w:t>
            </w:r>
          </w:p>
        </w:tc>
        <w:tc>
          <w:tcPr>
            <w:tcW w:w="1310"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д. 73а</w:t>
            </w:r>
          </w:p>
        </w:tc>
        <w:tc>
          <w:tcPr>
            <w:tcW w:w="2276" w:type="pct"/>
            <w:gridSpan w:val="2"/>
            <w:vMerge w:val="restart"/>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Знаки 5.19 выполнены не на желтом фоне.</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2.Расположение ПП в районе ООТ не обеспечивает требование безопасности </w:t>
            </w:r>
            <w:r w:rsidRPr="005774F2">
              <w:rPr>
                <w:rFonts w:ascii="Times New Roman" w:eastAsia="Times New Roman" w:hAnsi="Times New Roman" w:cs="Times New Roman"/>
                <w:sz w:val="24"/>
                <w:szCs w:val="24"/>
                <w:lang w:eastAsia="ru-RU"/>
              </w:rPr>
              <w:lastRenderedPageBreak/>
              <w:t xml:space="preserve">пешеходов.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 Расстояние между перекрестками менее 200м.</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 Не выполняется условие 7.2.15</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ГОСТ  Р 52289-2014.</w:t>
            </w:r>
          </w:p>
        </w:tc>
      </w:tr>
      <w:tr w:rsidR="005774F2" w:rsidRPr="005774F2" w:rsidTr="005774F2">
        <w:trPr>
          <w:trHeight w:val="703"/>
        </w:trPr>
        <w:tc>
          <w:tcPr>
            <w:tcW w:w="299" w:type="pct"/>
            <w:gridSpan w:val="2"/>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color w:val="FF0000"/>
                <w:sz w:val="24"/>
                <w:szCs w:val="24"/>
                <w:lang w:eastAsia="ru-RU"/>
              </w:rPr>
            </w:pPr>
          </w:p>
        </w:tc>
        <w:tc>
          <w:tcPr>
            <w:tcW w:w="1115" w:type="pct"/>
            <w:gridSpan w:val="2"/>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color w:val="FF0000"/>
                <w:sz w:val="24"/>
                <w:szCs w:val="24"/>
                <w:lang w:eastAsia="ru-RU"/>
              </w:rPr>
            </w:pPr>
          </w:p>
        </w:tc>
        <w:tc>
          <w:tcPr>
            <w:tcW w:w="1310" w:type="pct"/>
            <w:shd w:val="clear" w:color="auto" w:fill="auto"/>
            <w:vAlign w:val="center"/>
          </w:tcPr>
          <w:p w:rsidR="005774F2" w:rsidRPr="005774F2" w:rsidRDefault="005774F2" w:rsidP="005774F2">
            <w:pPr>
              <w:autoSpaceDE w:val="0"/>
              <w:autoSpaceDN w:val="0"/>
              <w:adjustRightInd w:val="0"/>
              <w:spacing w:before="60" w:after="0" w:line="240" w:lineRule="auto"/>
              <w:ind w:left="33"/>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В районе д. 75а</w:t>
            </w:r>
          </w:p>
        </w:tc>
        <w:tc>
          <w:tcPr>
            <w:tcW w:w="2276" w:type="pct"/>
            <w:gridSpan w:val="2"/>
            <w:vMerge/>
            <w:shd w:val="clear" w:color="auto" w:fill="auto"/>
            <w:vAlign w:val="center"/>
          </w:tcPr>
          <w:p w:rsidR="005774F2" w:rsidRPr="005774F2" w:rsidRDefault="005774F2" w:rsidP="005774F2">
            <w:pPr>
              <w:autoSpaceDE w:val="0"/>
              <w:autoSpaceDN w:val="0"/>
              <w:adjustRightInd w:val="0"/>
              <w:spacing w:before="60" w:after="0" w:line="240" w:lineRule="auto"/>
              <w:ind w:left="33" w:firstLine="709"/>
              <w:rPr>
                <w:rFonts w:ascii="Times New Roman" w:eastAsia="Times New Roman" w:hAnsi="Times New Roman" w:cs="Times New Roman"/>
                <w:color w:val="FF0000"/>
                <w:sz w:val="24"/>
                <w:szCs w:val="24"/>
                <w:lang w:eastAsia="ru-RU"/>
              </w:rPr>
            </w:pPr>
          </w:p>
        </w:tc>
      </w:tr>
      <w:tr w:rsidR="005774F2" w:rsidRPr="005774F2" w:rsidTr="005774F2">
        <w:trPr>
          <w:trHeight w:val="703"/>
        </w:trPr>
        <w:tc>
          <w:tcPr>
            <w:tcW w:w="299" w:type="pct"/>
            <w:gridSpan w:val="2"/>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color w:val="FF0000"/>
                <w:sz w:val="24"/>
                <w:szCs w:val="24"/>
                <w:lang w:eastAsia="ru-RU"/>
              </w:rPr>
            </w:pPr>
          </w:p>
        </w:tc>
        <w:tc>
          <w:tcPr>
            <w:tcW w:w="1115" w:type="pct"/>
            <w:gridSpan w:val="2"/>
            <w:vMerge/>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color w:val="FF0000"/>
                <w:sz w:val="24"/>
                <w:szCs w:val="24"/>
                <w:lang w:eastAsia="ru-RU"/>
              </w:rPr>
            </w:pPr>
          </w:p>
        </w:tc>
        <w:tc>
          <w:tcPr>
            <w:tcW w:w="1310"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Пересечение с ул. Рогозина (ТЦ «Меркурий»)</w:t>
            </w:r>
          </w:p>
        </w:tc>
        <w:tc>
          <w:tcPr>
            <w:tcW w:w="2276" w:type="pct"/>
            <w:gridSpan w:val="2"/>
            <w:vMerge/>
            <w:shd w:val="clear" w:color="auto" w:fill="auto"/>
            <w:vAlign w:val="center"/>
          </w:tcPr>
          <w:p w:rsidR="005774F2" w:rsidRPr="005774F2" w:rsidRDefault="005774F2" w:rsidP="005774F2">
            <w:pPr>
              <w:autoSpaceDE w:val="0"/>
              <w:autoSpaceDN w:val="0"/>
              <w:adjustRightInd w:val="0"/>
              <w:spacing w:before="60" w:after="0" w:line="240" w:lineRule="auto"/>
              <w:ind w:left="33"/>
              <w:rPr>
                <w:rFonts w:ascii="Times New Roman" w:eastAsia="Times New Roman" w:hAnsi="Times New Roman" w:cs="Times New Roman"/>
                <w:color w:val="FF0000"/>
                <w:sz w:val="24"/>
                <w:szCs w:val="24"/>
                <w:lang w:eastAsia="ru-RU"/>
              </w:rPr>
            </w:pPr>
          </w:p>
        </w:tc>
      </w:tr>
    </w:tbl>
    <w:p w:rsidR="005774F2" w:rsidRPr="00934333" w:rsidRDefault="005774F2" w:rsidP="005774F2">
      <w:pPr>
        <w:spacing w:after="0" w:line="240" w:lineRule="auto"/>
        <w:rPr>
          <w:rFonts w:ascii="Times New Roman" w:eastAsia="Times New Roman" w:hAnsi="Times New Roman" w:cs="Times New Roman"/>
          <w:sz w:val="26"/>
          <w:szCs w:val="26"/>
          <w:lang w:eastAsia="ru-RU"/>
        </w:rPr>
      </w:pPr>
      <w:r w:rsidRPr="005774F2">
        <w:rPr>
          <w:rFonts w:ascii="Times New Roman" w:eastAsia="Times New Roman" w:hAnsi="Times New Roman" w:cs="Times New Roman"/>
          <w:noProof/>
          <w:sz w:val="28"/>
          <w:szCs w:val="24"/>
          <w:lang w:eastAsia="ru-RU"/>
        </w:rPr>
        <w:lastRenderedPageBreak/>
        <w:drawing>
          <wp:anchor distT="0" distB="0" distL="114300" distR="114300" simplePos="0" relativeHeight="251715584" behindDoc="1" locked="0" layoutInCell="1" allowOverlap="1" wp14:anchorId="6B63DBB6" wp14:editId="70F0CE33">
            <wp:simplePos x="0" y="0"/>
            <wp:positionH relativeFrom="column">
              <wp:posOffset>-635</wp:posOffset>
            </wp:positionH>
            <wp:positionV relativeFrom="paragraph">
              <wp:posOffset>-1905</wp:posOffset>
            </wp:positionV>
            <wp:extent cx="5940425" cy="4199255"/>
            <wp:effectExtent l="0" t="0" r="3175" b="0"/>
            <wp:wrapTight wrapText="bothSides">
              <wp:wrapPolygon edited="0">
                <wp:start x="0" y="0"/>
                <wp:lineTo x="0" y="21460"/>
                <wp:lineTo x="21542" y="21460"/>
                <wp:lineTo x="21542" y="0"/>
                <wp:lineTo x="0" y="0"/>
              </wp:wrapPolygon>
            </wp:wrapTight>
            <wp:docPr id="73" name="Рисунок 73" descr="D:\Евгения Степановна\Проекты\Саянск\На согласование Заказчику\Рисунки для ПЗ\Схема  сущ 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Евгения Степановна\Проекты\Саянск\На согласование Заказчику\Рисунки для ПЗ\Схема  сущ ПП.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0425" cy="4199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Рисунок 4.9– Расположение существующих пешеходных переходов в городском округе муниципального образования «город Саянск».</w:t>
      </w: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i/>
          <w:sz w:val="26"/>
          <w:szCs w:val="26"/>
          <w:lang w:eastAsia="ru-RU"/>
        </w:rPr>
        <w:t>К основным недостаткам</w:t>
      </w:r>
      <w:r w:rsidRPr="00934333">
        <w:rPr>
          <w:rFonts w:ascii="Times New Roman" w:eastAsia="Times New Roman" w:hAnsi="Times New Roman" w:cs="Times New Roman"/>
          <w:sz w:val="26"/>
          <w:szCs w:val="26"/>
          <w:lang w:eastAsia="ru-RU"/>
        </w:rPr>
        <w:t xml:space="preserve"> в организации пешеходных переходов можно отнести:</w:t>
      </w:r>
    </w:p>
    <w:p w:rsidR="005774F2" w:rsidRPr="00934333" w:rsidRDefault="005774F2" w:rsidP="00934333">
      <w:pPr>
        <w:numPr>
          <w:ilvl w:val="0"/>
          <w:numId w:val="4"/>
        </w:numPr>
        <w:tabs>
          <w:tab w:val="num" w:pos="0"/>
          <w:tab w:val="num" w:pos="709"/>
          <w:tab w:val="num" w:pos="1418"/>
        </w:tabs>
        <w:spacing w:before="60" w:after="0" w:line="240" w:lineRule="auto"/>
        <w:ind w:left="709" w:right="255" w:hanging="283"/>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расстояние между пешеходными переходами на перегонах не всегда соответствует требованиям п. 6.2.2 ГОСТ 32944 2014 «Дороги автомобильные общего пользования. Пешеходные переходы» и  составляет в ряде случаев менее 200м.</w:t>
      </w:r>
    </w:p>
    <w:p w:rsidR="005774F2" w:rsidRPr="00934333" w:rsidRDefault="005774F2" w:rsidP="00934333">
      <w:pPr>
        <w:numPr>
          <w:ilvl w:val="0"/>
          <w:numId w:val="4"/>
        </w:numPr>
        <w:tabs>
          <w:tab w:val="num" w:pos="0"/>
          <w:tab w:val="num" w:pos="426"/>
          <w:tab w:val="num" w:pos="709"/>
          <w:tab w:val="num" w:pos="1418"/>
        </w:tabs>
        <w:spacing w:before="60" w:after="0" w:line="240" w:lineRule="auto"/>
        <w:ind w:left="709" w:right="255" w:hanging="283"/>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не всегда выполняется требование п. 5.1.17  ГОСТ Р 52289-2004 «Технические средства организации дорожного движения. Правила применения дорожных знаков, разметки, ограждений и направляющих устройств» (Изменения №3) в отношении  повсеместного применения флуоресцентной пленки желто-зеленого цвета для знаков 5.19.1 и 5.19.2 «Пешеходный переход»;</w:t>
      </w:r>
    </w:p>
    <w:p w:rsidR="005774F2" w:rsidRPr="00934333" w:rsidRDefault="005774F2" w:rsidP="00934333">
      <w:pPr>
        <w:numPr>
          <w:ilvl w:val="0"/>
          <w:numId w:val="4"/>
        </w:numPr>
        <w:tabs>
          <w:tab w:val="num" w:pos="0"/>
          <w:tab w:val="num" w:pos="426"/>
          <w:tab w:val="num" w:pos="709"/>
          <w:tab w:val="num" w:pos="1418"/>
        </w:tabs>
        <w:spacing w:before="60" w:after="0" w:line="240" w:lineRule="auto"/>
        <w:ind w:left="709" w:right="255" w:hanging="283"/>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не всегда выполняются требования п.6.2.8 ГОСТ 32944-2014 в  обозначении пешеходных переходов вблизи проезжей части относительно дверей школ (пешеходные переходы не должны располагаться напротив расположенных вблизи проезжей части дверей магазинов,  школ или иных детских учреждений);</w:t>
      </w:r>
    </w:p>
    <w:p w:rsidR="005774F2" w:rsidRPr="00934333" w:rsidRDefault="005774F2" w:rsidP="00934333">
      <w:pPr>
        <w:numPr>
          <w:ilvl w:val="0"/>
          <w:numId w:val="4"/>
        </w:numPr>
        <w:tabs>
          <w:tab w:val="num" w:pos="0"/>
          <w:tab w:val="num" w:pos="426"/>
          <w:tab w:val="num" w:pos="709"/>
          <w:tab w:val="num" w:pos="1418"/>
        </w:tabs>
        <w:spacing w:before="60" w:after="0" w:line="240" w:lineRule="auto"/>
        <w:ind w:left="709" w:right="255" w:hanging="283"/>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улицах с числом полос две и более не выполняется требование п. 7.2.15 ГОСТ  Р 52289-2004  о введении светофорного регулирования с применением вызовной фазы (ТВП) для движения пешеходов;</w:t>
      </w:r>
    </w:p>
    <w:p w:rsidR="005774F2" w:rsidRPr="00934333" w:rsidRDefault="005774F2" w:rsidP="00934333">
      <w:pPr>
        <w:numPr>
          <w:ilvl w:val="0"/>
          <w:numId w:val="4"/>
        </w:numPr>
        <w:tabs>
          <w:tab w:val="num" w:pos="426"/>
          <w:tab w:val="num" w:pos="567"/>
          <w:tab w:val="num" w:pos="709"/>
          <w:tab w:val="num" w:pos="1418"/>
        </w:tabs>
        <w:spacing w:before="60" w:after="0" w:line="240" w:lineRule="auto"/>
        <w:ind w:left="709" w:right="-1" w:hanging="283"/>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lastRenderedPageBreak/>
        <w:t xml:space="preserve">не всегда  пешеходные переходы привязаны к остановкам общественного транспорта правильным образом в соответствии с требованиями нормативных документов. </w:t>
      </w:r>
    </w:p>
    <w:p w:rsidR="005774F2" w:rsidRPr="00934333" w:rsidRDefault="005774F2" w:rsidP="00934333">
      <w:pPr>
        <w:tabs>
          <w:tab w:val="num" w:pos="426"/>
          <w:tab w:val="num" w:pos="709"/>
        </w:tabs>
        <w:spacing w:after="0" w:line="240" w:lineRule="auto"/>
        <w:ind w:left="709" w:right="-1" w:hanging="283"/>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Для устранения недостатков в организации движения пешеходных пешеходов и применении технических средств организации дорожного движения на них необходимо:</w:t>
      </w:r>
    </w:p>
    <w:p w:rsidR="005774F2" w:rsidRPr="00934333" w:rsidRDefault="005774F2" w:rsidP="00934333">
      <w:pPr>
        <w:numPr>
          <w:ilvl w:val="0"/>
          <w:numId w:val="15"/>
        </w:numPr>
        <w:tabs>
          <w:tab w:val="num" w:pos="0"/>
          <w:tab w:val="num" w:pos="426"/>
          <w:tab w:val="num" w:pos="709"/>
          <w:tab w:val="left" w:pos="1276"/>
          <w:tab w:val="num" w:pos="4276"/>
        </w:tabs>
        <w:spacing w:before="60" w:after="0" w:line="240" w:lineRule="auto"/>
        <w:ind w:left="709" w:right="-1" w:hanging="283"/>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обоснованно подходить к выбору места перехода в соответствии со сложившимися пешеходными потоками и в соответствии с требованиями нормативных документов;</w:t>
      </w:r>
    </w:p>
    <w:p w:rsidR="005774F2" w:rsidRPr="00934333" w:rsidRDefault="005774F2" w:rsidP="00934333">
      <w:pPr>
        <w:numPr>
          <w:ilvl w:val="0"/>
          <w:numId w:val="15"/>
        </w:numPr>
        <w:tabs>
          <w:tab w:val="num" w:pos="0"/>
          <w:tab w:val="num" w:pos="426"/>
          <w:tab w:val="num" w:pos="709"/>
          <w:tab w:val="left" w:pos="1276"/>
          <w:tab w:val="num" w:pos="4276"/>
        </w:tabs>
        <w:spacing w:before="60" w:after="0" w:line="240" w:lineRule="auto"/>
        <w:ind w:left="709" w:right="-1" w:hanging="283"/>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укомплектовать пешеходные переходы необходимыми средствами регулирования, в том числе знаками 5.19.1, 5.19.2 «Пешеходный переход» на желтом фоне  с использованием дублирования над проезжей частью в соответствии с требованиями ГОСТ Р 52289-2004, обеспечив регламентированное расстояние между знаками, ограждениями перильного типа в районе школ и др. техническими средствами, регламентируемыми нормативными документами;</w:t>
      </w:r>
    </w:p>
    <w:p w:rsidR="005774F2" w:rsidRPr="00934333" w:rsidRDefault="005774F2" w:rsidP="00934333">
      <w:pPr>
        <w:numPr>
          <w:ilvl w:val="0"/>
          <w:numId w:val="15"/>
        </w:numPr>
        <w:tabs>
          <w:tab w:val="num" w:pos="0"/>
          <w:tab w:val="num" w:pos="426"/>
          <w:tab w:val="num" w:pos="709"/>
          <w:tab w:val="left" w:pos="1276"/>
          <w:tab w:val="num" w:pos="4276"/>
        </w:tabs>
        <w:spacing w:before="60" w:after="0" w:line="240" w:lineRule="auto"/>
        <w:ind w:left="709" w:right="-1" w:hanging="283"/>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обеспечить благоустроенные подходы к пешеходным переходам;</w:t>
      </w:r>
    </w:p>
    <w:p w:rsidR="005774F2" w:rsidRPr="00934333" w:rsidRDefault="005774F2" w:rsidP="00934333">
      <w:pPr>
        <w:numPr>
          <w:ilvl w:val="0"/>
          <w:numId w:val="15"/>
        </w:numPr>
        <w:tabs>
          <w:tab w:val="num" w:pos="0"/>
          <w:tab w:val="num" w:pos="426"/>
          <w:tab w:val="num" w:pos="709"/>
          <w:tab w:val="left" w:pos="1276"/>
          <w:tab w:val="num" w:pos="4276"/>
        </w:tabs>
        <w:spacing w:before="60" w:after="0" w:line="240" w:lineRule="auto"/>
        <w:ind w:left="709" w:right="-1" w:hanging="283"/>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обеспечить удовлетворительные условия видимости в соответствии с требованиями нормативных документов. </w:t>
      </w:r>
    </w:p>
    <w:p w:rsidR="005774F2" w:rsidRPr="00934333" w:rsidRDefault="005774F2" w:rsidP="00934333">
      <w:pPr>
        <w:tabs>
          <w:tab w:val="num" w:pos="426"/>
        </w:tabs>
        <w:spacing w:after="0" w:line="240" w:lineRule="auto"/>
        <w:ind w:left="567" w:right="-1" w:hanging="283"/>
        <w:jc w:val="both"/>
        <w:rPr>
          <w:rFonts w:ascii="Times New Roman" w:eastAsia="Times New Roman" w:hAnsi="Times New Roman" w:cs="Times New Roman"/>
          <w:sz w:val="26"/>
          <w:szCs w:val="26"/>
          <w:lang w:eastAsia="ru-RU"/>
        </w:rPr>
      </w:pPr>
    </w:p>
    <w:p w:rsidR="005774F2" w:rsidRPr="00934333" w:rsidRDefault="005774F2" w:rsidP="005774F2">
      <w:pPr>
        <w:spacing w:before="60" w:after="120" w:line="240" w:lineRule="auto"/>
        <w:ind w:left="567" w:right="255" w:firstLine="851"/>
        <w:jc w:val="both"/>
        <w:rPr>
          <w:rFonts w:ascii="Times New Roman" w:eastAsia="Times New Roman" w:hAnsi="Times New Roman" w:cs="Times New Roman"/>
          <w:i/>
          <w:iCs/>
          <w:sz w:val="26"/>
          <w:szCs w:val="26"/>
          <w:lang w:eastAsia="ru-RU"/>
        </w:rPr>
      </w:pPr>
      <w:r w:rsidRPr="00934333">
        <w:rPr>
          <w:rFonts w:ascii="Times New Roman" w:eastAsia="Times New Roman" w:hAnsi="Times New Roman" w:cs="Times New Roman"/>
          <w:i/>
          <w:iCs/>
          <w:sz w:val="26"/>
          <w:szCs w:val="26"/>
          <w:lang w:eastAsia="ru-RU"/>
        </w:rPr>
        <w:t xml:space="preserve">4.3.4. Характеристика условий пешеходного и велосипедного движения </w:t>
      </w:r>
    </w:p>
    <w:p w:rsidR="005774F2" w:rsidRPr="00934333"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Наибольшая плотность пешеходных потоков в городском округе  МО «город Саянск» наблюдается в местах расположением большого количества объектов притяжения - магазинов, административных зданий, культурно-спортивных комплексов, школ, остановок городского пассажирского транспорта. Для пешеходного движения созданы хорошие условия - пешеходное движение осуществляется по тротуарам, которыми располагают магистральные улицы г. Саянск и некоторые улицы местного значения. Внутри микрорайонов достаточно тротуаров. Качество тротуарного покрытия хорошее.</w:t>
      </w:r>
    </w:p>
    <w:p w:rsidR="005774F2" w:rsidRPr="00934333"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Передвижения пешеходов на улицах г. Саянска отвечают параметрам, предусмотренным нормативными документами. Ширина существующих тротуаров соответствует интенсивности движения пешеходов.</w:t>
      </w:r>
    </w:p>
    <w:p w:rsidR="005774F2" w:rsidRPr="00934333" w:rsidRDefault="005774F2" w:rsidP="005774F2">
      <w:pPr>
        <w:spacing w:after="0" w:line="240" w:lineRule="auto"/>
        <w:ind w:firstLine="709"/>
        <w:jc w:val="both"/>
        <w:rPr>
          <w:rFonts w:ascii="Times New Roman" w:eastAsia="Times New Roman" w:hAnsi="Times New Roman" w:cs="Times New Roman"/>
          <w:color w:val="000000"/>
          <w:sz w:val="26"/>
          <w:szCs w:val="26"/>
          <w:lang w:eastAsia="ru-RU"/>
        </w:rPr>
      </w:pPr>
      <w:r w:rsidRPr="00934333">
        <w:rPr>
          <w:rFonts w:ascii="Times New Roman" w:eastAsia="Times New Roman" w:hAnsi="Times New Roman" w:cs="Times New Roman"/>
          <w:color w:val="000000"/>
          <w:sz w:val="26"/>
          <w:szCs w:val="26"/>
          <w:lang w:eastAsia="ru-RU"/>
        </w:rPr>
        <w:t>В местах одноэтажной индивидуальной застройки тротуары не проложены, и тогда пешеходное движение осуществляется по обочине вдоль улицы.</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Перечень тротуаров города Саянска представлен в таблице 4.6 и на рисунке 4.10.</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p>
    <w:p w:rsidR="005774F2" w:rsidRPr="00934333" w:rsidRDefault="005774F2" w:rsidP="005774F2">
      <w:pPr>
        <w:spacing w:after="0" w:line="240" w:lineRule="auto"/>
        <w:contextualSpacing/>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Таблица 4.6 – Перечень тротуаров в городском округе МО «город Саянск» </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7"/>
        <w:gridCol w:w="5172"/>
        <w:gridCol w:w="1276"/>
        <w:gridCol w:w="1984"/>
      </w:tblGrid>
      <w:tr w:rsidR="005774F2" w:rsidRPr="005774F2" w:rsidTr="005774F2">
        <w:trPr>
          <w:trHeight w:val="330"/>
        </w:trPr>
        <w:tc>
          <w:tcPr>
            <w:tcW w:w="1207"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№п\п</w:t>
            </w:r>
          </w:p>
        </w:tc>
        <w:tc>
          <w:tcPr>
            <w:tcW w:w="5172"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Перечень тротуаров</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Площадь, м2</w:t>
            </w:r>
          </w:p>
        </w:tc>
        <w:tc>
          <w:tcPr>
            <w:tcW w:w="1984"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Протяженность,</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м</w:t>
            </w:r>
          </w:p>
        </w:tc>
      </w:tr>
      <w:tr w:rsidR="005774F2" w:rsidRPr="005774F2" w:rsidTr="005774F2">
        <w:trPr>
          <w:trHeight w:val="360"/>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5172" w:type="dxa"/>
            <w:vAlign w:val="center"/>
          </w:tcPr>
          <w:p w:rsidR="005774F2" w:rsidRPr="005774F2" w:rsidRDefault="005774F2" w:rsidP="005774F2">
            <w:pPr>
              <w:spacing w:after="0" w:line="240" w:lineRule="auto"/>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sz w:val="24"/>
                <w:szCs w:val="24"/>
                <w:lang w:eastAsia="ru-RU"/>
              </w:rPr>
              <w:t>Проспект Ленинградский</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18200</w:t>
            </w:r>
          </w:p>
        </w:tc>
        <w:tc>
          <w:tcPr>
            <w:tcW w:w="1984"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5172" w:type="dxa"/>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Улица Советская</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20029</w:t>
            </w:r>
          </w:p>
        </w:tc>
        <w:tc>
          <w:tcPr>
            <w:tcW w:w="1984"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rPr>
          <w:trHeight w:val="412"/>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5172" w:type="dxa"/>
            <w:vAlign w:val="center"/>
          </w:tcPr>
          <w:p w:rsidR="005774F2" w:rsidRPr="005774F2" w:rsidRDefault="005774F2" w:rsidP="005774F2">
            <w:pPr>
              <w:spacing w:after="0" w:line="240" w:lineRule="auto"/>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sz w:val="24"/>
                <w:szCs w:val="24"/>
                <w:lang w:eastAsia="ru-RU"/>
              </w:rPr>
              <w:t>Улица Ленина</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6905</w:t>
            </w:r>
          </w:p>
        </w:tc>
        <w:tc>
          <w:tcPr>
            <w:tcW w:w="1984"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rPr>
          <w:trHeight w:val="510"/>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5172" w:type="dxa"/>
            <w:vAlign w:val="center"/>
          </w:tcPr>
          <w:p w:rsidR="005774F2" w:rsidRPr="005774F2" w:rsidRDefault="005774F2" w:rsidP="005774F2">
            <w:pPr>
              <w:spacing w:after="0" w:line="240" w:lineRule="auto"/>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sz w:val="24"/>
                <w:szCs w:val="24"/>
                <w:lang w:eastAsia="ru-RU"/>
              </w:rPr>
              <w:t>Улица Дворовкина</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5702</w:t>
            </w:r>
          </w:p>
        </w:tc>
        <w:tc>
          <w:tcPr>
            <w:tcW w:w="1984"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rPr>
          <w:trHeight w:val="480"/>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5172" w:type="dxa"/>
            <w:vAlign w:val="center"/>
          </w:tcPr>
          <w:p w:rsidR="005774F2" w:rsidRPr="005774F2" w:rsidRDefault="005774F2" w:rsidP="005774F2">
            <w:pPr>
              <w:spacing w:after="0" w:line="240" w:lineRule="auto"/>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sz w:val="24"/>
                <w:szCs w:val="24"/>
                <w:lang w:eastAsia="ru-RU"/>
              </w:rPr>
              <w:t>Улица Советской Армии</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6350,5</w:t>
            </w:r>
          </w:p>
        </w:tc>
        <w:tc>
          <w:tcPr>
            <w:tcW w:w="1984"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rPr>
          <w:trHeight w:val="43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5172" w:type="dxa"/>
            <w:vAlign w:val="center"/>
          </w:tcPr>
          <w:p w:rsidR="005774F2" w:rsidRPr="005774F2" w:rsidRDefault="005774F2" w:rsidP="005774F2">
            <w:pPr>
              <w:spacing w:after="0" w:line="240" w:lineRule="auto"/>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sz w:val="24"/>
                <w:szCs w:val="24"/>
                <w:lang w:eastAsia="ru-RU"/>
              </w:rPr>
              <w:t>Улица Комсомольская</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10580</w:t>
            </w:r>
          </w:p>
        </w:tc>
        <w:tc>
          <w:tcPr>
            <w:tcW w:w="1984"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rPr>
          <w:trHeight w:val="330"/>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7</w:t>
            </w:r>
          </w:p>
        </w:tc>
        <w:tc>
          <w:tcPr>
            <w:tcW w:w="5172" w:type="dxa"/>
            <w:vAlign w:val="center"/>
          </w:tcPr>
          <w:p w:rsidR="005774F2" w:rsidRPr="005774F2" w:rsidRDefault="005774F2" w:rsidP="005774F2">
            <w:pPr>
              <w:spacing w:after="0" w:line="240" w:lineRule="auto"/>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sz w:val="24"/>
                <w:szCs w:val="24"/>
                <w:lang w:eastAsia="ru-RU"/>
              </w:rPr>
              <w:t>Улица Школьная</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5410</w:t>
            </w:r>
          </w:p>
        </w:tc>
        <w:tc>
          <w:tcPr>
            <w:tcW w:w="1984"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rPr>
          <w:trHeight w:val="390"/>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w:t>
            </w:r>
          </w:p>
        </w:tc>
        <w:tc>
          <w:tcPr>
            <w:tcW w:w="5172" w:type="dxa"/>
            <w:vAlign w:val="center"/>
          </w:tcPr>
          <w:p w:rsidR="005774F2" w:rsidRPr="005774F2" w:rsidRDefault="005774F2" w:rsidP="005774F2">
            <w:pPr>
              <w:spacing w:after="0" w:line="240" w:lineRule="auto"/>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sz w:val="24"/>
                <w:szCs w:val="24"/>
                <w:lang w:eastAsia="ru-RU"/>
              </w:rPr>
              <w:t>Улица Спортивная</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1700</w:t>
            </w:r>
          </w:p>
        </w:tc>
        <w:tc>
          <w:tcPr>
            <w:tcW w:w="1984"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rPr>
          <w:trHeight w:val="390"/>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w:t>
            </w:r>
          </w:p>
        </w:tc>
        <w:tc>
          <w:tcPr>
            <w:tcW w:w="5172" w:type="dxa"/>
            <w:vAlign w:val="center"/>
          </w:tcPr>
          <w:p w:rsidR="005774F2" w:rsidRPr="005774F2" w:rsidRDefault="005774F2" w:rsidP="005774F2">
            <w:pPr>
              <w:spacing w:after="0" w:line="240" w:lineRule="auto"/>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sz w:val="24"/>
                <w:szCs w:val="24"/>
                <w:lang w:eastAsia="ru-RU"/>
              </w:rPr>
              <w:t>Улица Молодежная</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3423</w:t>
            </w:r>
          </w:p>
        </w:tc>
        <w:tc>
          <w:tcPr>
            <w:tcW w:w="1984"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rPr>
          <w:trHeight w:val="450"/>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w:t>
            </w:r>
          </w:p>
        </w:tc>
        <w:tc>
          <w:tcPr>
            <w:tcW w:w="5172" w:type="dxa"/>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Улица Гришкевича</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1500</w:t>
            </w:r>
          </w:p>
        </w:tc>
        <w:tc>
          <w:tcPr>
            <w:tcW w:w="1984"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w:t>
            </w:r>
          </w:p>
        </w:tc>
        <w:tc>
          <w:tcPr>
            <w:tcW w:w="5172" w:type="dxa"/>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Улица Перова</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803</w:t>
            </w:r>
          </w:p>
        </w:tc>
        <w:tc>
          <w:tcPr>
            <w:tcW w:w="1984"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rPr>
          <w:trHeight w:val="4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w:t>
            </w:r>
          </w:p>
        </w:tc>
        <w:tc>
          <w:tcPr>
            <w:tcW w:w="5172" w:type="dxa"/>
            <w:vAlign w:val="center"/>
          </w:tcPr>
          <w:p w:rsidR="005774F2" w:rsidRPr="005774F2" w:rsidRDefault="005774F2" w:rsidP="005774F2">
            <w:pPr>
              <w:spacing w:after="0" w:line="240" w:lineRule="auto"/>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sz w:val="24"/>
                <w:szCs w:val="24"/>
                <w:lang w:eastAsia="ru-RU"/>
              </w:rPr>
              <w:t>Улица Бабаева</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254</w:t>
            </w:r>
          </w:p>
        </w:tc>
        <w:tc>
          <w:tcPr>
            <w:tcW w:w="1984"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rPr>
          <w:trHeight w:val="43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w:t>
            </w:r>
          </w:p>
        </w:tc>
        <w:tc>
          <w:tcPr>
            <w:tcW w:w="5172" w:type="dxa"/>
            <w:vAlign w:val="center"/>
          </w:tcPr>
          <w:p w:rsidR="005774F2" w:rsidRPr="005774F2" w:rsidRDefault="005774F2" w:rsidP="005774F2">
            <w:pPr>
              <w:spacing w:after="0" w:line="240" w:lineRule="auto"/>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sz w:val="24"/>
                <w:szCs w:val="24"/>
                <w:lang w:eastAsia="ru-RU"/>
              </w:rPr>
              <w:t>Улица Рогозина</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3180</w:t>
            </w:r>
          </w:p>
        </w:tc>
        <w:tc>
          <w:tcPr>
            <w:tcW w:w="1984"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rPr>
          <w:trHeight w:val="420"/>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14</w:t>
            </w:r>
          </w:p>
        </w:tc>
        <w:tc>
          <w:tcPr>
            <w:tcW w:w="5172" w:type="dxa"/>
            <w:vAlign w:val="center"/>
          </w:tcPr>
          <w:p w:rsidR="005774F2" w:rsidRPr="005774F2" w:rsidRDefault="005774F2" w:rsidP="005774F2">
            <w:pPr>
              <w:spacing w:after="0" w:line="240" w:lineRule="auto"/>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sz w:val="24"/>
                <w:szCs w:val="24"/>
                <w:lang w:eastAsia="ru-RU"/>
              </w:rPr>
              <w:t>Улица Таежная</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3067</w:t>
            </w:r>
          </w:p>
        </w:tc>
        <w:tc>
          <w:tcPr>
            <w:tcW w:w="1984"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rPr>
          <w:trHeight w:val="43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w:t>
            </w:r>
          </w:p>
        </w:tc>
        <w:tc>
          <w:tcPr>
            <w:tcW w:w="5172" w:type="dxa"/>
            <w:vAlign w:val="center"/>
          </w:tcPr>
          <w:p w:rsidR="005774F2" w:rsidRPr="005774F2" w:rsidRDefault="005774F2" w:rsidP="005774F2">
            <w:pPr>
              <w:spacing w:after="0" w:line="240" w:lineRule="auto"/>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sz w:val="24"/>
                <w:szCs w:val="24"/>
                <w:lang w:eastAsia="ru-RU"/>
              </w:rPr>
              <w:t>Улица межу домами №9 и №8 мкр. Строителей</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559</w:t>
            </w:r>
          </w:p>
        </w:tc>
        <w:tc>
          <w:tcPr>
            <w:tcW w:w="1984"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w:t>
            </w:r>
          </w:p>
        </w:tc>
        <w:tc>
          <w:tcPr>
            <w:tcW w:w="5172" w:type="dxa"/>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от просп. Ленинградский мккр.№10 к ВСО</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1050</w:t>
            </w:r>
          </w:p>
        </w:tc>
        <w:tc>
          <w:tcPr>
            <w:tcW w:w="1984"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rPr>
          <w:trHeight w:val="250"/>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w:t>
            </w:r>
          </w:p>
        </w:tc>
        <w:tc>
          <w:tcPr>
            <w:tcW w:w="5172" w:type="dxa"/>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Дорога общего пользования от ул.Таежная к д.11 мкр. Октябрьский</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420</w:t>
            </w:r>
          </w:p>
        </w:tc>
        <w:tc>
          <w:tcPr>
            <w:tcW w:w="1984"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rPr>
          <w:trHeight w:val="390"/>
        </w:trPr>
        <w:tc>
          <w:tcPr>
            <w:tcW w:w="1207" w:type="dxa"/>
            <w:tcBorders>
              <w:bottom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w:t>
            </w:r>
          </w:p>
        </w:tc>
        <w:tc>
          <w:tcPr>
            <w:tcW w:w="5172" w:type="dxa"/>
            <w:tcBorders>
              <w:bottom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Тротуар мкр.Мирный  от д.24 ул.Дворовкина  до д.10</w:t>
            </w:r>
          </w:p>
        </w:tc>
        <w:tc>
          <w:tcPr>
            <w:tcW w:w="1276" w:type="dxa"/>
            <w:tcBorders>
              <w:bottom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605</w:t>
            </w:r>
          </w:p>
        </w:tc>
        <w:tc>
          <w:tcPr>
            <w:tcW w:w="1984" w:type="dxa"/>
            <w:tcBorders>
              <w:bottom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19</w:t>
            </w:r>
          </w:p>
        </w:tc>
        <w:tc>
          <w:tcPr>
            <w:tcW w:w="5172" w:type="dxa"/>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Тротуар вдоль СОШ №6 до маг. №33 ул.Комсомольской</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620</w:t>
            </w:r>
          </w:p>
        </w:tc>
        <w:tc>
          <w:tcPr>
            <w:tcW w:w="1984"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w:t>
            </w:r>
          </w:p>
        </w:tc>
        <w:tc>
          <w:tcPr>
            <w:tcW w:w="5172"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Пешеходная дорожка к храму "Благовещенский"</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984"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83</w:t>
            </w: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w:t>
            </w:r>
          </w:p>
        </w:tc>
        <w:tc>
          <w:tcPr>
            <w:tcW w:w="5172"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Тротуар по ул. Дворовкина от ул. Советской до Военкомата</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984"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176,5</w:t>
            </w: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22</w:t>
            </w:r>
          </w:p>
        </w:tc>
        <w:tc>
          <w:tcPr>
            <w:tcW w:w="5172"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Пешеходный тротуар от д.№ 12 к д.№ 7,10 мн. Ленинградский</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984"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100</w:t>
            </w:r>
          </w:p>
        </w:tc>
      </w:tr>
    </w:tbl>
    <w:p w:rsidR="005774F2" w:rsidRPr="005774F2" w:rsidRDefault="005774F2" w:rsidP="005774F2">
      <w:pPr>
        <w:spacing w:after="0" w:line="240" w:lineRule="auto"/>
        <w:contextualSpacing/>
        <w:jc w:val="both"/>
        <w:rPr>
          <w:rFonts w:ascii="Times New Roman" w:eastAsia="Times New Roman" w:hAnsi="Times New Roman" w:cs="Times New Roman"/>
          <w:sz w:val="28"/>
          <w:szCs w:val="28"/>
          <w:lang w:eastAsia="ru-RU"/>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07"/>
        <w:gridCol w:w="4737"/>
        <w:gridCol w:w="1502"/>
        <w:gridCol w:w="1875"/>
      </w:tblGrid>
      <w:tr w:rsidR="005774F2" w:rsidRPr="005774F2" w:rsidTr="005774F2">
        <w:trPr>
          <w:trHeight w:val="330"/>
        </w:trPr>
        <w:tc>
          <w:tcPr>
            <w:tcW w:w="1207"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№п\п</w:t>
            </w:r>
          </w:p>
        </w:tc>
        <w:tc>
          <w:tcPr>
            <w:tcW w:w="4737"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Перечень тротуаров</w:t>
            </w:r>
          </w:p>
        </w:tc>
        <w:tc>
          <w:tcPr>
            <w:tcW w:w="1502"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Площадь, м2</w:t>
            </w:r>
          </w:p>
        </w:tc>
        <w:tc>
          <w:tcPr>
            <w:tcW w:w="1875"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Протяженность, м</w:t>
            </w:r>
          </w:p>
        </w:tc>
      </w:tr>
      <w:tr w:rsidR="005774F2" w:rsidRPr="005774F2" w:rsidTr="005774F2">
        <w:trPr>
          <w:trHeight w:val="330"/>
        </w:trPr>
        <w:tc>
          <w:tcPr>
            <w:tcW w:w="120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23</w:t>
            </w:r>
          </w:p>
        </w:tc>
        <w:tc>
          <w:tcPr>
            <w:tcW w:w="4737"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Пешеходный тротуар от д.№ 17 к "Дому Ветеранов"</w:t>
            </w:r>
          </w:p>
        </w:tc>
        <w:tc>
          <w:tcPr>
            <w:tcW w:w="150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87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15,3</w:t>
            </w:r>
          </w:p>
        </w:tc>
      </w:tr>
      <w:tr w:rsidR="005774F2" w:rsidRPr="005774F2" w:rsidTr="005774F2">
        <w:trPr>
          <w:trHeight w:val="330"/>
        </w:trPr>
        <w:tc>
          <w:tcPr>
            <w:tcW w:w="120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24</w:t>
            </w:r>
          </w:p>
        </w:tc>
        <w:tc>
          <w:tcPr>
            <w:tcW w:w="4737"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Территория с устройством бетонной дорожки между МДОУ № 35 и МДОУ № 36</w:t>
            </w:r>
          </w:p>
        </w:tc>
        <w:tc>
          <w:tcPr>
            <w:tcW w:w="150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875"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80,7</w:t>
            </w:r>
          </w:p>
        </w:tc>
      </w:tr>
      <w:tr w:rsidR="005774F2" w:rsidRPr="005774F2" w:rsidTr="005774F2">
        <w:trPr>
          <w:trHeight w:val="330"/>
        </w:trPr>
        <w:tc>
          <w:tcPr>
            <w:tcW w:w="120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25</w:t>
            </w:r>
          </w:p>
        </w:tc>
        <w:tc>
          <w:tcPr>
            <w:tcW w:w="4737"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Пешеходная дорожка мкр. Ленинградский</w:t>
            </w:r>
          </w:p>
        </w:tc>
        <w:tc>
          <w:tcPr>
            <w:tcW w:w="150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875"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144</w:t>
            </w:r>
          </w:p>
        </w:tc>
      </w:tr>
      <w:tr w:rsidR="005774F2" w:rsidRPr="005774F2" w:rsidTr="005774F2">
        <w:trPr>
          <w:trHeight w:val="330"/>
        </w:trPr>
        <w:tc>
          <w:tcPr>
            <w:tcW w:w="120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26</w:t>
            </w:r>
          </w:p>
        </w:tc>
        <w:tc>
          <w:tcPr>
            <w:tcW w:w="4737"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Пешеходная дорожка  к детскому клубу "Искра" микрорайона Ленинградский</w:t>
            </w:r>
          </w:p>
        </w:tc>
        <w:tc>
          <w:tcPr>
            <w:tcW w:w="150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875"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61</w:t>
            </w: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27</w:t>
            </w:r>
          </w:p>
        </w:tc>
        <w:tc>
          <w:tcPr>
            <w:tcW w:w="4737"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Тротуара к автостанции от ж/д № 34</w:t>
            </w:r>
          </w:p>
        </w:tc>
        <w:tc>
          <w:tcPr>
            <w:tcW w:w="1502"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875"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53</w:t>
            </w: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28</w:t>
            </w:r>
          </w:p>
        </w:tc>
        <w:tc>
          <w:tcPr>
            <w:tcW w:w="4737"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Тротуар от дома № 34/1 к ДК ""Юность"" микрорайона Юбилейный</w:t>
            </w:r>
          </w:p>
        </w:tc>
        <w:tc>
          <w:tcPr>
            <w:tcW w:w="1502"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875"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41,1</w:t>
            </w: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29</w:t>
            </w:r>
          </w:p>
        </w:tc>
        <w:tc>
          <w:tcPr>
            <w:tcW w:w="4737"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Сооружение (Пешеходная дорожка от ДК ""Юность"" к жилому дому № 62)</w:t>
            </w:r>
          </w:p>
        </w:tc>
        <w:tc>
          <w:tcPr>
            <w:tcW w:w="1502"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875"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330</w:t>
            </w: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w:t>
            </w:r>
          </w:p>
        </w:tc>
        <w:tc>
          <w:tcPr>
            <w:tcW w:w="4737" w:type="dxa"/>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 xml:space="preserve"> Тротуар м/у МДОУ №35 и НДУ №36 м/р Октябрьский</w:t>
            </w:r>
          </w:p>
        </w:tc>
        <w:tc>
          <w:tcPr>
            <w:tcW w:w="1502" w:type="dxa"/>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82</w:t>
            </w:r>
          </w:p>
        </w:tc>
        <w:tc>
          <w:tcPr>
            <w:tcW w:w="1875" w:type="dxa"/>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45,5</w:t>
            </w: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w:t>
            </w:r>
          </w:p>
        </w:tc>
        <w:tc>
          <w:tcPr>
            <w:tcW w:w="4737" w:type="dxa"/>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Тротуар от дома №12 к домам №7,10 м/р Ленинградский</w:t>
            </w:r>
          </w:p>
        </w:tc>
        <w:tc>
          <w:tcPr>
            <w:tcW w:w="1502" w:type="dxa"/>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207</w:t>
            </w:r>
          </w:p>
        </w:tc>
        <w:tc>
          <w:tcPr>
            <w:tcW w:w="1875" w:type="dxa"/>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115</w:t>
            </w: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32</w:t>
            </w:r>
          </w:p>
        </w:tc>
        <w:tc>
          <w:tcPr>
            <w:tcW w:w="4737" w:type="dxa"/>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Тротуар от дома №11 к дому №14 м/р Октябрьский</w:t>
            </w:r>
          </w:p>
        </w:tc>
        <w:tc>
          <w:tcPr>
            <w:tcW w:w="1502" w:type="dxa"/>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250</w:t>
            </w:r>
          </w:p>
        </w:tc>
        <w:tc>
          <w:tcPr>
            <w:tcW w:w="1875" w:type="dxa"/>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139</w:t>
            </w: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33</w:t>
            </w:r>
          </w:p>
        </w:tc>
        <w:tc>
          <w:tcPr>
            <w:tcW w:w="4737" w:type="dxa"/>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Тротуар от дома №17 к дому Ветеранов м/р Строителей</w:t>
            </w:r>
          </w:p>
        </w:tc>
        <w:tc>
          <w:tcPr>
            <w:tcW w:w="1502" w:type="dxa"/>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90</w:t>
            </w:r>
          </w:p>
        </w:tc>
        <w:tc>
          <w:tcPr>
            <w:tcW w:w="1875" w:type="dxa"/>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50</w:t>
            </w: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w:t>
            </w:r>
          </w:p>
        </w:tc>
        <w:tc>
          <w:tcPr>
            <w:tcW w:w="4737" w:type="dxa"/>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Тротуар вдоль дома №5 м/р Мирный</w:t>
            </w:r>
          </w:p>
        </w:tc>
        <w:tc>
          <w:tcPr>
            <w:tcW w:w="1502" w:type="dxa"/>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177</w:t>
            </w:r>
          </w:p>
        </w:tc>
        <w:tc>
          <w:tcPr>
            <w:tcW w:w="1875" w:type="dxa"/>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98</w:t>
            </w: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35</w:t>
            </w:r>
          </w:p>
        </w:tc>
        <w:tc>
          <w:tcPr>
            <w:tcW w:w="4737" w:type="dxa"/>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bCs/>
                <w:sz w:val="24"/>
                <w:szCs w:val="24"/>
                <w:lang w:eastAsia="ru-RU"/>
              </w:rPr>
              <w:t xml:space="preserve">Тротуар </w:t>
            </w:r>
            <w:r w:rsidRPr="005774F2">
              <w:rPr>
                <w:rFonts w:ascii="Times New Roman" w:eastAsia="Times New Roman" w:hAnsi="Times New Roman" w:cs="Times New Roman"/>
                <w:sz w:val="24"/>
                <w:szCs w:val="24"/>
                <w:lang w:eastAsia="ru-RU"/>
              </w:rPr>
              <w:t xml:space="preserve">от ул. Школьной до проезда №2 </w:t>
            </w:r>
            <w:r w:rsidRPr="005774F2">
              <w:rPr>
                <w:rFonts w:ascii="Times New Roman" w:eastAsia="Times New Roman" w:hAnsi="Times New Roman" w:cs="Times New Roman"/>
                <w:sz w:val="24"/>
                <w:szCs w:val="24"/>
                <w:lang w:eastAsia="ru-RU"/>
              </w:rPr>
              <w:lastRenderedPageBreak/>
              <w:t>мкр.№1</w:t>
            </w:r>
          </w:p>
        </w:tc>
        <w:tc>
          <w:tcPr>
            <w:tcW w:w="1502" w:type="dxa"/>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450</w:t>
            </w:r>
          </w:p>
        </w:tc>
        <w:tc>
          <w:tcPr>
            <w:tcW w:w="1875" w:type="dxa"/>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250</w:t>
            </w: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36</w:t>
            </w:r>
          </w:p>
        </w:tc>
        <w:tc>
          <w:tcPr>
            <w:tcW w:w="4737" w:type="dxa"/>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bCs/>
                <w:sz w:val="24"/>
                <w:szCs w:val="24"/>
                <w:lang w:eastAsia="ru-RU"/>
              </w:rPr>
              <w:t xml:space="preserve">Тротуар </w:t>
            </w:r>
            <w:r w:rsidRPr="005774F2">
              <w:rPr>
                <w:rFonts w:ascii="Times New Roman" w:eastAsia="Times New Roman" w:hAnsi="Times New Roman" w:cs="Times New Roman"/>
                <w:sz w:val="24"/>
                <w:szCs w:val="24"/>
                <w:lang w:eastAsia="ru-RU"/>
              </w:rPr>
              <w:t>между д/у№30 и д/у №1 мкр.№1</w:t>
            </w:r>
          </w:p>
        </w:tc>
        <w:tc>
          <w:tcPr>
            <w:tcW w:w="1502" w:type="dxa"/>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200</w:t>
            </w:r>
          </w:p>
        </w:tc>
        <w:tc>
          <w:tcPr>
            <w:tcW w:w="1875" w:type="dxa"/>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111</w:t>
            </w: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37</w:t>
            </w:r>
          </w:p>
        </w:tc>
        <w:tc>
          <w:tcPr>
            <w:tcW w:w="4737" w:type="dxa"/>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Тротуар м-он Мирный  от дома №24 ул.Дворовкина до дома 10</w:t>
            </w:r>
          </w:p>
        </w:tc>
        <w:tc>
          <w:tcPr>
            <w:tcW w:w="1502" w:type="dxa"/>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606</w:t>
            </w:r>
          </w:p>
        </w:tc>
        <w:tc>
          <w:tcPr>
            <w:tcW w:w="1875" w:type="dxa"/>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337</w:t>
            </w: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38</w:t>
            </w:r>
          </w:p>
        </w:tc>
        <w:tc>
          <w:tcPr>
            <w:tcW w:w="4737" w:type="dxa"/>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Тротуар от проспекта Ленинградский до мкд №8</w:t>
            </w:r>
          </w:p>
        </w:tc>
        <w:tc>
          <w:tcPr>
            <w:tcW w:w="1502" w:type="dxa"/>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202</w:t>
            </w:r>
          </w:p>
        </w:tc>
        <w:tc>
          <w:tcPr>
            <w:tcW w:w="1875" w:type="dxa"/>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112</w:t>
            </w: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39</w:t>
            </w:r>
          </w:p>
        </w:tc>
        <w:tc>
          <w:tcPr>
            <w:tcW w:w="4737" w:type="dxa"/>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Тротуар к д\саду №35</w:t>
            </w:r>
          </w:p>
        </w:tc>
        <w:tc>
          <w:tcPr>
            <w:tcW w:w="1502" w:type="dxa"/>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195</w:t>
            </w:r>
          </w:p>
        </w:tc>
        <w:tc>
          <w:tcPr>
            <w:tcW w:w="1875" w:type="dxa"/>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108</w:t>
            </w: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40</w:t>
            </w:r>
          </w:p>
        </w:tc>
        <w:tc>
          <w:tcPr>
            <w:tcW w:w="4737" w:type="dxa"/>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Тротуар  от ул.Бабаева до мкд №38</w:t>
            </w:r>
          </w:p>
        </w:tc>
        <w:tc>
          <w:tcPr>
            <w:tcW w:w="1502" w:type="dxa"/>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120</w:t>
            </w:r>
          </w:p>
        </w:tc>
        <w:tc>
          <w:tcPr>
            <w:tcW w:w="1875" w:type="dxa"/>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67</w:t>
            </w: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41</w:t>
            </w:r>
          </w:p>
        </w:tc>
        <w:tc>
          <w:tcPr>
            <w:tcW w:w="4737" w:type="dxa"/>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тротуар микрорайон Октябрьский от мкд14 до ул.Рагозина</w:t>
            </w:r>
          </w:p>
        </w:tc>
        <w:tc>
          <w:tcPr>
            <w:tcW w:w="1502" w:type="dxa"/>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165</w:t>
            </w:r>
          </w:p>
        </w:tc>
        <w:tc>
          <w:tcPr>
            <w:tcW w:w="1875" w:type="dxa"/>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92</w:t>
            </w: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42</w:t>
            </w:r>
          </w:p>
        </w:tc>
        <w:tc>
          <w:tcPr>
            <w:tcW w:w="4737" w:type="dxa"/>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bCs/>
                <w:sz w:val="24"/>
                <w:szCs w:val="24"/>
                <w:lang w:eastAsia="ru-RU"/>
              </w:rPr>
              <w:t xml:space="preserve">Лестницы </w:t>
            </w:r>
            <w:r w:rsidRPr="005774F2">
              <w:rPr>
                <w:rFonts w:ascii="Times New Roman" w:eastAsia="Times New Roman" w:hAnsi="Times New Roman" w:cs="Times New Roman"/>
                <w:sz w:val="24"/>
                <w:szCs w:val="24"/>
                <w:lang w:eastAsia="ru-RU"/>
              </w:rPr>
              <w:t>на тротуар ул.Школьная (школа№1)мкр1</w:t>
            </w:r>
          </w:p>
        </w:tc>
        <w:tc>
          <w:tcPr>
            <w:tcW w:w="1502" w:type="dxa"/>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180</w:t>
            </w:r>
          </w:p>
        </w:tc>
        <w:tc>
          <w:tcPr>
            <w:tcW w:w="1875" w:type="dxa"/>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100</w:t>
            </w: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43</w:t>
            </w:r>
          </w:p>
        </w:tc>
        <w:tc>
          <w:tcPr>
            <w:tcW w:w="4737" w:type="dxa"/>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bCs/>
                <w:sz w:val="24"/>
                <w:szCs w:val="24"/>
                <w:lang w:eastAsia="ru-RU"/>
              </w:rPr>
              <w:t xml:space="preserve">Тротуар </w:t>
            </w:r>
            <w:r w:rsidRPr="005774F2">
              <w:rPr>
                <w:rFonts w:ascii="Times New Roman" w:eastAsia="Times New Roman" w:hAnsi="Times New Roman" w:cs="Times New Roman"/>
                <w:sz w:val="24"/>
                <w:szCs w:val="24"/>
                <w:lang w:eastAsia="ru-RU"/>
              </w:rPr>
              <w:t>между ж/д 7 и 14 мкр. 8</w:t>
            </w:r>
          </w:p>
        </w:tc>
        <w:tc>
          <w:tcPr>
            <w:tcW w:w="1502" w:type="dxa"/>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450</w:t>
            </w:r>
          </w:p>
        </w:tc>
        <w:tc>
          <w:tcPr>
            <w:tcW w:w="1875" w:type="dxa"/>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250</w:t>
            </w: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44</w:t>
            </w:r>
          </w:p>
        </w:tc>
        <w:tc>
          <w:tcPr>
            <w:tcW w:w="4737" w:type="dxa"/>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Пешеходный переход напротив «Магнита»</w:t>
            </w:r>
          </w:p>
        </w:tc>
        <w:tc>
          <w:tcPr>
            <w:tcW w:w="1502" w:type="dxa"/>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42</w:t>
            </w:r>
          </w:p>
        </w:tc>
        <w:tc>
          <w:tcPr>
            <w:tcW w:w="1875" w:type="dxa"/>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23</w:t>
            </w:r>
          </w:p>
        </w:tc>
      </w:tr>
      <w:tr w:rsidR="005774F2" w:rsidRPr="005774F2" w:rsidTr="005774F2">
        <w:trPr>
          <w:trHeight w:val="375"/>
        </w:trPr>
        <w:tc>
          <w:tcPr>
            <w:tcW w:w="1207"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45</w:t>
            </w:r>
          </w:p>
        </w:tc>
        <w:tc>
          <w:tcPr>
            <w:tcW w:w="4737" w:type="dxa"/>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Пешеходный переход на пер. ул. Советская и ул.Дворовкина</w:t>
            </w:r>
          </w:p>
        </w:tc>
        <w:tc>
          <w:tcPr>
            <w:tcW w:w="1502" w:type="dxa"/>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197</w:t>
            </w:r>
          </w:p>
        </w:tc>
        <w:tc>
          <w:tcPr>
            <w:tcW w:w="1875" w:type="dxa"/>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109</w:t>
            </w:r>
          </w:p>
        </w:tc>
      </w:tr>
    </w:tbl>
    <w:p w:rsidR="005774F2" w:rsidRPr="005774F2" w:rsidRDefault="005774F2" w:rsidP="005774F2">
      <w:pPr>
        <w:spacing w:after="0" w:line="240" w:lineRule="auto"/>
        <w:contextualSpacing/>
        <w:jc w:val="both"/>
        <w:rPr>
          <w:rFonts w:ascii="Times New Roman" w:eastAsia="Times New Roman" w:hAnsi="Times New Roman" w:cs="Times New Roman"/>
          <w:sz w:val="28"/>
          <w:szCs w:val="28"/>
          <w:lang w:eastAsia="ru-RU"/>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89"/>
        <w:gridCol w:w="3506"/>
        <w:gridCol w:w="1329"/>
        <w:gridCol w:w="22"/>
        <w:gridCol w:w="1875"/>
      </w:tblGrid>
      <w:tr w:rsidR="005774F2" w:rsidRPr="005774F2" w:rsidTr="005774F2">
        <w:trPr>
          <w:trHeight w:val="330"/>
        </w:trPr>
        <w:tc>
          <w:tcPr>
            <w:tcW w:w="2589"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№п\п</w:t>
            </w:r>
          </w:p>
        </w:tc>
        <w:tc>
          <w:tcPr>
            <w:tcW w:w="3506"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Перечень тротуаров</w:t>
            </w:r>
          </w:p>
        </w:tc>
        <w:tc>
          <w:tcPr>
            <w:tcW w:w="1351" w:type="dxa"/>
            <w:gridSpan w:val="2"/>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Площадь, м2</w:t>
            </w:r>
          </w:p>
        </w:tc>
        <w:tc>
          <w:tcPr>
            <w:tcW w:w="1875" w:type="dxa"/>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Протяженность, м</w:t>
            </w:r>
          </w:p>
        </w:tc>
      </w:tr>
      <w:tr w:rsidR="005774F2" w:rsidRPr="005774F2" w:rsidTr="005774F2">
        <w:trPr>
          <w:trHeight w:val="375"/>
        </w:trPr>
        <w:tc>
          <w:tcPr>
            <w:tcW w:w="258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46</w:t>
            </w:r>
          </w:p>
        </w:tc>
        <w:tc>
          <w:tcPr>
            <w:tcW w:w="3506" w:type="dxa"/>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Пешеходная дорожка от ж/д№11 до ж/д №8 мкр.2а</w:t>
            </w:r>
          </w:p>
        </w:tc>
        <w:tc>
          <w:tcPr>
            <w:tcW w:w="1351" w:type="dxa"/>
            <w:gridSpan w:val="2"/>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360</w:t>
            </w:r>
          </w:p>
        </w:tc>
        <w:tc>
          <w:tcPr>
            <w:tcW w:w="1875" w:type="dxa"/>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200</w:t>
            </w:r>
          </w:p>
        </w:tc>
      </w:tr>
      <w:tr w:rsidR="005774F2" w:rsidRPr="005774F2" w:rsidTr="005774F2">
        <w:trPr>
          <w:trHeight w:val="375"/>
        </w:trPr>
        <w:tc>
          <w:tcPr>
            <w:tcW w:w="258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47</w:t>
            </w:r>
          </w:p>
        </w:tc>
        <w:tc>
          <w:tcPr>
            <w:tcW w:w="3506" w:type="dxa"/>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Дорога микрорайон 6а</w:t>
            </w:r>
          </w:p>
        </w:tc>
        <w:tc>
          <w:tcPr>
            <w:tcW w:w="1351" w:type="dxa"/>
            <w:gridSpan w:val="2"/>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875" w:type="dxa"/>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r>
      <w:tr w:rsidR="005774F2" w:rsidRPr="005774F2" w:rsidTr="005774F2">
        <w:trPr>
          <w:trHeight w:val="375"/>
        </w:trPr>
        <w:tc>
          <w:tcPr>
            <w:tcW w:w="258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48</w:t>
            </w:r>
          </w:p>
        </w:tc>
        <w:tc>
          <w:tcPr>
            <w:tcW w:w="3506" w:type="dxa"/>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Дорожка около школы  №6 до магазина №33</w:t>
            </w:r>
          </w:p>
        </w:tc>
        <w:tc>
          <w:tcPr>
            <w:tcW w:w="1351" w:type="dxa"/>
            <w:gridSpan w:val="2"/>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620</w:t>
            </w:r>
          </w:p>
        </w:tc>
        <w:tc>
          <w:tcPr>
            <w:tcW w:w="1875" w:type="dxa"/>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344</w:t>
            </w:r>
          </w:p>
        </w:tc>
      </w:tr>
      <w:tr w:rsidR="005774F2" w:rsidRPr="005774F2" w:rsidTr="005774F2">
        <w:trPr>
          <w:trHeight w:val="375"/>
        </w:trPr>
        <w:tc>
          <w:tcPr>
            <w:tcW w:w="258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49</w:t>
            </w:r>
          </w:p>
        </w:tc>
        <w:tc>
          <w:tcPr>
            <w:tcW w:w="3506" w:type="dxa"/>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Дорожка от парка Победы до дома №1 микр.№1</w:t>
            </w:r>
          </w:p>
        </w:tc>
        <w:tc>
          <w:tcPr>
            <w:tcW w:w="1351" w:type="dxa"/>
            <w:gridSpan w:val="2"/>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348</w:t>
            </w:r>
          </w:p>
        </w:tc>
        <w:tc>
          <w:tcPr>
            <w:tcW w:w="1875" w:type="dxa"/>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194</w:t>
            </w:r>
          </w:p>
        </w:tc>
      </w:tr>
      <w:tr w:rsidR="005774F2" w:rsidRPr="005774F2" w:rsidTr="005774F2">
        <w:trPr>
          <w:trHeight w:val="375"/>
        </w:trPr>
        <w:tc>
          <w:tcPr>
            <w:tcW w:w="258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50</w:t>
            </w:r>
          </w:p>
        </w:tc>
        <w:tc>
          <w:tcPr>
            <w:tcW w:w="3506" w:type="dxa"/>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Дорожка от магазина "ТехноМИР" до мкд.№28 микр.№1</w:t>
            </w:r>
          </w:p>
        </w:tc>
        <w:tc>
          <w:tcPr>
            <w:tcW w:w="1329" w:type="dxa"/>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180</w:t>
            </w:r>
          </w:p>
        </w:tc>
        <w:tc>
          <w:tcPr>
            <w:tcW w:w="1897" w:type="dxa"/>
            <w:gridSpan w:val="2"/>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10</w:t>
            </w:r>
          </w:p>
        </w:tc>
      </w:tr>
    </w:tbl>
    <w:p w:rsidR="005774F2" w:rsidRPr="005774F2" w:rsidRDefault="005774F2" w:rsidP="005774F2">
      <w:pPr>
        <w:spacing w:after="0" w:line="240" w:lineRule="auto"/>
        <w:ind w:firstLine="851"/>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noProof/>
          <w:sz w:val="28"/>
          <w:szCs w:val="28"/>
          <w:lang w:eastAsia="ru-RU"/>
        </w:rPr>
        <w:drawing>
          <wp:anchor distT="0" distB="0" distL="114300" distR="114300" simplePos="0" relativeHeight="251716608" behindDoc="1" locked="0" layoutInCell="1" allowOverlap="1" wp14:anchorId="7F8305C1" wp14:editId="6080CC4D">
            <wp:simplePos x="0" y="0"/>
            <wp:positionH relativeFrom="column">
              <wp:posOffset>80010</wp:posOffset>
            </wp:positionH>
            <wp:positionV relativeFrom="paragraph">
              <wp:posOffset>325120</wp:posOffset>
            </wp:positionV>
            <wp:extent cx="5940425" cy="4199255"/>
            <wp:effectExtent l="0" t="0" r="3175" b="0"/>
            <wp:wrapTight wrapText="bothSides">
              <wp:wrapPolygon edited="0">
                <wp:start x="0" y="0"/>
                <wp:lineTo x="0" y="21460"/>
                <wp:lineTo x="21542" y="21460"/>
                <wp:lineTo x="21542" y="0"/>
                <wp:lineTo x="0" y="0"/>
              </wp:wrapPolygon>
            </wp:wrapTight>
            <wp:docPr id="76" name="Рисунок 76" descr="D:\Евгения Степановна\Проекты\Саянск\На согласование Заказчику\Рисунки для ПЗ\Схема  сущ ТРОТУА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Евгения Степановна\Проекты\Саянск\На согласование Заказчику\Рисунки для ПЗ\Схема  сущ ТРОТУАРОВ.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4199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spacing w:after="0" w:line="240" w:lineRule="auto"/>
        <w:ind w:firstLine="851"/>
        <w:jc w:val="both"/>
        <w:rPr>
          <w:rFonts w:ascii="Times New Roman" w:eastAsia="Times New Roman" w:hAnsi="Times New Roman" w:cs="Times New Roman"/>
          <w:sz w:val="28"/>
          <w:szCs w:val="28"/>
          <w:lang w:eastAsia="ru-RU"/>
        </w:rPr>
      </w:pP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Рисунок 4.10 – Схема существующих тротуаров на УДС городского округа МО «город Саянск»</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На всех магистральных улицах и улицах местного значения присутствуют организованные пешеходные переходы в одном уровне с проезжей частью. Пешеходных переходов в разных уровнях на территории городского округа нет, пешеходных потоков, способных обосновать их планирование и создание, не сформировано.</w:t>
      </w:r>
    </w:p>
    <w:p w:rsidR="005774F2" w:rsidRPr="00934333"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В городе Саянске отсутствуют пешеходные улицы, построенные специально, как пешеходная связь с местами приложения труда, учреждениями и предприятиями обслуживания, в том числе в пределах общественных центров, как связь с местами отдыха и остановочными пунктами общественного транспорта. На сегодняшний день полный запрет на автомобильное движение по какой-либо улице для организации пешеходного движения сломает структуру улично-дорожной сети и создаст затруднения для автомобильного движения в этом месте дорожной сети.</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color w:val="000000"/>
          <w:sz w:val="26"/>
          <w:szCs w:val="26"/>
          <w:lang w:eastAsia="ru-RU"/>
        </w:rPr>
        <w:t>На сегодняшний день велотранспортная инфраструктура в муниципальном образовании «город Саянск» развита слабо</w:t>
      </w:r>
      <w:r w:rsidRPr="00934333">
        <w:rPr>
          <w:rFonts w:ascii="Times New Roman" w:eastAsia="Times New Roman" w:hAnsi="Times New Roman" w:cs="Times New Roman"/>
          <w:sz w:val="26"/>
          <w:szCs w:val="26"/>
          <w:lang w:eastAsia="ru-RU"/>
        </w:rPr>
        <w:t>. Движение велосипедистов неупорядоченно. Специальные велосипедные дорожки, обособленные и изолированные, где проезд на велосипедах организован по свободным от других видов транспортного движения трассам к местам отдыха, общественным центрам, а также в пределах планировочных районов, отсутствуют. Передвижения велосипедистов осуществляются по пешеходным тротуарам. Это ведет к снижению безопасности передвижения пешеходов. По сводкам ГИБДД под колесами автомобилей сегодня страдают и велосипедисты.</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В местах одноэтажной индивидуальной застройки велосипедное движение осуществляется по обочинам вдоль улицы.</w:t>
      </w:r>
    </w:p>
    <w:p w:rsidR="005774F2" w:rsidRPr="00934333"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Примеры использования пешеходных тротуаров для велосипедного движения представлены на рисунках 4.11.1, 4.11.2.</w:t>
      </w:r>
    </w:p>
    <w:p w:rsidR="005774F2" w:rsidRPr="00934333"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В городе Саянске обустроены несколько велопарковок возле объектов массового посещения населения – стадиона и торгового центра.</w:t>
      </w:r>
    </w:p>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noProof/>
          <w:sz w:val="24"/>
          <w:szCs w:val="24"/>
          <w:lang w:eastAsia="ru-RU"/>
        </w:rPr>
        <w:drawing>
          <wp:inline distT="0" distB="0" distL="0" distR="0" wp14:anchorId="10ED0386" wp14:editId="6FACE273">
            <wp:extent cx="5829300" cy="3276600"/>
            <wp:effectExtent l="0" t="0" r="0" b="0"/>
            <wp:docPr id="77" name="Рисунок 77" descr="https://i.mycdn.me/image?id=868568710212&amp;t=0&amp;plc=WEB&amp;tkn=*-YHiEui_nzHAs6xOFjl_fkyM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ycdn.me/image?id=868568710212&amp;t=0&amp;plc=WEB&amp;tkn=*-YHiEui_nzHAs6xOFjl_fkyMlTA"/>
                    <pic:cNvPicPr>
                      <a:picLocks noChangeAspect="1" noChangeArrowheads="1"/>
                    </pic:cNvPicPr>
                  </pic:nvPicPr>
                  <pic:blipFill>
                    <a:blip r:embed="rId58">
                      <a:extLst>
                        <a:ext uri="{BEBA8EAE-BF5A-486C-A8C5-ECC9F3942E4B}">
                          <a14:imgProps xmlns:a14="http://schemas.microsoft.com/office/drawing/2010/main">
                            <a14:imgLayer r:embed="rId5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829300" cy="3276600"/>
                    </a:xfrm>
                    <a:prstGeom prst="rect">
                      <a:avLst/>
                    </a:prstGeom>
                    <a:noFill/>
                    <a:ln>
                      <a:noFill/>
                    </a:ln>
                  </pic:spPr>
                </pic:pic>
              </a:graphicData>
            </a:graphic>
          </wp:inline>
        </w:drawing>
      </w:r>
    </w:p>
    <w:p w:rsidR="005774F2" w:rsidRPr="005774F2" w:rsidRDefault="005774F2" w:rsidP="005774F2">
      <w:pPr>
        <w:spacing w:after="0" w:line="240" w:lineRule="auto"/>
        <w:jc w:val="center"/>
        <w:rPr>
          <w:rFonts w:ascii="Times New Roman" w:eastAsia="Times New Roman" w:hAnsi="Times New Roman" w:cs="Times New Roman"/>
          <w:sz w:val="28"/>
          <w:szCs w:val="28"/>
          <w:lang w:eastAsia="ru-RU"/>
        </w:rPr>
      </w:pPr>
    </w:p>
    <w:p w:rsidR="005774F2" w:rsidRPr="00934333" w:rsidRDefault="005774F2" w:rsidP="00934333">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Рисунок 4.11.1 -  Именно так по правилам нужно переходить перекрестки с велосипедом, ведя его рядом с собою.</w:t>
      </w:r>
    </w:p>
    <w:p w:rsidR="005774F2" w:rsidRPr="005774F2" w:rsidRDefault="005774F2" w:rsidP="005774F2">
      <w:pPr>
        <w:spacing w:after="0" w:line="240" w:lineRule="auto"/>
        <w:ind w:firstLine="851"/>
        <w:jc w:val="both"/>
        <w:rPr>
          <w:rFonts w:ascii="Times New Roman" w:eastAsia="Times New Roman" w:hAnsi="Times New Roman" w:cs="Times New Roman"/>
          <w:sz w:val="28"/>
          <w:szCs w:val="28"/>
          <w:lang w:eastAsia="ru-RU"/>
        </w:rPr>
      </w:pPr>
    </w:p>
    <w:p w:rsidR="005774F2" w:rsidRPr="00934333" w:rsidRDefault="005774F2" w:rsidP="005774F2">
      <w:pPr>
        <w:spacing w:after="0" w:line="240" w:lineRule="auto"/>
        <w:ind w:right="-1" w:firstLine="851"/>
        <w:jc w:val="both"/>
        <w:rPr>
          <w:rFonts w:ascii="Times New Roman" w:eastAsia="Times New Roman" w:hAnsi="Times New Roman" w:cs="Times New Roman"/>
          <w:b/>
          <w:i/>
          <w:color w:val="000000"/>
          <w:sz w:val="26"/>
          <w:szCs w:val="26"/>
          <w:lang w:eastAsia="ru-RU"/>
        </w:rPr>
      </w:pPr>
      <w:r w:rsidRPr="00934333">
        <w:rPr>
          <w:rFonts w:ascii="Times New Roman" w:eastAsia="Times New Roman" w:hAnsi="Times New Roman" w:cs="Times New Roman"/>
          <w:b/>
          <w:i/>
          <w:color w:val="000000"/>
          <w:sz w:val="26"/>
          <w:szCs w:val="26"/>
          <w:lang w:eastAsia="ru-RU"/>
        </w:rPr>
        <w:t>4.4. Анализ размещения стоянок и парковок автотранспорта в планировочной структуре</w:t>
      </w:r>
    </w:p>
    <w:p w:rsidR="005774F2" w:rsidRPr="00934333" w:rsidRDefault="005774F2" w:rsidP="005774F2">
      <w:pPr>
        <w:spacing w:after="0" w:line="240" w:lineRule="auto"/>
        <w:ind w:firstLine="709"/>
        <w:jc w:val="both"/>
        <w:rPr>
          <w:rFonts w:ascii="Times New Roman" w:eastAsia="Times New Roman" w:hAnsi="Times New Roman" w:cs="Times New Roman"/>
          <w:sz w:val="26"/>
          <w:szCs w:val="26"/>
          <w:lang w:eastAsia="ru-RU"/>
        </w:rPr>
      </w:pP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Анализ состава парка транспортных средств и уровня автомобилизации в городском округе МО «город Саянск» приведен в разделе 3.1.7. </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Стоянки автомобильного транспорта в населенных пунктах можно разделить на следующие типы:</w:t>
      </w:r>
    </w:p>
    <w:p w:rsidR="005774F2" w:rsidRPr="00934333" w:rsidRDefault="005774F2" w:rsidP="005774F2">
      <w:pPr>
        <w:tabs>
          <w:tab w:val="num" w:pos="1211"/>
        </w:tabs>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стоянки в деловые центры;</w:t>
      </w:r>
    </w:p>
    <w:p w:rsidR="005774F2" w:rsidRPr="00934333" w:rsidRDefault="005774F2" w:rsidP="005774F2">
      <w:pPr>
        <w:tabs>
          <w:tab w:val="num" w:pos="1211"/>
        </w:tabs>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стоянки, обслуживающие торговые и культурные центры;</w:t>
      </w:r>
    </w:p>
    <w:p w:rsidR="005774F2" w:rsidRPr="00934333" w:rsidRDefault="005774F2" w:rsidP="005774F2">
      <w:pPr>
        <w:tabs>
          <w:tab w:val="num" w:pos="1211"/>
        </w:tabs>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стоянки, обслуживающие промышленные предприятия;</w:t>
      </w:r>
    </w:p>
    <w:p w:rsidR="005774F2" w:rsidRPr="00934333" w:rsidRDefault="005774F2" w:rsidP="005774F2">
      <w:pPr>
        <w:tabs>
          <w:tab w:val="num" w:pos="1211"/>
        </w:tabs>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стоянки, обслуживающие больницы, вокзалы;</w:t>
      </w:r>
    </w:p>
    <w:p w:rsidR="005774F2" w:rsidRPr="00934333" w:rsidRDefault="005774F2" w:rsidP="005774F2">
      <w:pPr>
        <w:tabs>
          <w:tab w:val="num" w:pos="1211"/>
        </w:tabs>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стоянки в жилых районах.</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noProof/>
          <w:sz w:val="26"/>
          <w:szCs w:val="26"/>
          <w:lang w:eastAsia="ru-RU"/>
        </w:rPr>
        <mc:AlternateContent>
          <mc:Choice Requires="wps">
            <w:drawing>
              <wp:anchor distT="0" distB="0" distL="114300" distR="114300" simplePos="0" relativeHeight="251688960" behindDoc="0" locked="0" layoutInCell="1" allowOverlap="1" wp14:anchorId="29BC7D2D" wp14:editId="3F1AE7A3">
                <wp:simplePos x="0" y="0"/>
                <wp:positionH relativeFrom="column">
                  <wp:posOffset>6611620</wp:posOffset>
                </wp:positionH>
                <wp:positionV relativeFrom="paragraph">
                  <wp:posOffset>1704975</wp:posOffset>
                </wp:positionV>
                <wp:extent cx="45085" cy="434340"/>
                <wp:effectExtent l="57150" t="0" r="50165" b="3810"/>
                <wp:wrapNone/>
                <wp:docPr id="448" name="Поле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508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C96" w:rsidRPr="009630D3" w:rsidRDefault="00A37C96" w:rsidP="005774F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448" o:spid="_x0000_s1026" type="#_x0000_t202" style="position:absolute;left:0;text-align:left;margin-left:520.6pt;margin-top:134.25pt;width:3.55pt;height:34.2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" filled="f" stroked="f">
                <v:textbox>
                  <w:txbxContent>
                    <w:p w:rsidR="005774F2" w:rsidRPr="009630D3" w:rsidRDefault="005774F2" w:rsidP="005774F2"/>
                  </w:txbxContent>
                </v:textbox>
              </v:shape>
            </w:pict>
          </mc:Fallback>
        </mc:AlternateContent>
      </w:r>
      <w:r w:rsidRPr="00934333">
        <w:rPr>
          <w:rFonts w:ascii="Times New Roman" w:eastAsia="Times New Roman" w:hAnsi="Times New Roman" w:cs="Times New Roman"/>
          <w:sz w:val="26"/>
          <w:szCs w:val="26"/>
          <w:lang w:eastAsia="ru-RU"/>
        </w:rPr>
        <w:t xml:space="preserve">Стоянки, обслуживающие деловые центры располагаются как вне уличной территории, так и вдоль проезжей части. К таким стоянкам относятся стоянки, располагающиеся у здания Администрации, ряда банков, учебных заведений, офисов, Центр соцобслуживания населения, ГИБДД и др. Максимальная нагрузка этих стоянок меняется в течение дня. Стоянки, в основном, оборудованы дорожными знаками и разметкой, находятся в хорошем состоянии. Стояночных мест в деловой части, в основном, достаточно.  </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К стоянкам, обслуживающим торговые и культурные центры, относятся: стоянки в районе торговых центров, магазинов. Торговые и культурные центры, спортивные сооружения по ул.Советской, Ленинградскому проспекту, ул. Ленина, ул. Дворовкина являются основными концентраторами дорожного движения, интенсивность которого достигает наибольших значений к середине дня в субботу и в воскресенье. </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Стояночных мест в районе крупных магазинов («Магнит», ТК «Меркурий» и др.), в основном достаточно, но в ряде случаев отсутствуют границы между парковками и остановками общественного транспорта, не всегда разделены транспортные и пешеходные потоки в районе парковок. Стоянки большинства небольших магазинов оборудованы дорожными знаками, разметкой. </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К недостаткам организации движения на парковках можно отнести рекомендуемый способ постановки транспортных средств на ряде парковок, определенной в соответствии с табличкой 8.6.4,  - заезд на парковку задним ходом, что создает помехи для транспорта в прямом направлении. </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У магазинов в жилых микрорайонах имеются погрузочно-разгрузочные площадки и гостевые стоянки, но, в ряде случаев не оборудованы соответствующими знаками и разметкой. </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color w:val="FF0000"/>
          <w:sz w:val="26"/>
          <w:szCs w:val="26"/>
          <w:lang w:eastAsia="ru-RU"/>
        </w:rPr>
        <w:t xml:space="preserve"> </w:t>
      </w:r>
      <w:r w:rsidRPr="00934333">
        <w:rPr>
          <w:rFonts w:ascii="Times New Roman" w:eastAsia="Times New Roman" w:hAnsi="Times New Roman" w:cs="Times New Roman"/>
          <w:sz w:val="26"/>
          <w:szCs w:val="26"/>
          <w:lang w:eastAsia="ru-RU"/>
        </w:rPr>
        <w:t>Стоянки, обслуживающие промышленные предприятия, располагаются на территории предприятия или прилегающим к ним территориям. Пиковая нагрузка данных стоянок приходится на период между сменами на производстве. Здесь количество стояночных мест, в основном, соответствует количеству прибывающего автотранспорта. Почти все прилегающие к территории предприятий стоянки требуют оборудованы в соответствии с нормативными документами.</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Стоянки, обслуживающие больницы, поликлиники, гостиницы располагаются вдоль проезжей части, прилегающих к территории этих комплексов. Максимальная наполняемость наблюдается утром и вечером. Почти все гостевые стоянки удовлетворяют потребность в автотранспорте, оборудованы техническими средствами, в том числе для инвалидов.</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lastRenderedPageBreak/>
        <w:t xml:space="preserve">Характеристика стоянок в жилых районах существенно отличается от характеристик стоянок других типов. Пиковая нагрузка стоянок жилых районов приходится на вечерние и ночные часы. </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В жилых зонах индивидуальной застройки стояночные места, как правило, не нужны, однако в микрорайонах многоэтажной застройки внеуличные стоянки необходимы. В настоящее время из-за отсутствия такого плана стоянок наблюдается скопление автотранспорта внутри микрорайонов, что может способствовать  возникновению ДТП внутри микрорайонов. Особенно велика опасность ДТП в утренние и вечерние часы, как внутри микрорайонов, так и при выезде из них на магистральные улицы г. Саянска.</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Постоянное и временное хранение личного автотранспорта на территории г. Саянска осуществляется, в основном, на придомовых территориях, на территории частных домовладений, а также в гаражно-строительных кооперативах. В настоящее время на территории городского округа МО «город Саянск» действуют 17 гаражно-строительных кооперативов:</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-в микрорайоне «Южный» - Сатурн, Ока, Сибиряк, Ветеран, Багульник,</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в микрорайоне «Молодежный» - Мотор, Автомобилист, Урал, Луч, Заря, Железнодорожник, Химпромовец, Морозко,</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в микрорайоне «Ленинградский» - Дорожник,</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в микрорайоне «Мирный» - Мирный,</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в районе а/д ул. Западная – Лесная.</w:t>
      </w:r>
    </w:p>
    <w:p w:rsidR="005774F2" w:rsidRPr="00934333"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На территории городского округа МО «город Саянск» оборудованы платные автостоянки в количестве 9 шт. Кроме этого, бесплатные автостоянки имеются при объектах торговли, общественного питания, бытового обслуживания населения и т.д. </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Объекты социальной инфраструктуры и административные здания хозяйствующих организаций обустроены местами для парковки транспортных средств. </w:t>
      </w:r>
    </w:p>
    <w:p w:rsidR="005774F2" w:rsidRPr="00934333" w:rsidRDefault="005774F2" w:rsidP="005774F2">
      <w:pPr>
        <w:widowControl w:val="0"/>
        <w:autoSpaceDE w:val="0"/>
        <w:autoSpaceDN w:val="0"/>
        <w:adjustRightInd w:val="0"/>
        <w:spacing w:after="0" w:line="240" w:lineRule="auto"/>
        <w:ind w:right="255"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Транспортная инфраструктура в части парковочного пространства в настоящее время соответствует растущему уровню обеспеченности индивидуальными легковыми автомобилями и, практически,  не приводит к возникновению несанкционированных парковок или хаотичных стоянок. Хаотичные парковки возникают лишь там, где нет четкого разделения парковочного пространства с границами остановочного кармана на маршрутного общественного транспорта, например парковка по ул. Ленина .</w:t>
      </w:r>
      <w:r w:rsidRPr="00934333">
        <w:rPr>
          <w:rFonts w:ascii="Arial Narrow" w:eastAsia="Times New Roman" w:hAnsi="Arial Narrow" w:cs="Times New Roman"/>
          <w:b/>
          <w:sz w:val="26"/>
          <w:szCs w:val="26"/>
          <w:lang w:eastAsia="ru-RU"/>
        </w:rPr>
        <w:t xml:space="preserve"> </w:t>
      </w:r>
      <w:r w:rsidRPr="00934333">
        <w:rPr>
          <w:rFonts w:ascii="Times New Roman" w:eastAsia="Times New Roman" w:hAnsi="Times New Roman" w:cs="Times New Roman"/>
          <w:sz w:val="26"/>
          <w:szCs w:val="26"/>
          <w:lang w:eastAsia="ru-RU"/>
        </w:rPr>
        <w:t>в районе маг. «Промтовары»</w:t>
      </w:r>
    </w:p>
    <w:p w:rsidR="005774F2" w:rsidRPr="00934333" w:rsidRDefault="005774F2" w:rsidP="005774F2">
      <w:pPr>
        <w:widowControl w:val="0"/>
        <w:autoSpaceDE w:val="0"/>
        <w:autoSpaceDN w:val="0"/>
        <w:adjustRightInd w:val="0"/>
        <w:spacing w:after="0" w:line="240" w:lineRule="auto"/>
        <w:ind w:right="255"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Исключение составляют парковки, расположенные в районе остановок общественного транспорта, например, в районе ООТ «Ассоль» по ул. Советской, по ул. Ленина .</w:t>
      </w:r>
      <w:r w:rsidRPr="00934333">
        <w:rPr>
          <w:rFonts w:ascii="Arial Narrow" w:eastAsia="Times New Roman" w:hAnsi="Arial Narrow" w:cs="Times New Roman"/>
          <w:b/>
          <w:sz w:val="26"/>
          <w:szCs w:val="26"/>
          <w:lang w:eastAsia="ru-RU"/>
        </w:rPr>
        <w:t xml:space="preserve"> </w:t>
      </w:r>
      <w:r w:rsidRPr="00934333">
        <w:rPr>
          <w:rFonts w:ascii="Times New Roman" w:eastAsia="Times New Roman" w:hAnsi="Times New Roman" w:cs="Times New Roman"/>
          <w:sz w:val="26"/>
          <w:szCs w:val="26"/>
          <w:lang w:eastAsia="ru-RU"/>
        </w:rPr>
        <w:t>в районе маг. «Промтовары», где. наблюдается хаотичная парковка автотранспорта в районе остановки, ООТ «Узел связи» по ул. Гришкевича через остановочный карман осуществляется проезд на хаотичную парковку в районе магазина «Продуктовый».</w:t>
      </w:r>
      <w:r w:rsidRPr="00934333">
        <w:rPr>
          <w:rFonts w:ascii="Arial Narrow" w:eastAsia="Times New Roman" w:hAnsi="Arial Narrow" w:cs="Times New Roman"/>
          <w:b/>
          <w:sz w:val="26"/>
          <w:szCs w:val="26"/>
          <w:lang w:eastAsia="ru-RU"/>
        </w:rPr>
        <w:t xml:space="preserve"> </w:t>
      </w:r>
      <w:r w:rsidRPr="00934333">
        <w:rPr>
          <w:rFonts w:ascii="Times New Roman" w:eastAsia="Times New Roman" w:hAnsi="Times New Roman" w:cs="Times New Roman"/>
          <w:sz w:val="26"/>
          <w:szCs w:val="26"/>
          <w:lang w:eastAsia="ru-RU"/>
        </w:rPr>
        <w:t>На рисунках 4.12 представлена схема размещения парковок и стоянок на УДС г. Саянска</w:t>
      </w:r>
    </w:p>
    <w:p w:rsidR="005774F2" w:rsidRPr="005774F2" w:rsidRDefault="005774F2" w:rsidP="005774F2">
      <w:pPr>
        <w:spacing w:after="0" w:line="240" w:lineRule="auto"/>
        <w:ind w:firstLine="851"/>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noProof/>
          <w:sz w:val="28"/>
          <w:szCs w:val="28"/>
          <w:lang w:eastAsia="ru-RU"/>
        </w:rPr>
        <w:lastRenderedPageBreak/>
        <w:drawing>
          <wp:anchor distT="0" distB="0" distL="114300" distR="114300" simplePos="0" relativeHeight="251717632" behindDoc="1" locked="0" layoutInCell="1" allowOverlap="1" wp14:anchorId="0CB5EC21" wp14:editId="3A30613D">
            <wp:simplePos x="0" y="0"/>
            <wp:positionH relativeFrom="column">
              <wp:posOffset>41910</wp:posOffset>
            </wp:positionH>
            <wp:positionV relativeFrom="paragraph">
              <wp:posOffset>-1905</wp:posOffset>
            </wp:positionV>
            <wp:extent cx="5940425" cy="4199255"/>
            <wp:effectExtent l="0" t="0" r="3175" b="0"/>
            <wp:wrapTight wrapText="bothSides">
              <wp:wrapPolygon edited="0">
                <wp:start x="0" y="0"/>
                <wp:lineTo x="0" y="21460"/>
                <wp:lineTo x="21542" y="21460"/>
                <wp:lineTo x="21542" y="0"/>
                <wp:lineTo x="0" y="0"/>
              </wp:wrapPolygon>
            </wp:wrapTight>
            <wp:docPr id="79" name="Рисунок 79" descr="D:\Евгения Степановна\Проекты\Саянск\На согласование Заказчику\Рисунки для ПЗ\Схема  ПАРКОВ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Евгения Степановна\Проекты\Саянск\На согласование Заказчику\Рисунки для ПЗ\Схема  ПАРКОВОК.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4199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74F2">
        <w:rPr>
          <w:rFonts w:ascii="Times New Roman" w:eastAsia="Times New Roman" w:hAnsi="Times New Roman" w:cs="Times New Roman"/>
          <w:sz w:val="28"/>
          <w:szCs w:val="28"/>
          <w:lang w:eastAsia="ru-RU"/>
        </w:rPr>
        <w:t>.</w:t>
      </w:r>
    </w:p>
    <w:p w:rsidR="005774F2" w:rsidRPr="005774F2" w:rsidRDefault="005774F2" w:rsidP="005774F2">
      <w:pPr>
        <w:widowControl w:val="0"/>
        <w:autoSpaceDE w:val="0"/>
        <w:autoSpaceDN w:val="0"/>
        <w:adjustRightInd w:val="0"/>
        <w:spacing w:after="0" w:line="240" w:lineRule="auto"/>
        <w:ind w:right="255" w:firstLine="851"/>
        <w:jc w:val="both"/>
        <w:rPr>
          <w:rFonts w:ascii="Times New Roman" w:eastAsia="Times New Roman" w:hAnsi="Times New Roman" w:cs="Times New Roman"/>
          <w:sz w:val="28"/>
          <w:szCs w:val="28"/>
          <w:lang w:eastAsia="ru-RU"/>
        </w:rPr>
      </w:pP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Рисунок 4.12 </w:t>
      </w:r>
      <w:r w:rsidRPr="00934333">
        <w:rPr>
          <w:rFonts w:ascii="Times New Roman" w:eastAsia="Times New Roman" w:hAnsi="Times New Roman" w:cs="Times New Roman"/>
          <w:color w:val="FF0000"/>
          <w:sz w:val="26"/>
          <w:szCs w:val="26"/>
          <w:lang w:eastAsia="ru-RU"/>
        </w:rPr>
        <w:t xml:space="preserve">– </w:t>
      </w:r>
      <w:r w:rsidRPr="00934333">
        <w:rPr>
          <w:rFonts w:ascii="Times New Roman" w:eastAsia="Times New Roman" w:hAnsi="Times New Roman" w:cs="Times New Roman"/>
          <w:sz w:val="26"/>
          <w:szCs w:val="26"/>
          <w:lang w:eastAsia="ru-RU"/>
        </w:rPr>
        <w:t>Расположение стоянок и парковок автотранспорта на УДС г. Саянска</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Анализ мест размещения стоянок такси показал, что санкционированные стоянки располагаются практически во всех местах скопления людей в районе крупных торговых центров, административных зданий и культурных центров</w:t>
      </w:r>
      <w:r w:rsidRPr="00934333">
        <w:rPr>
          <w:rFonts w:ascii="Times New Roman" w:eastAsia="Times New Roman" w:hAnsi="Times New Roman" w:cs="Times New Roman"/>
          <w:color w:val="FF0000"/>
          <w:sz w:val="26"/>
          <w:szCs w:val="26"/>
          <w:lang w:eastAsia="ru-RU"/>
        </w:rPr>
        <w:t xml:space="preserve">. </w:t>
      </w:r>
      <w:r w:rsidRPr="00934333">
        <w:rPr>
          <w:rFonts w:ascii="Times New Roman" w:eastAsia="Times New Roman" w:hAnsi="Times New Roman" w:cs="Times New Roman"/>
          <w:sz w:val="26"/>
          <w:szCs w:val="26"/>
          <w:lang w:eastAsia="ru-RU"/>
        </w:rPr>
        <w:t>Парковки оборудованы в соответствии с нормативными требованиями. Необходимо определить места стоянок такси и оборудовать их техническими средствами регулирования.</w:t>
      </w:r>
    </w:p>
    <w:p w:rsidR="005774F2" w:rsidRPr="00934333" w:rsidRDefault="005774F2" w:rsidP="005774F2">
      <w:pPr>
        <w:spacing w:after="0" w:line="240" w:lineRule="auto"/>
        <w:ind w:firstLine="851"/>
        <w:jc w:val="both"/>
        <w:rPr>
          <w:rFonts w:ascii="Times New Roman" w:eastAsia="Times New Roman" w:hAnsi="Times New Roman" w:cs="Times New Roman"/>
          <w:color w:val="000000"/>
          <w:sz w:val="26"/>
          <w:szCs w:val="26"/>
          <w:lang w:eastAsia="ru-RU"/>
        </w:rPr>
      </w:pPr>
      <w:r w:rsidRPr="00934333">
        <w:rPr>
          <w:rFonts w:ascii="Times New Roman" w:eastAsia="Times New Roman" w:hAnsi="Times New Roman" w:cs="Times New Roman"/>
          <w:sz w:val="26"/>
          <w:szCs w:val="26"/>
          <w:lang w:eastAsia="ru-RU"/>
        </w:rPr>
        <w:t xml:space="preserve">Анализ размещения стоянок и парковок в городской среде позволяет сделать вывод, что существующая схема их расположения, в основном, соответствует количеству </w:t>
      </w:r>
      <w:r w:rsidRPr="00934333">
        <w:rPr>
          <w:rFonts w:ascii="Times New Roman" w:eastAsia="Times New Roman" w:hAnsi="Times New Roman" w:cs="Times New Roman"/>
          <w:color w:val="000000"/>
          <w:sz w:val="26"/>
          <w:szCs w:val="26"/>
          <w:lang w:eastAsia="ru-RU"/>
        </w:rPr>
        <w:t xml:space="preserve">автотранспорта и в редких случаях требует организации дополнительных мест на территории деловых, культурных и торговых центров, в жилых микрорайонах. </w:t>
      </w:r>
    </w:p>
    <w:p w:rsidR="005774F2" w:rsidRPr="00934333" w:rsidRDefault="005774F2" w:rsidP="005774F2">
      <w:pPr>
        <w:spacing w:after="0" w:line="240" w:lineRule="auto"/>
        <w:ind w:firstLine="851"/>
        <w:jc w:val="both"/>
        <w:rPr>
          <w:rFonts w:ascii="Times New Roman" w:eastAsia="Times New Roman" w:hAnsi="Times New Roman" w:cs="Times New Roman"/>
          <w:color w:val="000000"/>
          <w:sz w:val="26"/>
          <w:szCs w:val="26"/>
          <w:lang w:eastAsia="ru-RU"/>
        </w:rPr>
      </w:pPr>
      <w:r w:rsidRPr="00934333">
        <w:rPr>
          <w:rFonts w:ascii="Times New Roman" w:eastAsia="Times New Roman" w:hAnsi="Times New Roman" w:cs="Times New Roman"/>
          <w:sz w:val="26"/>
          <w:szCs w:val="26"/>
          <w:lang w:eastAsia="ru-RU"/>
        </w:rPr>
        <w:t>Существует некоторая потребность в парковочных местах внутри микрорайонов. В настоящее время отсутствует потребность  в</w:t>
      </w:r>
      <w:r w:rsidRPr="00934333">
        <w:rPr>
          <w:rFonts w:ascii="Times New Roman" w:eastAsia="Times New Roman" w:hAnsi="Times New Roman" w:cs="Times New Roman"/>
          <w:color w:val="FF0000"/>
          <w:sz w:val="26"/>
          <w:szCs w:val="26"/>
          <w:lang w:eastAsia="ru-RU"/>
        </w:rPr>
        <w:t xml:space="preserve"> </w:t>
      </w:r>
      <w:r w:rsidRPr="00934333">
        <w:rPr>
          <w:rFonts w:ascii="Times New Roman" w:eastAsia="Times New Roman" w:hAnsi="Times New Roman" w:cs="Times New Roman"/>
          <w:color w:val="000000"/>
          <w:sz w:val="26"/>
          <w:szCs w:val="26"/>
          <w:lang w:eastAsia="ru-RU"/>
        </w:rPr>
        <w:t>строительстве многоуровневых и подземных парковок.</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color w:val="000000"/>
          <w:sz w:val="26"/>
          <w:szCs w:val="26"/>
          <w:lang w:eastAsia="ru-RU"/>
        </w:rPr>
        <w:t xml:space="preserve">К общим недостаткам организации стоянок и парковок </w:t>
      </w:r>
      <w:r w:rsidRPr="00934333">
        <w:rPr>
          <w:rFonts w:ascii="Times New Roman" w:eastAsia="Times New Roman" w:hAnsi="Times New Roman" w:cs="Times New Roman"/>
          <w:sz w:val="26"/>
          <w:szCs w:val="26"/>
          <w:lang w:eastAsia="ru-RU"/>
        </w:rPr>
        <w:t>автотранспорта можно отнести следующее:</w:t>
      </w:r>
    </w:p>
    <w:p w:rsidR="005774F2" w:rsidRPr="00934333" w:rsidRDefault="005774F2" w:rsidP="005774F2">
      <w:pPr>
        <w:numPr>
          <w:ilvl w:val="0"/>
          <w:numId w:val="13"/>
        </w:numPr>
        <w:tabs>
          <w:tab w:val="left" w:pos="0"/>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Calibri" w:hAnsi="Times New Roman" w:cs="Times New Roman"/>
          <w:sz w:val="26"/>
          <w:szCs w:val="26"/>
          <w:lang w:eastAsia="ru-RU"/>
        </w:rPr>
        <w:t>не везде обеспечена безопасность для пешеходов в районе стоянок;</w:t>
      </w:r>
    </w:p>
    <w:p w:rsidR="005774F2" w:rsidRPr="00934333" w:rsidRDefault="005774F2" w:rsidP="005774F2">
      <w:pPr>
        <w:numPr>
          <w:ilvl w:val="0"/>
          <w:numId w:val="13"/>
        </w:numPr>
        <w:tabs>
          <w:tab w:val="left" w:pos="0"/>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Calibri" w:hAnsi="Times New Roman" w:cs="Times New Roman"/>
          <w:sz w:val="26"/>
          <w:szCs w:val="26"/>
          <w:lang w:eastAsia="ru-RU"/>
        </w:rPr>
        <w:t>в ряде случаев, отсутствует разделение границ парковки и остановки общественного транспорта,;</w:t>
      </w:r>
    </w:p>
    <w:p w:rsidR="005774F2" w:rsidRPr="00934333" w:rsidRDefault="005774F2" w:rsidP="005774F2">
      <w:pPr>
        <w:numPr>
          <w:ilvl w:val="0"/>
          <w:numId w:val="13"/>
        </w:numPr>
        <w:tabs>
          <w:tab w:val="left" w:pos="0"/>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на стояночных площадках не везде обозначены места дорожными знаками в соответствии с ГОСТ Р 52289-2004;</w:t>
      </w:r>
    </w:p>
    <w:p w:rsidR="005774F2" w:rsidRPr="00934333" w:rsidRDefault="005774F2" w:rsidP="005774F2">
      <w:pPr>
        <w:numPr>
          <w:ilvl w:val="0"/>
          <w:numId w:val="13"/>
        </w:numPr>
        <w:tabs>
          <w:tab w:val="left" w:pos="0"/>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lastRenderedPageBreak/>
        <w:t>отсутствует информация на основных магистралях о наличии изолированных стоянках;</w:t>
      </w:r>
    </w:p>
    <w:p w:rsidR="005774F2" w:rsidRPr="00934333" w:rsidRDefault="005774F2" w:rsidP="005774F2">
      <w:pPr>
        <w:numPr>
          <w:ilvl w:val="0"/>
          <w:numId w:val="13"/>
        </w:numPr>
        <w:tabs>
          <w:tab w:val="left" w:pos="0"/>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рекомендуемая постановка транспортных средств не всегда способствует безопасности движения при въезде на парковку;</w:t>
      </w:r>
    </w:p>
    <w:p w:rsidR="005774F2" w:rsidRPr="00934333" w:rsidRDefault="005774F2" w:rsidP="005774F2">
      <w:pPr>
        <w:numPr>
          <w:ilvl w:val="0"/>
          <w:numId w:val="13"/>
        </w:numPr>
        <w:tabs>
          <w:tab w:val="left" w:pos="0"/>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частично отсутствует или стерта разметка стояночных мест.</w:t>
      </w:r>
    </w:p>
    <w:p w:rsidR="005774F2" w:rsidRPr="00934333" w:rsidRDefault="005774F2" w:rsidP="00934333">
      <w:pPr>
        <w:spacing w:before="60"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В таблице 4.7 представлены недостатки в обустройстве парковок и стоянок автотранспорта.</w:t>
      </w:r>
    </w:p>
    <w:p w:rsidR="005774F2" w:rsidRPr="00934333" w:rsidRDefault="005774F2" w:rsidP="005774F2">
      <w:pPr>
        <w:spacing w:after="0" w:line="240" w:lineRule="auto"/>
        <w:ind w:hanging="567"/>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Таблица 4.7 – Недостатки в обустройстве парковок и стоянок автотранспорта</w:t>
      </w: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4552"/>
        <w:gridCol w:w="4958"/>
      </w:tblGrid>
      <w:tr w:rsidR="005774F2" w:rsidRPr="005774F2" w:rsidTr="005774F2">
        <w:tc>
          <w:tcPr>
            <w:tcW w:w="696" w:type="dxa"/>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Адрес</w:t>
            </w:r>
          </w:p>
        </w:tc>
        <w:tc>
          <w:tcPr>
            <w:tcW w:w="4958"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Недостатки в обустройстве</w:t>
            </w:r>
          </w:p>
        </w:tc>
      </w:tr>
      <w:tr w:rsidR="005774F2" w:rsidRPr="005774F2" w:rsidTr="005774F2">
        <w:tc>
          <w:tcPr>
            <w:tcW w:w="10206" w:type="dxa"/>
            <w:gridSpan w:val="3"/>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b/>
                <w:sz w:val="24"/>
                <w:szCs w:val="24"/>
                <w:lang w:eastAsia="ru-RU"/>
              </w:rPr>
              <w:t>Прилегающие к проезжей части парковки автотранспорта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Комсомольская в районе ООТ «Медсанчасть»</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дорожный знак  6.4.</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Комсомольская в районе ТЦ «Эй Би» (№33)</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дорожный знак  6.4.</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дорожная разметка стояночных мест.</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Комсомольская в районе аптеки «Эскулап»</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Паковки в районе домов 59-61 мкрн. «Юбилейный» 2шт.</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дорожный знак  6.4.</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дорожная разметка стояночных мест.</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Школьная в районе д.14 (ЦБС)</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дорожный знак  6.4.</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дорожная разметка стояночных мест.</w:t>
            </w:r>
          </w:p>
        </w:tc>
      </w:tr>
      <w:tr w:rsidR="005774F2" w:rsidRPr="005774F2" w:rsidTr="005774F2">
        <w:trPr>
          <w:trHeight w:val="696"/>
        </w:trPr>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Школьной в районе ТК «Хороший»</w:t>
            </w:r>
          </w:p>
        </w:tc>
        <w:tc>
          <w:tcPr>
            <w:tcW w:w="4958"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дорожный знак 6.4.</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Школьной в районе Гимназии</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дорожный знак  6.4.</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дорожная разметка стояночных мест.</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ind w:left="-95" w:right="320"/>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Советская в районе Торгового дома (Пивной причал»)</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дорожный знак  6.4.</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дорожная разметка стояночных мест.</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ind w:left="-95" w:right="320"/>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Советская в аптеки «От склада»</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дорожный знак  6.4.</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дорожная разметка стояночных мест.</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ind w:left="-95" w:right="320"/>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Советская в районе маг. «Арена»</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Рекомендуемый способ постановки транспортных средств способствует задержкам по ул. Советской и не обеспечивает безопасность движения при въезде на парковку.</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ind w:left="-95" w:right="320"/>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Советская в районе маг. «Элемент»</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дорожная разметка стояночных мест</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ind w:left="-95" w:right="320"/>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Советская в районе фонтана</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дорожная разметка 1.24.3.</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Советская  в районе ТК «Ассоль», фитнес клуба – две шт.</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Рекомендуемый способ постановки транспортных средств способствует задержкам по ул. Советской и не обеспечивает безопасность движения при въезде на парковку.</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2.Нет разделения с остановкой общественного транспорта.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14</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Парковка по ул. Советская  в районе вещевого рынка </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Рекомендуемый способ постановки ТС способствует задержкам и не обеспечивает </w:t>
            </w:r>
            <w:r w:rsidRPr="005774F2">
              <w:rPr>
                <w:rFonts w:ascii="Times New Roman" w:eastAsia="Times New Roman" w:hAnsi="Times New Roman" w:cs="Times New Roman"/>
                <w:sz w:val="24"/>
                <w:szCs w:val="24"/>
                <w:lang w:eastAsia="ru-RU"/>
              </w:rPr>
              <w:lastRenderedPageBreak/>
              <w:t>безопасность движения.</w:t>
            </w:r>
          </w:p>
        </w:tc>
      </w:tr>
    </w:tbl>
    <w:p w:rsidR="005774F2" w:rsidRPr="005774F2" w:rsidRDefault="005774F2" w:rsidP="00934333">
      <w:pPr>
        <w:spacing w:after="0" w:line="240" w:lineRule="auto"/>
        <w:rPr>
          <w:rFonts w:ascii="Times New Roman" w:eastAsia="Times New Roman" w:hAnsi="Times New Roman" w:cs="Times New Roman"/>
          <w:sz w:val="28"/>
          <w:szCs w:val="24"/>
          <w:lang w:eastAsia="ru-RU"/>
        </w:rPr>
      </w:pP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4552"/>
        <w:gridCol w:w="4958"/>
      </w:tblGrid>
      <w:tr w:rsidR="005774F2" w:rsidRPr="005774F2" w:rsidTr="005774F2">
        <w:tc>
          <w:tcPr>
            <w:tcW w:w="696" w:type="dxa"/>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Адрес</w:t>
            </w:r>
          </w:p>
        </w:tc>
        <w:tc>
          <w:tcPr>
            <w:tcW w:w="4958"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Недостатки в обустройстве</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Советская  в районе магазина «Универсам»</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дорожная разметка 1.24.3.</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Советская  в районе д.2 «Ремонт обуви»</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дорожный знак  6.4.</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дорожная разметка стояночных мест.</w:t>
            </w:r>
          </w:p>
        </w:tc>
      </w:tr>
      <w:tr w:rsidR="005774F2" w:rsidRPr="005774F2" w:rsidTr="005774F2">
        <w:tc>
          <w:tcPr>
            <w:tcW w:w="696" w:type="dxa"/>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Советская  в районе д.5 (маг. «Магнит»)</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Рекомендуемый способ постановки транспортных средств способствует задержкам по ул. Советской и не обеспечивает безопасность движения при въезде на парковку.</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дорожная разметка 1.24.3</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Молодежная напротив магазина «Морковка» (д.11)</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дорожная разметка 1.24.3.</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19</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Молодежная в районе школы №2</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4552"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в микрорайоне «Олимпийский» в районе д.2</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дорожный знак  6.4.</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дорожная разметка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Ленина в районе Суда</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Ленина в районе маг. «Хлеб-Соль»</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дорожная разметка 1.24.3.</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22</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Ленина в районе ТК «Империя»</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дорожная разметка 1.24.3.</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23</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Ленина в районе ТК «Шоколад»</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дорожная разметка 1.24.3.</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24</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Ленина в районе «Монолит»</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дорожный знак  6.4.</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25</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Ленина в районе «Хлеб-соль»</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дорожная разметка.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26</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Парковка по ул. Ленина напротив в районе «Саянские ТЭП» </w:t>
            </w:r>
          </w:p>
        </w:tc>
        <w:tc>
          <w:tcPr>
            <w:tcW w:w="4958"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дорожный знак  6.4.</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дорожная разметка стояночных мест.</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28</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Ленина в районе ТК «Центр отделочных материалов» (2шт.)</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29</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Ленина в районе маг. «Купец»</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Советской Армии  в районе маг. «Добрыня»</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Советской Армии  в районе магазина «Скиф» - 2шт.</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дорожная разметка 1.24.3.</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32</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Советской Армии  в районе магазина «Светофор»</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33</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Советской Армии в районе д.37, д.33 (ОВО) и д.34</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дорожная разметка.</w:t>
            </w:r>
          </w:p>
        </w:tc>
      </w:tr>
    </w:tbl>
    <w:p w:rsidR="005774F2" w:rsidRPr="005774F2" w:rsidRDefault="005774F2" w:rsidP="005774F2">
      <w:pPr>
        <w:spacing w:after="0" w:line="240" w:lineRule="auto"/>
        <w:ind w:left="-426"/>
        <w:jc w:val="both"/>
        <w:rPr>
          <w:rFonts w:ascii="Times New Roman" w:eastAsia="Times New Roman" w:hAnsi="Times New Roman" w:cs="Times New Roman"/>
          <w:sz w:val="28"/>
          <w:szCs w:val="24"/>
          <w:lang w:eastAsia="ru-RU"/>
        </w:rPr>
      </w:pP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4552"/>
        <w:gridCol w:w="4958"/>
      </w:tblGrid>
      <w:tr w:rsidR="005774F2" w:rsidRPr="005774F2" w:rsidTr="005774F2">
        <w:tc>
          <w:tcPr>
            <w:tcW w:w="696" w:type="dxa"/>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Адрес</w:t>
            </w:r>
          </w:p>
        </w:tc>
        <w:tc>
          <w:tcPr>
            <w:tcW w:w="4958"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Недостатки в обустройстве</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ул.Дворовкина в районе аптеки</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35</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ул.Дворовкина в районе «Крайснефть»</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Рекомендуемый способ постановки транспортных средств способствует </w:t>
            </w:r>
            <w:r w:rsidRPr="005774F2">
              <w:rPr>
                <w:rFonts w:ascii="Times New Roman" w:eastAsia="Times New Roman" w:hAnsi="Times New Roman" w:cs="Times New Roman"/>
                <w:sz w:val="24"/>
                <w:szCs w:val="24"/>
                <w:lang w:eastAsia="ru-RU"/>
              </w:rPr>
              <w:lastRenderedPageBreak/>
              <w:t>задержкам по ул. Советской и не обеспечивает безопасность движения при въезде на парковку.</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36</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ул.Дворовкина в районе Военкомата</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дорожная разметка стояночных мест.</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37</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ул.Дворовкина в районе «Рублев и К»</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38</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ул.Дворовкина в районе ?</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дорожный знак  6.4.</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дорожная разметка</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39</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просп. Ленинградскому в районе ТК «Товары для дома»</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Рекомендуемый способ постановки транспортных средств способствует задержкам по ул. Советской и не обеспечивает безопасность движения при въезде на парковку.</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40</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просп. Ленинградскому в районе ООТ «Храм»</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дорожный знак  6.4.</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дорожная разметка стояночных мест.</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41</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Ленинградскому просп.  в районе Гаражей АТ</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дорожная разметка стояночных мест.</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42</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Таежной в районе ТК «Меркурий»</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Рекомендуемый способ постановки транспортных средств способствует задержкам по ул. Советской и не обеспечивает безопасность движения при въезде на парковку.</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43</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Рогозина в районе ТК «Меркурий» -2шт.</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44</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ул.Спортивной в районе д.5/1</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дорожная разметка 1.24.3.</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45</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ул.Спортивной в районе ТК «Олимпийский»</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дорожная разметка 1.24.3.</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46</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Перова в районе сбербанка</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Недокомплектован знаком  6.4.</w:t>
            </w:r>
          </w:p>
        </w:tc>
      </w:tr>
      <w:tr w:rsidR="005774F2" w:rsidRPr="005774F2" w:rsidTr="005774F2">
        <w:tc>
          <w:tcPr>
            <w:tcW w:w="1020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b/>
                <w:sz w:val="24"/>
                <w:szCs w:val="24"/>
                <w:lang w:eastAsia="ru-RU"/>
              </w:rPr>
              <w:t>Изолированные стоянки автотранспрта</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автобусов по ул. Дворовкина в районе Автостанции</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 Ленина в районе городского стадиона</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 Ленина в районе Дома спорта (ФОК)</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bl>
    <w:p w:rsidR="005774F2" w:rsidRPr="005774F2" w:rsidRDefault="005774F2" w:rsidP="00934333">
      <w:pPr>
        <w:spacing w:after="0" w:line="240" w:lineRule="auto"/>
        <w:jc w:val="both"/>
        <w:rPr>
          <w:rFonts w:ascii="Times New Roman" w:eastAsia="Times New Roman" w:hAnsi="Times New Roman" w:cs="Times New Roman"/>
          <w:sz w:val="28"/>
          <w:szCs w:val="24"/>
          <w:lang w:eastAsia="ru-RU"/>
        </w:rPr>
      </w:pP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4552"/>
        <w:gridCol w:w="4958"/>
      </w:tblGrid>
      <w:tr w:rsidR="005774F2" w:rsidRPr="005774F2" w:rsidTr="005774F2">
        <w:tc>
          <w:tcPr>
            <w:tcW w:w="696" w:type="dxa"/>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Адрес</w:t>
            </w:r>
          </w:p>
        </w:tc>
        <w:tc>
          <w:tcPr>
            <w:tcW w:w="4958"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Недостатки в обустройстве</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Ленинградскому просп. в районе ФКУ5</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 Советской Армии в районе городской больницы (СГББ)</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дорожная разметка стояночных мест.</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просп. Ленинградскому в районе ул. Школьной (торговая площадь)</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1.Отсутствует информация о наличии парковки по просп. Ленинградскому.</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ул..Спортивной в районе ТК «Олимпийский» - 2шт.</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дорожная разметка 1.24.3.</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в районе администрации</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Ленинградскому просп.  в районе ДК «Юность»</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дорожная разметка стояночных мест.</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Стоянка по Ленинградскому просп.  в </w:t>
            </w:r>
            <w:r w:rsidRPr="005774F2">
              <w:rPr>
                <w:rFonts w:ascii="Times New Roman" w:eastAsia="Times New Roman" w:hAnsi="Times New Roman" w:cs="Times New Roman"/>
                <w:sz w:val="24"/>
                <w:szCs w:val="24"/>
                <w:lang w:eastAsia="ru-RU"/>
              </w:rPr>
              <w:lastRenderedPageBreak/>
              <w:t>районе Садового центра</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1 Отсутствует дорожный знак  6.4.</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2. Отсутствует дорожная разметка</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10</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Ленинградскому просп.  в районе Гаражей АТП</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дорожная разметка стояночных мест.</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 Советская на пересечении с ул. Советская Армия</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1.Отсутствует информация о наличии парковки по ул. Советской</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 Советская  в районе д.5 (маг. «Магнит») – 2 шт.</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дорожный знак  6.4.</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дорожная разметка стояночных мест.</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 Советской Армии  в районе «Управления производственно-технологической комплектации»</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14</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 Ленина в районе ТК «Товары для дома»</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дорожный знак  6.4.</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дорожная разметка стояночных мест.</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 Ленина в районе Медицинского колледжа</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дорожный знак  6.4.</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дорожная разметка стояночных мест.</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 Гиршкевича в районе магазина» Добрыня» (ООТ «Узел связи»)</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дорожный знак  6.4.</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дорожная разметка</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 Советской в районе д.27 (маг. «Элемент»)</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дорожный знак  6.4.</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дорожная разметка</w:t>
            </w:r>
          </w:p>
        </w:tc>
      </w:tr>
      <w:tr w:rsidR="005774F2" w:rsidRPr="005774F2" w:rsidTr="005774F2">
        <w:tc>
          <w:tcPr>
            <w:tcW w:w="10206" w:type="dxa"/>
            <w:gridSpan w:val="3"/>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b/>
                <w:sz w:val="24"/>
                <w:szCs w:val="24"/>
                <w:lang w:eastAsia="ru-RU"/>
              </w:rPr>
              <w:t xml:space="preserve">Платные автостоянки </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Платная стоянка в районе ул. Октябрьский микрорайон </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1.Отсутствует информация о наличии стоянки по ул. Таежной</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Платная стоянка в районе гаражей,  ул. Советской,52</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1.Отсутствует информация о наличии стоянки по ул. Советской</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Платная стоянка  по ул. Солнечный микрорайон</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1.Отсутствует информация о наличии стоянки по ул. Комсомольской</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Платная стоянка по ул. Ленина на пересечении с ул. Советская</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1.Отсутствует информация о наличии стоянки по ул. Ленина и ул. Советской</w:t>
            </w:r>
          </w:p>
        </w:tc>
      </w:tr>
    </w:tbl>
    <w:p w:rsidR="005774F2" w:rsidRPr="005774F2" w:rsidRDefault="005774F2" w:rsidP="00934333">
      <w:pPr>
        <w:spacing w:after="0" w:line="240" w:lineRule="auto"/>
        <w:jc w:val="both"/>
        <w:rPr>
          <w:rFonts w:ascii="Times New Roman" w:eastAsia="Times New Roman" w:hAnsi="Times New Roman" w:cs="Times New Roman"/>
          <w:sz w:val="28"/>
          <w:szCs w:val="24"/>
          <w:lang w:eastAsia="ru-RU"/>
        </w:rPr>
      </w:pP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4552"/>
        <w:gridCol w:w="4958"/>
      </w:tblGrid>
      <w:tr w:rsidR="005774F2" w:rsidRPr="005774F2" w:rsidTr="005774F2">
        <w:tc>
          <w:tcPr>
            <w:tcW w:w="696" w:type="dxa"/>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4552"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Адрес</w:t>
            </w:r>
          </w:p>
        </w:tc>
        <w:tc>
          <w:tcPr>
            <w:tcW w:w="4958"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Недостатки в обустройстве</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Платная стоянка в районе СТО «Бабаевская»</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Платная стоянка «Маяк» по ул. Дворовкина</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1.Отсутствует информация о наличии стоянки по ул. Дворовкина</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Платная стоянка в районе ТК «Меркурий</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1.Отсутствует информация о наличии стоянки по ул. Таежной</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Платная стоянка по Ленинградскому просп. В районе д.37А</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1.Отсутствует информация о наличии стоянки по просп. Ленинградскому</w:t>
            </w:r>
          </w:p>
        </w:tc>
      </w:tr>
      <w:tr w:rsidR="005774F2" w:rsidRPr="005774F2" w:rsidTr="005774F2">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w:t>
            </w:r>
          </w:p>
        </w:tc>
        <w:tc>
          <w:tcPr>
            <w:tcW w:w="455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ind w:right="320"/>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Платная стоянка «Север» по просп. Мира</w:t>
            </w:r>
          </w:p>
        </w:tc>
        <w:tc>
          <w:tcPr>
            <w:tcW w:w="495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1.Отсутствует информация о наличии стоянки по просп. Мира</w:t>
            </w:r>
          </w:p>
        </w:tc>
      </w:tr>
    </w:tbl>
    <w:p w:rsidR="005774F2" w:rsidRPr="005774F2" w:rsidRDefault="005774F2" w:rsidP="005774F2">
      <w:pPr>
        <w:spacing w:after="0" w:line="240" w:lineRule="auto"/>
        <w:ind w:left="567" w:right="255" w:firstLine="851"/>
        <w:rPr>
          <w:rFonts w:ascii="Times New Roman" w:eastAsia="Times New Roman" w:hAnsi="Times New Roman" w:cs="Times New Roman"/>
          <w:b/>
          <w:i/>
          <w:color w:val="FF0000"/>
          <w:sz w:val="28"/>
          <w:szCs w:val="24"/>
          <w:lang w:eastAsia="ru-RU"/>
        </w:rPr>
      </w:pPr>
    </w:p>
    <w:p w:rsidR="005774F2" w:rsidRPr="00934333"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Анализ мест размещения </w:t>
      </w:r>
      <w:r w:rsidRPr="00934333">
        <w:rPr>
          <w:rFonts w:ascii="Times New Roman" w:eastAsia="Times New Roman" w:hAnsi="Times New Roman" w:cs="Times New Roman"/>
          <w:i/>
          <w:sz w:val="26"/>
          <w:szCs w:val="26"/>
          <w:lang w:eastAsia="ru-RU"/>
        </w:rPr>
        <w:t>стоянок такси</w:t>
      </w:r>
      <w:r w:rsidRPr="00934333">
        <w:rPr>
          <w:rFonts w:ascii="Times New Roman" w:eastAsia="Times New Roman" w:hAnsi="Times New Roman" w:cs="Times New Roman"/>
          <w:sz w:val="26"/>
          <w:szCs w:val="26"/>
          <w:lang w:eastAsia="ru-RU"/>
        </w:rPr>
        <w:t xml:space="preserve"> показал, что стоянки такси сформированы в районах крупных торговых центров, но не оборудованы  дорожными знаками 5.18 «Место стоянки легковых такси» и разметкой 1.17.</w:t>
      </w:r>
    </w:p>
    <w:p w:rsidR="005774F2" w:rsidRPr="00934333" w:rsidRDefault="005774F2" w:rsidP="00934333">
      <w:pPr>
        <w:spacing w:after="0" w:line="240" w:lineRule="auto"/>
        <w:ind w:firstLine="567"/>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Анализируя размещение стоянок и парковок в городской черте, можно сделать вывод, что </w:t>
      </w:r>
      <w:r w:rsidRPr="00934333">
        <w:rPr>
          <w:rFonts w:ascii="Times New Roman" w:eastAsia="Times New Roman" w:hAnsi="Times New Roman" w:cs="Times New Roman"/>
          <w:i/>
          <w:sz w:val="26"/>
          <w:szCs w:val="26"/>
          <w:lang w:eastAsia="ru-RU"/>
        </w:rPr>
        <w:t>существующая схема их расположения соответствует количеству автотранспорта, проработки вопроса о строительстве подземных  и многоуровневых парковок возникнет в перспективе, при условии успешного экономичес</w:t>
      </w:r>
      <w:r w:rsidR="00934333">
        <w:rPr>
          <w:rFonts w:ascii="Times New Roman" w:eastAsia="Times New Roman" w:hAnsi="Times New Roman" w:cs="Times New Roman"/>
          <w:i/>
          <w:sz w:val="26"/>
          <w:szCs w:val="26"/>
          <w:lang w:eastAsia="ru-RU"/>
        </w:rPr>
        <w:t>кого развития городского округа</w:t>
      </w:r>
    </w:p>
    <w:p w:rsidR="005774F2" w:rsidRPr="00934333" w:rsidRDefault="005774F2" w:rsidP="00934333">
      <w:pPr>
        <w:spacing w:after="0" w:line="240" w:lineRule="auto"/>
        <w:ind w:left="567" w:right="255" w:firstLine="851"/>
        <w:rPr>
          <w:rFonts w:ascii="Times New Roman" w:eastAsia="Times New Roman" w:hAnsi="Times New Roman" w:cs="Times New Roman"/>
          <w:sz w:val="26"/>
          <w:szCs w:val="26"/>
          <w:lang w:eastAsia="ru-RU"/>
        </w:rPr>
      </w:pPr>
      <w:r w:rsidRPr="00934333">
        <w:rPr>
          <w:rFonts w:ascii="Times New Roman" w:eastAsia="Times New Roman" w:hAnsi="Times New Roman" w:cs="Times New Roman"/>
          <w:b/>
          <w:i/>
          <w:sz w:val="26"/>
          <w:szCs w:val="26"/>
          <w:lang w:eastAsia="ru-RU"/>
        </w:rPr>
        <w:t>4.5. Характеристика существующей информационно-указательной системы обеспечения водителей об условиях движения</w:t>
      </w:r>
    </w:p>
    <w:p w:rsidR="005774F2" w:rsidRPr="00934333" w:rsidRDefault="005774F2" w:rsidP="005774F2">
      <w:pPr>
        <w:spacing w:after="0" w:line="240" w:lineRule="auto"/>
        <w:ind w:left="567" w:right="255" w:firstLine="851"/>
        <w:outlineLvl w:val="0"/>
        <w:rPr>
          <w:rFonts w:ascii="Times New Roman" w:eastAsia="Times New Roman" w:hAnsi="Times New Roman" w:cs="Times New Roman"/>
          <w:i/>
          <w:sz w:val="26"/>
          <w:szCs w:val="26"/>
          <w:lang w:eastAsia="ru-RU"/>
        </w:rPr>
      </w:pPr>
      <w:r w:rsidRPr="00934333">
        <w:rPr>
          <w:rFonts w:ascii="Times New Roman" w:eastAsia="Times New Roman" w:hAnsi="Times New Roman" w:cs="Times New Roman"/>
          <w:i/>
          <w:sz w:val="26"/>
          <w:szCs w:val="26"/>
          <w:lang w:eastAsia="ru-RU"/>
        </w:rPr>
        <w:lastRenderedPageBreak/>
        <w:t>4.5.1 Анализ существующего расположения дорожных знаков</w:t>
      </w: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Улично-дорожная сеть городского округа МО «г. Саянск» оборудована знаками со световозвращающей поверхностью. Знаки установлены на отдельно стоящих стойках.</w:t>
      </w: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По результатам обследования </w:t>
      </w:r>
      <w:r w:rsidRPr="00934333">
        <w:rPr>
          <w:rFonts w:ascii="Times New Roman" w:eastAsia="Times New Roman" w:hAnsi="Times New Roman" w:cs="Times New Roman"/>
          <w:i/>
          <w:sz w:val="26"/>
          <w:szCs w:val="26"/>
          <w:lang w:eastAsia="ru-RU"/>
        </w:rPr>
        <w:t>размещения дорожных знаков</w:t>
      </w:r>
      <w:r w:rsidRPr="00934333">
        <w:rPr>
          <w:rFonts w:ascii="Times New Roman" w:eastAsia="Times New Roman" w:hAnsi="Times New Roman" w:cs="Times New Roman"/>
          <w:sz w:val="26"/>
          <w:szCs w:val="26"/>
          <w:lang w:eastAsia="ru-RU"/>
        </w:rPr>
        <w:t xml:space="preserve"> на УДС городского округа МО «г. Саянск» выявлены следующие отклонения от требований действующих нормативных документов:</w:t>
      </w:r>
    </w:p>
    <w:p w:rsidR="005774F2" w:rsidRPr="00934333" w:rsidRDefault="005774F2" w:rsidP="00934333">
      <w:pPr>
        <w:numPr>
          <w:ilvl w:val="0"/>
          <w:numId w:val="14"/>
        </w:numPr>
        <w:tabs>
          <w:tab w:val="num" w:pos="0"/>
          <w:tab w:val="num" w:pos="709"/>
          <w:tab w:val="left" w:pos="1418"/>
          <w:tab w:val="num" w:pos="4276"/>
        </w:tabs>
        <w:spacing w:before="60" w:after="0" w:line="240" w:lineRule="auto"/>
        <w:ind w:left="567" w:right="-1" w:hanging="709"/>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имеются недостатки в расстановке знаков 1.23 «Дети» в районе учебных заведений и в  местах массового выхода детей на проезжую часть;</w:t>
      </w:r>
    </w:p>
    <w:p w:rsidR="005774F2" w:rsidRPr="00934333" w:rsidRDefault="005774F2" w:rsidP="00934333">
      <w:pPr>
        <w:numPr>
          <w:ilvl w:val="0"/>
          <w:numId w:val="14"/>
        </w:numPr>
        <w:tabs>
          <w:tab w:val="num" w:pos="0"/>
          <w:tab w:val="num" w:pos="709"/>
          <w:tab w:val="left" w:pos="1418"/>
          <w:tab w:val="num" w:pos="4276"/>
        </w:tabs>
        <w:spacing w:before="60" w:after="0" w:line="240" w:lineRule="auto"/>
        <w:ind w:left="567" w:right="-1" w:hanging="709"/>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частичное отсутствие  знаков 2.4 «Уступите дорогу»;</w:t>
      </w:r>
    </w:p>
    <w:p w:rsidR="005774F2" w:rsidRPr="00934333" w:rsidRDefault="005774F2" w:rsidP="00934333">
      <w:pPr>
        <w:numPr>
          <w:ilvl w:val="0"/>
          <w:numId w:val="14"/>
        </w:numPr>
        <w:tabs>
          <w:tab w:val="num" w:pos="0"/>
          <w:tab w:val="num" w:pos="709"/>
          <w:tab w:val="left" w:pos="1418"/>
          <w:tab w:val="num" w:pos="4276"/>
        </w:tabs>
        <w:spacing w:before="60" w:after="0" w:line="240" w:lineRule="auto"/>
        <w:ind w:left="567" w:right="-1" w:hanging="709"/>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не везде установлены двухсторонние знаки 5.16 «Место остановки автобуса» и знаки 5.19 «Пешеходный переход»;</w:t>
      </w:r>
    </w:p>
    <w:p w:rsidR="005774F2" w:rsidRPr="00934333" w:rsidRDefault="005774F2" w:rsidP="00934333">
      <w:pPr>
        <w:numPr>
          <w:ilvl w:val="0"/>
          <w:numId w:val="14"/>
        </w:numPr>
        <w:tabs>
          <w:tab w:val="num" w:pos="0"/>
          <w:tab w:val="num" w:pos="709"/>
          <w:tab w:val="left" w:pos="1418"/>
          <w:tab w:val="num" w:pos="4276"/>
        </w:tabs>
        <w:spacing w:before="60" w:after="0" w:line="240" w:lineRule="auto"/>
        <w:ind w:left="567" w:right="-1" w:hanging="709"/>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 не все знаки 5.19 выполнены на желтом фоне;</w:t>
      </w:r>
    </w:p>
    <w:p w:rsidR="005774F2" w:rsidRPr="00934333" w:rsidRDefault="005774F2" w:rsidP="00934333">
      <w:pPr>
        <w:numPr>
          <w:ilvl w:val="0"/>
          <w:numId w:val="14"/>
        </w:numPr>
        <w:tabs>
          <w:tab w:val="num" w:pos="0"/>
          <w:tab w:val="num" w:pos="709"/>
          <w:tab w:val="left" w:pos="1418"/>
          <w:tab w:val="num" w:pos="4276"/>
        </w:tabs>
        <w:spacing w:before="60" w:after="0" w:line="240" w:lineRule="auto"/>
        <w:ind w:left="567" w:right="-1" w:hanging="709"/>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не везде дублируются знаки 3.24 «Ограничение максимальной скорости» на дорогах с двумя и более полосами в каждом направлении;</w:t>
      </w:r>
    </w:p>
    <w:p w:rsidR="005774F2" w:rsidRPr="00934333" w:rsidRDefault="005774F2" w:rsidP="00934333">
      <w:pPr>
        <w:numPr>
          <w:ilvl w:val="0"/>
          <w:numId w:val="14"/>
        </w:numPr>
        <w:tabs>
          <w:tab w:val="num" w:pos="0"/>
          <w:tab w:val="num" w:pos="709"/>
          <w:tab w:val="left" w:pos="1418"/>
          <w:tab w:val="num" w:pos="4276"/>
        </w:tabs>
        <w:spacing w:before="60" w:after="0" w:line="240" w:lineRule="auto"/>
        <w:ind w:left="567" w:right="-1" w:hanging="709"/>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отсутствует дублирование знаков 5.19.1 над проезжей частью на дорогах с двумя и более полосами в каждом направлении;</w:t>
      </w:r>
    </w:p>
    <w:p w:rsidR="005774F2" w:rsidRPr="00934333" w:rsidRDefault="005774F2" w:rsidP="00934333">
      <w:pPr>
        <w:numPr>
          <w:ilvl w:val="0"/>
          <w:numId w:val="14"/>
        </w:numPr>
        <w:tabs>
          <w:tab w:val="num" w:pos="0"/>
          <w:tab w:val="num" w:pos="709"/>
          <w:tab w:val="left" w:pos="1418"/>
          <w:tab w:val="num" w:pos="4276"/>
        </w:tabs>
        <w:spacing w:before="60" w:after="0" w:line="240" w:lineRule="auto"/>
        <w:ind w:left="567" w:right="-1" w:hanging="709"/>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color w:val="FF0000"/>
          <w:sz w:val="26"/>
          <w:szCs w:val="26"/>
          <w:lang w:eastAsia="ru-RU"/>
        </w:rPr>
        <w:t xml:space="preserve"> </w:t>
      </w:r>
      <w:r w:rsidRPr="00934333">
        <w:rPr>
          <w:rFonts w:ascii="Times New Roman" w:eastAsia="Times New Roman" w:hAnsi="Times New Roman" w:cs="Times New Roman"/>
          <w:sz w:val="26"/>
          <w:szCs w:val="26"/>
          <w:lang w:eastAsia="ru-RU"/>
        </w:rPr>
        <w:t>имеются недостатки в выполнении требования ГОСТ Р 52289-2004 в отношении расстояния между стойками, на которых установлены дорожные знаки;</w:t>
      </w:r>
    </w:p>
    <w:p w:rsidR="005774F2" w:rsidRPr="00934333" w:rsidRDefault="005774F2" w:rsidP="00934333">
      <w:pPr>
        <w:numPr>
          <w:ilvl w:val="0"/>
          <w:numId w:val="14"/>
        </w:numPr>
        <w:tabs>
          <w:tab w:val="num" w:pos="0"/>
          <w:tab w:val="num" w:pos="709"/>
          <w:tab w:val="left" w:pos="1418"/>
          <w:tab w:val="num" w:pos="4276"/>
        </w:tabs>
        <w:spacing w:before="60" w:after="0" w:line="240" w:lineRule="auto"/>
        <w:ind w:left="567" w:right="-1" w:hanging="709"/>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имеются недостатки по обустройству искусственных неровностей (габариты искусственных неровностей (ИН) не учитывает наличие на УДС общественного транспорта, часть ИН установлены необосновано);</w:t>
      </w:r>
    </w:p>
    <w:p w:rsidR="005774F2" w:rsidRPr="00934333" w:rsidRDefault="005774F2" w:rsidP="00934333">
      <w:pPr>
        <w:numPr>
          <w:ilvl w:val="0"/>
          <w:numId w:val="14"/>
        </w:numPr>
        <w:tabs>
          <w:tab w:val="num" w:pos="0"/>
          <w:tab w:val="num" w:pos="709"/>
          <w:tab w:val="left" w:pos="1418"/>
          <w:tab w:val="num" w:pos="4276"/>
        </w:tabs>
        <w:spacing w:before="60" w:after="0" w:line="240" w:lineRule="auto"/>
        <w:ind w:left="567" w:right="-1" w:hanging="709"/>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на стоянках и парковках автотранспорта практически не разметки 1.24.3 на местах для инвалидов;</w:t>
      </w:r>
    </w:p>
    <w:p w:rsidR="005774F2" w:rsidRPr="00934333" w:rsidRDefault="005774F2" w:rsidP="00934333">
      <w:pPr>
        <w:numPr>
          <w:ilvl w:val="0"/>
          <w:numId w:val="14"/>
        </w:numPr>
        <w:tabs>
          <w:tab w:val="num" w:pos="0"/>
          <w:tab w:val="num" w:pos="709"/>
          <w:tab w:val="left" w:pos="1418"/>
          <w:tab w:val="num" w:pos="4276"/>
        </w:tabs>
        <w:spacing w:before="60" w:after="0" w:line="240" w:lineRule="auto"/>
        <w:ind w:left="567" w:right="-1" w:hanging="709"/>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нет системы в расстановке знаков, регламентирующих движение грузового транспорта.</w:t>
      </w: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В общем, обследование технических средств регулирования дорожного движения (ТСРД) показало, что УДС оснащена знаками в достаточном количестве, знаки, в своем большинстве, установлены в соответствии с требованием нормативных документов, выполнены в едином типоразмере, стойки, на которых установлены знаки, выполнены в единой архитектурной форме, имеют хороший дизайн. </w:t>
      </w: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p>
    <w:p w:rsidR="005774F2" w:rsidRPr="00934333" w:rsidRDefault="005774F2" w:rsidP="005774F2">
      <w:pPr>
        <w:spacing w:after="0" w:line="240" w:lineRule="auto"/>
        <w:ind w:left="567" w:right="255" w:firstLine="851"/>
        <w:outlineLvl w:val="0"/>
        <w:rPr>
          <w:rFonts w:ascii="Times New Roman" w:eastAsia="Times New Roman" w:hAnsi="Times New Roman" w:cs="Times New Roman"/>
          <w:i/>
          <w:sz w:val="26"/>
          <w:szCs w:val="26"/>
          <w:lang w:eastAsia="ru-RU"/>
        </w:rPr>
      </w:pPr>
      <w:r w:rsidRPr="00934333">
        <w:rPr>
          <w:rFonts w:ascii="Times New Roman" w:eastAsia="Times New Roman" w:hAnsi="Times New Roman" w:cs="Times New Roman"/>
          <w:i/>
          <w:sz w:val="26"/>
          <w:szCs w:val="26"/>
          <w:lang w:eastAsia="ru-RU"/>
        </w:rPr>
        <w:t>4.5.2 Анализ выполнения разметки, установки дорожных ограждений, элементов улично-дорожной сети</w:t>
      </w:r>
    </w:p>
    <w:p w:rsidR="005774F2" w:rsidRPr="00934333" w:rsidRDefault="005774F2" w:rsidP="005774F2">
      <w:pPr>
        <w:spacing w:after="0" w:line="240" w:lineRule="auto"/>
        <w:ind w:left="567" w:right="255" w:firstLine="851"/>
        <w:rPr>
          <w:rFonts w:ascii="Times New Roman" w:eastAsia="Times New Roman" w:hAnsi="Times New Roman" w:cs="Times New Roman"/>
          <w:i/>
          <w:iCs/>
          <w:sz w:val="26"/>
          <w:szCs w:val="26"/>
          <w:lang w:eastAsia="ru-RU"/>
        </w:rPr>
      </w:pPr>
    </w:p>
    <w:p w:rsidR="005774F2" w:rsidRPr="00934333" w:rsidRDefault="005774F2" w:rsidP="005774F2">
      <w:pPr>
        <w:spacing w:after="0" w:line="240" w:lineRule="auto"/>
        <w:ind w:right="-1" w:firstLine="851"/>
        <w:jc w:val="both"/>
        <w:rPr>
          <w:rFonts w:ascii="Times New Roman" w:eastAsia="Times New Roman" w:hAnsi="Times New Roman" w:cs="Times New Roman"/>
          <w:i/>
          <w:sz w:val="26"/>
          <w:szCs w:val="26"/>
          <w:lang w:eastAsia="ru-RU"/>
        </w:rPr>
      </w:pPr>
      <w:r w:rsidRPr="00934333">
        <w:rPr>
          <w:rFonts w:ascii="Times New Roman" w:eastAsia="Times New Roman" w:hAnsi="Times New Roman" w:cs="Times New Roman"/>
          <w:i/>
          <w:iCs/>
          <w:sz w:val="26"/>
          <w:szCs w:val="26"/>
          <w:lang w:eastAsia="ru-RU"/>
        </w:rPr>
        <w:t>Горизонтальная дорожная разметка</w:t>
      </w:r>
      <w:r w:rsidRPr="00934333">
        <w:rPr>
          <w:rFonts w:ascii="Times New Roman" w:eastAsia="Times New Roman" w:hAnsi="Times New Roman" w:cs="Times New Roman"/>
          <w:sz w:val="26"/>
          <w:szCs w:val="26"/>
          <w:lang w:eastAsia="ru-RU"/>
        </w:rPr>
        <w:t xml:space="preserve">, способствующая повышению пропускной способности улиц, улучшению видимости проезжей части и облегчению ориентировки водителей и пешеходов об условиях движения, на улицах, используемых для движения транспорта и пешеходов, </w:t>
      </w:r>
      <w:r w:rsidRPr="00934333">
        <w:rPr>
          <w:rFonts w:ascii="Times New Roman" w:eastAsia="Times New Roman" w:hAnsi="Times New Roman" w:cs="Times New Roman"/>
          <w:i/>
          <w:sz w:val="26"/>
          <w:szCs w:val="26"/>
          <w:lang w:eastAsia="ru-RU"/>
        </w:rPr>
        <w:t>нанесена в не достаточном количестве.</w:t>
      </w:r>
    </w:p>
    <w:p w:rsidR="005774F2" w:rsidRPr="00934333" w:rsidRDefault="005774F2" w:rsidP="005774F2">
      <w:pPr>
        <w:spacing w:after="0" w:line="240" w:lineRule="auto"/>
        <w:ind w:right="-1" w:firstLine="851"/>
        <w:jc w:val="both"/>
        <w:rPr>
          <w:rFonts w:ascii="Times New Roman" w:eastAsia="Times New Roman" w:hAnsi="Times New Roman" w:cs="Times New Roman"/>
          <w:i/>
          <w:sz w:val="26"/>
          <w:szCs w:val="26"/>
          <w:lang w:eastAsia="ru-RU"/>
        </w:rPr>
      </w:pPr>
      <w:r w:rsidRPr="00934333">
        <w:rPr>
          <w:rFonts w:ascii="Times New Roman" w:eastAsia="Times New Roman" w:hAnsi="Times New Roman" w:cs="Times New Roman"/>
          <w:i/>
          <w:iCs/>
          <w:sz w:val="26"/>
          <w:szCs w:val="26"/>
          <w:lang w:eastAsia="ru-RU"/>
        </w:rPr>
        <w:t xml:space="preserve">Вертикальная дорожная разметка, </w:t>
      </w:r>
      <w:r w:rsidRPr="00934333">
        <w:rPr>
          <w:rFonts w:ascii="Times New Roman" w:eastAsia="Times New Roman" w:hAnsi="Times New Roman" w:cs="Times New Roman"/>
          <w:sz w:val="26"/>
          <w:szCs w:val="26"/>
          <w:lang w:eastAsia="ru-RU"/>
        </w:rPr>
        <w:t xml:space="preserve">наносимая на тумбах на разделительных полосах, парапетах, бордюрах, опорах и других дорожных сооружениях и элементах оборудования дорог с целью повышения их видимости участниками дорожного движения, нанесена </w:t>
      </w:r>
      <w:r w:rsidRPr="00934333">
        <w:rPr>
          <w:rFonts w:ascii="Times New Roman" w:eastAsia="Times New Roman" w:hAnsi="Times New Roman" w:cs="Times New Roman"/>
          <w:i/>
          <w:sz w:val="26"/>
          <w:szCs w:val="26"/>
          <w:lang w:eastAsia="ru-RU"/>
        </w:rPr>
        <w:t xml:space="preserve">в достаточном количестве.  </w:t>
      </w:r>
    </w:p>
    <w:p w:rsidR="005774F2" w:rsidRPr="00934333" w:rsidRDefault="005774F2" w:rsidP="005774F2">
      <w:pPr>
        <w:tabs>
          <w:tab w:val="num" w:pos="4276"/>
        </w:tabs>
        <w:spacing w:after="0" w:line="240" w:lineRule="auto"/>
        <w:ind w:right="-1" w:firstLine="709"/>
        <w:jc w:val="both"/>
        <w:rPr>
          <w:rFonts w:ascii="Times New Roman" w:eastAsia="Times New Roman" w:hAnsi="Times New Roman" w:cs="Times New Roman"/>
          <w:i/>
          <w:iCs/>
          <w:sz w:val="26"/>
          <w:szCs w:val="26"/>
          <w:lang w:eastAsia="ru-RU"/>
        </w:rPr>
      </w:pPr>
      <w:r w:rsidRPr="00934333">
        <w:rPr>
          <w:rFonts w:ascii="Times New Roman" w:eastAsia="Times New Roman" w:hAnsi="Times New Roman" w:cs="Times New Roman"/>
          <w:i/>
          <w:iCs/>
          <w:sz w:val="26"/>
          <w:szCs w:val="26"/>
          <w:lang w:eastAsia="ru-RU"/>
        </w:rPr>
        <w:t>Дорожные ограждения барьерного типа</w:t>
      </w:r>
      <w:r w:rsidRPr="00934333">
        <w:rPr>
          <w:rFonts w:ascii="Times New Roman" w:eastAsia="Times New Roman" w:hAnsi="Times New Roman" w:cs="Times New Roman"/>
          <w:sz w:val="26"/>
          <w:szCs w:val="26"/>
          <w:lang w:eastAsia="ru-RU"/>
        </w:rPr>
        <w:t xml:space="preserve"> предназначены для предотвращения вынужденных съездов транспортных средств  с земляного полотна дороги и наездов на массивные предметы и сооружения, расположенные в </w:t>
      </w:r>
      <w:r w:rsidRPr="00934333">
        <w:rPr>
          <w:rFonts w:ascii="Times New Roman" w:eastAsia="Times New Roman" w:hAnsi="Times New Roman" w:cs="Times New Roman"/>
          <w:sz w:val="26"/>
          <w:szCs w:val="26"/>
          <w:lang w:eastAsia="ru-RU"/>
        </w:rPr>
        <w:lastRenderedPageBreak/>
        <w:t xml:space="preserve">полосе отвода дороги. Дорожные ограждения барьерного типа установлены </w:t>
      </w:r>
      <w:r w:rsidRPr="00934333">
        <w:rPr>
          <w:rFonts w:ascii="Times New Roman" w:eastAsia="Times New Roman" w:hAnsi="Times New Roman" w:cs="Times New Roman"/>
          <w:i/>
          <w:sz w:val="26"/>
          <w:szCs w:val="26"/>
          <w:lang w:eastAsia="ru-RU"/>
        </w:rPr>
        <w:t>в достаточном количестве</w:t>
      </w:r>
      <w:r w:rsidRPr="00934333">
        <w:rPr>
          <w:rFonts w:ascii="Times New Roman" w:eastAsia="Times New Roman" w:hAnsi="Times New Roman" w:cs="Times New Roman"/>
          <w:sz w:val="26"/>
          <w:szCs w:val="26"/>
          <w:lang w:eastAsia="ru-RU"/>
        </w:rPr>
        <w:t xml:space="preserve">. </w:t>
      </w: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i/>
          <w:iCs/>
          <w:sz w:val="26"/>
          <w:szCs w:val="26"/>
          <w:lang w:eastAsia="ru-RU"/>
        </w:rPr>
        <w:t xml:space="preserve">Направляющие столбики, </w:t>
      </w:r>
      <w:r w:rsidRPr="00934333">
        <w:rPr>
          <w:rFonts w:ascii="Times New Roman" w:eastAsia="Times New Roman" w:hAnsi="Times New Roman" w:cs="Times New Roman"/>
          <w:sz w:val="26"/>
          <w:szCs w:val="26"/>
          <w:lang w:eastAsia="ru-RU"/>
        </w:rPr>
        <w:t xml:space="preserve">предназначенные для обеспечения видимости внешнего края обочин и опасных препятствий в темное время суток и при неблагоприятных метеорологических условиях, </w:t>
      </w:r>
      <w:r w:rsidRPr="00934333">
        <w:rPr>
          <w:rFonts w:ascii="Times New Roman" w:eastAsia="Times New Roman" w:hAnsi="Times New Roman" w:cs="Times New Roman"/>
          <w:i/>
          <w:sz w:val="26"/>
          <w:szCs w:val="26"/>
          <w:lang w:eastAsia="ru-RU"/>
        </w:rPr>
        <w:t>установлены</w:t>
      </w:r>
      <w:r w:rsidRPr="00934333">
        <w:rPr>
          <w:rFonts w:ascii="Times New Roman" w:eastAsia="Times New Roman" w:hAnsi="Times New Roman" w:cs="Times New Roman"/>
          <w:sz w:val="26"/>
          <w:szCs w:val="26"/>
          <w:lang w:eastAsia="ru-RU"/>
        </w:rPr>
        <w:t xml:space="preserve"> в достаточном количестве.</w:t>
      </w: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i/>
          <w:iCs/>
          <w:sz w:val="26"/>
          <w:szCs w:val="26"/>
          <w:lang w:eastAsia="ru-RU"/>
        </w:rPr>
        <w:t>Дорожные ограждения перильного типа</w:t>
      </w:r>
      <w:r w:rsidRPr="00934333">
        <w:rPr>
          <w:rFonts w:ascii="Times New Roman" w:eastAsia="Times New Roman" w:hAnsi="Times New Roman" w:cs="Times New Roman"/>
          <w:sz w:val="26"/>
          <w:szCs w:val="26"/>
          <w:lang w:eastAsia="ru-RU"/>
        </w:rPr>
        <w:t xml:space="preserve"> предназначены для упорядочения движения пешеходов, предотвращения неконтролируемого выхода пешеходов на проезжую часть. Они могут устанавливаться</w:t>
      </w:r>
      <w:r w:rsidRPr="00934333">
        <w:rPr>
          <w:rFonts w:ascii="Times New Roman" w:eastAsia="Times New Roman" w:hAnsi="Times New Roman" w:cs="Times New Roman"/>
          <w:color w:val="548DD4"/>
          <w:sz w:val="26"/>
          <w:szCs w:val="26"/>
          <w:lang w:eastAsia="ru-RU"/>
        </w:rPr>
        <w:t xml:space="preserve"> </w:t>
      </w:r>
      <w:r w:rsidRPr="00934333">
        <w:rPr>
          <w:rFonts w:ascii="Times New Roman" w:eastAsia="Times New Roman" w:hAnsi="Times New Roman" w:cs="Times New Roman"/>
          <w:sz w:val="26"/>
          <w:szCs w:val="26"/>
          <w:lang w:eastAsia="ru-RU"/>
        </w:rPr>
        <w:t>на перегонах улиц, в районе светофорных объектов, в районе остановочных пунктов и пешеходных переходах. Д</w:t>
      </w:r>
      <w:r w:rsidRPr="00934333">
        <w:rPr>
          <w:rFonts w:ascii="Times New Roman" w:eastAsia="Times New Roman" w:hAnsi="Times New Roman" w:cs="Times New Roman"/>
          <w:iCs/>
          <w:sz w:val="26"/>
          <w:szCs w:val="26"/>
          <w:lang w:eastAsia="ru-RU"/>
        </w:rPr>
        <w:t xml:space="preserve">орожных ограждений перильного типа </w:t>
      </w:r>
      <w:r w:rsidRPr="00934333">
        <w:rPr>
          <w:rFonts w:ascii="Times New Roman" w:eastAsia="Times New Roman" w:hAnsi="Times New Roman" w:cs="Times New Roman"/>
          <w:i/>
          <w:iCs/>
          <w:sz w:val="26"/>
          <w:szCs w:val="26"/>
          <w:lang w:eastAsia="ru-RU"/>
        </w:rPr>
        <w:t>установлено в</w:t>
      </w:r>
      <w:r w:rsidRPr="00934333">
        <w:rPr>
          <w:rFonts w:ascii="Times New Roman" w:eastAsia="Times New Roman" w:hAnsi="Times New Roman" w:cs="Times New Roman"/>
          <w:iCs/>
          <w:sz w:val="26"/>
          <w:szCs w:val="26"/>
          <w:lang w:eastAsia="ru-RU"/>
        </w:rPr>
        <w:t xml:space="preserve"> </w:t>
      </w:r>
      <w:r w:rsidRPr="00934333">
        <w:rPr>
          <w:rFonts w:ascii="Times New Roman" w:eastAsia="Times New Roman" w:hAnsi="Times New Roman" w:cs="Times New Roman"/>
          <w:i/>
          <w:iCs/>
          <w:sz w:val="26"/>
          <w:szCs w:val="26"/>
          <w:lang w:eastAsia="ru-RU"/>
        </w:rPr>
        <w:t>недостаточном количестве.</w:t>
      </w: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i/>
          <w:iCs/>
          <w:sz w:val="26"/>
          <w:szCs w:val="26"/>
          <w:lang w:eastAsia="ru-RU"/>
        </w:rPr>
        <w:t>Искусственные неровности (ИН) на проезжей части</w:t>
      </w:r>
      <w:r w:rsidRPr="00934333">
        <w:rPr>
          <w:rFonts w:ascii="Times New Roman" w:eastAsia="Times New Roman" w:hAnsi="Times New Roman" w:cs="Times New Roman"/>
          <w:sz w:val="26"/>
          <w:szCs w:val="26"/>
          <w:lang w:eastAsia="ru-RU"/>
        </w:rPr>
        <w:t xml:space="preserve"> являются эффективным методом принудительного снижения скорости движения транспортных средств перед опасными зонами. </w:t>
      </w:r>
      <w:r w:rsidRPr="00934333">
        <w:rPr>
          <w:rFonts w:ascii="Times New Roman" w:eastAsia="Times New Roman" w:hAnsi="Times New Roman" w:cs="Times New Roman"/>
          <w:iCs/>
          <w:sz w:val="26"/>
          <w:szCs w:val="26"/>
          <w:lang w:eastAsia="ru-RU"/>
        </w:rPr>
        <w:t>разборного типа</w:t>
      </w:r>
      <w:r w:rsidRPr="00934333">
        <w:rPr>
          <w:rFonts w:ascii="Times New Roman" w:eastAsia="Times New Roman" w:hAnsi="Times New Roman" w:cs="Times New Roman"/>
          <w:sz w:val="26"/>
          <w:szCs w:val="26"/>
          <w:lang w:eastAsia="ru-RU"/>
        </w:rPr>
        <w:t>.</w:t>
      </w: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iCs/>
          <w:sz w:val="26"/>
          <w:szCs w:val="26"/>
          <w:lang w:eastAsia="ru-RU"/>
        </w:rPr>
        <w:t>В условиях города Саянска применяются  ИН</w:t>
      </w:r>
      <w:r w:rsidRPr="00934333">
        <w:rPr>
          <w:rFonts w:ascii="Times New Roman" w:eastAsia="Times New Roman" w:hAnsi="Times New Roman" w:cs="Times New Roman"/>
          <w:sz w:val="26"/>
          <w:szCs w:val="26"/>
          <w:lang w:eastAsia="ru-RU"/>
        </w:rPr>
        <w:t xml:space="preserve">  монолитной конструкции. ИН на подходах к светофорным объектам установлены необосновано.</w:t>
      </w: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iCs/>
          <w:sz w:val="26"/>
          <w:szCs w:val="26"/>
          <w:lang w:eastAsia="ru-RU"/>
        </w:rPr>
        <w:t>К подходу применения ИН нужно подходить дифференцировано, потому, что несмотря на положительный эффект от применения ИН, использование их в очень большом количестве приводит к резкому увеличению количества дорожных знаков, а значит, к потере внимательности со стороны водителей. Кроме этого, это мешает качественной работе общественного транспорта.</w:t>
      </w: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i/>
          <w:sz w:val="26"/>
          <w:szCs w:val="26"/>
          <w:lang w:eastAsia="ru-RU"/>
        </w:rPr>
        <w:t xml:space="preserve">Тротуары </w:t>
      </w:r>
      <w:r w:rsidRPr="00934333">
        <w:rPr>
          <w:rFonts w:ascii="Times New Roman" w:eastAsia="Times New Roman" w:hAnsi="Times New Roman" w:cs="Times New Roman"/>
          <w:sz w:val="26"/>
          <w:szCs w:val="26"/>
          <w:lang w:eastAsia="ru-RU"/>
        </w:rPr>
        <w:t xml:space="preserve">оборудованы </w:t>
      </w:r>
      <w:r w:rsidRPr="00934333">
        <w:rPr>
          <w:rFonts w:ascii="Times New Roman" w:eastAsia="Times New Roman" w:hAnsi="Times New Roman" w:cs="Times New Roman"/>
          <w:i/>
          <w:sz w:val="26"/>
          <w:szCs w:val="26"/>
          <w:lang w:eastAsia="ru-RU"/>
        </w:rPr>
        <w:t>в достаточном количестве</w:t>
      </w:r>
      <w:r w:rsidRPr="00934333">
        <w:rPr>
          <w:rFonts w:ascii="Times New Roman" w:eastAsia="Times New Roman" w:hAnsi="Times New Roman" w:cs="Times New Roman"/>
          <w:sz w:val="26"/>
          <w:szCs w:val="26"/>
          <w:lang w:eastAsia="ru-RU"/>
        </w:rPr>
        <w:t xml:space="preserve">, качество тротуарного покрытия удовлетворительное. На некоторых участках нет </w:t>
      </w:r>
      <w:r w:rsidRPr="00934333">
        <w:rPr>
          <w:rFonts w:ascii="Times New Roman" w:eastAsia="Times New Roman" w:hAnsi="Times New Roman" w:cs="Times New Roman"/>
          <w:i/>
          <w:sz w:val="26"/>
          <w:szCs w:val="26"/>
          <w:lang w:eastAsia="ru-RU"/>
        </w:rPr>
        <w:t>подходов</w:t>
      </w:r>
      <w:r w:rsidRPr="00934333">
        <w:rPr>
          <w:rFonts w:ascii="Times New Roman" w:eastAsia="Times New Roman" w:hAnsi="Times New Roman" w:cs="Times New Roman"/>
          <w:sz w:val="26"/>
          <w:szCs w:val="26"/>
          <w:lang w:eastAsia="ru-RU"/>
        </w:rPr>
        <w:t xml:space="preserve"> к остановкам транспорта и пешеходным переходам.</w:t>
      </w: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i/>
          <w:sz w:val="26"/>
          <w:szCs w:val="26"/>
          <w:lang w:eastAsia="ru-RU"/>
        </w:rPr>
        <w:t xml:space="preserve">Остановочные пункты, </w:t>
      </w:r>
      <w:r w:rsidRPr="00934333">
        <w:rPr>
          <w:rFonts w:ascii="Times New Roman" w:eastAsia="Times New Roman" w:hAnsi="Times New Roman" w:cs="Times New Roman"/>
          <w:sz w:val="26"/>
          <w:szCs w:val="26"/>
          <w:lang w:eastAsia="ru-RU"/>
        </w:rPr>
        <w:t>в основном, оборудованы павильонами, имеют единую архитектурную форму. Заездные карманы обустроены, обордюрены. Имеются недостатки в расположении остановок друг относительно друга и в расположении пешеходных переходов.</w:t>
      </w:r>
    </w:p>
    <w:p w:rsidR="005774F2" w:rsidRPr="00934333" w:rsidRDefault="005774F2" w:rsidP="00934333">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i/>
          <w:sz w:val="26"/>
          <w:szCs w:val="26"/>
          <w:lang w:eastAsia="ru-RU"/>
        </w:rPr>
        <w:t>Освещение проезжей части</w:t>
      </w:r>
      <w:r w:rsidRPr="00934333">
        <w:rPr>
          <w:rFonts w:ascii="Times New Roman" w:eastAsia="Times New Roman" w:hAnsi="Times New Roman" w:cs="Times New Roman"/>
          <w:sz w:val="26"/>
          <w:szCs w:val="26"/>
          <w:lang w:eastAsia="ru-RU"/>
        </w:rPr>
        <w:t xml:space="preserve"> предусмотрено практически на всех ули</w:t>
      </w:r>
      <w:r w:rsidR="00934333">
        <w:rPr>
          <w:rFonts w:ascii="Times New Roman" w:eastAsia="Times New Roman" w:hAnsi="Times New Roman" w:cs="Times New Roman"/>
          <w:sz w:val="26"/>
          <w:szCs w:val="26"/>
          <w:lang w:eastAsia="ru-RU"/>
        </w:rPr>
        <w:t>цах</w:t>
      </w:r>
    </w:p>
    <w:p w:rsidR="005774F2" w:rsidRPr="00934333" w:rsidRDefault="005774F2" w:rsidP="00934333">
      <w:pPr>
        <w:spacing w:after="0" w:line="240" w:lineRule="auto"/>
        <w:ind w:left="567" w:right="255" w:firstLine="851"/>
        <w:rPr>
          <w:rFonts w:ascii="Times New Roman" w:eastAsia="Times New Roman" w:hAnsi="Times New Roman" w:cs="Times New Roman"/>
          <w:sz w:val="26"/>
          <w:szCs w:val="26"/>
          <w:lang w:eastAsia="ru-RU"/>
        </w:rPr>
      </w:pPr>
      <w:r w:rsidRPr="00934333">
        <w:rPr>
          <w:rFonts w:ascii="Times New Roman" w:eastAsia="Times New Roman" w:hAnsi="Times New Roman" w:cs="Times New Roman"/>
          <w:b/>
          <w:i/>
          <w:sz w:val="26"/>
          <w:szCs w:val="26"/>
          <w:lang w:eastAsia="ru-RU"/>
        </w:rPr>
        <w:t>4.6. Анализ дорожно-транспортных происшествий</w:t>
      </w:r>
    </w:p>
    <w:p w:rsidR="005774F2" w:rsidRPr="005774F2" w:rsidRDefault="005774F2" w:rsidP="00934333">
      <w:pPr>
        <w:spacing w:after="0" w:line="240" w:lineRule="auto"/>
        <w:ind w:right="255" w:firstLine="1418"/>
        <w:rPr>
          <w:rFonts w:ascii="Times New Roman" w:eastAsia="Times New Roman" w:hAnsi="Times New Roman" w:cs="Times New Roman"/>
          <w:i/>
          <w:sz w:val="28"/>
          <w:szCs w:val="24"/>
          <w:lang w:eastAsia="ru-RU"/>
        </w:rPr>
      </w:pPr>
      <w:r w:rsidRPr="00934333">
        <w:rPr>
          <w:rFonts w:ascii="Times New Roman" w:eastAsia="Times New Roman" w:hAnsi="Times New Roman" w:cs="Times New Roman"/>
          <w:i/>
          <w:sz w:val="26"/>
          <w:szCs w:val="26"/>
          <w:lang w:eastAsia="ru-RU"/>
        </w:rPr>
        <w:t>4.6.1. Исходные данные и количественный а</w:t>
      </w:r>
      <w:r w:rsidRPr="005774F2">
        <w:rPr>
          <w:rFonts w:ascii="Times New Roman" w:eastAsia="Times New Roman" w:hAnsi="Times New Roman" w:cs="Times New Roman"/>
          <w:i/>
          <w:sz w:val="28"/>
          <w:szCs w:val="24"/>
          <w:lang w:eastAsia="ru-RU"/>
        </w:rPr>
        <w:t>нализ до</w:t>
      </w:r>
      <w:r w:rsidR="00934333">
        <w:rPr>
          <w:rFonts w:ascii="Times New Roman" w:eastAsia="Times New Roman" w:hAnsi="Times New Roman" w:cs="Times New Roman"/>
          <w:i/>
          <w:sz w:val="28"/>
          <w:szCs w:val="24"/>
          <w:lang w:eastAsia="ru-RU"/>
        </w:rPr>
        <w:t>рожно-транспортных происшествий</w:t>
      </w:r>
    </w:p>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 xml:space="preserve">Аварийность на дорогах городского округа муниципального образования «город Саянск» является достаточно серьезной социально-экономической проблемой. Она приобрела особую остроту в связи с ростом количества транспортных средств в частной собственности граждан, низкой дисциплиной участников дорожного движения, несоответствием дорожно-транспортной инфраструктуры потребностям в безопасном дорожном движении, недостаточной эффективностью системы обеспечения безопасности дорожного движения. </w:t>
      </w: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Для  анализа  дорожно-транспортных  происшествий  (ДТП) на УДС городского округа МО г. Саянск были использованы  сведения о ДТП, полученные интернет источников (сайт ГИБДД  РФ </w:t>
      </w:r>
      <w:r w:rsidRPr="00934333">
        <w:rPr>
          <w:rFonts w:ascii="Times New Roman" w:eastAsia="Times New Roman" w:hAnsi="Times New Roman" w:cs="Times New Roman"/>
          <w:sz w:val="26"/>
          <w:szCs w:val="26"/>
          <w:lang w:val="en-US" w:eastAsia="ru-RU"/>
        </w:rPr>
        <w:t>start</w:t>
      </w:r>
      <w:r w:rsidRPr="00934333">
        <w:rPr>
          <w:rFonts w:ascii="Times New Roman" w:eastAsia="Times New Roman" w:hAnsi="Times New Roman" w:cs="Times New Roman"/>
          <w:sz w:val="26"/>
          <w:szCs w:val="26"/>
          <w:lang w:eastAsia="ru-RU"/>
        </w:rPr>
        <w:t>.</w:t>
      </w:r>
      <w:r w:rsidRPr="00934333">
        <w:rPr>
          <w:rFonts w:ascii="Times New Roman" w:eastAsia="Times New Roman" w:hAnsi="Times New Roman" w:cs="Times New Roman"/>
          <w:sz w:val="26"/>
          <w:szCs w:val="26"/>
          <w:lang w:val="en-US" w:eastAsia="ru-RU"/>
        </w:rPr>
        <w:t>gibdd</w:t>
      </w:r>
      <w:r w:rsidRPr="00934333">
        <w:rPr>
          <w:rFonts w:ascii="Times New Roman" w:eastAsia="Times New Roman" w:hAnsi="Times New Roman" w:cs="Times New Roman"/>
          <w:sz w:val="26"/>
          <w:szCs w:val="26"/>
          <w:lang w:eastAsia="ru-RU"/>
        </w:rPr>
        <w:t>.</w:t>
      </w:r>
      <w:r w:rsidRPr="00934333">
        <w:rPr>
          <w:rFonts w:ascii="Times New Roman" w:eastAsia="Times New Roman" w:hAnsi="Times New Roman" w:cs="Times New Roman"/>
          <w:sz w:val="26"/>
          <w:szCs w:val="26"/>
          <w:lang w:val="en-US" w:eastAsia="ru-RU"/>
        </w:rPr>
        <w:t>ru</w:t>
      </w:r>
      <w:r w:rsidRPr="00934333">
        <w:rPr>
          <w:rFonts w:ascii="Times New Roman" w:eastAsia="Times New Roman" w:hAnsi="Times New Roman" w:cs="Times New Roman"/>
          <w:sz w:val="26"/>
          <w:szCs w:val="26"/>
          <w:lang w:eastAsia="ru-RU"/>
        </w:rPr>
        <w:t xml:space="preserve">), из Программы комплексного развития транспортной инфраструктуры на 2018 – 2030 годы, Постановлений Администрации  городского округа МО «город Саянск» об утверждении перечня аварийно-опасных участков на территории городского округа МО г. Саянск на 2017г. и 2018 г. и данные от ОГИБДД МО МВД России «Зиминский» с дислокацией в г. Саянске: </w:t>
      </w:r>
    </w:p>
    <w:p w:rsidR="005774F2" w:rsidRPr="00934333" w:rsidRDefault="005774F2" w:rsidP="005774F2">
      <w:pPr>
        <w:numPr>
          <w:ilvl w:val="0"/>
          <w:numId w:val="9"/>
        </w:numPr>
        <w:tabs>
          <w:tab w:val="num" w:pos="1560"/>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отчетные данные по состоянию аварийности  за 2014 г. - 2018 г., 6 месяцев 2019г.;</w:t>
      </w:r>
    </w:p>
    <w:p w:rsidR="005774F2" w:rsidRPr="00934333" w:rsidRDefault="005774F2" w:rsidP="005774F2">
      <w:pPr>
        <w:numPr>
          <w:ilvl w:val="0"/>
          <w:numId w:val="9"/>
        </w:numPr>
        <w:tabs>
          <w:tab w:val="num" w:pos="1560"/>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lastRenderedPageBreak/>
        <w:t>сведения о местах концентрации ДТП за 2017г. и 2018г.</w:t>
      </w: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Сведения об основных показателях аварийности по городскому округу  МО «город Саянск» за 2015г.-2018г. и 6 месяцев 2019г. представлены в таблице 4.8  и на рисунке 4.13, распределение ДТП по видам – в таблице 4.9.</w:t>
      </w: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Таблица 4.8 – Основные показатели аварийности по городскому округа муниципального образования «город Саянск» </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2552"/>
        <w:gridCol w:w="2126"/>
        <w:gridCol w:w="1843"/>
        <w:gridCol w:w="1984"/>
      </w:tblGrid>
      <w:tr w:rsidR="005774F2" w:rsidRPr="005774F2" w:rsidTr="005774F2">
        <w:trPr>
          <w:trHeight w:val="828"/>
        </w:trPr>
        <w:tc>
          <w:tcPr>
            <w:tcW w:w="1134"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Год</w:t>
            </w:r>
          </w:p>
        </w:tc>
        <w:tc>
          <w:tcPr>
            <w:tcW w:w="2552"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Количество ДТП –погибло-ранено, чел.</w:t>
            </w:r>
          </w:p>
        </w:tc>
        <w:tc>
          <w:tcPr>
            <w:tcW w:w="2126"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Рост АППГ, %</w:t>
            </w:r>
          </w:p>
        </w:tc>
        <w:tc>
          <w:tcPr>
            <w:tcW w:w="1843"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Пострадало детей, чел.</w:t>
            </w:r>
          </w:p>
        </w:tc>
        <w:tc>
          <w:tcPr>
            <w:tcW w:w="1984"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Тяжесть последствий, %</w:t>
            </w:r>
          </w:p>
        </w:tc>
      </w:tr>
      <w:tr w:rsidR="005774F2" w:rsidRPr="005774F2" w:rsidTr="005774F2">
        <w:tc>
          <w:tcPr>
            <w:tcW w:w="1134"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2015</w:t>
            </w:r>
          </w:p>
        </w:tc>
        <w:tc>
          <w:tcPr>
            <w:tcW w:w="2552"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29-4-21</w:t>
            </w:r>
          </w:p>
        </w:tc>
        <w:tc>
          <w:tcPr>
            <w:tcW w:w="2126"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p>
        </w:tc>
        <w:tc>
          <w:tcPr>
            <w:tcW w:w="1843"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984"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13,8</w:t>
            </w:r>
          </w:p>
        </w:tc>
      </w:tr>
      <w:tr w:rsidR="005774F2" w:rsidRPr="005774F2" w:rsidTr="005774F2">
        <w:tc>
          <w:tcPr>
            <w:tcW w:w="1134"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2016</w:t>
            </w:r>
          </w:p>
        </w:tc>
        <w:tc>
          <w:tcPr>
            <w:tcW w:w="2552"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21-4-18</w:t>
            </w:r>
          </w:p>
        </w:tc>
        <w:tc>
          <w:tcPr>
            <w:tcW w:w="2126"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-24</w:t>
            </w:r>
          </w:p>
        </w:tc>
        <w:tc>
          <w:tcPr>
            <w:tcW w:w="1843"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1984"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19</w:t>
            </w:r>
          </w:p>
        </w:tc>
      </w:tr>
      <w:tr w:rsidR="005774F2" w:rsidRPr="005774F2" w:rsidTr="005774F2">
        <w:tc>
          <w:tcPr>
            <w:tcW w:w="1134"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2017</w:t>
            </w:r>
          </w:p>
        </w:tc>
        <w:tc>
          <w:tcPr>
            <w:tcW w:w="2552"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22-2-20</w:t>
            </w:r>
          </w:p>
        </w:tc>
        <w:tc>
          <w:tcPr>
            <w:tcW w:w="2126"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4,8</w:t>
            </w:r>
          </w:p>
        </w:tc>
        <w:tc>
          <w:tcPr>
            <w:tcW w:w="1843"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984"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w:t>
            </w:r>
          </w:p>
        </w:tc>
      </w:tr>
      <w:tr w:rsidR="005774F2" w:rsidRPr="005774F2" w:rsidTr="005774F2">
        <w:tc>
          <w:tcPr>
            <w:tcW w:w="1134"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2018</w:t>
            </w:r>
          </w:p>
        </w:tc>
        <w:tc>
          <w:tcPr>
            <w:tcW w:w="2552"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18-1-24</w:t>
            </w:r>
          </w:p>
        </w:tc>
        <w:tc>
          <w:tcPr>
            <w:tcW w:w="2126"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-18,2</w:t>
            </w:r>
          </w:p>
        </w:tc>
        <w:tc>
          <w:tcPr>
            <w:tcW w:w="1843"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984"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5,6</w:t>
            </w:r>
          </w:p>
        </w:tc>
      </w:tr>
      <w:tr w:rsidR="005774F2" w:rsidRPr="005774F2" w:rsidTr="005774F2">
        <w:tc>
          <w:tcPr>
            <w:tcW w:w="1134"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 мес 2019г.</w:t>
            </w:r>
          </w:p>
        </w:tc>
        <w:tc>
          <w:tcPr>
            <w:tcW w:w="2552"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14-3-17</w:t>
            </w:r>
          </w:p>
        </w:tc>
        <w:tc>
          <w:tcPr>
            <w:tcW w:w="2126"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200</w:t>
            </w:r>
          </w:p>
        </w:tc>
        <w:tc>
          <w:tcPr>
            <w:tcW w:w="1843"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p>
        </w:tc>
        <w:tc>
          <w:tcPr>
            <w:tcW w:w="1984"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p>
        </w:tc>
      </w:tr>
    </w:tbl>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4"/>
          <w:lang w:eastAsia="ru-RU"/>
        </w:rPr>
      </w:pPr>
    </w:p>
    <w:p w:rsidR="005774F2" w:rsidRPr="005774F2" w:rsidRDefault="005774F2" w:rsidP="005774F2">
      <w:pPr>
        <w:spacing w:after="0" w:line="240" w:lineRule="auto"/>
        <w:ind w:right="-1" w:firstLine="851"/>
        <w:jc w:val="both"/>
        <w:rPr>
          <w:rFonts w:ascii="Times New Roman" w:eastAsia="Times New Roman" w:hAnsi="Times New Roman" w:cs="Times New Roman"/>
          <w:i/>
          <w:sz w:val="28"/>
          <w:szCs w:val="24"/>
          <w:lang w:eastAsia="ru-RU"/>
        </w:rPr>
      </w:pPr>
      <w:r w:rsidRPr="005774F2">
        <w:rPr>
          <w:rFonts w:ascii="Times New Roman" w:eastAsia="Times New Roman" w:hAnsi="Times New Roman" w:cs="Times New Roman"/>
          <w:i/>
          <w:noProof/>
          <w:color w:val="FF0000"/>
          <w:sz w:val="28"/>
          <w:szCs w:val="24"/>
          <w:lang w:eastAsia="ru-RU"/>
        </w:rPr>
        <w:drawing>
          <wp:inline distT="0" distB="0" distL="0" distR="0" wp14:anchorId="3DE01F00" wp14:editId="5A12174B">
            <wp:extent cx="5486400" cy="3200400"/>
            <wp:effectExtent l="0" t="0" r="19050" b="1905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5774F2" w:rsidRPr="005774F2" w:rsidRDefault="005774F2" w:rsidP="005774F2">
      <w:pPr>
        <w:spacing w:after="0" w:line="240" w:lineRule="auto"/>
        <w:ind w:right="-1" w:firstLine="851"/>
        <w:jc w:val="both"/>
        <w:rPr>
          <w:rFonts w:ascii="Times New Roman" w:eastAsia="Times New Roman" w:hAnsi="Times New Roman" w:cs="Times New Roman"/>
          <w:i/>
          <w:sz w:val="28"/>
          <w:szCs w:val="24"/>
          <w:lang w:eastAsia="ru-RU"/>
        </w:rPr>
      </w:pPr>
    </w:p>
    <w:p w:rsidR="005774F2" w:rsidRPr="00934333" w:rsidRDefault="005774F2" w:rsidP="005774F2">
      <w:pPr>
        <w:spacing w:after="0" w:line="240" w:lineRule="auto"/>
        <w:ind w:firstLine="709"/>
        <w:jc w:val="center"/>
        <w:rPr>
          <w:rFonts w:ascii="Times New Roman" w:eastAsia="Times New Roman" w:hAnsi="Times New Roman" w:cs="Times New Roman"/>
          <w:i/>
          <w:sz w:val="26"/>
          <w:szCs w:val="26"/>
          <w:lang w:eastAsia="ru-RU"/>
        </w:rPr>
      </w:pPr>
      <w:r w:rsidRPr="00934333">
        <w:rPr>
          <w:rFonts w:ascii="Times New Roman" w:eastAsia="Times New Roman" w:hAnsi="Times New Roman" w:cs="Times New Roman"/>
          <w:sz w:val="26"/>
          <w:szCs w:val="26"/>
          <w:lang w:eastAsia="ru-RU"/>
        </w:rPr>
        <w:t>Рисунок 4.13 -  Динамика ДТП по г.Саянску.</w:t>
      </w:r>
    </w:p>
    <w:p w:rsidR="005774F2" w:rsidRPr="00934333" w:rsidRDefault="005774F2" w:rsidP="005774F2">
      <w:pPr>
        <w:spacing w:after="0" w:line="240" w:lineRule="auto"/>
        <w:ind w:firstLine="709"/>
        <w:jc w:val="both"/>
        <w:rPr>
          <w:rFonts w:ascii="Times New Roman" w:eastAsia="Times New Roman" w:hAnsi="Times New Roman" w:cs="Times New Roman"/>
          <w:sz w:val="26"/>
          <w:szCs w:val="26"/>
          <w:lang w:eastAsia="ru-RU"/>
        </w:rPr>
      </w:pPr>
    </w:p>
    <w:p w:rsidR="005774F2" w:rsidRPr="00934333"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Распределение ДТП по видам представлено в таблице 4.9.</w:t>
      </w:r>
    </w:p>
    <w:p w:rsidR="005774F2" w:rsidRPr="00934333" w:rsidRDefault="005774F2" w:rsidP="005774F2">
      <w:pPr>
        <w:spacing w:after="0" w:line="240" w:lineRule="auto"/>
        <w:ind w:firstLine="709"/>
        <w:jc w:val="both"/>
        <w:rPr>
          <w:rFonts w:ascii="Times New Roman" w:eastAsia="Times New Roman" w:hAnsi="Times New Roman" w:cs="Times New Roman"/>
          <w:sz w:val="26"/>
          <w:szCs w:val="26"/>
          <w:lang w:eastAsia="ru-RU"/>
        </w:rPr>
      </w:pPr>
    </w:p>
    <w:p w:rsidR="005774F2" w:rsidRPr="00934333" w:rsidRDefault="005774F2" w:rsidP="005774F2">
      <w:pPr>
        <w:spacing w:after="0" w:line="240" w:lineRule="auto"/>
        <w:ind w:right="-1" w:firstLine="284"/>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Таблица 4.9 – Ранжирование ДТП по видам.</w:t>
      </w: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60"/>
        <w:gridCol w:w="1843"/>
        <w:gridCol w:w="2126"/>
        <w:gridCol w:w="2127"/>
      </w:tblGrid>
      <w:tr w:rsidR="005774F2" w:rsidRPr="005774F2" w:rsidTr="005774F2">
        <w:trPr>
          <w:trHeight w:val="562"/>
        </w:trPr>
        <w:tc>
          <w:tcPr>
            <w:tcW w:w="3260"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Вид ДТП</w:t>
            </w:r>
          </w:p>
        </w:tc>
        <w:tc>
          <w:tcPr>
            <w:tcW w:w="1843"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2016 год</w:t>
            </w:r>
          </w:p>
        </w:tc>
        <w:tc>
          <w:tcPr>
            <w:tcW w:w="2126"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2017 год</w:t>
            </w:r>
          </w:p>
        </w:tc>
        <w:tc>
          <w:tcPr>
            <w:tcW w:w="2127"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2018 год</w:t>
            </w:r>
          </w:p>
        </w:tc>
      </w:tr>
      <w:tr w:rsidR="005774F2" w:rsidRPr="005774F2" w:rsidTr="005774F2">
        <w:tc>
          <w:tcPr>
            <w:tcW w:w="3260" w:type="dxa"/>
            <w:vAlign w:val="center"/>
          </w:tcPr>
          <w:p w:rsidR="005774F2" w:rsidRPr="005774F2" w:rsidRDefault="005774F2" w:rsidP="005774F2">
            <w:pPr>
              <w:spacing w:after="0" w:line="240" w:lineRule="auto"/>
              <w:ind w:right="-1" w:firstLine="34"/>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Столкновение</w:t>
            </w:r>
          </w:p>
        </w:tc>
        <w:tc>
          <w:tcPr>
            <w:tcW w:w="1843"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2126" w:type="dxa"/>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w:t>
            </w:r>
          </w:p>
        </w:tc>
        <w:tc>
          <w:tcPr>
            <w:tcW w:w="2127"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w:t>
            </w:r>
          </w:p>
        </w:tc>
      </w:tr>
      <w:tr w:rsidR="005774F2" w:rsidRPr="005774F2" w:rsidTr="005774F2">
        <w:tc>
          <w:tcPr>
            <w:tcW w:w="3260" w:type="dxa"/>
            <w:vAlign w:val="center"/>
          </w:tcPr>
          <w:p w:rsidR="005774F2" w:rsidRPr="005774F2" w:rsidRDefault="005774F2" w:rsidP="005774F2">
            <w:pPr>
              <w:spacing w:after="0" w:line="240" w:lineRule="auto"/>
              <w:ind w:right="-1" w:firstLine="34"/>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Опрокидывание</w:t>
            </w:r>
          </w:p>
        </w:tc>
        <w:tc>
          <w:tcPr>
            <w:tcW w:w="1843"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2126" w:type="dxa"/>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2127"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r>
      <w:tr w:rsidR="005774F2" w:rsidRPr="005774F2" w:rsidTr="005774F2">
        <w:tc>
          <w:tcPr>
            <w:tcW w:w="3260" w:type="dxa"/>
            <w:vAlign w:val="center"/>
          </w:tcPr>
          <w:p w:rsidR="005774F2" w:rsidRPr="005774F2" w:rsidRDefault="005774F2" w:rsidP="005774F2">
            <w:pPr>
              <w:spacing w:after="0" w:line="240" w:lineRule="auto"/>
              <w:ind w:right="-1" w:firstLine="34"/>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Наезд на пешеходов</w:t>
            </w:r>
          </w:p>
        </w:tc>
        <w:tc>
          <w:tcPr>
            <w:tcW w:w="1843"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w:t>
            </w:r>
          </w:p>
        </w:tc>
        <w:tc>
          <w:tcPr>
            <w:tcW w:w="2126" w:type="dxa"/>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w:t>
            </w:r>
          </w:p>
        </w:tc>
        <w:tc>
          <w:tcPr>
            <w:tcW w:w="2127"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r>
      <w:tr w:rsidR="005774F2" w:rsidRPr="005774F2" w:rsidTr="005774F2">
        <w:tc>
          <w:tcPr>
            <w:tcW w:w="3260" w:type="dxa"/>
            <w:vAlign w:val="center"/>
          </w:tcPr>
          <w:p w:rsidR="005774F2" w:rsidRPr="005774F2" w:rsidRDefault="005774F2" w:rsidP="005774F2">
            <w:pPr>
              <w:spacing w:after="0" w:line="240" w:lineRule="auto"/>
              <w:ind w:right="-1" w:firstLine="34"/>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Наезд на препятствие</w:t>
            </w:r>
          </w:p>
        </w:tc>
        <w:tc>
          <w:tcPr>
            <w:tcW w:w="1843"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2126" w:type="dxa"/>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2127"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r>
      <w:tr w:rsidR="005774F2" w:rsidRPr="005774F2" w:rsidTr="005774F2">
        <w:tc>
          <w:tcPr>
            <w:tcW w:w="3260" w:type="dxa"/>
            <w:vAlign w:val="center"/>
          </w:tcPr>
          <w:p w:rsidR="005774F2" w:rsidRPr="005774F2" w:rsidRDefault="005774F2" w:rsidP="005774F2">
            <w:pPr>
              <w:spacing w:after="0" w:line="240" w:lineRule="auto"/>
              <w:ind w:right="-1" w:firstLine="34"/>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Наезд на велосипедиста</w:t>
            </w:r>
          </w:p>
        </w:tc>
        <w:tc>
          <w:tcPr>
            <w:tcW w:w="1843"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2126" w:type="dxa"/>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2127"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r>
      <w:tr w:rsidR="005774F2" w:rsidRPr="005774F2" w:rsidTr="005774F2">
        <w:tc>
          <w:tcPr>
            <w:tcW w:w="3260" w:type="dxa"/>
            <w:vAlign w:val="center"/>
          </w:tcPr>
          <w:p w:rsidR="005774F2" w:rsidRPr="005774F2" w:rsidRDefault="005774F2" w:rsidP="005774F2">
            <w:pPr>
              <w:spacing w:after="0" w:line="240" w:lineRule="auto"/>
              <w:ind w:right="-1" w:firstLine="34"/>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Падение пассажира</w:t>
            </w:r>
          </w:p>
        </w:tc>
        <w:tc>
          <w:tcPr>
            <w:tcW w:w="1843"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2126" w:type="dxa"/>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2127"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r>
      <w:tr w:rsidR="005774F2" w:rsidRPr="005774F2" w:rsidTr="005774F2">
        <w:tc>
          <w:tcPr>
            <w:tcW w:w="3260" w:type="dxa"/>
            <w:vAlign w:val="center"/>
          </w:tcPr>
          <w:p w:rsidR="005774F2" w:rsidRPr="005774F2" w:rsidRDefault="005774F2" w:rsidP="005774F2">
            <w:pPr>
              <w:spacing w:after="0" w:line="240" w:lineRule="auto"/>
              <w:ind w:right="-1" w:firstLine="34"/>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Съезд с проезжей части</w:t>
            </w:r>
          </w:p>
        </w:tc>
        <w:tc>
          <w:tcPr>
            <w:tcW w:w="1843"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2126" w:type="dxa"/>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2127"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r>
      <w:tr w:rsidR="005774F2" w:rsidRPr="005774F2" w:rsidTr="005774F2">
        <w:tc>
          <w:tcPr>
            <w:tcW w:w="3260" w:type="dxa"/>
            <w:vAlign w:val="center"/>
          </w:tcPr>
          <w:p w:rsidR="005774F2" w:rsidRPr="005774F2" w:rsidRDefault="005774F2" w:rsidP="005774F2">
            <w:pPr>
              <w:spacing w:after="0" w:line="240" w:lineRule="auto"/>
              <w:ind w:right="-1" w:firstLine="34"/>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Наезд настоящее т.с.</w:t>
            </w:r>
          </w:p>
        </w:tc>
        <w:tc>
          <w:tcPr>
            <w:tcW w:w="1843"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2126" w:type="dxa"/>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2127" w:type="dxa"/>
            <w:vAlign w:val="center"/>
          </w:tcPr>
          <w:p w:rsidR="005774F2" w:rsidRPr="005774F2" w:rsidRDefault="005774F2" w:rsidP="005774F2">
            <w:pPr>
              <w:spacing w:after="0" w:line="240" w:lineRule="auto"/>
              <w:ind w:right="-1"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r>
    </w:tbl>
    <w:p w:rsidR="005774F2" w:rsidRPr="005774F2" w:rsidRDefault="005774F2" w:rsidP="005774F2">
      <w:pPr>
        <w:spacing w:after="0" w:line="240" w:lineRule="auto"/>
        <w:ind w:firstLine="709"/>
        <w:jc w:val="both"/>
        <w:rPr>
          <w:rFonts w:ascii="Times New Roman" w:eastAsia="Times New Roman" w:hAnsi="Times New Roman" w:cs="Times New Roman"/>
          <w:i/>
          <w:sz w:val="28"/>
          <w:szCs w:val="24"/>
          <w:lang w:eastAsia="ru-RU"/>
        </w:rPr>
      </w:pPr>
    </w:p>
    <w:p w:rsidR="005774F2" w:rsidRPr="00934333"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i/>
          <w:sz w:val="26"/>
          <w:szCs w:val="26"/>
          <w:lang w:eastAsia="ru-RU"/>
        </w:rPr>
        <w:lastRenderedPageBreak/>
        <w:t>Количественный анализ ДТП</w:t>
      </w:r>
      <w:r w:rsidRPr="00934333">
        <w:rPr>
          <w:rFonts w:ascii="Times New Roman" w:eastAsia="Times New Roman" w:hAnsi="Times New Roman" w:cs="Times New Roman"/>
          <w:sz w:val="26"/>
          <w:szCs w:val="26"/>
          <w:lang w:eastAsia="ru-RU"/>
        </w:rPr>
        <w:t xml:space="preserve"> за последние годы (период с 2015г. по 2018г. и 6 месяцев 2019г.) позволяет сделать однозначные выводы о тенденциях, складывающихся в отношении динамики количества ДТП и пострадавших: на территории городского округа муниципального образования «город Саянск» не снижается количество дорожно-транспортных происшествий, число пострадавших в них людей и тяжесть последствий. За это время 14 человек погибло, 100 человек получили ранения различной степени тяжести, более четверти – это люди наиболее активного трудоспособного возраста (25 - 40 лет).</w:t>
      </w:r>
    </w:p>
    <w:p w:rsidR="005774F2" w:rsidRPr="00934333" w:rsidRDefault="005774F2" w:rsidP="005774F2">
      <w:pPr>
        <w:spacing w:after="0" w:line="240" w:lineRule="auto"/>
        <w:ind w:firstLine="709"/>
        <w:jc w:val="both"/>
        <w:rPr>
          <w:rFonts w:ascii="Times New Roman" w:eastAsia="Times New Roman" w:hAnsi="Times New Roman" w:cs="Times New Roman"/>
          <w:sz w:val="26"/>
          <w:szCs w:val="26"/>
          <w:lang w:eastAsia="ru-RU"/>
        </w:rPr>
      </w:pPr>
    </w:p>
    <w:p w:rsidR="005774F2" w:rsidRPr="00934333"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Причинами и условиями, способствующими совершению ДТП, в 2018г. явились:</w:t>
      </w:r>
    </w:p>
    <w:p w:rsidR="005774F2" w:rsidRPr="00934333" w:rsidRDefault="005774F2" w:rsidP="00D040E9">
      <w:pPr>
        <w:numPr>
          <w:ilvl w:val="0"/>
          <w:numId w:val="57"/>
        </w:numPr>
        <w:spacing w:before="60" w:after="0" w:line="240" w:lineRule="auto"/>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Нарушение ПДД пешеходами -1 (АПГГ -4)</w:t>
      </w:r>
    </w:p>
    <w:p w:rsidR="005774F2" w:rsidRPr="00934333" w:rsidRDefault="005774F2" w:rsidP="00D040E9">
      <w:pPr>
        <w:numPr>
          <w:ilvl w:val="0"/>
          <w:numId w:val="57"/>
        </w:numPr>
        <w:spacing w:before="60" w:after="0" w:line="240" w:lineRule="auto"/>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Не предоставление преимуществ пешеходу на пешеходном переходе - -1 (АПГГ -6)</w:t>
      </w:r>
    </w:p>
    <w:p w:rsidR="005774F2" w:rsidRPr="00934333" w:rsidRDefault="005774F2" w:rsidP="00D040E9">
      <w:pPr>
        <w:numPr>
          <w:ilvl w:val="0"/>
          <w:numId w:val="57"/>
        </w:numPr>
        <w:spacing w:before="60" w:after="0" w:line="240" w:lineRule="auto"/>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Не предоставление преимуществ на перекрестке - 2 (АПГГ -6)</w:t>
      </w:r>
    </w:p>
    <w:p w:rsidR="005774F2" w:rsidRPr="00934333" w:rsidRDefault="005774F2" w:rsidP="00D040E9">
      <w:pPr>
        <w:numPr>
          <w:ilvl w:val="0"/>
          <w:numId w:val="57"/>
        </w:numPr>
        <w:spacing w:before="60" w:after="0" w:line="240" w:lineRule="auto"/>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Не соответствие скорости - 3 (АПГГ -2)</w:t>
      </w:r>
    </w:p>
    <w:p w:rsidR="005774F2" w:rsidRPr="00934333" w:rsidRDefault="005774F2" w:rsidP="00D040E9">
      <w:pPr>
        <w:numPr>
          <w:ilvl w:val="0"/>
          <w:numId w:val="57"/>
        </w:numPr>
        <w:spacing w:before="60" w:after="0" w:line="240" w:lineRule="auto"/>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Не соответствие дистанции - 1 (АПГГ -1)</w:t>
      </w:r>
    </w:p>
    <w:p w:rsidR="005774F2" w:rsidRPr="00934333" w:rsidRDefault="005774F2" w:rsidP="00D040E9">
      <w:pPr>
        <w:numPr>
          <w:ilvl w:val="0"/>
          <w:numId w:val="57"/>
        </w:numPr>
        <w:spacing w:before="60" w:after="0" w:line="240" w:lineRule="auto"/>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Выезд на полосу встречного движения - 3 (АПГГ -0)</w:t>
      </w:r>
    </w:p>
    <w:p w:rsidR="005774F2" w:rsidRPr="00934333" w:rsidRDefault="005774F2" w:rsidP="00D040E9">
      <w:pPr>
        <w:numPr>
          <w:ilvl w:val="0"/>
          <w:numId w:val="57"/>
        </w:numPr>
        <w:spacing w:before="60" w:after="0" w:line="240" w:lineRule="auto"/>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Не соблюдение требование светофора - 3 (АПГГ -0)</w:t>
      </w:r>
    </w:p>
    <w:p w:rsidR="005774F2" w:rsidRPr="00934333" w:rsidRDefault="005774F2" w:rsidP="00D040E9">
      <w:pPr>
        <w:numPr>
          <w:ilvl w:val="0"/>
          <w:numId w:val="57"/>
        </w:numPr>
        <w:spacing w:before="60" w:after="0" w:line="240" w:lineRule="auto"/>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Нарушение «Движение задним ходом» - 1 (АПГГ -0)</w:t>
      </w:r>
    </w:p>
    <w:p w:rsidR="005774F2" w:rsidRPr="00934333" w:rsidRDefault="005774F2" w:rsidP="00D040E9">
      <w:pPr>
        <w:numPr>
          <w:ilvl w:val="0"/>
          <w:numId w:val="57"/>
        </w:numPr>
        <w:spacing w:before="60" w:after="0" w:line="240" w:lineRule="auto"/>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Нарушение требования дорожных знаков - 1 (АПГГ -0)</w:t>
      </w:r>
    </w:p>
    <w:p w:rsidR="005774F2" w:rsidRPr="00934333" w:rsidRDefault="005774F2" w:rsidP="005774F2">
      <w:pPr>
        <w:widowControl w:val="0"/>
        <w:autoSpaceDE w:val="0"/>
        <w:autoSpaceDN w:val="0"/>
        <w:spacing w:after="0" w:line="240" w:lineRule="auto"/>
        <w:ind w:firstLine="567"/>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Одной из причин является </w:t>
      </w:r>
      <w:r w:rsidRPr="00934333">
        <w:rPr>
          <w:rFonts w:ascii="Times New Roman" w:eastAsia="Times New Roman" w:hAnsi="Times New Roman" w:cs="Times New Roman"/>
          <w:i/>
          <w:sz w:val="26"/>
          <w:szCs w:val="26"/>
          <w:lang w:eastAsia="ru-RU"/>
        </w:rPr>
        <w:t>неудовлетворительные дорожные условия</w:t>
      </w:r>
      <w:r w:rsidRPr="00934333">
        <w:rPr>
          <w:rFonts w:ascii="Times New Roman" w:eastAsia="Times New Roman" w:hAnsi="Times New Roman" w:cs="Times New Roman"/>
          <w:sz w:val="26"/>
          <w:szCs w:val="26"/>
          <w:lang w:eastAsia="ru-RU"/>
        </w:rPr>
        <w:t xml:space="preserve"> на ряде участков УДС - 9 (АПГГ – 11). Строительство города Саянска до начала 90-х годов велось за счет государственных капитальных вложений по методу 2-летнего планирования с обеспечением задела по строительству жилья на год вперед. Строительство объектов транспортной инфраструктуры не всегда осуществлялось с опережением строительства объектов жилья и соцкультбыта.</w:t>
      </w:r>
    </w:p>
    <w:p w:rsidR="005774F2" w:rsidRPr="00934333" w:rsidRDefault="005774F2" w:rsidP="005774F2">
      <w:pPr>
        <w:widowControl w:val="0"/>
        <w:autoSpaceDE w:val="0"/>
        <w:autoSpaceDN w:val="0"/>
        <w:spacing w:after="0" w:line="240" w:lineRule="auto"/>
        <w:ind w:firstLine="567"/>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С прекращением государственного финансирования строительства города объекты транспортной инфраструктуры по строящимся жилым районам, в том числе городские магистральные дороги, остались либо недостроенными, либо не построенными вообще. Это касается, прежде всего, магистральных дорог: улица Бабаева, № 16, проспект Мира, проспект Ленинградский, улица Ленина.</w:t>
      </w:r>
    </w:p>
    <w:p w:rsidR="005774F2" w:rsidRPr="00934333" w:rsidRDefault="005774F2" w:rsidP="005774F2">
      <w:pPr>
        <w:widowControl w:val="0"/>
        <w:autoSpaceDE w:val="0"/>
        <w:autoSpaceDN w:val="0"/>
        <w:spacing w:after="0" w:line="240" w:lineRule="auto"/>
        <w:ind w:firstLine="567"/>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Недостроенные дороги не дают возможность организовать движение транспорта. Проезд автотранспорта по участкам дорог, не имеющих твердого покрытия, ведет к общему загрязнению улиц города и транспорта. Не на всех дорогах завершено строительство системы дождевой канализации, что ведет к образованию в весенний период и во время дождя луж на проезжей части дорог и образованию промоин за пределами проезжей части, в том числе на газонах. Отсутствие в ряде мест бордюрного камня, ограждающего проезжую часть дороги, ведет к выезду транспорта за пределы проезжей части и организации там стихийных автомобильных стоянок. Отсутствие бордюра не дает возможности организовать газон с посевом трав. Не построенные на ряде улиц тротуары приводят к тому, что пешеходы движутся по проезжей части, чем усложняют движение транспорта и создают условия для дорожно-транспортных происшествий. Недостроенное уличное освещение усложняет движение транспорта и пешеходов в темное время суток и создает условия для совершения правонарушений. Все возрастающее количество индивидуального автотранспорта приводит к росту транспортных потоков по улицам. Количество индивидуального автотранспорта может резко увеличиться, поэтому возникает необходимость организации в городе регулируемого движения и возможностей для парковки </w:t>
      </w:r>
      <w:r w:rsidRPr="00934333">
        <w:rPr>
          <w:rFonts w:ascii="Times New Roman" w:eastAsia="Times New Roman" w:hAnsi="Times New Roman" w:cs="Times New Roman"/>
          <w:sz w:val="26"/>
          <w:szCs w:val="26"/>
          <w:lang w:eastAsia="ru-RU"/>
        </w:rPr>
        <w:lastRenderedPageBreak/>
        <w:t>автотранспорта в пределах магистральных улиц и дворовых территорий.</w:t>
      </w:r>
    </w:p>
    <w:p w:rsidR="005774F2" w:rsidRPr="00934333"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Другим фактором является </w:t>
      </w:r>
      <w:r w:rsidRPr="00934333">
        <w:rPr>
          <w:rFonts w:ascii="Times New Roman" w:eastAsia="Times New Roman" w:hAnsi="Times New Roman" w:cs="Times New Roman"/>
          <w:i/>
          <w:sz w:val="26"/>
          <w:szCs w:val="26"/>
          <w:lang w:eastAsia="ru-RU"/>
        </w:rPr>
        <w:t>неудовлетворительный уровень дисциплинированности у пешеходов и водителей</w:t>
      </w:r>
      <w:r w:rsidRPr="00934333">
        <w:rPr>
          <w:rFonts w:ascii="Times New Roman" w:eastAsia="Times New Roman" w:hAnsi="Times New Roman" w:cs="Times New Roman"/>
          <w:sz w:val="26"/>
          <w:szCs w:val="26"/>
          <w:lang w:eastAsia="ru-RU"/>
        </w:rPr>
        <w:t xml:space="preserve">. Основными видами ДТП являются наезды на пешеходов и столкновения ТС. Хотя доля ДТП, связанных с наездами на пешеходов, соответствует общероссийскому уровню, тем не менее, по-прежнему, значительна и составляет 50% от общего количества ДТП. </w:t>
      </w:r>
    </w:p>
    <w:p w:rsidR="005774F2" w:rsidRPr="00934333"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Наблюдается неблагополучная ситуация с количеством ДТП с пострадавшими, количество ДТП с тяжелыми последствиями снижается, но, по-прежнему остается высокими. </w:t>
      </w:r>
    </w:p>
    <w:p w:rsidR="005774F2" w:rsidRPr="00934333"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Несмотря на</w:t>
      </w:r>
      <w:r w:rsidRPr="00934333">
        <w:rPr>
          <w:rFonts w:ascii="Times New Roman" w:eastAsia="Times New Roman" w:hAnsi="Times New Roman" w:cs="Times New Roman"/>
          <w:b/>
          <w:sz w:val="26"/>
          <w:szCs w:val="26"/>
          <w:lang w:eastAsia="ru-RU"/>
        </w:rPr>
        <w:t xml:space="preserve"> </w:t>
      </w:r>
      <w:r w:rsidRPr="00934333">
        <w:rPr>
          <w:rFonts w:ascii="Times New Roman" w:eastAsia="Times New Roman" w:hAnsi="Times New Roman" w:cs="Times New Roman"/>
          <w:sz w:val="26"/>
          <w:szCs w:val="26"/>
          <w:lang w:eastAsia="ru-RU"/>
        </w:rPr>
        <w:t xml:space="preserve">проведение профилактической работы в детских учреждениях, предприятиях города, информированию через СМИ, абсолютные показатели остаются высокими. </w:t>
      </w: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i/>
          <w:sz w:val="26"/>
          <w:szCs w:val="26"/>
          <w:lang w:eastAsia="ru-RU"/>
        </w:rPr>
        <w:t>Главными нарушителями</w:t>
      </w:r>
      <w:r w:rsidRPr="00934333">
        <w:rPr>
          <w:rFonts w:ascii="Times New Roman" w:eastAsia="Times New Roman" w:hAnsi="Times New Roman" w:cs="Times New Roman"/>
          <w:sz w:val="26"/>
          <w:szCs w:val="26"/>
          <w:lang w:eastAsia="ru-RU"/>
        </w:rPr>
        <w:t xml:space="preserve"> ПДД остаются </w:t>
      </w:r>
      <w:r w:rsidRPr="00934333">
        <w:rPr>
          <w:rFonts w:ascii="Times New Roman" w:eastAsia="Times New Roman" w:hAnsi="Times New Roman" w:cs="Times New Roman"/>
          <w:i/>
          <w:sz w:val="26"/>
          <w:szCs w:val="26"/>
          <w:lang w:eastAsia="ru-RU"/>
        </w:rPr>
        <w:t>водители</w:t>
      </w:r>
      <w:r w:rsidRPr="00934333">
        <w:rPr>
          <w:rFonts w:ascii="Times New Roman" w:eastAsia="Times New Roman" w:hAnsi="Times New Roman" w:cs="Times New Roman"/>
          <w:sz w:val="26"/>
          <w:szCs w:val="26"/>
          <w:lang w:eastAsia="ru-RU"/>
        </w:rPr>
        <w:t xml:space="preserve"> транспортных средств. Несмотря на прилагаемые усилия со стороны законодателей и ужесточение мер воздействия на автомобилистов, самым «популярным» нарушением, ведущим к тяжелым травмам и смертельным исходам, остается вождение в нетрезвом виде - 9 (АПГГ – 11). </w:t>
      </w: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Тяжесть последствий от ДТП в 2018 г. составила 4,2 (АПГГ – 9.1).</w:t>
      </w:r>
    </w:p>
    <w:p w:rsidR="005774F2" w:rsidRPr="00934333" w:rsidRDefault="005774F2" w:rsidP="005774F2">
      <w:pPr>
        <w:tabs>
          <w:tab w:val="num" w:pos="1069"/>
        </w:tabs>
        <w:spacing w:before="60" w:after="0" w:line="240" w:lineRule="auto"/>
        <w:ind w:right="-1" w:firstLine="851"/>
        <w:jc w:val="both"/>
        <w:rPr>
          <w:rFonts w:ascii="Times New Roman" w:eastAsia="Times New Roman" w:hAnsi="Times New Roman" w:cs="Times New Roman"/>
          <w:iCs/>
          <w:sz w:val="26"/>
          <w:szCs w:val="26"/>
          <w:lang w:eastAsia="ru-RU"/>
        </w:rPr>
      </w:pPr>
      <w:r w:rsidRPr="00934333">
        <w:rPr>
          <w:rFonts w:ascii="Times New Roman" w:eastAsia="Times New Roman" w:hAnsi="Times New Roman" w:cs="Times New Roman"/>
          <w:iCs/>
          <w:sz w:val="26"/>
          <w:szCs w:val="26"/>
          <w:lang w:eastAsia="ru-RU"/>
        </w:rPr>
        <w:t>Наиболее опасными по тяжести последствий являются часы «пик».</w:t>
      </w:r>
    </w:p>
    <w:p w:rsidR="005774F2" w:rsidRPr="00934333" w:rsidRDefault="005774F2" w:rsidP="005774F2">
      <w:pPr>
        <w:tabs>
          <w:tab w:val="num" w:pos="1560"/>
        </w:tabs>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Основными причинами тяжести последствий ДТП являются:</w:t>
      </w:r>
    </w:p>
    <w:p w:rsidR="005774F2" w:rsidRPr="00934333" w:rsidRDefault="005774F2" w:rsidP="005774F2">
      <w:pPr>
        <w:numPr>
          <w:ilvl w:val="0"/>
          <w:numId w:val="9"/>
        </w:numPr>
        <w:tabs>
          <w:tab w:val="num" w:pos="1560"/>
        </w:tabs>
        <w:spacing w:before="60" w:after="0" w:line="240" w:lineRule="auto"/>
        <w:ind w:right="-1" w:firstLine="851"/>
        <w:jc w:val="both"/>
        <w:rPr>
          <w:rFonts w:ascii="Times New Roman" w:eastAsia="Times New Roman" w:hAnsi="Times New Roman" w:cs="Times New Roman"/>
          <w:noProof/>
          <w:sz w:val="26"/>
          <w:szCs w:val="26"/>
          <w:lang w:eastAsia="ru-RU"/>
        </w:rPr>
      </w:pPr>
      <w:r w:rsidRPr="00934333">
        <w:rPr>
          <w:rFonts w:ascii="Times New Roman" w:eastAsia="Times New Roman" w:hAnsi="Times New Roman" w:cs="Times New Roman"/>
          <w:noProof/>
          <w:sz w:val="26"/>
          <w:szCs w:val="26"/>
          <w:lang w:eastAsia="ru-RU"/>
        </w:rPr>
        <w:t>нарушение правил проезда пешеходных переходов;</w:t>
      </w:r>
    </w:p>
    <w:p w:rsidR="005774F2" w:rsidRPr="00934333" w:rsidRDefault="005774F2" w:rsidP="005774F2">
      <w:pPr>
        <w:numPr>
          <w:ilvl w:val="0"/>
          <w:numId w:val="9"/>
        </w:numPr>
        <w:tabs>
          <w:tab w:val="num" w:pos="1560"/>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noProof/>
          <w:sz w:val="26"/>
          <w:szCs w:val="26"/>
          <w:lang w:eastAsia="ru-RU"/>
        </w:rPr>
        <w:t xml:space="preserve">переход через проезжую часть вне пешеходного перехода; </w:t>
      </w:r>
    </w:p>
    <w:p w:rsidR="005774F2" w:rsidRPr="00934333" w:rsidRDefault="005774F2" w:rsidP="005774F2">
      <w:pPr>
        <w:numPr>
          <w:ilvl w:val="0"/>
          <w:numId w:val="9"/>
        </w:numPr>
        <w:tabs>
          <w:tab w:val="num" w:pos="1560"/>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noProof/>
          <w:sz w:val="26"/>
          <w:szCs w:val="26"/>
          <w:lang w:eastAsia="ru-RU"/>
        </w:rPr>
        <w:t>переход через проезжую часть в неустановленном месте;</w:t>
      </w:r>
    </w:p>
    <w:p w:rsidR="005774F2" w:rsidRPr="00934333" w:rsidRDefault="005774F2" w:rsidP="005774F2">
      <w:pPr>
        <w:numPr>
          <w:ilvl w:val="0"/>
          <w:numId w:val="9"/>
        </w:numPr>
        <w:tabs>
          <w:tab w:val="num" w:pos="1560"/>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неумение прогнозировать развитие дорожно-транспортной ситуации, запоздалая и неадекватная реакция водителей на изменение условий движения;</w:t>
      </w:r>
    </w:p>
    <w:p w:rsidR="005774F2" w:rsidRPr="00934333" w:rsidRDefault="005774F2" w:rsidP="005774F2">
      <w:pPr>
        <w:numPr>
          <w:ilvl w:val="0"/>
          <w:numId w:val="9"/>
        </w:numPr>
        <w:tabs>
          <w:tab w:val="num" w:pos="1560"/>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движение со скоростью, не соответствующей конкретной дорожно-транспортной ситуации;</w:t>
      </w:r>
    </w:p>
    <w:p w:rsidR="005774F2" w:rsidRPr="00934333" w:rsidRDefault="005774F2" w:rsidP="005774F2">
      <w:pPr>
        <w:numPr>
          <w:ilvl w:val="0"/>
          <w:numId w:val="9"/>
        </w:numPr>
        <w:tabs>
          <w:tab w:val="num" w:pos="1560"/>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низкая степень пассивной безопасности автомобилей, вовлеченных в ДТП;</w:t>
      </w:r>
    </w:p>
    <w:p w:rsidR="005774F2" w:rsidRPr="00934333" w:rsidRDefault="005774F2" w:rsidP="005774F2">
      <w:pPr>
        <w:numPr>
          <w:ilvl w:val="0"/>
          <w:numId w:val="9"/>
        </w:numPr>
        <w:tabs>
          <w:tab w:val="num" w:pos="1560"/>
        </w:tabs>
        <w:spacing w:before="60" w:after="0" w:line="240" w:lineRule="auto"/>
        <w:ind w:right="-1" w:firstLine="851"/>
        <w:jc w:val="both"/>
        <w:rPr>
          <w:rFonts w:ascii="Times New Roman" w:eastAsia="Times New Roman" w:hAnsi="Times New Roman" w:cs="Times New Roman"/>
          <w:b/>
          <w:sz w:val="26"/>
          <w:szCs w:val="26"/>
          <w:lang w:eastAsia="ru-RU"/>
        </w:rPr>
      </w:pPr>
      <w:r w:rsidRPr="00934333">
        <w:rPr>
          <w:rFonts w:ascii="Times New Roman" w:eastAsia="Times New Roman" w:hAnsi="Times New Roman" w:cs="Times New Roman"/>
          <w:sz w:val="26"/>
          <w:szCs w:val="26"/>
          <w:lang w:eastAsia="ru-RU"/>
        </w:rPr>
        <w:t>недостаточная степень развития и уровень организации работ по оказанию медицинской помощи пострадавшим</w:t>
      </w:r>
      <w:r w:rsidRPr="00934333">
        <w:rPr>
          <w:rFonts w:ascii="Times New Roman" w:eastAsia="Times New Roman" w:hAnsi="Times New Roman" w:cs="Times New Roman"/>
          <w:b/>
          <w:sz w:val="26"/>
          <w:szCs w:val="26"/>
          <w:lang w:eastAsia="ru-RU"/>
        </w:rPr>
        <w:t>.</w:t>
      </w:r>
    </w:p>
    <w:p w:rsidR="005774F2" w:rsidRPr="00934333" w:rsidRDefault="005774F2" w:rsidP="005774F2">
      <w:pPr>
        <w:tabs>
          <w:tab w:val="num" w:pos="1069"/>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На уровне растущего уровня автомобилизации требуется высокий уровень организации дорожного движения на магистралях и на пересечениях.</w:t>
      </w:r>
    </w:p>
    <w:p w:rsidR="005774F2" w:rsidRPr="00934333" w:rsidRDefault="005774F2" w:rsidP="005774F2">
      <w:pPr>
        <w:tabs>
          <w:tab w:val="num" w:pos="1418"/>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Основными причинами наездов на пешеходов являются:</w:t>
      </w:r>
    </w:p>
    <w:p w:rsidR="005774F2" w:rsidRPr="00934333" w:rsidRDefault="005774F2" w:rsidP="005774F2">
      <w:pPr>
        <w:numPr>
          <w:ilvl w:val="0"/>
          <w:numId w:val="10"/>
        </w:numPr>
        <w:tabs>
          <w:tab w:val="left" w:pos="567"/>
          <w:tab w:val="num" w:pos="1418"/>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невнимательность водителей;</w:t>
      </w:r>
    </w:p>
    <w:p w:rsidR="005774F2" w:rsidRPr="00934333" w:rsidRDefault="005774F2" w:rsidP="005774F2">
      <w:pPr>
        <w:numPr>
          <w:ilvl w:val="0"/>
          <w:numId w:val="10"/>
        </w:numPr>
        <w:tabs>
          <w:tab w:val="left" w:pos="567"/>
          <w:tab w:val="num" w:pos="1418"/>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управление транспортным средством в нетрезвом виде;</w:t>
      </w:r>
    </w:p>
    <w:p w:rsidR="005774F2" w:rsidRPr="00934333" w:rsidRDefault="005774F2" w:rsidP="005774F2">
      <w:pPr>
        <w:numPr>
          <w:ilvl w:val="0"/>
          <w:numId w:val="10"/>
        </w:numPr>
        <w:tabs>
          <w:tab w:val="left" w:pos="567"/>
          <w:tab w:val="num" w:pos="1418"/>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отсутствие ограждений в местах, где они регламентированы ГОСТ Р 52289-2004.</w:t>
      </w:r>
    </w:p>
    <w:p w:rsidR="005774F2" w:rsidRPr="00934333" w:rsidRDefault="005774F2" w:rsidP="005774F2">
      <w:pPr>
        <w:spacing w:after="0" w:line="240" w:lineRule="auto"/>
        <w:ind w:firstLine="709"/>
        <w:jc w:val="both"/>
        <w:rPr>
          <w:rFonts w:ascii="Times New Roman" w:eastAsia="Times New Roman" w:hAnsi="Times New Roman" w:cs="Times New Roman"/>
          <w:i/>
          <w:sz w:val="26"/>
          <w:szCs w:val="26"/>
          <w:lang w:eastAsia="ru-RU"/>
        </w:rPr>
      </w:pPr>
    </w:p>
    <w:p w:rsidR="005774F2" w:rsidRPr="00934333" w:rsidRDefault="005774F2" w:rsidP="005774F2">
      <w:pPr>
        <w:tabs>
          <w:tab w:val="left" w:pos="9355"/>
        </w:tabs>
        <w:spacing w:after="0" w:line="240" w:lineRule="auto"/>
        <w:ind w:right="-1" w:firstLine="851"/>
        <w:jc w:val="both"/>
        <w:rPr>
          <w:rFonts w:ascii="Times New Roman" w:eastAsia="Times New Roman" w:hAnsi="Times New Roman" w:cs="Times New Roman"/>
          <w:i/>
          <w:sz w:val="26"/>
          <w:szCs w:val="26"/>
          <w:lang w:eastAsia="ru-RU"/>
        </w:rPr>
      </w:pPr>
      <w:r w:rsidRPr="00934333">
        <w:rPr>
          <w:rFonts w:ascii="Times New Roman" w:eastAsia="Times New Roman" w:hAnsi="Times New Roman" w:cs="Times New Roman"/>
          <w:i/>
          <w:sz w:val="26"/>
          <w:szCs w:val="26"/>
          <w:lang w:eastAsia="ru-RU"/>
        </w:rPr>
        <w:t>4.6.2. Ранжирование дорожно-транспортных происшествий на участках улично-дорожной сети</w:t>
      </w:r>
    </w:p>
    <w:p w:rsidR="005774F2" w:rsidRPr="00934333" w:rsidRDefault="005774F2" w:rsidP="005774F2">
      <w:pPr>
        <w:tabs>
          <w:tab w:val="left" w:pos="9355"/>
        </w:tabs>
        <w:spacing w:after="0" w:line="240" w:lineRule="auto"/>
        <w:ind w:right="-1" w:firstLine="851"/>
        <w:jc w:val="both"/>
        <w:rPr>
          <w:rFonts w:ascii="Times New Roman" w:eastAsia="Times New Roman" w:hAnsi="Times New Roman" w:cs="Times New Roman"/>
          <w:i/>
          <w:sz w:val="26"/>
          <w:szCs w:val="26"/>
          <w:lang w:eastAsia="ru-RU"/>
        </w:rPr>
      </w:pPr>
    </w:p>
    <w:p w:rsidR="005774F2" w:rsidRPr="00934333" w:rsidRDefault="005774F2" w:rsidP="005774F2">
      <w:pPr>
        <w:tabs>
          <w:tab w:val="left" w:pos="9355"/>
        </w:tabs>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iCs/>
          <w:sz w:val="26"/>
          <w:szCs w:val="26"/>
          <w:lang w:eastAsia="ru-RU"/>
        </w:rPr>
        <w:t>Целый</w:t>
      </w:r>
      <w:r w:rsidRPr="00934333">
        <w:rPr>
          <w:rFonts w:ascii="Times New Roman" w:eastAsia="Times New Roman" w:hAnsi="Times New Roman" w:cs="Times New Roman"/>
          <w:sz w:val="26"/>
          <w:szCs w:val="26"/>
          <w:lang w:eastAsia="ru-RU"/>
        </w:rPr>
        <w:t xml:space="preserve"> ряд специально проведенных исследований в разных странах доказывает, что неудовлетворительные дорожные условия являются причиной  или  способствуют  возникновению  происшествий  примерно   в семидесяти процентах случаев ДТП.</w:t>
      </w:r>
    </w:p>
    <w:p w:rsidR="005774F2" w:rsidRPr="00934333" w:rsidRDefault="005774F2" w:rsidP="005774F2">
      <w:pPr>
        <w:tabs>
          <w:tab w:val="left" w:pos="9355"/>
        </w:tabs>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В общем случае на возможность возникновения и характер распределения ДТП по участкам улиц влияют следующие условия:</w:t>
      </w:r>
    </w:p>
    <w:p w:rsidR="005774F2" w:rsidRPr="00934333" w:rsidRDefault="005774F2" w:rsidP="005774F2">
      <w:pPr>
        <w:numPr>
          <w:ilvl w:val="0"/>
          <w:numId w:val="10"/>
        </w:numPr>
        <w:tabs>
          <w:tab w:val="left" w:pos="567"/>
          <w:tab w:val="num" w:pos="1276"/>
          <w:tab w:val="left" w:pos="9355"/>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lastRenderedPageBreak/>
        <w:t>количество и ширина полос улиц;</w:t>
      </w:r>
    </w:p>
    <w:p w:rsidR="005774F2" w:rsidRPr="00934333" w:rsidRDefault="005774F2" w:rsidP="005774F2">
      <w:pPr>
        <w:numPr>
          <w:ilvl w:val="0"/>
          <w:numId w:val="10"/>
        </w:numPr>
        <w:tabs>
          <w:tab w:val="left" w:pos="567"/>
          <w:tab w:val="num" w:pos="1276"/>
          <w:tab w:val="left" w:pos="9355"/>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значение и расположение улицы в структуре УДС (в селитебной части, в промышленном районе);</w:t>
      </w:r>
    </w:p>
    <w:p w:rsidR="005774F2" w:rsidRPr="00934333" w:rsidRDefault="005774F2" w:rsidP="005774F2">
      <w:pPr>
        <w:numPr>
          <w:ilvl w:val="0"/>
          <w:numId w:val="10"/>
        </w:numPr>
        <w:tabs>
          <w:tab w:val="left" w:pos="567"/>
          <w:tab w:val="num" w:pos="1276"/>
          <w:tab w:val="left" w:pos="9355"/>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количество перекрестков;</w:t>
      </w:r>
    </w:p>
    <w:p w:rsidR="005774F2" w:rsidRPr="00934333" w:rsidRDefault="005774F2" w:rsidP="005774F2">
      <w:pPr>
        <w:numPr>
          <w:ilvl w:val="0"/>
          <w:numId w:val="10"/>
        </w:numPr>
        <w:tabs>
          <w:tab w:val="left" w:pos="567"/>
          <w:tab w:val="num" w:pos="1276"/>
          <w:tab w:val="left" w:pos="9355"/>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количество светофорных объектов;</w:t>
      </w:r>
    </w:p>
    <w:p w:rsidR="005774F2" w:rsidRPr="00934333" w:rsidRDefault="005774F2" w:rsidP="005774F2">
      <w:pPr>
        <w:numPr>
          <w:ilvl w:val="0"/>
          <w:numId w:val="10"/>
        </w:numPr>
        <w:tabs>
          <w:tab w:val="left" w:pos="567"/>
          <w:tab w:val="num" w:pos="1276"/>
          <w:tab w:val="left" w:pos="9355"/>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основные параметры транспортных потоков;</w:t>
      </w:r>
    </w:p>
    <w:p w:rsidR="005774F2" w:rsidRPr="00934333" w:rsidRDefault="005774F2" w:rsidP="005774F2">
      <w:pPr>
        <w:numPr>
          <w:ilvl w:val="0"/>
          <w:numId w:val="10"/>
        </w:numPr>
        <w:tabs>
          <w:tab w:val="left" w:pos="567"/>
          <w:tab w:val="num" w:pos="1276"/>
          <w:tab w:val="left" w:pos="9355"/>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коэффициент загрузки;</w:t>
      </w:r>
    </w:p>
    <w:p w:rsidR="005774F2" w:rsidRPr="00934333" w:rsidRDefault="005774F2" w:rsidP="005774F2">
      <w:pPr>
        <w:numPr>
          <w:ilvl w:val="0"/>
          <w:numId w:val="10"/>
        </w:numPr>
        <w:tabs>
          <w:tab w:val="left" w:pos="567"/>
          <w:tab w:val="num" w:pos="1276"/>
          <w:tab w:val="left" w:pos="9355"/>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степень обустройства ТСРД;</w:t>
      </w:r>
    </w:p>
    <w:p w:rsidR="005774F2" w:rsidRPr="00934333" w:rsidRDefault="005774F2" w:rsidP="005774F2">
      <w:pPr>
        <w:numPr>
          <w:ilvl w:val="0"/>
          <w:numId w:val="10"/>
        </w:numPr>
        <w:tabs>
          <w:tab w:val="left" w:pos="567"/>
          <w:tab w:val="num" w:pos="1276"/>
          <w:tab w:val="left" w:pos="9355"/>
        </w:tabs>
        <w:spacing w:before="60"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условия видимости в темное время суток. </w:t>
      </w:r>
    </w:p>
    <w:p w:rsidR="005774F2" w:rsidRPr="00934333" w:rsidRDefault="005774F2" w:rsidP="005774F2">
      <w:pPr>
        <w:tabs>
          <w:tab w:val="left" w:pos="9355"/>
        </w:tabs>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i/>
          <w:sz w:val="26"/>
          <w:szCs w:val="26"/>
          <w:lang w:eastAsia="ru-RU"/>
        </w:rPr>
        <w:t>Плотность распределения</w:t>
      </w:r>
      <w:r w:rsidRPr="00934333">
        <w:rPr>
          <w:rFonts w:ascii="Times New Roman" w:eastAsia="Times New Roman" w:hAnsi="Times New Roman" w:cs="Times New Roman"/>
          <w:sz w:val="26"/>
          <w:szCs w:val="26"/>
          <w:lang w:eastAsia="ru-RU"/>
        </w:rPr>
        <w:t xml:space="preserve"> ДТП определялась для отдельных участков УДС, выбор которых выполнялся на основе условия максимально возможной однородности перечисленных показателей.</w:t>
      </w:r>
    </w:p>
    <w:p w:rsidR="005774F2" w:rsidRPr="00934333" w:rsidRDefault="005774F2" w:rsidP="005774F2">
      <w:pPr>
        <w:tabs>
          <w:tab w:val="left" w:pos="9355"/>
        </w:tabs>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Для определения участков УДС, требующих проведения первоочередных мероприятий, способствующих повышению уровня БДД, проведено ранжирование участков  улиц  по  плотности  распределения  ДТП (см.  таблицу 4.10) и рисунок 4.14. </w:t>
      </w:r>
    </w:p>
    <w:p w:rsidR="005774F2" w:rsidRPr="005774F2" w:rsidRDefault="005774F2" w:rsidP="00934333">
      <w:pPr>
        <w:tabs>
          <w:tab w:val="left" w:pos="9355"/>
        </w:tabs>
        <w:spacing w:after="0" w:line="240" w:lineRule="auto"/>
        <w:ind w:right="-1"/>
        <w:jc w:val="both"/>
        <w:rPr>
          <w:rFonts w:ascii="Times New Roman" w:eastAsia="Times New Roman" w:hAnsi="Times New Roman" w:cs="Times New Roman"/>
          <w:sz w:val="28"/>
          <w:szCs w:val="24"/>
          <w:lang w:eastAsia="ru-RU"/>
        </w:rPr>
      </w:pPr>
    </w:p>
    <w:p w:rsidR="005774F2" w:rsidRPr="005774F2" w:rsidRDefault="005774F2" w:rsidP="005774F2">
      <w:pPr>
        <w:tabs>
          <w:tab w:val="left" w:pos="9355"/>
        </w:tabs>
        <w:spacing w:after="0" w:line="240" w:lineRule="auto"/>
        <w:ind w:right="-1" w:firstLine="851"/>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 xml:space="preserve">Таблица 4.10 – Распределение ДТП и плотности ДТП по улицам городского округа МО «город Саянск» </w:t>
      </w:r>
    </w:p>
    <w:tbl>
      <w:tblPr>
        <w:tblW w:w="95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9"/>
        <w:gridCol w:w="2719"/>
        <w:gridCol w:w="2004"/>
        <w:gridCol w:w="2003"/>
        <w:gridCol w:w="2004"/>
      </w:tblGrid>
      <w:tr w:rsidR="005774F2" w:rsidRPr="005774F2" w:rsidTr="00934333">
        <w:trPr>
          <w:cantSplit/>
          <w:trHeight w:val="779"/>
        </w:trPr>
        <w:tc>
          <w:tcPr>
            <w:tcW w:w="859" w:type="dxa"/>
            <w:tcBorders>
              <w:top w:val="single" w:sz="4" w:space="0" w:color="auto"/>
              <w:left w:val="single" w:sz="4" w:space="0" w:color="auto"/>
              <w:right w:val="single" w:sz="4" w:space="0" w:color="auto"/>
            </w:tcBorders>
            <w:vAlign w:val="center"/>
            <w:hideMark/>
          </w:tcPr>
          <w:p w:rsidR="005774F2" w:rsidRPr="00934333" w:rsidRDefault="005774F2" w:rsidP="005774F2">
            <w:pPr>
              <w:keepNext/>
              <w:spacing w:before="240" w:after="60" w:line="240" w:lineRule="auto"/>
              <w:jc w:val="center"/>
              <w:outlineLvl w:val="1"/>
              <w:rPr>
                <w:rFonts w:ascii="Times New Roman" w:eastAsia="Times New Roman" w:hAnsi="Times New Roman" w:cs="Times New Roman"/>
                <w:bCs/>
                <w:sz w:val="26"/>
                <w:szCs w:val="26"/>
                <w:lang w:eastAsia="ru-RU"/>
              </w:rPr>
            </w:pPr>
            <w:r w:rsidRPr="00934333">
              <w:rPr>
                <w:rFonts w:ascii="Times New Roman" w:eastAsia="Times New Roman" w:hAnsi="Times New Roman" w:cs="Times New Roman"/>
                <w:bCs/>
                <w:sz w:val="26"/>
                <w:szCs w:val="26"/>
                <w:lang w:eastAsia="ru-RU"/>
              </w:rPr>
              <w:t>№ п/п</w:t>
            </w:r>
          </w:p>
        </w:tc>
        <w:tc>
          <w:tcPr>
            <w:tcW w:w="2719" w:type="dxa"/>
            <w:tcBorders>
              <w:top w:val="single" w:sz="4" w:space="0" w:color="auto"/>
              <w:left w:val="single" w:sz="4" w:space="0" w:color="auto"/>
              <w:right w:val="single" w:sz="4" w:space="0" w:color="auto"/>
            </w:tcBorders>
            <w:vAlign w:val="center"/>
          </w:tcPr>
          <w:p w:rsidR="005774F2" w:rsidRPr="00934333" w:rsidRDefault="005774F2" w:rsidP="005774F2">
            <w:pPr>
              <w:keepNext/>
              <w:spacing w:before="240" w:after="60" w:line="240" w:lineRule="auto"/>
              <w:jc w:val="center"/>
              <w:outlineLvl w:val="1"/>
              <w:rPr>
                <w:rFonts w:ascii="Times New Roman" w:eastAsia="Times New Roman" w:hAnsi="Times New Roman" w:cs="Times New Roman"/>
                <w:bCs/>
                <w:sz w:val="26"/>
                <w:szCs w:val="26"/>
                <w:lang w:eastAsia="ru-RU"/>
              </w:rPr>
            </w:pPr>
            <w:r w:rsidRPr="00934333">
              <w:rPr>
                <w:rFonts w:ascii="Times New Roman" w:eastAsia="Times New Roman" w:hAnsi="Times New Roman" w:cs="Times New Roman"/>
                <w:bCs/>
                <w:sz w:val="26"/>
                <w:szCs w:val="26"/>
                <w:lang w:eastAsia="ru-RU"/>
              </w:rPr>
              <w:t>Улица</w:t>
            </w:r>
          </w:p>
        </w:tc>
        <w:tc>
          <w:tcPr>
            <w:tcW w:w="2004" w:type="dxa"/>
            <w:tcBorders>
              <w:top w:val="single" w:sz="4" w:space="0" w:color="auto"/>
              <w:left w:val="single" w:sz="4" w:space="0" w:color="auto"/>
              <w:bottom w:val="single" w:sz="4" w:space="0" w:color="auto"/>
              <w:right w:val="single" w:sz="4" w:space="0" w:color="auto"/>
            </w:tcBorders>
            <w:vAlign w:val="center"/>
            <w:hideMark/>
          </w:tcPr>
          <w:p w:rsidR="005774F2" w:rsidRPr="00934333" w:rsidRDefault="005774F2" w:rsidP="005774F2">
            <w:pPr>
              <w:spacing w:after="0" w:line="240" w:lineRule="auto"/>
              <w:ind w:left="-108" w:right="-108"/>
              <w:jc w:val="center"/>
              <w:rPr>
                <w:rFonts w:ascii="Times New Roman" w:eastAsia="Times New Roman" w:hAnsi="Times New Roman" w:cs="Times New Roman"/>
                <w:bCs/>
                <w:sz w:val="26"/>
                <w:szCs w:val="26"/>
                <w:lang w:eastAsia="ru-RU"/>
              </w:rPr>
            </w:pPr>
            <w:r w:rsidRPr="00934333">
              <w:rPr>
                <w:rFonts w:ascii="Times New Roman" w:eastAsia="Times New Roman" w:hAnsi="Times New Roman" w:cs="Times New Roman"/>
                <w:bCs/>
                <w:sz w:val="26"/>
                <w:szCs w:val="26"/>
                <w:lang w:eastAsia="ru-RU"/>
              </w:rPr>
              <w:t xml:space="preserve">Протяженность, км </w:t>
            </w:r>
          </w:p>
        </w:tc>
        <w:tc>
          <w:tcPr>
            <w:tcW w:w="2003" w:type="dxa"/>
            <w:tcBorders>
              <w:top w:val="single" w:sz="4" w:space="0" w:color="auto"/>
              <w:left w:val="single" w:sz="4" w:space="0" w:color="auto"/>
              <w:right w:val="single" w:sz="4" w:space="0" w:color="auto"/>
            </w:tcBorders>
          </w:tcPr>
          <w:p w:rsidR="005774F2" w:rsidRPr="00934333" w:rsidRDefault="005774F2" w:rsidP="005774F2">
            <w:pPr>
              <w:spacing w:after="0" w:line="240" w:lineRule="auto"/>
              <w:ind w:left="-108" w:right="-108"/>
              <w:jc w:val="center"/>
              <w:rPr>
                <w:rFonts w:ascii="Times New Roman" w:eastAsia="Times New Roman" w:hAnsi="Times New Roman" w:cs="Times New Roman"/>
                <w:bCs/>
                <w:sz w:val="26"/>
                <w:szCs w:val="26"/>
                <w:lang w:eastAsia="ru-RU"/>
              </w:rPr>
            </w:pPr>
            <w:r w:rsidRPr="00934333">
              <w:rPr>
                <w:rFonts w:ascii="Times New Roman" w:eastAsia="Times New Roman" w:hAnsi="Times New Roman" w:cs="Times New Roman"/>
                <w:bCs/>
                <w:sz w:val="26"/>
                <w:szCs w:val="26"/>
                <w:lang w:eastAsia="ru-RU"/>
              </w:rPr>
              <w:t>Количество ДТП</w:t>
            </w:r>
          </w:p>
          <w:p w:rsidR="005774F2" w:rsidRPr="00934333" w:rsidRDefault="005774F2" w:rsidP="005774F2">
            <w:pPr>
              <w:spacing w:after="0" w:line="240" w:lineRule="auto"/>
              <w:ind w:left="-108" w:right="-108"/>
              <w:jc w:val="center"/>
              <w:rPr>
                <w:rFonts w:ascii="Times New Roman" w:eastAsia="Times New Roman" w:hAnsi="Times New Roman" w:cs="Times New Roman"/>
                <w:bCs/>
                <w:sz w:val="26"/>
                <w:szCs w:val="26"/>
                <w:lang w:eastAsia="ru-RU"/>
              </w:rPr>
            </w:pPr>
          </w:p>
        </w:tc>
        <w:tc>
          <w:tcPr>
            <w:tcW w:w="2004" w:type="dxa"/>
            <w:tcBorders>
              <w:top w:val="single" w:sz="4" w:space="0" w:color="auto"/>
              <w:left w:val="single" w:sz="4" w:space="0" w:color="auto"/>
              <w:right w:val="single" w:sz="4" w:space="0" w:color="auto"/>
            </w:tcBorders>
            <w:vAlign w:val="center"/>
            <w:hideMark/>
          </w:tcPr>
          <w:p w:rsidR="005774F2" w:rsidRPr="00934333" w:rsidRDefault="005774F2" w:rsidP="005774F2">
            <w:pPr>
              <w:spacing w:after="0" w:line="240" w:lineRule="auto"/>
              <w:ind w:left="-108" w:right="-108"/>
              <w:jc w:val="center"/>
              <w:rPr>
                <w:rFonts w:ascii="Times New Roman" w:eastAsia="Times New Roman" w:hAnsi="Times New Roman" w:cs="Times New Roman"/>
                <w:bCs/>
                <w:sz w:val="26"/>
                <w:szCs w:val="26"/>
                <w:lang w:eastAsia="ru-RU"/>
              </w:rPr>
            </w:pPr>
            <w:r w:rsidRPr="00934333">
              <w:rPr>
                <w:rFonts w:ascii="Times New Roman" w:eastAsia="Times New Roman" w:hAnsi="Times New Roman" w:cs="Times New Roman"/>
                <w:bCs/>
                <w:sz w:val="26"/>
                <w:szCs w:val="26"/>
                <w:lang w:eastAsia="ru-RU"/>
              </w:rPr>
              <w:t>Плотность ДТП, ед./км</w:t>
            </w:r>
          </w:p>
        </w:tc>
      </w:tr>
      <w:tr w:rsidR="005774F2" w:rsidRPr="005774F2" w:rsidTr="00934333">
        <w:trPr>
          <w:cantSplit/>
          <w:trHeight w:val="629"/>
        </w:trPr>
        <w:tc>
          <w:tcPr>
            <w:tcW w:w="859" w:type="dxa"/>
            <w:tcBorders>
              <w:left w:val="single" w:sz="4" w:space="0" w:color="auto"/>
              <w:right w:val="single" w:sz="4" w:space="0" w:color="auto"/>
            </w:tcBorders>
            <w:vAlign w:val="bottom"/>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1</w:t>
            </w:r>
          </w:p>
        </w:tc>
        <w:tc>
          <w:tcPr>
            <w:tcW w:w="2719" w:type="dxa"/>
            <w:tcBorders>
              <w:left w:val="single" w:sz="4" w:space="0" w:color="auto"/>
              <w:right w:val="single" w:sz="4" w:space="0" w:color="auto"/>
            </w:tcBorders>
            <w:vAlign w:val="bottom"/>
          </w:tcPr>
          <w:p w:rsidR="005774F2" w:rsidRPr="00934333" w:rsidRDefault="005774F2" w:rsidP="005774F2">
            <w:pPr>
              <w:spacing w:after="0" w:line="240" w:lineRule="auto"/>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Ленинградский просп.</w:t>
            </w:r>
          </w:p>
        </w:tc>
        <w:tc>
          <w:tcPr>
            <w:tcW w:w="2004"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4,326</w:t>
            </w:r>
          </w:p>
        </w:tc>
        <w:tc>
          <w:tcPr>
            <w:tcW w:w="2003"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5</w:t>
            </w:r>
          </w:p>
        </w:tc>
        <w:tc>
          <w:tcPr>
            <w:tcW w:w="2004"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1,16</w:t>
            </w:r>
          </w:p>
        </w:tc>
      </w:tr>
      <w:tr w:rsidR="005774F2" w:rsidRPr="005774F2" w:rsidTr="00934333">
        <w:trPr>
          <w:cantSplit/>
          <w:trHeight w:val="629"/>
        </w:trPr>
        <w:tc>
          <w:tcPr>
            <w:tcW w:w="859" w:type="dxa"/>
            <w:tcBorders>
              <w:left w:val="single" w:sz="4" w:space="0" w:color="auto"/>
              <w:right w:val="single" w:sz="4" w:space="0" w:color="auto"/>
            </w:tcBorders>
            <w:vAlign w:val="bottom"/>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2</w:t>
            </w:r>
          </w:p>
        </w:tc>
        <w:tc>
          <w:tcPr>
            <w:tcW w:w="2719" w:type="dxa"/>
            <w:tcBorders>
              <w:left w:val="single" w:sz="4" w:space="0" w:color="auto"/>
              <w:right w:val="single" w:sz="4" w:space="0" w:color="auto"/>
            </w:tcBorders>
            <w:vAlign w:val="bottom"/>
          </w:tcPr>
          <w:p w:rsidR="005774F2" w:rsidRPr="00934333" w:rsidRDefault="005774F2" w:rsidP="005774F2">
            <w:pPr>
              <w:spacing w:after="0" w:line="240" w:lineRule="auto"/>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Ленина</w:t>
            </w:r>
          </w:p>
        </w:tc>
        <w:tc>
          <w:tcPr>
            <w:tcW w:w="2004"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2,671</w:t>
            </w:r>
          </w:p>
        </w:tc>
        <w:tc>
          <w:tcPr>
            <w:tcW w:w="2003"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2</w:t>
            </w:r>
          </w:p>
        </w:tc>
        <w:tc>
          <w:tcPr>
            <w:tcW w:w="2004"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0,75</w:t>
            </w:r>
          </w:p>
        </w:tc>
      </w:tr>
      <w:tr w:rsidR="005774F2" w:rsidRPr="005774F2" w:rsidTr="00934333">
        <w:trPr>
          <w:cantSplit/>
          <w:trHeight w:val="629"/>
        </w:trPr>
        <w:tc>
          <w:tcPr>
            <w:tcW w:w="859" w:type="dxa"/>
            <w:tcBorders>
              <w:left w:val="single" w:sz="4" w:space="0" w:color="auto"/>
              <w:right w:val="single" w:sz="4" w:space="0" w:color="auto"/>
            </w:tcBorders>
            <w:vAlign w:val="bottom"/>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3</w:t>
            </w:r>
          </w:p>
        </w:tc>
        <w:tc>
          <w:tcPr>
            <w:tcW w:w="2719" w:type="dxa"/>
            <w:tcBorders>
              <w:left w:val="single" w:sz="4" w:space="0" w:color="auto"/>
              <w:right w:val="single" w:sz="4" w:space="0" w:color="auto"/>
            </w:tcBorders>
            <w:vAlign w:val="bottom"/>
          </w:tcPr>
          <w:p w:rsidR="005774F2" w:rsidRPr="00934333" w:rsidRDefault="005774F2" w:rsidP="005774F2">
            <w:pPr>
              <w:spacing w:after="0" w:line="240" w:lineRule="auto"/>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Советская</w:t>
            </w:r>
          </w:p>
        </w:tc>
        <w:tc>
          <w:tcPr>
            <w:tcW w:w="2004"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ind w:right="-108"/>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2,848</w:t>
            </w:r>
          </w:p>
        </w:tc>
        <w:tc>
          <w:tcPr>
            <w:tcW w:w="2003"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3</w:t>
            </w:r>
          </w:p>
        </w:tc>
        <w:tc>
          <w:tcPr>
            <w:tcW w:w="2004"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1,05</w:t>
            </w:r>
          </w:p>
        </w:tc>
      </w:tr>
      <w:tr w:rsidR="005774F2" w:rsidRPr="005774F2" w:rsidTr="00934333">
        <w:trPr>
          <w:cantSplit/>
          <w:trHeight w:val="629"/>
        </w:trPr>
        <w:tc>
          <w:tcPr>
            <w:tcW w:w="859" w:type="dxa"/>
            <w:tcBorders>
              <w:left w:val="single" w:sz="4" w:space="0" w:color="auto"/>
              <w:right w:val="single" w:sz="4" w:space="0" w:color="auto"/>
            </w:tcBorders>
            <w:vAlign w:val="bottom"/>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4</w:t>
            </w:r>
          </w:p>
        </w:tc>
        <w:tc>
          <w:tcPr>
            <w:tcW w:w="2719" w:type="dxa"/>
            <w:tcBorders>
              <w:left w:val="single" w:sz="4" w:space="0" w:color="auto"/>
              <w:right w:val="single" w:sz="4" w:space="0" w:color="auto"/>
            </w:tcBorders>
            <w:vAlign w:val="bottom"/>
          </w:tcPr>
          <w:p w:rsidR="005774F2" w:rsidRPr="00934333" w:rsidRDefault="005774F2" w:rsidP="005774F2">
            <w:pPr>
              <w:spacing w:after="0" w:line="240" w:lineRule="auto"/>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Советской Армии</w:t>
            </w:r>
          </w:p>
        </w:tc>
        <w:tc>
          <w:tcPr>
            <w:tcW w:w="2004"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ind w:right="-108"/>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1,406</w:t>
            </w:r>
          </w:p>
        </w:tc>
        <w:tc>
          <w:tcPr>
            <w:tcW w:w="2003"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1</w:t>
            </w:r>
          </w:p>
        </w:tc>
        <w:tc>
          <w:tcPr>
            <w:tcW w:w="2004"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0,7</w:t>
            </w:r>
          </w:p>
        </w:tc>
      </w:tr>
      <w:tr w:rsidR="005774F2" w:rsidRPr="005774F2" w:rsidTr="00934333">
        <w:trPr>
          <w:cantSplit/>
          <w:trHeight w:val="755"/>
        </w:trPr>
        <w:tc>
          <w:tcPr>
            <w:tcW w:w="859" w:type="dxa"/>
            <w:tcBorders>
              <w:left w:val="single" w:sz="4" w:space="0" w:color="auto"/>
              <w:right w:val="single" w:sz="4" w:space="0" w:color="auto"/>
            </w:tcBorders>
            <w:vAlign w:val="bottom"/>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5</w:t>
            </w:r>
          </w:p>
        </w:tc>
        <w:tc>
          <w:tcPr>
            <w:tcW w:w="2719" w:type="dxa"/>
            <w:tcBorders>
              <w:left w:val="single" w:sz="4" w:space="0" w:color="auto"/>
              <w:right w:val="single" w:sz="4" w:space="0" w:color="auto"/>
            </w:tcBorders>
            <w:vAlign w:val="bottom"/>
          </w:tcPr>
          <w:p w:rsidR="005774F2" w:rsidRPr="00934333" w:rsidRDefault="005774F2" w:rsidP="005774F2">
            <w:pPr>
              <w:spacing w:after="0" w:line="240" w:lineRule="auto"/>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Дворовкина</w:t>
            </w:r>
          </w:p>
        </w:tc>
        <w:tc>
          <w:tcPr>
            <w:tcW w:w="2004"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ind w:right="-108"/>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1,108</w:t>
            </w:r>
          </w:p>
        </w:tc>
        <w:tc>
          <w:tcPr>
            <w:tcW w:w="2003"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1</w:t>
            </w:r>
          </w:p>
        </w:tc>
        <w:tc>
          <w:tcPr>
            <w:tcW w:w="2004"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0,9</w:t>
            </w:r>
          </w:p>
        </w:tc>
      </w:tr>
      <w:tr w:rsidR="005774F2" w:rsidRPr="005774F2" w:rsidTr="00934333">
        <w:trPr>
          <w:cantSplit/>
          <w:trHeight w:val="629"/>
        </w:trPr>
        <w:tc>
          <w:tcPr>
            <w:tcW w:w="859" w:type="dxa"/>
            <w:tcBorders>
              <w:left w:val="single" w:sz="4" w:space="0" w:color="auto"/>
              <w:right w:val="single" w:sz="4" w:space="0" w:color="auto"/>
            </w:tcBorders>
            <w:vAlign w:val="bottom"/>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6</w:t>
            </w:r>
          </w:p>
        </w:tc>
        <w:tc>
          <w:tcPr>
            <w:tcW w:w="2719" w:type="dxa"/>
            <w:tcBorders>
              <w:left w:val="single" w:sz="4" w:space="0" w:color="auto"/>
              <w:right w:val="single" w:sz="4" w:space="0" w:color="auto"/>
            </w:tcBorders>
            <w:vAlign w:val="bottom"/>
          </w:tcPr>
          <w:p w:rsidR="005774F2" w:rsidRPr="00934333" w:rsidRDefault="005774F2" w:rsidP="005774F2">
            <w:pPr>
              <w:spacing w:after="0" w:line="240" w:lineRule="auto"/>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Бабаева</w:t>
            </w:r>
          </w:p>
        </w:tc>
        <w:tc>
          <w:tcPr>
            <w:tcW w:w="2004"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ind w:right="-108"/>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1,307</w:t>
            </w:r>
          </w:p>
        </w:tc>
        <w:tc>
          <w:tcPr>
            <w:tcW w:w="2003"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1</w:t>
            </w:r>
          </w:p>
        </w:tc>
        <w:tc>
          <w:tcPr>
            <w:tcW w:w="2004"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0,76</w:t>
            </w:r>
          </w:p>
        </w:tc>
      </w:tr>
      <w:tr w:rsidR="005774F2" w:rsidRPr="005774F2" w:rsidTr="00934333">
        <w:trPr>
          <w:cantSplit/>
          <w:trHeight w:val="629"/>
        </w:trPr>
        <w:tc>
          <w:tcPr>
            <w:tcW w:w="859" w:type="dxa"/>
            <w:tcBorders>
              <w:left w:val="single" w:sz="4" w:space="0" w:color="auto"/>
              <w:right w:val="single" w:sz="4" w:space="0" w:color="auto"/>
            </w:tcBorders>
            <w:vAlign w:val="bottom"/>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7</w:t>
            </w:r>
          </w:p>
        </w:tc>
        <w:tc>
          <w:tcPr>
            <w:tcW w:w="2719" w:type="dxa"/>
            <w:tcBorders>
              <w:left w:val="single" w:sz="4" w:space="0" w:color="auto"/>
              <w:right w:val="single" w:sz="4" w:space="0" w:color="auto"/>
            </w:tcBorders>
            <w:vAlign w:val="bottom"/>
          </w:tcPr>
          <w:p w:rsidR="005774F2" w:rsidRPr="00934333" w:rsidRDefault="005774F2" w:rsidP="005774F2">
            <w:pPr>
              <w:spacing w:after="0" w:line="240" w:lineRule="auto"/>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Подъезд к городу Саянск</w:t>
            </w:r>
          </w:p>
        </w:tc>
        <w:tc>
          <w:tcPr>
            <w:tcW w:w="2004"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3,250</w:t>
            </w:r>
          </w:p>
        </w:tc>
        <w:tc>
          <w:tcPr>
            <w:tcW w:w="2003"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3</w:t>
            </w:r>
          </w:p>
        </w:tc>
        <w:tc>
          <w:tcPr>
            <w:tcW w:w="2004"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0,92</w:t>
            </w:r>
          </w:p>
        </w:tc>
      </w:tr>
      <w:tr w:rsidR="005774F2" w:rsidRPr="005774F2" w:rsidTr="00934333">
        <w:trPr>
          <w:cantSplit/>
          <w:trHeight w:val="629"/>
        </w:trPr>
        <w:tc>
          <w:tcPr>
            <w:tcW w:w="859" w:type="dxa"/>
            <w:tcBorders>
              <w:left w:val="single" w:sz="4" w:space="0" w:color="auto"/>
              <w:right w:val="single" w:sz="4" w:space="0" w:color="auto"/>
            </w:tcBorders>
            <w:vAlign w:val="bottom"/>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8</w:t>
            </w:r>
          </w:p>
        </w:tc>
        <w:tc>
          <w:tcPr>
            <w:tcW w:w="2719" w:type="dxa"/>
            <w:tcBorders>
              <w:left w:val="single" w:sz="4" w:space="0" w:color="auto"/>
              <w:right w:val="single" w:sz="4" w:space="0" w:color="auto"/>
            </w:tcBorders>
            <w:vAlign w:val="bottom"/>
          </w:tcPr>
          <w:p w:rsidR="005774F2" w:rsidRPr="00934333" w:rsidRDefault="005774F2" w:rsidP="005774F2">
            <w:pPr>
              <w:spacing w:after="0" w:line="240" w:lineRule="auto"/>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Перова</w:t>
            </w:r>
          </w:p>
        </w:tc>
        <w:tc>
          <w:tcPr>
            <w:tcW w:w="2004"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0,528</w:t>
            </w:r>
          </w:p>
        </w:tc>
        <w:tc>
          <w:tcPr>
            <w:tcW w:w="2003"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1</w:t>
            </w:r>
          </w:p>
        </w:tc>
        <w:tc>
          <w:tcPr>
            <w:tcW w:w="2004" w:type="dxa"/>
            <w:tcBorders>
              <w:top w:val="single" w:sz="4" w:space="0" w:color="auto"/>
              <w:left w:val="single" w:sz="4" w:space="0" w:color="auto"/>
              <w:bottom w:val="single" w:sz="4" w:space="0" w:color="auto"/>
              <w:right w:val="single" w:sz="4" w:space="0" w:color="auto"/>
            </w:tcBorders>
            <w:vAlign w:val="center"/>
          </w:tcPr>
          <w:p w:rsidR="005774F2" w:rsidRPr="00934333" w:rsidRDefault="005774F2" w:rsidP="005774F2">
            <w:pPr>
              <w:spacing w:after="0" w:line="240" w:lineRule="auto"/>
              <w:jc w:val="center"/>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1,9</w:t>
            </w:r>
          </w:p>
        </w:tc>
      </w:tr>
    </w:tbl>
    <w:p w:rsidR="005774F2" w:rsidRPr="005774F2" w:rsidRDefault="005774F2" w:rsidP="005774F2">
      <w:pPr>
        <w:spacing w:after="0" w:line="240" w:lineRule="auto"/>
        <w:ind w:right="255"/>
        <w:rPr>
          <w:rFonts w:ascii="Times New Roman" w:eastAsia="Times New Roman" w:hAnsi="Times New Roman" w:cs="Times New Roman"/>
          <w:sz w:val="28"/>
          <w:szCs w:val="24"/>
          <w:lang w:eastAsia="ru-RU"/>
        </w:rPr>
      </w:pPr>
      <w:r w:rsidRPr="005774F2">
        <w:rPr>
          <w:rFonts w:ascii="Times New Roman" w:eastAsia="Times New Roman" w:hAnsi="Times New Roman" w:cs="Times New Roman"/>
          <w:noProof/>
          <w:sz w:val="28"/>
          <w:szCs w:val="24"/>
          <w:lang w:eastAsia="ru-RU"/>
        </w:rPr>
        <w:lastRenderedPageBreak/>
        <w:drawing>
          <wp:anchor distT="0" distB="0" distL="114300" distR="114300" simplePos="0" relativeHeight="251718656" behindDoc="1" locked="0" layoutInCell="1" allowOverlap="1" wp14:anchorId="41F0179E" wp14:editId="32C6DDE5">
            <wp:simplePos x="0" y="0"/>
            <wp:positionH relativeFrom="column">
              <wp:posOffset>105410</wp:posOffset>
            </wp:positionH>
            <wp:positionV relativeFrom="paragraph">
              <wp:posOffset>125095</wp:posOffset>
            </wp:positionV>
            <wp:extent cx="5940425" cy="4199255"/>
            <wp:effectExtent l="0" t="0" r="3175" b="0"/>
            <wp:wrapTight wrapText="bothSides">
              <wp:wrapPolygon edited="0">
                <wp:start x="0" y="0"/>
                <wp:lineTo x="0" y="21460"/>
                <wp:lineTo x="21542" y="21460"/>
                <wp:lineTo x="21542" y="0"/>
                <wp:lineTo x="0" y="0"/>
              </wp:wrapPolygon>
            </wp:wrapTight>
            <wp:docPr id="88" name="Рисунок 88" descr="D:\Евгения Степановна\Проекты\Саянск\На согласование Заказчику\Рисунки для ПЗ\Схема  плотности ДТ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Евгения Степановна\Проекты\Саянск\На согласование Заказчику\Рисунки для ПЗ\Схема  плотности ДТП.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0425" cy="4199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4"/>
          <w:lang w:eastAsia="ru-RU"/>
        </w:rPr>
      </w:pPr>
    </w:p>
    <w:p w:rsidR="005774F2" w:rsidRPr="00934333" w:rsidRDefault="005774F2" w:rsidP="005774F2">
      <w:pPr>
        <w:tabs>
          <w:tab w:val="left" w:pos="9355"/>
        </w:tabs>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 xml:space="preserve">Рисунок 4.14 – Схема распределения плотности ДТП на дорогах городского округа МО «город Саянск». </w:t>
      </w: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Для целенаправленного проведения на участках УДС мероприятий по устранению недостатков в организации движения и несоответствия требованиям нормативных документов в области обеспечения БДД, были проанализированы места концентрации  ДТП.</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i/>
          <w:sz w:val="26"/>
          <w:szCs w:val="26"/>
          <w:lang w:eastAsia="ru-RU"/>
        </w:rPr>
        <w:t>Перечень аварийно-опасных участков</w:t>
      </w:r>
      <w:r w:rsidRPr="00934333">
        <w:rPr>
          <w:rFonts w:ascii="Times New Roman" w:eastAsia="Times New Roman" w:hAnsi="Times New Roman" w:cs="Times New Roman"/>
          <w:sz w:val="26"/>
          <w:szCs w:val="26"/>
          <w:lang w:eastAsia="ru-RU"/>
        </w:rPr>
        <w:t xml:space="preserve"> дорог на территории городского округа муниципального образования «город Саянск» </w:t>
      </w:r>
      <w:r w:rsidRPr="00934333">
        <w:rPr>
          <w:rFonts w:ascii="Times New Roman" w:eastAsia="Times New Roman" w:hAnsi="Times New Roman" w:cs="Times New Roman"/>
          <w:i/>
          <w:sz w:val="26"/>
          <w:szCs w:val="26"/>
          <w:lang w:eastAsia="ru-RU"/>
        </w:rPr>
        <w:t>на 2017 год</w:t>
      </w:r>
      <w:r w:rsidRPr="00934333">
        <w:rPr>
          <w:rFonts w:ascii="Times New Roman" w:eastAsia="Times New Roman" w:hAnsi="Times New Roman" w:cs="Times New Roman"/>
          <w:sz w:val="26"/>
          <w:szCs w:val="26"/>
          <w:lang w:eastAsia="ru-RU"/>
        </w:rPr>
        <w:t xml:space="preserve"> в соответствии с Постановленим администрации городского округа муниципального образования «город Саянск» от 22.11.2016 № 110-37-1386-16 «Об утверждении перечня аварийно-опасных участков дорог на территории городского округа муниципального образования «город Саянск» на 2017 год»:</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1. Ул. Советская на участке от пересечения с ул. Ленина до ул. Таежной.</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2. Перекресток ул. Советской и ул. Советской Армии.</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i/>
          <w:sz w:val="26"/>
          <w:szCs w:val="26"/>
          <w:lang w:eastAsia="ru-RU"/>
        </w:rPr>
        <w:t>Перечень аварийно-опасных участков дорог</w:t>
      </w:r>
      <w:r w:rsidRPr="00934333">
        <w:rPr>
          <w:rFonts w:ascii="Times New Roman" w:eastAsia="Times New Roman" w:hAnsi="Times New Roman" w:cs="Times New Roman"/>
          <w:sz w:val="26"/>
          <w:szCs w:val="26"/>
          <w:lang w:eastAsia="ru-RU"/>
        </w:rPr>
        <w:t xml:space="preserve"> на территории городского округа муниципального образования  «город Саянск» </w:t>
      </w:r>
      <w:r w:rsidRPr="00934333">
        <w:rPr>
          <w:rFonts w:ascii="Times New Roman" w:eastAsia="Times New Roman" w:hAnsi="Times New Roman" w:cs="Times New Roman"/>
          <w:i/>
          <w:sz w:val="26"/>
          <w:szCs w:val="26"/>
          <w:lang w:eastAsia="ru-RU"/>
        </w:rPr>
        <w:t>на 2018 год</w:t>
      </w:r>
      <w:r w:rsidRPr="00934333">
        <w:rPr>
          <w:rFonts w:ascii="Times New Roman" w:eastAsia="Times New Roman" w:hAnsi="Times New Roman" w:cs="Times New Roman"/>
          <w:sz w:val="26"/>
          <w:szCs w:val="26"/>
          <w:lang w:eastAsia="ru-RU"/>
        </w:rPr>
        <w:t xml:space="preserve"> в соответствии с Постановлением администрации городского округа муниципального образования «город Саянск» от 29.06.2017 № 110-37-671-17«Об утверждении перечня аварийно-опасных участков дорог на территории городского округа муниципального образования «город Саянск» на 2018 год»:</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1. Улица Советская  на участке от пересечения с улицей Ленина  до улицы Школьной;</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2.Улица  Советская  на участке от пересечения  с улицей Советской Армии  до улицы Молодежная;</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3. Подъезд  к городу Саянску  в районе кафе «777»;</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4. Перекресток проспект Ленинградский  с улицей Ленина.</w:t>
      </w:r>
    </w:p>
    <w:p w:rsidR="005774F2" w:rsidRPr="00934333" w:rsidRDefault="005774F2" w:rsidP="005774F2">
      <w:pPr>
        <w:spacing w:after="0" w:line="240" w:lineRule="auto"/>
        <w:ind w:firstLine="851"/>
        <w:jc w:val="both"/>
        <w:rPr>
          <w:rFonts w:ascii="Times New Roman" w:eastAsia="Times New Roman" w:hAnsi="Times New Roman" w:cs="Times New Roman"/>
          <w:sz w:val="26"/>
          <w:szCs w:val="26"/>
          <w:lang w:eastAsia="ru-RU"/>
        </w:rPr>
      </w:pPr>
    </w:p>
    <w:p w:rsidR="005774F2" w:rsidRPr="00934333" w:rsidRDefault="005774F2" w:rsidP="00934333">
      <w:pPr>
        <w:tabs>
          <w:tab w:val="left" w:pos="9355"/>
        </w:tabs>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Места концентрации ДТП приведены в таблице 4.11 и на рисунке 4.15.</w:t>
      </w:r>
    </w:p>
    <w:p w:rsidR="005774F2" w:rsidRPr="00934333" w:rsidRDefault="005774F2" w:rsidP="005774F2">
      <w:pPr>
        <w:spacing w:after="0" w:line="240" w:lineRule="auto"/>
        <w:ind w:right="255"/>
        <w:rPr>
          <w:rFonts w:ascii="Times New Roman" w:eastAsia="Times New Roman" w:hAnsi="Times New Roman" w:cs="Times New Roman"/>
          <w:sz w:val="26"/>
          <w:szCs w:val="26"/>
          <w:lang w:eastAsia="ru-RU"/>
        </w:rPr>
      </w:pPr>
      <w:r w:rsidRPr="005774F2">
        <w:rPr>
          <w:rFonts w:ascii="Times New Roman" w:eastAsia="Times New Roman" w:hAnsi="Times New Roman" w:cs="Times New Roman"/>
          <w:sz w:val="28"/>
          <w:szCs w:val="24"/>
          <w:lang w:eastAsia="ru-RU"/>
        </w:rPr>
        <w:t xml:space="preserve">   </w:t>
      </w:r>
      <w:r w:rsidRPr="00934333">
        <w:rPr>
          <w:rFonts w:ascii="Times New Roman" w:eastAsia="Times New Roman" w:hAnsi="Times New Roman" w:cs="Times New Roman"/>
          <w:sz w:val="26"/>
          <w:szCs w:val="26"/>
          <w:lang w:eastAsia="ru-RU"/>
        </w:rPr>
        <w:t>Таблица 4.11 – Места концентрации ДТП  на УДС городского округа МО «город Саянск»</w:t>
      </w:r>
      <w:r w:rsidRPr="00934333">
        <w:rPr>
          <w:rFonts w:ascii="Times New Roman" w:eastAsia="Times New Roman" w:hAnsi="Times New Roman" w:cs="Times New Roman"/>
          <w:b/>
          <w:bCs/>
          <w:caps/>
          <w:sz w:val="26"/>
          <w:szCs w:val="26"/>
          <w:lang w:eastAsia="ru-RU"/>
        </w:rPr>
        <w:t>.</w:t>
      </w:r>
    </w:p>
    <w:tbl>
      <w:tblPr>
        <w:tblpPr w:leftFromText="180" w:rightFromText="180" w:vertAnchor="text" w:tblpY="1"/>
        <w:tblOverlap w:val="neve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62"/>
        <w:gridCol w:w="2552"/>
      </w:tblGrid>
      <w:tr w:rsidR="005774F2" w:rsidRPr="005774F2" w:rsidTr="005774F2">
        <w:trPr>
          <w:trHeight w:val="555"/>
        </w:trPr>
        <w:tc>
          <w:tcPr>
            <w:tcW w:w="6662" w:type="dxa"/>
            <w:tcBorders>
              <w:bottom w:val="single" w:sz="4" w:space="0" w:color="auto"/>
            </w:tcBorders>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Участок УДС</w:t>
            </w:r>
          </w:p>
        </w:tc>
        <w:tc>
          <w:tcPr>
            <w:tcW w:w="2552"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Временной период</w:t>
            </w:r>
          </w:p>
        </w:tc>
      </w:tr>
      <w:tr w:rsidR="005774F2" w:rsidRPr="005774F2" w:rsidTr="005774F2">
        <w:tc>
          <w:tcPr>
            <w:tcW w:w="6662" w:type="dxa"/>
            <w:vAlign w:val="center"/>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p>
        </w:tc>
        <w:tc>
          <w:tcPr>
            <w:tcW w:w="2552"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p>
        </w:tc>
      </w:tr>
      <w:tr w:rsidR="005774F2" w:rsidRPr="005774F2" w:rsidTr="005774F2">
        <w:tc>
          <w:tcPr>
            <w:tcW w:w="6662" w:type="dxa"/>
            <w:vAlign w:val="center"/>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Ул. Советская на участке от пересечения с ул. Ленина до ул. Таежной. </w:t>
            </w:r>
          </w:p>
        </w:tc>
        <w:tc>
          <w:tcPr>
            <w:tcW w:w="2552" w:type="dxa"/>
            <w:vMerge w:val="restart"/>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2016 год</w:t>
            </w:r>
          </w:p>
        </w:tc>
      </w:tr>
      <w:tr w:rsidR="005774F2" w:rsidRPr="005774F2" w:rsidTr="005774F2">
        <w:tc>
          <w:tcPr>
            <w:tcW w:w="6662" w:type="dxa"/>
            <w:vAlign w:val="center"/>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Перекресток ул. Советской и ул. Советской Армии.</w:t>
            </w:r>
          </w:p>
        </w:tc>
        <w:tc>
          <w:tcPr>
            <w:tcW w:w="2552" w:type="dxa"/>
            <w:vMerge/>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p>
        </w:tc>
      </w:tr>
      <w:tr w:rsidR="005774F2" w:rsidRPr="005774F2" w:rsidTr="005774F2">
        <w:tc>
          <w:tcPr>
            <w:tcW w:w="6662" w:type="dxa"/>
            <w:vAlign w:val="center"/>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p>
        </w:tc>
        <w:tc>
          <w:tcPr>
            <w:tcW w:w="2552"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p>
        </w:tc>
      </w:tr>
      <w:tr w:rsidR="005774F2" w:rsidRPr="005774F2" w:rsidTr="005774F2">
        <w:tc>
          <w:tcPr>
            <w:tcW w:w="6662" w:type="dxa"/>
            <w:vAlign w:val="center"/>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Ул. Советская на участке от пересечения с ул. Ленина до ул. Таежной. </w:t>
            </w:r>
          </w:p>
        </w:tc>
        <w:tc>
          <w:tcPr>
            <w:tcW w:w="2552" w:type="dxa"/>
            <w:vMerge w:val="restart"/>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2017 год</w:t>
            </w:r>
          </w:p>
        </w:tc>
      </w:tr>
      <w:tr w:rsidR="005774F2" w:rsidRPr="005774F2" w:rsidTr="005774F2">
        <w:tc>
          <w:tcPr>
            <w:tcW w:w="6662" w:type="dxa"/>
            <w:vAlign w:val="center"/>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Перекресток ул. Советской и ул. Советской Армии.</w:t>
            </w:r>
          </w:p>
        </w:tc>
        <w:tc>
          <w:tcPr>
            <w:tcW w:w="2552" w:type="dxa"/>
            <w:vMerge/>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p>
        </w:tc>
      </w:tr>
      <w:tr w:rsidR="005774F2" w:rsidRPr="005774F2" w:rsidTr="005774F2">
        <w:tc>
          <w:tcPr>
            <w:tcW w:w="9214" w:type="dxa"/>
            <w:gridSpan w:val="2"/>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p>
        </w:tc>
      </w:tr>
      <w:tr w:rsidR="005774F2" w:rsidRPr="005774F2" w:rsidTr="005774F2">
        <w:trPr>
          <w:trHeight w:val="555"/>
        </w:trPr>
        <w:tc>
          <w:tcPr>
            <w:tcW w:w="6662" w:type="dxa"/>
            <w:vAlign w:val="center"/>
          </w:tcPr>
          <w:p w:rsidR="005774F2" w:rsidRPr="005774F2" w:rsidRDefault="005774F2" w:rsidP="005774F2">
            <w:pPr>
              <w:spacing w:after="0"/>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Улица Советская  на участке от пересечения с улицей Ленина  до улицы Школьной.</w:t>
            </w:r>
          </w:p>
        </w:tc>
        <w:tc>
          <w:tcPr>
            <w:tcW w:w="2552" w:type="dxa"/>
            <w:vMerge w:val="restart"/>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2018 год</w:t>
            </w:r>
          </w:p>
        </w:tc>
      </w:tr>
      <w:tr w:rsidR="005774F2" w:rsidRPr="005774F2" w:rsidTr="005774F2">
        <w:tc>
          <w:tcPr>
            <w:tcW w:w="6662" w:type="dxa"/>
            <w:vAlign w:val="center"/>
          </w:tcPr>
          <w:p w:rsidR="005774F2" w:rsidRPr="005774F2" w:rsidRDefault="005774F2" w:rsidP="005774F2">
            <w:pPr>
              <w:spacing w:after="0"/>
              <w:jc w:val="both"/>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2.Улица  Советская  на участке от пересечения  с улицей Советской Армии  до улицы Молодежная.</w:t>
            </w:r>
          </w:p>
        </w:tc>
        <w:tc>
          <w:tcPr>
            <w:tcW w:w="2552" w:type="dxa"/>
            <w:vMerge/>
            <w:vAlign w:val="center"/>
          </w:tcPr>
          <w:p w:rsidR="005774F2" w:rsidRPr="005774F2" w:rsidRDefault="005774F2" w:rsidP="005774F2">
            <w:pPr>
              <w:spacing w:after="0" w:line="240" w:lineRule="auto"/>
              <w:ind w:right="255"/>
              <w:jc w:val="center"/>
              <w:rPr>
                <w:rFonts w:ascii="Times New Roman" w:eastAsia="Times New Roman" w:hAnsi="Times New Roman" w:cs="Times New Roman"/>
                <w:color w:val="FF0000"/>
                <w:sz w:val="24"/>
                <w:szCs w:val="24"/>
                <w:lang w:eastAsia="ru-RU"/>
              </w:rPr>
            </w:pPr>
          </w:p>
        </w:tc>
      </w:tr>
      <w:tr w:rsidR="005774F2" w:rsidRPr="005774F2" w:rsidTr="005774F2">
        <w:tc>
          <w:tcPr>
            <w:tcW w:w="6662" w:type="dxa"/>
            <w:vAlign w:val="center"/>
          </w:tcPr>
          <w:p w:rsidR="005774F2" w:rsidRPr="005774F2" w:rsidRDefault="005774F2" w:rsidP="005774F2">
            <w:pPr>
              <w:spacing w:after="0"/>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 Подъезд  к городу Саянску  в районе кафе «777».</w:t>
            </w:r>
          </w:p>
        </w:tc>
        <w:tc>
          <w:tcPr>
            <w:tcW w:w="2552" w:type="dxa"/>
            <w:vMerge/>
            <w:vAlign w:val="center"/>
          </w:tcPr>
          <w:p w:rsidR="005774F2" w:rsidRPr="005774F2" w:rsidRDefault="005774F2" w:rsidP="005774F2">
            <w:pPr>
              <w:spacing w:after="0" w:line="240" w:lineRule="auto"/>
              <w:ind w:right="255"/>
              <w:jc w:val="center"/>
              <w:rPr>
                <w:rFonts w:ascii="Times New Roman" w:eastAsia="Times New Roman" w:hAnsi="Times New Roman" w:cs="Times New Roman"/>
                <w:color w:val="FF0000"/>
                <w:sz w:val="24"/>
                <w:szCs w:val="24"/>
                <w:lang w:eastAsia="ru-RU"/>
              </w:rPr>
            </w:pPr>
          </w:p>
        </w:tc>
      </w:tr>
      <w:tr w:rsidR="005774F2" w:rsidRPr="005774F2" w:rsidTr="005774F2">
        <w:tc>
          <w:tcPr>
            <w:tcW w:w="6662" w:type="dxa"/>
            <w:vAlign w:val="center"/>
          </w:tcPr>
          <w:p w:rsidR="005774F2" w:rsidRPr="005774F2" w:rsidRDefault="005774F2" w:rsidP="005774F2">
            <w:pPr>
              <w:spacing w:after="0"/>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 Перекресток проспект Ленинградский  с улицей Ленина.</w:t>
            </w:r>
          </w:p>
        </w:tc>
        <w:tc>
          <w:tcPr>
            <w:tcW w:w="2552" w:type="dxa"/>
            <w:vMerge/>
            <w:vAlign w:val="center"/>
          </w:tcPr>
          <w:p w:rsidR="005774F2" w:rsidRPr="005774F2" w:rsidRDefault="005774F2" w:rsidP="005774F2">
            <w:pPr>
              <w:spacing w:after="0" w:line="240" w:lineRule="auto"/>
              <w:ind w:right="255"/>
              <w:jc w:val="center"/>
              <w:rPr>
                <w:rFonts w:ascii="Times New Roman" w:eastAsia="Times New Roman" w:hAnsi="Times New Roman" w:cs="Times New Roman"/>
                <w:color w:val="FF0000"/>
                <w:sz w:val="24"/>
                <w:szCs w:val="24"/>
                <w:lang w:eastAsia="ru-RU"/>
              </w:rPr>
            </w:pPr>
          </w:p>
        </w:tc>
      </w:tr>
    </w:tbl>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4"/>
          <w:lang w:eastAsia="ru-RU"/>
        </w:rPr>
      </w:pPr>
    </w:p>
    <w:p w:rsidR="005774F2" w:rsidRPr="00934333"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Как показал проведенный топографический анализ, основная часть ДТП зарегистрирована на участках УДС, характеризующейся наибольшей интенсивностью движения транспорта и пешеходов, на пересечениях улиц, на светофорных объектах, в местах  крупных скоплений транспорта, на участках с ограниченной видимостью.</w:t>
      </w:r>
    </w:p>
    <w:p w:rsidR="005774F2" w:rsidRDefault="005774F2" w:rsidP="00934333">
      <w:pPr>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t>В 2018 году наиболее аварийными улицами оказались улицы Ленина, Советская, просп. Ленинградский.</w:t>
      </w:r>
    </w:p>
    <w:p w:rsidR="005774F2" w:rsidRPr="00934333" w:rsidRDefault="00934333" w:rsidP="00934333">
      <w:pPr>
        <w:spacing w:after="0" w:line="240" w:lineRule="auto"/>
        <w:ind w:right="-1" w:firstLine="851"/>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14:anchorId="33473C5A" wp14:editId="4EE324B5">
            <wp:extent cx="5400675" cy="4190999"/>
            <wp:effectExtent l="0" t="0" r="0" b="635"/>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4767" cy="4194175"/>
                    </a:xfrm>
                    <a:prstGeom prst="rect">
                      <a:avLst/>
                    </a:prstGeom>
                    <a:noFill/>
                  </pic:spPr>
                </pic:pic>
              </a:graphicData>
            </a:graphic>
          </wp:inline>
        </w:drawing>
      </w:r>
    </w:p>
    <w:p w:rsidR="005774F2" w:rsidRPr="00DA1627" w:rsidRDefault="005774F2" w:rsidP="00DA1627">
      <w:pPr>
        <w:tabs>
          <w:tab w:val="left" w:pos="9355"/>
        </w:tabs>
        <w:spacing w:after="0" w:line="240" w:lineRule="auto"/>
        <w:ind w:right="-1" w:firstLine="851"/>
        <w:jc w:val="both"/>
        <w:rPr>
          <w:rFonts w:ascii="Times New Roman" w:eastAsia="Times New Roman" w:hAnsi="Times New Roman" w:cs="Times New Roman"/>
          <w:sz w:val="26"/>
          <w:szCs w:val="26"/>
          <w:lang w:eastAsia="ru-RU"/>
        </w:rPr>
      </w:pPr>
      <w:r w:rsidRPr="00934333">
        <w:rPr>
          <w:rFonts w:ascii="Times New Roman" w:eastAsia="Times New Roman" w:hAnsi="Times New Roman" w:cs="Times New Roman"/>
          <w:sz w:val="26"/>
          <w:szCs w:val="26"/>
          <w:lang w:eastAsia="ru-RU"/>
        </w:rPr>
        <w:lastRenderedPageBreak/>
        <w:t xml:space="preserve">Рисунок 4.15 – Места концентрации ДТП на дорогах городского округа МО «город Саянск». </w:t>
      </w:r>
    </w:p>
    <w:p w:rsidR="005774F2" w:rsidRPr="00DA162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Для эффективного применения мероприятий по устранению причин возникновения ДТП проведено ранжирование очагов. Уровень значимости (ранг) каждого очага ДТП определяется на основании анализа показателя опасности (коэффициента относительной аварийности или коэффициента происшествий) для данного очага:</w:t>
      </w:r>
    </w:p>
    <w:p w:rsidR="005774F2" w:rsidRPr="00DA162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p>
    <w:p w:rsidR="005774F2" w:rsidRPr="00DA1627" w:rsidRDefault="005774F2" w:rsidP="005774F2">
      <w:pPr>
        <w:spacing w:before="60" w:after="0" w:line="240" w:lineRule="auto"/>
        <w:ind w:right="255"/>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b/>
          <w:sz w:val="26"/>
          <w:szCs w:val="26"/>
          <w:lang w:eastAsia="ru-RU"/>
        </w:rPr>
        <w:t xml:space="preserve">                                                              </w:t>
      </w:r>
      <w:r w:rsidR="00DA1627">
        <w:rPr>
          <w:rFonts w:ascii="Times New Roman" w:eastAsia="Times New Roman" w:hAnsi="Times New Roman" w:cs="Times New Roman"/>
          <w:b/>
          <w:sz w:val="26"/>
          <w:szCs w:val="26"/>
          <w:lang w:eastAsia="ru-RU"/>
        </w:rPr>
        <w:t xml:space="preserve">                   </w:t>
      </w:r>
      <w:r w:rsidRPr="00DA1627">
        <w:rPr>
          <w:rFonts w:ascii="Times New Roman" w:eastAsia="Times New Roman" w:hAnsi="Times New Roman" w:cs="Times New Roman"/>
          <w:b/>
          <w:sz w:val="26"/>
          <w:szCs w:val="26"/>
          <w:lang w:eastAsia="ru-RU"/>
        </w:rPr>
        <w:t xml:space="preserve"> </w:t>
      </w:r>
      <w:r w:rsidRPr="00DA1627">
        <w:rPr>
          <w:rFonts w:ascii="Times New Roman" w:eastAsia="Times New Roman" w:hAnsi="Times New Roman" w:cs="Times New Roman"/>
          <w:sz w:val="26"/>
          <w:szCs w:val="26"/>
          <w:lang w:eastAsia="ru-RU"/>
        </w:rPr>
        <w:t>6</w:t>
      </w:r>
    </w:p>
    <w:p w:rsidR="005774F2" w:rsidRPr="00DA1627" w:rsidRDefault="005774F2" w:rsidP="005774F2">
      <w:pPr>
        <w:spacing w:after="0" w:line="240" w:lineRule="auto"/>
        <w:ind w:left="567" w:right="255" w:firstLine="851"/>
        <w:outlineLvl w:val="0"/>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 xml:space="preserve">                                                 10х</w:t>
      </w:r>
      <w:r w:rsidRPr="00DA1627">
        <w:rPr>
          <w:rFonts w:ascii="Times New Roman" w:eastAsia="Times New Roman" w:hAnsi="Times New Roman" w:cs="Times New Roman"/>
          <w:sz w:val="26"/>
          <w:szCs w:val="26"/>
          <w:lang w:val="en-US" w:eastAsia="ru-RU"/>
        </w:rPr>
        <w:t>Z</w:t>
      </w:r>
      <w:r w:rsidRPr="00DA1627">
        <w:rPr>
          <w:rFonts w:ascii="Times New Roman" w:eastAsia="Times New Roman" w:hAnsi="Times New Roman" w:cs="Times New Roman"/>
          <w:sz w:val="26"/>
          <w:szCs w:val="26"/>
          <w:lang w:eastAsia="ru-RU"/>
        </w:rPr>
        <w:t xml:space="preserve">             ДТП                          </w:t>
      </w:r>
    </w:p>
    <w:p w:rsidR="005774F2" w:rsidRPr="00DA1627" w:rsidRDefault="005774F2" w:rsidP="005774F2">
      <w:pPr>
        <w:spacing w:after="0" w:line="240" w:lineRule="auto"/>
        <w:ind w:left="567" w:right="255" w:firstLine="851"/>
        <w:jc w:val="center"/>
        <w:rPr>
          <w:rFonts w:ascii="Times New Roman" w:eastAsia="Times New Roman" w:hAnsi="Times New Roman" w:cs="Times New Roman"/>
          <w:sz w:val="26"/>
          <w:szCs w:val="26"/>
          <w:lang w:eastAsia="ru-RU"/>
        </w:rPr>
      </w:pPr>
      <w:r w:rsidRPr="00DA1627">
        <w:rPr>
          <w:rFonts w:ascii="Times New Roman" w:eastAsia="Times New Roman" w:hAnsi="Times New Roman" w:cs="Times New Roman"/>
          <w:noProof/>
          <w:sz w:val="26"/>
          <w:szCs w:val="26"/>
          <w:lang w:eastAsia="ru-RU"/>
        </w:rPr>
        <mc:AlternateContent>
          <mc:Choice Requires="wps">
            <w:drawing>
              <wp:anchor distT="0" distB="0" distL="114300" distR="114300" simplePos="0" relativeHeight="251691008" behindDoc="0" locked="0" layoutInCell="1" allowOverlap="1" wp14:anchorId="0406D18D" wp14:editId="14A1BC02">
                <wp:simplePos x="0" y="0"/>
                <wp:positionH relativeFrom="column">
                  <wp:posOffset>2908300</wp:posOffset>
                </wp:positionH>
                <wp:positionV relativeFrom="paragraph">
                  <wp:posOffset>135890</wp:posOffset>
                </wp:positionV>
                <wp:extent cx="863600" cy="0"/>
                <wp:effectExtent l="6985" t="6350" r="5715" b="12700"/>
                <wp:wrapNone/>
                <wp:docPr id="482" name="Прямая соединительная линия 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82"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pt,10.7pt" to="297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"/>
            </w:pict>
          </mc:Fallback>
        </mc:AlternateContent>
      </w:r>
      <w:r w:rsidRPr="00DA1627">
        <w:rPr>
          <w:rFonts w:ascii="Times New Roman" w:eastAsia="Times New Roman" w:hAnsi="Times New Roman" w:cs="Times New Roman"/>
          <w:sz w:val="26"/>
          <w:szCs w:val="26"/>
          <w:lang w:val="en-US" w:eastAsia="ru-RU"/>
        </w:rPr>
        <w:t>U</w:t>
      </w:r>
      <w:r w:rsidRPr="00DA1627">
        <w:rPr>
          <w:rFonts w:ascii="Times New Roman" w:eastAsia="Times New Roman" w:hAnsi="Times New Roman" w:cs="Times New Roman"/>
          <w:sz w:val="26"/>
          <w:szCs w:val="26"/>
          <w:lang w:eastAsia="ru-RU"/>
        </w:rPr>
        <w:t xml:space="preserve">=                                [————]                    </w:t>
      </w:r>
    </w:p>
    <w:p w:rsidR="005774F2" w:rsidRPr="00DA1627" w:rsidRDefault="005774F2" w:rsidP="005774F2">
      <w:pPr>
        <w:spacing w:after="0" w:line="240" w:lineRule="auto"/>
        <w:ind w:left="567" w:right="255" w:firstLine="851"/>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 xml:space="preserve">                                          365х</w:t>
      </w:r>
      <w:r w:rsidRPr="00DA1627">
        <w:rPr>
          <w:rFonts w:ascii="Times New Roman" w:eastAsia="Times New Roman" w:hAnsi="Times New Roman" w:cs="Times New Roman"/>
          <w:sz w:val="26"/>
          <w:szCs w:val="26"/>
          <w:lang w:val="en-US" w:eastAsia="ru-RU"/>
        </w:rPr>
        <w:t>L</w:t>
      </w:r>
      <w:r w:rsidRPr="00DA1627">
        <w:rPr>
          <w:rFonts w:ascii="Times New Roman" w:eastAsia="Times New Roman" w:hAnsi="Times New Roman" w:cs="Times New Roman"/>
          <w:sz w:val="26"/>
          <w:szCs w:val="26"/>
          <w:lang w:eastAsia="ru-RU"/>
        </w:rPr>
        <w:t>х</w:t>
      </w:r>
      <w:r w:rsidRPr="00DA1627">
        <w:rPr>
          <w:rFonts w:ascii="Times New Roman" w:eastAsia="Times New Roman" w:hAnsi="Times New Roman" w:cs="Times New Roman"/>
          <w:sz w:val="26"/>
          <w:szCs w:val="26"/>
          <w:lang w:val="en-US" w:eastAsia="ru-RU"/>
        </w:rPr>
        <w:t>N</w:t>
      </w:r>
      <w:r w:rsidRPr="00DA1627">
        <w:rPr>
          <w:rFonts w:ascii="Times New Roman" w:eastAsia="Times New Roman" w:hAnsi="Times New Roman" w:cs="Times New Roman"/>
          <w:sz w:val="26"/>
          <w:szCs w:val="26"/>
          <w:lang w:eastAsia="ru-RU"/>
        </w:rPr>
        <w:t xml:space="preserve">       1млн.авт.-км</w:t>
      </w:r>
    </w:p>
    <w:p w:rsidR="005774F2" w:rsidRPr="00DA1627" w:rsidRDefault="005774F2" w:rsidP="005774F2">
      <w:pPr>
        <w:spacing w:before="60" w:after="0" w:line="240" w:lineRule="auto"/>
        <w:ind w:left="142" w:right="-1" w:firstLine="709"/>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 xml:space="preserve">где </w:t>
      </w:r>
      <w:r w:rsidRPr="00DA1627">
        <w:rPr>
          <w:rFonts w:ascii="Times New Roman" w:eastAsia="Times New Roman" w:hAnsi="Times New Roman" w:cs="Times New Roman"/>
          <w:sz w:val="26"/>
          <w:szCs w:val="26"/>
          <w:lang w:val="en-US" w:eastAsia="ru-RU"/>
        </w:rPr>
        <w:t>Z</w:t>
      </w:r>
      <w:r w:rsidRPr="00DA1627">
        <w:rPr>
          <w:rFonts w:ascii="Times New Roman" w:eastAsia="Times New Roman" w:hAnsi="Times New Roman" w:cs="Times New Roman"/>
          <w:sz w:val="26"/>
          <w:szCs w:val="26"/>
          <w:lang w:eastAsia="ru-RU"/>
        </w:rPr>
        <w:t xml:space="preserve">  - показатель опасности  происшествий,</w:t>
      </w:r>
    </w:p>
    <w:p w:rsidR="005774F2" w:rsidRPr="00DA1627" w:rsidRDefault="005774F2" w:rsidP="005774F2">
      <w:pPr>
        <w:spacing w:before="60" w:after="0" w:line="240" w:lineRule="auto"/>
        <w:ind w:left="142" w:right="-1" w:firstLine="709"/>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val="en-US" w:eastAsia="ru-RU"/>
        </w:rPr>
        <w:t>N</w:t>
      </w:r>
      <w:r w:rsidRPr="00DA1627">
        <w:rPr>
          <w:rFonts w:ascii="Times New Roman" w:eastAsia="Times New Roman" w:hAnsi="Times New Roman" w:cs="Times New Roman"/>
          <w:sz w:val="26"/>
          <w:szCs w:val="26"/>
          <w:lang w:eastAsia="ru-RU"/>
        </w:rPr>
        <w:t xml:space="preserve"> – среднегодовая суточная интенсивность движения в обоих направлениях, авт./сут., </w:t>
      </w:r>
    </w:p>
    <w:p w:rsidR="005774F2" w:rsidRPr="00DA1627" w:rsidRDefault="005774F2" w:rsidP="005774F2">
      <w:pPr>
        <w:spacing w:before="60" w:after="0" w:line="240" w:lineRule="auto"/>
        <w:ind w:left="142" w:right="-1" w:firstLine="709"/>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val="en-US" w:eastAsia="ru-RU"/>
        </w:rPr>
        <w:t>L</w:t>
      </w:r>
      <w:r w:rsidRPr="00DA1627">
        <w:rPr>
          <w:rFonts w:ascii="Times New Roman" w:eastAsia="Times New Roman" w:hAnsi="Times New Roman" w:cs="Times New Roman"/>
          <w:sz w:val="26"/>
          <w:szCs w:val="26"/>
          <w:lang w:eastAsia="ru-RU"/>
        </w:rPr>
        <w:t>- длина участка, км.</w:t>
      </w:r>
    </w:p>
    <w:p w:rsidR="005774F2" w:rsidRPr="00DA1627" w:rsidRDefault="005774F2" w:rsidP="005774F2">
      <w:pPr>
        <w:spacing w:after="0" w:line="240" w:lineRule="auto"/>
        <w:ind w:left="142" w:right="-1" w:firstLine="709"/>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 xml:space="preserve">Значения показателя опасности последствий о ДТП в очаге определены при помощи коэффициентов тяжести, предложенных     Ф. Битцлем (В.Ф.Бабков «Дорожные условия и безопасность движения»,М., Транспорт, стр18-19). </w:t>
      </w:r>
    </w:p>
    <w:p w:rsidR="005774F2" w:rsidRPr="00DA1627" w:rsidRDefault="005774F2" w:rsidP="005774F2">
      <w:pPr>
        <w:spacing w:after="0" w:line="240" w:lineRule="auto"/>
        <w:ind w:left="142" w:right="-1" w:firstLine="709"/>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val="en-US" w:eastAsia="ru-RU"/>
        </w:rPr>
        <w:t>Z</w:t>
      </w:r>
      <w:r w:rsidRPr="00DA1627">
        <w:rPr>
          <w:rFonts w:ascii="Times New Roman" w:eastAsia="Times New Roman" w:hAnsi="Times New Roman" w:cs="Times New Roman"/>
          <w:sz w:val="26"/>
          <w:szCs w:val="26"/>
          <w:lang w:eastAsia="ru-RU"/>
        </w:rPr>
        <w:t xml:space="preserve">= </w:t>
      </w:r>
      <w:r w:rsidRPr="00DA1627">
        <w:rPr>
          <w:rFonts w:ascii="Times New Roman" w:eastAsia="Times New Roman" w:hAnsi="Times New Roman" w:cs="Times New Roman"/>
          <w:sz w:val="26"/>
          <w:szCs w:val="26"/>
          <w:lang w:val="en-US" w:eastAsia="ru-RU"/>
        </w:rPr>
        <w:t>p</w:t>
      </w:r>
      <w:r w:rsidRPr="00DA1627">
        <w:rPr>
          <w:rFonts w:ascii="Times New Roman" w:eastAsia="Times New Roman" w:hAnsi="Times New Roman" w:cs="Times New Roman"/>
          <w:sz w:val="26"/>
          <w:szCs w:val="26"/>
          <w:lang w:eastAsia="ru-RU"/>
        </w:rPr>
        <w:t xml:space="preserve">1 </w:t>
      </w:r>
      <w:r w:rsidRPr="00DA1627">
        <w:rPr>
          <w:rFonts w:ascii="Times New Roman" w:eastAsia="Times New Roman" w:hAnsi="Times New Roman" w:cs="Times New Roman"/>
          <w:sz w:val="26"/>
          <w:szCs w:val="26"/>
          <w:lang w:val="en-US" w:eastAsia="ru-RU"/>
        </w:rPr>
        <w:t>n</w:t>
      </w:r>
      <w:r w:rsidRPr="00DA1627">
        <w:rPr>
          <w:rFonts w:ascii="Times New Roman" w:eastAsia="Times New Roman" w:hAnsi="Times New Roman" w:cs="Times New Roman"/>
          <w:sz w:val="26"/>
          <w:szCs w:val="26"/>
          <w:lang w:eastAsia="ru-RU"/>
        </w:rPr>
        <w:t xml:space="preserve">1 + </w:t>
      </w:r>
      <w:r w:rsidRPr="00DA1627">
        <w:rPr>
          <w:rFonts w:ascii="Times New Roman" w:eastAsia="Times New Roman" w:hAnsi="Times New Roman" w:cs="Times New Roman"/>
          <w:sz w:val="26"/>
          <w:szCs w:val="26"/>
          <w:lang w:val="en-US" w:eastAsia="ru-RU"/>
        </w:rPr>
        <w:t>p</w:t>
      </w:r>
      <w:r w:rsidRPr="00DA1627">
        <w:rPr>
          <w:rFonts w:ascii="Times New Roman" w:eastAsia="Times New Roman" w:hAnsi="Times New Roman" w:cs="Times New Roman"/>
          <w:sz w:val="26"/>
          <w:szCs w:val="26"/>
          <w:lang w:eastAsia="ru-RU"/>
        </w:rPr>
        <w:t xml:space="preserve">2 </w:t>
      </w:r>
      <w:r w:rsidRPr="00DA1627">
        <w:rPr>
          <w:rFonts w:ascii="Times New Roman" w:eastAsia="Times New Roman" w:hAnsi="Times New Roman" w:cs="Times New Roman"/>
          <w:sz w:val="26"/>
          <w:szCs w:val="26"/>
          <w:lang w:val="en-US" w:eastAsia="ru-RU"/>
        </w:rPr>
        <w:t>n</w:t>
      </w:r>
      <w:r w:rsidRPr="00DA1627">
        <w:rPr>
          <w:rFonts w:ascii="Times New Roman" w:eastAsia="Times New Roman" w:hAnsi="Times New Roman" w:cs="Times New Roman"/>
          <w:sz w:val="26"/>
          <w:szCs w:val="26"/>
          <w:lang w:eastAsia="ru-RU"/>
        </w:rPr>
        <w:t xml:space="preserve">2 +…,                                                             </w:t>
      </w:r>
    </w:p>
    <w:p w:rsidR="005774F2" w:rsidRPr="00DA1627" w:rsidRDefault="005774F2" w:rsidP="005774F2">
      <w:pPr>
        <w:spacing w:before="60" w:after="0" w:line="240" w:lineRule="auto"/>
        <w:ind w:left="142" w:right="-1" w:firstLine="709"/>
        <w:jc w:val="both"/>
        <w:rPr>
          <w:rFonts w:ascii="Times New Roman" w:eastAsia="Times New Roman" w:hAnsi="Times New Roman" w:cs="Times New Roman"/>
          <w:sz w:val="26"/>
          <w:szCs w:val="26"/>
          <w:lang w:eastAsia="ru-RU"/>
        </w:rPr>
      </w:pPr>
    </w:p>
    <w:p w:rsidR="005774F2" w:rsidRPr="00DA1627" w:rsidRDefault="005774F2" w:rsidP="005774F2">
      <w:pPr>
        <w:spacing w:before="60" w:after="0" w:line="240" w:lineRule="auto"/>
        <w:ind w:left="142" w:right="-1" w:firstLine="709"/>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 xml:space="preserve">где, </w:t>
      </w:r>
      <w:r w:rsidRPr="00DA1627">
        <w:rPr>
          <w:rFonts w:ascii="Times New Roman" w:eastAsia="Times New Roman" w:hAnsi="Times New Roman" w:cs="Times New Roman"/>
          <w:sz w:val="26"/>
          <w:szCs w:val="26"/>
          <w:lang w:val="en-US" w:eastAsia="ru-RU"/>
        </w:rPr>
        <w:t>ni</w:t>
      </w:r>
      <w:r w:rsidRPr="00DA1627">
        <w:rPr>
          <w:rFonts w:ascii="Times New Roman" w:eastAsia="Times New Roman" w:hAnsi="Times New Roman" w:cs="Times New Roman"/>
          <w:sz w:val="26"/>
          <w:szCs w:val="26"/>
          <w:lang w:eastAsia="ru-RU"/>
        </w:rPr>
        <w:t xml:space="preserve"> – количество происшествий различных типов,</w:t>
      </w:r>
    </w:p>
    <w:p w:rsidR="005774F2" w:rsidRPr="00DA1627" w:rsidRDefault="005774F2" w:rsidP="005774F2">
      <w:pPr>
        <w:spacing w:after="0" w:line="240" w:lineRule="auto"/>
        <w:ind w:left="142" w:right="-1" w:firstLine="709"/>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val="en-US" w:eastAsia="ru-RU"/>
        </w:rPr>
        <w:t>pi</w:t>
      </w:r>
      <w:r w:rsidRPr="00DA1627">
        <w:rPr>
          <w:rFonts w:ascii="Times New Roman" w:eastAsia="Times New Roman" w:hAnsi="Times New Roman" w:cs="Times New Roman"/>
          <w:sz w:val="26"/>
          <w:szCs w:val="26"/>
          <w:lang w:eastAsia="ru-RU"/>
        </w:rPr>
        <w:t xml:space="preserve"> -  соответствующие коэффициенты тяжести происшествий каждого типа.</w:t>
      </w:r>
    </w:p>
    <w:p w:rsidR="005774F2" w:rsidRPr="00DA1627" w:rsidRDefault="005774F2" w:rsidP="00DA1627">
      <w:pPr>
        <w:spacing w:after="0" w:line="240" w:lineRule="auto"/>
        <w:ind w:right="-1"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 xml:space="preserve">Распределение мест концентрации ДТП на УДС и значения показателей опасности, рассчитанных в местах концентрации ДТП по данным </w:t>
      </w:r>
      <w:r w:rsidRPr="00DA1627">
        <w:rPr>
          <w:rFonts w:ascii="Times New Roman" w:eastAsia="Times New Roman" w:hAnsi="Times New Roman" w:cs="Times New Roman"/>
          <w:noProof/>
          <w:sz w:val="26"/>
          <w:szCs w:val="26"/>
          <w:lang w:eastAsia="ru-RU"/>
        </w:rPr>
        <mc:AlternateContent>
          <mc:Choice Requires="wps">
            <w:drawing>
              <wp:anchor distT="0" distB="0" distL="114300" distR="114300" simplePos="0" relativeHeight="251692032" behindDoc="0" locked="0" layoutInCell="1" allowOverlap="1" wp14:anchorId="4942D52C" wp14:editId="23F8C5B7">
                <wp:simplePos x="0" y="0"/>
                <wp:positionH relativeFrom="column">
                  <wp:posOffset>5685790</wp:posOffset>
                </wp:positionH>
                <wp:positionV relativeFrom="paragraph">
                  <wp:posOffset>9775825</wp:posOffset>
                </wp:positionV>
                <wp:extent cx="986790" cy="434340"/>
                <wp:effectExtent l="3175" t="0" r="635" b="0"/>
                <wp:wrapNone/>
                <wp:docPr id="483" name="Поле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79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C96" w:rsidRPr="00860311" w:rsidRDefault="00A37C96" w:rsidP="005774F2">
                            <w:r>
                              <w:t>91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83" o:spid="_x0000_s1027" type="#_x0000_t202" style="position:absolute;left:0;text-align:left;margin-left:447.7pt;margin-top:769.75pt;width:77.7pt;height:34.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" filled="f" stroked="f">
                <v:textbox>
                  <w:txbxContent>
                    <w:p w:rsidR="005774F2" w:rsidRPr="00860311" w:rsidRDefault="005774F2" w:rsidP="005774F2">
                      <w:r>
                        <w:t>91</w:t>
                      </w:r>
                    </w:p>
                  </w:txbxContent>
                </v:textbox>
              </v:shape>
            </w:pict>
          </mc:Fallback>
        </mc:AlternateContent>
      </w:r>
      <w:r w:rsidRPr="00DA1627">
        <w:rPr>
          <w:rFonts w:ascii="Times New Roman" w:eastAsia="Times New Roman" w:hAnsi="Times New Roman" w:cs="Times New Roman"/>
          <w:sz w:val="26"/>
          <w:szCs w:val="26"/>
          <w:lang w:eastAsia="ru-RU"/>
        </w:rPr>
        <w:t>2018</w:t>
      </w:r>
      <w:r w:rsidR="00DA1627">
        <w:rPr>
          <w:rFonts w:ascii="Times New Roman" w:eastAsia="Times New Roman" w:hAnsi="Times New Roman" w:cs="Times New Roman"/>
          <w:sz w:val="26"/>
          <w:szCs w:val="26"/>
          <w:lang w:eastAsia="ru-RU"/>
        </w:rPr>
        <w:t>г. приведены в таблице 4.12.</w:t>
      </w:r>
    </w:p>
    <w:p w:rsidR="005774F2" w:rsidRPr="00DA1627" w:rsidRDefault="005774F2" w:rsidP="005774F2">
      <w:pPr>
        <w:spacing w:after="0" w:line="240" w:lineRule="auto"/>
        <w:ind w:right="-1" w:firstLine="851"/>
        <w:jc w:val="both"/>
        <w:rPr>
          <w:rFonts w:ascii="Times New Roman" w:eastAsia="Times New Roman" w:hAnsi="Times New Roman" w:cs="Times New Roman"/>
          <w:b/>
          <w:bCs/>
          <w:caps/>
          <w:sz w:val="26"/>
          <w:szCs w:val="26"/>
          <w:lang w:eastAsia="ru-RU"/>
        </w:rPr>
      </w:pPr>
      <w:r w:rsidRPr="00DA1627">
        <w:rPr>
          <w:rFonts w:ascii="Times New Roman" w:eastAsia="Times New Roman" w:hAnsi="Times New Roman" w:cs="Times New Roman"/>
          <w:sz w:val="26"/>
          <w:szCs w:val="26"/>
          <w:lang w:eastAsia="ru-RU"/>
        </w:rPr>
        <w:t>Таблица 4.12 –Распределение мест концентрации ДТП и значение показателей опасности по данным 2018 г.</w:t>
      </w:r>
      <w:r w:rsidRPr="00DA1627">
        <w:rPr>
          <w:rFonts w:ascii="Times New Roman" w:eastAsia="Times New Roman" w:hAnsi="Times New Roman" w:cs="Times New Roman"/>
          <w:b/>
          <w:bCs/>
          <w:caps/>
          <w:sz w:val="26"/>
          <w:szCs w:val="26"/>
          <w:lang w:eastAsia="ru-RU"/>
        </w:rPr>
        <w:t xml:space="preserve"> </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3544"/>
        <w:gridCol w:w="2835"/>
        <w:gridCol w:w="2693"/>
      </w:tblGrid>
      <w:tr w:rsidR="005774F2" w:rsidRPr="005774F2" w:rsidTr="005774F2">
        <w:trPr>
          <w:cantSplit/>
          <w:trHeight w:val="2516"/>
        </w:trPr>
        <w:tc>
          <w:tcPr>
            <w:tcW w:w="567" w:type="dxa"/>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 оча-га</w:t>
            </w:r>
          </w:p>
        </w:tc>
        <w:tc>
          <w:tcPr>
            <w:tcW w:w="3544" w:type="dxa"/>
            <w:vAlign w:val="center"/>
          </w:tcPr>
          <w:p w:rsidR="005774F2" w:rsidRPr="005774F2" w:rsidRDefault="005774F2" w:rsidP="005774F2">
            <w:pPr>
              <w:spacing w:after="0" w:line="240" w:lineRule="auto"/>
              <w:ind w:firstLine="34"/>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Место ДТП</w:t>
            </w:r>
          </w:p>
        </w:tc>
        <w:tc>
          <w:tcPr>
            <w:tcW w:w="2835" w:type="dxa"/>
            <w:vAlign w:val="center"/>
          </w:tcPr>
          <w:p w:rsidR="005774F2" w:rsidRPr="005774F2" w:rsidRDefault="005774F2" w:rsidP="005774F2">
            <w:pPr>
              <w:spacing w:after="0" w:line="240" w:lineRule="auto"/>
              <w:ind w:left="-108" w:right="2"/>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Количество ДТП – количество погибших – количество раненых</w:t>
            </w:r>
          </w:p>
        </w:tc>
        <w:tc>
          <w:tcPr>
            <w:tcW w:w="2693" w:type="dxa"/>
            <w:vAlign w:val="center"/>
          </w:tcPr>
          <w:p w:rsidR="005774F2" w:rsidRPr="005774F2" w:rsidRDefault="005774F2" w:rsidP="005774F2">
            <w:pPr>
              <w:spacing w:after="0" w:line="240" w:lineRule="auto"/>
              <w:ind w:left="-108" w:right="2"/>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 xml:space="preserve">Показатель опасности, ед. ДТП на млн. авт.  </w:t>
            </w:r>
          </w:p>
        </w:tc>
      </w:tr>
      <w:tr w:rsidR="005774F2" w:rsidRPr="005774F2" w:rsidTr="005774F2">
        <w:trPr>
          <w:trHeight w:val="345"/>
        </w:trPr>
        <w:tc>
          <w:tcPr>
            <w:tcW w:w="567" w:type="dxa"/>
            <w:tcBorders>
              <w:bottom w:val="single" w:sz="4" w:space="0" w:color="auto"/>
            </w:tcBorders>
            <w:shd w:val="clear" w:color="auto" w:fill="FFFFFF"/>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3544" w:type="dxa"/>
            <w:tcBorders>
              <w:bottom w:val="single" w:sz="4" w:space="0" w:color="auto"/>
            </w:tcBorders>
            <w:shd w:val="clear" w:color="auto" w:fill="FFFFFF"/>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Улица Советская  на участке от пересечения с улицей Ленина  до улицы Школьной.</w:t>
            </w:r>
          </w:p>
        </w:tc>
        <w:tc>
          <w:tcPr>
            <w:tcW w:w="2835" w:type="dxa"/>
            <w:vAlign w:val="center"/>
          </w:tcPr>
          <w:p w:rsidR="005774F2" w:rsidRPr="005774F2" w:rsidRDefault="005774F2" w:rsidP="005774F2">
            <w:pPr>
              <w:spacing w:after="0" w:line="240" w:lineRule="auto"/>
              <w:ind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3-0-3</w:t>
            </w:r>
          </w:p>
        </w:tc>
        <w:tc>
          <w:tcPr>
            <w:tcW w:w="2693" w:type="dxa"/>
            <w:vAlign w:val="center"/>
          </w:tcPr>
          <w:p w:rsidR="005774F2" w:rsidRPr="005774F2" w:rsidRDefault="005774F2" w:rsidP="005774F2">
            <w:pPr>
              <w:spacing w:after="0" w:line="240" w:lineRule="auto"/>
              <w:ind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10,0</w:t>
            </w:r>
          </w:p>
        </w:tc>
      </w:tr>
      <w:tr w:rsidR="005774F2" w:rsidRPr="005774F2" w:rsidTr="005774F2">
        <w:trPr>
          <w:trHeight w:val="545"/>
        </w:trPr>
        <w:tc>
          <w:tcPr>
            <w:tcW w:w="567" w:type="dxa"/>
            <w:shd w:val="clear" w:color="auto" w:fill="FFFFFF"/>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3544" w:type="dxa"/>
            <w:shd w:val="clear" w:color="auto" w:fill="FFFFFF"/>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2.Улица  Советская  на участке от пересечения  с улицей Советской Армии  до улицы Молодежная.</w:t>
            </w:r>
          </w:p>
        </w:tc>
        <w:tc>
          <w:tcPr>
            <w:tcW w:w="2835" w:type="dxa"/>
            <w:vAlign w:val="center"/>
          </w:tcPr>
          <w:p w:rsidR="005774F2" w:rsidRPr="005774F2" w:rsidRDefault="005774F2" w:rsidP="005774F2">
            <w:pPr>
              <w:spacing w:after="0" w:line="240" w:lineRule="auto"/>
              <w:ind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3-0-3</w:t>
            </w:r>
          </w:p>
        </w:tc>
        <w:tc>
          <w:tcPr>
            <w:tcW w:w="2693" w:type="dxa"/>
            <w:vAlign w:val="center"/>
          </w:tcPr>
          <w:p w:rsidR="005774F2" w:rsidRPr="005774F2" w:rsidRDefault="005774F2" w:rsidP="005774F2">
            <w:pPr>
              <w:spacing w:after="0" w:line="240" w:lineRule="auto"/>
              <w:ind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5,2</w:t>
            </w:r>
          </w:p>
        </w:tc>
      </w:tr>
      <w:tr w:rsidR="005774F2" w:rsidRPr="005774F2" w:rsidTr="005774F2">
        <w:trPr>
          <w:trHeight w:val="545"/>
        </w:trPr>
        <w:tc>
          <w:tcPr>
            <w:tcW w:w="567" w:type="dxa"/>
            <w:shd w:val="clear" w:color="auto" w:fill="FFFFFF"/>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3544" w:type="dxa"/>
            <w:shd w:val="clear" w:color="auto" w:fill="FFFFFF"/>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Подъезд  к городу Саянску  в районе кафе «777».</w:t>
            </w:r>
          </w:p>
        </w:tc>
        <w:tc>
          <w:tcPr>
            <w:tcW w:w="2835" w:type="dxa"/>
            <w:vAlign w:val="center"/>
          </w:tcPr>
          <w:p w:rsidR="005774F2" w:rsidRPr="005774F2" w:rsidRDefault="005774F2" w:rsidP="005774F2">
            <w:pPr>
              <w:spacing w:after="0" w:line="240" w:lineRule="auto"/>
              <w:ind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3-0-3</w:t>
            </w:r>
          </w:p>
        </w:tc>
        <w:tc>
          <w:tcPr>
            <w:tcW w:w="2693" w:type="dxa"/>
            <w:vAlign w:val="center"/>
          </w:tcPr>
          <w:p w:rsidR="005774F2" w:rsidRPr="005774F2" w:rsidRDefault="005774F2" w:rsidP="005774F2">
            <w:pPr>
              <w:spacing w:after="0" w:line="240" w:lineRule="auto"/>
              <w:ind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6,8</w:t>
            </w:r>
          </w:p>
        </w:tc>
      </w:tr>
      <w:tr w:rsidR="005774F2" w:rsidRPr="005774F2" w:rsidTr="005774F2">
        <w:trPr>
          <w:trHeight w:val="126"/>
        </w:trPr>
        <w:tc>
          <w:tcPr>
            <w:tcW w:w="567" w:type="dxa"/>
            <w:shd w:val="clear" w:color="auto" w:fill="FFFFFF"/>
            <w:vAlign w:val="center"/>
          </w:tcPr>
          <w:p w:rsidR="005774F2" w:rsidRPr="005774F2" w:rsidRDefault="005774F2" w:rsidP="005774F2">
            <w:pPr>
              <w:spacing w:before="60"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3544" w:type="dxa"/>
            <w:shd w:val="clear" w:color="auto" w:fill="FFFFFF"/>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Перекресток проспект Ленинградский  с улицей Ленина.</w:t>
            </w:r>
          </w:p>
        </w:tc>
        <w:tc>
          <w:tcPr>
            <w:tcW w:w="2835" w:type="dxa"/>
            <w:vAlign w:val="center"/>
          </w:tcPr>
          <w:p w:rsidR="005774F2" w:rsidRPr="005774F2" w:rsidRDefault="005774F2" w:rsidP="005774F2">
            <w:pPr>
              <w:spacing w:after="0" w:line="240" w:lineRule="auto"/>
              <w:ind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3-0-3</w:t>
            </w:r>
          </w:p>
        </w:tc>
        <w:tc>
          <w:tcPr>
            <w:tcW w:w="2693" w:type="dxa"/>
            <w:vAlign w:val="center"/>
          </w:tcPr>
          <w:p w:rsidR="005774F2" w:rsidRPr="005774F2" w:rsidRDefault="005774F2" w:rsidP="005774F2">
            <w:pPr>
              <w:spacing w:after="0" w:line="240" w:lineRule="auto"/>
              <w:ind w:firstLine="3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3,9</w:t>
            </w:r>
          </w:p>
        </w:tc>
      </w:tr>
    </w:tbl>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4"/>
          <w:lang w:eastAsia="ru-RU"/>
        </w:rPr>
      </w:pPr>
    </w:p>
    <w:p w:rsidR="005774F2" w:rsidRPr="00DA1627" w:rsidRDefault="005774F2" w:rsidP="005774F2">
      <w:pPr>
        <w:spacing w:after="0" w:line="240" w:lineRule="auto"/>
        <w:ind w:right="-1" w:firstLine="851"/>
        <w:jc w:val="both"/>
        <w:rPr>
          <w:rFonts w:ascii="Times New Roman" w:eastAsia="Times New Roman" w:hAnsi="Times New Roman" w:cs="Times New Roman"/>
          <w:b/>
          <w:sz w:val="26"/>
          <w:szCs w:val="26"/>
          <w:lang w:eastAsia="ru-RU"/>
        </w:rPr>
      </w:pPr>
      <w:r w:rsidRPr="00DA1627">
        <w:rPr>
          <w:rFonts w:ascii="Times New Roman" w:eastAsia="Times New Roman" w:hAnsi="Times New Roman" w:cs="Times New Roman"/>
          <w:sz w:val="26"/>
          <w:szCs w:val="26"/>
          <w:lang w:eastAsia="ru-RU"/>
        </w:rPr>
        <w:t>Анализ мест концентрации ДТП позволил установить факты:</w:t>
      </w:r>
    </w:p>
    <w:p w:rsidR="005774F2" w:rsidRPr="00DA1627" w:rsidRDefault="005774F2" w:rsidP="005774F2">
      <w:pPr>
        <w:numPr>
          <w:ilvl w:val="0"/>
          <w:numId w:val="8"/>
        </w:numPr>
        <w:tabs>
          <w:tab w:val="num" w:pos="1276"/>
          <w:tab w:val="left" w:pos="1843"/>
        </w:tabs>
        <w:spacing w:before="60" w:after="0" w:line="240" w:lineRule="auto"/>
        <w:ind w:right="255"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lastRenderedPageBreak/>
        <w:t>не полной ликвидации мест концентрации ДТП, существовавших в предыдущие годы;</w:t>
      </w:r>
    </w:p>
    <w:p w:rsidR="005774F2" w:rsidRPr="00DA1627" w:rsidRDefault="005774F2" w:rsidP="005774F2">
      <w:pPr>
        <w:numPr>
          <w:ilvl w:val="0"/>
          <w:numId w:val="8"/>
        </w:numPr>
        <w:tabs>
          <w:tab w:val="num" w:pos="1276"/>
          <w:tab w:val="left" w:pos="1843"/>
        </w:tabs>
        <w:spacing w:before="60" w:after="0" w:line="240" w:lineRule="auto"/>
        <w:ind w:right="255"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возникновения новых мест концентрации ДТП;</w:t>
      </w:r>
    </w:p>
    <w:p w:rsidR="005774F2" w:rsidRPr="00DA1627" w:rsidRDefault="005774F2" w:rsidP="005774F2">
      <w:pPr>
        <w:numPr>
          <w:ilvl w:val="0"/>
          <w:numId w:val="8"/>
        </w:numPr>
        <w:tabs>
          <w:tab w:val="num" w:pos="1276"/>
          <w:tab w:val="left" w:pos="1843"/>
        </w:tabs>
        <w:spacing w:before="60" w:after="0" w:line="240" w:lineRule="auto"/>
        <w:ind w:right="255"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 xml:space="preserve">изменения характера распределения ДТП. </w:t>
      </w:r>
    </w:p>
    <w:p w:rsidR="005774F2" w:rsidRPr="00DA162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 xml:space="preserve">Ранжирование </w:t>
      </w:r>
      <w:r w:rsidRPr="00DA1627">
        <w:rPr>
          <w:rFonts w:ascii="Times New Roman" w:eastAsia="Times New Roman" w:hAnsi="Times New Roman" w:cs="Times New Roman"/>
          <w:noProof/>
          <w:sz w:val="26"/>
          <w:szCs w:val="26"/>
          <w:lang w:eastAsia="ru-RU"/>
        </w:rPr>
        <w:t xml:space="preserve">аварийно-опасных участков </w:t>
      </w:r>
      <w:r w:rsidRPr="00DA1627">
        <w:rPr>
          <w:rFonts w:ascii="Times New Roman" w:eastAsia="Times New Roman" w:hAnsi="Times New Roman" w:cs="Times New Roman"/>
          <w:sz w:val="26"/>
          <w:szCs w:val="26"/>
          <w:lang w:eastAsia="ru-RU"/>
        </w:rPr>
        <w:t>показывает, что существуют как устойчивые участки, так и очаги «плавающие».</w:t>
      </w:r>
    </w:p>
    <w:p w:rsidR="005774F2" w:rsidRPr="00DA1627" w:rsidRDefault="005774F2" w:rsidP="005774F2">
      <w:pPr>
        <w:spacing w:after="0" w:line="240" w:lineRule="auto"/>
        <w:ind w:right="255"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 xml:space="preserve">Поскольку показатель опасности достаточно высок, </w:t>
      </w:r>
      <w:r w:rsidRPr="00DA1627">
        <w:rPr>
          <w:rFonts w:ascii="Times New Roman" w:eastAsia="Times New Roman" w:hAnsi="Times New Roman" w:cs="Times New Roman"/>
          <w:i/>
          <w:sz w:val="26"/>
          <w:szCs w:val="26"/>
          <w:lang w:eastAsia="ru-RU"/>
        </w:rPr>
        <w:t>необходимо целенаправленное проведение комплекса мероприятий по устранению недостатков в организации движения</w:t>
      </w:r>
      <w:r w:rsidRPr="00DA1627">
        <w:rPr>
          <w:rFonts w:ascii="Times New Roman" w:eastAsia="Times New Roman" w:hAnsi="Times New Roman" w:cs="Times New Roman"/>
          <w:sz w:val="26"/>
          <w:szCs w:val="26"/>
          <w:lang w:eastAsia="ru-RU"/>
        </w:rPr>
        <w:t xml:space="preserve"> и несоответствия требованиям нормативных документов в области обеспечения безопасности дорожного движения. </w:t>
      </w:r>
    </w:p>
    <w:p w:rsidR="005774F2" w:rsidRPr="00DA1627" w:rsidRDefault="005774F2" w:rsidP="005774F2">
      <w:pPr>
        <w:spacing w:after="0" w:line="240" w:lineRule="auto"/>
        <w:ind w:right="255"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Для уменьшения количества вышеперечисленных нарушений ПДД наряду с активизацией деятельности отдела агитации и пропаганды ОГИБДД МО МВД России«Зиминский»</w:t>
      </w:r>
      <w:r w:rsidRPr="00DA1627">
        <w:rPr>
          <w:rFonts w:ascii="Times New Roman" w:eastAsia="Times New Roman" w:hAnsi="Times New Roman" w:cs="Times New Roman"/>
          <w:color w:val="000000"/>
          <w:sz w:val="26"/>
          <w:szCs w:val="26"/>
          <w:lang w:eastAsia="ru-RU"/>
        </w:rPr>
        <w:t xml:space="preserve"> </w:t>
      </w:r>
      <w:r w:rsidRPr="00DA1627">
        <w:rPr>
          <w:rFonts w:ascii="Times New Roman" w:eastAsia="Times New Roman" w:hAnsi="Times New Roman" w:cs="Times New Roman"/>
          <w:sz w:val="26"/>
          <w:szCs w:val="26"/>
          <w:lang w:eastAsia="ru-RU"/>
        </w:rPr>
        <w:t>по осуществлению целенаправленной работы, связанной с повышением дисциплины участников движения и совершенствованием их знаний ПДД, необходимо проведение следующих мероприятий:</w:t>
      </w:r>
    </w:p>
    <w:p w:rsidR="005774F2" w:rsidRPr="00DA1627" w:rsidRDefault="005774F2" w:rsidP="005774F2">
      <w:pPr>
        <w:numPr>
          <w:ilvl w:val="0"/>
          <w:numId w:val="10"/>
        </w:numPr>
        <w:tabs>
          <w:tab w:val="left" w:pos="0"/>
          <w:tab w:val="num" w:pos="1418"/>
        </w:tabs>
        <w:spacing w:before="60" w:after="0" w:line="240" w:lineRule="auto"/>
        <w:ind w:right="255"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упорядочение в расположении регулируемых и нерегулируемых пешеходных переходов с учетом требований нормативных документов к допустимому расстоянию между пешеходными переходами, ликвидация лишних переходных переходов;</w:t>
      </w:r>
    </w:p>
    <w:p w:rsidR="005774F2" w:rsidRPr="00DA1627" w:rsidRDefault="005774F2" w:rsidP="005774F2">
      <w:pPr>
        <w:numPr>
          <w:ilvl w:val="0"/>
          <w:numId w:val="10"/>
        </w:numPr>
        <w:tabs>
          <w:tab w:val="left" w:pos="0"/>
          <w:tab w:val="num" w:pos="1418"/>
        </w:tabs>
        <w:spacing w:before="60" w:after="0" w:line="240" w:lineRule="auto"/>
        <w:ind w:right="255"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приближение существующих пешеходных переходов к пунктам притяжения пешеходных потоков;</w:t>
      </w:r>
    </w:p>
    <w:p w:rsidR="005774F2" w:rsidRPr="00DA1627" w:rsidRDefault="005774F2" w:rsidP="005774F2">
      <w:pPr>
        <w:numPr>
          <w:ilvl w:val="0"/>
          <w:numId w:val="10"/>
        </w:numPr>
        <w:tabs>
          <w:tab w:val="left" w:pos="0"/>
          <w:tab w:val="num" w:pos="1418"/>
        </w:tabs>
        <w:spacing w:before="60" w:after="0" w:line="240" w:lineRule="auto"/>
        <w:ind w:right="255"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принудительное ограничение свободы передвижения пешеходов путем применения дорожных ограждений;</w:t>
      </w:r>
    </w:p>
    <w:p w:rsidR="005774F2" w:rsidRPr="00DA1627" w:rsidRDefault="005774F2" w:rsidP="005774F2">
      <w:pPr>
        <w:numPr>
          <w:ilvl w:val="0"/>
          <w:numId w:val="10"/>
        </w:numPr>
        <w:tabs>
          <w:tab w:val="left" w:pos="0"/>
          <w:tab w:val="num" w:pos="1418"/>
        </w:tabs>
        <w:spacing w:before="60" w:after="0" w:line="240" w:lineRule="auto"/>
        <w:ind w:right="255"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размещение и оборудование пешеходных переходов относительно остановочных пунктов в соответствии с требованиями действующих нормативных документов;</w:t>
      </w:r>
    </w:p>
    <w:p w:rsidR="005774F2" w:rsidRPr="00DA1627" w:rsidRDefault="005774F2" w:rsidP="005774F2">
      <w:pPr>
        <w:numPr>
          <w:ilvl w:val="0"/>
          <w:numId w:val="10"/>
        </w:numPr>
        <w:tabs>
          <w:tab w:val="left" w:pos="0"/>
          <w:tab w:val="num" w:pos="1418"/>
        </w:tabs>
        <w:spacing w:before="60" w:after="0" w:line="240" w:lineRule="auto"/>
        <w:ind w:right="255"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улучшение условий видимости в темное время суток в районе пешеходных переходов.</w:t>
      </w:r>
    </w:p>
    <w:p w:rsidR="005774F2" w:rsidRPr="00DA1627" w:rsidRDefault="005774F2" w:rsidP="005774F2">
      <w:pPr>
        <w:numPr>
          <w:ilvl w:val="0"/>
          <w:numId w:val="10"/>
        </w:numPr>
        <w:tabs>
          <w:tab w:val="left" w:pos="0"/>
          <w:tab w:val="num" w:pos="1418"/>
        </w:tabs>
        <w:spacing w:before="60" w:after="0" w:line="240" w:lineRule="auto"/>
        <w:ind w:right="255" w:firstLine="851"/>
        <w:jc w:val="both"/>
        <w:rPr>
          <w:rFonts w:ascii="Times New Roman" w:eastAsia="Times New Roman" w:hAnsi="Times New Roman" w:cs="Times New Roman"/>
          <w:iCs/>
          <w:sz w:val="26"/>
          <w:szCs w:val="26"/>
          <w:lang w:eastAsia="ru-RU"/>
        </w:rPr>
      </w:pPr>
      <w:r w:rsidRPr="00DA1627">
        <w:rPr>
          <w:rFonts w:ascii="Times New Roman" w:eastAsia="Times New Roman" w:hAnsi="Times New Roman" w:cs="Times New Roman"/>
          <w:sz w:val="26"/>
          <w:szCs w:val="26"/>
          <w:lang w:eastAsia="ru-RU"/>
        </w:rPr>
        <w:t>применение современных технических средств оборудования пешеходных переходов (дорожных знаков на желтом фоне, цветной разметки, светофоров Т.7, ТВП и др.).</w:t>
      </w:r>
    </w:p>
    <w:p w:rsidR="005774F2" w:rsidRPr="00DA1627" w:rsidRDefault="005774F2" w:rsidP="00DA1627">
      <w:pPr>
        <w:spacing w:after="0" w:line="240" w:lineRule="auto"/>
        <w:ind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iCs/>
          <w:sz w:val="26"/>
          <w:szCs w:val="26"/>
          <w:lang w:eastAsia="ru-RU"/>
        </w:rPr>
        <w:t xml:space="preserve">Для снижения числа ДТП необходимо продолжить работу по устранению недостатков в благоустройстве городского округа, активно внедрять </w:t>
      </w:r>
      <w:r w:rsidRPr="00DA1627">
        <w:rPr>
          <w:rFonts w:ascii="Times New Roman" w:eastAsia="Times New Roman" w:hAnsi="Times New Roman" w:cs="Times New Roman"/>
          <w:sz w:val="26"/>
          <w:szCs w:val="26"/>
          <w:lang w:eastAsia="ru-RU"/>
        </w:rPr>
        <w:t xml:space="preserve">автоматизированные системы контроля дорожного движения (АСКДД) для </w:t>
      </w:r>
      <w:r w:rsidRPr="00DA1627">
        <w:rPr>
          <w:rFonts w:ascii="Times New Roman" w:eastAsia="Times New Roman" w:hAnsi="Times New Roman" w:cs="Times New Roman"/>
          <w:bCs/>
          <w:iCs/>
          <w:sz w:val="26"/>
          <w:szCs w:val="26"/>
          <w:lang w:eastAsia="ru-RU"/>
        </w:rPr>
        <w:t xml:space="preserve">наблюдения, регистрации </w:t>
      </w:r>
      <w:r w:rsidRPr="00DA1627">
        <w:rPr>
          <w:rFonts w:ascii="Times New Roman" w:eastAsia="Times New Roman" w:hAnsi="Times New Roman" w:cs="Times New Roman"/>
          <w:b/>
          <w:i/>
          <w:sz w:val="26"/>
          <w:szCs w:val="26"/>
          <w:lang w:eastAsia="ru-RU"/>
        </w:rPr>
        <w:t xml:space="preserve"> </w:t>
      </w:r>
      <w:r w:rsidRPr="00DA1627">
        <w:rPr>
          <w:rFonts w:ascii="Times New Roman" w:eastAsia="Times New Roman" w:hAnsi="Times New Roman" w:cs="Times New Roman"/>
          <w:sz w:val="26"/>
          <w:szCs w:val="26"/>
          <w:lang w:eastAsia="ru-RU"/>
        </w:rPr>
        <w:t xml:space="preserve">и идентификации транспортных средств </w:t>
      </w:r>
      <w:r w:rsidRPr="00DA1627">
        <w:rPr>
          <w:rFonts w:ascii="Times New Roman" w:eastAsia="Times New Roman" w:hAnsi="Times New Roman" w:cs="Times New Roman"/>
          <w:bCs/>
          <w:iCs/>
          <w:sz w:val="26"/>
          <w:szCs w:val="26"/>
          <w:lang w:eastAsia="ru-RU"/>
        </w:rPr>
        <w:t>без физического присутствия сотрудников ГИБДД в момент нарушения ПДД.</w:t>
      </w:r>
    </w:p>
    <w:p w:rsidR="005774F2" w:rsidRPr="00DA1627" w:rsidRDefault="005774F2" w:rsidP="005774F2">
      <w:pPr>
        <w:spacing w:after="0" w:line="240" w:lineRule="auto"/>
        <w:ind w:left="567" w:right="255" w:firstLine="851"/>
        <w:rPr>
          <w:rFonts w:ascii="Times New Roman" w:eastAsia="Times New Roman" w:hAnsi="Times New Roman" w:cs="Times New Roman"/>
          <w:sz w:val="26"/>
          <w:szCs w:val="26"/>
          <w:lang w:eastAsia="ru-RU"/>
        </w:rPr>
      </w:pPr>
      <w:r w:rsidRPr="00DA1627">
        <w:rPr>
          <w:rFonts w:ascii="Times New Roman" w:eastAsia="Times New Roman" w:hAnsi="Times New Roman" w:cs="Times New Roman"/>
          <w:b/>
          <w:i/>
          <w:sz w:val="26"/>
          <w:szCs w:val="26"/>
          <w:lang w:eastAsia="ru-RU"/>
        </w:rPr>
        <w:t>4.7. Анализ организации движения существующей системы маршрутного пассажирского транспорта</w:t>
      </w:r>
    </w:p>
    <w:p w:rsidR="005774F2" w:rsidRPr="00DA1627" w:rsidRDefault="005774F2" w:rsidP="005774F2">
      <w:pPr>
        <w:tabs>
          <w:tab w:val="left" w:pos="9355"/>
        </w:tabs>
        <w:spacing w:after="0" w:line="240" w:lineRule="auto"/>
        <w:ind w:right="-1" w:firstLine="851"/>
        <w:jc w:val="both"/>
        <w:rPr>
          <w:rFonts w:ascii="Times New Roman" w:eastAsia="Times New Roman" w:hAnsi="Times New Roman" w:cs="Times New Roman"/>
          <w:i/>
          <w:sz w:val="26"/>
          <w:szCs w:val="26"/>
          <w:lang w:eastAsia="ru-RU"/>
        </w:rPr>
      </w:pPr>
    </w:p>
    <w:p w:rsidR="005774F2" w:rsidRPr="00DA1627" w:rsidRDefault="005774F2" w:rsidP="005774F2">
      <w:pPr>
        <w:spacing w:after="0" w:line="240" w:lineRule="auto"/>
        <w:ind w:left="567" w:right="312" w:firstLine="851"/>
        <w:rPr>
          <w:rFonts w:ascii="Times New Roman" w:eastAsia="Times New Roman" w:hAnsi="Times New Roman" w:cs="Times New Roman"/>
          <w:i/>
          <w:sz w:val="26"/>
          <w:szCs w:val="26"/>
          <w:lang w:eastAsia="ru-RU"/>
        </w:rPr>
      </w:pPr>
      <w:r w:rsidRPr="00DA1627">
        <w:rPr>
          <w:rFonts w:ascii="Times New Roman" w:eastAsia="Times New Roman" w:hAnsi="Times New Roman" w:cs="Times New Roman"/>
          <w:i/>
          <w:sz w:val="26"/>
          <w:szCs w:val="26"/>
          <w:lang w:eastAsia="ru-RU"/>
        </w:rPr>
        <w:t>4.7.1.  Характеристика существующей системы организации движения маршрутного пассажирского транспорта</w:t>
      </w:r>
    </w:p>
    <w:p w:rsidR="005774F2" w:rsidRPr="00DA1627" w:rsidRDefault="005774F2" w:rsidP="005774F2">
      <w:pPr>
        <w:spacing w:after="0" w:line="240" w:lineRule="auto"/>
        <w:ind w:left="567" w:right="312" w:firstLine="851"/>
        <w:rPr>
          <w:rFonts w:ascii="Times New Roman" w:eastAsia="Times New Roman" w:hAnsi="Times New Roman" w:cs="Times New Roman"/>
          <w:i/>
          <w:sz w:val="26"/>
          <w:szCs w:val="26"/>
          <w:lang w:eastAsia="ru-RU"/>
        </w:rPr>
      </w:pPr>
    </w:p>
    <w:p w:rsidR="005774F2" w:rsidRPr="00DA1627"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 xml:space="preserve">Необходимой частью инфраструктуры городского округа МО «город Саянск» является маршрутный пассажирский транспорт (МПТ), обеспечивающий жизнедеятельность экономики округа и социально-экономические потребности населения. Перевозки пассажиров на маршрутном транспорте, их быстрота, безопасность и экономичность имеют решающее значение для удобства населения. </w:t>
      </w:r>
      <w:r w:rsidRPr="00DA1627">
        <w:rPr>
          <w:rFonts w:ascii="Times New Roman" w:eastAsia="Times New Roman" w:hAnsi="Times New Roman" w:cs="Times New Roman"/>
          <w:sz w:val="26"/>
          <w:szCs w:val="26"/>
          <w:lang w:eastAsia="ru-RU"/>
        </w:rPr>
        <w:lastRenderedPageBreak/>
        <w:t>Эффективность этих перевозок, с одной стороны, зависит от качества организации их транспортными предприятиями, с другой стороны – от общего уровня организации дорожного движения, так как наземный пассажирский транспорт не имеет изолированных путей сообщения.</w:t>
      </w:r>
    </w:p>
    <w:p w:rsidR="005774F2" w:rsidRPr="00DA1627"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Необходимыми условиями обеспечения пассажирских перевозок являются:</w:t>
      </w:r>
    </w:p>
    <w:p w:rsidR="005774F2" w:rsidRPr="00DA1627" w:rsidRDefault="005774F2" w:rsidP="005774F2">
      <w:pPr>
        <w:numPr>
          <w:ilvl w:val="0"/>
          <w:numId w:val="7"/>
        </w:numPr>
        <w:tabs>
          <w:tab w:val="num" w:pos="1418"/>
        </w:tabs>
        <w:spacing w:before="60" w:after="0" w:line="240" w:lineRule="auto"/>
        <w:ind w:right="-1" w:firstLine="851"/>
        <w:jc w:val="both"/>
        <w:rPr>
          <w:rFonts w:ascii="Times New Roman" w:eastAsia="Times New Roman" w:hAnsi="Times New Roman" w:cs="Times New Roman"/>
          <w:b/>
          <w:i/>
          <w:sz w:val="26"/>
          <w:szCs w:val="26"/>
          <w:lang w:eastAsia="ru-RU"/>
        </w:rPr>
      </w:pPr>
      <w:r w:rsidRPr="00DA1627">
        <w:rPr>
          <w:rFonts w:ascii="Times New Roman" w:eastAsia="Times New Roman" w:hAnsi="Times New Roman" w:cs="Times New Roman"/>
          <w:sz w:val="26"/>
          <w:szCs w:val="26"/>
          <w:lang w:eastAsia="ru-RU"/>
        </w:rPr>
        <w:t>наличие пассажирских транспортных средств в исправном состоянии, соответствующих объемам и условиям перевозок;</w:t>
      </w:r>
    </w:p>
    <w:p w:rsidR="005774F2" w:rsidRPr="00DA1627" w:rsidRDefault="005774F2" w:rsidP="005774F2">
      <w:pPr>
        <w:numPr>
          <w:ilvl w:val="0"/>
          <w:numId w:val="7"/>
        </w:numPr>
        <w:tabs>
          <w:tab w:val="num" w:pos="1418"/>
        </w:tabs>
        <w:spacing w:before="60" w:after="0" w:line="240" w:lineRule="auto"/>
        <w:ind w:right="-1" w:firstLine="851"/>
        <w:jc w:val="both"/>
        <w:rPr>
          <w:rFonts w:ascii="Times New Roman" w:eastAsia="Times New Roman" w:hAnsi="Times New Roman" w:cs="Times New Roman"/>
          <w:b/>
          <w:i/>
          <w:sz w:val="26"/>
          <w:szCs w:val="26"/>
          <w:lang w:eastAsia="ru-RU"/>
        </w:rPr>
      </w:pPr>
      <w:r w:rsidRPr="00DA1627">
        <w:rPr>
          <w:rFonts w:ascii="Times New Roman" w:eastAsia="Times New Roman" w:hAnsi="Times New Roman" w:cs="Times New Roman"/>
          <w:sz w:val="26"/>
          <w:szCs w:val="26"/>
          <w:lang w:eastAsia="ru-RU"/>
        </w:rPr>
        <w:t>исправные дороги с необходимым обустройством;</w:t>
      </w:r>
    </w:p>
    <w:p w:rsidR="005774F2" w:rsidRPr="00DA1627" w:rsidRDefault="005774F2" w:rsidP="005774F2">
      <w:pPr>
        <w:numPr>
          <w:ilvl w:val="0"/>
          <w:numId w:val="7"/>
        </w:numPr>
        <w:tabs>
          <w:tab w:val="num" w:pos="1418"/>
        </w:tabs>
        <w:spacing w:before="60" w:after="0" w:line="240" w:lineRule="auto"/>
        <w:ind w:right="-1" w:firstLine="851"/>
        <w:jc w:val="both"/>
        <w:rPr>
          <w:rFonts w:ascii="Times New Roman" w:eastAsia="Times New Roman" w:hAnsi="Times New Roman" w:cs="Times New Roman"/>
          <w:b/>
          <w:i/>
          <w:sz w:val="26"/>
          <w:szCs w:val="26"/>
          <w:lang w:eastAsia="ru-RU"/>
        </w:rPr>
      </w:pPr>
      <w:r w:rsidRPr="00DA1627">
        <w:rPr>
          <w:rFonts w:ascii="Times New Roman" w:eastAsia="Times New Roman" w:hAnsi="Times New Roman" w:cs="Times New Roman"/>
          <w:sz w:val="26"/>
          <w:szCs w:val="26"/>
          <w:lang w:eastAsia="ru-RU"/>
        </w:rPr>
        <w:t xml:space="preserve">рациональная организация движения. </w:t>
      </w:r>
    </w:p>
    <w:p w:rsidR="005774F2" w:rsidRPr="00DA1627"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 xml:space="preserve">Сеть МПТ городского округа МО «город Саянск» в целях обеспечения доступности организаций здравоохранения, образовательных организаций, учреждений культуры и социального обслуживания, находящихся на территории городского округа МО «город Саянск», а также с  областным центром г. Иркутск представлена единой системой городского и пригородного автобусного движения. </w:t>
      </w:r>
      <w:r w:rsidRPr="00DA1627">
        <w:rPr>
          <w:rFonts w:ascii="Times New Roman" w:eastAsia="Times New Roman" w:hAnsi="Times New Roman" w:cs="Times New Roman"/>
          <w:color w:val="000000"/>
          <w:sz w:val="26"/>
          <w:szCs w:val="26"/>
          <w:lang w:eastAsia="ru-RU"/>
        </w:rPr>
        <w:t xml:space="preserve">В структуре пассажирских перевозок по видам сообщения преобладают </w:t>
      </w:r>
      <w:r w:rsidRPr="00DA1627">
        <w:rPr>
          <w:rFonts w:ascii="Times New Roman" w:eastAsia="Times New Roman" w:hAnsi="Times New Roman" w:cs="Times New Roman"/>
          <w:sz w:val="26"/>
          <w:szCs w:val="26"/>
          <w:lang w:eastAsia="ru-RU"/>
        </w:rPr>
        <w:t>городские - 83,8 процента всех перевозок, пригородные составляют - 16,2 процентов.</w:t>
      </w:r>
    </w:p>
    <w:p w:rsidR="005774F2" w:rsidRPr="00DA1627"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К целям организации маршрутного пассажирского транспортного обслуживания населения городского округа МО «город Саянск» можно отнести:</w:t>
      </w:r>
    </w:p>
    <w:p w:rsidR="005774F2" w:rsidRPr="00DA1627" w:rsidRDefault="005774F2" w:rsidP="005774F2">
      <w:pPr>
        <w:numPr>
          <w:ilvl w:val="0"/>
          <w:numId w:val="7"/>
        </w:numPr>
        <w:tabs>
          <w:tab w:val="num" w:pos="1418"/>
        </w:tabs>
        <w:spacing w:before="60" w:after="0" w:line="240" w:lineRule="auto"/>
        <w:ind w:right="-1"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обеспечение безопасности пассажирских перевозок;</w:t>
      </w:r>
    </w:p>
    <w:p w:rsidR="005774F2" w:rsidRPr="00DA1627" w:rsidRDefault="005774F2" w:rsidP="005774F2">
      <w:pPr>
        <w:numPr>
          <w:ilvl w:val="0"/>
          <w:numId w:val="7"/>
        </w:numPr>
        <w:tabs>
          <w:tab w:val="num" w:pos="1418"/>
        </w:tabs>
        <w:spacing w:before="60" w:after="0" w:line="240" w:lineRule="auto"/>
        <w:ind w:right="-1"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установление правовых и организационных основ организации транспортного обслуживания;</w:t>
      </w:r>
    </w:p>
    <w:p w:rsidR="005774F2" w:rsidRPr="00DA1627" w:rsidRDefault="005774F2" w:rsidP="005774F2">
      <w:pPr>
        <w:numPr>
          <w:ilvl w:val="0"/>
          <w:numId w:val="7"/>
        </w:numPr>
        <w:tabs>
          <w:tab w:val="num" w:pos="1418"/>
        </w:tabs>
        <w:spacing w:before="60" w:after="0" w:line="240" w:lineRule="auto"/>
        <w:ind w:right="-1"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обеспечение доступности транспортных услуг для населения и оказания их с надлежащим качеством.</w:t>
      </w:r>
    </w:p>
    <w:p w:rsidR="005774F2" w:rsidRPr="00DA1627" w:rsidRDefault="005774F2" w:rsidP="005774F2">
      <w:pPr>
        <w:widowControl w:val="0"/>
        <w:spacing w:after="0" w:line="240" w:lineRule="auto"/>
        <w:ind w:left="23" w:right="20" w:firstLine="544"/>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 xml:space="preserve">Маршрутная сеть городского, пригородного, междугородного транспорта охватывает практически всю территорию городского округа и позволяет гражданам без особых проблем перемещаться до необходимого места назначения. </w:t>
      </w:r>
    </w:p>
    <w:p w:rsidR="005774F2" w:rsidRPr="00DA1627" w:rsidRDefault="005774F2" w:rsidP="005774F2">
      <w:pPr>
        <w:widowControl w:val="0"/>
        <w:autoSpaceDE w:val="0"/>
        <w:autoSpaceDN w:val="0"/>
        <w:spacing w:after="0" w:line="240" w:lineRule="auto"/>
        <w:ind w:left="23" w:firstLine="544"/>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Общая протяженность маршрутов составляет 167,0 км.</w:t>
      </w:r>
    </w:p>
    <w:p w:rsidR="005774F2" w:rsidRPr="00DA1627" w:rsidRDefault="005774F2" w:rsidP="005774F2">
      <w:pPr>
        <w:widowControl w:val="0"/>
        <w:autoSpaceDE w:val="0"/>
        <w:autoSpaceDN w:val="0"/>
        <w:spacing w:after="0" w:line="240" w:lineRule="auto"/>
        <w:ind w:left="23" w:firstLine="544"/>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На территории городского округа действует:</w:t>
      </w:r>
    </w:p>
    <w:p w:rsidR="005774F2" w:rsidRPr="00DA1627" w:rsidRDefault="005774F2" w:rsidP="005774F2">
      <w:pPr>
        <w:widowControl w:val="0"/>
        <w:autoSpaceDE w:val="0"/>
        <w:autoSpaceDN w:val="0"/>
        <w:spacing w:after="0" w:line="240" w:lineRule="auto"/>
        <w:ind w:left="23" w:firstLine="544"/>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- 7 городских муниципальных маршрутов регулярных пассажирских перевозок, в том числе 1 сезонный маршрут;</w:t>
      </w:r>
    </w:p>
    <w:p w:rsidR="005774F2" w:rsidRPr="00DA1627" w:rsidRDefault="005774F2" w:rsidP="005774F2">
      <w:pPr>
        <w:widowControl w:val="0"/>
        <w:autoSpaceDE w:val="0"/>
        <w:autoSpaceDN w:val="0"/>
        <w:spacing w:after="0" w:line="240" w:lineRule="auto"/>
        <w:ind w:left="23" w:firstLine="544"/>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- 6 сезонных (садоводческих) межмуниципальных маршрутов регулярных пассажирских перевозок;</w:t>
      </w:r>
    </w:p>
    <w:p w:rsidR="005774F2" w:rsidRPr="00DA1627" w:rsidRDefault="005774F2" w:rsidP="005774F2">
      <w:pPr>
        <w:widowControl w:val="0"/>
        <w:autoSpaceDE w:val="0"/>
        <w:autoSpaceDN w:val="0"/>
        <w:spacing w:after="0" w:line="240" w:lineRule="auto"/>
        <w:ind w:left="23" w:firstLine="544"/>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- 13 круглогодичных пригородных межмуниципальных маршрутов регулярных пассажирских перевозок;</w:t>
      </w:r>
    </w:p>
    <w:p w:rsidR="005774F2" w:rsidRPr="00DA1627" w:rsidRDefault="005774F2" w:rsidP="005774F2">
      <w:pPr>
        <w:widowControl w:val="0"/>
        <w:autoSpaceDE w:val="0"/>
        <w:autoSpaceDN w:val="0"/>
        <w:spacing w:after="0" w:line="240" w:lineRule="auto"/>
        <w:ind w:left="23" w:firstLine="544"/>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- 9 круглогодичных междугородних межмуниципальных маршрутов регулярных пассажирских перевозок.</w:t>
      </w:r>
    </w:p>
    <w:p w:rsidR="005774F2" w:rsidRPr="00DA1627" w:rsidRDefault="005774F2" w:rsidP="005774F2">
      <w:pPr>
        <w:spacing w:after="0" w:line="240" w:lineRule="auto"/>
        <w:ind w:right="-1" w:firstLine="851"/>
        <w:jc w:val="both"/>
        <w:rPr>
          <w:rFonts w:ascii="Times New Roman" w:eastAsia="Times New Roman" w:hAnsi="Times New Roman" w:cs="Times New Roman"/>
          <w:bCs/>
          <w:sz w:val="26"/>
          <w:szCs w:val="26"/>
          <w:lang w:eastAsia="ru-RU"/>
        </w:rPr>
      </w:pPr>
      <w:r w:rsidRPr="00DA1627">
        <w:rPr>
          <w:rFonts w:ascii="Times New Roman" w:eastAsia="Times New Roman" w:hAnsi="Times New Roman" w:cs="Times New Roman"/>
          <w:sz w:val="26"/>
          <w:szCs w:val="26"/>
          <w:lang w:eastAsia="ru-RU"/>
        </w:rPr>
        <w:t>Сетью транспортных маршрутов охвачены практически все микрорайоны городского округа, задействованы все улицы магистрального значения.</w:t>
      </w:r>
      <w:r w:rsidRPr="00DA1627">
        <w:rPr>
          <w:rFonts w:ascii="Times New Roman" w:eastAsia="Times New Roman" w:hAnsi="Times New Roman" w:cs="Times New Roman"/>
          <w:bCs/>
          <w:sz w:val="26"/>
          <w:szCs w:val="26"/>
          <w:lang w:eastAsia="ru-RU"/>
        </w:rPr>
        <w:t xml:space="preserve"> </w:t>
      </w:r>
    </w:p>
    <w:p w:rsidR="005774F2" w:rsidRPr="00DA1627" w:rsidRDefault="005774F2" w:rsidP="005774F2">
      <w:pPr>
        <w:spacing w:after="0" w:line="240" w:lineRule="auto"/>
        <w:ind w:right="-1" w:firstLine="851"/>
        <w:jc w:val="both"/>
        <w:rPr>
          <w:rFonts w:ascii="Times New Roman" w:eastAsia="Times New Roman" w:hAnsi="Times New Roman" w:cs="Times New Roman"/>
          <w:b/>
          <w:caps/>
          <w:sz w:val="26"/>
          <w:szCs w:val="26"/>
          <w:lang w:eastAsia="ru-RU"/>
        </w:rPr>
      </w:pPr>
      <w:r w:rsidRPr="00DA1627">
        <w:rPr>
          <w:rFonts w:ascii="Times New Roman" w:eastAsia="Times New Roman" w:hAnsi="Times New Roman" w:cs="Times New Roman"/>
          <w:bCs/>
          <w:sz w:val="26"/>
          <w:szCs w:val="26"/>
          <w:lang w:eastAsia="ru-RU"/>
        </w:rPr>
        <w:t xml:space="preserve">Реестр муниципальных автобусных маршрутов </w:t>
      </w:r>
      <w:r w:rsidRPr="00DA1627">
        <w:rPr>
          <w:rFonts w:ascii="Times New Roman" w:eastAsia="Times New Roman" w:hAnsi="Times New Roman" w:cs="Times New Roman"/>
          <w:sz w:val="26"/>
          <w:szCs w:val="26"/>
          <w:lang w:eastAsia="ru-RU"/>
        </w:rPr>
        <w:t>регулярных пассажирских перевозок согласно Приложения к постановлению администрации городского «город Саянск» от 13.02.2019 .№ 110-37-161-19</w:t>
      </w:r>
      <w:r w:rsidRPr="00DA1627">
        <w:rPr>
          <w:rFonts w:ascii="Times New Roman" w:eastAsia="Times New Roman" w:hAnsi="Times New Roman" w:cs="Times New Roman"/>
          <w:color w:val="0070C0"/>
          <w:sz w:val="26"/>
          <w:szCs w:val="26"/>
          <w:lang w:eastAsia="ru-RU"/>
        </w:rPr>
        <w:t xml:space="preserve"> </w:t>
      </w:r>
      <w:r w:rsidRPr="00DA1627">
        <w:rPr>
          <w:rFonts w:ascii="Times New Roman" w:eastAsia="Times New Roman" w:hAnsi="Times New Roman" w:cs="Times New Roman"/>
          <w:sz w:val="26"/>
          <w:szCs w:val="26"/>
          <w:lang w:eastAsia="ru-RU"/>
        </w:rPr>
        <w:t>представлен в таблице 4.12.</w:t>
      </w:r>
    </w:p>
    <w:p w:rsidR="005774F2" w:rsidRDefault="005774F2" w:rsidP="00DA1627">
      <w:pPr>
        <w:spacing w:before="60" w:after="0" w:line="240" w:lineRule="auto"/>
        <w:ind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Данные по маршрутам пригородного и междугороднего пассажирского транспорта приведены в таблице 4.13</w:t>
      </w:r>
      <w:r w:rsidR="00DA1627">
        <w:rPr>
          <w:rFonts w:ascii="Times New Roman" w:eastAsia="Times New Roman" w:hAnsi="Times New Roman" w:cs="Times New Roman"/>
          <w:sz w:val="26"/>
          <w:szCs w:val="26"/>
          <w:lang w:eastAsia="ru-RU"/>
        </w:rPr>
        <w:t>.</w:t>
      </w:r>
    </w:p>
    <w:p w:rsidR="00DA1627" w:rsidRPr="00DA1627" w:rsidRDefault="00DA1627" w:rsidP="00DA1627">
      <w:pPr>
        <w:spacing w:before="60" w:after="0" w:line="240" w:lineRule="auto"/>
        <w:ind w:firstLine="851"/>
        <w:jc w:val="both"/>
        <w:rPr>
          <w:rFonts w:ascii="Times New Roman" w:eastAsia="Times New Roman" w:hAnsi="Times New Roman" w:cs="Times New Roman"/>
          <w:sz w:val="26"/>
          <w:szCs w:val="26"/>
          <w:lang w:eastAsia="ru-RU"/>
        </w:rPr>
      </w:pPr>
    </w:p>
    <w:p w:rsidR="005774F2" w:rsidRPr="00DA1627" w:rsidRDefault="005774F2" w:rsidP="005774F2">
      <w:pPr>
        <w:spacing w:before="60" w:after="0" w:line="240" w:lineRule="auto"/>
        <w:ind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bCs/>
          <w:sz w:val="26"/>
          <w:szCs w:val="26"/>
          <w:lang w:eastAsia="ru-RU"/>
        </w:rPr>
        <w:t xml:space="preserve">Таблица 4.12 - Реестр муниципальных автобусных маршрутов </w:t>
      </w:r>
      <w:r w:rsidRPr="00DA1627">
        <w:rPr>
          <w:rFonts w:ascii="Times New Roman" w:eastAsia="Times New Roman" w:hAnsi="Times New Roman" w:cs="Times New Roman"/>
          <w:sz w:val="26"/>
          <w:szCs w:val="26"/>
          <w:lang w:eastAsia="ru-RU"/>
        </w:rPr>
        <w:t>регулярных пассажирских перевозок городского округа МО «город Саянск»</w:t>
      </w:r>
    </w:p>
    <w:tbl>
      <w:tblPr>
        <w:tblW w:w="10207" w:type="dxa"/>
        <w:tblInd w:w="-176" w:type="dxa"/>
        <w:tblLayout w:type="fixed"/>
        <w:tblLook w:val="04A0" w:firstRow="1" w:lastRow="0" w:firstColumn="1" w:lastColumn="0" w:noHBand="0" w:noVBand="1"/>
      </w:tblPr>
      <w:tblGrid>
        <w:gridCol w:w="1702"/>
        <w:gridCol w:w="1559"/>
        <w:gridCol w:w="992"/>
        <w:gridCol w:w="2977"/>
        <w:gridCol w:w="992"/>
        <w:gridCol w:w="851"/>
        <w:gridCol w:w="1134"/>
      </w:tblGrid>
      <w:tr w:rsidR="005774F2" w:rsidRPr="005774F2" w:rsidTr="005774F2">
        <w:trPr>
          <w:trHeight w:val="2017"/>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lastRenderedPageBreak/>
              <w:t>Наименование маршрута</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Предприятия в сфере пассажирских перевозок</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Длина маршрута, (км.)</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Наименования промежуточных остановочных пунктов по маршруту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sz w:val="20"/>
                <w:szCs w:val="20"/>
                <w:lang w:eastAsia="ru-RU"/>
              </w:rPr>
              <w:t xml:space="preserve">Средняя </w:t>
            </w:r>
            <w:r w:rsidRPr="005774F2">
              <w:rPr>
                <w:rFonts w:ascii="Times New Roman" w:eastAsia="Times New Roman" w:hAnsi="Times New Roman" w:cs="Times New Roman"/>
                <w:lang w:eastAsia="ru-RU"/>
              </w:rPr>
              <w:t>эксплуатацион</w:t>
            </w:r>
          </w:p>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ная ско</w:t>
            </w:r>
          </w:p>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рость, (км/ч)</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Маршрут</w:t>
            </w:r>
          </w:p>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ный интервал, (мин)</w:t>
            </w:r>
          </w:p>
        </w:tc>
        <w:tc>
          <w:tcPr>
            <w:tcW w:w="1134" w:type="dxa"/>
            <w:tcBorders>
              <w:top w:val="single" w:sz="4" w:space="0" w:color="auto"/>
              <w:left w:val="nil"/>
              <w:bottom w:val="single" w:sz="4" w:space="0" w:color="auto"/>
              <w:right w:val="single" w:sz="4" w:space="0" w:color="auto"/>
            </w:tcBorders>
            <w:vAlign w:val="center"/>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Подвижной состав (тип, марка, срок экспл.)</w:t>
            </w:r>
          </w:p>
        </w:tc>
      </w:tr>
      <w:tr w:rsidR="005774F2" w:rsidRPr="005774F2" w:rsidTr="005774F2">
        <w:trPr>
          <w:trHeight w:val="300"/>
        </w:trPr>
        <w:tc>
          <w:tcPr>
            <w:tcW w:w="10207"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b/>
                <w:lang w:eastAsia="ru-RU"/>
              </w:rPr>
              <w:t>Муниципальные маршруты регулярных пассажирских перевозок</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1 (график 1) «Автостанция – Мкр. Октябрьский - Автостанция»</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ООО «Саянское АТП»</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12,6</w:t>
            </w:r>
          </w:p>
        </w:tc>
        <w:tc>
          <w:tcPr>
            <w:tcW w:w="2977"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3"/>
              <w:jc w:val="both"/>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Автостанция, Мкр «Строителей», Горка, МЖК, Мкр «Солнечный», Телеграф, Мкр. «Октябрьский», ЗАГС, Профлицей, Мкр. «Благовещенский», Горбольница, Храм, Маг. «Надежда», Мкр. «Молодежный», Оптовая база,   АТП, Мкр.Молодежный, Мкр. «Ленинградский», Дома ветеранов, Мкр. «Мирный», Автостанция</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38</w:t>
            </w:r>
          </w:p>
        </w:tc>
        <w:tc>
          <w:tcPr>
            <w:tcW w:w="851"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30</w:t>
            </w:r>
          </w:p>
        </w:tc>
        <w:tc>
          <w:tcPr>
            <w:tcW w:w="1134" w:type="dxa"/>
            <w:tcBorders>
              <w:top w:val="single" w:sz="4" w:space="0" w:color="auto"/>
              <w:left w:val="nil"/>
              <w:bottom w:val="single" w:sz="4" w:space="0" w:color="auto"/>
              <w:right w:val="single" w:sz="4" w:space="0" w:color="auto"/>
            </w:tcBorders>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малый класс,</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2 ед.,</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марка ПАЗ</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1 (график 2) «Автостанция – Мкр. Октябрьский Автостанция»</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Герасимов Владимир Георгиевич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10,2</w:t>
            </w:r>
          </w:p>
        </w:tc>
        <w:tc>
          <w:tcPr>
            <w:tcW w:w="2977"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3"/>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Автостанция, Мкр «Строителей», Горка, МЖК, Мкр «Солнечный», Телеграф, Мкр. «Октябрьский», ЗАГС, Профлицей, Мкр. «Благовещенский»,  Храм, Маг. «Надежда», Мкр. «Молодежный»,   АТП, Мкр. «Ленинградский», Мкр. «Мирный», Автостанция</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30</w:t>
            </w:r>
          </w:p>
        </w:tc>
        <w:tc>
          <w:tcPr>
            <w:tcW w:w="851"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30</w:t>
            </w:r>
          </w:p>
        </w:tc>
        <w:tc>
          <w:tcPr>
            <w:tcW w:w="1134" w:type="dxa"/>
            <w:tcBorders>
              <w:top w:val="single" w:sz="4" w:space="0" w:color="auto"/>
              <w:left w:val="nil"/>
              <w:bottom w:val="single" w:sz="4" w:space="0" w:color="auto"/>
              <w:right w:val="single" w:sz="4" w:space="0" w:color="auto"/>
            </w:tcBorders>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особо малый класс,</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 ед.,</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марка ГАЗ 32213, 2012г.</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2  «Автостанция – АТП-Автостанция»</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Говорин Юрий Геннадьевич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11</w:t>
            </w:r>
          </w:p>
        </w:tc>
        <w:tc>
          <w:tcPr>
            <w:tcW w:w="2977"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Автостанция, Мкр. «Строителей», Горка, МЖК, Мкр. «Солнечный», Телеграф, Мкр. «Октябрьский», ЗАГС, Профлицей, Мкр. «Благовещенский», Горбольница,  Храм, Автостанция, Мкр. «Мирный», Мкр. «Молодежный»,  АТП, Мкр. «Молодежный»,   Мкр. «Ленинградский», Мкр. «Мирный», Автостанция</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30</w:t>
            </w:r>
          </w:p>
        </w:tc>
        <w:tc>
          <w:tcPr>
            <w:tcW w:w="851"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30</w:t>
            </w:r>
          </w:p>
        </w:tc>
        <w:tc>
          <w:tcPr>
            <w:tcW w:w="1134" w:type="dxa"/>
            <w:tcBorders>
              <w:top w:val="single" w:sz="4" w:space="0" w:color="auto"/>
              <w:left w:val="nil"/>
              <w:bottom w:val="single" w:sz="4" w:space="0" w:color="auto"/>
              <w:right w:val="single" w:sz="4" w:space="0" w:color="auto"/>
            </w:tcBorders>
            <w:vAlign w:val="center"/>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нет данных</w:t>
            </w:r>
          </w:p>
        </w:tc>
      </w:tr>
    </w:tbl>
    <w:p w:rsidR="005774F2" w:rsidRPr="005774F2" w:rsidRDefault="005774F2" w:rsidP="005774F2">
      <w:pPr>
        <w:spacing w:before="60" w:after="0" w:line="240" w:lineRule="auto"/>
        <w:ind w:firstLine="851"/>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bCs/>
          <w:sz w:val="28"/>
          <w:szCs w:val="28"/>
          <w:lang w:eastAsia="ru-RU"/>
        </w:rPr>
        <w:t xml:space="preserve">Продолжение таблицы 4.12 - </w:t>
      </w:r>
      <w:r w:rsidRPr="005774F2">
        <w:rPr>
          <w:rFonts w:ascii="Times New Roman" w:eastAsia="Times New Roman" w:hAnsi="Times New Roman" w:cs="Times New Roman"/>
          <w:sz w:val="28"/>
          <w:szCs w:val="28"/>
          <w:lang w:eastAsia="ru-RU"/>
        </w:rPr>
        <w:t>Маршрутная сеть пассажирского транспорта на территории городского округа МО «город Саянск»</w:t>
      </w:r>
    </w:p>
    <w:tbl>
      <w:tblPr>
        <w:tblW w:w="10207" w:type="dxa"/>
        <w:tblInd w:w="-176" w:type="dxa"/>
        <w:tblLayout w:type="fixed"/>
        <w:tblLook w:val="04A0" w:firstRow="1" w:lastRow="0" w:firstColumn="1" w:lastColumn="0" w:noHBand="0" w:noVBand="1"/>
      </w:tblPr>
      <w:tblGrid>
        <w:gridCol w:w="1702"/>
        <w:gridCol w:w="1559"/>
        <w:gridCol w:w="992"/>
        <w:gridCol w:w="2977"/>
        <w:gridCol w:w="992"/>
        <w:gridCol w:w="851"/>
        <w:gridCol w:w="1134"/>
      </w:tblGrid>
      <w:tr w:rsidR="005774F2" w:rsidRPr="005774F2" w:rsidTr="005774F2">
        <w:trPr>
          <w:trHeight w:val="2159"/>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Наименование маршрута</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Предприятие обслуживающее маршрут</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Длина маршрута, (км.)</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Наименования промежуточных остановочных пунктов по маршруту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sz w:val="20"/>
                <w:szCs w:val="20"/>
                <w:lang w:eastAsia="ru-RU"/>
              </w:rPr>
              <w:t xml:space="preserve">Средняя </w:t>
            </w:r>
            <w:r w:rsidRPr="005774F2">
              <w:rPr>
                <w:rFonts w:ascii="Times New Roman" w:eastAsia="Times New Roman" w:hAnsi="Times New Roman" w:cs="Times New Roman"/>
                <w:lang w:eastAsia="ru-RU"/>
              </w:rPr>
              <w:t>эксплуатацион</w:t>
            </w:r>
          </w:p>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ная ско</w:t>
            </w:r>
          </w:p>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рость, (км/ч)</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Маршрут</w:t>
            </w:r>
          </w:p>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ный интервал, (мин)</w:t>
            </w:r>
          </w:p>
        </w:tc>
        <w:tc>
          <w:tcPr>
            <w:tcW w:w="1134" w:type="dxa"/>
            <w:tcBorders>
              <w:top w:val="single" w:sz="4" w:space="0" w:color="auto"/>
              <w:left w:val="nil"/>
              <w:bottom w:val="single" w:sz="4" w:space="0" w:color="auto"/>
              <w:right w:val="single" w:sz="4" w:space="0" w:color="auto"/>
            </w:tcBorders>
            <w:vAlign w:val="center"/>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Подвижной состав (тип, марка, срок экспл.)</w:t>
            </w:r>
          </w:p>
        </w:tc>
      </w:tr>
      <w:tr w:rsidR="005774F2" w:rsidRPr="005774F2" w:rsidTr="005774F2">
        <w:trPr>
          <w:trHeight w:val="2159"/>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774F2" w:rsidRPr="005774F2" w:rsidRDefault="005774F2" w:rsidP="005774F2">
            <w:pPr>
              <w:spacing w:after="0" w:line="240" w:lineRule="auto"/>
              <w:rPr>
                <w:rFonts w:ascii="Times New Roman" w:eastAsia="Times New Roman" w:hAnsi="Times New Roman" w:cs="Times New Roman"/>
                <w:lang w:eastAsia="ru-RU"/>
              </w:rPr>
            </w:pPr>
            <w:r w:rsidRPr="005774F2">
              <w:rPr>
                <w:rFonts w:ascii="Times New Roman" w:eastAsia="Times New Roman" w:hAnsi="Times New Roman" w:cs="Times New Roman"/>
                <w:lang w:eastAsia="ru-RU"/>
              </w:rPr>
              <w:lastRenderedPageBreak/>
              <w:t>№ 5 «Автостанция – Медсанчасть - Автостанция»</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Белых Иннокентий Иванович</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12,3</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Автостанция,  Узел связи, Маг. «Молоко», Хлебозавод, МЖК, Медсанчасть, Телеграф, Мкр. «Октябрьский», ЗАГС, Профлицей, Мкр.Благовещенский, Горбольница, Храм, Маг. «Надежда», Мкр. «Молодежный», Оптовая база, АТП, Мкр. «Молодежный», Мкр. «Ленинградский», Мкр. «Мирный», Автостанция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28</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30</w:t>
            </w:r>
          </w:p>
        </w:tc>
        <w:tc>
          <w:tcPr>
            <w:tcW w:w="1134" w:type="dxa"/>
            <w:tcBorders>
              <w:top w:val="single" w:sz="4" w:space="0" w:color="auto"/>
              <w:left w:val="nil"/>
              <w:bottom w:val="single" w:sz="4" w:space="0" w:color="auto"/>
              <w:right w:val="single" w:sz="4" w:space="0" w:color="auto"/>
            </w:tcBorders>
            <w:vAlign w:val="center"/>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малый класс,</w:t>
            </w:r>
          </w:p>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 ед.,</w:t>
            </w:r>
          </w:p>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марка ПАЗ;</w:t>
            </w:r>
          </w:p>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особо малый класс,</w:t>
            </w:r>
          </w:p>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 ед.,</w:t>
            </w:r>
          </w:p>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марка ГАЗ-Луидор</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6 «Горбольница – Мкр.Мирный-  Мкр. Южный»</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Белых Иннокентий Иванович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10,2</w:t>
            </w:r>
          </w:p>
        </w:tc>
        <w:tc>
          <w:tcPr>
            <w:tcW w:w="2977"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3"/>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Горбольница – Храм – Улица Дворовкина – Стоянка «Нива» - Автостанция – Мкр. «Строителей» - Горка – Городской стадион – Мкр. «Южный» - Магазин «Подарки» - ДК «Юность» - ЗАГС – Мкр. «Октябрьский» - Телеграф – Сквер Первостроителей – Магазин «Морковка» - Мкр. «Олимпийский» - Улица Советской Армии - Горбольница</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38</w:t>
            </w:r>
          </w:p>
        </w:tc>
        <w:tc>
          <w:tcPr>
            <w:tcW w:w="851"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30</w:t>
            </w:r>
          </w:p>
        </w:tc>
        <w:tc>
          <w:tcPr>
            <w:tcW w:w="1134" w:type="dxa"/>
            <w:tcBorders>
              <w:top w:val="single" w:sz="4" w:space="0" w:color="auto"/>
              <w:left w:val="nil"/>
              <w:bottom w:val="single" w:sz="4" w:space="0" w:color="auto"/>
              <w:right w:val="single" w:sz="4" w:space="0" w:color="auto"/>
            </w:tcBorders>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малый класс,</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 ед.,</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марка ПАЗ</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8  «Автостанция – Мкр. Строителей - Автостанция»</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Герасимов Владимир Георгиевич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11</w:t>
            </w:r>
          </w:p>
        </w:tc>
        <w:tc>
          <w:tcPr>
            <w:tcW w:w="2977"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3"/>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Автостанция,  Узел связи, Маг. «Молоко», Хлебозавод, МЖК,  Мкр.Солнечный, Телеграф, Мкр. «Октябрьский», ЗАГС, Профлицей, Маг. «Товары для дома», Мкр. «Южный», Мкр. «Благовещенский», Горбольница, Храм, Маг. «Надежда»,  Мкр. «Ленинградский», Мкр. «Мирный», Автостанция</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30</w:t>
            </w:r>
          </w:p>
        </w:tc>
        <w:tc>
          <w:tcPr>
            <w:tcW w:w="851"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30</w:t>
            </w:r>
          </w:p>
        </w:tc>
        <w:tc>
          <w:tcPr>
            <w:tcW w:w="1134" w:type="dxa"/>
            <w:tcBorders>
              <w:top w:val="single" w:sz="4" w:space="0" w:color="auto"/>
              <w:left w:val="nil"/>
              <w:bottom w:val="single" w:sz="4" w:space="0" w:color="auto"/>
              <w:right w:val="single" w:sz="4" w:space="0" w:color="auto"/>
            </w:tcBorders>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малый класс,</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2 ед.,</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марка ПАЗ 32054 (2015 г., 2017 г.)</w:t>
            </w:r>
          </w:p>
        </w:tc>
      </w:tr>
    </w:tbl>
    <w:p w:rsidR="005774F2" w:rsidRPr="005774F2" w:rsidRDefault="005774F2" w:rsidP="00DA1627">
      <w:pPr>
        <w:spacing w:before="60" w:after="0" w:line="240" w:lineRule="auto"/>
        <w:jc w:val="both"/>
        <w:rPr>
          <w:rFonts w:ascii="Times New Roman" w:eastAsia="Times New Roman" w:hAnsi="Times New Roman" w:cs="Times New Roman"/>
          <w:sz w:val="28"/>
          <w:szCs w:val="28"/>
          <w:lang w:eastAsia="ru-RU"/>
        </w:rPr>
      </w:pPr>
    </w:p>
    <w:tbl>
      <w:tblPr>
        <w:tblW w:w="10207" w:type="dxa"/>
        <w:tblInd w:w="-176" w:type="dxa"/>
        <w:tblLayout w:type="fixed"/>
        <w:tblLook w:val="04A0" w:firstRow="1" w:lastRow="0" w:firstColumn="1" w:lastColumn="0" w:noHBand="0" w:noVBand="1"/>
      </w:tblPr>
      <w:tblGrid>
        <w:gridCol w:w="1702"/>
        <w:gridCol w:w="1559"/>
        <w:gridCol w:w="992"/>
        <w:gridCol w:w="2977"/>
        <w:gridCol w:w="992"/>
        <w:gridCol w:w="851"/>
        <w:gridCol w:w="1134"/>
      </w:tblGrid>
      <w:tr w:rsidR="005774F2" w:rsidRPr="005774F2" w:rsidTr="005774F2">
        <w:trPr>
          <w:trHeight w:val="2159"/>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Наименование маршрута</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Предприятие обслуживающее маршрут</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Длина маршрута, (км.)</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Наименования промежуточных остановочных пунктов по маршруту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sz w:val="20"/>
                <w:szCs w:val="20"/>
                <w:lang w:eastAsia="ru-RU"/>
              </w:rPr>
              <w:t xml:space="preserve">Средняя </w:t>
            </w:r>
            <w:r w:rsidRPr="005774F2">
              <w:rPr>
                <w:rFonts w:ascii="Times New Roman" w:eastAsia="Times New Roman" w:hAnsi="Times New Roman" w:cs="Times New Roman"/>
                <w:lang w:eastAsia="ru-RU"/>
              </w:rPr>
              <w:t>эксплуатацион</w:t>
            </w:r>
          </w:p>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ная ско</w:t>
            </w:r>
          </w:p>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рость, (км/ч)</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Маршрут</w:t>
            </w:r>
          </w:p>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ный интервал, (мин)</w:t>
            </w:r>
          </w:p>
        </w:tc>
        <w:tc>
          <w:tcPr>
            <w:tcW w:w="1134" w:type="dxa"/>
            <w:tcBorders>
              <w:top w:val="single" w:sz="4" w:space="0" w:color="auto"/>
              <w:left w:val="nil"/>
              <w:bottom w:val="single" w:sz="4" w:space="0" w:color="auto"/>
              <w:right w:val="single" w:sz="4" w:space="0" w:color="auto"/>
            </w:tcBorders>
            <w:vAlign w:val="center"/>
          </w:tcPr>
          <w:p w:rsidR="005774F2" w:rsidRPr="005774F2" w:rsidRDefault="005774F2" w:rsidP="005774F2">
            <w:pPr>
              <w:spacing w:before="60" w:after="0" w:line="240" w:lineRule="auto"/>
              <w:ind w:firstLine="4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Подвижной состав (тип, марка, срок экспл.)</w:t>
            </w:r>
          </w:p>
        </w:tc>
      </w:tr>
      <w:tr w:rsidR="005774F2" w:rsidRPr="005774F2" w:rsidTr="005774F2">
        <w:trPr>
          <w:trHeight w:val="403"/>
        </w:trPr>
        <w:tc>
          <w:tcPr>
            <w:tcW w:w="10207" w:type="dxa"/>
            <w:gridSpan w:val="7"/>
            <w:tcBorders>
              <w:top w:val="single" w:sz="4" w:space="0" w:color="auto"/>
              <w:left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b/>
                <w:lang w:eastAsia="ru-RU"/>
              </w:rPr>
              <w:t>Сезонный муниципальный маршрут</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9 «Автостанция – Мост -Автостанция»</w:t>
            </w:r>
          </w:p>
          <w:p w:rsidR="005774F2" w:rsidRPr="005774F2" w:rsidRDefault="005774F2" w:rsidP="005774F2">
            <w:pPr>
              <w:spacing w:before="60" w:after="0" w:line="240" w:lineRule="auto"/>
              <w:ind w:firstLine="34"/>
              <w:jc w:val="both"/>
              <w:rPr>
                <w:rFonts w:ascii="Times New Roman" w:eastAsia="Times New Roman" w:hAnsi="Times New Roman" w:cs="Times New Roman"/>
                <w:lang w:eastAsia="ru-RU"/>
              </w:rPr>
            </w:pP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Белых Иннокентий Иванович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11,8</w:t>
            </w:r>
          </w:p>
        </w:tc>
        <w:tc>
          <w:tcPr>
            <w:tcW w:w="2977"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Автостанция - Мкр. «Строителей» - Горка – МЖК – Мкр. «Солнечный» - Телеграф – Мкр. «Октябрьский» - Буринские дачи - Садоводство «Приозерное» - Садоводство </w:t>
            </w:r>
            <w:r w:rsidRPr="005774F2">
              <w:rPr>
                <w:rFonts w:ascii="Times New Roman" w:eastAsia="Times New Roman" w:hAnsi="Times New Roman" w:cs="Times New Roman"/>
                <w:lang w:eastAsia="ru-RU"/>
              </w:rPr>
              <w:lastRenderedPageBreak/>
              <w:t>«Химик» - Садоводство «Спутник» - Мост - Садоводство «Спутник» - Садоводство «Химик» - Садоводство «Приозерное» - Буринские дачи - Мкр. «Октябрьский» - Телеграф – Сквер Первостроителей - Магазин «Морковка» - Автостанция</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lastRenderedPageBreak/>
              <w:t>40</w:t>
            </w:r>
          </w:p>
        </w:tc>
        <w:tc>
          <w:tcPr>
            <w:tcW w:w="851"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с 01мая по 30 сентября,  2 рейса ежедн</w:t>
            </w:r>
            <w:r w:rsidRPr="005774F2">
              <w:rPr>
                <w:rFonts w:ascii="Times New Roman" w:eastAsia="Times New Roman" w:hAnsi="Times New Roman" w:cs="Times New Roman"/>
                <w:lang w:eastAsia="ru-RU"/>
              </w:rPr>
              <w:lastRenderedPageBreak/>
              <w:t>евно)</w:t>
            </w:r>
          </w:p>
        </w:tc>
        <w:tc>
          <w:tcPr>
            <w:tcW w:w="1134" w:type="dxa"/>
            <w:tcBorders>
              <w:top w:val="single" w:sz="4" w:space="0" w:color="auto"/>
              <w:left w:val="nil"/>
              <w:bottom w:val="single" w:sz="4" w:space="0" w:color="auto"/>
              <w:right w:val="single" w:sz="4" w:space="0" w:color="auto"/>
            </w:tcBorders>
            <w:vAlign w:val="center"/>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lastRenderedPageBreak/>
              <w:t>малый класс,</w:t>
            </w:r>
          </w:p>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2 единицы,</w:t>
            </w:r>
          </w:p>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марка ПАЗ</w:t>
            </w:r>
          </w:p>
        </w:tc>
      </w:tr>
    </w:tbl>
    <w:p w:rsidR="005774F2" w:rsidRPr="005774F2" w:rsidRDefault="005774F2" w:rsidP="005774F2">
      <w:pPr>
        <w:spacing w:after="0" w:line="240" w:lineRule="auto"/>
        <w:ind w:right="-1"/>
        <w:jc w:val="both"/>
        <w:rPr>
          <w:rFonts w:ascii="Times New Roman" w:eastAsia="Times New Roman" w:hAnsi="Times New Roman" w:cs="Times New Roman"/>
          <w:b/>
          <w:bCs/>
          <w:caps/>
          <w:sz w:val="28"/>
          <w:szCs w:val="24"/>
          <w:lang w:eastAsia="ru-RU"/>
        </w:rPr>
      </w:pPr>
    </w:p>
    <w:p w:rsidR="005774F2" w:rsidRPr="00DA1627" w:rsidRDefault="005774F2" w:rsidP="005774F2">
      <w:pPr>
        <w:spacing w:after="0" w:line="240" w:lineRule="auto"/>
        <w:ind w:right="-1"/>
        <w:jc w:val="both"/>
        <w:rPr>
          <w:rFonts w:ascii="Times New Roman" w:eastAsia="Times New Roman" w:hAnsi="Times New Roman" w:cs="Times New Roman"/>
          <w:b/>
          <w:bCs/>
          <w:caps/>
          <w:sz w:val="26"/>
          <w:szCs w:val="26"/>
          <w:lang w:eastAsia="ru-RU"/>
        </w:rPr>
      </w:pPr>
      <w:r w:rsidRPr="00DA1627">
        <w:rPr>
          <w:rFonts w:ascii="Times New Roman" w:eastAsia="Times New Roman" w:hAnsi="Times New Roman" w:cs="Times New Roman"/>
          <w:sz w:val="26"/>
          <w:szCs w:val="26"/>
          <w:lang w:eastAsia="ru-RU"/>
        </w:rPr>
        <w:t>Таблица 4.13 - Данные по маршрутам пригородного и междугороднего пассажирского транспорта</w:t>
      </w:r>
    </w:p>
    <w:tbl>
      <w:tblPr>
        <w:tblW w:w="10065" w:type="dxa"/>
        <w:tblInd w:w="-176" w:type="dxa"/>
        <w:tblLayout w:type="fixed"/>
        <w:tblLook w:val="04A0" w:firstRow="1" w:lastRow="0" w:firstColumn="1" w:lastColumn="0" w:noHBand="0" w:noVBand="1"/>
      </w:tblPr>
      <w:tblGrid>
        <w:gridCol w:w="1702"/>
        <w:gridCol w:w="3402"/>
        <w:gridCol w:w="1559"/>
        <w:gridCol w:w="992"/>
        <w:gridCol w:w="1418"/>
        <w:gridCol w:w="992"/>
      </w:tblGrid>
      <w:tr w:rsidR="005774F2" w:rsidRPr="005774F2" w:rsidTr="005774F2">
        <w:trPr>
          <w:trHeight w:val="1205"/>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Наименование маршрута</w:t>
            </w:r>
          </w:p>
        </w:tc>
        <w:tc>
          <w:tcPr>
            <w:tcW w:w="340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Наименования промежуточных остановочных пунктов по маршруту регулярных перевозок</w:t>
            </w:r>
          </w:p>
        </w:tc>
        <w:tc>
          <w:tcPr>
            <w:tcW w:w="1559"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Предприятия в сфере пассажирских перевозок</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Расписание движения</w:t>
            </w:r>
          </w:p>
        </w:tc>
        <w:tc>
          <w:tcPr>
            <w:tcW w:w="1418"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тип, марка подвижного состава на маршрутах</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перевозпассаж., тыс. чел.</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(7 мес. 2019)</w:t>
            </w:r>
          </w:p>
        </w:tc>
      </w:tr>
      <w:tr w:rsidR="005774F2" w:rsidRPr="005774F2" w:rsidTr="005774F2">
        <w:trPr>
          <w:trHeight w:val="264"/>
        </w:trPr>
        <w:tc>
          <w:tcPr>
            <w:tcW w:w="10065" w:type="dxa"/>
            <w:gridSpan w:val="6"/>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b/>
                <w:sz w:val="24"/>
                <w:szCs w:val="24"/>
                <w:lang w:eastAsia="ru-RU"/>
              </w:rPr>
              <w:t>Сезонные (садоводческие) межмуниципальные маршруты</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10 СС «Автостанция г.Саянска –«Спутник»</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В прямом направлении: Саянск: ул. Советская, ул. Таежная; Автодорога «Подъезд к городу Саянску»; Автодорога «Подъезд к уч. Буринская Дача»; уч. Буринская Дача: ул. Виталия Непомнящих; Автодорога «Подъезд к садоводству «Спутник». </w:t>
            </w:r>
          </w:p>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В обратном направлении: Автодорога «Подъезд к садоводству «Спутник»; уч. Буринская Дача: ул. Виталия Непомнящих; Автодорога «Подъезд к уч. Буринская Дача»; Автодорога «Подъезд к городу Саянску»; г. Саянск: ул. Таежная, ул. Советская</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Белых Иннокентий Иванович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с 09:00 до 21:00</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большой класс, </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2 единицы, </w:t>
            </w:r>
          </w:p>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марка Нефаз, Лиаз</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9,8</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7 СС «Автостанция г.Саянска – «Прогресс»</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В прямом направлении: Саянск: ул. Советская, ул. Дворовкина; Автодорога «Саянск – Черемшанка»; Автодорога «Подъезд к садоводству «Прогресс»».</w:t>
            </w:r>
          </w:p>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 В обратном направлении: Автодорога «Подъезд к садоводству «Прогресс»»; Автодорога «Саянск – Черемшанка»; г. Саянск: ул. Советской Армии, ул. Советская, ул. Таёжная, ул. Советская</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Белых Иннокентий Иванович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с 09:00 до 20:30</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большой класс, </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2 единицы, </w:t>
            </w:r>
          </w:p>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марка Хундай</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6,5</w:t>
            </w:r>
          </w:p>
        </w:tc>
      </w:tr>
    </w:tbl>
    <w:p w:rsidR="005774F2" w:rsidRPr="005774F2" w:rsidRDefault="005774F2" w:rsidP="005774F2">
      <w:pPr>
        <w:spacing w:after="0" w:line="240" w:lineRule="auto"/>
        <w:ind w:right="-1"/>
        <w:jc w:val="both"/>
        <w:rPr>
          <w:rFonts w:ascii="Times New Roman" w:eastAsia="Times New Roman" w:hAnsi="Times New Roman" w:cs="Times New Roman"/>
          <w:b/>
          <w:bCs/>
          <w:caps/>
          <w:sz w:val="28"/>
          <w:szCs w:val="28"/>
          <w:lang w:eastAsia="ru-RU"/>
        </w:rPr>
      </w:pPr>
    </w:p>
    <w:tbl>
      <w:tblPr>
        <w:tblW w:w="10065" w:type="dxa"/>
        <w:tblInd w:w="-176" w:type="dxa"/>
        <w:tblLayout w:type="fixed"/>
        <w:tblLook w:val="04A0" w:firstRow="1" w:lastRow="0" w:firstColumn="1" w:lastColumn="0" w:noHBand="0" w:noVBand="1"/>
      </w:tblPr>
      <w:tblGrid>
        <w:gridCol w:w="1702"/>
        <w:gridCol w:w="3402"/>
        <w:gridCol w:w="1559"/>
        <w:gridCol w:w="992"/>
        <w:gridCol w:w="1418"/>
        <w:gridCol w:w="992"/>
      </w:tblGrid>
      <w:tr w:rsidR="005774F2" w:rsidRPr="005774F2" w:rsidTr="005774F2">
        <w:trPr>
          <w:trHeight w:val="1205"/>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Наименование маршрута</w:t>
            </w:r>
          </w:p>
        </w:tc>
        <w:tc>
          <w:tcPr>
            <w:tcW w:w="340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Наименования промежуточных остановочных пунктов по маршруту регулярных перевозок</w:t>
            </w:r>
          </w:p>
        </w:tc>
        <w:tc>
          <w:tcPr>
            <w:tcW w:w="1559"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Предприятия в сфере пассажирских перевозок</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Расписание движения</w:t>
            </w:r>
          </w:p>
        </w:tc>
        <w:tc>
          <w:tcPr>
            <w:tcW w:w="1418"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тип, марка подвижного состава на маршрутах</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перевозпассаж., тыс. чел.</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lastRenderedPageBreak/>
              <w:t>(7 мес. 2019)</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lastRenderedPageBreak/>
              <w:t>№ 124 СС  «Автостанция г.Саянска – «Рассвет» (ч/з п.Мольта, мкр. «Октябрьский»)</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В прямом направлении: Саянск: ул. Дворовкина, Ленинградский проспект, ул. № 16, ул. № 18; Автодорога «Подъезд к садоводству «Рассвет». </w:t>
            </w:r>
          </w:p>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В обратном направлении: Автодорога «Подъезд к садоводству «Рассвет»; г. Саянск: ул. № 18, ул. № 16, Ленинградский проспект, ул. Дворовкина, ул. Советская, ул. Таёжная, ул. Советская, ул. Дворовкина</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Белых Иннокентий Иванович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с 08:50 до 19:50</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малый класс, </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2 единицы, </w:t>
            </w:r>
          </w:p>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марка ЛАЗ</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5,7</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11 СС «Автостанция г.Саянска – «Речное»</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В прямом направлении: Саянск: ул. Советская, ул. Таежная; Автодорога «Подъезд к городу Саянску»; г. Саянск: ул. Западная; Автодорога «Подъезд к садоводству «Речное».</w:t>
            </w:r>
          </w:p>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 В обратном направлении: Автодорога «Подъезд к садоводству «Речное»; г. Саянск: ул. Западная; Автодорога «Подъезд к городу Саянску»; г. Саянск: ул. Таежная, ул. Советская</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Белых Иннокентий Иванович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с 10:00 до 20:00</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малый класс, </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1 единицы, </w:t>
            </w:r>
          </w:p>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марка ПАЗ</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2,8</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125 СС «Автостанция г.Саянска – «Тайга»</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(ч/з п.Харайгун, мкр. «Октябрьский»)</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В прямом направлении: Саянск: ул. Дворовкина, Ленинградский проспект; Автодорога «Саянск – Балаганск»; Автодорога «Подъезд к садоводству «Тайга»; В обратном направлении: «Подъезд к садоводству «Тайга»; Автодорога «Саянск – Балаганск»; г. Саянск: Ленинградский проспект, ул. Дворовкина, ул. Советская, </w:t>
            </w:r>
          </w:p>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ул. Таежная, ул. Советская, ул. Дворовкина</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Белых Иннокентий Иванович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с 09:30 до 20:30</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left="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малый класс,</w:t>
            </w:r>
          </w:p>
          <w:p w:rsidR="005774F2" w:rsidRPr="005774F2" w:rsidRDefault="005774F2" w:rsidP="005774F2">
            <w:pPr>
              <w:spacing w:before="60" w:after="0" w:line="240" w:lineRule="auto"/>
              <w:ind w:left="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 единицы,</w:t>
            </w:r>
          </w:p>
          <w:p w:rsidR="005774F2" w:rsidRPr="005774F2" w:rsidRDefault="005774F2" w:rsidP="005774F2">
            <w:pPr>
              <w:spacing w:after="0" w:line="240" w:lineRule="auto"/>
              <w:ind w:left="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марка ПАЗ</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2,5</w:t>
            </w:r>
          </w:p>
        </w:tc>
      </w:tr>
    </w:tbl>
    <w:p w:rsidR="005774F2" w:rsidRPr="005774F2" w:rsidRDefault="005774F2" w:rsidP="005774F2">
      <w:pPr>
        <w:spacing w:after="0" w:line="240" w:lineRule="auto"/>
        <w:ind w:right="-1"/>
        <w:jc w:val="both"/>
        <w:rPr>
          <w:rFonts w:ascii="Times New Roman" w:eastAsia="Times New Roman" w:hAnsi="Times New Roman" w:cs="Times New Roman"/>
          <w:b/>
          <w:bCs/>
          <w:caps/>
          <w:sz w:val="28"/>
          <w:szCs w:val="28"/>
          <w:lang w:eastAsia="ru-RU"/>
        </w:rPr>
      </w:pPr>
    </w:p>
    <w:tbl>
      <w:tblPr>
        <w:tblW w:w="10065" w:type="dxa"/>
        <w:tblInd w:w="-176" w:type="dxa"/>
        <w:tblLayout w:type="fixed"/>
        <w:tblLook w:val="04A0" w:firstRow="1" w:lastRow="0" w:firstColumn="1" w:lastColumn="0" w:noHBand="0" w:noVBand="1"/>
      </w:tblPr>
      <w:tblGrid>
        <w:gridCol w:w="1702"/>
        <w:gridCol w:w="3402"/>
        <w:gridCol w:w="1559"/>
        <w:gridCol w:w="992"/>
        <w:gridCol w:w="1418"/>
        <w:gridCol w:w="992"/>
      </w:tblGrid>
      <w:tr w:rsidR="005774F2" w:rsidRPr="005774F2" w:rsidTr="005774F2">
        <w:trPr>
          <w:trHeight w:val="1205"/>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Наименование маршрута</w:t>
            </w:r>
          </w:p>
        </w:tc>
        <w:tc>
          <w:tcPr>
            <w:tcW w:w="340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Наименования промежуточных остановочных пунктов по маршруту регулярных перевозок</w:t>
            </w:r>
          </w:p>
        </w:tc>
        <w:tc>
          <w:tcPr>
            <w:tcW w:w="1559"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Предприятия в сфере пассажирских перевозок</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Расписание движения</w:t>
            </w:r>
          </w:p>
        </w:tc>
        <w:tc>
          <w:tcPr>
            <w:tcW w:w="1418"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тип, марка подвижного состава на маршрутах</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перевез пассаж., тыс. чел.</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(7 мес. 2019)</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126 СС  «Автостанция г.Саянска –«Романтика»</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В прямом направлении: Саянск: ул. Советская, ул. Таёжная; А/дорога «Подъезд к г. Саянску»; А/дорога «М-53(1614 км) - Саянск»; А/дорога «Подъезд к садоводству «Романтика».</w:t>
            </w:r>
          </w:p>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 В обратном направлении: А/дорога «Подъезд к садоводству </w:t>
            </w:r>
            <w:r w:rsidRPr="005774F2">
              <w:rPr>
                <w:rFonts w:ascii="Times New Roman" w:eastAsia="Times New Roman" w:hAnsi="Times New Roman" w:cs="Times New Roman"/>
                <w:lang w:eastAsia="ru-RU"/>
              </w:rPr>
              <w:lastRenderedPageBreak/>
              <w:t>«Романтика», А/дорога «М-53(1614 км) - Саянск»; А/дорога «Подъезд к г. Саянску»;. Саянск: ул. Таёжная, ул. Советская</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lastRenderedPageBreak/>
              <w:t>ИП Белых Иннокентий Иванович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с 09:00 до 21:00</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left="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малый класс,</w:t>
            </w:r>
          </w:p>
          <w:p w:rsidR="005774F2" w:rsidRPr="005774F2" w:rsidRDefault="005774F2" w:rsidP="005774F2">
            <w:pPr>
              <w:spacing w:before="60" w:after="0" w:line="240" w:lineRule="auto"/>
              <w:ind w:left="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 единицы,</w:t>
            </w:r>
          </w:p>
          <w:p w:rsidR="005774F2" w:rsidRPr="005774F2" w:rsidRDefault="005774F2" w:rsidP="005774F2">
            <w:pPr>
              <w:spacing w:after="0" w:line="240" w:lineRule="auto"/>
              <w:ind w:left="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марка ПАЗ</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2,8</w:t>
            </w:r>
          </w:p>
        </w:tc>
      </w:tr>
      <w:tr w:rsidR="005774F2" w:rsidRPr="005774F2" w:rsidTr="005774F2">
        <w:trPr>
          <w:trHeight w:val="342"/>
        </w:trPr>
        <w:tc>
          <w:tcPr>
            <w:tcW w:w="10065" w:type="dxa"/>
            <w:gridSpan w:val="6"/>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b/>
                <w:lang w:eastAsia="ru-RU"/>
              </w:rPr>
            </w:pPr>
            <w:r w:rsidRPr="005774F2">
              <w:rPr>
                <w:rFonts w:ascii="Times New Roman" w:eastAsia="Times New Roman" w:hAnsi="Times New Roman" w:cs="Times New Roman"/>
                <w:b/>
                <w:lang w:eastAsia="ru-RU"/>
              </w:rPr>
              <w:lastRenderedPageBreak/>
              <w:t>Круглогодичные межмуниципальные маршруты</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123 «г.Саянск (Автостанция)-г.Зима (железнодорожный вокзал)</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 xml:space="preserve"> Саянск: ул. Советская, ул. Ленина; просп. Ленинградский; А/дорога «М-53 (1614 км) - Саянск»; А/дорога Р-255 "Сибирь"; Автодорога «Промплощадка - г. Зима»; г. Зима: ул. Московский тракт, ул. Ангарская, ул. Лазо, ул. Кирова. В обратном направлении: г. Зима: ул. Кирова, ул. Садовая, ул Краснопартизанская, ул. Московский тракт, далее - по маршруту; в г. Саянск: ул. Таежная, ул. Советская, ул. Дровкина</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ООО Саянское АТП</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 xml:space="preserve">ежедневно, </w:t>
            </w:r>
          </w:p>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с 07:05 до 22:35</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4-5 единиц;</w:t>
            </w:r>
          </w:p>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 xml:space="preserve"> малый, особо малый;</w:t>
            </w:r>
          </w:p>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 xml:space="preserve"> ПАЗ, ГАЗ, Мерседес</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нет данных</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123 «г.Саянск (Автостанция)-г.Зима (железнодорожный вокзал)</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г. Саянск: ул. Советская, ул. Ленина, Ленинградский просп.; А/дорога "М-53 (1614 км) - Саянск"; А/дорога Р-255 "Сибирь"; г. Зима: ул. Московский тракт, ул. Ангарская, ул. Лазо. В обратном направлении: г. Зима: ул. Садовая, ул. Краснопартизанская, ул. Ангарская, далее - по маршруту до Саянска: по г. Саянску Ленинградский просп., ул. Таежная, ул. Советская, ул. Дворовкина</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ИП Белых Иннокентий Иванович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 xml:space="preserve">ежедневно, </w:t>
            </w:r>
          </w:p>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с 06:05 до 21:55</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5 единиц;</w:t>
            </w:r>
          </w:p>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 xml:space="preserve"> особо малый;</w:t>
            </w:r>
          </w:p>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 xml:space="preserve"> ПАЗ, ГАЗ</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нет данных</w:t>
            </w:r>
          </w:p>
        </w:tc>
      </w:tr>
    </w:tbl>
    <w:p w:rsidR="005774F2" w:rsidRPr="005774F2" w:rsidRDefault="005774F2" w:rsidP="005774F2">
      <w:pPr>
        <w:spacing w:after="0" w:line="240" w:lineRule="auto"/>
        <w:ind w:right="-1"/>
        <w:jc w:val="both"/>
        <w:rPr>
          <w:rFonts w:ascii="Times New Roman" w:eastAsia="Times New Roman" w:hAnsi="Times New Roman" w:cs="Times New Roman"/>
          <w:b/>
          <w:bCs/>
          <w:caps/>
          <w:sz w:val="28"/>
          <w:szCs w:val="28"/>
          <w:lang w:eastAsia="ru-RU"/>
        </w:rPr>
      </w:pPr>
    </w:p>
    <w:tbl>
      <w:tblPr>
        <w:tblW w:w="10065" w:type="dxa"/>
        <w:tblInd w:w="-176" w:type="dxa"/>
        <w:tblLayout w:type="fixed"/>
        <w:tblLook w:val="04A0" w:firstRow="1" w:lastRow="0" w:firstColumn="1" w:lastColumn="0" w:noHBand="0" w:noVBand="1"/>
      </w:tblPr>
      <w:tblGrid>
        <w:gridCol w:w="1702"/>
        <w:gridCol w:w="3402"/>
        <w:gridCol w:w="1559"/>
        <w:gridCol w:w="992"/>
        <w:gridCol w:w="1418"/>
        <w:gridCol w:w="992"/>
      </w:tblGrid>
      <w:tr w:rsidR="005774F2" w:rsidRPr="005774F2" w:rsidTr="005774F2">
        <w:trPr>
          <w:trHeight w:val="1205"/>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Наименование маршрута</w:t>
            </w:r>
          </w:p>
        </w:tc>
        <w:tc>
          <w:tcPr>
            <w:tcW w:w="340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Наименования промежуточных остановочных пунктов по маршруту регулярных перевозок</w:t>
            </w:r>
          </w:p>
        </w:tc>
        <w:tc>
          <w:tcPr>
            <w:tcW w:w="1559"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Предприятия в сфере пассажирских перевозок</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Расписание движения</w:t>
            </w:r>
          </w:p>
        </w:tc>
        <w:tc>
          <w:tcPr>
            <w:tcW w:w="1418"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тип, марка подвижного состава на маршрутах</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перевезпассаж., тыс. чел.</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(7 мес. 2019)</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124 «г. Саянск (автостанция) – г. Зима (жд вокзал)»</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г. Саянск: ул. Советская, ул. Ленина; проспект Ленинградский; Автодорога «М-53 (1614 км) - Саянск»; Автодорога Р-255 "Сибирь"; Автодорога «Промплощадка - г. Зима»; г. Зима: ул. Московский тракт, ул. Ангарская, ул. Лазо, ул. Кирова. В обратном направлении: г. Зима: ул. Кирова, ул. Садовая, ул Краснопартизанская, ул. Московский тракт, далее - по маршруту; в г. Саянск: ул. Таежная, ул. Советская, ул. Дровкина</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Герасимов Владимир Георгиевич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ежедневно с 06:00 до 23:30</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6-8 единиц малый, особо малый Форд Транзит, Форд, ГАЗ, ПАЗ (2010 г. -2015г.)</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 xml:space="preserve">91,2 </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lastRenderedPageBreak/>
              <w:t>№ 129 «г.Саянск (Автостанция)-г.Зима (пер. Муринский)»</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г. Саянск: ул. Советская, ул. Ленина, проспект Ленинградский; Автодорога «М-53 (1614 км) - Саянск»; Автодорога Р-255 "Сибирь"; Автодорога «Промплощадка - г. Зима»; г. Зима: ул. Клименко, ул. Меринова, ул. Октябрьская, ул. Ленина, ул. Юрия Гагарина, ул. Тургенева, ул. Ленинградская, ул. Ленина, ул. Бограда, ул. Январских Событий, ул. 5-й Армии, ул. Калинина. В обратном направлении в г. Зима после ул. Бограда, ул.  Ленина - ул. Юрия Гагарина, ул. Тургенева, ул. Ленинградская, ул. Ленина ул. Клименко, далее по маршруту; после автодороги "м-53 (1614 км - Саянск" в г. Саянск: ул. Таежная, ул. Советская, ул. Дворовкина</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Герасимов Владимир Георгиевич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ежедневно, с 07:50 до 20:30, 4 рейса</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 единица, малый, Фиат Дукато (2013 г.)</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highlight w:val="yellow"/>
                <w:lang w:eastAsia="ru-RU"/>
              </w:rPr>
            </w:pPr>
            <w:r w:rsidRPr="005774F2">
              <w:rPr>
                <w:rFonts w:ascii="Times New Roman" w:eastAsia="Times New Roman" w:hAnsi="Times New Roman" w:cs="Times New Roman"/>
                <w:lang w:eastAsia="ru-RU"/>
              </w:rPr>
              <w:t>13,5</w:t>
            </w:r>
          </w:p>
        </w:tc>
      </w:tr>
    </w:tbl>
    <w:p w:rsidR="005774F2" w:rsidRPr="005774F2" w:rsidRDefault="005774F2" w:rsidP="005774F2">
      <w:pPr>
        <w:spacing w:after="0" w:line="240" w:lineRule="auto"/>
        <w:ind w:right="-1"/>
        <w:jc w:val="both"/>
        <w:rPr>
          <w:rFonts w:ascii="Times New Roman" w:eastAsia="Times New Roman" w:hAnsi="Times New Roman" w:cs="Times New Roman"/>
          <w:b/>
          <w:bCs/>
          <w:caps/>
          <w:sz w:val="28"/>
          <w:szCs w:val="28"/>
          <w:lang w:eastAsia="ru-RU"/>
        </w:rPr>
      </w:pPr>
    </w:p>
    <w:tbl>
      <w:tblPr>
        <w:tblW w:w="10065" w:type="dxa"/>
        <w:tblInd w:w="-176" w:type="dxa"/>
        <w:tblLayout w:type="fixed"/>
        <w:tblLook w:val="04A0" w:firstRow="1" w:lastRow="0" w:firstColumn="1" w:lastColumn="0" w:noHBand="0" w:noVBand="1"/>
      </w:tblPr>
      <w:tblGrid>
        <w:gridCol w:w="1702"/>
        <w:gridCol w:w="3402"/>
        <w:gridCol w:w="1559"/>
        <w:gridCol w:w="992"/>
        <w:gridCol w:w="1418"/>
        <w:gridCol w:w="992"/>
      </w:tblGrid>
      <w:tr w:rsidR="005774F2" w:rsidRPr="005774F2" w:rsidTr="005774F2">
        <w:trPr>
          <w:trHeight w:val="1205"/>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Наименование маршрута</w:t>
            </w:r>
          </w:p>
        </w:tc>
        <w:tc>
          <w:tcPr>
            <w:tcW w:w="340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Наименования промежуточных остановочных пунктов по маршруту регулярных перевозок</w:t>
            </w:r>
          </w:p>
        </w:tc>
        <w:tc>
          <w:tcPr>
            <w:tcW w:w="1559"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Предприятия в сфере пассажирских перевозок</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Расписание движения</w:t>
            </w:r>
          </w:p>
        </w:tc>
        <w:tc>
          <w:tcPr>
            <w:tcW w:w="1418"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тип, марка подвижного состава на маршрутах</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перевезпассаж., тыс. чел.</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(7 мес. 2019)</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127 «г.Саянск ( ост. мкр. Октябрьский) - Черемшанка (ост. Сельсовет) - »</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г. Саянск: ул. Таежная, ул. Советская, ул. Дворовкина, просп. Мирный; А/дорога "Саянск - Черемшанка"; д. Черемшанка: ул. Ленина. Отличия при движении в обратном направлении по г. Саянску: проспект Мирный, ул. Советской армии, ул. Советская, ул. Таежная</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Белых Иннокентий Иванович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 xml:space="preserve">ежедневно,  кроме воскресенья, </w:t>
            </w:r>
          </w:p>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06:40; 14:10,</w:t>
            </w:r>
          </w:p>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 xml:space="preserve">2 рейса </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 единица, малый ПАЗ</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Calibri" w:hAnsi="Times New Roman" w:cs="Times New Roman"/>
                <w:lang w:eastAsia="ru-RU"/>
              </w:rPr>
              <w:t>нет данных</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highlight w:val="green"/>
                <w:lang w:eastAsia="ru-RU"/>
              </w:rPr>
            </w:pPr>
            <w:r w:rsidRPr="005774F2">
              <w:rPr>
                <w:rFonts w:ascii="Times New Roman" w:eastAsia="Times New Roman" w:hAnsi="Times New Roman" w:cs="Times New Roman"/>
                <w:lang w:eastAsia="ru-RU"/>
              </w:rPr>
              <w:t>№ 128 «г.Саянск ( ост. мкр. Октябрьский) - Харайгун (ост. Администрация)»</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highlight w:val="green"/>
                <w:lang w:eastAsia="ru-RU"/>
              </w:rPr>
            </w:pPr>
            <w:r w:rsidRPr="005774F2">
              <w:rPr>
                <w:rFonts w:ascii="Times New Roman" w:eastAsia="Times New Roman" w:hAnsi="Times New Roman" w:cs="Times New Roman"/>
                <w:lang w:eastAsia="ru-RU"/>
              </w:rPr>
              <w:t>г. Саянск: ул. Таежная, ул. Советская, ул. Дворовкина, Ленинградский проспект; А/дорога "Саянск - Балаганск"; С Харайгун: ул. Центральная</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highlight w:val="green"/>
                <w:lang w:eastAsia="ru-RU"/>
              </w:rPr>
            </w:pPr>
            <w:r w:rsidRPr="005774F2">
              <w:rPr>
                <w:rFonts w:ascii="Times New Roman" w:eastAsia="Times New Roman" w:hAnsi="Times New Roman" w:cs="Times New Roman"/>
                <w:lang w:eastAsia="ru-RU"/>
              </w:rPr>
              <w:t>ИП Белых Иннокентий Иванович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 xml:space="preserve">ежедневно,  кроме воскресенья, </w:t>
            </w:r>
          </w:p>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06:45; 13:25,</w:t>
            </w:r>
          </w:p>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 xml:space="preserve">2 рейса </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 единица, малый ПАЗ</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Calibri" w:hAnsi="Times New Roman" w:cs="Times New Roman"/>
                <w:lang w:eastAsia="ru-RU"/>
              </w:rPr>
              <w:t>нет данных</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151 «г. Саянск (автостанция) – с.Кимильтей (ост. ПТУ № 51)»</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г. Саянск: ул. Советская, ул. Ленина, просп. Ленинградский; А/дорога «М-53 (1614 км) - Саянск»"; А/дорога Р-255 "Сибирь"; А/дорога "Подъезд к с. Кимильтей"; с. Кимельтей : ул. Чкалова, ул. 50 лет Училища  ПТУ № 51. Отличия при движения в обратном направлении по г. Саянску: ул. Таежная, ул. Советская, ул. Дворовкина</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Говорин Юрий Геннадьевич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Calibri" w:hAnsi="Times New Roman" w:cs="Times New Roman"/>
                <w:highlight w:val="yellow"/>
                <w:lang w:eastAsia="ru-RU"/>
              </w:rPr>
            </w:pPr>
            <w:r w:rsidRPr="005774F2">
              <w:rPr>
                <w:rFonts w:ascii="Times New Roman" w:eastAsia="Calibri" w:hAnsi="Times New Roman" w:cs="Times New Roman"/>
                <w:lang w:eastAsia="ru-RU"/>
              </w:rPr>
              <w:t>нет данных</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highlight w:val="yellow"/>
                <w:lang w:eastAsia="ru-RU"/>
              </w:rPr>
            </w:pPr>
            <w:r w:rsidRPr="005774F2">
              <w:rPr>
                <w:rFonts w:ascii="Times New Roman" w:eastAsia="Times New Roman" w:hAnsi="Times New Roman" w:cs="Times New Roman"/>
                <w:lang w:eastAsia="ru-RU"/>
              </w:rPr>
              <w:t>1 единица, малый ПАЗ</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highlight w:val="yellow"/>
                <w:lang w:eastAsia="ru-RU"/>
              </w:rPr>
            </w:pPr>
            <w:r w:rsidRPr="005774F2">
              <w:rPr>
                <w:rFonts w:ascii="Times New Roman" w:eastAsia="Times New Roman" w:hAnsi="Times New Roman" w:cs="Times New Roman"/>
                <w:lang w:eastAsia="ru-RU"/>
              </w:rPr>
              <w:t>нет данных</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lastRenderedPageBreak/>
              <w:t>№ 152 «г. Саянск (автостанция) – г. Зима (автостанция)»</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г. Саянск: ул. Советская, ул. Таежная; А/дорога «М-53 (1614 км) - Саянск»; А/дорога Р-255 "Сибирь"; А/дорога "Подъезд к с. Ухтуй"; г. Зима: ул. Клименко, ул. Меринова, ул. Октябрьская, ул. Ленина. В обратном направлении: г. Зима: ул. Клименко; А/дорога "Подъезд к с. Ухтуй"; А/дорога Р-255 "Сибирь"; А/дор. "М-53 (1614 км) - Саянск"; г. Саянск: ул. Таежная, ул. Советская, ул. Дворовкина</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Говорин Юрий Геннадьевич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нет данных</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 единица, малый ПАЗ</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нет данных</w:t>
            </w:r>
          </w:p>
        </w:tc>
      </w:tr>
    </w:tbl>
    <w:p w:rsidR="005774F2" w:rsidRPr="005774F2" w:rsidRDefault="005774F2" w:rsidP="005774F2">
      <w:pPr>
        <w:spacing w:after="0" w:line="240" w:lineRule="auto"/>
        <w:ind w:right="-1"/>
        <w:jc w:val="both"/>
        <w:rPr>
          <w:rFonts w:ascii="Times New Roman" w:eastAsia="Times New Roman" w:hAnsi="Times New Roman" w:cs="Times New Roman"/>
          <w:b/>
          <w:bCs/>
          <w:caps/>
          <w:sz w:val="28"/>
          <w:szCs w:val="28"/>
          <w:lang w:eastAsia="ru-RU"/>
        </w:rPr>
      </w:pPr>
    </w:p>
    <w:tbl>
      <w:tblPr>
        <w:tblW w:w="10065" w:type="dxa"/>
        <w:tblInd w:w="-176" w:type="dxa"/>
        <w:tblLayout w:type="fixed"/>
        <w:tblLook w:val="04A0" w:firstRow="1" w:lastRow="0" w:firstColumn="1" w:lastColumn="0" w:noHBand="0" w:noVBand="1"/>
      </w:tblPr>
      <w:tblGrid>
        <w:gridCol w:w="1702"/>
        <w:gridCol w:w="3402"/>
        <w:gridCol w:w="1559"/>
        <w:gridCol w:w="992"/>
        <w:gridCol w:w="1418"/>
        <w:gridCol w:w="992"/>
      </w:tblGrid>
      <w:tr w:rsidR="005774F2" w:rsidRPr="005774F2" w:rsidTr="005774F2">
        <w:trPr>
          <w:trHeight w:val="1205"/>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Наименование маршрута</w:t>
            </w:r>
          </w:p>
        </w:tc>
        <w:tc>
          <w:tcPr>
            <w:tcW w:w="340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Наименования промежуточных остановочных пунктов по маршруту регулярных перевозок</w:t>
            </w:r>
          </w:p>
        </w:tc>
        <w:tc>
          <w:tcPr>
            <w:tcW w:w="1559"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Предприятия в сфере пассажирских перевозок</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Расписание движения</w:t>
            </w:r>
          </w:p>
        </w:tc>
        <w:tc>
          <w:tcPr>
            <w:tcW w:w="1418"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тип, марка подвижного состава на маршрутах</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перевезпассаж., тыс. чел.</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(7 мес. 2019)</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153 «г. Саянск (автостанция) – г.Зима (автостанция) - Центральный Хазан (ост. Администрация)»</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г. Саянск: ул. Советская, ул. Таежная; Автодорога «М-53 (1614км) - Саянск»; Автодорога М-53 «Байкал»; г. Зима: ул. Меринова, ул. Октябрьская, ул. Ленина, ул. Бограда, ул. 5-Армии, ул. Калинина; Автодорога "Зима- Зулумай"; Автодорога "Подъезд к Центральному Хазану"; п. Центральный Хазан: ул. Мира</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Юрченко Валерий Алексеевич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нет данных</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 единица, малый ПАЗ</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нет данных</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172 «г. Саянск (автостанция) – с.Буря (ост. Центральная)»</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г. Саянск: ул. Советская, ул. Советской Армии, проспект Мира; Автодорога "Саянск - Черемшанка"; с. Черемшанка: ул. Ленина; Автодорога "Саянск - Черемшанка"; Автодорога "Черемшанка - Буря"; Автодорога "Подъезд до с. Кундулун; с. Кундулун: ул. Лесная; Автодорога "Подъезд до с. Кундулун"; Автодорога "Черемшанка - Буря"; с. Буря: ул. Центральная. В обратном направлении: с. Буря: ул. Центральная; Автодорога "Черемшанка - Буря"; Автодорога "Саянск - Черемшанка" с. Черемшанка: ул. Ленина; Автодорога "Саянск - Черемшанка"; г. Саянск: проспект Мира, ул. Советской армии, ул. Советская, ул. Дворовкина</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Белых Иннокентий Иванович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left="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ежедневно, </w:t>
            </w:r>
          </w:p>
          <w:p w:rsidR="005774F2" w:rsidRPr="005774F2" w:rsidRDefault="005774F2" w:rsidP="005774F2">
            <w:pPr>
              <w:spacing w:before="60" w:after="0" w:line="240" w:lineRule="auto"/>
              <w:ind w:left="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08:00; 18:00,</w:t>
            </w:r>
          </w:p>
          <w:p w:rsidR="005774F2" w:rsidRPr="005774F2" w:rsidRDefault="005774F2" w:rsidP="005774F2">
            <w:pPr>
              <w:spacing w:before="60" w:after="0" w:line="240" w:lineRule="auto"/>
              <w:ind w:left="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2 рейса</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 единица, малый ПАЗ</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709"/>
              <w:jc w:val="center"/>
              <w:rPr>
                <w:rFonts w:ascii="Times New Roman" w:eastAsia="Times New Roman" w:hAnsi="Times New Roman" w:cs="Times New Roman"/>
                <w:highlight w:val="yellow"/>
                <w:lang w:eastAsia="ru-RU"/>
              </w:rPr>
            </w:pPr>
            <w:r w:rsidRPr="005774F2">
              <w:rPr>
                <w:rFonts w:ascii="Times New Roman" w:eastAsia="Times New Roman" w:hAnsi="Times New Roman" w:cs="Times New Roman"/>
                <w:lang w:eastAsia="ru-RU"/>
              </w:rPr>
              <w:t>нет данных</w:t>
            </w:r>
          </w:p>
        </w:tc>
      </w:tr>
    </w:tbl>
    <w:p w:rsidR="005774F2" w:rsidRPr="005774F2" w:rsidRDefault="005774F2" w:rsidP="005774F2">
      <w:pPr>
        <w:spacing w:after="0" w:line="240" w:lineRule="auto"/>
        <w:ind w:right="-1"/>
        <w:jc w:val="both"/>
        <w:rPr>
          <w:rFonts w:ascii="Times New Roman" w:eastAsia="Times New Roman" w:hAnsi="Times New Roman" w:cs="Times New Roman"/>
          <w:b/>
          <w:bCs/>
          <w:caps/>
          <w:sz w:val="28"/>
          <w:szCs w:val="28"/>
          <w:lang w:eastAsia="ru-RU"/>
        </w:rPr>
      </w:pPr>
    </w:p>
    <w:tbl>
      <w:tblPr>
        <w:tblW w:w="10065" w:type="dxa"/>
        <w:tblInd w:w="-176" w:type="dxa"/>
        <w:tblLayout w:type="fixed"/>
        <w:tblLook w:val="04A0" w:firstRow="1" w:lastRow="0" w:firstColumn="1" w:lastColumn="0" w:noHBand="0" w:noVBand="1"/>
      </w:tblPr>
      <w:tblGrid>
        <w:gridCol w:w="1702"/>
        <w:gridCol w:w="3402"/>
        <w:gridCol w:w="1559"/>
        <w:gridCol w:w="992"/>
        <w:gridCol w:w="1418"/>
        <w:gridCol w:w="992"/>
      </w:tblGrid>
      <w:tr w:rsidR="005774F2" w:rsidRPr="005774F2" w:rsidTr="005774F2">
        <w:trPr>
          <w:trHeight w:val="1205"/>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lastRenderedPageBreak/>
              <w:t>Наименование маршрута</w:t>
            </w:r>
          </w:p>
        </w:tc>
        <w:tc>
          <w:tcPr>
            <w:tcW w:w="340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Наименования промежуточных остановочных пунктов по маршруту регулярных перевозок</w:t>
            </w:r>
          </w:p>
        </w:tc>
        <w:tc>
          <w:tcPr>
            <w:tcW w:w="1559"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Предприятия в сфере пассажирских перевозок</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Расписание движения</w:t>
            </w:r>
          </w:p>
        </w:tc>
        <w:tc>
          <w:tcPr>
            <w:tcW w:w="1418"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тип, марка подвижного состава на маршрутах</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перевезпассаж., тыс. чел.</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(7 мес. 2019)</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176 «г. Саянск (автостанция) – г. Зима(ост. Мкрн. Ангарский) – г. Саянск (автостанция)»</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г. Саянск: ул. Советская, ул. Таежная, просп. Ленинградский; А/дорога "М-53 (1614 км) -  Саянск"; А/дорога Р-255 "Сибирь"; г. Зима: ул. Меринова, ул. Октябрьская, ул. Ленина, ул. Гагарина, ул. Тургенева, ул. Ленинградская, ул. Ленина, ул. Клименко;  А/дорога Р-255 "Сибирь"; Автодорога "М-53 (1614 км) -  Саянск"; г. Саянск: Ленинградский просп., ул. Таежная, ул. Советская, ул. Дворовкина</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Говорин Юрий Геннадьевич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нет данных</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 единицы, малый</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highlight w:val="yellow"/>
                <w:lang w:eastAsia="ru-RU"/>
              </w:rPr>
            </w:pPr>
            <w:r w:rsidRPr="005774F2">
              <w:rPr>
                <w:rFonts w:ascii="Times New Roman" w:eastAsia="Times New Roman" w:hAnsi="Times New Roman" w:cs="Times New Roman"/>
                <w:lang w:eastAsia="ru-RU"/>
              </w:rPr>
              <w:t>нет данных</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177 «Саянск (автостанция) – г. Зима (мкр-он Ангарский) – г. Саянск (автостанция)»</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г. Саянск: ул. Советская, ул. Таежная, просп. Ленинградский; А/дорога "М-53 (1614 км) -  Саянск"; А/дорога Р-255 "Сибирь"; г. Зима: ул. Меринова, ул. Октябрьская, ул. Ленина, ул. Гагарина, ул. Тургенева, ул. Ленинградская, ул. Ленина, ул. Клименко; А/дорога Р-255 "Сибирь"; А/дорога "М-53 (1614 км) - Саянск"; г. Саянск: Ленинградский просп., ул. Таежная, ул. Советская, ул. Дворовкина</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Белых Иннокентий Иванович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left="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ежедневно, </w:t>
            </w:r>
          </w:p>
          <w:p w:rsidR="005774F2" w:rsidRPr="005774F2" w:rsidRDefault="005774F2" w:rsidP="005774F2">
            <w:pPr>
              <w:spacing w:before="60" w:after="0" w:line="240" w:lineRule="auto"/>
              <w:ind w:left="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06:50; 18:35,</w:t>
            </w:r>
          </w:p>
          <w:p w:rsidR="005774F2" w:rsidRPr="005774F2" w:rsidRDefault="005774F2" w:rsidP="005774F2">
            <w:pPr>
              <w:spacing w:before="60" w:after="0" w:line="240" w:lineRule="auto"/>
              <w:ind w:left="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2 рейса</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 единица, малый ПАЗ</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709"/>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нет данных</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178 «г. Саянск (Автостанция) – г. Зима(м-он Ангарский) – г. Саянск (Автостанция)»</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г. Саянск: ул. Советская, ул. Таежная, просп. Ленинградский; А/дорога "М-53 (1614 км)  - г. Саянск"; А/дорога М-53 "Байкал"; г. Зима: ул. Меринова, ул. Октябрьская, ул. Ленина, ул. Гагарина, ул.Тургенева, ул. Ленинградская, ул. Ленина, ул. Клименко; А/дорога М-53 «Байкал»; А/дорога "М-53 (1614 км)  - Саянск"; г. Саянск: просп. Ленинградский, ул. Таежная, ул. Советская, ул. Дворовкина</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Белых Иннокентий Иванович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left="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ежедневно, </w:t>
            </w:r>
          </w:p>
          <w:p w:rsidR="005774F2" w:rsidRPr="005774F2" w:rsidRDefault="005774F2" w:rsidP="005774F2">
            <w:pPr>
              <w:spacing w:before="60" w:after="0" w:line="240" w:lineRule="auto"/>
              <w:ind w:left="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06:50 до 18:57</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 единица, малый ПАЗ</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709"/>
              <w:jc w:val="center"/>
              <w:rPr>
                <w:rFonts w:ascii="Times New Roman" w:eastAsia="Times New Roman" w:hAnsi="Times New Roman" w:cs="Times New Roman"/>
                <w:highlight w:val="green"/>
                <w:lang w:eastAsia="ru-RU"/>
              </w:rPr>
            </w:pPr>
            <w:r w:rsidRPr="005774F2">
              <w:rPr>
                <w:rFonts w:ascii="Times New Roman" w:eastAsia="Times New Roman" w:hAnsi="Times New Roman" w:cs="Times New Roman"/>
                <w:lang w:eastAsia="ru-RU"/>
              </w:rPr>
              <w:t>нет данных</w:t>
            </w:r>
          </w:p>
        </w:tc>
      </w:tr>
    </w:tbl>
    <w:p w:rsidR="005774F2" w:rsidRPr="005774F2" w:rsidRDefault="005774F2" w:rsidP="005774F2">
      <w:pPr>
        <w:spacing w:after="0" w:line="240" w:lineRule="auto"/>
        <w:ind w:right="-1"/>
        <w:jc w:val="both"/>
        <w:rPr>
          <w:rFonts w:ascii="Times New Roman" w:eastAsia="Times New Roman" w:hAnsi="Times New Roman" w:cs="Times New Roman"/>
          <w:b/>
          <w:bCs/>
          <w:caps/>
          <w:sz w:val="28"/>
          <w:szCs w:val="28"/>
          <w:lang w:eastAsia="ru-RU"/>
        </w:rPr>
      </w:pPr>
    </w:p>
    <w:tbl>
      <w:tblPr>
        <w:tblW w:w="10065" w:type="dxa"/>
        <w:tblInd w:w="-176" w:type="dxa"/>
        <w:tblLayout w:type="fixed"/>
        <w:tblLook w:val="04A0" w:firstRow="1" w:lastRow="0" w:firstColumn="1" w:lastColumn="0" w:noHBand="0" w:noVBand="1"/>
      </w:tblPr>
      <w:tblGrid>
        <w:gridCol w:w="1702"/>
        <w:gridCol w:w="3402"/>
        <w:gridCol w:w="1559"/>
        <w:gridCol w:w="992"/>
        <w:gridCol w:w="1418"/>
        <w:gridCol w:w="992"/>
      </w:tblGrid>
      <w:tr w:rsidR="005774F2" w:rsidRPr="005774F2" w:rsidTr="005774F2">
        <w:trPr>
          <w:trHeight w:val="1205"/>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Наименование маршрута</w:t>
            </w:r>
          </w:p>
        </w:tc>
        <w:tc>
          <w:tcPr>
            <w:tcW w:w="340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Наименования промежуточных остановочных пунктов по маршруту регулярных перевозок</w:t>
            </w:r>
          </w:p>
        </w:tc>
        <w:tc>
          <w:tcPr>
            <w:tcW w:w="1559"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Предприятия в сфере пассажирских перевозок</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Расписание движения</w:t>
            </w:r>
          </w:p>
        </w:tc>
        <w:tc>
          <w:tcPr>
            <w:tcW w:w="1418"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тип, марка подвижного состава на маршрутах</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перевезпассаж., тыс. чел.</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(7 мес. 2019)</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 546 «г. Саянск (Автостанция) </w:t>
            </w:r>
            <w:r w:rsidRPr="005774F2">
              <w:rPr>
                <w:rFonts w:ascii="Times New Roman" w:eastAsia="Times New Roman" w:hAnsi="Times New Roman" w:cs="Times New Roman"/>
                <w:lang w:eastAsia="ru-RU"/>
              </w:rPr>
              <w:lastRenderedPageBreak/>
              <w:t>– г. Иркутск (Автовокзал)»</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lastRenderedPageBreak/>
              <w:t xml:space="preserve">Прямое направление движения: г. Саянск: ул. Советская, ул. Таежная; Автодорога "М 53 </w:t>
            </w:r>
            <w:r w:rsidRPr="005774F2">
              <w:rPr>
                <w:rFonts w:ascii="Times New Roman" w:eastAsia="Times New Roman" w:hAnsi="Times New Roman" w:cs="Times New Roman"/>
                <w:lang w:eastAsia="ru-RU"/>
              </w:rPr>
              <w:lastRenderedPageBreak/>
              <w:t>(1614 км) - Саянск"; Автодорога Р-255 "Сибирь"; г. Усолье-Сибирское: автодорога М 53 "Байкал", Комсомольский просп., Ленинский просп.;  Автодорога Р-255 "Сибирь" (в т. ч. пгт. Тельма: ул. Ленина, ул. Крупской); Автодорога "Западный подход к Ангарску"; г. Ангарск: ул. Олега Кошевого, ул. Кирова; Автодорога "Восточный подход к Ангарску";  Автодорога Р-255 "Сибирь"; г. Иркутск: ул. Олега Кошевого, ул. Сурнова, ул. Ангарская, ул. Баррикад, ул. Юлиуса Фучика, ул. Фридриха Энгельса, ул. Октябрьской Революции. Отличия в обратном направлении движения: г. Иркутск: ул. Октябрьской Революции, ул. Тимирязева, ул. Карла Либкнехта, ул. Софьи Перовской, ул. Партизанская, ул. Тимирязева, ул. Октябрьской Революции, далее по маршруту в обратном направлении до г. Ангарска; г. Ангарск: ул. Кирова, ул. Восточная, ул. Иркутская, ул. Трудовых Резервов, ул. Нахимовская; Автодорога "Западный подход к Ангарску"; далее по маршруту в обратном направлении до г. Саянска; г. Саянск: ул. Таежная, ул. Советская, ул. Дворовкина</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lastRenderedPageBreak/>
              <w:t>ООО "Добрый путь"</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нет данных</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 единицы, малый</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нет данных</w:t>
            </w:r>
          </w:p>
        </w:tc>
      </w:tr>
    </w:tbl>
    <w:p w:rsidR="005774F2" w:rsidRPr="005774F2" w:rsidRDefault="005774F2" w:rsidP="005774F2">
      <w:pPr>
        <w:spacing w:after="0" w:line="240" w:lineRule="auto"/>
        <w:ind w:right="-1"/>
        <w:jc w:val="both"/>
        <w:rPr>
          <w:rFonts w:ascii="Times New Roman" w:eastAsia="Times New Roman" w:hAnsi="Times New Roman" w:cs="Times New Roman"/>
          <w:b/>
          <w:bCs/>
          <w:caps/>
          <w:sz w:val="28"/>
          <w:szCs w:val="28"/>
          <w:lang w:eastAsia="ru-RU"/>
        </w:rPr>
      </w:pPr>
    </w:p>
    <w:tbl>
      <w:tblPr>
        <w:tblW w:w="10065" w:type="dxa"/>
        <w:tblInd w:w="-176" w:type="dxa"/>
        <w:tblLayout w:type="fixed"/>
        <w:tblLook w:val="04A0" w:firstRow="1" w:lastRow="0" w:firstColumn="1" w:lastColumn="0" w:noHBand="0" w:noVBand="1"/>
      </w:tblPr>
      <w:tblGrid>
        <w:gridCol w:w="1702"/>
        <w:gridCol w:w="3402"/>
        <w:gridCol w:w="1559"/>
        <w:gridCol w:w="992"/>
        <w:gridCol w:w="1418"/>
        <w:gridCol w:w="992"/>
      </w:tblGrid>
      <w:tr w:rsidR="005774F2" w:rsidRPr="005774F2" w:rsidTr="005774F2">
        <w:trPr>
          <w:trHeight w:val="1205"/>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Наименование маршрута</w:t>
            </w:r>
          </w:p>
        </w:tc>
        <w:tc>
          <w:tcPr>
            <w:tcW w:w="340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Наименования промежуточных остановочных пунктов по маршруту регулярных перевозок</w:t>
            </w:r>
          </w:p>
        </w:tc>
        <w:tc>
          <w:tcPr>
            <w:tcW w:w="1559"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Предприятия в сфере пассажирских перевозок</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Расписание движения</w:t>
            </w:r>
          </w:p>
        </w:tc>
        <w:tc>
          <w:tcPr>
            <w:tcW w:w="1418"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тип, марка подвижного состава на маршрутах</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перевозпассаж., тыс. чел.</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(7 мес. 2019)</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547 «г. Саянск (автостанция) - Куйтун - Андрюшино (ост. Администрация) »</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 Саянск: ул. Советская, Ленина, просп. Ленинградский; А/д "М-53 (1614 км)-Саянск"; А/д Р-255 "Сибирь"; . Куйтун: ул. Красного Октября, ул. Чехова; А/д "Куйтун - Уян - Новая Кода"; с. Андрюшино: ул. Советская. </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В обратном направлении - с. Андрюшино: ул. Советская; А/д "Куйтун - Уян - Новая Кода"; пгт. Куйтун: ул. Коммунальная, ул. Кала Маркса, ул. Трактовая, ул. Фрунзе, ул. Вокзальная, ул. Фрунзе, ул. Трактовая, ул. Карла Маркса, ул. Красного Октября; А/д Р-255 "Сибирь"; А/д "М-53 </w:t>
            </w:r>
            <w:r w:rsidRPr="005774F2">
              <w:rPr>
                <w:rFonts w:ascii="Times New Roman" w:eastAsia="Times New Roman" w:hAnsi="Times New Roman" w:cs="Times New Roman"/>
                <w:lang w:eastAsia="ru-RU"/>
              </w:rPr>
              <w:lastRenderedPageBreak/>
              <w:t>(1614 км) -Саянск"; Саянск: ул. Таежная, Советская,  Дворовкина</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lastRenderedPageBreak/>
              <w:t>ИП Говорин Юрий Геннадьевич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нет данных</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 единица, малый</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4"/>
              <w:jc w:val="center"/>
              <w:rPr>
                <w:rFonts w:ascii="Times New Roman" w:eastAsia="Times New Roman" w:hAnsi="Times New Roman" w:cs="Times New Roman"/>
                <w:highlight w:val="red"/>
                <w:lang w:eastAsia="ru-RU"/>
              </w:rPr>
            </w:pPr>
            <w:r w:rsidRPr="005774F2">
              <w:rPr>
                <w:rFonts w:ascii="Times New Roman" w:eastAsia="Times New Roman" w:hAnsi="Times New Roman" w:cs="Times New Roman"/>
                <w:lang w:eastAsia="ru-RU"/>
              </w:rPr>
              <w:t>нет данных</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lastRenderedPageBreak/>
              <w:t>№ 550 «г. Саянск (автостанция) - Куйтун»</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Саянск: ул. Советская,Ленина, просп.Ленинградский; А/д «М-53 (1614 км) - Саянск»; А/д Р-255 «Сибирь»; А/д. "Подъезд к с. Кимильтей"; с. Кимильтей: ул. Ленина, Чкалова; А/д «Куйтун -Уян - Новая Када» - п.Харик - Карымск - «Новосибирск - Иркутск»; с. Карымск:  ул. Новая; А/д «Куйтун -Уян - Новая Када» - п.Харик - Карымск - «Новосибирск - Иркутск»; п. Игнино: ул. Подгорная; А/д «Куйтун -Уян - Новая Када» - п.Харик - Карымск - «Новосибирск - Иркутск»; с. Тихорут: ул.Трактовая; А/д «Куйтун -Уян - Новая Када» - п.Харик - Карымск - «Новосибирск - Иркутск»; п. Харик: ул. Чапаева; А/д «Куйтун -Уян - Новая Када» - п.Харик - Карымск - «Новосибирск - Иркутск»; А/дР-255 «Сибирь»; п. Куйтун:  ул. Красный Октябрь</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Герасимов Владимир Георгиевич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Ежедневно, 08:00, 18:25, 2 рейса</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2 единицы, малый, ПАЗ (2014 г., 2016 г.)</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14,3</w:t>
            </w:r>
          </w:p>
        </w:tc>
      </w:tr>
    </w:tbl>
    <w:p w:rsidR="005774F2" w:rsidRPr="005774F2" w:rsidRDefault="005774F2" w:rsidP="005774F2">
      <w:pPr>
        <w:spacing w:after="0" w:line="240" w:lineRule="auto"/>
        <w:ind w:right="-1"/>
        <w:jc w:val="both"/>
        <w:rPr>
          <w:rFonts w:ascii="Times New Roman" w:eastAsia="Times New Roman" w:hAnsi="Times New Roman" w:cs="Times New Roman"/>
          <w:b/>
          <w:bCs/>
          <w:caps/>
          <w:sz w:val="28"/>
          <w:szCs w:val="28"/>
          <w:lang w:eastAsia="ru-RU"/>
        </w:rPr>
      </w:pPr>
    </w:p>
    <w:tbl>
      <w:tblPr>
        <w:tblW w:w="10065" w:type="dxa"/>
        <w:tblInd w:w="-176" w:type="dxa"/>
        <w:tblLayout w:type="fixed"/>
        <w:tblLook w:val="04A0" w:firstRow="1" w:lastRow="0" w:firstColumn="1" w:lastColumn="0" w:noHBand="0" w:noVBand="1"/>
      </w:tblPr>
      <w:tblGrid>
        <w:gridCol w:w="1702"/>
        <w:gridCol w:w="3402"/>
        <w:gridCol w:w="1559"/>
        <w:gridCol w:w="992"/>
        <w:gridCol w:w="1418"/>
        <w:gridCol w:w="992"/>
      </w:tblGrid>
      <w:tr w:rsidR="005774F2" w:rsidRPr="005774F2" w:rsidTr="005774F2">
        <w:trPr>
          <w:trHeight w:val="1205"/>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Наименование маршрута</w:t>
            </w:r>
          </w:p>
        </w:tc>
        <w:tc>
          <w:tcPr>
            <w:tcW w:w="340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Наименования промежуточных остановочных пунктов по маршруту регулярных перевозок</w:t>
            </w:r>
          </w:p>
        </w:tc>
        <w:tc>
          <w:tcPr>
            <w:tcW w:w="1559"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Предприятия в сфере пассажирских перевозок</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Расписание движения</w:t>
            </w:r>
          </w:p>
        </w:tc>
        <w:tc>
          <w:tcPr>
            <w:tcW w:w="1418"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тип, марка подвижного состава на маршрутах</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перевозпассаж., тыс. чел.</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(7 мес. 2019)</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552 «г. Саянск (автостанция) – г. Нижнеудинск (ост. Железнодорожный вокзал)»</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г.Саянск: ул. Советская, ул. Ленина, просп. Ленинградский; А/д «М-53 (1614 км)-Саянск»; А/д Р-255 «Сибирь»; пгт. Куйтун: ул. Красный Октябрь, ул. Советская; А/д Р-255 «Сибирь»; г. Тулун: ул. Гидролизная, ул. Юбилейная, ул. Ленина, ул. Володарского; А/д Р-255 «Сибирь»; с. Худоеланское: ул. Московская; А/д Р-255 «Сибирь»; г. Нижнеудинск: ул. Просвещения, ул. Красноармейская, пер. Анатолия Ольшевского, ул. Осоавиахимовская, ул. Кашика, ул. Ленина, ул. Масловского, ул. Аллейная</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Герасимов Владимир Георгиевич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ежедневно, 8-00,</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 1 рейс</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2 единицы, малый, Каунти (2010 г.), Мерседес-Бенц (2016 г.) </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5,0</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564 «г. Саянск (Автостанция) – г. Иркутск (ост. Железнодорожный вокзал) »</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г. Саянск: ул. Советская, ул. Ленина, просп. Ленинградский; А/д "М-53 (1614 км) - Саянск"; А/д Р-255 "Сибирь": г. Усолье-Сибирское: Комсомольский просп., Лениский просп.; А/д Р-255 "Сибирь"; пгт. Тельма: ул. </w:t>
            </w:r>
            <w:r w:rsidRPr="005774F2">
              <w:rPr>
                <w:rFonts w:ascii="Times New Roman" w:eastAsia="Times New Roman" w:hAnsi="Times New Roman" w:cs="Times New Roman"/>
                <w:lang w:eastAsia="ru-RU"/>
              </w:rPr>
              <w:lastRenderedPageBreak/>
              <w:t>Ленина, ул. Крупской; А/д Р-255 "Сибирь"; А/д "Западный подъезд к г. Ангарску"; г. Ангарск: ул. Иркутская, ул. Восточная, ул. Кирова, ул. Горького; Автодорога "Восточный подход к г. Ангарску"; А/д Р-255 "Сибирь"; г. Иркутск: Объездная дорога Ново-Ленино, Трактовая, Боткина, 2-ая Железнодорожная,  Маяковского, Челнокова. В обратном направлении: г. Иркутск: ул. Терешковой, ул. Гоголя, ул. Маяковского, переулок Спортивный, ул. Джамбула, ул. Трактовая, далее - по маршруту</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lastRenderedPageBreak/>
              <w:t>ИП Белых Иннокентий Иванович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ежедневно, 03:30; 07:00, 2 рейса</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3 единицы, малый, средний,</w:t>
            </w:r>
          </w:p>
          <w:p w:rsidR="005774F2" w:rsidRPr="005774F2" w:rsidRDefault="005774F2" w:rsidP="005774F2">
            <w:pPr>
              <w:spacing w:after="0" w:line="240" w:lineRule="auto"/>
              <w:jc w:val="center"/>
              <w:rPr>
                <w:rFonts w:ascii="Times New Roman" w:eastAsia="Calibri" w:hAnsi="Times New Roman" w:cs="Times New Roman"/>
                <w:lang w:eastAsia="ru-RU"/>
              </w:rPr>
            </w:pPr>
            <w:r w:rsidRPr="005774F2">
              <w:rPr>
                <w:rFonts w:ascii="Times New Roman" w:eastAsia="Calibri" w:hAnsi="Times New Roman" w:cs="Times New Roman"/>
                <w:lang w:eastAsia="ru-RU"/>
              </w:rPr>
              <w:t>Мерседес-Бенц, Хайгер, Фольсваген</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нет данных</w:t>
            </w:r>
          </w:p>
        </w:tc>
      </w:tr>
    </w:tbl>
    <w:p w:rsidR="005774F2" w:rsidRPr="005774F2" w:rsidRDefault="005774F2" w:rsidP="005774F2">
      <w:pPr>
        <w:spacing w:after="0" w:line="240" w:lineRule="auto"/>
        <w:ind w:right="-1"/>
        <w:jc w:val="both"/>
        <w:rPr>
          <w:rFonts w:ascii="Times New Roman" w:eastAsia="Times New Roman" w:hAnsi="Times New Roman" w:cs="Times New Roman"/>
          <w:b/>
          <w:bCs/>
          <w:caps/>
          <w:sz w:val="28"/>
          <w:szCs w:val="28"/>
          <w:lang w:eastAsia="ru-RU"/>
        </w:rPr>
      </w:pPr>
    </w:p>
    <w:tbl>
      <w:tblPr>
        <w:tblW w:w="10065" w:type="dxa"/>
        <w:tblInd w:w="-176" w:type="dxa"/>
        <w:tblLayout w:type="fixed"/>
        <w:tblLook w:val="04A0" w:firstRow="1" w:lastRow="0" w:firstColumn="1" w:lastColumn="0" w:noHBand="0" w:noVBand="1"/>
      </w:tblPr>
      <w:tblGrid>
        <w:gridCol w:w="1702"/>
        <w:gridCol w:w="3402"/>
        <w:gridCol w:w="1559"/>
        <w:gridCol w:w="992"/>
        <w:gridCol w:w="1418"/>
        <w:gridCol w:w="992"/>
      </w:tblGrid>
      <w:tr w:rsidR="005774F2" w:rsidRPr="005774F2" w:rsidTr="005774F2">
        <w:trPr>
          <w:trHeight w:val="1205"/>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Наименование маршрута</w:t>
            </w:r>
          </w:p>
        </w:tc>
        <w:tc>
          <w:tcPr>
            <w:tcW w:w="340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Наименования промежуточных остановочных пунктов по маршруту регулярных перевозок</w:t>
            </w:r>
          </w:p>
        </w:tc>
        <w:tc>
          <w:tcPr>
            <w:tcW w:w="1559"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Предприятия в сфере пассажирских перевозок</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Расписание движения</w:t>
            </w:r>
          </w:p>
        </w:tc>
        <w:tc>
          <w:tcPr>
            <w:tcW w:w="1418"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тип, марка подвижного состава на маршрутах</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перевезпасс., тыс. чел.</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(7 мес. 2019)</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566 «г. Саянск (автостанция) – г. Иркутск (автовокзал)»</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г. Саянск: ул. Советская, ул. Таежная; Автодорога «М-53 (1614км) - Саянск»; Автодорога Р-255 «Сибирь»; птт. Залари: автодорога «Залари- Жигалово (в границах земель п. Залари)", ул. Дзержинского, ул. Орджоникидзе, ул. Дзержинского, автодорога «Залари- Жигалово (в границах земель п. Залари)"; Автодорога Р-255 "Сибирь"; п. Кутулик: автодорога «Подъезд к автовокзалу и ж/д вокзалу п. Кутулик», ул. Советская, автодорога «Подъезд к автовокзалу и ж/д вокзалу п. Кутулик»; Автодорога Р-255 «Сибирь"; г. Усолье-Сибирское: автодорога Р-255 "Сибирь", Комсомольский проспект, Ленинский проспект; Автодорога Р-255 "Байкал"; пгт. Тельма: ул. Ленина, ул. Крупской; Автодорога Р-255 "Сибирь"; Автодорога "Западный подход к Ангарску"; г. Ангарск: ул. Иркутская, ул. Олега Кошевого, ул. Кирова; Автодорога "Восточный подход к Ангарску"; Автодорога Р-255 "Сибирь"; г. Иркутск: объездная дорога Ново-Ленино, ул. Олега Кошевого, ул. Сурнова, ул. Ангарская, ул. </w:t>
            </w:r>
            <w:r w:rsidRPr="005774F2">
              <w:rPr>
                <w:rFonts w:ascii="Times New Roman" w:eastAsia="Times New Roman" w:hAnsi="Times New Roman" w:cs="Times New Roman"/>
                <w:lang w:eastAsia="ru-RU"/>
              </w:rPr>
              <w:lastRenderedPageBreak/>
              <w:t>Баррикад, ул. Юлиуса Фучика, ул. Фридриха Энгельса, ул. Октябрьской Революции. В обратном направлении: г. Иркутск: ул. Октябрьской Революции, ул. Карла Маркса, ул. Франк- Каменецкого, ул. Рабочая, ул. Ангарская, ул. Сурнова, далее - по маршруту</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lastRenderedPageBreak/>
              <w:t>АО «Автоколонна 1880»</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нет данных</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малый, средний, большой </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ind w:firstLine="34"/>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нет данных</w:t>
            </w:r>
          </w:p>
        </w:tc>
      </w:tr>
    </w:tbl>
    <w:p w:rsidR="005774F2" w:rsidRPr="005774F2" w:rsidRDefault="005774F2" w:rsidP="005774F2">
      <w:pPr>
        <w:spacing w:after="0" w:line="240" w:lineRule="auto"/>
        <w:ind w:right="-1"/>
        <w:jc w:val="both"/>
        <w:rPr>
          <w:rFonts w:ascii="Times New Roman" w:eastAsia="Times New Roman" w:hAnsi="Times New Roman" w:cs="Times New Roman"/>
          <w:b/>
          <w:bCs/>
          <w:caps/>
          <w:sz w:val="28"/>
          <w:szCs w:val="28"/>
          <w:lang w:eastAsia="ru-RU"/>
        </w:rPr>
      </w:pPr>
    </w:p>
    <w:tbl>
      <w:tblPr>
        <w:tblW w:w="10065" w:type="dxa"/>
        <w:tblInd w:w="-176" w:type="dxa"/>
        <w:tblLayout w:type="fixed"/>
        <w:tblLook w:val="04A0" w:firstRow="1" w:lastRow="0" w:firstColumn="1" w:lastColumn="0" w:noHBand="0" w:noVBand="1"/>
      </w:tblPr>
      <w:tblGrid>
        <w:gridCol w:w="1702"/>
        <w:gridCol w:w="3402"/>
        <w:gridCol w:w="1559"/>
        <w:gridCol w:w="992"/>
        <w:gridCol w:w="1418"/>
        <w:gridCol w:w="992"/>
      </w:tblGrid>
      <w:tr w:rsidR="005774F2" w:rsidRPr="005774F2" w:rsidTr="005774F2">
        <w:trPr>
          <w:trHeight w:val="1205"/>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Наименование маршрута</w:t>
            </w:r>
          </w:p>
        </w:tc>
        <w:tc>
          <w:tcPr>
            <w:tcW w:w="340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Наименования промежуточных остановочных пунктов по маршруту регулярных перевозок</w:t>
            </w:r>
          </w:p>
        </w:tc>
        <w:tc>
          <w:tcPr>
            <w:tcW w:w="1559"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Предприятия в сфере пассажирских перевозок</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Расписание движения</w:t>
            </w:r>
          </w:p>
        </w:tc>
        <w:tc>
          <w:tcPr>
            <w:tcW w:w="1418"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тип, марка подвижного состава на маршрутах</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перевозпасс., тыс. чел.</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(7 мес. 2019)</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570 «г. Саянск (автостанция) – г. Иркутск (автовокзал) »</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Саянск: ул. Советская, ул. Таёжная; Автодорога «М-53 (1614 км) - Саянск»; Автодорога Р-255 "Сибирь"; г. Усолье-Сибирское: Автодорога Р-255 "Сибирь", проспект Комсомольский, проспект Ленинский; Автодорога Р-255 "Сибирь";  пгт.  Тельма: ул. Ленина, ул. Крупской; Автодорога Р-255 "Сибирь"; Автодорога "Западный подход к г. Ангарску"; г. Ангарск: ул. Иркутская, ул. Олега Кошевого, ул. Кирова, ул. Московский тракт; Автодорога "Восточный подход к г. Ангарску"; Автодорога Р-255 "Сибирь"; г. Иркутск: объездная дорога Ново-Ленино, ул. Олега Кошевого, ул. Сурнова, ул. Ангарская, ул. Баррикад, ул. Юлиуса Фучика, ул. Фридриха Энгельса, ул. Октябрьской Революции. В обратном направлении: по г. Иркутск: ул. Октябрьской Революции, ул. Франк-Каменецкого, ул. Рабочая, ул. Ангарская, далее - по маршруту; в г. Ангарск: уул. Иркутская, ул. Трудовых резервов, ул. Нахимовская; в г. Саянск: ул. Таежная, ул. Советская, ул. Дворовкина</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ИП Герасимов Владимир Георгиевич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Ежедневно, с 5-00 до 18-20, 1 рейс</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2 единицы, малый, Мерседес-Бенц 223212 (2013г.), Мерседес-Бенц 223602 (2015 г.)</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4,72</w:t>
            </w:r>
          </w:p>
        </w:tc>
      </w:tr>
    </w:tbl>
    <w:p w:rsidR="005774F2" w:rsidRPr="005774F2" w:rsidRDefault="005774F2" w:rsidP="005774F2">
      <w:pPr>
        <w:spacing w:after="0" w:line="240" w:lineRule="auto"/>
        <w:ind w:right="-1"/>
        <w:jc w:val="both"/>
        <w:rPr>
          <w:rFonts w:ascii="Times New Roman" w:eastAsia="Times New Roman" w:hAnsi="Times New Roman" w:cs="Times New Roman"/>
          <w:b/>
          <w:bCs/>
          <w:caps/>
          <w:sz w:val="28"/>
          <w:szCs w:val="28"/>
          <w:lang w:eastAsia="ru-RU"/>
        </w:rPr>
      </w:pPr>
    </w:p>
    <w:tbl>
      <w:tblPr>
        <w:tblW w:w="10065" w:type="dxa"/>
        <w:tblInd w:w="-176" w:type="dxa"/>
        <w:tblLayout w:type="fixed"/>
        <w:tblLook w:val="04A0" w:firstRow="1" w:lastRow="0" w:firstColumn="1" w:lastColumn="0" w:noHBand="0" w:noVBand="1"/>
      </w:tblPr>
      <w:tblGrid>
        <w:gridCol w:w="1702"/>
        <w:gridCol w:w="3402"/>
        <w:gridCol w:w="1559"/>
        <w:gridCol w:w="992"/>
        <w:gridCol w:w="1418"/>
        <w:gridCol w:w="992"/>
      </w:tblGrid>
      <w:tr w:rsidR="005774F2" w:rsidRPr="005774F2" w:rsidTr="005774F2">
        <w:trPr>
          <w:trHeight w:val="1205"/>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Наименование маршрута</w:t>
            </w:r>
          </w:p>
        </w:tc>
        <w:tc>
          <w:tcPr>
            <w:tcW w:w="340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Наименования промежуточных остановочных пунктов по маршруту регулярных перевозок</w:t>
            </w:r>
          </w:p>
        </w:tc>
        <w:tc>
          <w:tcPr>
            <w:tcW w:w="1559"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Предприятия в сфере пассажирских перевозок</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Расписание движения</w:t>
            </w:r>
          </w:p>
        </w:tc>
        <w:tc>
          <w:tcPr>
            <w:tcW w:w="1418"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тип, марка подвижного состава на маршрутах</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перевозпасс., тыс. чел.</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(7 мес. 2019)</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lastRenderedPageBreak/>
              <w:t>№ 584 «г. Саянск (автостанция) - Иркутск (ост. Железнодорожный вокзал)»</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г. Саянск: ул. Советская, ул. Таежная; Автодорога "М-53 (1614 км) - Саянск"; Автодорога Р-255 "Сибирь"; пгт. Средний: ул. Трактовая; Автодорога Р-255 "Сибирь"; г. Усолье-Сибирское: автодорога Р-255 "Сибирь", проспект Комсомольский, проспект Ленинский; пгт. Тельма:  ул. Ленина, ул. Крупской; Автодорога Р-255 "Сибирь"; Автодорога "Западный подход к г. Ангарску"; г.  Ангарск: ул. Иркутская, ул. Олега Кошевого, ул. Кирова, автодорога Московский тракт; Автодорога "Восточный подход к г. Ангарску"; Автодорога Р-255 "Сибирь"; г. Иркутск: Объездная дорога Ново-Ленино, ул. Трактовая, ул. Боткина, ул. 2-ая Железнодорожная, ул. Маяковского, ул. Челнокова, ул. Терешковой. Отличия в обратном направлении: по г. Иркутску - ул. Терешковой, ул. Гоголя, ул. Маяковского, пер. Спортивный, ул. Джамбула, ул. Трактовая, далее по маршруту, по г. Саянску - ул. Таежная, ул. Советская, ул. Дворовкина</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ООО " Транс-Экспресс"</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нет данных</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2 единицы, большой, малый </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highlight w:val="red"/>
                <w:lang w:eastAsia="ru-RU"/>
              </w:rPr>
            </w:pPr>
            <w:r w:rsidRPr="005774F2">
              <w:rPr>
                <w:rFonts w:ascii="Times New Roman" w:eastAsia="Times New Roman" w:hAnsi="Times New Roman" w:cs="Times New Roman"/>
                <w:lang w:eastAsia="ru-RU"/>
              </w:rPr>
              <w:t>нет данных</w:t>
            </w:r>
          </w:p>
        </w:tc>
      </w:tr>
    </w:tbl>
    <w:p w:rsidR="005774F2" w:rsidRPr="005774F2" w:rsidRDefault="005774F2" w:rsidP="005774F2">
      <w:pPr>
        <w:spacing w:after="0" w:line="240" w:lineRule="auto"/>
        <w:ind w:right="-1"/>
        <w:jc w:val="both"/>
        <w:rPr>
          <w:rFonts w:ascii="Times New Roman" w:eastAsia="Times New Roman" w:hAnsi="Times New Roman" w:cs="Times New Roman"/>
          <w:b/>
          <w:bCs/>
          <w:caps/>
          <w:sz w:val="28"/>
          <w:szCs w:val="28"/>
          <w:lang w:eastAsia="ru-RU"/>
        </w:rPr>
      </w:pPr>
    </w:p>
    <w:tbl>
      <w:tblPr>
        <w:tblW w:w="10065" w:type="dxa"/>
        <w:tblInd w:w="-176" w:type="dxa"/>
        <w:tblLayout w:type="fixed"/>
        <w:tblLook w:val="04A0" w:firstRow="1" w:lastRow="0" w:firstColumn="1" w:lastColumn="0" w:noHBand="0" w:noVBand="1"/>
      </w:tblPr>
      <w:tblGrid>
        <w:gridCol w:w="1702"/>
        <w:gridCol w:w="3402"/>
        <w:gridCol w:w="1559"/>
        <w:gridCol w:w="992"/>
        <w:gridCol w:w="1418"/>
        <w:gridCol w:w="992"/>
      </w:tblGrid>
      <w:tr w:rsidR="005774F2" w:rsidRPr="005774F2" w:rsidTr="005774F2">
        <w:trPr>
          <w:trHeight w:val="1205"/>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Наименование маршрута</w:t>
            </w:r>
          </w:p>
        </w:tc>
        <w:tc>
          <w:tcPr>
            <w:tcW w:w="340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Наименования промежуточных остановочных пунктов по маршруту регулярных перевозок</w:t>
            </w:r>
          </w:p>
        </w:tc>
        <w:tc>
          <w:tcPr>
            <w:tcW w:w="1559"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Предприятия в сфере пассажирских перевозок</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Расписание движения</w:t>
            </w:r>
          </w:p>
        </w:tc>
        <w:tc>
          <w:tcPr>
            <w:tcW w:w="1418"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тип, марка подвижного состава на маршрутах</w:t>
            </w:r>
          </w:p>
        </w:tc>
        <w:tc>
          <w:tcPr>
            <w:tcW w:w="992"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Кол. перевозпассаж., тыс. чел.</w:t>
            </w:r>
          </w:p>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(7 мес. 2019)</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832 «г. Братск (Автостанция) – г. Саянск (Автостанция)  »</w:t>
            </w: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xml:space="preserve">г. Братск: ул. Южная, ул. Мира, автодорога «Чекановский - Речной Порт»; Автодорога «Вилюй»; с. Покосное: ул. Олега Кошевого; Автодорога «Вилюй»;  с. Тэмь: ул. Набережная; Автодорога «Вилюй»; с. Буслайка Ангуйская: ул. Трактовая; Автодорога «Вилюй»; с. Гуран: ул. Бурлова; Автодорога «Вилюй»; с. Целинные Земли: ул. Шолохова; Автодорога «Вилюй»; г. Тулун: ул. Ленина, ул. Песочная, ул. 19 Партсъезда, ул. Юбилейная, переулок 1 Кировский,  ул. Гидролизная; Автодорога Р-255 "Сибирь"; с. Шерагул: ул. Ленина; Автодорога Р-255 "Сибирь"; д. Трактовая: ул. Центральная; Автодорога Р-255 </w:t>
            </w:r>
            <w:r w:rsidRPr="005774F2">
              <w:rPr>
                <w:rFonts w:ascii="Times New Roman" w:eastAsia="Times New Roman" w:hAnsi="Times New Roman" w:cs="Times New Roman"/>
                <w:lang w:eastAsia="ru-RU"/>
              </w:rPr>
              <w:lastRenderedPageBreak/>
              <w:t>"Сибирь";  с. Тулюшка: ул. Ленина; Автодорога Р-255 "Сибирь"; пгт Куйтун: ул. Советская, ул. Красного Октября; Автодорога Р-255 "Сибирь";  Автодорога "М-53 (1614 км( - Саянск"; г. Саянск: ул. Таежная, ул. Советская, ул. Дворовкина; В обратном направлении- г. Саянск: ул. Советская, ул. Таежная; Автодорога "М-53 (1614 км) - Саянск", далее - по маршруту</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lastRenderedPageBreak/>
              <w:t>ИП Цихоцкий Дмитрий Иванович</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нет данных</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 единица, большой</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highlight w:val="red"/>
                <w:lang w:eastAsia="ru-RU"/>
              </w:rPr>
            </w:pPr>
            <w:r w:rsidRPr="005774F2">
              <w:rPr>
                <w:rFonts w:ascii="Times New Roman" w:eastAsia="Times New Roman" w:hAnsi="Times New Roman" w:cs="Times New Roman"/>
                <w:lang w:eastAsia="ru-RU"/>
              </w:rPr>
              <w:t>нет данных</w:t>
            </w:r>
          </w:p>
        </w:tc>
      </w:tr>
      <w:tr w:rsidR="005774F2" w:rsidRPr="005774F2" w:rsidTr="005774F2">
        <w:trPr>
          <w:trHeight w:val="342"/>
        </w:trPr>
        <w:tc>
          <w:tcPr>
            <w:tcW w:w="10065" w:type="dxa"/>
            <w:gridSpan w:val="6"/>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b/>
                <w:color w:val="FF0000"/>
                <w:lang w:eastAsia="ru-RU"/>
              </w:rPr>
            </w:pPr>
            <w:r w:rsidRPr="005774F2">
              <w:rPr>
                <w:rFonts w:ascii="Times New Roman" w:eastAsia="Times New Roman" w:hAnsi="Times New Roman" w:cs="Times New Roman"/>
                <w:b/>
                <w:lang w:eastAsia="ru-RU"/>
              </w:rPr>
              <w:lastRenderedPageBreak/>
              <w:t>Школьные маршруты</w:t>
            </w:r>
          </w:p>
        </w:tc>
      </w:tr>
      <w:tr w:rsidR="005774F2" w:rsidRPr="005774F2" w:rsidTr="005774F2">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p>
        </w:tc>
        <w:tc>
          <w:tcPr>
            <w:tcW w:w="340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Промузел, База Стройиндустрии, Промбаза,д.2 – г. Саянск</w:t>
            </w:r>
          </w:p>
        </w:tc>
        <w:tc>
          <w:tcPr>
            <w:tcW w:w="1559"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нет данных</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нет данных</w:t>
            </w:r>
          </w:p>
        </w:tc>
        <w:tc>
          <w:tcPr>
            <w:tcW w:w="1418"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нет данных</w:t>
            </w:r>
          </w:p>
        </w:tc>
        <w:tc>
          <w:tcPr>
            <w:tcW w:w="992" w:type="dxa"/>
            <w:tcBorders>
              <w:top w:val="single" w:sz="4" w:space="0" w:color="auto"/>
              <w:left w:val="nil"/>
              <w:bottom w:val="single" w:sz="4" w:space="0" w:color="auto"/>
              <w:right w:val="single" w:sz="4" w:space="0" w:color="auto"/>
            </w:tcBorders>
            <w:shd w:val="clear" w:color="auto" w:fill="auto"/>
          </w:tcPr>
          <w:p w:rsidR="005774F2" w:rsidRPr="005774F2" w:rsidRDefault="005774F2" w:rsidP="005774F2">
            <w:pPr>
              <w:spacing w:before="60" w:after="0" w:line="240" w:lineRule="auto"/>
              <w:jc w:val="center"/>
              <w:rPr>
                <w:rFonts w:ascii="Times New Roman" w:eastAsia="Times New Roman" w:hAnsi="Times New Roman" w:cs="Times New Roman"/>
                <w:highlight w:val="red"/>
                <w:lang w:eastAsia="ru-RU"/>
              </w:rPr>
            </w:pPr>
            <w:r w:rsidRPr="005774F2">
              <w:rPr>
                <w:rFonts w:ascii="Times New Roman" w:eastAsia="Times New Roman" w:hAnsi="Times New Roman" w:cs="Times New Roman"/>
                <w:lang w:eastAsia="ru-RU"/>
              </w:rPr>
              <w:t>нет данных</w:t>
            </w:r>
          </w:p>
        </w:tc>
      </w:tr>
    </w:tbl>
    <w:p w:rsidR="005774F2" w:rsidRPr="005774F2" w:rsidRDefault="005774F2" w:rsidP="005774F2">
      <w:pPr>
        <w:spacing w:after="0" w:line="240" w:lineRule="auto"/>
        <w:ind w:right="-1"/>
        <w:jc w:val="both"/>
        <w:rPr>
          <w:rFonts w:ascii="Times New Roman" w:eastAsia="Times New Roman" w:hAnsi="Times New Roman" w:cs="Times New Roman"/>
          <w:b/>
          <w:bCs/>
          <w:caps/>
          <w:lang w:eastAsia="ru-RU"/>
        </w:rPr>
      </w:pPr>
    </w:p>
    <w:p w:rsidR="005774F2" w:rsidRPr="005774F2" w:rsidRDefault="005774F2" w:rsidP="005774F2">
      <w:pPr>
        <w:spacing w:after="0" w:line="240" w:lineRule="auto"/>
        <w:ind w:right="-1"/>
        <w:jc w:val="both"/>
        <w:rPr>
          <w:rFonts w:ascii="Times New Roman" w:eastAsia="Times New Roman" w:hAnsi="Times New Roman" w:cs="Times New Roman"/>
          <w:b/>
          <w:bCs/>
          <w:caps/>
          <w:lang w:eastAsia="ru-RU"/>
        </w:rPr>
      </w:pPr>
    </w:p>
    <w:p w:rsidR="005774F2" w:rsidRPr="005774F2" w:rsidRDefault="005774F2" w:rsidP="005774F2">
      <w:pPr>
        <w:spacing w:after="0" w:line="240" w:lineRule="auto"/>
        <w:ind w:right="-1"/>
        <w:jc w:val="both"/>
        <w:rPr>
          <w:rFonts w:ascii="Times New Roman" w:eastAsia="Times New Roman" w:hAnsi="Times New Roman" w:cs="Times New Roman"/>
          <w:b/>
          <w:bCs/>
          <w:caps/>
          <w:sz w:val="28"/>
          <w:szCs w:val="24"/>
          <w:lang w:eastAsia="ru-RU"/>
        </w:rPr>
      </w:pPr>
    </w:p>
    <w:p w:rsidR="005774F2" w:rsidRPr="005774F2" w:rsidRDefault="005774F2" w:rsidP="005774F2">
      <w:pPr>
        <w:spacing w:after="0" w:line="240" w:lineRule="auto"/>
        <w:ind w:right="-1"/>
        <w:jc w:val="both"/>
        <w:rPr>
          <w:rFonts w:ascii="Times New Roman" w:eastAsia="Times New Roman" w:hAnsi="Times New Roman" w:cs="Times New Roman"/>
          <w:b/>
          <w:bCs/>
          <w:caps/>
          <w:sz w:val="28"/>
          <w:szCs w:val="24"/>
          <w:lang w:eastAsia="ru-RU"/>
        </w:rPr>
      </w:pPr>
    </w:p>
    <w:p w:rsidR="005774F2" w:rsidRPr="005774F2" w:rsidRDefault="005774F2" w:rsidP="005774F2">
      <w:pPr>
        <w:spacing w:after="0" w:line="240" w:lineRule="auto"/>
        <w:ind w:right="-1"/>
        <w:jc w:val="both"/>
        <w:rPr>
          <w:rFonts w:ascii="Times New Roman" w:eastAsia="Times New Roman" w:hAnsi="Times New Roman" w:cs="Times New Roman"/>
          <w:b/>
          <w:bCs/>
          <w:caps/>
          <w:sz w:val="28"/>
          <w:szCs w:val="24"/>
          <w:lang w:eastAsia="ru-RU"/>
        </w:rPr>
      </w:pPr>
    </w:p>
    <w:p w:rsidR="005774F2" w:rsidRPr="00DA1627"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bCs/>
          <w:noProof/>
          <w:sz w:val="26"/>
          <w:szCs w:val="26"/>
          <w:lang w:eastAsia="ru-RU"/>
        </w:rPr>
        <w:drawing>
          <wp:anchor distT="0" distB="0" distL="114300" distR="114300" simplePos="0" relativeHeight="251720704" behindDoc="1" locked="0" layoutInCell="1" allowOverlap="1" wp14:anchorId="0E734D49" wp14:editId="7868956D">
            <wp:simplePos x="0" y="0"/>
            <wp:positionH relativeFrom="column">
              <wp:posOffset>194310</wp:posOffset>
            </wp:positionH>
            <wp:positionV relativeFrom="paragraph">
              <wp:posOffset>-1905</wp:posOffset>
            </wp:positionV>
            <wp:extent cx="5940425" cy="4199255"/>
            <wp:effectExtent l="0" t="0" r="3175" b="0"/>
            <wp:wrapTight wrapText="bothSides">
              <wp:wrapPolygon edited="0">
                <wp:start x="0" y="0"/>
                <wp:lineTo x="0" y="21460"/>
                <wp:lineTo x="21542" y="21460"/>
                <wp:lineTo x="21542" y="0"/>
                <wp:lineTo x="0" y="0"/>
              </wp:wrapPolygon>
            </wp:wrapTight>
            <wp:docPr id="90" name="Рисунок 90" descr="D:\Евгения Степановна\Проекты\Саянск\На согласование Заказчику\Рисунки для ПЗ\Схема  МУНИЦ МАРШРУ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Евгения Степановна\Проекты\Саянск\На согласование Заказчику\Рисунки для ПЗ\Схема  МУНИЦ МАРШРУТОВ.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0425" cy="4199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1627">
        <w:rPr>
          <w:rFonts w:ascii="Times New Roman" w:eastAsia="Times New Roman" w:hAnsi="Times New Roman" w:cs="Times New Roman"/>
          <w:bCs/>
          <w:sz w:val="26"/>
          <w:szCs w:val="26"/>
          <w:lang w:eastAsia="ru-RU"/>
        </w:rPr>
        <w:t xml:space="preserve">Схема маршрутной сети пассажирского транспорта в </w:t>
      </w:r>
      <w:r w:rsidRPr="00DA1627">
        <w:rPr>
          <w:rFonts w:ascii="Times New Roman" w:eastAsia="Times New Roman" w:hAnsi="Times New Roman" w:cs="Times New Roman"/>
          <w:sz w:val="26"/>
          <w:szCs w:val="26"/>
          <w:lang w:eastAsia="ru-RU"/>
        </w:rPr>
        <w:t>городском округе МО «город Саянск» представлена на рисунке 4.15, пригородных  - на рисунке 4.16, междугородных – на рисунке 4.17.</w:t>
      </w:r>
    </w:p>
    <w:p w:rsidR="005774F2" w:rsidRPr="00DA162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p>
    <w:p w:rsidR="005774F2" w:rsidRPr="00DA1627" w:rsidRDefault="005774F2" w:rsidP="005774F2">
      <w:pPr>
        <w:spacing w:after="0" w:line="240" w:lineRule="auto"/>
        <w:ind w:right="-1" w:firstLine="851"/>
        <w:jc w:val="both"/>
        <w:rPr>
          <w:rFonts w:ascii="Times New Roman" w:eastAsia="Times New Roman" w:hAnsi="Times New Roman" w:cs="Times New Roman"/>
          <w:b/>
          <w:caps/>
          <w:noProof/>
          <w:sz w:val="26"/>
          <w:szCs w:val="26"/>
          <w:lang w:eastAsia="ru-RU"/>
        </w:rPr>
      </w:pPr>
    </w:p>
    <w:p w:rsidR="005774F2" w:rsidRPr="00DA1627" w:rsidRDefault="005774F2" w:rsidP="00DA1627">
      <w:pPr>
        <w:spacing w:after="0" w:line="240" w:lineRule="auto"/>
        <w:jc w:val="both"/>
        <w:rPr>
          <w:rFonts w:ascii="Times New Roman" w:eastAsia="Times New Roman" w:hAnsi="Times New Roman" w:cs="Times New Roman"/>
          <w:sz w:val="26"/>
          <w:szCs w:val="26"/>
          <w:lang w:eastAsia="ru-RU"/>
        </w:rPr>
      </w:pPr>
      <w:r w:rsidRPr="00DA1627">
        <w:rPr>
          <w:rFonts w:ascii="Times New Roman" w:eastAsia="Times New Roman" w:hAnsi="Times New Roman" w:cs="Times New Roman"/>
          <w:sz w:val="26"/>
          <w:szCs w:val="26"/>
          <w:lang w:eastAsia="ru-RU"/>
        </w:rPr>
        <w:t xml:space="preserve">Рисунок 4.15 – </w:t>
      </w:r>
      <w:r w:rsidRPr="00DA1627">
        <w:rPr>
          <w:rFonts w:ascii="Times New Roman" w:eastAsia="Times New Roman" w:hAnsi="Times New Roman" w:cs="Times New Roman"/>
          <w:bCs/>
          <w:sz w:val="26"/>
          <w:szCs w:val="26"/>
          <w:lang w:eastAsia="ru-RU"/>
        </w:rPr>
        <w:t xml:space="preserve">Схема муниципальных маршрутов пассажирских перевозок  в </w:t>
      </w:r>
      <w:r w:rsidRPr="00DA1627">
        <w:rPr>
          <w:rFonts w:ascii="Times New Roman" w:eastAsia="Times New Roman" w:hAnsi="Times New Roman" w:cs="Times New Roman"/>
          <w:sz w:val="26"/>
          <w:szCs w:val="26"/>
          <w:lang w:eastAsia="ru-RU"/>
        </w:rPr>
        <w:t>городском округе МО «город Саянск»</w:t>
      </w:r>
    </w:p>
    <w:p w:rsidR="005774F2" w:rsidRPr="005774F2" w:rsidRDefault="00DA1627" w:rsidP="005774F2">
      <w:pPr>
        <w:spacing w:after="0" w:line="240" w:lineRule="auto"/>
        <w:ind w:right="-1" w:firstLine="851"/>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noProof/>
          <w:color w:val="FF0000"/>
          <w:sz w:val="28"/>
          <w:szCs w:val="28"/>
          <w:lang w:eastAsia="ru-RU"/>
        </w:rPr>
        <w:lastRenderedPageBreak/>
        <w:drawing>
          <wp:anchor distT="0" distB="0" distL="114300" distR="114300" simplePos="0" relativeHeight="251721728" behindDoc="1" locked="0" layoutInCell="1" allowOverlap="1" wp14:anchorId="07983D78" wp14:editId="767AC782">
            <wp:simplePos x="0" y="0"/>
            <wp:positionH relativeFrom="column">
              <wp:posOffset>29210</wp:posOffset>
            </wp:positionH>
            <wp:positionV relativeFrom="paragraph">
              <wp:posOffset>224790</wp:posOffset>
            </wp:positionV>
            <wp:extent cx="5940425" cy="4199255"/>
            <wp:effectExtent l="0" t="0" r="3175" b="0"/>
            <wp:wrapTight wrapText="bothSides">
              <wp:wrapPolygon edited="0">
                <wp:start x="0" y="0"/>
                <wp:lineTo x="0" y="21460"/>
                <wp:lineTo x="21542" y="21460"/>
                <wp:lineTo x="21542" y="0"/>
                <wp:lineTo x="0" y="0"/>
              </wp:wrapPolygon>
            </wp:wrapTight>
            <wp:docPr id="91" name="Рисунок 91" descr="D:\Евгения Степановна\Проекты\Саянск\На согласование Заказчику\Рисунки для ПЗ\Схема  САДОВЫХ МАРШРУ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Евгения Степановна\Проекты\Саянск\На согласование Заказчику\Рисунки для ПЗ\Схема  САДОВЫХ МАРШРУТОВ.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0425" cy="4199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8"/>
          <w:lang w:eastAsia="ru-RU"/>
        </w:rPr>
      </w:pPr>
    </w:p>
    <w:p w:rsidR="005774F2" w:rsidRPr="00303EF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Рисунок 4.16 – Схема сезонных (садоводческих) межмуниципальных  маршрутов.</w:t>
      </w:r>
    </w:p>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8"/>
          <w:lang w:eastAsia="ru-RU"/>
        </w:rPr>
      </w:pPr>
    </w:p>
    <w:p w:rsidR="005774F2" w:rsidRPr="005774F2" w:rsidRDefault="00303EF7" w:rsidP="00303EF7">
      <w:pPr>
        <w:spacing w:after="0" w:line="240" w:lineRule="auto"/>
        <w:ind w:right="-1"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7CFABB2B" wp14:editId="39EB4F97">
            <wp:extent cx="5238750" cy="4200076"/>
            <wp:effectExtent l="0" t="0" r="0" b="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39310" cy="4200525"/>
                    </a:xfrm>
                    <a:prstGeom prst="rect">
                      <a:avLst/>
                    </a:prstGeom>
                    <a:noFill/>
                  </pic:spPr>
                </pic:pic>
              </a:graphicData>
            </a:graphic>
          </wp:inline>
        </w:drawing>
      </w:r>
    </w:p>
    <w:p w:rsidR="005774F2" w:rsidRPr="00303EF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Рисунок 4.17 – Схема круглогодичных межмуниципальных маршрутов.</w:t>
      </w:r>
    </w:p>
    <w:p w:rsidR="005774F2" w:rsidRPr="00303EF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p>
    <w:p w:rsidR="005774F2" w:rsidRPr="00303EF7" w:rsidRDefault="005774F2" w:rsidP="005774F2">
      <w:pPr>
        <w:spacing w:before="60" w:after="0" w:line="240" w:lineRule="auto"/>
        <w:ind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Доставка трудящихся, работающих на предприятиях ООО «Саянский бройлер», МУП «Водоканал-сервис», МУП СТЭП, АО «Саянскхимпласт», Ново-Зиминская ТЭЦ и др.) производится ведомственными автобусами.</w:t>
      </w:r>
    </w:p>
    <w:p w:rsidR="005774F2" w:rsidRPr="00303EF7" w:rsidRDefault="005774F2" w:rsidP="005774F2">
      <w:pPr>
        <w:spacing w:before="60" w:after="0" w:line="240" w:lineRule="auto"/>
        <w:ind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Общий выпуск на маршруты - до 49-ти автобусов в день.</w:t>
      </w:r>
    </w:p>
    <w:p w:rsidR="005774F2" w:rsidRPr="00303EF7" w:rsidRDefault="005774F2" w:rsidP="005774F2">
      <w:pPr>
        <w:widowControl w:val="0"/>
        <w:spacing w:after="0" w:line="240" w:lineRule="auto"/>
        <w:ind w:right="119" w:firstLine="567"/>
        <w:contextualSpacing/>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 xml:space="preserve">По состоянию на 01.01.2018г. на территории городского округа МО «город Саянск» расположено 49 остановок общественного транспорта (ООТ). Перечень и местоположение ООТ представлены в таблице 4.15. </w:t>
      </w:r>
    </w:p>
    <w:p w:rsidR="005774F2" w:rsidRPr="005774F2" w:rsidRDefault="005774F2" w:rsidP="00303EF7">
      <w:pPr>
        <w:spacing w:after="0" w:line="240" w:lineRule="auto"/>
        <w:ind w:right="-1"/>
        <w:jc w:val="both"/>
        <w:rPr>
          <w:rFonts w:ascii="Times New Roman" w:eastAsia="Times New Roman" w:hAnsi="Times New Roman" w:cs="Times New Roman"/>
          <w:sz w:val="28"/>
          <w:szCs w:val="28"/>
          <w:lang w:eastAsia="ru-RU"/>
        </w:rPr>
      </w:pPr>
    </w:p>
    <w:p w:rsidR="005774F2" w:rsidRPr="00303EF7" w:rsidRDefault="005774F2" w:rsidP="005774F2">
      <w:pPr>
        <w:widowControl w:val="0"/>
        <w:spacing w:after="0" w:line="240" w:lineRule="auto"/>
        <w:ind w:left="119" w:right="119"/>
        <w:contextualSpacing/>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Таблица 4.14 – Загрузка УДС городского округа МО «город Саянск» маршрутами пассажирского транспорта</w:t>
      </w:r>
    </w:p>
    <w:tbl>
      <w:tblPr>
        <w:tblStyle w:val="ad"/>
        <w:tblW w:w="9571" w:type="dxa"/>
        <w:tblLook w:val="04A0" w:firstRow="1" w:lastRow="0" w:firstColumn="1" w:lastColumn="0" w:noHBand="0" w:noVBand="1"/>
      </w:tblPr>
      <w:tblGrid>
        <w:gridCol w:w="1816"/>
        <w:gridCol w:w="2538"/>
        <w:gridCol w:w="2917"/>
        <w:gridCol w:w="2300"/>
      </w:tblGrid>
      <w:tr w:rsidR="005774F2" w:rsidRPr="005774F2" w:rsidTr="005774F2">
        <w:tc>
          <w:tcPr>
            <w:tcW w:w="1816"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Наименование улицы</w:t>
            </w:r>
          </w:p>
        </w:tc>
        <w:tc>
          <w:tcPr>
            <w:tcW w:w="2538" w:type="dxa"/>
            <w:vAlign w:val="center"/>
          </w:tcPr>
          <w:p w:rsidR="005774F2" w:rsidRPr="005774F2" w:rsidRDefault="005774F2" w:rsidP="005774F2">
            <w:pPr>
              <w:widowControl w:val="0"/>
              <w:jc w:val="center"/>
              <w:rPr>
                <w:rFonts w:eastAsia="Courier New"/>
                <w:sz w:val="24"/>
                <w:szCs w:val="24"/>
              </w:rPr>
            </w:pPr>
            <w:r w:rsidRPr="005774F2">
              <w:rPr>
                <w:bCs/>
                <w:sz w:val="24"/>
                <w:szCs w:val="24"/>
              </w:rPr>
              <w:t xml:space="preserve">Количество </w:t>
            </w:r>
            <w:r w:rsidRPr="005774F2">
              <w:rPr>
                <w:bCs/>
                <w:i/>
                <w:sz w:val="24"/>
                <w:szCs w:val="24"/>
              </w:rPr>
              <w:t xml:space="preserve">муниципальных </w:t>
            </w:r>
            <w:r w:rsidRPr="005774F2">
              <w:rPr>
                <w:bCs/>
                <w:sz w:val="24"/>
                <w:szCs w:val="24"/>
              </w:rPr>
              <w:t>маршрутов пассажирских перевозок</w:t>
            </w:r>
          </w:p>
        </w:tc>
        <w:tc>
          <w:tcPr>
            <w:tcW w:w="2917" w:type="dxa"/>
            <w:vAlign w:val="center"/>
          </w:tcPr>
          <w:p w:rsidR="005774F2" w:rsidRPr="005774F2" w:rsidRDefault="005774F2" w:rsidP="005774F2">
            <w:pPr>
              <w:widowControl w:val="0"/>
              <w:jc w:val="center"/>
              <w:rPr>
                <w:rFonts w:eastAsia="Courier New"/>
                <w:sz w:val="24"/>
                <w:szCs w:val="24"/>
              </w:rPr>
            </w:pPr>
            <w:r w:rsidRPr="005774F2">
              <w:rPr>
                <w:bCs/>
                <w:sz w:val="24"/>
                <w:szCs w:val="24"/>
              </w:rPr>
              <w:t xml:space="preserve">Количество </w:t>
            </w:r>
            <w:r w:rsidRPr="005774F2">
              <w:rPr>
                <w:i/>
                <w:sz w:val="24"/>
                <w:szCs w:val="24"/>
              </w:rPr>
              <w:t xml:space="preserve">сезонных </w:t>
            </w:r>
            <w:r w:rsidRPr="005774F2">
              <w:rPr>
                <w:sz w:val="24"/>
                <w:szCs w:val="24"/>
              </w:rPr>
              <w:t>(садоводческих) межмуниципальных  маршрутов</w:t>
            </w:r>
            <w:r w:rsidRPr="005774F2">
              <w:rPr>
                <w:bCs/>
              </w:rPr>
              <w:t xml:space="preserve"> </w:t>
            </w:r>
          </w:p>
        </w:tc>
        <w:tc>
          <w:tcPr>
            <w:tcW w:w="2300" w:type="dxa"/>
            <w:vAlign w:val="center"/>
          </w:tcPr>
          <w:p w:rsidR="005774F2" w:rsidRPr="005774F2" w:rsidRDefault="005774F2" w:rsidP="005774F2">
            <w:pPr>
              <w:widowControl w:val="0"/>
              <w:jc w:val="center"/>
              <w:rPr>
                <w:rFonts w:eastAsia="Courier New"/>
                <w:sz w:val="24"/>
                <w:szCs w:val="24"/>
              </w:rPr>
            </w:pPr>
            <w:r w:rsidRPr="005774F2">
              <w:rPr>
                <w:bCs/>
                <w:sz w:val="24"/>
                <w:szCs w:val="24"/>
              </w:rPr>
              <w:t xml:space="preserve">Количество </w:t>
            </w:r>
            <w:r w:rsidRPr="005774F2">
              <w:rPr>
                <w:sz w:val="24"/>
                <w:szCs w:val="24"/>
              </w:rPr>
              <w:t xml:space="preserve">круглогодичных </w:t>
            </w:r>
            <w:r w:rsidRPr="005774F2">
              <w:rPr>
                <w:i/>
                <w:sz w:val="24"/>
                <w:szCs w:val="24"/>
              </w:rPr>
              <w:t>межмуниципальных</w:t>
            </w:r>
            <w:r w:rsidRPr="005774F2">
              <w:rPr>
                <w:sz w:val="24"/>
                <w:szCs w:val="24"/>
              </w:rPr>
              <w:t xml:space="preserve"> маршрутов</w:t>
            </w:r>
          </w:p>
        </w:tc>
      </w:tr>
      <w:tr w:rsidR="005774F2" w:rsidRPr="005774F2" w:rsidTr="005774F2">
        <w:tc>
          <w:tcPr>
            <w:tcW w:w="181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Таежная</w:t>
            </w:r>
          </w:p>
        </w:tc>
        <w:tc>
          <w:tcPr>
            <w:tcW w:w="2538"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6</w:t>
            </w:r>
          </w:p>
        </w:tc>
        <w:tc>
          <w:tcPr>
            <w:tcW w:w="2917"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6</w:t>
            </w:r>
          </w:p>
        </w:tc>
        <w:tc>
          <w:tcPr>
            <w:tcW w:w="2300"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12</w:t>
            </w:r>
          </w:p>
        </w:tc>
      </w:tr>
      <w:tr w:rsidR="005774F2" w:rsidRPr="005774F2" w:rsidTr="005774F2">
        <w:tc>
          <w:tcPr>
            <w:tcW w:w="181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Просп. Ленинградский</w:t>
            </w:r>
          </w:p>
        </w:tc>
        <w:tc>
          <w:tcPr>
            <w:tcW w:w="2538"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5</w:t>
            </w:r>
          </w:p>
        </w:tc>
        <w:tc>
          <w:tcPr>
            <w:tcW w:w="2917"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2</w:t>
            </w:r>
          </w:p>
        </w:tc>
        <w:tc>
          <w:tcPr>
            <w:tcW w:w="2300"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7</w:t>
            </w:r>
          </w:p>
        </w:tc>
      </w:tr>
      <w:tr w:rsidR="005774F2" w:rsidRPr="005774F2" w:rsidTr="005774F2">
        <w:tc>
          <w:tcPr>
            <w:tcW w:w="181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Ленина</w:t>
            </w:r>
          </w:p>
        </w:tc>
        <w:tc>
          <w:tcPr>
            <w:tcW w:w="2538"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2</w:t>
            </w:r>
          </w:p>
        </w:tc>
        <w:tc>
          <w:tcPr>
            <w:tcW w:w="2917"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w:t>
            </w:r>
          </w:p>
        </w:tc>
        <w:tc>
          <w:tcPr>
            <w:tcW w:w="2300"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7</w:t>
            </w:r>
          </w:p>
        </w:tc>
      </w:tr>
      <w:tr w:rsidR="005774F2" w:rsidRPr="005774F2" w:rsidTr="005774F2">
        <w:tc>
          <w:tcPr>
            <w:tcW w:w="181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Советской Армии</w:t>
            </w:r>
          </w:p>
        </w:tc>
        <w:tc>
          <w:tcPr>
            <w:tcW w:w="2538"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2</w:t>
            </w:r>
          </w:p>
        </w:tc>
        <w:tc>
          <w:tcPr>
            <w:tcW w:w="2917"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c>
          <w:tcPr>
            <w:tcW w:w="2300"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181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Дворовкина</w:t>
            </w:r>
          </w:p>
        </w:tc>
        <w:tc>
          <w:tcPr>
            <w:tcW w:w="2538"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2</w:t>
            </w:r>
          </w:p>
        </w:tc>
        <w:tc>
          <w:tcPr>
            <w:tcW w:w="2917"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3</w:t>
            </w:r>
          </w:p>
        </w:tc>
        <w:tc>
          <w:tcPr>
            <w:tcW w:w="2300"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181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Бабаева</w:t>
            </w:r>
          </w:p>
        </w:tc>
        <w:tc>
          <w:tcPr>
            <w:tcW w:w="2538"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5</w:t>
            </w:r>
          </w:p>
        </w:tc>
        <w:tc>
          <w:tcPr>
            <w:tcW w:w="2917"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w:t>
            </w:r>
          </w:p>
        </w:tc>
        <w:tc>
          <w:tcPr>
            <w:tcW w:w="2300"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w:t>
            </w:r>
          </w:p>
        </w:tc>
      </w:tr>
      <w:tr w:rsidR="005774F2" w:rsidRPr="005774F2" w:rsidTr="005774F2">
        <w:tc>
          <w:tcPr>
            <w:tcW w:w="181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Гришкевича</w:t>
            </w:r>
          </w:p>
        </w:tc>
        <w:tc>
          <w:tcPr>
            <w:tcW w:w="2538" w:type="dxa"/>
            <w:vAlign w:val="center"/>
          </w:tcPr>
          <w:p w:rsidR="005774F2" w:rsidRPr="005774F2" w:rsidRDefault="005774F2" w:rsidP="005774F2">
            <w:pPr>
              <w:widowControl w:val="0"/>
              <w:ind w:firstLine="27"/>
              <w:jc w:val="center"/>
              <w:rPr>
                <w:rFonts w:eastAsia="Courier New"/>
                <w:sz w:val="24"/>
                <w:szCs w:val="24"/>
              </w:rPr>
            </w:pPr>
            <w:r w:rsidRPr="005774F2">
              <w:rPr>
                <w:rFonts w:eastAsia="Courier New"/>
                <w:sz w:val="24"/>
                <w:szCs w:val="24"/>
              </w:rPr>
              <w:t>2</w:t>
            </w:r>
          </w:p>
        </w:tc>
        <w:tc>
          <w:tcPr>
            <w:tcW w:w="2917" w:type="dxa"/>
            <w:vAlign w:val="center"/>
          </w:tcPr>
          <w:p w:rsidR="005774F2" w:rsidRPr="005774F2" w:rsidRDefault="005774F2" w:rsidP="005774F2">
            <w:pPr>
              <w:widowControl w:val="0"/>
              <w:ind w:firstLine="41"/>
              <w:jc w:val="center"/>
              <w:rPr>
                <w:rFonts w:eastAsia="Courier New"/>
                <w:sz w:val="24"/>
                <w:szCs w:val="24"/>
              </w:rPr>
            </w:pPr>
            <w:r w:rsidRPr="005774F2">
              <w:rPr>
                <w:rFonts w:eastAsia="Courier New"/>
                <w:sz w:val="24"/>
                <w:szCs w:val="24"/>
              </w:rPr>
              <w:t>-</w:t>
            </w:r>
          </w:p>
        </w:tc>
        <w:tc>
          <w:tcPr>
            <w:tcW w:w="2300"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w:t>
            </w:r>
          </w:p>
        </w:tc>
      </w:tr>
      <w:tr w:rsidR="005774F2" w:rsidRPr="005774F2" w:rsidTr="005774F2">
        <w:tc>
          <w:tcPr>
            <w:tcW w:w="181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Советская</w:t>
            </w:r>
          </w:p>
        </w:tc>
        <w:tc>
          <w:tcPr>
            <w:tcW w:w="2538"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6</w:t>
            </w:r>
          </w:p>
        </w:tc>
        <w:tc>
          <w:tcPr>
            <w:tcW w:w="2917"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6</w:t>
            </w:r>
          </w:p>
        </w:tc>
        <w:tc>
          <w:tcPr>
            <w:tcW w:w="2300"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12</w:t>
            </w:r>
          </w:p>
        </w:tc>
      </w:tr>
      <w:tr w:rsidR="005774F2" w:rsidRPr="005774F2" w:rsidTr="005774F2">
        <w:tc>
          <w:tcPr>
            <w:tcW w:w="181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Школьная</w:t>
            </w:r>
          </w:p>
        </w:tc>
        <w:tc>
          <w:tcPr>
            <w:tcW w:w="2538"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c>
          <w:tcPr>
            <w:tcW w:w="2917"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w:t>
            </w:r>
          </w:p>
        </w:tc>
        <w:tc>
          <w:tcPr>
            <w:tcW w:w="2300"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w:t>
            </w:r>
          </w:p>
        </w:tc>
      </w:tr>
      <w:tr w:rsidR="005774F2" w:rsidRPr="005774F2" w:rsidTr="005774F2">
        <w:tc>
          <w:tcPr>
            <w:tcW w:w="181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Комсомольская</w:t>
            </w:r>
          </w:p>
        </w:tc>
        <w:tc>
          <w:tcPr>
            <w:tcW w:w="2538"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c>
          <w:tcPr>
            <w:tcW w:w="2917"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w:t>
            </w:r>
          </w:p>
        </w:tc>
        <w:tc>
          <w:tcPr>
            <w:tcW w:w="2300"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w:t>
            </w:r>
          </w:p>
        </w:tc>
      </w:tr>
    </w:tbl>
    <w:p w:rsidR="005774F2" w:rsidRPr="005774F2" w:rsidRDefault="005774F2" w:rsidP="00303EF7">
      <w:pPr>
        <w:spacing w:after="0" w:line="240" w:lineRule="auto"/>
        <w:ind w:right="-1"/>
        <w:jc w:val="both"/>
        <w:rPr>
          <w:rFonts w:ascii="Times New Roman" w:eastAsia="Times New Roman" w:hAnsi="Times New Roman" w:cs="Times New Roman"/>
          <w:sz w:val="28"/>
          <w:szCs w:val="28"/>
          <w:lang w:eastAsia="ru-RU"/>
        </w:rPr>
      </w:pPr>
    </w:p>
    <w:p w:rsidR="005774F2" w:rsidRPr="00303EF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 xml:space="preserve">Таблица 4.15 – Перечень и местоположение ООТ на УДС городского округа МО «город Саянск» </w:t>
      </w:r>
    </w:p>
    <w:tbl>
      <w:tblPr>
        <w:tblStyle w:val="ad"/>
        <w:tblW w:w="9571" w:type="dxa"/>
        <w:tblLook w:val="04A0" w:firstRow="1" w:lastRow="0" w:firstColumn="1" w:lastColumn="0" w:noHBand="0" w:noVBand="1"/>
      </w:tblPr>
      <w:tblGrid>
        <w:gridCol w:w="661"/>
        <w:gridCol w:w="3536"/>
        <w:gridCol w:w="3849"/>
        <w:gridCol w:w="1525"/>
      </w:tblGrid>
      <w:tr w:rsidR="005774F2" w:rsidRPr="005774F2" w:rsidTr="005774F2">
        <w:tc>
          <w:tcPr>
            <w:tcW w:w="661"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w:t>
            </w:r>
          </w:p>
          <w:p w:rsidR="005774F2" w:rsidRPr="005774F2" w:rsidRDefault="005774F2" w:rsidP="005774F2">
            <w:pPr>
              <w:widowControl w:val="0"/>
              <w:jc w:val="center"/>
              <w:rPr>
                <w:rFonts w:eastAsia="Courier New"/>
                <w:sz w:val="24"/>
                <w:szCs w:val="24"/>
              </w:rPr>
            </w:pPr>
            <w:r w:rsidRPr="005774F2">
              <w:rPr>
                <w:rFonts w:eastAsia="Courier New"/>
                <w:sz w:val="24"/>
                <w:szCs w:val="24"/>
              </w:rPr>
              <w:t>п/п</w:t>
            </w:r>
          </w:p>
        </w:tc>
        <w:tc>
          <w:tcPr>
            <w:tcW w:w="3536"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Наименование остановок</w:t>
            </w:r>
          </w:p>
        </w:tc>
        <w:tc>
          <w:tcPr>
            <w:tcW w:w="3849"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Месторасположение остановок</w:t>
            </w:r>
          </w:p>
        </w:tc>
        <w:tc>
          <w:tcPr>
            <w:tcW w:w="1525"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Кол.</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 xml:space="preserve">ЗАГС </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Просп. Ленинградский, напротив  д. №65</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2</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2</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ДК «Юность»</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Пр. Ленинградский, ДК «Юность»</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3</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Профлицей</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Просп.. Ленинградский, «Химико-технологический техникум»</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4</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Магазин «Подарки»</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 xml:space="preserve">Просп. Ленинградский, напротив д. №19 мкр. Юбилейный </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5</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Госпиталь</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Мкр. Благовещенский, ул. Ленина, напротив госпиталя</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2</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lastRenderedPageBreak/>
              <w:t>6</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Микрорайон «Благовещенский»</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Пересечение просп. Ленинградский и ул. Ленина, «СТЭП»</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7</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Горбольница</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Ул. Советской Армии, Горбольница</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8</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Храм</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Пересечение просп. Ленинградский и ул. Советской Армии</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9</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Магазин «Надежда»</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Просп. Ленинградский, напротив дома № 8 мкр.Ленинградский</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2</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10</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 xml:space="preserve">Микрорайон «Молодежный» </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Просп. Ленинградский, напротив мкр. Молодежный</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2</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11</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Оптовая база</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Мкр. Молодежный, Оптовая база</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12</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АТП</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Просп. Ленинградский, ООО «Саянское АТП»</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13</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Микрорайон «Ленинградский»</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Пересечение ул. Бабаева и просп. Ленинградский, напротив  д. №8 мкр.Ленинградский</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14</w:t>
            </w:r>
          </w:p>
        </w:tc>
        <w:tc>
          <w:tcPr>
            <w:tcW w:w="3536" w:type="dxa"/>
          </w:tcPr>
          <w:p w:rsidR="005774F2" w:rsidRPr="005774F2" w:rsidRDefault="005774F2" w:rsidP="005774F2">
            <w:pPr>
              <w:widowControl w:val="0"/>
              <w:rPr>
                <w:rFonts w:eastAsia="Courier New"/>
                <w:sz w:val="24"/>
                <w:szCs w:val="24"/>
              </w:rPr>
            </w:pPr>
            <w:r w:rsidRPr="005774F2">
              <w:rPr>
                <w:rFonts w:eastAsia="Courier New"/>
                <w:sz w:val="24"/>
                <w:szCs w:val="24"/>
              </w:rPr>
              <w:t>Дома ветеранов</w:t>
            </w:r>
          </w:p>
        </w:tc>
        <w:tc>
          <w:tcPr>
            <w:tcW w:w="3849" w:type="dxa"/>
          </w:tcPr>
          <w:p w:rsidR="005774F2" w:rsidRPr="005774F2" w:rsidRDefault="005774F2" w:rsidP="005774F2">
            <w:pPr>
              <w:widowControl w:val="0"/>
              <w:rPr>
                <w:rFonts w:eastAsia="Courier New"/>
                <w:sz w:val="24"/>
                <w:szCs w:val="24"/>
              </w:rPr>
            </w:pPr>
            <w:r w:rsidRPr="005774F2">
              <w:rPr>
                <w:rFonts w:eastAsia="Courier New"/>
                <w:sz w:val="24"/>
                <w:szCs w:val="24"/>
              </w:rPr>
              <w:t>ул. Бабаева, напротив д. №38  Мкр. Мирный</w:t>
            </w:r>
          </w:p>
        </w:tc>
        <w:tc>
          <w:tcPr>
            <w:tcW w:w="1525"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15</w:t>
            </w:r>
          </w:p>
        </w:tc>
        <w:tc>
          <w:tcPr>
            <w:tcW w:w="3536" w:type="dxa"/>
          </w:tcPr>
          <w:p w:rsidR="005774F2" w:rsidRPr="005774F2" w:rsidRDefault="005774F2" w:rsidP="005774F2">
            <w:pPr>
              <w:widowControl w:val="0"/>
              <w:rPr>
                <w:rFonts w:eastAsia="Courier New"/>
                <w:sz w:val="24"/>
                <w:szCs w:val="24"/>
              </w:rPr>
            </w:pPr>
            <w:r w:rsidRPr="005774F2">
              <w:rPr>
                <w:rFonts w:eastAsia="Courier New"/>
                <w:sz w:val="24"/>
                <w:szCs w:val="24"/>
              </w:rPr>
              <w:t>Микрорайон «Мирный»</w:t>
            </w:r>
          </w:p>
        </w:tc>
        <w:tc>
          <w:tcPr>
            <w:tcW w:w="3849" w:type="dxa"/>
          </w:tcPr>
          <w:p w:rsidR="005774F2" w:rsidRPr="005774F2" w:rsidRDefault="005774F2" w:rsidP="005774F2">
            <w:pPr>
              <w:widowControl w:val="0"/>
              <w:rPr>
                <w:rFonts w:eastAsia="Courier New"/>
                <w:sz w:val="24"/>
                <w:szCs w:val="24"/>
              </w:rPr>
            </w:pPr>
            <w:r w:rsidRPr="005774F2">
              <w:rPr>
                <w:rFonts w:eastAsia="Courier New"/>
                <w:sz w:val="24"/>
                <w:szCs w:val="24"/>
              </w:rPr>
              <w:t>Пересечение ул. Бабаева и ул. Советской</w:t>
            </w:r>
          </w:p>
        </w:tc>
        <w:tc>
          <w:tcPr>
            <w:tcW w:w="1525"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2</w:t>
            </w:r>
          </w:p>
        </w:tc>
      </w:tr>
      <w:tr w:rsidR="005774F2" w:rsidRPr="005774F2" w:rsidTr="005774F2">
        <w:tc>
          <w:tcPr>
            <w:tcW w:w="661"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16</w:t>
            </w:r>
          </w:p>
        </w:tc>
        <w:tc>
          <w:tcPr>
            <w:tcW w:w="3536" w:type="dxa"/>
          </w:tcPr>
          <w:p w:rsidR="005774F2" w:rsidRPr="005774F2" w:rsidRDefault="005774F2" w:rsidP="005774F2">
            <w:pPr>
              <w:widowControl w:val="0"/>
              <w:rPr>
                <w:rFonts w:eastAsia="Courier New"/>
                <w:sz w:val="24"/>
                <w:szCs w:val="24"/>
              </w:rPr>
            </w:pPr>
            <w:r w:rsidRPr="005774F2">
              <w:rPr>
                <w:rFonts w:eastAsia="Courier New"/>
                <w:sz w:val="24"/>
                <w:szCs w:val="24"/>
              </w:rPr>
              <w:t>Улица Дворовкина</w:t>
            </w:r>
          </w:p>
        </w:tc>
        <w:tc>
          <w:tcPr>
            <w:tcW w:w="3849" w:type="dxa"/>
          </w:tcPr>
          <w:p w:rsidR="005774F2" w:rsidRPr="005774F2" w:rsidRDefault="005774F2" w:rsidP="005774F2">
            <w:pPr>
              <w:widowControl w:val="0"/>
              <w:rPr>
                <w:rFonts w:eastAsia="Courier New"/>
                <w:sz w:val="24"/>
                <w:szCs w:val="24"/>
              </w:rPr>
            </w:pPr>
            <w:r w:rsidRPr="005774F2">
              <w:rPr>
                <w:rFonts w:eastAsia="Courier New"/>
                <w:sz w:val="24"/>
                <w:szCs w:val="24"/>
              </w:rPr>
              <w:t>Ул. Дворовкина, напротив д. №23 мкр. Мирный</w:t>
            </w:r>
          </w:p>
        </w:tc>
        <w:tc>
          <w:tcPr>
            <w:tcW w:w="1525"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17</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Стоянка «Маяк»</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Ул. Дворовкина, напротив «Маяк»</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18</w:t>
            </w:r>
          </w:p>
        </w:tc>
        <w:tc>
          <w:tcPr>
            <w:tcW w:w="3536" w:type="dxa"/>
          </w:tcPr>
          <w:p w:rsidR="005774F2" w:rsidRPr="005774F2" w:rsidRDefault="005774F2" w:rsidP="005774F2">
            <w:pPr>
              <w:widowControl w:val="0"/>
              <w:rPr>
                <w:rFonts w:eastAsia="Courier New"/>
                <w:sz w:val="24"/>
                <w:szCs w:val="24"/>
              </w:rPr>
            </w:pPr>
            <w:r w:rsidRPr="005774F2">
              <w:rPr>
                <w:rFonts w:eastAsia="Courier New"/>
                <w:sz w:val="24"/>
                <w:szCs w:val="24"/>
              </w:rPr>
              <w:t>Автостанция</w:t>
            </w:r>
          </w:p>
        </w:tc>
        <w:tc>
          <w:tcPr>
            <w:tcW w:w="3849" w:type="dxa"/>
          </w:tcPr>
          <w:p w:rsidR="005774F2" w:rsidRPr="005774F2" w:rsidRDefault="005774F2" w:rsidP="005774F2">
            <w:pPr>
              <w:widowControl w:val="0"/>
              <w:rPr>
                <w:rFonts w:eastAsia="Courier New"/>
                <w:sz w:val="24"/>
                <w:szCs w:val="24"/>
              </w:rPr>
            </w:pPr>
            <w:r w:rsidRPr="005774F2">
              <w:rPr>
                <w:rFonts w:eastAsia="Courier New"/>
                <w:sz w:val="24"/>
                <w:szCs w:val="24"/>
              </w:rPr>
              <w:t>Пересечение ул. Дворовкина и ул. Советской, Автостанция г.Саянска</w:t>
            </w:r>
          </w:p>
        </w:tc>
        <w:tc>
          <w:tcPr>
            <w:tcW w:w="1525"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20</w:t>
            </w:r>
          </w:p>
        </w:tc>
        <w:tc>
          <w:tcPr>
            <w:tcW w:w="3536" w:type="dxa"/>
          </w:tcPr>
          <w:p w:rsidR="005774F2" w:rsidRPr="005774F2" w:rsidRDefault="005774F2" w:rsidP="005774F2">
            <w:pPr>
              <w:widowControl w:val="0"/>
              <w:rPr>
                <w:rFonts w:eastAsia="Courier New"/>
                <w:sz w:val="24"/>
                <w:szCs w:val="24"/>
              </w:rPr>
            </w:pPr>
            <w:r w:rsidRPr="005774F2">
              <w:rPr>
                <w:rFonts w:eastAsia="Courier New"/>
                <w:sz w:val="24"/>
                <w:szCs w:val="24"/>
              </w:rPr>
              <w:t>ТК «Скиф»</w:t>
            </w:r>
          </w:p>
        </w:tc>
        <w:tc>
          <w:tcPr>
            <w:tcW w:w="3849" w:type="dxa"/>
          </w:tcPr>
          <w:p w:rsidR="005774F2" w:rsidRPr="005774F2" w:rsidRDefault="005774F2" w:rsidP="005774F2">
            <w:pPr>
              <w:widowControl w:val="0"/>
              <w:rPr>
                <w:rFonts w:eastAsia="Courier New"/>
                <w:sz w:val="24"/>
                <w:szCs w:val="24"/>
              </w:rPr>
            </w:pPr>
            <w:r w:rsidRPr="005774F2">
              <w:rPr>
                <w:rFonts w:eastAsia="Courier New"/>
                <w:sz w:val="24"/>
                <w:szCs w:val="24"/>
              </w:rPr>
              <w:t>Пресечение ул. Советской и ул. Советской Армии, у ТК «Скиф»</w:t>
            </w:r>
          </w:p>
        </w:tc>
        <w:tc>
          <w:tcPr>
            <w:tcW w:w="1525"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19</w:t>
            </w:r>
          </w:p>
        </w:tc>
        <w:tc>
          <w:tcPr>
            <w:tcW w:w="3536" w:type="dxa"/>
          </w:tcPr>
          <w:p w:rsidR="005774F2" w:rsidRPr="005774F2" w:rsidRDefault="005774F2" w:rsidP="005774F2">
            <w:pPr>
              <w:widowControl w:val="0"/>
              <w:rPr>
                <w:rFonts w:eastAsia="Courier New"/>
                <w:sz w:val="24"/>
                <w:szCs w:val="24"/>
              </w:rPr>
            </w:pPr>
            <w:r w:rsidRPr="005774F2">
              <w:rPr>
                <w:rFonts w:eastAsia="Courier New"/>
                <w:sz w:val="24"/>
                <w:szCs w:val="24"/>
              </w:rPr>
              <w:t>Улица Советской Армии</w:t>
            </w:r>
          </w:p>
        </w:tc>
        <w:tc>
          <w:tcPr>
            <w:tcW w:w="3849" w:type="dxa"/>
          </w:tcPr>
          <w:p w:rsidR="005774F2" w:rsidRPr="005774F2" w:rsidRDefault="005774F2" w:rsidP="005774F2">
            <w:pPr>
              <w:widowControl w:val="0"/>
              <w:rPr>
                <w:rFonts w:eastAsia="Courier New"/>
                <w:sz w:val="24"/>
                <w:szCs w:val="24"/>
              </w:rPr>
            </w:pPr>
            <w:r w:rsidRPr="005774F2">
              <w:rPr>
                <w:rFonts w:eastAsia="Courier New"/>
                <w:sz w:val="24"/>
                <w:szCs w:val="24"/>
              </w:rPr>
              <w:t>Ул. Советской Армии</w:t>
            </w:r>
          </w:p>
        </w:tc>
        <w:tc>
          <w:tcPr>
            <w:tcW w:w="1525"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2</w:t>
            </w:r>
          </w:p>
        </w:tc>
      </w:tr>
    </w:tbl>
    <w:p w:rsidR="005774F2" w:rsidRPr="005774F2" w:rsidRDefault="005774F2" w:rsidP="005774F2">
      <w:pPr>
        <w:widowControl w:val="0"/>
        <w:spacing w:after="0" w:line="240" w:lineRule="auto"/>
        <w:ind w:left="119" w:right="119"/>
        <w:contextualSpacing/>
        <w:jc w:val="both"/>
        <w:rPr>
          <w:rFonts w:ascii="Times New Roman" w:eastAsia="Times New Roman" w:hAnsi="Times New Roman" w:cs="Times New Roman"/>
          <w:sz w:val="28"/>
          <w:szCs w:val="28"/>
          <w:lang w:eastAsia="ru-RU"/>
        </w:rPr>
      </w:pPr>
    </w:p>
    <w:tbl>
      <w:tblPr>
        <w:tblStyle w:val="ad"/>
        <w:tblW w:w="9571" w:type="dxa"/>
        <w:tblLook w:val="04A0" w:firstRow="1" w:lastRow="0" w:firstColumn="1" w:lastColumn="0" w:noHBand="0" w:noVBand="1"/>
      </w:tblPr>
      <w:tblGrid>
        <w:gridCol w:w="661"/>
        <w:gridCol w:w="3536"/>
        <w:gridCol w:w="3849"/>
        <w:gridCol w:w="1525"/>
      </w:tblGrid>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w:t>
            </w:r>
          </w:p>
          <w:p w:rsidR="005774F2" w:rsidRPr="005774F2" w:rsidRDefault="005774F2" w:rsidP="005774F2">
            <w:pPr>
              <w:widowControl w:val="0"/>
              <w:jc w:val="center"/>
              <w:rPr>
                <w:rFonts w:eastAsia="Courier New"/>
                <w:sz w:val="24"/>
                <w:szCs w:val="24"/>
              </w:rPr>
            </w:pPr>
            <w:r w:rsidRPr="005774F2">
              <w:rPr>
                <w:rFonts w:eastAsia="Courier New"/>
                <w:sz w:val="24"/>
                <w:szCs w:val="24"/>
              </w:rPr>
              <w:t>п/п</w:t>
            </w:r>
          </w:p>
        </w:tc>
        <w:tc>
          <w:tcPr>
            <w:tcW w:w="3536"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Наименование остановок</w:t>
            </w:r>
          </w:p>
        </w:tc>
        <w:tc>
          <w:tcPr>
            <w:tcW w:w="3849"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Месторасположение остановок</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Номера маршрутов</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21</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Узел связи</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Пересечение ул. Советской Армии и ул. Гришкевича, у магазина «Добрыня»</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22</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Д/с «Василек»</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Ул. Гришкевича, у д/с №25 «Василек»</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23</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Микрорайон «Центральный»</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Ул. Ленина, напротив д. №14 мкр. Центральный</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24</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МЖК</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Пересечение ул. Советской и ул. Ленина</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2</w:t>
            </w:r>
            <w:r w:rsidRPr="005774F2">
              <w:rPr>
                <w:rFonts w:eastAsia="Courier New"/>
                <w:sz w:val="24"/>
                <w:szCs w:val="24"/>
              </w:rPr>
              <w:lastRenderedPageBreak/>
              <w:t>5</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lastRenderedPageBreak/>
              <w:t>Медсанчасть</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 xml:space="preserve">Ул. Комсомольская, </w:t>
            </w:r>
            <w:r w:rsidRPr="005774F2">
              <w:rPr>
                <w:rFonts w:eastAsia="Courier New"/>
                <w:sz w:val="24"/>
                <w:szCs w:val="24"/>
              </w:rPr>
              <w:lastRenderedPageBreak/>
              <w:t>напротив д.№10 мкр. Солнечный</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lastRenderedPageBreak/>
              <w:t>1</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lastRenderedPageBreak/>
              <w:t>26</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 xml:space="preserve">Телеграф </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 xml:space="preserve">Ул. Советская, напротив Торгового дома №71 и Советская, напротив д. №42 мкр. Юбилейный, </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2</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27</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 xml:space="preserve">Микрорайон «Октябрьский» </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Ул. Таёжная, напротив д. №1 мкр. Октябрьский</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2</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28</w:t>
            </w:r>
          </w:p>
        </w:tc>
        <w:tc>
          <w:tcPr>
            <w:tcW w:w="3536" w:type="dxa"/>
          </w:tcPr>
          <w:p w:rsidR="005774F2" w:rsidRPr="005774F2" w:rsidRDefault="005774F2" w:rsidP="005774F2">
            <w:pPr>
              <w:widowControl w:val="0"/>
              <w:rPr>
                <w:rFonts w:eastAsia="Courier New"/>
                <w:sz w:val="24"/>
                <w:szCs w:val="24"/>
              </w:rPr>
            </w:pPr>
            <w:r w:rsidRPr="005774F2">
              <w:rPr>
                <w:rFonts w:eastAsia="Courier New"/>
                <w:sz w:val="24"/>
                <w:szCs w:val="24"/>
              </w:rPr>
              <w:t>Городской стадион</w:t>
            </w:r>
          </w:p>
        </w:tc>
        <w:tc>
          <w:tcPr>
            <w:tcW w:w="3849" w:type="dxa"/>
          </w:tcPr>
          <w:p w:rsidR="005774F2" w:rsidRPr="005774F2" w:rsidRDefault="005774F2" w:rsidP="005774F2">
            <w:pPr>
              <w:widowControl w:val="0"/>
              <w:rPr>
                <w:rFonts w:eastAsia="Courier New"/>
                <w:sz w:val="24"/>
                <w:szCs w:val="24"/>
              </w:rPr>
            </w:pPr>
            <w:r w:rsidRPr="005774F2">
              <w:rPr>
                <w:rFonts w:eastAsia="Courier New"/>
                <w:sz w:val="24"/>
                <w:szCs w:val="24"/>
              </w:rPr>
              <w:t>Пересечение ул. Ленина и ул. Советской, напротив д. №29 мкр. Юбилейный</w:t>
            </w:r>
          </w:p>
        </w:tc>
        <w:tc>
          <w:tcPr>
            <w:tcW w:w="1525"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29</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Сквер Первостроителей</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Ул. Советская, напротив  д. №№27 мкр. Юбилейный</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30</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Магазин «Морковка»</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Ул. Советская, напротив д. №11 мкр. Олимпийский</w:t>
            </w:r>
          </w:p>
        </w:tc>
        <w:tc>
          <w:tcPr>
            <w:tcW w:w="1525"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tcPr>
          <w:p w:rsidR="005774F2" w:rsidRPr="005774F2" w:rsidRDefault="005774F2" w:rsidP="005774F2">
            <w:pPr>
              <w:widowControl w:val="0"/>
              <w:jc w:val="center"/>
              <w:rPr>
                <w:rFonts w:eastAsia="Courier New"/>
                <w:sz w:val="24"/>
                <w:szCs w:val="24"/>
              </w:rPr>
            </w:pPr>
          </w:p>
          <w:p w:rsidR="005774F2" w:rsidRPr="005774F2" w:rsidRDefault="005774F2" w:rsidP="005774F2">
            <w:pPr>
              <w:widowControl w:val="0"/>
              <w:jc w:val="center"/>
              <w:rPr>
                <w:rFonts w:eastAsia="Courier New"/>
                <w:sz w:val="24"/>
                <w:szCs w:val="24"/>
              </w:rPr>
            </w:pPr>
            <w:r w:rsidRPr="005774F2">
              <w:rPr>
                <w:rFonts w:eastAsia="Courier New"/>
                <w:sz w:val="24"/>
                <w:szCs w:val="24"/>
              </w:rPr>
              <w:t>31</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Парк «Зеленый»</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Пересечение ул. Советская и ул. Дворовкина, напротив магазина «Рублёв&amp;К»</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32</w:t>
            </w:r>
          </w:p>
        </w:tc>
        <w:tc>
          <w:tcPr>
            <w:tcW w:w="3536" w:type="dxa"/>
          </w:tcPr>
          <w:p w:rsidR="005774F2" w:rsidRPr="005774F2" w:rsidRDefault="005774F2" w:rsidP="005774F2">
            <w:pPr>
              <w:widowControl w:val="0"/>
              <w:rPr>
                <w:rFonts w:eastAsia="Courier New"/>
                <w:sz w:val="24"/>
                <w:szCs w:val="24"/>
              </w:rPr>
            </w:pPr>
            <w:r w:rsidRPr="005774F2">
              <w:rPr>
                <w:rFonts w:eastAsia="Courier New"/>
                <w:sz w:val="24"/>
                <w:szCs w:val="24"/>
              </w:rPr>
              <w:t>Горка</w:t>
            </w:r>
          </w:p>
        </w:tc>
        <w:tc>
          <w:tcPr>
            <w:tcW w:w="3849" w:type="dxa"/>
          </w:tcPr>
          <w:p w:rsidR="005774F2" w:rsidRPr="005774F2" w:rsidRDefault="005774F2" w:rsidP="005774F2">
            <w:pPr>
              <w:widowControl w:val="0"/>
              <w:rPr>
                <w:rFonts w:eastAsia="Courier New"/>
                <w:sz w:val="24"/>
                <w:szCs w:val="24"/>
              </w:rPr>
            </w:pPr>
            <w:r w:rsidRPr="005774F2">
              <w:rPr>
                <w:rFonts w:eastAsia="Courier New"/>
                <w:sz w:val="24"/>
                <w:szCs w:val="24"/>
              </w:rPr>
              <w:t>Ул. Советская, напротив городской горки</w:t>
            </w:r>
          </w:p>
        </w:tc>
        <w:tc>
          <w:tcPr>
            <w:tcW w:w="1525"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33</w:t>
            </w:r>
          </w:p>
        </w:tc>
        <w:tc>
          <w:tcPr>
            <w:tcW w:w="3536" w:type="dxa"/>
          </w:tcPr>
          <w:p w:rsidR="005774F2" w:rsidRPr="005774F2" w:rsidRDefault="005774F2" w:rsidP="005774F2">
            <w:pPr>
              <w:widowControl w:val="0"/>
              <w:rPr>
                <w:rFonts w:eastAsia="Courier New"/>
                <w:sz w:val="24"/>
                <w:szCs w:val="24"/>
              </w:rPr>
            </w:pPr>
            <w:r w:rsidRPr="005774F2">
              <w:rPr>
                <w:rFonts w:eastAsia="Courier New"/>
                <w:sz w:val="24"/>
                <w:szCs w:val="24"/>
              </w:rPr>
              <w:t>Магазин «Ассоль»</w:t>
            </w:r>
          </w:p>
        </w:tc>
        <w:tc>
          <w:tcPr>
            <w:tcW w:w="3849" w:type="dxa"/>
          </w:tcPr>
          <w:p w:rsidR="005774F2" w:rsidRPr="005774F2" w:rsidRDefault="005774F2" w:rsidP="005774F2">
            <w:pPr>
              <w:widowControl w:val="0"/>
              <w:rPr>
                <w:rFonts w:eastAsia="Courier New"/>
                <w:sz w:val="24"/>
                <w:szCs w:val="24"/>
              </w:rPr>
            </w:pPr>
            <w:r w:rsidRPr="005774F2">
              <w:rPr>
                <w:rFonts w:eastAsia="Courier New"/>
                <w:sz w:val="24"/>
                <w:szCs w:val="24"/>
              </w:rPr>
              <w:t>Ул. Советская</w:t>
            </w:r>
          </w:p>
        </w:tc>
        <w:tc>
          <w:tcPr>
            <w:tcW w:w="1525"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Дачные маршруты</w:t>
            </w:r>
          </w:p>
        </w:tc>
      </w:tr>
      <w:tr w:rsidR="005774F2" w:rsidRPr="005774F2" w:rsidTr="005774F2">
        <w:tc>
          <w:tcPr>
            <w:tcW w:w="661" w:type="dxa"/>
          </w:tcPr>
          <w:p w:rsidR="005774F2" w:rsidRPr="005774F2" w:rsidRDefault="005774F2" w:rsidP="005774F2">
            <w:pPr>
              <w:widowControl w:val="0"/>
              <w:jc w:val="center"/>
              <w:rPr>
                <w:rFonts w:eastAsia="Courier New"/>
                <w:sz w:val="24"/>
                <w:szCs w:val="24"/>
              </w:rPr>
            </w:pPr>
          </w:p>
          <w:p w:rsidR="005774F2" w:rsidRPr="005774F2" w:rsidRDefault="005774F2" w:rsidP="005774F2">
            <w:pPr>
              <w:widowControl w:val="0"/>
              <w:jc w:val="center"/>
              <w:rPr>
                <w:rFonts w:eastAsia="Courier New"/>
                <w:sz w:val="24"/>
                <w:szCs w:val="24"/>
              </w:rPr>
            </w:pPr>
            <w:r w:rsidRPr="005774F2">
              <w:rPr>
                <w:rFonts w:eastAsia="Courier New"/>
                <w:sz w:val="24"/>
                <w:szCs w:val="24"/>
              </w:rPr>
              <w:t>34</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 xml:space="preserve">Магазин «Надежда» </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Просп. Ленинградский, напротив дома № 8 мкр. Ленинградский, в сторону ул. Дворовкина</w:t>
            </w:r>
          </w:p>
        </w:tc>
        <w:tc>
          <w:tcPr>
            <w:tcW w:w="1525"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2</w:t>
            </w:r>
          </w:p>
        </w:tc>
      </w:tr>
      <w:tr w:rsidR="005774F2" w:rsidRPr="005774F2" w:rsidTr="005774F2">
        <w:tc>
          <w:tcPr>
            <w:tcW w:w="661"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35</w:t>
            </w:r>
          </w:p>
        </w:tc>
        <w:tc>
          <w:tcPr>
            <w:tcW w:w="3536" w:type="dxa"/>
          </w:tcPr>
          <w:p w:rsidR="005774F2" w:rsidRPr="005774F2" w:rsidRDefault="005774F2" w:rsidP="005774F2">
            <w:pPr>
              <w:widowControl w:val="0"/>
              <w:rPr>
                <w:rFonts w:eastAsia="Courier New"/>
                <w:sz w:val="24"/>
                <w:szCs w:val="24"/>
              </w:rPr>
            </w:pPr>
            <w:r w:rsidRPr="005774F2">
              <w:rPr>
                <w:rFonts w:eastAsia="Courier New"/>
                <w:sz w:val="24"/>
                <w:szCs w:val="24"/>
              </w:rPr>
              <w:t>Микрорайон «Строителей»</w:t>
            </w:r>
          </w:p>
        </w:tc>
        <w:tc>
          <w:tcPr>
            <w:tcW w:w="3849" w:type="dxa"/>
          </w:tcPr>
          <w:p w:rsidR="005774F2" w:rsidRPr="005774F2" w:rsidRDefault="005774F2" w:rsidP="005774F2">
            <w:pPr>
              <w:widowControl w:val="0"/>
              <w:rPr>
                <w:rFonts w:eastAsia="Courier New"/>
                <w:sz w:val="24"/>
                <w:szCs w:val="24"/>
              </w:rPr>
            </w:pPr>
            <w:r w:rsidRPr="005774F2">
              <w:rPr>
                <w:rFonts w:eastAsia="Courier New"/>
                <w:sz w:val="24"/>
                <w:szCs w:val="24"/>
              </w:rPr>
              <w:t>Пересечение ул. Советской и ул. Советской Армии, напротив платной стоянки</w:t>
            </w:r>
          </w:p>
        </w:tc>
        <w:tc>
          <w:tcPr>
            <w:tcW w:w="1525"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36</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Магазин «Флагман»</w:t>
            </w:r>
          </w:p>
        </w:tc>
        <w:tc>
          <w:tcPr>
            <w:tcW w:w="3849"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Ул. Дворовкина</w:t>
            </w:r>
          </w:p>
        </w:tc>
        <w:tc>
          <w:tcPr>
            <w:tcW w:w="1525"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Дачные маршруты</w:t>
            </w:r>
          </w:p>
        </w:tc>
      </w:tr>
    </w:tbl>
    <w:p w:rsidR="005774F2" w:rsidRPr="005774F2" w:rsidRDefault="005774F2" w:rsidP="00303EF7">
      <w:pPr>
        <w:widowControl w:val="0"/>
        <w:spacing w:after="0" w:line="240" w:lineRule="auto"/>
        <w:ind w:right="119"/>
        <w:contextualSpacing/>
        <w:jc w:val="both"/>
        <w:rPr>
          <w:rFonts w:ascii="Times New Roman" w:eastAsia="Times New Roman" w:hAnsi="Times New Roman" w:cs="Times New Roman"/>
          <w:sz w:val="28"/>
          <w:szCs w:val="28"/>
          <w:lang w:eastAsia="ru-RU"/>
        </w:rPr>
      </w:pPr>
    </w:p>
    <w:tbl>
      <w:tblPr>
        <w:tblStyle w:val="ad"/>
        <w:tblW w:w="9571" w:type="dxa"/>
        <w:tblLook w:val="04A0" w:firstRow="1" w:lastRow="0" w:firstColumn="1" w:lastColumn="0" w:noHBand="0" w:noVBand="1"/>
      </w:tblPr>
      <w:tblGrid>
        <w:gridCol w:w="661"/>
        <w:gridCol w:w="3536"/>
        <w:gridCol w:w="3553"/>
        <w:gridCol w:w="1821"/>
      </w:tblGrid>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w:t>
            </w:r>
          </w:p>
          <w:p w:rsidR="005774F2" w:rsidRPr="005774F2" w:rsidRDefault="005774F2" w:rsidP="005774F2">
            <w:pPr>
              <w:widowControl w:val="0"/>
              <w:jc w:val="center"/>
              <w:rPr>
                <w:rFonts w:eastAsia="Courier New"/>
                <w:sz w:val="24"/>
                <w:szCs w:val="24"/>
              </w:rPr>
            </w:pPr>
            <w:r w:rsidRPr="005774F2">
              <w:rPr>
                <w:rFonts w:eastAsia="Courier New"/>
                <w:sz w:val="24"/>
                <w:szCs w:val="24"/>
              </w:rPr>
              <w:t>п/п</w:t>
            </w:r>
          </w:p>
        </w:tc>
        <w:tc>
          <w:tcPr>
            <w:tcW w:w="3536"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Наименование остановок</w:t>
            </w:r>
          </w:p>
        </w:tc>
        <w:tc>
          <w:tcPr>
            <w:tcW w:w="3553"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Месторасположение остановок</w:t>
            </w:r>
          </w:p>
        </w:tc>
        <w:tc>
          <w:tcPr>
            <w:tcW w:w="182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Номера маршрутов</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37</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Улица Бабаева</w:t>
            </w:r>
          </w:p>
        </w:tc>
        <w:tc>
          <w:tcPr>
            <w:tcW w:w="3553"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Ул.Бабаева, напротив СТО Байкал-Авто</w:t>
            </w:r>
          </w:p>
        </w:tc>
        <w:tc>
          <w:tcPr>
            <w:tcW w:w="182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38</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Второй подъем</w:t>
            </w:r>
          </w:p>
        </w:tc>
        <w:tc>
          <w:tcPr>
            <w:tcW w:w="3553"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При въезде в город</w:t>
            </w:r>
          </w:p>
        </w:tc>
        <w:tc>
          <w:tcPr>
            <w:tcW w:w="182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Пригородные маршруты</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39</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Второй подъем</w:t>
            </w:r>
          </w:p>
        </w:tc>
        <w:tc>
          <w:tcPr>
            <w:tcW w:w="3553"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При выезде из города</w:t>
            </w:r>
          </w:p>
        </w:tc>
        <w:tc>
          <w:tcPr>
            <w:tcW w:w="182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Пригородные маршруты</w:t>
            </w:r>
          </w:p>
        </w:tc>
      </w:tr>
      <w:tr w:rsidR="005774F2" w:rsidRPr="005774F2" w:rsidTr="005774F2">
        <w:tc>
          <w:tcPr>
            <w:tcW w:w="661" w:type="dxa"/>
            <w:vAlign w:val="center"/>
          </w:tcPr>
          <w:p w:rsidR="005774F2" w:rsidRPr="005774F2" w:rsidRDefault="005774F2" w:rsidP="005774F2">
            <w:pPr>
              <w:widowControl w:val="0"/>
              <w:jc w:val="center"/>
              <w:rPr>
                <w:rFonts w:eastAsia="Courier New"/>
                <w:sz w:val="24"/>
                <w:szCs w:val="24"/>
              </w:rPr>
            </w:pPr>
            <w:r w:rsidRPr="005774F2">
              <w:rPr>
                <w:rFonts w:eastAsia="Courier New"/>
                <w:sz w:val="24"/>
                <w:szCs w:val="24"/>
              </w:rPr>
              <w:t>40</w:t>
            </w:r>
          </w:p>
        </w:tc>
        <w:tc>
          <w:tcPr>
            <w:tcW w:w="3536"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Промбаза</w:t>
            </w:r>
          </w:p>
        </w:tc>
        <w:tc>
          <w:tcPr>
            <w:tcW w:w="3553" w:type="dxa"/>
            <w:vAlign w:val="center"/>
          </w:tcPr>
          <w:p w:rsidR="005774F2" w:rsidRPr="005774F2" w:rsidRDefault="005774F2" w:rsidP="005774F2">
            <w:pPr>
              <w:widowControl w:val="0"/>
              <w:rPr>
                <w:rFonts w:eastAsia="Courier New"/>
                <w:sz w:val="24"/>
                <w:szCs w:val="24"/>
              </w:rPr>
            </w:pPr>
            <w:r w:rsidRPr="005774F2">
              <w:rPr>
                <w:rFonts w:eastAsia="Courier New"/>
                <w:sz w:val="24"/>
                <w:szCs w:val="24"/>
              </w:rPr>
              <w:t>Промышленный узел, Промбаза</w:t>
            </w:r>
          </w:p>
        </w:tc>
        <w:tc>
          <w:tcPr>
            <w:tcW w:w="1821" w:type="dxa"/>
          </w:tcPr>
          <w:p w:rsidR="005774F2" w:rsidRPr="005774F2" w:rsidRDefault="005774F2" w:rsidP="005774F2">
            <w:pPr>
              <w:widowControl w:val="0"/>
              <w:jc w:val="center"/>
              <w:rPr>
                <w:rFonts w:eastAsia="Courier New"/>
                <w:sz w:val="24"/>
                <w:szCs w:val="24"/>
              </w:rPr>
            </w:pPr>
            <w:r w:rsidRPr="005774F2">
              <w:rPr>
                <w:rFonts w:eastAsia="Courier New"/>
                <w:sz w:val="24"/>
                <w:szCs w:val="24"/>
              </w:rPr>
              <w:t>1</w:t>
            </w:r>
          </w:p>
        </w:tc>
      </w:tr>
    </w:tbl>
    <w:p w:rsidR="005774F2" w:rsidRPr="005774F2" w:rsidRDefault="005774F2" w:rsidP="005774F2">
      <w:pPr>
        <w:widowControl w:val="0"/>
        <w:spacing w:after="0" w:line="240" w:lineRule="auto"/>
        <w:ind w:left="119" w:right="119" w:firstLine="743"/>
        <w:contextualSpacing/>
        <w:jc w:val="both"/>
        <w:rPr>
          <w:rFonts w:ascii="Times New Roman" w:eastAsia="Times New Roman" w:hAnsi="Times New Roman" w:cs="Times New Roman"/>
          <w:color w:val="0070C0"/>
          <w:sz w:val="24"/>
          <w:szCs w:val="24"/>
          <w:lang w:eastAsia="ru-RU"/>
        </w:rPr>
      </w:pPr>
    </w:p>
    <w:p w:rsidR="005774F2" w:rsidRPr="00303EF7"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 xml:space="preserve">Транспортная инфраструктура по перевозке пассажиров включает автобусы малого класса (ПАЗ, ЛАЗ, Мерседес Бенц, ГАЗ Луидор, Фиат Дукато) на городских маршрутах, малого и большого (Нефаз, Лиаз, Нундай)- на садовых маршрутах, малого и среднего класса – на междугородных маршрутх. Автобусы 2012-2017 </w:t>
      </w:r>
      <w:r w:rsidRPr="00303EF7">
        <w:rPr>
          <w:rFonts w:ascii="Times New Roman" w:eastAsia="Times New Roman" w:hAnsi="Times New Roman" w:cs="Times New Roman"/>
          <w:sz w:val="26"/>
          <w:szCs w:val="26"/>
          <w:lang w:eastAsia="ru-RU"/>
        </w:rPr>
        <w:lastRenderedPageBreak/>
        <w:t>года. Электрический наземный транспорт на территории городского округа отсутствует.</w:t>
      </w:r>
    </w:p>
    <w:p w:rsidR="005774F2" w:rsidRPr="00303EF7" w:rsidRDefault="005774F2" w:rsidP="005774F2">
      <w:pPr>
        <w:widowControl w:val="0"/>
        <w:autoSpaceDE w:val="0"/>
        <w:autoSpaceDN w:val="0"/>
        <w:spacing w:after="0" w:line="240" w:lineRule="auto"/>
        <w:ind w:left="23" w:firstLine="544"/>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Перевозки осуществляет ООО «Саянское АТП», ООО "Добрый путь", АО «Автоколонна 1880», ООО "Транс-Экспресс"и пять частных перевозчика - индивидуальные предприниматели (Герасимов Владимир Георгиевич, Говорин Юрий Геннадьевич, Белых Иннокентий Иванович, Цихоцкий Дмитрий Иванович, Юрченко Валерий Алексеевич).</w:t>
      </w:r>
    </w:p>
    <w:p w:rsidR="005774F2" w:rsidRPr="00303EF7" w:rsidRDefault="005774F2" w:rsidP="00303EF7">
      <w:pPr>
        <w:widowControl w:val="0"/>
        <w:autoSpaceDE w:val="0"/>
        <w:autoSpaceDN w:val="0"/>
        <w:adjustRightInd w:val="0"/>
        <w:spacing w:after="0" w:line="240" w:lineRule="auto"/>
        <w:ind w:right="-62" w:firstLine="883"/>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Перечень перевозчиков, осуществляющих перевозки по маршрутам представлен в таблице 4.16.</w:t>
      </w:r>
    </w:p>
    <w:p w:rsidR="005774F2" w:rsidRPr="00303EF7" w:rsidRDefault="005774F2" w:rsidP="005774F2">
      <w:pPr>
        <w:widowControl w:val="0"/>
        <w:autoSpaceDE w:val="0"/>
        <w:autoSpaceDN w:val="0"/>
        <w:adjustRightInd w:val="0"/>
        <w:spacing w:after="0" w:line="240" w:lineRule="auto"/>
        <w:ind w:right="-62" w:firstLine="883"/>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Таблица 4.16 - Перечень перевозчиков, осуществляющих перевозки по маршрутам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8"/>
        <w:gridCol w:w="4663"/>
      </w:tblGrid>
      <w:tr w:rsidR="005774F2" w:rsidRPr="005774F2" w:rsidTr="005774F2">
        <w:trPr>
          <w:trHeight w:val="850"/>
        </w:trPr>
        <w:tc>
          <w:tcPr>
            <w:tcW w:w="4908" w:type="dxa"/>
            <w:shd w:val="clear" w:color="auto" w:fill="auto"/>
            <w:vAlign w:val="center"/>
          </w:tcPr>
          <w:p w:rsidR="005774F2" w:rsidRPr="005774F2" w:rsidRDefault="005774F2" w:rsidP="005774F2">
            <w:pPr>
              <w:widowControl w:val="0"/>
              <w:autoSpaceDE w:val="0"/>
              <w:autoSpaceDN w:val="0"/>
              <w:adjustRightInd w:val="0"/>
              <w:spacing w:after="0" w:line="240" w:lineRule="auto"/>
              <w:ind w:right="-6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перевозчика</w:t>
            </w:r>
          </w:p>
        </w:tc>
        <w:tc>
          <w:tcPr>
            <w:tcW w:w="4663" w:type="dxa"/>
            <w:shd w:val="clear" w:color="auto" w:fill="auto"/>
            <w:vAlign w:val="center"/>
          </w:tcPr>
          <w:p w:rsidR="005774F2" w:rsidRPr="005774F2" w:rsidRDefault="005774F2" w:rsidP="005774F2">
            <w:pPr>
              <w:widowControl w:val="0"/>
              <w:autoSpaceDE w:val="0"/>
              <w:autoSpaceDN w:val="0"/>
              <w:adjustRightInd w:val="0"/>
              <w:spacing w:after="0" w:line="240" w:lineRule="auto"/>
              <w:ind w:right="-6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Номера маршрутов</w:t>
            </w:r>
          </w:p>
        </w:tc>
      </w:tr>
      <w:tr w:rsidR="005774F2" w:rsidRPr="005774F2" w:rsidTr="005774F2">
        <w:trPr>
          <w:trHeight w:val="454"/>
        </w:trPr>
        <w:tc>
          <w:tcPr>
            <w:tcW w:w="4908" w:type="dxa"/>
            <w:shd w:val="clear" w:color="auto" w:fill="auto"/>
            <w:vAlign w:val="center"/>
          </w:tcPr>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ООО «Саянское АТП»</w:t>
            </w:r>
          </w:p>
        </w:tc>
        <w:tc>
          <w:tcPr>
            <w:tcW w:w="4663" w:type="dxa"/>
            <w:shd w:val="clear" w:color="auto" w:fill="auto"/>
            <w:vAlign w:val="center"/>
          </w:tcPr>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Автобусные маршруты №1 (график №1)</w:t>
            </w:r>
          </w:p>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(муниципальное, городское)</w:t>
            </w:r>
          </w:p>
        </w:tc>
      </w:tr>
      <w:tr w:rsidR="005774F2" w:rsidRPr="005774F2" w:rsidTr="005774F2">
        <w:trPr>
          <w:trHeight w:val="454"/>
        </w:trPr>
        <w:tc>
          <w:tcPr>
            <w:tcW w:w="4908" w:type="dxa"/>
            <w:shd w:val="clear" w:color="auto" w:fill="auto"/>
            <w:vAlign w:val="center"/>
          </w:tcPr>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ИП Белых Иннокентий Иванович</w:t>
            </w:r>
          </w:p>
        </w:tc>
        <w:tc>
          <w:tcPr>
            <w:tcW w:w="4663" w:type="dxa"/>
            <w:shd w:val="clear" w:color="auto" w:fill="auto"/>
            <w:vAlign w:val="center"/>
          </w:tcPr>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Автобусные маршруты:</w:t>
            </w:r>
          </w:p>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муниципальные - №№ 15, 6, 9;</w:t>
            </w:r>
          </w:p>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садоводческие - 10СС,7СС,124СС, 11СС, 125СС, 125СС,</w:t>
            </w:r>
          </w:p>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межмуниципальные,</w:t>
            </w:r>
            <w:r w:rsidRPr="005774F2">
              <w:rPr>
                <w:rFonts w:ascii="Times New Roman" w:eastAsia="Times New Roman" w:hAnsi="Times New Roman" w:cs="Times New Roman"/>
                <w:color w:val="FF0000"/>
                <w:sz w:val="24"/>
                <w:szCs w:val="24"/>
                <w:lang w:eastAsia="ru-RU"/>
              </w:rPr>
              <w:t xml:space="preserve"> – </w:t>
            </w:r>
            <w:r w:rsidRPr="005774F2">
              <w:rPr>
                <w:rFonts w:ascii="Times New Roman" w:eastAsia="Times New Roman" w:hAnsi="Times New Roman" w:cs="Times New Roman"/>
                <w:sz w:val="24"/>
                <w:szCs w:val="24"/>
                <w:lang w:eastAsia="ru-RU"/>
              </w:rPr>
              <w:t>123,127,128,172,177,178,564.</w:t>
            </w:r>
          </w:p>
        </w:tc>
      </w:tr>
      <w:tr w:rsidR="005774F2" w:rsidRPr="005774F2" w:rsidTr="005774F2">
        <w:trPr>
          <w:trHeight w:val="454"/>
        </w:trPr>
        <w:tc>
          <w:tcPr>
            <w:tcW w:w="4908" w:type="dxa"/>
            <w:shd w:val="clear" w:color="auto" w:fill="auto"/>
            <w:vAlign w:val="center"/>
          </w:tcPr>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ИП Герасимов Владимир Георгиевич</w:t>
            </w:r>
          </w:p>
        </w:tc>
        <w:tc>
          <w:tcPr>
            <w:tcW w:w="4663" w:type="dxa"/>
            <w:shd w:val="clear" w:color="auto" w:fill="auto"/>
            <w:vAlign w:val="center"/>
          </w:tcPr>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Автобусные маршруты №№ 1(график №2), 8(муниципальное, городское) межмуниципальные, – 124,129,178,550,552,570.</w:t>
            </w:r>
          </w:p>
        </w:tc>
      </w:tr>
      <w:tr w:rsidR="005774F2" w:rsidRPr="005774F2" w:rsidTr="005774F2">
        <w:trPr>
          <w:trHeight w:val="454"/>
        </w:trPr>
        <w:tc>
          <w:tcPr>
            <w:tcW w:w="4908" w:type="dxa"/>
            <w:shd w:val="clear" w:color="auto" w:fill="auto"/>
            <w:vAlign w:val="center"/>
          </w:tcPr>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ИП Говорин Юрий Геннадьевич</w:t>
            </w:r>
          </w:p>
        </w:tc>
        <w:tc>
          <w:tcPr>
            <w:tcW w:w="4663" w:type="dxa"/>
            <w:shd w:val="clear" w:color="auto" w:fill="auto"/>
            <w:vAlign w:val="center"/>
          </w:tcPr>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Автобусные маршруты №2(муниципальное, городское)</w:t>
            </w:r>
          </w:p>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межмуниципальные, – 151,152,176,547.</w:t>
            </w:r>
          </w:p>
        </w:tc>
      </w:tr>
      <w:tr w:rsidR="005774F2" w:rsidRPr="005774F2" w:rsidTr="005774F2">
        <w:trPr>
          <w:trHeight w:val="454"/>
        </w:trPr>
        <w:tc>
          <w:tcPr>
            <w:tcW w:w="4908" w:type="dxa"/>
            <w:shd w:val="clear" w:color="auto" w:fill="auto"/>
            <w:vAlign w:val="center"/>
          </w:tcPr>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ИП Юрченко Валерий Алексеевич</w:t>
            </w:r>
          </w:p>
        </w:tc>
        <w:tc>
          <w:tcPr>
            <w:tcW w:w="4663" w:type="dxa"/>
            <w:shd w:val="clear" w:color="auto" w:fill="auto"/>
            <w:vAlign w:val="center"/>
          </w:tcPr>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межмуниципальные – 153</w:t>
            </w:r>
          </w:p>
        </w:tc>
      </w:tr>
      <w:tr w:rsidR="005774F2" w:rsidRPr="005774F2" w:rsidTr="005774F2">
        <w:trPr>
          <w:trHeight w:val="454"/>
        </w:trPr>
        <w:tc>
          <w:tcPr>
            <w:tcW w:w="4908" w:type="dxa"/>
            <w:shd w:val="clear" w:color="auto" w:fill="auto"/>
            <w:vAlign w:val="center"/>
          </w:tcPr>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ИП Цихоцкий Дмитрий Иванович</w:t>
            </w:r>
          </w:p>
        </w:tc>
        <w:tc>
          <w:tcPr>
            <w:tcW w:w="4663" w:type="dxa"/>
            <w:shd w:val="clear" w:color="auto" w:fill="auto"/>
            <w:vAlign w:val="center"/>
          </w:tcPr>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межмуниципальные – 832</w:t>
            </w:r>
          </w:p>
        </w:tc>
      </w:tr>
      <w:tr w:rsidR="005774F2" w:rsidRPr="005774F2" w:rsidTr="005774F2">
        <w:trPr>
          <w:trHeight w:val="454"/>
        </w:trPr>
        <w:tc>
          <w:tcPr>
            <w:tcW w:w="4908" w:type="dxa"/>
            <w:shd w:val="clear" w:color="auto" w:fill="auto"/>
            <w:vAlign w:val="center"/>
          </w:tcPr>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ООО "Добрый путь</w:t>
            </w:r>
          </w:p>
        </w:tc>
        <w:tc>
          <w:tcPr>
            <w:tcW w:w="4663" w:type="dxa"/>
            <w:shd w:val="clear" w:color="auto" w:fill="auto"/>
            <w:vAlign w:val="center"/>
          </w:tcPr>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межмуниципальные – 546</w:t>
            </w:r>
          </w:p>
        </w:tc>
      </w:tr>
      <w:tr w:rsidR="005774F2" w:rsidRPr="005774F2" w:rsidTr="005774F2">
        <w:trPr>
          <w:trHeight w:val="454"/>
        </w:trPr>
        <w:tc>
          <w:tcPr>
            <w:tcW w:w="4908" w:type="dxa"/>
            <w:shd w:val="clear" w:color="auto" w:fill="auto"/>
            <w:vAlign w:val="center"/>
          </w:tcPr>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АО «Автоколонна 1880»</w:t>
            </w:r>
          </w:p>
        </w:tc>
        <w:tc>
          <w:tcPr>
            <w:tcW w:w="4663" w:type="dxa"/>
            <w:shd w:val="clear" w:color="auto" w:fill="auto"/>
            <w:vAlign w:val="center"/>
          </w:tcPr>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межмуниципальные – 556</w:t>
            </w:r>
          </w:p>
        </w:tc>
      </w:tr>
      <w:tr w:rsidR="005774F2" w:rsidRPr="005774F2" w:rsidTr="005774F2">
        <w:trPr>
          <w:trHeight w:val="454"/>
        </w:trPr>
        <w:tc>
          <w:tcPr>
            <w:tcW w:w="4908" w:type="dxa"/>
            <w:shd w:val="clear" w:color="auto" w:fill="auto"/>
            <w:vAlign w:val="center"/>
          </w:tcPr>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ООО "Транс-Экспресс"</w:t>
            </w:r>
          </w:p>
        </w:tc>
        <w:tc>
          <w:tcPr>
            <w:tcW w:w="4663" w:type="dxa"/>
            <w:shd w:val="clear" w:color="auto" w:fill="auto"/>
            <w:vAlign w:val="center"/>
          </w:tcPr>
          <w:p w:rsidR="005774F2" w:rsidRPr="005774F2" w:rsidRDefault="005774F2" w:rsidP="005774F2">
            <w:pPr>
              <w:widowControl w:val="0"/>
              <w:autoSpaceDE w:val="0"/>
              <w:autoSpaceDN w:val="0"/>
              <w:adjustRightInd w:val="0"/>
              <w:spacing w:after="0" w:line="240" w:lineRule="auto"/>
              <w:ind w:right="-62"/>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межмуниципальные – 584</w:t>
            </w:r>
          </w:p>
        </w:tc>
      </w:tr>
    </w:tbl>
    <w:p w:rsidR="005774F2" w:rsidRPr="005774F2" w:rsidRDefault="005774F2" w:rsidP="00303EF7">
      <w:pPr>
        <w:widowControl w:val="0"/>
        <w:autoSpaceDE w:val="0"/>
        <w:autoSpaceDN w:val="0"/>
        <w:spacing w:after="0" w:line="240" w:lineRule="auto"/>
        <w:jc w:val="both"/>
        <w:rPr>
          <w:rFonts w:ascii="Times New Roman" w:eastAsia="Times New Roman" w:hAnsi="Times New Roman" w:cs="Times New Roman"/>
          <w:sz w:val="24"/>
          <w:szCs w:val="24"/>
          <w:lang w:eastAsia="ru-RU"/>
        </w:rPr>
      </w:pPr>
    </w:p>
    <w:p w:rsidR="005774F2" w:rsidRPr="00303EF7" w:rsidRDefault="005774F2" w:rsidP="005774F2">
      <w:pPr>
        <w:widowControl w:val="0"/>
        <w:autoSpaceDE w:val="0"/>
        <w:autoSpaceDN w:val="0"/>
        <w:spacing w:after="0" w:line="240" w:lineRule="auto"/>
        <w:ind w:left="23" w:firstLine="544"/>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Все муниципальные маршруты обслуживаются по регулируемым тарифам. В связи с ростом транспорта в личной собственности у населения, ежегодно идет спад пассажиров, пользующихся общественным транспортом, но пока сохраняется высокий уровень пассажирооборота. В таблице 4.17 и на рисунке 4.18 приведены данные по пассажиропотокам.</w:t>
      </w:r>
    </w:p>
    <w:p w:rsidR="005774F2" w:rsidRPr="00303EF7" w:rsidRDefault="005774F2" w:rsidP="005774F2">
      <w:pPr>
        <w:widowControl w:val="0"/>
        <w:autoSpaceDE w:val="0"/>
        <w:autoSpaceDN w:val="0"/>
        <w:spacing w:after="0" w:line="240" w:lineRule="auto"/>
        <w:ind w:left="23" w:firstLine="544"/>
        <w:jc w:val="both"/>
        <w:rPr>
          <w:rFonts w:ascii="Times New Roman" w:eastAsia="Times New Roman" w:hAnsi="Times New Roman" w:cs="Times New Roman"/>
          <w:sz w:val="26"/>
          <w:szCs w:val="26"/>
          <w:lang w:eastAsia="ru-RU"/>
        </w:rPr>
      </w:pPr>
    </w:p>
    <w:p w:rsidR="005774F2" w:rsidRPr="00303EF7" w:rsidRDefault="005774F2" w:rsidP="005774F2">
      <w:pPr>
        <w:spacing w:before="60" w:after="0" w:line="240" w:lineRule="auto"/>
        <w:ind w:firstLine="426"/>
        <w:jc w:val="center"/>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Таблица 4.17 - Статистические данные о пассажиропотоках (тыс.чел)</w:t>
      </w:r>
    </w:p>
    <w:tbl>
      <w:tblPr>
        <w:tblStyle w:val="ad"/>
        <w:tblW w:w="0" w:type="auto"/>
        <w:tblLook w:val="04A0" w:firstRow="1" w:lastRow="0" w:firstColumn="1" w:lastColumn="0" w:noHBand="0" w:noVBand="1"/>
      </w:tblPr>
      <w:tblGrid>
        <w:gridCol w:w="3936"/>
        <w:gridCol w:w="1842"/>
        <w:gridCol w:w="1701"/>
        <w:gridCol w:w="2092"/>
      </w:tblGrid>
      <w:tr w:rsidR="005774F2" w:rsidRPr="005774F2" w:rsidTr="005774F2">
        <w:tc>
          <w:tcPr>
            <w:tcW w:w="3936" w:type="dxa"/>
          </w:tcPr>
          <w:p w:rsidR="005774F2" w:rsidRPr="005774F2" w:rsidRDefault="005774F2" w:rsidP="005774F2">
            <w:pPr>
              <w:jc w:val="center"/>
              <w:rPr>
                <w:sz w:val="24"/>
                <w:szCs w:val="24"/>
              </w:rPr>
            </w:pPr>
            <w:r w:rsidRPr="005774F2">
              <w:rPr>
                <w:sz w:val="24"/>
                <w:szCs w:val="24"/>
              </w:rPr>
              <w:t>Показатель</w:t>
            </w:r>
          </w:p>
        </w:tc>
        <w:tc>
          <w:tcPr>
            <w:tcW w:w="1842" w:type="dxa"/>
          </w:tcPr>
          <w:p w:rsidR="005774F2" w:rsidRPr="005774F2" w:rsidRDefault="005774F2" w:rsidP="005774F2">
            <w:pPr>
              <w:jc w:val="center"/>
              <w:rPr>
                <w:sz w:val="24"/>
                <w:szCs w:val="24"/>
              </w:rPr>
            </w:pPr>
            <w:r w:rsidRPr="005774F2">
              <w:rPr>
                <w:sz w:val="24"/>
                <w:szCs w:val="24"/>
              </w:rPr>
              <w:t>2017 (июль)</w:t>
            </w:r>
          </w:p>
        </w:tc>
        <w:tc>
          <w:tcPr>
            <w:tcW w:w="1701" w:type="dxa"/>
          </w:tcPr>
          <w:p w:rsidR="005774F2" w:rsidRPr="005774F2" w:rsidRDefault="005774F2" w:rsidP="005774F2">
            <w:pPr>
              <w:jc w:val="center"/>
              <w:rPr>
                <w:sz w:val="24"/>
                <w:szCs w:val="24"/>
              </w:rPr>
            </w:pPr>
            <w:r w:rsidRPr="005774F2">
              <w:rPr>
                <w:sz w:val="24"/>
                <w:szCs w:val="24"/>
              </w:rPr>
              <w:t>2018 (июль)</w:t>
            </w:r>
          </w:p>
        </w:tc>
        <w:tc>
          <w:tcPr>
            <w:tcW w:w="2092" w:type="dxa"/>
          </w:tcPr>
          <w:p w:rsidR="005774F2" w:rsidRPr="005774F2" w:rsidRDefault="005774F2" w:rsidP="005774F2">
            <w:pPr>
              <w:jc w:val="center"/>
              <w:rPr>
                <w:sz w:val="24"/>
                <w:szCs w:val="24"/>
              </w:rPr>
            </w:pPr>
            <w:r w:rsidRPr="005774F2">
              <w:rPr>
                <w:sz w:val="24"/>
                <w:szCs w:val="24"/>
              </w:rPr>
              <w:t>2019 (июль)</w:t>
            </w:r>
          </w:p>
        </w:tc>
      </w:tr>
      <w:tr w:rsidR="005774F2" w:rsidRPr="005774F2" w:rsidTr="005774F2">
        <w:tc>
          <w:tcPr>
            <w:tcW w:w="3936" w:type="dxa"/>
          </w:tcPr>
          <w:p w:rsidR="005774F2" w:rsidRPr="005774F2" w:rsidRDefault="005774F2" w:rsidP="005774F2">
            <w:pPr>
              <w:rPr>
                <w:sz w:val="24"/>
                <w:szCs w:val="24"/>
              </w:rPr>
            </w:pPr>
            <w:r w:rsidRPr="005774F2">
              <w:rPr>
                <w:sz w:val="24"/>
                <w:szCs w:val="24"/>
              </w:rPr>
              <w:t>Перевезено пассажиров</w:t>
            </w:r>
          </w:p>
        </w:tc>
        <w:tc>
          <w:tcPr>
            <w:tcW w:w="1842" w:type="dxa"/>
          </w:tcPr>
          <w:p w:rsidR="005774F2" w:rsidRPr="005774F2" w:rsidRDefault="005774F2" w:rsidP="005774F2">
            <w:pPr>
              <w:ind w:hanging="14"/>
              <w:jc w:val="center"/>
              <w:rPr>
                <w:sz w:val="24"/>
                <w:szCs w:val="24"/>
              </w:rPr>
            </w:pPr>
            <w:r w:rsidRPr="005774F2">
              <w:rPr>
                <w:sz w:val="24"/>
                <w:szCs w:val="24"/>
              </w:rPr>
              <w:t>418</w:t>
            </w:r>
          </w:p>
        </w:tc>
        <w:tc>
          <w:tcPr>
            <w:tcW w:w="1701" w:type="dxa"/>
          </w:tcPr>
          <w:p w:rsidR="005774F2" w:rsidRPr="005774F2" w:rsidRDefault="005774F2" w:rsidP="005774F2">
            <w:pPr>
              <w:ind w:hanging="14"/>
              <w:jc w:val="center"/>
              <w:rPr>
                <w:sz w:val="24"/>
                <w:szCs w:val="24"/>
              </w:rPr>
            </w:pPr>
            <w:r w:rsidRPr="005774F2">
              <w:rPr>
                <w:sz w:val="24"/>
                <w:szCs w:val="24"/>
              </w:rPr>
              <w:t>384</w:t>
            </w:r>
          </w:p>
        </w:tc>
        <w:tc>
          <w:tcPr>
            <w:tcW w:w="2092" w:type="dxa"/>
          </w:tcPr>
          <w:p w:rsidR="005774F2" w:rsidRPr="005774F2" w:rsidRDefault="005774F2" w:rsidP="005774F2">
            <w:pPr>
              <w:ind w:hanging="14"/>
              <w:jc w:val="center"/>
              <w:rPr>
                <w:sz w:val="24"/>
                <w:szCs w:val="24"/>
              </w:rPr>
            </w:pPr>
            <w:r w:rsidRPr="005774F2">
              <w:rPr>
                <w:sz w:val="24"/>
                <w:szCs w:val="24"/>
              </w:rPr>
              <w:t>383,5</w:t>
            </w:r>
          </w:p>
        </w:tc>
      </w:tr>
      <w:tr w:rsidR="005774F2" w:rsidRPr="005774F2" w:rsidTr="005774F2">
        <w:tc>
          <w:tcPr>
            <w:tcW w:w="3936" w:type="dxa"/>
          </w:tcPr>
          <w:p w:rsidR="005774F2" w:rsidRPr="005774F2" w:rsidRDefault="005774F2" w:rsidP="005774F2">
            <w:pPr>
              <w:rPr>
                <w:sz w:val="24"/>
                <w:szCs w:val="24"/>
              </w:rPr>
            </w:pPr>
            <w:r w:rsidRPr="005774F2">
              <w:rPr>
                <w:sz w:val="24"/>
                <w:szCs w:val="24"/>
              </w:rPr>
              <w:t>Пассажирооборот</w:t>
            </w:r>
          </w:p>
        </w:tc>
        <w:tc>
          <w:tcPr>
            <w:tcW w:w="1842" w:type="dxa"/>
          </w:tcPr>
          <w:p w:rsidR="005774F2" w:rsidRPr="005774F2" w:rsidRDefault="005774F2" w:rsidP="005774F2">
            <w:pPr>
              <w:ind w:hanging="14"/>
              <w:jc w:val="center"/>
              <w:rPr>
                <w:sz w:val="24"/>
                <w:szCs w:val="24"/>
              </w:rPr>
            </w:pPr>
            <w:r w:rsidRPr="005774F2">
              <w:rPr>
                <w:sz w:val="24"/>
                <w:szCs w:val="24"/>
              </w:rPr>
              <w:t>4936,4</w:t>
            </w:r>
          </w:p>
        </w:tc>
        <w:tc>
          <w:tcPr>
            <w:tcW w:w="1701" w:type="dxa"/>
          </w:tcPr>
          <w:p w:rsidR="005774F2" w:rsidRPr="005774F2" w:rsidRDefault="005774F2" w:rsidP="005774F2">
            <w:pPr>
              <w:ind w:hanging="14"/>
              <w:jc w:val="center"/>
              <w:rPr>
                <w:sz w:val="24"/>
                <w:szCs w:val="24"/>
              </w:rPr>
            </w:pPr>
            <w:r w:rsidRPr="005774F2">
              <w:rPr>
                <w:sz w:val="24"/>
                <w:szCs w:val="24"/>
              </w:rPr>
              <w:t>4511,6</w:t>
            </w:r>
          </w:p>
        </w:tc>
        <w:tc>
          <w:tcPr>
            <w:tcW w:w="2092" w:type="dxa"/>
          </w:tcPr>
          <w:p w:rsidR="005774F2" w:rsidRPr="005774F2" w:rsidRDefault="005774F2" w:rsidP="005774F2">
            <w:pPr>
              <w:ind w:hanging="14"/>
              <w:jc w:val="center"/>
              <w:rPr>
                <w:sz w:val="24"/>
                <w:szCs w:val="24"/>
              </w:rPr>
            </w:pPr>
            <w:r w:rsidRPr="005774F2">
              <w:rPr>
                <w:sz w:val="24"/>
                <w:szCs w:val="24"/>
              </w:rPr>
              <w:t>4410,62</w:t>
            </w:r>
          </w:p>
        </w:tc>
      </w:tr>
      <w:tr w:rsidR="005774F2" w:rsidRPr="005774F2" w:rsidTr="005774F2">
        <w:tc>
          <w:tcPr>
            <w:tcW w:w="3936" w:type="dxa"/>
          </w:tcPr>
          <w:p w:rsidR="005774F2" w:rsidRPr="005774F2" w:rsidRDefault="005774F2" w:rsidP="005774F2">
            <w:pPr>
              <w:rPr>
                <w:sz w:val="24"/>
                <w:szCs w:val="24"/>
              </w:rPr>
            </w:pPr>
            <w:r w:rsidRPr="005774F2">
              <w:rPr>
                <w:sz w:val="24"/>
                <w:szCs w:val="24"/>
              </w:rPr>
              <w:t>Выполнено рейсов по расписанию</w:t>
            </w:r>
          </w:p>
        </w:tc>
        <w:tc>
          <w:tcPr>
            <w:tcW w:w="1842" w:type="dxa"/>
          </w:tcPr>
          <w:p w:rsidR="005774F2" w:rsidRPr="005774F2" w:rsidRDefault="005774F2" w:rsidP="005774F2">
            <w:pPr>
              <w:ind w:hanging="14"/>
              <w:jc w:val="center"/>
              <w:rPr>
                <w:sz w:val="24"/>
                <w:szCs w:val="24"/>
              </w:rPr>
            </w:pPr>
            <w:r w:rsidRPr="005774F2">
              <w:rPr>
                <w:sz w:val="24"/>
                <w:szCs w:val="24"/>
              </w:rPr>
              <w:t>29562</w:t>
            </w:r>
          </w:p>
        </w:tc>
        <w:tc>
          <w:tcPr>
            <w:tcW w:w="1701" w:type="dxa"/>
          </w:tcPr>
          <w:p w:rsidR="005774F2" w:rsidRPr="005774F2" w:rsidRDefault="005774F2" w:rsidP="005774F2">
            <w:pPr>
              <w:ind w:hanging="14"/>
              <w:jc w:val="center"/>
              <w:rPr>
                <w:sz w:val="24"/>
                <w:szCs w:val="24"/>
              </w:rPr>
            </w:pPr>
            <w:r w:rsidRPr="005774F2">
              <w:rPr>
                <w:sz w:val="24"/>
                <w:szCs w:val="24"/>
              </w:rPr>
              <w:t>29562</w:t>
            </w:r>
          </w:p>
        </w:tc>
        <w:tc>
          <w:tcPr>
            <w:tcW w:w="2092" w:type="dxa"/>
          </w:tcPr>
          <w:p w:rsidR="005774F2" w:rsidRPr="005774F2" w:rsidRDefault="005774F2" w:rsidP="005774F2">
            <w:pPr>
              <w:ind w:hanging="14"/>
              <w:jc w:val="center"/>
              <w:rPr>
                <w:sz w:val="24"/>
                <w:szCs w:val="24"/>
              </w:rPr>
            </w:pPr>
            <w:r w:rsidRPr="005774F2">
              <w:rPr>
                <w:sz w:val="24"/>
                <w:szCs w:val="24"/>
              </w:rPr>
              <w:t>29562</w:t>
            </w:r>
          </w:p>
        </w:tc>
      </w:tr>
    </w:tbl>
    <w:p w:rsidR="005774F2" w:rsidRPr="005774F2" w:rsidRDefault="005774F2" w:rsidP="005774F2">
      <w:pPr>
        <w:spacing w:before="60" w:after="0" w:line="240" w:lineRule="auto"/>
        <w:ind w:firstLine="426"/>
        <w:jc w:val="both"/>
        <w:rPr>
          <w:rFonts w:ascii="Times New Roman" w:eastAsia="Times New Roman" w:hAnsi="Times New Roman" w:cs="Times New Roman"/>
          <w:sz w:val="28"/>
          <w:szCs w:val="28"/>
          <w:lang w:eastAsia="ru-RU"/>
        </w:rPr>
      </w:pPr>
    </w:p>
    <w:p w:rsidR="005774F2" w:rsidRPr="005774F2" w:rsidRDefault="005774F2" w:rsidP="005774F2">
      <w:pPr>
        <w:spacing w:before="60" w:after="0" w:line="240" w:lineRule="auto"/>
        <w:ind w:firstLine="426"/>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i/>
          <w:noProof/>
          <w:color w:val="FF0000"/>
          <w:sz w:val="28"/>
          <w:szCs w:val="28"/>
          <w:lang w:eastAsia="ru-RU"/>
        </w:rPr>
        <w:lastRenderedPageBreak/>
        <w:drawing>
          <wp:anchor distT="0" distB="0" distL="114300" distR="114300" simplePos="0" relativeHeight="251693056" behindDoc="1" locked="0" layoutInCell="1" allowOverlap="1" wp14:anchorId="1F7AEDFC" wp14:editId="4A08AE25">
            <wp:simplePos x="0" y="0"/>
            <wp:positionH relativeFrom="column">
              <wp:posOffset>-38735</wp:posOffset>
            </wp:positionH>
            <wp:positionV relativeFrom="paragraph">
              <wp:posOffset>448945</wp:posOffset>
            </wp:positionV>
            <wp:extent cx="6146800" cy="2781300"/>
            <wp:effectExtent l="0" t="0" r="25400" b="19050"/>
            <wp:wrapTight wrapText="bothSides">
              <wp:wrapPolygon edited="0">
                <wp:start x="0" y="0"/>
                <wp:lineTo x="0" y="21600"/>
                <wp:lineTo x="21622" y="21600"/>
                <wp:lineTo x="21622" y="0"/>
                <wp:lineTo x="0" y="0"/>
              </wp:wrapPolygon>
            </wp:wrapTight>
            <wp:docPr id="93" name="Диаграмма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page">
              <wp14:pctWidth>0</wp14:pctWidth>
            </wp14:sizeRelH>
            <wp14:sizeRelV relativeFrom="page">
              <wp14:pctHeight>0</wp14:pctHeight>
            </wp14:sizeRelV>
          </wp:anchor>
        </w:drawing>
      </w:r>
    </w:p>
    <w:p w:rsidR="005774F2" w:rsidRPr="005774F2" w:rsidRDefault="005774F2" w:rsidP="005774F2">
      <w:pPr>
        <w:spacing w:after="0" w:line="240" w:lineRule="auto"/>
        <w:ind w:left="567" w:right="312" w:firstLine="851"/>
        <w:rPr>
          <w:rFonts w:ascii="Times New Roman" w:eastAsia="Times New Roman" w:hAnsi="Times New Roman" w:cs="Times New Roman"/>
          <w:bCs/>
          <w:sz w:val="28"/>
          <w:szCs w:val="24"/>
          <w:lang w:eastAsia="ru-RU"/>
        </w:rPr>
      </w:pPr>
    </w:p>
    <w:p w:rsidR="005774F2" w:rsidRPr="005774F2" w:rsidRDefault="005774F2" w:rsidP="005774F2">
      <w:pPr>
        <w:spacing w:after="0" w:line="240" w:lineRule="auto"/>
        <w:ind w:left="567" w:right="312" w:firstLine="851"/>
        <w:rPr>
          <w:rFonts w:ascii="Times New Roman" w:eastAsia="Times New Roman" w:hAnsi="Times New Roman" w:cs="Times New Roman"/>
          <w:bCs/>
          <w:sz w:val="28"/>
          <w:szCs w:val="24"/>
          <w:lang w:eastAsia="ru-RU"/>
        </w:rPr>
      </w:pPr>
    </w:p>
    <w:p w:rsidR="005774F2" w:rsidRPr="00303EF7" w:rsidRDefault="005774F2" w:rsidP="005774F2">
      <w:pPr>
        <w:spacing w:after="0" w:line="240" w:lineRule="auto"/>
        <w:ind w:left="567" w:right="312" w:firstLine="851"/>
        <w:rPr>
          <w:rFonts w:ascii="Times New Roman" w:eastAsia="Times New Roman" w:hAnsi="Times New Roman" w:cs="Times New Roman"/>
          <w:bCs/>
          <w:sz w:val="26"/>
          <w:szCs w:val="26"/>
          <w:lang w:eastAsia="ru-RU"/>
        </w:rPr>
      </w:pPr>
      <w:r w:rsidRPr="00303EF7">
        <w:rPr>
          <w:rFonts w:ascii="Times New Roman" w:eastAsia="Times New Roman" w:hAnsi="Times New Roman" w:cs="Times New Roman"/>
          <w:bCs/>
          <w:sz w:val="26"/>
          <w:szCs w:val="26"/>
          <w:lang w:eastAsia="ru-RU"/>
        </w:rPr>
        <w:t>Рисунок 4.18 – Динамика пассажироперевозок за 2017г.-2019г.</w:t>
      </w:r>
    </w:p>
    <w:p w:rsidR="005774F2" w:rsidRPr="00303EF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p>
    <w:p w:rsidR="005774F2" w:rsidRPr="00303EF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Востребованность услуг МПТ во многом определяется длительностью интервалов движения подвижного состава. Для оптимального транспортного обслуживания населения города маршрутные интервалы при средней продолжительности ожидания транспорта на остановке не должны быть больше 10 мин. В условиях г. Саянска продолжительность ожидания городских маршрутов составляет 30 мин.</w:t>
      </w:r>
    </w:p>
    <w:p w:rsidR="005774F2" w:rsidRPr="00303EF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Маршруты, протяженность которых составляет более 10 км, не обеспечивают нормируемый отдых водителей, рекомендованный Правилами организации пассажирских перевозок на автомобильном транспорте, в связи с этим есть потребность в дополнительных площадках для отдыха водителей. В г. Саянске протяженность большинства городских маршрутов немного выходит за десятикилометровые рамки и составляет 10,8км-12,6км.</w:t>
      </w:r>
    </w:p>
    <w:p w:rsidR="005774F2" w:rsidRPr="00303EF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 xml:space="preserve">Движение автобусов осуществляется в </w:t>
      </w:r>
      <w:r w:rsidRPr="00303EF7">
        <w:rPr>
          <w:rFonts w:ascii="Times New Roman" w:eastAsia="Times New Roman" w:hAnsi="Times New Roman" w:cs="Times New Roman"/>
          <w:color w:val="000000"/>
          <w:sz w:val="26"/>
          <w:szCs w:val="26"/>
          <w:lang w:eastAsia="ru-RU"/>
        </w:rPr>
        <w:t xml:space="preserve">смешанном транспортном потоке. </w:t>
      </w:r>
      <w:r w:rsidRPr="00303EF7">
        <w:rPr>
          <w:rFonts w:ascii="Times New Roman" w:eastAsia="Times New Roman" w:hAnsi="Times New Roman" w:cs="Times New Roman"/>
          <w:sz w:val="26"/>
          <w:szCs w:val="26"/>
          <w:lang w:eastAsia="ru-RU"/>
        </w:rPr>
        <w:t xml:space="preserve">Ширина проезжей части улиц не позволяет выделить полосу для движения автобусов ни на одной из существующих улиц. Наличие грузового транспорта в общем потоке на просп. Ленинградском </w:t>
      </w:r>
      <w:r w:rsidRPr="00303EF7">
        <w:rPr>
          <w:rFonts w:ascii="Times New Roman" w:eastAsia="Times New Roman" w:hAnsi="Times New Roman" w:cs="Times New Roman"/>
          <w:color w:val="000000"/>
          <w:sz w:val="26"/>
          <w:szCs w:val="26"/>
          <w:lang w:eastAsia="ru-RU"/>
        </w:rPr>
        <w:t xml:space="preserve">и ул. Бабаева способствует снижению скорости сообщения маршрутного транспорта на этих магистралях. </w:t>
      </w:r>
    </w:p>
    <w:p w:rsidR="005774F2" w:rsidRPr="00303EF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Доля маршрутного транспорта на УДС в  общем составе транспортных средств составляет порядка 10%,  на отдельных участках УДС (ул. Советской, ул. Таежной, просп. Ленинградского, ул.Бабаева достигает порядка 30%.</w:t>
      </w:r>
    </w:p>
    <w:p w:rsidR="005774F2" w:rsidRPr="00303EF7" w:rsidRDefault="005774F2" w:rsidP="005774F2">
      <w:pPr>
        <w:spacing w:after="0" w:line="240" w:lineRule="auto"/>
        <w:ind w:left="567" w:right="312" w:firstLine="851"/>
        <w:rPr>
          <w:rFonts w:ascii="Times New Roman" w:eastAsia="Times New Roman" w:hAnsi="Times New Roman" w:cs="Times New Roman"/>
          <w:i/>
          <w:sz w:val="26"/>
          <w:szCs w:val="26"/>
          <w:lang w:eastAsia="ru-RU"/>
        </w:rPr>
      </w:pPr>
      <w:r w:rsidRPr="00303EF7">
        <w:rPr>
          <w:rFonts w:ascii="Times New Roman" w:eastAsia="Times New Roman" w:hAnsi="Times New Roman" w:cs="Times New Roman"/>
          <w:i/>
          <w:sz w:val="26"/>
          <w:szCs w:val="26"/>
          <w:lang w:eastAsia="ru-RU"/>
        </w:rPr>
        <w:t>4.7.2  Анализ маршрутной сети и показателей работы маршрутного пассажирского транспорта</w:t>
      </w:r>
    </w:p>
    <w:p w:rsidR="005774F2" w:rsidRPr="00303EF7" w:rsidRDefault="005774F2" w:rsidP="005774F2">
      <w:pPr>
        <w:spacing w:after="0" w:line="240" w:lineRule="auto"/>
        <w:ind w:left="567" w:right="312" w:firstLine="851"/>
        <w:rPr>
          <w:rFonts w:ascii="Times New Roman" w:eastAsia="Times New Roman" w:hAnsi="Times New Roman" w:cs="Times New Roman"/>
          <w:sz w:val="26"/>
          <w:szCs w:val="26"/>
          <w:lang w:eastAsia="ru-RU"/>
        </w:rPr>
      </w:pPr>
    </w:p>
    <w:p w:rsidR="005774F2" w:rsidRPr="00303EF7" w:rsidRDefault="005774F2" w:rsidP="005774F2">
      <w:pPr>
        <w:spacing w:after="0" w:line="240" w:lineRule="auto"/>
        <w:ind w:left="-142" w:right="-1" w:firstLine="851"/>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Анализ маршрутной сети выявил следующие показатели работы МПТ:</w:t>
      </w:r>
    </w:p>
    <w:p w:rsidR="005774F2" w:rsidRPr="00303EF7" w:rsidRDefault="005774F2" w:rsidP="005774F2">
      <w:pPr>
        <w:numPr>
          <w:ilvl w:val="0"/>
          <w:numId w:val="11"/>
        </w:numPr>
        <w:tabs>
          <w:tab w:val="left" w:pos="1843"/>
        </w:tabs>
        <w:spacing w:before="60" w:after="0" w:line="240" w:lineRule="auto"/>
        <w:ind w:left="-142"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плотность маршрутной сети МПТ;</w:t>
      </w:r>
    </w:p>
    <w:p w:rsidR="005774F2" w:rsidRPr="00303EF7" w:rsidRDefault="005774F2" w:rsidP="005774F2">
      <w:pPr>
        <w:numPr>
          <w:ilvl w:val="0"/>
          <w:numId w:val="11"/>
        </w:numPr>
        <w:tabs>
          <w:tab w:val="left" w:pos="1843"/>
        </w:tabs>
        <w:spacing w:before="60" w:after="0" w:line="240" w:lineRule="auto"/>
        <w:ind w:left="-142"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маршрутный коэффициент;</w:t>
      </w:r>
    </w:p>
    <w:p w:rsidR="005774F2" w:rsidRPr="00303EF7" w:rsidRDefault="005774F2" w:rsidP="005774F2">
      <w:pPr>
        <w:numPr>
          <w:ilvl w:val="0"/>
          <w:numId w:val="11"/>
        </w:numPr>
        <w:tabs>
          <w:tab w:val="left" w:pos="1843"/>
        </w:tabs>
        <w:spacing w:before="60" w:after="0" w:line="240" w:lineRule="auto"/>
        <w:ind w:left="-142"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коэффициент не прямолинейности  сообщений;</w:t>
      </w:r>
    </w:p>
    <w:p w:rsidR="005774F2" w:rsidRPr="00303EF7" w:rsidRDefault="005774F2" w:rsidP="005774F2">
      <w:pPr>
        <w:numPr>
          <w:ilvl w:val="0"/>
          <w:numId w:val="11"/>
        </w:numPr>
        <w:tabs>
          <w:tab w:val="left" w:pos="1843"/>
        </w:tabs>
        <w:spacing w:before="60" w:after="0" w:line="240" w:lineRule="auto"/>
        <w:ind w:left="-142"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пешеходная доступность;</w:t>
      </w:r>
    </w:p>
    <w:p w:rsidR="005774F2" w:rsidRPr="00303EF7" w:rsidRDefault="005774F2" w:rsidP="005774F2">
      <w:pPr>
        <w:numPr>
          <w:ilvl w:val="0"/>
          <w:numId w:val="11"/>
        </w:numPr>
        <w:tabs>
          <w:tab w:val="left" w:pos="1843"/>
        </w:tabs>
        <w:spacing w:before="60" w:after="0" w:line="240" w:lineRule="auto"/>
        <w:ind w:left="-142"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необходимое количество подвижного состава.</w:t>
      </w:r>
    </w:p>
    <w:p w:rsidR="005774F2" w:rsidRPr="00303EF7" w:rsidRDefault="005774F2" w:rsidP="005774F2">
      <w:pPr>
        <w:spacing w:after="0" w:line="240" w:lineRule="auto"/>
        <w:ind w:left="-142" w:right="-1" w:firstLine="851"/>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lastRenderedPageBreak/>
        <w:t xml:space="preserve">Степень насыщения обслуживаемого района маршрутной сетью оценивается показателем плотности. </w:t>
      </w:r>
    </w:p>
    <w:p w:rsidR="005774F2" w:rsidRPr="00303EF7" w:rsidRDefault="005774F2" w:rsidP="005774F2">
      <w:pPr>
        <w:spacing w:after="0" w:line="240" w:lineRule="auto"/>
        <w:ind w:left="-142" w:right="-1" w:firstLine="851"/>
        <w:rPr>
          <w:rFonts w:ascii="Times New Roman" w:eastAsia="Times New Roman" w:hAnsi="Times New Roman" w:cs="Times New Roman"/>
          <w:sz w:val="26"/>
          <w:szCs w:val="26"/>
          <w:lang w:eastAsia="ru-RU"/>
        </w:rPr>
      </w:pPr>
      <w:r w:rsidRPr="00303EF7">
        <w:rPr>
          <w:rFonts w:ascii="Times New Roman" w:eastAsia="Times New Roman" w:hAnsi="Times New Roman" w:cs="Times New Roman"/>
          <w:i/>
          <w:sz w:val="26"/>
          <w:szCs w:val="26"/>
          <w:lang w:eastAsia="ru-RU"/>
        </w:rPr>
        <w:t>Плотность транспортной сети ρтр</w:t>
      </w:r>
      <w:r w:rsidRPr="00303EF7">
        <w:rPr>
          <w:rFonts w:ascii="Times New Roman" w:eastAsia="Times New Roman" w:hAnsi="Times New Roman" w:cs="Times New Roman"/>
          <w:sz w:val="26"/>
          <w:szCs w:val="26"/>
          <w:lang w:eastAsia="ru-RU"/>
        </w:rPr>
        <w:t xml:space="preserve"> характеризуется количеством километров пассажирских линий, приходящимися на 1 км ² территории города, и определяется следующим выражением: </w:t>
      </w:r>
    </w:p>
    <w:p w:rsidR="005774F2" w:rsidRPr="00303EF7" w:rsidRDefault="005774F2" w:rsidP="005774F2">
      <w:pPr>
        <w:spacing w:after="0" w:line="240" w:lineRule="auto"/>
        <w:ind w:left="-142" w:right="-1" w:firstLine="851"/>
        <w:rPr>
          <w:rFonts w:ascii="Times New Roman" w:eastAsia="Times New Roman" w:hAnsi="Times New Roman" w:cs="Times New Roman"/>
          <w:sz w:val="26"/>
          <w:szCs w:val="26"/>
          <w:lang w:eastAsia="ru-RU"/>
        </w:rPr>
      </w:pPr>
    </w:p>
    <w:p w:rsidR="005774F2" w:rsidRPr="005774F2" w:rsidRDefault="005774F2" w:rsidP="005774F2">
      <w:pPr>
        <w:spacing w:after="0" w:line="240" w:lineRule="auto"/>
        <w:ind w:left="-142" w:right="-1" w:firstLine="851"/>
        <w:rPr>
          <w:rFonts w:ascii="Times New Roman" w:eastAsia="Times New Roman" w:hAnsi="Times New Roman" w:cs="Times New Roman"/>
          <w:sz w:val="28"/>
          <w:szCs w:val="24"/>
          <w:lang w:eastAsia="ru-RU"/>
        </w:rPr>
      </w:pPr>
      <w:r w:rsidRPr="005774F2">
        <w:rPr>
          <w:rFonts w:ascii="Times New Roman" w:eastAsia="Times New Roman" w:hAnsi="Times New Roman" w:cs="Times New Roman"/>
          <w:b/>
          <w:i/>
          <w:noProof/>
          <w:sz w:val="28"/>
          <w:szCs w:val="24"/>
          <w:lang w:eastAsia="ru-RU"/>
        </w:rPr>
        <mc:AlternateContent>
          <mc:Choice Requires="wpg">
            <w:drawing>
              <wp:anchor distT="0" distB="0" distL="114300" distR="114300" simplePos="0" relativeHeight="251676672" behindDoc="0" locked="0" layoutInCell="0" allowOverlap="1" wp14:anchorId="15A74F98" wp14:editId="4EA52C58">
                <wp:simplePos x="0" y="0"/>
                <wp:positionH relativeFrom="column">
                  <wp:posOffset>1228725</wp:posOffset>
                </wp:positionH>
                <wp:positionV relativeFrom="paragraph">
                  <wp:posOffset>156210</wp:posOffset>
                </wp:positionV>
                <wp:extent cx="427990" cy="459105"/>
                <wp:effectExtent l="9525" t="3810" r="635" b="3810"/>
                <wp:wrapNone/>
                <wp:docPr id="595"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990" cy="459105"/>
                          <a:chOff x="3293" y="7382"/>
                          <a:chExt cx="674" cy="723"/>
                        </a:xfrm>
                      </wpg:grpSpPr>
                      <wps:wsp>
                        <wps:cNvPr id="596" name="Text Box 220"/>
                        <wps:cNvSpPr txBox="1">
                          <a:spLocks noChangeArrowheads="1"/>
                        </wps:cNvSpPr>
                        <wps:spPr bwMode="auto">
                          <a:xfrm>
                            <a:off x="3417" y="7382"/>
                            <a:ext cx="55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C96" w:rsidRDefault="00A37C96" w:rsidP="005774F2">
                              <w:pPr>
                                <w:rPr>
                                  <w:sz w:val="20"/>
                                </w:rPr>
                              </w:pPr>
                              <w:r>
                                <w:rPr>
                                  <w:sz w:val="28"/>
                                </w:rPr>
                                <w:t>Σ</w:t>
                              </w:r>
                              <w:proofErr w:type="gramStart"/>
                              <w:r>
                                <w:rPr>
                                  <w:sz w:val="28"/>
                                </w:rPr>
                                <w:t>L</w:t>
                              </w:r>
                              <w:proofErr w:type="gramEnd"/>
                              <w:r>
                                <w:rPr>
                                  <w:sz w:val="20"/>
                                </w:rPr>
                                <w:t>у</w:t>
                              </w:r>
                            </w:p>
                          </w:txbxContent>
                        </wps:txbx>
                        <wps:bodyPr rot="0" vert="horz" wrap="square" lIns="0" tIns="0" rIns="0" bIns="0" anchor="t" anchorCtr="0" upright="1">
                          <a:noAutofit/>
                        </wps:bodyPr>
                      </wps:wsp>
                      <wps:wsp>
                        <wps:cNvPr id="597" name="Text Box 221"/>
                        <wps:cNvSpPr txBox="1">
                          <a:spLocks noChangeArrowheads="1"/>
                        </wps:cNvSpPr>
                        <wps:spPr bwMode="auto">
                          <a:xfrm>
                            <a:off x="3443" y="7752"/>
                            <a:ext cx="270"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C96" w:rsidRDefault="00A37C96" w:rsidP="005774F2">
                              <w:pPr>
                                <w:ind w:right="255"/>
                                <w:rPr>
                                  <w:b/>
                                  <w:i/>
                                  <w:sz w:val="28"/>
                                </w:rPr>
                              </w:pPr>
                              <w:r>
                                <w:rPr>
                                  <w:sz w:val="28"/>
                                </w:rPr>
                                <w:t>F</w:t>
                              </w:r>
                            </w:p>
                            <w:p w:rsidR="00A37C96" w:rsidRDefault="00A37C96" w:rsidP="005774F2"/>
                          </w:txbxContent>
                        </wps:txbx>
                        <wps:bodyPr rot="0" vert="horz" wrap="square" lIns="0" tIns="0" rIns="0" bIns="0" anchor="t" anchorCtr="0" upright="1">
                          <a:noAutofit/>
                        </wps:bodyPr>
                      </wps:wsp>
                      <wps:wsp>
                        <wps:cNvPr id="598" name="Line 222"/>
                        <wps:cNvCnPr/>
                        <wps:spPr bwMode="auto">
                          <a:xfrm>
                            <a:off x="3293" y="7765"/>
                            <a:ext cx="5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9" o:spid="_x0000_s1028" style="position:absolute;left:0;text-align:left;margin-left:96.75pt;margin-top:12.3pt;width:33.7pt;height:36.15pt;z-index:251676672" coordorigin="3293,7382" coordsize="674,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" o:allowincell="f">
                <v:shape id="Text Box 220" o:spid="_x0000_s1029" type="#_x0000_t202" style="position:absolute;left:3417;top:7382;width:55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5VnsUA&#10;AADcAAAADwAAAGRycy9kb3ducmV2LnhtbESPQWvCQBSE70L/w/KE3nSj0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lWexQAAANwAAAAPAAAAAAAAAAAAAAAAAJgCAABkcnMv&#10;ZG93bnJldi54bWxQSwUGAAAAAAQABAD1AAAAigMAAAAA&#10;" filled="f" stroked="f">
                  <v:textbox inset="0,0,0,0">
                    <w:txbxContent>
                      <w:p w:rsidR="005774F2" w:rsidRDefault="005774F2" w:rsidP="005774F2">
                        <w:pPr>
                          <w:rPr>
                            <w:sz w:val="20"/>
                          </w:rPr>
                        </w:pPr>
                        <w:r>
                          <w:rPr>
                            <w:sz w:val="28"/>
                          </w:rPr>
                          <w:t>ΣL</w:t>
                        </w:r>
                        <w:r>
                          <w:rPr>
                            <w:sz w:val="20"/>
                          </w:rPr>
                          <w:t>у</w:t>
                        </w:r>
                      </w:p>
                    </w:txbxContent>
                  </v:textbox>
                </v:shape>
                <v:shape id="Text Box 221" o:spid="_x0000_s1030" type="#_x0000_t202" style="position:absolute;left:3443;top:7752;width:270;height: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LwBcUA&#10;AADcAAAADwAAAGRycy9kb3ducmV2LnhtbESPQWvCQBSE74L/YXlCb7qxUKupq4goFAQxpoceX7PP&#10;ZDH7Ns1uNf57Vyh4HGbmG2a+7GwtLtR641jBeJSAIC6cNlwq+Mq3wykIH5A11o5JwY08LBf93hxT&#10;7a6c0eUYShEh7FNUUIXQpFL6oiKLfuQa4uidXGsxRNmWUrd4jXBby9ckmUiLhuNChQ2tKyrOxz+r&#10;YPXN2cb87n8O2SkzeT5LeDc5K/Uy6FYfIAJ14Rn+b39qBW+z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svAFxQAAANwAAAAPAAAAAAAAAAAAAAAAAJgCAABkcnMv&#10;ZG93bnJldi54bWxQSwUGAAAAAAQABAD1AAAAigMAAAAA&#10;" filled="f" stroked="f">
                  <v:textbox inset="0,0,0,0">
                    <w:txbxContent>
                      <w:p w:rsidR="005774F2" w:rsidRDefault="005774F2" w:rsidP="005774F2">
                        <w:pPr>
                          <w:ind w:right="255"/>
                          <w:rPr>
                            <w:b/>
                            <w:i/>
                            <w:sz w:val="28"/>
                          </w:rPr>
                        </w:pPr>
                        <w:r>
                          <w:rPr>
                            <w:sz w:val="28"/>
                          </w:rPr>
                          <w:t>F</w:t>
                        </w:r>
                      </w:p>
                      <w:p w:rsidR="005774F2" w:rsidRDefault="005774F2" w:rsidP="005774F2"/>
                    </w:txbxContent>
                  </v:textbox>
                </v:shape>
                <v:line id="Line 222" o:spid="_x0000_s1031" style="position:absolute;visibility:visible;mso-wrap-style:square" from="3293,7765" to="3885,7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o1RsQAAADcAAAADwAAAGRycy9kb3ducmV2LnhtbERPz2vCMBS+D/wfwht4m+kmK1tnFHEI&#10;usNQN9Djs3lrq81LSWJb/3tzGHj8+H5PZr2pRUvOV5YVPI8SEMS51RUXCn5/lk9vIHxA1lhbJgVX&#10;8jCbDh4mmGnb8ZbaXShEDGGfoYIyhCaT0uclGfQj2xBH7s86gyFCV0jtsIvhppYvSZJKgxXHhhIb&#10;WpSUn3cXo+B7vEnb+fpr1e/X6TH/3B4Pp84pNXzs5x8gAvXhLv53r7SC1/e4Np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CjVGxAAAANwAAAAPAAAAAAAAAAAA&#10;AAAAAKECAABkcnMvZG93bnJldi54bWxQSwUGAAAAAAQABAD5AAAAkgMAAAAA&#10;"/>
              </v:group>
            </w:pict>
          </mc:Fallback>
        </mc:AlternateContent>
      </w:r>
    </w:p>
    <w:p w:rsidR="005774F2" w:rsidRPr="005774F2" w:rsidRDefault="005774F2" w:rsidP="005774F2">
      <w:pPr>
        <w:tabs>
          <w:tab w:val="left" w:pos="4140"/>
          <w:tab w:val="left" w:pos="9639"/>
        </w:tabs>
        <w:spacing w:after="0" w:line="240" w:lineRule="auto"/>
        <w:ind w:left="-142" w:right="-1" w:firstLine="851"/>
        <w:rPr>
          <w:rFonts w:ascii="Times New Roman" w:eastAsia="Times New Roman" w:hAnsi="Times New Roman" w:cs="Times New Roman"/>
          <w:sz w:val="18"/>
          <w:szCs w:val="24"/>
          <w:lang w:eastAsia="ru-RU"/>
        </w:rPr>
      </w:pPr>
      <w:r w:rsidRPr="005774F2">
        <w:rPr>
          <w:rFonts w:ascii="Times New Roman" w:eastAsia="Times New Roman" w:hAnsi="Times New Roman" w:cs="Times New Roman"/>
          <w:sz w:val="28"/>
          <w:szCs w:val="24"/>
          <w:lang w:eastAsia="ru-RU"/>
        </w:rPr>
        <w:t>ρ</w:t>
      </w:r>
      <w:r w:rsidRPr="005774F2">
        <w:rPr>
          <w:rFonts w:ascii="Times New Roman" w:eastAsia="Times New Roman" w:hAnsi="Times New Roman" w:cs="Times New Roman"/>
          <w:sz w:val="18"/>
          <w:szCs w:val="24"/>
          <w:lang w:eastAsia="ru-RU"/>
        </w:rPr>
        <w:t xml:space="preserve">тр =                                                                                                                                                      </w:t>
      </w:r>
      <w:r w:rsidRPr="005774F2">
        <w:rPr>
          <w:rFonts w:ascii="Times New Roman" w:eastAsia="Times New Roman" w:hAnsi="Times New Roman" w:cs="Times New Roman"/>
          <w:sz w:val="28"/>
          <w:szCs w:val="24"/>
          <w:lang w:eastAsia="ru-RU"/>
        </w:rPr>
        <w:t>(1),</w:t>
      </w:r>
    </w:p>
    <w:p w:rsidR="005774F2" w:rsidRPr="005774F2" w:rsidRDefault="005774F2" w:rsidP="005774F2">
      <w:pPr>
        <w:tabs>
          <w:tab w:val="left" w:pos="4140"/>
          <w:tab w:val="left" w:pos="9639"/>
        </w:tabs>
        <w:spacing w:after="0" w:line="240" w:lineRule="auto"/>
        <w:ind w:left="-142" w:right="-1" w:firstLine="851"/>
        <w:rPr>
          <w:rFonts w:ascii="Times New Roman" w:eastAsia="Times New Roman" w:hAnsi="Times New Roman" w:cs="Times New Roman"/>
          <w:sz w:val="28"/>
          <w:szCs w:val="24"/>
          <w:lang w:eastAsia="ru-RU"/>
        </w:rPr>
      </w:pPr>
      <w:r w:rsidRPr="005774F2">
        <w:rPr>
          <w:rFonts w:ascii="Times New Roman" w:eastAsia="Times New Roman" w:hAnsi="Times New Roman" w:cs="Times New Roman"/>
          <w:sz w:val="18"/>
          <w:szCs w:val="24"/>
          <w:lang w:eastAsia="ru-RU"/>
        </w:rPr>
        <w:tab/>
      </w:r>
    </w:p>
    <w:p w:rsidR="005774F2" w:rsidRPr="00303EF7" w:rsidRDefault="005774F2" w:rsidP="005774F2">
      <w:pPr>
        <w:tabs>
          <w:tab w:val="left" w:pos="9639"/>
        </w:tabs>
        <w:spacing w:after="0" w:line="240" w:lineRule="auto"/>
        <w:ind w:left="-142" w:right="-1" w:firstLine="851"/>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 xml:space="preserve">где ΣLу  – протяженность улиц, по которым проходят маршруты - 84км; </w:t>
      </w:r>
    </w:p>
    <w:p w:rsidR="005774F2" w:rsidRPr="00303EF7" w:rsidRDefault="005774F2" w:rsidP="005774F2">
      <w:pPr>
        <w:tabs>
          <w:tab w:val="left" w:pos="9639"/>
        </w:tabs>
        <w:spacing w:after="0" w:line="240" w:lineRule="auto"/>
        <w:ind w:left="-142" w:right="-1" w:firstLine="851"/>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 xml:space="preserve">F – площадь городских угодий (82,5), км ².  </w:t>
      </w:r>
    </w:p>
    <w:p w:rsidR="005774F2" w:rsidRPr="00303EF7" w:rsidRDefault="005774F2" w:rsidP="005774F2">
      <w:pPr>
        <w:tabs>
          <w:tab w:val="left" w:pos="9639"/>
        </w:tabs>
        <w:spacing w:after="0" w:line="240" w:lineRule="auto"/>
        <w:ind w:left="-142" w:right="-1" w:firstLine="851"/>
        <w:jc w:val="both"/>
        <w:rPr>
          <w:rFonts w:ascii="Times New Roman" w:eastAsia="Times New Roman" w:hAnsi="Times New Roman" w:cs="Times New Roman"/>
          <w:i/>
          <w:sz w:val="26"/>
          <w:szCs w:val="26"/>
          <w:lang w:eastAsia="ru-RU"/>
        </w:rPr>
      </w:pPr>
      <w:r w:rsidRPr="00303EF7">
        <w:rPr>
          <w:rFonts w:ascii="Times New Roman" w:eastAsia="Times New Roman" w:hAnsi="Times New Roman" w:cs="Times New Roman"/>
          <w:sz w:val="26"/>
          <w:szCs w:val="26"/>
          <w:lang w:eastAsia="ru-RU"/>
        </w:rPr>
        <w:t xml:space="preserve">В настоящее время ρтр  для округа составляет  1,01км/км². В соответствии с рекомендациями </w:t>
      </w:r>
      <w:r w:rsidRPr="00303EF7">
        <w:rPr>
          <w:rFonts w:ascii="Times New Roman" w:eastAsia="Times New Roman" w:hAnsi="Times New Roman" w:cs="Times New Roman"/>
          <w:bCs/>
          <w:sz w:val="26"/>
          <w:szCs w:val="26"/>
          <w:lang w:eastAsia="ru-RU"/>
        </w:rPr>
        <w:t>СП 42.13330.2011 «Градостроительство. Планировка и застройка городских и сельских поселений»</w:t>
      </w:r>
      <w:r w:rsidRPr="00303EF7">
        <w:rPr>
          <w:rFonts w:ascii="Times New Roman" w:eastAsia="Times New Roman" w:hAnsi="Times New Roman" w:cs="Times New Roman"/>
          <w:sz w:val="26"/>
          <w:szCs w:val="26"/>
          <w:lang w:eastAsia="ru-RU"/>
        </w:rPr>
        <w:t xml:space="preserve"> плотность транспортной сети должна находится в пределах 1,5-2,5 км/км². Это показывает, что маршрутами МПТ охвачены только основные магистрали городского округа.  Организация новых маршрутов </w:t>
      </w:r>
      <w:r w:rsidRPr="00303EF7">
        <w:rPr>
          <w:rFonts w:ascii="Times New Roman" w:eastAsia="Times New Roman" w:hAnsi="Times New Roman" w:cs="Times New Roman"/>
          <w:i/>
          <w:sz w:val="26"/>
          <w:szCs w:val="26"/>
          <w:lang w:eastAsia="ru-RU"/>
        </w:rPr>
        <w:t xml:space="preserve">возможна при условии приведения в соответствие ширины проезжей части требованиям </w:t>
      </w:r>
      <w:r w:rsidRPr="00303EF7">
        <w:rPr>
          <w:rFonts w:ascii="Times New Roman" w:eastAsia="Times New Roman" w:hAnsi="Times New Roman" w:cs="Times New Roman"/>
          <w:bCs/>
          <w:sz w:val="26"/>
          <w:szCs w:val="26"/>
          <w:lang w:eastAsia="ru-RU"/>
        </w:rPr>
        <w:t xml:space="preserve">СП 42.13330.2011 </w:t>
      </w:r>
      <w:r w:rsidRPr="00303EF7">
        <w:rPr>
          <w:rFonts w:ascii="Times New Roman" w:eastAsia="Times New Roman" w:hAnsi="Times New Roman" w:cs="Times New Roman"/>
          <w:i/>
          <w:sz w:val="26"/>
          <w:szCs w:val="26"/>
          <w:lang w:eastAsia="ru-RU"/>
        </w:rPr>
        <w:t xml:space="preserve">СНиП. </w:t>
      </w:r>
      <w:r w:rsidRPr="00303EF7">
        <w:rPr>
          <w:rFonts w:ascii="Times New Roman" w:eastAsia="Times New Roman" w:hAnsi="Times New Roman" w:cs="Times New Roman"/>
          <w:sz w:val="26"/>
          <w:szCs w:val="26"/>
          <w:lang w:eastAsia="ru-RU"/>
        </w:rPr>
        <w:t xml:space="preserve">2.07.01-89, наличия </w:t>
      </w:r>
      <w:r w:rsidRPr="00303EF7">
        <w:rPr>
          <w:rFonts w:ascii="Times New Roman" w:eastAsia="Times New Roman" w:hAnsi="Times New Roman" w:cs="Times New Roman"/>
          <w:i/>
          <w:sz w:val="26"/>
          <w:szCs w:val="26"/>
          <w:lang w:eastAsia="ru-RU"/>
        </w:rPr>
        <w:t>твердого покрытия</w:t>
      </w:r>
      <w:r w:rsidRPr="00303EF7">
        <w:rPr>
          <w:rFonts w:ascii="Times New Roman" w:eastAsia="Times New Roman" w:hAnsi="Times New Roman" w:cs="Times New Roman"/>
          <w:sz w:val="26"/>
          <w:szCs w:val="26"/>
          <w:lang w:eastAsia="ru-RU"/>
        </w:rPr>
        <w:t xml:space="preserve"> и развития УДС в новых микрорайонах.  </w:t>
      </w:r>
    </w:p>
    <w:p w:rsidR="005774F2" w:rsidRPr="00303EF7" w:rsidRDefault="005774F2" w:rsidP="005774F2">
      <w:pPr>
        <w:tabs>
          <w:tab w:val="left" w:pos="9639"/>
        </w:tabs>
        <w:spacing w:after="0" w:line="240" w:lineRule="auto"/>
        <w:ind w:left="-142"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i/>
          <w:sz w:val="26"/>
          <w:szCs w:val="26"/>
          <w:lang w:eastAsia="ru-RU"/>
        </w:rPr>
        <w:t>Маршрутный коэффициент Мк</w:t>
      </w:r>
      <w:r w:rsidRPr="00303EF7">
        <w:rPr>
          <w:rFonts w:ascii="Times New Roman" w:eastAsia="Times New Roman" w:hAnsi="Times New Roman" w:cs="Times New Roman"/>
          <w:sz w:val="26"/>
          <w:szCs w:val="26"/>
          <w:lang w:eastAsia="ru-RU"/>
        </w:rPr>
        <w:t xml:space="preserve"> определяется отношением суммы длин всех маршрутов ΣLм (167км) к сумме длин всех улиц ΣLу   (83,256км) и является показателем разветвленности маршрутной сети:</w:t>
      </w:r>
    </w:p>
    <w:p w:rsidR="005774F2" w:rsidRPr="005774F2" w:rsidRDefault="005774F2" w:rsidP="005774F2">
      <w:pPr>
        <w:tabs>
          <w:tab w:val="left" w:pos="9639"/>
        </w:tabs>
        <w:spacing w:after="0" w:line="240" w:lineRule="auto"/>
        <w:ind w:left="-142" w:right="-1" w:firstLine="851"/>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b/>
          <w:i/>
          <w:noProof/>
          <w:sz w:val="28"/>
          <w:szCs w:val="24"/>
          <w:lang w:eastAsia="ru-RU"/>
        </w:rPr>
        <mc:AlternateContent>
          <mc:Choice Requires="wps">
            <w:drawing>
              <wp:anchor distT="0" distB="0" distL="114300" distR="114300" simplePos="0" relativeHeight="251677696" behindDoc="0" locked="0" layoutInCell="0" allowOverlap="1" wp14:anchorId="77134C5D" wp14:editId="3A658FD9">
                <wp:simplePos x="0" y="0"/>
                <wp:positionH relativeFrom="column">
                  <wp:posOffset>1334770</wp:posOffset>
                </wp:positionH>
                <wp:positionV relativeFrom="paragraph">
                  <wp:posOffset>133985</wp:posOffset>
                </wp:positionV>
                <wp:extent cx="381000" cy="699770"/>
                <wp:effectExtent l="1270" t="635" r="0" b="4445"/>
                <wp:wrapNone/>
                <wp:docPr id="1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699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C96" w:rsidRDefault="00A37C96" w:rsidP="005774F2">
                            <w:pPr>
                              <w:rPr>
                                <w:sz w:val="20"/>
                              </w:rPr>
                            </w:pPr>
                            <w:r>
                              <w:rPr>
                                <w:sz w:val="28"/>
                              </w:rPr>
                              <w:t>Σ</w:t>
                            </w:r>
                            <w:proofErr w:type="gramStart"/>
                            <w:r>
                              <w:rPr>
                                <w:sz w:val="28"/>
                              </w:rPr>
                              <w:t>L</w:t>
                            </w:r>
                            <w:proofErr w:type="gramEnd"/>
                            <w:r>
                              <w:rPr>
                                <w:sz w:val="20"/>
                              </w:rPr>
                              <w:t xml:space="preserve">м </w:t>
                            </w:r>
                          </w:p>
                          <w:p w:rsidR="00A37C96" w:rsidRDefault="00A37C96" w:rsidP="005774F2">
                            <w:r>
                              <w:rPr>
                                <w:sz w:val="28"/>
                              </w:rPr>
                              <w:t>Σ</w:t>
                            </w:r>
                            <w:proofErr w:type="gramStart"/>
                            <w:r>
                              <w:rPr>
                                <w:sz w:val="28"/>
                              </w:rPr>
                              <w:t>L</w:t>
                            </w:r>
                            <w:proofErr w:type="gramEnd"/>
                            <w:r>
                              <w:rPr>
                                <w:sz w:val="20"/>
                              </w:rPr>
                              <w:t>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3" o:spid="_x0000_s1032" type="#_x0000_t202" style="position:absolute;left:0;text-align:left;margin-left:105.1pt;margin-top:10.55pt;width:30pt;height:55.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" o:allowincell="f" filled="f" stroked="f">
                <v:textbox inset="0,0,0,0">
                  <w:txbxContent>
                    <w:p w:rsidR="005774F2" w:rsidRDefault="005774F2" w:rsidP="005774F2">
                      <w:pPr>
                        <w:rPr>
                          <w:sz w:val="20"/>
                        </w:rPr>
                      </w:pPr>
                      <w:r>
                        <w:rPr>
                          <w:sz w:val="28"/>
                        </w:rPr>
                        <w:t>ΣL</w:t>
                      </w:r>
                      <w:r>
                        <w:rPr>
                          <w:sz w:val="20"/>
                        </w:rPr>
                        <w:t xml:space="preserve">м </w:t>
                      </w:r>
                    </w:p>
                    <w:p w:rsidR="005774F2" w:rsidRDefault="005774F2" w:rsidP="005774F2">
                      <w:r>
                        <w:rPr>
                          <w:sz w:val="28"/>
                        </w:rPr>
                        <w:t>ΣL</w:t>
                      </w:r>
                      <w:r>
                        <w:rPr>
                          <w:sz w:val="20"/>
                        </w:rPr>
                        <w:t>у</w:t>
                      </w:r>
                    </w:p>
                  </w:txbxContent>
                </v:textbox>
              </v:shape>
            </w:pict>
          </mc:Fallback>
        </mc:AlternateContent>
      </w:r>
    </w:p>
    <w:p w:rsidR="005774F2" w:rsidRPr="005774F2" w:rsidRDefault="005774F2" w:rsidP="005774F2">
      <w:pPr>
        <w:tabs>
          <w:tab w:val="left" w:pos="9639"/>
        </w:tabs>
        <w:spacing w:after="0" w:line="240" w:lineRule="auto"/>
        <w:ind w:left="-142" w:right="-1" w:firstLine="851"/>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noProof/>
          <w:sz w:val="28"/>
          <w:szCs w:val="24"/>
          <w:lang w:eastAsia="ru-RU"/>
        </w:rPr>
        <mc:AlternateContent>
          <mc:Choice Requires="wps">
            <w:drawing>
              <wp:anchor distT="0" distB="0" distL="114300" distR="114300" simplePos="0" relativeHeight="251678720" behindDoc="0" locked="0" layoutInCell="0" allowOverlap="1" wp14:anchorId="39D51CF4" wp14:editId="3FC48D0A">
                <wp:simplePos x="0" y="0"/>
                <wp:positionH relativeFrom="column">
                  <wp:posOffset>1277620</wp:posOffset>
                </wp:positionH>
                <wp:positionV relativeFrom="paragraph">
                  <wp:posOffset>134620</wp:posOffset>
                </wp:positionV>
                <wp:extent cx="419100" cy="0"/>
                <wp:effectExtent l="10795" t="10795" r="8255" b="8255"/>
                <wp:wrapNone/>
                <wp:docPr id="12" name="Lin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4"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6pt,10.6pt" to="133.6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" o:allowincell="f"/>
            </w:pict>
          </mc:Fallback>
        </mc:AlternateContent>
      </w:r>
      <w:r w:rsidRPr="005774F2">
        <w:rPr>
          <w:rFonts w:ascii="Times New Roman" w:eastAsia="Times New Roman" w:hAnsi="Times New Roman" w:cs="Times New Roman"/>
          <w:sz w:val="28"/>
          <w:szCs w:val="24"/>
          <w:lang w:eastAsia="ru-RU"/>
        </w:rPr>
        <w:t>М</w:t>
      </w:r>
      <w:r w:rsidRPr="005774F2">
        <w:rPr>
          <w:rFonts w:ascii="Times New Roman" w:eastAsia="Times New Roman" w:hAnsi="Times New Roman" w:cs="Times New Roman"/>
          <w:sz w:val="20"/>
          <w:szCs w:val="24"/>
          <w:lang w:eastAsia="ru-RU"/>
        </w:rPr>
        <w:t xml:space="preserve">к </w:t>
      </w:r>
      <w:r w:rsidRPr="005774F2">
        <w:rPr>
          <w:rFonts w:ascii="Times New Roman" w:eastAsia="Times New Roman" w:hAnsi="Times New Roman" w:cs="Times New Roman"/>
          <w:sz w:val="28"/>
          <w:szCs w:val="24"/>
          <w:lang w:eastAsia="ru-RU"/>
        </w:rPr>
        <w:t>=                                                                                             (2).</w:t>
      </w:r>
    </w:p>
    <w:p w:rsidR="005774F2" w:rsidRPr="005774F2" w:rsidRDefault="005774F2" w:rsidP="005774F2">
      <w:pPr>
        <w:tabs>
          <w:tab w:val="left" w:pos="9639"/>
        </w:tabs>
        <w:spacing w:after="0" w:line="240" w:lineRule="auto"/>
        <w:ind w:left="-142" w:right="-1" w:firstLine="851"/>
        <w:jc w:val="both"/>
        <w:rPr>
          <w:rFonts w:ascii="Times New Roman" w:eastAsia="Times New Roman" w:hAnsi="Times New Roman" w:cs="Times New Roman"/>
          <w:sz w:val="28"/>
          <w:szCs w:val="24"/>
          <w:lang w:eastAsia="ru-RU"/>
        </w:rPr>
      </w:pPr>
    </w:p>
    <w:p w:rsidR="005774F2" w:rsidRPr="00303EF7" w:rsidRDefault="005774F2" w:rsidP="005774F2">
      <w:pPr>
        <w:spacing w:after="0" w:line="240" w:lineRule="auto"/>
        <w:ind w:left="-142" w:right="-1" w:firstLine="851"/>
        <w:jc w:val="both"/>
        <w:rPr>
          <w:rFonts w:ascii="Times New Roman" w:eastAsia="Times New Roman" w:hAnsi="Times New Roman" w:cs="Times New Roman"/>
          <w:color w:val="000000"/>
          <w:sz w:val="26"/>
          <w:szCs w:val="26"/>
          <w:lang w:eastAsia="ru-RU"/>
        </w:rPr>
      </w:pPr>
      <w:r w:rsidRPr="00303EF7">
        <w:rPr>
          <w:rFonts w:ascii="Times New Roman" w:eastAsia="Times New Roman" w:hAnsi="Times New Roman" w:cs="Times New Roman"/>
          <w:sz w:val="26"/>
          <w:szCs w:val="26"/>
          <w:lang w:eastAsia="ru-RU"/>
        </w:rPr>
        <w:t>Маршрутный коэффициент, рассчитанный для существующей маршрутной сети, составляет 2,0 и показывает, что транспортная сеть достаточно развита (для хорошо развитой транспортной сети городов Мк = 2-3,5), больше удобств представляется пассажирам при выборе маршрута прямого сообщения, и тем самым сокращается количество пересадок с одного маршрута на другой. Маршрутная сеть была бы более рациональна и использована более эффективно, если бы параметры улиц внутри микрорайонов соответствовали требованиям по организации маршрутного транспорта и требованиям</w:t>
      </w:r>
      <w:r w:rsidRPr="00303EF7">
        <w:rPr>
          <w:rFonts w:ascii="Times New Roman" w:eastAsia="Times New Roman" w:hAnsi="Times New Roman" w:cs="Times New Roman"/>
          <w:i/>
          <w:sz w:val="26"/>
          <w:szCs w:val="26"/>
          <w:lang w:eastAsia="ru-RU"/>
        </w:rPr>
        <w:t xml:space="preserve"> </w:t>
      </w:r>
      <w:r w:rsidRPr="00303EF7">
        <w:rPr>
          <w:rFonts w:ascii="Times New Roman" w:eastAsia="Times New Roman" w:hAnsi="Times New Roman" w:cs="Times New Roman"/>
          <w:bCs/>
          <w:sz w:val="26"/>
          <w:szCs w:val="26"/>
          <w:lang w:eastAsia="ru-RU"/>
        </w:rPr>
        <w:t>СП 42.13330.2011 (</w:t>
      </w:r>
      <w:r w:rsidRPr="00303EF7">
        <w:rPr>
          <w:rFonts w:ascii="Times New Roman" w:eastAsia="Times New Roman" w:hAnsi="Times New Roman" w:cs="Times New Roman"/>
          <w:sz w:val="26"/>
          <w:szCs w:val="26"/>
          <w:lang w:eastAsia="ru-RU"/>
        </w:rPr>
        <w:t>СНиП.</w:t>
      </w:r>
      <w:r w:rsidRPr="00303EF7">
        <w:rPr>
          <w:rFonts w:ascii="Times New Roman" w:eastAsia="Times New Roman" w:hAnsi="Times New Roman" w:cs="Times New Roman"/>
          <w:i/>
          <w:sz w:val="26"/>
          <w:szCs w:val="26"/>
          <w:lang w:eastAsia="ru-RU"/>
        </w:rPr>
        <w:t xml:space="preserve"> </w:t>
      </w:r>
      <w:r w:rsidRPr="00303EF7">
        <w:rPr>
          <w:rFonts w:ascii="Times New Roman" w:eastAsia="Times New Roman" w:hAnsi="Times New Roman" w:cs="Times New Roman"/>
          <w:sz w:val="26"/>
          <w:szCs w:val="26"/>
          <w:lang w:eastAsia="ru-RU"/>
        </w:rPr>
        <w:t>2.07.01-89). Пока под маршрутную сеть используются только те магистрали, которые соответствуют нормативным документам.</w:t>
      </w:r>
      <w:r w:rsidRPr="00303EF7">
        <w:rPr>
          <w:rFonts w:ascii="Times New Roman" w:eastAsia="Times New Roman" w:hAnsi="Times New Roman" w:cs="Times New Roman"/>
          <w:color w:val="000000"/>
          <w:sz w:val="26"/>
          <w:szCs w:val="26"/>
          <w:lang w:eastAsia="ru-RU"/>
        </w:rPr>
        <w:t xml:space="preserve">    </w:t>
      </w:r>
    </w:p>
    <w:p w:rsidR="005774F2" w:rsidRPr="00303EF7" w:rsidRDefault="005774F2" w:rsidP="005774F2">
      <w:pPr>
        <w:spacing w:after="0" w:line="240" w:lineRule="auto"/>
        <w:ind w:left="-142"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i/>
          <w:sz w:val="26"/>
          <w:szCs w:val="26"/>
          <w:lang w:eastAsia="ru-RU"/>
        </w:rPr>
        <w:t>Коэффициент не прямолинейности сообщения Кнпс</w:t>
      </w:r>
      <w:r w:rsidRPr="00303EF7">
        <w:rPr>
          <w:rFonts w:ascii="Times New Roman" w:eastAsia="Times New Roman" w:hAnsi="Times New Roman" w:cs="Times New Roman"/>
          <w:sz w:val="26"/>
          <w:szCs w:val="26"/>
          <w:lang w:eastAsia="ru-RU"/>
        </w:rPr>
        <w:t xml:space="preserve"> определяется отношением расстояния поездки пассажиров между пунктами Lм  к длине воздушной линии между данными пунктами Lвл:</w:t>
      </w:r>
    </w:p>
    <w:p w:rsidR="005774F2" w:rsidRPr="005774F2" w:rsidRDefault="005774F2" w:rsidP="005774F2">
      <w:pPr>
        <w:spacing w:after="0" w:line="240" w:lineRule="auto"/>
        <w:ind w:left="-142" w:right="-1" w:firstLine="851"/>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noProof/>
          <w:sz w:val="28"/>
          <w:szCs w:val="24"/>
          <w:lang w:eastAsia="ru-RU"/>
        </w:rPr>
        <mc:AlternateContent>
          <mc:Choice Requires="wps">
            <w:drawing>
              <wp:anchor distT="0" distB="0" distL="114300" distR="114300" simplePos="0" relativeHeight="251679744" behindDoc="0" locked="0" layoutInCell="0" allowOverlap="1" wp14:anchorId="6EB62F87" wp14:editId="5E4A35E4">
                <wp:simplePos x="0" y="0"/>
                <wp:positionH relativeFrom="column">
                  <wp:posOffset>1439545</wp:posOffset>
                </wp:positionH>
                <wp:positionV relativeFrom="paragraph">
                  <wp:posOffset>102235</wp:posOffset>
                </wp:positionV>
                <wp:extent cx="285750" cy="533400"/>
                <wp:effectExtent l="1270" t="0" r="0" b="2540"/>
                <wp:wrapNone/>
                <wp:docPr id="599"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C96" w:rsidRDefault="00A37C96" w:rsidP="005774F2">
                            <w:pPr>
                              <w:rPr>
                                <w:sz w:val="20"/>
                              </w:rPr>
                            </w:pPr>
                            <w:proofErr w:type="gramStart"/>
                            <w:r>
                              <w:rPr>
                                <w:sz w:val="28"/>
                              </w:rPr>
                              <w:t>L</w:t>
                            </w:r>
                            <w:proofErr w:type="gramEnd"/>
                            <w:r>
                              <w:rPr>
                                <w:sz w:val="20"/>
                              </w:rPr>
                              <w:t>м</w:t>
                            </w:r>
                          </w:p>
                          <w:p w:rsidR="00A37C96" w:rsidRDefault="00A37C96" w:rsidP="005774F2">
                            <w:pPr>
                              <w:rPr>
                                <w:sz w:val="28"/>
                              </w:rPr>
                            </w:pPr>
                            <w:proofErr w:type="gramStart"/>
                            <w:r>
                              <w:rPr>
                                <w:sz w:val="28"/>
                              </w:rPr>
                              <w:t>L</w:t>
                            </w:r>
                            <w:proofErr w:type="gramEnd"/>
                            <w:r>
                              <w:rPr>
                                <w:sz w:val="20"/>
                              </w:rPr>
                              <w:t>вл</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033" type="#_x0000_t202" style="position:absolute;left:0;text-align:left;margin-left:113.35pt;margin-top:8.05pt;width:22.5pt;height:4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LF9tAIAALM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" o:allowincell="f" filled="f" stroked="f">
                <v:textbox inset="0,0,0,0">
                  <w:txbxContent>
                    <w:p w:rsidR="005774F2" w:rsidRDefault="005774F2" w:rsidP="005774F2">
                      <w:pPr>
                        <w:rPr>
                          <w:sz w:val="20"/>
                        </w:rPr>
                      </w:pPr>
                      <w:r>
                        <w:rPr>
                          <w:sz w:val="28"/>
                        </w:rPr>
                        <w:t>L</w:t>
                      </w:r>
                      <w:r>
                        <w:rPr>
                          <w:sz w:val="20"/>
                        </w:rPr>
                        <w:t>м</w:t>
                      </w:r>
                    </w:p>
                    <w:p w:rsidR="005774F2" w:rsidRDefault="005774F2" w:rsidP="005774F2">
                      <w:pPr>
                        <w:rPr>
                          <w:sz w:val="28"/>
                        </w:rPr>
                      </w:pPr>
                      <w:r>
                        <w:rPr>
                          <w:sz w:val="28"/>
                        </w:rPr>
                        <w:t>L</w:t>
                      </w:r>
                      <w:r>
                        <w:rPr>
                          <w:sz w:val="20"/>
                        </w:rPr>
                        <w:t>вл</w:t>
                      </w:r>
                    </w:p>
                  </w:txbxContent>
                </v:textbox>
              </v:shape>
            </w:pict>
          </mc:Fallback>
        </mc:AlternateContent>
      </w:r>
    </w:p>
    <w:p w:rsidR="005774F2" w:rsidRPr="005774F2" w:rsidRDefault="005774F2" w:rsidP="005774F2">
      <w:pPr>
        <w:spacing w:after="0" w:line="240" w:lineRule="auto"/>
        <w:ind w:left="-142" w:right="-1" w:firstLine="851"/>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noProof/>
          <w:sz w:val="28"/>
          <w:szCs w:val="24"/>
          <w:lang w:eastAsia="ru-RU"/>
        </w:rPr>
        <mc:AlternateContent>
          <mc:Choice Requires="wps">
            <w:drawing>
              <wp:anchor distT="0" distB="0" distL="114300" distR="114300" simplePos="0" relativeHeight="251680768" behindDoc="0" locked="0" layoutInCell="0" allowOverlap="1" wp14:anchorId="568D10DF" wp14:editId="7CCD28EE">
                <wp:simplePos x="0" y="0"/>
                <wp:positionH relativeFrom="column">
                  <wp:posOffset>1391920</wp:posOffset>
                </wp:positionH>
                <wp:positionV relativeFrom="paragraph">
                  <wp:posOffset>131445</wp:posOffset>
                </wp:positionV>
                <wp:extent cx="342900" cy="0"/>
                <wp:effectExtent l="10795" t="7620" r="8255" b="11430"/>
                <wp:wrapNone/>
                <wp:docPr id="10" name="Lin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6"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6pt,10.35pt" to="136.6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" o:allowincell="f"/>
            </w:pict>
          </mc:Fallback>
        </mc:AlternateContent>
      </w:r>
      <w:r w:rsidRPr="005774F2">
        <w:rPr>
          <w:rFonts w:ascii="Times New Roman" w:eastAsia="Times New Roman" w:hAnsi="Times New Roman" w:cs="Times New Roman"/>
          <w:sz w:val="28"/>
          <w:szCs w:val="24"/>
          <w:lang w:eastAsia="ru-RU"/>
        </w:rPr>
        <w:t>К</w:t>
      </w:r>
      <w:r w:rsidRPr="005774F2">
        <w:rPr>
          <w:rFonts w:ascii="Times New Roman" w:eastAsia="Times New Roman" w:hAnsi="Times New Roman" w:cs="Times New Roman"/>
          <w:sz w:val="20"/>
          <w:szCs w:val="24"/>
          <w:lang w:eastAsia="ru-RU"/>
        </w:rPr>
        <w:t>нпс</w:t>
      </w:r>
      <w:r w:rsidRPr="005774F2">
        <w:rPr>
          <w:rFonts w:ascii="Times New Roman" w:eastAsia="Times New Roman" w:hAnsi="Times New Roman" w:cs="Times New Roman"/>
          <w:sz w:val="28"/>
          <w:szCs w:val="24"/>
          <w:lang w:eastAsia="ru-RU"/>
        </w:rPr>
        <w:t>=                                                                                                    (3).</w:t>
      </w:r>
    </w:p>
    <w:p w:rsidR="005774F2" w:rsidRPr="005774F2" w:rsidRDefault="005774F2" w:rsidP="005774F2">
      <w:pPr>
        <w:spacing w:after="0" w:line="240" w:lineRule="auto"/>
        <w:ind w:left="-142" w:right="-1" w:firstLine="851"/>
        <w:jc w:val="both"/>
        <w:rPr>
          <w:rFonts w:ascii="Times New Roman" w:eastAsia="Times New Roman" w:hAnsi="Times New Roman" w:cs="Times New Roman"/>
          <w:sz w:val="28"/>
          <w:szCs w:val="24"/>
          <w:lang w:eastAsia="ru-RU"/>
        </w:rPr>
      </w:pPr>
    </w:p>
    <w:p w:rsidR="005774F2" w:rsidRPr="00303EF7" w:rsidRDefault="005774F2" w:rsidP="005774F2">
      <w:pPr>
        <w:spacing w:after="0" w:line="240" w:lineRule="auto"/>
        <w:ind w:left="-142" w:right="-1" w:firstLine="851"/>
        <w:jc w:val="both"/>
        <w:rPr>
          <w:rFonts w:ascii="Times New Roman" w:eastAsia="Times New Roman" w:hAnsi="Times New Roman" w:cs="Times New Roman"/>
          <w:i/>
          <w:color w:val="000000"/>
          <w:sz w:val="26"/>
          <w:szCs w:val="26"/>
          <w:lang w:eastAsia="ru-RU"/>
        </w:rPr>
      </w:pPr>
      <w:r w:rsidRPr="00303EF7">
        <w:rPr>
          <w:rFonts w:ascii="Times New Roman" w:eastAsia="Times New Roman" w:hAnsi="Times New Roman" w:cs="Times New Roman"/>
          <w:sz w:val="26"/>
          <w:szCs w:val="26"/>
          <w:lang w:eastAsia="ru-RU"/>
        </w:rPr>
        <w:t xml:space="preserve">Из-за относительно непростой геометрии маршрутов МПТ, организации кольцевых маршрутов в настоящее время коэффициент не прямолинейности сообщений составляет 1.4, это достаточно высокая степень непрямолинейности. </w:t>
      </w:r>
    </w:p>
    <w:p w:rsidR="005774F2" w:rsidRPr="00303EF7" w:rsidRDefault="005774F2" w:rsidP="005774F2">
      <w:pPr>
        <w:tabs>
          <w:tab w:val="left" w:pos="9639"/>
        </w:tabs>
        <w:spacing w:after="0" w:line="240" w:lineRule="auto"/>
        <w:ind w:left="-142"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i/>
          <w:sz w:val="26"/>
          <w:szCs w:val="26"/>
          <w:lang w:eastAsia="ru-RU"/>
        </w:rPr>
        <w:t>Пешеходная доступность транспортных линий</w:t>
      </w:r>
      <w:r w:rsidRPr="00303EF7">
        <w:rPr>
          <w:rFonts w:ascii="Times New Roman" w:eastAsia="Times New Roman" w:hAnsi="Times New Roman" w:cs="Times New Roman"/>
          <w:sz w:val="26"/>
          <w:szCs w:val="26"/>
          <w:lang w:eastAsia="ru-RU"/>
        </w:rPr>
        <w:t xml:space="preserve"> – расстояние от любой точки жилого района до ближайшей линии МПТ нужного направления. Пешеходная доступность в городе не должна превышать 200-300м согласно требованиям </w:t>
      </w:r>
      <w:r w:rsidRPr="00303EF7">
        <w:rPr>
          <w:rFonts w:ascii="Times New Roman" w:eastAsia="Times New Roman" w:hAnsi="Times New Roman" w:cs="Times New Roman"/>
          <w:bCs/>
          <w:sz w:val="26"/>
          <w:szCs w:val="26"/>
          <w:lang w:eastAsia="ru-RU"/>
        </w:rPr>
        <w:t>СП 42.13330.2011 (п.11.11)</w:t>
      </w:r>
      <w:r w:rsidRPr="00303EF7">
        <w:rPr>
          <w:rFonts w:ascii="Times New Roman" w:eastAsia="Times New Roman" w:hAnsi="Times New Roman" w:cs="Times New Roman"/>
          <w:sz w:val="26"/>
          <w:szCs w:val="26"/>
          <w:lang w:eastAsia="ru-RU"/>
        </w:rPr>
        <w:t xml:space="preserve">. В настоящее время пешеходная доступность в городе, в ряде случаев не обеспечена. Так, в микрорайоне «Юбилейный» она составляет 350м, «Строителей»  - 400м, в микрорайонах «Центральный», «Олимпийский», «Молодежный», «Южный»  - 500м и более. </w:t>
      </w:r>
    </w:p>
    <w:p w:rsidR="005774F2" w:rsidRPr="00303EF7" w:rsidRDefault="005774F2" w:rsidP="005774F2">
      <w:pPr>
        <w:tabs>
          <w:tab w:val="left" w:pos="9639"/>
        </w:tabs>
        <w:spacing w:after="0" w:line="240" w:lineRule="auto"/>
        <w:ind w:left="-142"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i/>
          <w:sz w:val="26"/>
          <w:szCs w:val="26"/>
          <w:lang w:eastAsia="ru-RU"/>
        </w:rPr>
        <w:lastRenderedPageBreak/>
        <w:t xml:space="preserve">Необходимое количество автобусов </w:t>
      </w:r>
      <w:r w:rsidRPr="00303EF7">
        <w:rPr>
          <w:rFonts w:ascii="Times New Roman" w:eastAsia="Times New Roman" w:hAnsi="Times New Roman" w:cs="Times New Roman"/>
          <w:sz w:val="26"/>
          <w:szCs w:val="26"/>
          <w:lang w:eastAsia="ru-RU"/>
        </w:rPr>
        <w:t xml:space="preserve">определяется по длительности интервала движения между автобусами одного направления. При существующей системе организации движения МПТ в городской среде средняя длительность рейса составляет 30 мин – при средней эксплуатационной скорости 30-40 км/ч и существующим парком  автобусов на каждом маршруте это не обеспечивает максимально допустимый интервал движения между автобусами  длительностью 10 мин. </w:t>
      </w:r>
    </w:p>
    <w:p w:rsidR="005774F2" w:rsidRPr="00303EF7" w:rsidRDefault="005774F2" w:rsidP="005774F2">
      <w:pPr>
        <w:spacing w:after="0" w:line="240" w:lineRule="auto"/>
        <w:ind w:left="-142"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 xml:space="preserve">Количество подвижного состава МПТ в городском округе МО «г. Саянск», в основном, соответствует потребности населения в транспорте общественного пользования,  несмотря на достаточно низкую заполняемость  автобусов в часы «межпик». </w:t>
      </w:r>
    </w:p>
    <w:p w:rsidR="005774F2" w:rsidRPr="00303EF7" w:rsidRDefault="005774F2" w:rsidP="005774F2">
      <w:pPr>
        <w:tabs>
          <w:tab w:val="left" w:pos="9639"/>
        </w:tabs>
        <w:spacing w:after="0" w:line="240" w:lineRule="auto"/>
        <w:ind w:left="-142"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 xml:space="preserve">Анализ маршрутной сети показал, что существующие маршруты движения автобусов имеют достаточно рациональную  геометрию, но при этом, загрузка маршрутных магистралей неравномерная, например, на участках от просп. Ленинградского до ул. Советской, ул. Бабаева и ул. Таежная имеют загрузку до пяти маршрутов, а ул. Ленина, ул. Советской Армии, ул. Дворовского имеют загрузку в один или два маршрута.  </w:t>
      </w:r>
    </w:p>
    <w:p w:rsidR="005774F2" w:rsidRPr="00303EF7" w:rsidRDefault="005774F2" w:rsidP="00303EF7">
      <w:pPr>
        <w:tabs>
          <w:tab w:val="left" w:pos="9639"/>
        </w:tabs>
        <w:spacing w:after="0" w:line="240" w:lineRule="auto"/>
        <w:ind w:left="-142"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 xml:space="preserve">Не смотря на достаточно большую протяженность маршрутов,  чтобы попасть на соседнюю улицу с помощью общественного транспорта,  необходимо 7-10 мин. В целом, </w:t>
      </w:r>
      <w:r w:rsidRPr="00303EF7">
        <w:rPr>
          <w:rFonts w:ascii="Times New Roman" w:eastAsia="Times New Roman" w:hAnsi="Times New Roman" w:cs="Times New Roman"/>
          <w:i/>
          <w:sz w:val="26"/>
          <w:szCs w:val="26"/>
          <w:lang w:eastAsia="ru-RU"/>
        </w:rPr>
        <w:t xml:space="preserve">существующая маршрутная сеть МПТ достаточно продумана, но необходимо более равномерно загрузить маршрутами магистральные улицы. </w:t>
      </w:r>
    </w:p>
    <w:p w:rsidR="005774F2" w:rsidRPr="00303EF7" w:rsidRDefault="005774F2" w:rsidP="005774F2">
      <w:pPr>
        <w:spacing w:after="0" w:line="240" w:lineRule="auto"/>
        <w:ind w:left="567" w:right="312" w:firstLine="851"/>
        <w:rPr>
          <w:rFonts w:ascii="Times New Roman" w:eastAsia="Times New Roman" w:hAnsi="Times New Roman" w:cs="Times New Roman"/>
          <w:i/>
          <w:sz w:val="26"/>
          <w:szCs w:val="26"/>
          <w:lang w:eastAsia="ru-RU"/>
        </w:rPr>
      </w:pPr>
      <w:r w:rsidRPr="00303EF7">
        <w:rPr>
          <w:rFonts w:ascii="Times New Roman" w:eastAsia="Times New Roman" w:hAnsi="Times New Roman" w:cs="Times New Roman"/>
          <w:i/>
          <w:sz w:val="26"/>
          <w:szCs w:val="26"/>
          <w:lang w:eastAsia="ru-RU"/>
        </w:rPr>
        <w:t>4.7.3 Анализ размещения остановочных и конечных пунктов</w:t>
      </w:r>
    </w:p>
    <w:p w:rsidR="005774F2" w:rsidRPr="00303EF7" w:rsidRDefault="005774F2" w:rsidP="005774F2">
      <w:pPr>
        <w:spacing w:after="0" w:line="240" w:lineRule="auto"/>
        <w:ind w:left="567" w:right="312" w:firstLine="851"/>
        <w:rPr>
          <w:rFonts w:ascii="Times New Roman" w:eastAsia="Times New Roman" w:hAnsi="Times New Roman" w:cs="Times New Roman"/>
          <w:sz w:val="26"/>
          <w:szCs w:val="26"/>
          <w:lang w:eastAsia="ru-RU"/>
        </w:rPr>
      </w:pPr>
    </w:p>
    <w:p w:rsidR="005774F2" w:rsidRPr="00303EF7" w:rsidRDefault="005774F2" w:rsidP="005774F2">
      <w:pPr>
        <w:tabs>
          <w:tab w:val="left" w:pos="9355"/>
        </w:tabs>
        <w:spacing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Размещение остановочных пунктов проанализировано по следующим показателям:</w:t>
      </w:r>
    </w:p>
    <w:p w:rsidR="005774F2" w:rsidRPr="00303EF7" w:rsidRDefault="005774F2" w:rsidP="005774F2">
      <w:pPr>
        <w:numPr>
          <w:ilvl w:val="0"/>
          <w:numId w:val="12"/>
        </w:numPr>
        <w:tabs>
          <w:tab w:val="left" w:pos="1985"/>
          <w:tab w:val="left" w:pos="9355"/>
        </w:tabs>
        <w:spacing w:before="60"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расположение относительно перекрестков улиц;</w:t>
      </w:r>
    </w:p>
    <w:p w:rsidR="005774F2" w:rsidRPr="00303EF7" w:rsidRDefault="005774F2" w:rsidP="005774F2">
      <w:pPr>
        <w:numPr>
          <w:ilvl w:val="0"/>
          <w:numId w:val="12"/>
        </w:numPr>
        <w:tabs>
          <w:tab w:val="left" w:pos="1985"/>
          <w:tab w:val="left" w:pos="9355"/>
        </w:tabs>
        <w:spacing w:before="60"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организация пешеходных переходов в районе остановок;</w:t>
      </w:r>
    </w:p>
    <w:p w:rsidR="005774F2" w:rsidRPr="00303EF7" w:rsidRDefault="005774F2" w:rsidP="005774F2">
      <w:pPr>
        <w:numPr>
          <w:ilvl w:val="0"/>
          <w:numId w:val="12"/>
        </w:numPr>
        <w:tabs>
          <w:tab w:val="left" w:pos="1985"/>
          <w:tab w:val="left" w:pos="9355"/>
        </w:tabs>
        <w:spacing w:before="60"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условия для безопасного движения транспорта и пешеходов;</w:t>
      </w:r>
    </w:p>
    <w:p w:rsidR="005774F2" w:rsidRPr="00303EF7" w:rsidRDefault="005774F2" w:rsidP="005774F2">
      <w:pPr>
        <w:numPr>
          <w:ilvl w:val="0"/>
          <w:numId w:val="12"/>
        </w:numPr>
        <w:tabs>
          <w:tab w:val="left" w:pos="1985"/>
          <w:tab w:val="left" w:pos="9355"/>
        </w:tabs>
        <w:spacing w:before="60"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обеспечение удобства обслуживания пассажиров;</w:t>
      </w:r>
    </w:p>
    <w:p w:rsidR="005774F2" w:rsidRPr="00303EF7" w:rsidRDefault="005774F2" w:rsidP="005774F2">
      <w:pPr>
        <w:numPr>
          <w:ilvl w:val="0"/>
          <w:numId w:val="12"/>
        </w:numPr>
        <w:tabs>
          <w:tab w:val="left" w:pos="1985"/>
          <w:tab w:val="left" w:pos="9355"/>
        </w:tabs>
        <w:spacing w:before="60"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обеспечение техническими средствами регулирования движением (ТСРД).</w:t>
      </w:r>
    </w:p>
    <w:p w:rsidR="005774F2" w:rsidRPr="00303EF7" w:rsidRDefault="005774F2" w:rsidP="005774F2">
      <w:pPr>
        <w:tabs>
          <w:tab w:val="left" w:pos="9355"/>
        </w:tabs>
        <w:spacing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Остановочные пункты, в основном, оснащены заездными карманами, павильонами, остановочными площадками, дорожными знаками.</w:t>
      </w:r>
    </w:p>
    <w:p w:rsidR="005774F2" w:rsidRPr="00303EF7" w:rsidRDefault="005774F2" w:rsidP="005774F2">
      <w:pPr>
        <w:tabs>
          <w:tab w:val="left" w:pos="9355"/>
          <w:tab w:val="left" w:pos="9639"/>
        </w:tabs>
        <w:spacing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 xml:space="preserve">Выявленные ряд недостатков и несоответствий требованиям </w:t>
      </w:r>
      <w:r w:rsidRPr="00303EF7">
        <w:rPr>
          <w:rFonts w:ascii="Times New Roman" w:eastAsia="Times New Roman" w:hAnsi="Times New Roman" w:cs="Times New Roman"/>
          <w:bCs/>
          <w:sz w:val="26"/>
          <w:szCs w:val="26"/>
          <w:lang w:eastAsia="ru-RU"/>
        </w:rPr>
        <w:t xml:space="preserve">СП 42.13330.2011 (взамен </w:t>
      </w:r>
      <w:r w:rsidRPr="00303EF7">
        <w:rPr>
          <w:rFonts w:ascii="Times New Roman" w:eastAsia="Times New Roman" w:hAnsi="Times New Roman" w:cs="Times New Roman"/>
          <w:sz w:val="26"/>
          <w:szCs w:val="26"/>
          <w:lang w:eastAsia="ru-RU"/>
        </w:rPr>
        <w:t>СНиП 2.07.01-89) и Технических условий на расположение и оборудование остановочных пунктов:</w:t>
      </w:r>
    </w:p>
    <w:p w:rsidR="005774F2" w:rsidRPr="00303EF7" w:rsidRDefault="005774F2" w:rsidP="005774F2">
      <w:pPr>
        <w:numPr>
          <w:ilvl w:val="0"/>
          <w:numId w:val="12"/>
        </w:numPr>
        <w:tabs>
          <w:tab w:val="left" w:pos="1985"/>
          <w:tab w:val="left" w:pos="9355"/>
        </w:tabs>
        <w:spacing w:before="60" w:after="0" w:line="240" w:lineRule="auto"/>
        <w:ind w:right="-1" w:firstLine="851"/>
        <w:jc w:val="both"/>
        <w:rPr>
          <w:rFonts w:ascii="Times New Roman" w:eastAsia="Times New Roman" w:hAnsi="Times New Roman" w:cs="Times New Roman"/>
          <w:color w:val="000000"/>
          <w:sz w:val="26"/>
          <w:szCs w:val="26"/>
          <w:lang w:eastAsia="ru-RU"/>
        </w:rPr>
      </w:pPr>
      <w:r w:rsidRPr="00303EF7">
        <w:rPr>
          <w:rFonts w:ascii="Times New Roman" w:eastAsia="Times New Roman" w:hAnsi="Times New Roman" w:cs="Times New Roman"/>
          <w:color w:val="000000"/>
          <w:sz w:val="26"/>
          <w:szCs w:val="26"/>
          <w:lang w:eastAsia="ru-RU"/>
        </w:rPr>
        <w:t xml:space="preserve">в ряде случаев расположение пешеходных переходов в районе ООТ не обеспечивает безопасность пешеходов; </w:t>
      </w:r>
    </w:p>
    <w:p w:rsidR="005774F2" w:rsidRPr="00303EF7" w:rsidRDefault="005774F2" w:rsidP="005774F2">
      <w:pPr>
        <w:numPr>
          <w:ilvl w:val="0"/>
          <w:numId w:val="12"/>
        </w:numPr>
        <w:tabs>
          <w:tab w:val="left" w:pos="1985"/>
          <w:tab w:val="left" w:pos="9355"/>
        </w:tabs>
        <w:spacing w:before="60" w:after="0" w:line="240" w:lineRule="auto"/>
        <w:ind w:right="-1" w:firstLine="851"/>
        <w:jc w:val="both"/>
        <w:rPr>
          <w:rFonts w:ascii="Times New Roman" w:eastAsia="Times New Roman" w:hAnsi="Times New Roman" w:cs="Times New Roman"/>
          <w:color w:val="000000"/>
          <w:sz w:val="26"/>
          <w:szCs w:val="26"/>
          <w:lang w:eastAsia="ru-RU"/>
        </w:rPr>
      </w:pPr>
      <w:r w:rsidRPr="00303EF7">
        <w:rPr>
          <w:rFonts w:ascii="Times New Roman" w:eastAsia="Times New Roman" w:hAnsi="Times New Roman" w:cs="Times New Roman"/>
          <w:color w:val="000000"/>
          <w:sz w:val="26"/>
          <w:szCs w:val="26"/>
          <w:lang w:eastAsia="ru-RU"/>
        </w:rPr>
        <w:t>в ряде случаев существующие пешеходные переходы не привязаны к ООТ;</w:t>
      </w:r>
    </w:p>
    <w:p w:rsidR="005774F2" w:rsidRPr="00303EF7" w:rsidRDefault="005774F2" w:rsidP="005774F2">
      <w:pPr>
        <w:numPr>
          <w:ilvl w:val="0"/>
          <w:numId w:val="12"/>
        </w:numPr>
        <w:tabs>
          <w:tab w:val="left" w:pos="1985"/>
          <w:tab w:val="left" w:pos="9355"/>
        </w:tabs>
        <w:spacing w:before="60" w:after="0" w:line="240" w:lineRule="auto"/>
        <w:ind w:right="-1" w:firstLine="851"/>
        <w:jc w:val="both"/>
        <w:rPr>
          <w:rFonts w:ascii="Times New Roman" w:eastAsia="Times New Roman" w:hAnsi="Times New Roman" w:cs="Times New Roman"/>
          <w:color w:val="000000"/>
          <w:sz w:val="26"/>
          <w:szCs w:val="26"/>
          <w:lang w:eastAsia="ru-RU"/>
        </w:rPr>
      </w:pPr>
      <w:r w:rsidRPr="00303EF7">
        <w:rPr>
          <w:rFonts w:ascii="Times New Roman" w:eastAsia="Times New Roman" w:hAnsi="Times New Roman" w:cs="Times New Roman"/>
          <w:color w:val="000000"/>
          <w:sz w:val="26"/>
          <w:szCs w:val="26"/>
          <w:lang w:eastAsia="ru-RU"/>
        </w:rPr>
        <w:t>в ряде случаев заездные карманы не асфальтированы и не обордюрены;</w:t>
      </w:r>
    </w:p>
    <w:p w:rsidR="005774F2" w:rsidRPr="00303EF7" w:rsidRDefault="005774F2" w:rsidP="005774F2">
      <w:pPr>
        <w:numPr>
          <w:ilvl w:val="0"/>
          <w:numId w:val="12"/>
        </w:numPr>
        <w:tabs>
          <w:tab w:val="left" w:pos="1985"/>
          <w:tab w:val="left" w:pos="9355"/>
        </w:tabs>
        <w:spacing w:before="60" w:after="0" w:line="240" w:lineRule="auto"/>
        <w:ind w:right="-1" w:firstLine="851"/>
        <w:jc w:val="both"/>
        <w:rPr>
          <w:rFonts w:ascii="Times New Roman" w:eastAsia="Times New Roman" w:hAnsi="Times New Roman" w:cs="Times New Roman"/>
          <w:color w:val="000000"/>
          <w:sz w:val="26"/>
          <w:szCs w:val="26"/>
          <w:lang w:eastAsia="ru-RU"/>
        </w:rPr>
      </w:pPr>
      <w:r w:rsidRPr="00303EF7">
        <w:rPr>
          <w:rFonts w:ascii="Times New Roman" w:eastAsia="Times New Roman" w:hAnsi="Times New Roman" w:cs="Times New Roman"/>
          <w:color w:val="000000"/>
          <w:sz w:val="26"/>
          <w:szCs w:val="26"/>
          <w:lang w:eastAsia="ru-RU"/>
        </w:rPr>
        <w:t>в ряде случаев отсутствует заездные карманы и павильоны.</w:t>
      </w:r>
    </w:p>
    <w:p w:rsidR="005774F2" w:rsidRPr="00303EF7" w:rsidRDefault="005774F2" w:rsidP="005774F2">
      <w:pPr>
        <w:tabs>
          <w:tab w:val="left" w:pos="9355"/>
          <w:tab w:val="left" w:pos="9639"/>
        </w:tabs>
        <w:spacing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 xml:space="preserve">Минимальная длина посадочной площадки на остановочных пунктах, учитывая марки автобусов, должна составлять </w:t>
      </w:r>
      <w:r w:rsidRPr="00303EF7">
        <w:rPr>
          <w:rFonts w:ascii="Times New Roman" w:eastAsia="Times New Roman" w:hAnsi="Times New Roman" w:cs="Times New Roman"/>
          <w:i/>
          <w:sz w:val="26"/>
          <w:szCs w:val="26"/>
          <w:lang w:eastAsia="ru-RU"/>
        </w:rPr>
        <w:t>не менее 20м</w:t>
      </w:r>
      <w:r w:rsidRPr="00303EF7">
        <w:rPr>
          <w:rFonts w:ascii="Times New Roman" w:eastAsia="Times New Roman" w:hAnsi="Times New Roman" w:cs="Times New Roman"/>
          <w:sz w:val="26"/>
          <w:szCs w:val="26"/>
          <w:lang w:eastAsia="ru-RU"/>
        </w:rPr>
        <w:t>, исходя из условия:</w:t>
      </w:r>
    </w:p>
    <w:p w:rsidR="005774F2" w:rsidRPr="005774F2" w:rsidRDefault="005774F2" w:rsidP="005774F2">
      <w:pPr>
        <w:tabs>
          <w:tab w:val="left" w:pos="9355"/>
          <w:tab w:val="left" w:pos="9639"/>
        </w:tabs>
        <w:spacing w:after="0" w:line="240" w:lineRule="auto"/>
        <w:ind w:right="-1" w:firstLine="851"/>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noProof/>
          <w:sz w:val="28"/>
          <w:szCs w:val="24"/>
          <w:lang w:eastAsia="ru-RU"/>
        </w:rPr>
        <mc:AlternateContent>
          <mc:Choice Requires="wps">
            <w:drawing>
              <wp:anchor distT="0" distB="0" distL="114300" distR="114300" simplePos="0" relativeHeight="251681792" behindDoc="0" locked="0" layoutInCell="0" allowOverlap="1" wp14:anchorId="6C167F0C" wp14:editId="3614D856">
                <wp:simplePos x="0" y="0"/>
                <wp:positionH relativeFrom="column">
                  <wp:posOffset>1215390</wp:posOffset>
                </wp:positionH>
                <wp:positionV relativeFrom="paragraph">
                  <wp:posOffset>106045</wp:posOffset>
                </wp:positionV>
                <wp:extent cx="790575" cy="590550"/>
                <wp:effectExtent l="0" t="0" r="9525" b="0"/>
                <wp:wrapNone/>
                <wp:docPr id="601"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590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C96" w:rsidRDefault="00A37C96" w:rsidP="005774F2">
                            <w:pPr>
                              <w:rPr>
                                <w:sz w:val="20"/>
                              </w:rPr>
                            </w:pPr>
                            <w:r>
                              <w:rPr>
                                <w:sz w:val="28"/>
                              </w:rPr>
                              <w:t>N</w:t>
                            </w:r>
                            <w:r>
                              <w:rPr>
                                <w:sz w:val="20"/>
                              </w:rPr>
                              <w:t xml:space="preserve">1 </w:t>
                            </w:r>
                            <w:r>
                              <w:rPr>
                                <w:sz w:val="28"/>
                              </w:rPr>
                              <w:t>+…N</w:t>
                            </w:r>
                            <w:r>
                              <w:rPr>
                                <w:sz w:val="20"/>
                              </w:rPr>
                              <w:t>n</w:t>
                            </w:r>
                          </w:p>
                          <w:p w:rsidR="00A37C96" w:rsidRDefault="00A37C96" w:rsidP="005774F2">
                            <w:pPr>
                              <w:rPr>
                                <w:sz w:val="28"/>
                              </w:rPr>
                            </w:pPr>
                            <w:r>
                              <w:rPr>
                                <w:sz w:val="20"/>
                              </w:rPr>
                              <w:t xml:space="preserve">     </w:t>
                            </w:r>
                            <w:r>
                              <w:rPr>
                                <w:sz w:val="28"/>
                              </w:rPr>
                              <w:t>3600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7" o:spid="_x0000_s1034" type="#_x0000_t202" style="position:absolute;left:0;text-align:left;margin-left:95.7pt;margin-top:8.35pt;width:62.25pt;height:4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" o:allowincell="f" filled="f" stroked="f">
                <v:textbox inset="0,0,0,0">
                  <w:txbxContent>
                    <w:p w:rsidR="005774F2" w:rsidRDefault="005774F2" w:rsidP="005774F2">
                      <w:pPr>
                        <w:rPr>
                          <w:sz w:val="20"/>
                        </w:rPr>
                      </w:pPr>
                      <w:r>
                        <w:rPr>
                          <w:sz w:val="28"/>
                        </w:rPr>
                        <w:t>N</w:t>
                      </w:r>
                      <w:r>
                        <w:rPr>
                          <w:sz w:val="20"/>
                        </w:rPr>
                        <w:t xml:space="preserve">1 </w:t>
                      </w:r>
                      <w:r>
                        <w:rPr>
                          <w:sz w:val="28"/>
                        </w:rPr>
                        <w:t>+…N</w:t>
                      </w:r>
                      <w:r>
                        <w:rPr>
                          <w:sz w:val="20"/>
                        </w:rPr>
                        <w:t>n</w:t>
                      </w:r>
                    </w:p>
                    <w:p w:rsidR="005774F2" w:rsidRDefault="005774F2" w:rsidP="005774F2">
                      <w:pPr>
                        <w:rPr>
                          <w:sz w:val="28"/>
                        </w:rPr>
                      </w:pPr>
                      <w:r>
                        <w:rPr>
                          <w:sz w:val="20"/>
                        </w:rPr>
                        <w:t xml:space="preserve">     </w:t>
                      </w:r>
                      <w:r>
                        <w:rPr>
                          <w:sz w:val="28"/>
                        </w:rPr>
                        <w:t>3600</w:t>
                      </w:r>
                    </w:p>
                  </w:txbxContent>
                </v:textbox>
              </v:shape>
            </w:pict>
          </mc:Fallback>
        </mc:AlternateContent>
      </w:r>
    </w:p>
    <w:p w:rsidR="005774F2" w:rsidRPr="005774F2" w:rsidRDefault="005774F2" w:rsidP="005774F2">
      <w:pPr>
        <w:tabs>
          <w:tab w:val="left" w:pos="9355"/>
          <w:tab w:val="left" w:pos="9639"/>
        </w:tabs>
        <w:spacing w:after="0" w:line="240" w:lineRule="auto"/>
        <w:ind w:right="-1" w:firstLine="851"/>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noProof/>
          <w:sz w:val="28"/>
          <w:szCs w:val="24"/>
          <w:lang w:eastAsia="ru-RU"/>
        </w:rPr>
        <mc:AlternateContent>
          <mc:Choice Requires="wps">
            <w:drawing>
              <wp:anchor distT="0" distB="0" distL="114300" distR="114300" simplePos="0" relativeHeight="251682816" behindDoc="0" locked="0" layoutInCell="0" allowOverlap="1" wp14:anchorId="44509AB4" wp14:editId="634BB472">
                <wp:simplePos x="0" y="0"/>
                <wp:positionH relativeFrom="column">
                  <wp:posOffset>1220470</wp:posOffset>
                </wp:positionH>
                <wp:positionV relativeFrom="paragraph">
                  <wp:posOffset>133350</wp:posOffset>
                </wp:positionV>
                <wp:extent cx="819150" cy="0"/>
                <wp:effectExtent l="0" t="0" r="19050" b="19050"/>
                <wp:wrapNone/>
                <wp:docPr id="8"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91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1pt,10.5pt" to="160.6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" o:allowincell="f"/>
            </w:pict>
          </mc:Fallback>
        </mc:AlternateContent>
      </w:r>
      <w:r w:rsidRPr="005774F2">
        <w:rPr>
          <w:rFonts w:ascii="Times New Roman" w:eastAsia="Times New Roman" w:hAnsi="Times New Roman" w:cs="Times New Roman"/>
          <w:sz w:val="28"/>
          <w:szCs w:val="24"/>
          <w:lang w:eastAsia="ru-RU"/>
        </w:rPr>
        <w:t>L = L</w:t>
      </w:r>
      <w:r w:rsidRPr="005774F2">
        <w:rPr>
          <w:rFonts w:ascii="Times New Roman" w:eastAsia="Times New Roman" w:hAnsi="Times New Roman" w:cs="Times New Roman"/>
          <w:sz w:val="20"/>
          <w:szCs w:val="24"/>
          <w:lang w:eastAsia="ru-RU"/>
        </w:rPr>
        <w:t>тс</w:t>
      </w:r>
      <w:r w:rsidRPr="005774F2">
        <w:rPr>
          <w:rFonts w:ascii="Times New Roman" w:eastAsia="Times New Roman" w:hAnsi="Times New Roman" w:cs="Times New Roman"/>
          <w:sz w:val="28"/>
          <w:szCs w:val="24"/>
          <w:lang w:eastAsia="ru-RU"/>
        </w:rPr>
        <w:t xml:space="preserve"> ×                      × t</w:t>
      </w:r>
      <w:r w:rsidRPr="005774F2">
        <w:rPr>
          <w:rFonts w:ascii="Times New Roman" w:eastAsia="Times New Roman" w:hAnsi="Times New Roman" w:cs="Times New Roman"/>
          <w:sz w:val="20"/>
          <w:szCs w:val="24"/>
          <w:lang w:eastAsia="ru-RU"/>
        </w:rPr>
        <w:t>оп</w:t>
      </w:r>
      <w:r w:rsidRPr="005774F2">
        <w:rPr>
          <w:rFonts w:ascii="Times New Roman" w:eastAsia="Times New Roman" w:hAnsi="Times New Roman" w:cs="Times New Roman"/>
          <w:sz w:val="28"/>
          <w:szCs w:val="24"/>
          <w:lang w:eastAsia="ru-RU"/>
        </w:rPr>
        <w:t xml:space="preserve"> + 8,                                                        (4)</w:t>
      </w:r>
    </w:p>
    <w:p w:rsidR="005774F2" w:rsidRPr="005774F2" w:rsidRDefault="005774F2" w:rsidP="005774F2">
      <w:pPr>
        <w:tabs>
          <w:tab w:val="left" w:pos="9355"/>
          <w:tab w:val="left" w:pos="9639"/>
        </w:tabs>
        <w:spacing w:after="0" w:line="240" w:lineRule="auto"/>
        <w:ind w:right="-1" w:firstLine="851"/>
        <w:jc w:val="both"/>
        <w:rPr>
          <w:rFonts w:ascii="Times New Roman" w:eastAsia="Times New Roman" w:hAnsi="Times New Roman" w:cs="Times New Roman"/>
          <w:sz w:val="28"/>
          <w:szCs w:val="24"/>
          <w:lang w:eastAsia="ru-RU"/>
        </w:rPr>
      </w:pPr>
    </w:p>
    <w:p w:rsidR="005774F2" w:rsidRPr="00303EF7" w:rsidRDefault="005774F2" w:rsidP="005774F2">
      <w:pPr>
        <w:tabs>
          <w:tab w:val="left" w:pos="9355"/>
          <w:tab w:val="left" w:pos="9639"/>
        </w:tabs>
        <w:spacing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где L – длина посадочной площадки, м;</w:t>
      </w:r>
    </w:p>
    <w:p w:rsidR="005774F2" w:rsidRPr="00303EF7" w:rsidRDefault="005774F2" w:rsidP="005774F2">
      <w:pPr>
        <w:tabs>
          <w:tab w:val="left" w:pos="9355"/>
          <w:tab w:val="left" w:pos="9639"/>
        </w:tabs>
        <w:spacing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lastRenderedPageBreak/>
        <w:t>Lтс – средняя длина автобусов, обслуживающих маршрут, м;</w:t>
      </w:r>
    </w:p>
    <w:p w:rsidR="005774F2" w:rsidRPr="00303EF7" w:rsidRDefault="005774F2" w:rsidP="005774F2">
      <w:pPr>
        <w:tabs>
          <w:tab w:val="left" w:pos="9355"/>
          <w:tab w:val="left" w:pos="9639"/>
        </w:tabs>
        <w:spacing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N1 +…Nn – количество подвижного состава на маршруте, ед.;</w:t>
      </w:r>
    </w:p>
    <w:p w:rsidR="005774F2" w:rsidRPr="00303EF7" w:rsidRDefault="005774F2" w:rsidP="005774F2">
      <w:pPr>
        <w:tabs>
          <w:tab w:val="left" w:pos="9355"/>
          <w:tab w:val="left" w:pos="9639"/>
        </w:tabs>
        <w:spacing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 xml:space="preserve"> tоп – общая продолжительность времени нахождения транспортного средства на остановке, состоящее из времени маневра приближения к бордюру остановочного пункта и торможения, на посадку и высадку пассажиров, на трогание с места и освобождение остановки, сек.;</w:t>
      </w:r>
    </w:p>
    <w:p w:rsidR="005774F2" w:rsidRPr="00303EF7" w:rsidRDefault="005774F2" w:rsidP="005774F2">
      <w:pPr>
        <w:tabs>
          <w:tab w:val="left" w:pos="9355"/>
        </w:tabs>
        <w:spacing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 xml:space="preserve">8 – необходимое увеличение длины посадочной площадки по системе многих единиц на горизонтальных участках, м. </w:t>
      </w:r>
    </w:p>
    <w:p w:rsidR="005774F2" w:rsidRPr="00303EF7" w:rsidRDefault="005774F2" w:rsidP="005774F2">
      <w:pPr>
        <w:tabs>
          <w:tab w:val="left" w:pos="9355"/>
        </w:tabs>
        <w:spacing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i/>
          <w:sz w:val="26"/>
          <w:szCs w:val="26"/>
          <w:lang w:eastAsia="ru-RU"/>
        </w:rPr>
        <w:t>Расстояние между остановочными пунктами</w:t>
      </w:r>
      <w:r w:rsidRPr="00303EF7">
        <w:rPr>
          <w:rFonts w:ascii="Times New Roman" w:eastAsia="Times New Roman" w:hAnsi="Times New Roman" w:cs="Times New Roman"/>
          <w:sz w:val="26"/>
          <w:szCs w:val="26"/>
          <w:lang w:eastAsia="ru-RU"/>
        </w:rPr>
        <w:t xml:space="preserve"> на маршрутах пассажирского транспорта на основных магистралях в настоящее время, в основном,</w:t>
      </w:r>
      <w:r w:rsidRPr="00303EF7">
        <w:rPr>
          <w:rFonts w:ascii="Times New Roman" w:eastAsia="Times New Roman" w:hAnsi="Times New Roman" w:cs="Times New Roman"/>
          <w:i/>
          <w:sz w:val="26"/>
          <w:szCs w:val="26"/>
          <w:lang w:eastAsia="ru-RU"/>
        </w:rPr>
        <w:t xml:space="preserve"> отвечают требуемому</w:t>
      </w:r>
      <w:r w:rsidRPr="00303EF7">
        <w:rPr>
          <w:rFonts w:ascii="Times New Roman" w:eastAsia="Times New Roman" w:hAnsi="Times New Roman" w:cs="Times New Roman"/>
          <w:sz w:val="26"/>
          <w:szCs w:val="26"/>
          <w:lang w:eastAsia="ru-RU"/>
        </w:rPr>
        <w:t xml:space="preserve"> в соответствии с рекомендациями </w:t>
      </w:r>
      <w:r w:rsidRPr="00303EF7">
        <w:rPr>
          <w:rFonts w:ascii="Times New Roman" w:eastAsia="Times New Roman" w:hAnsi="Times New Roman" w:cs="Times New Roman"/>
          <w:bCs/>
          <w:sz w:val="26"/>
          <w:szCs w:val="26"/>
          <w:lang w:eastAsia="ru-RU"/>
        </w:rPr>
        <w:t>СП 42.13330.2011 (</w:t>
      </w:r>
      <w:r w:rsidRPr="00303EF7">
        <w:rPr>
          <w:rFonts w:ascii="Times New Roman" w:eastAsia="Times New Roman" w:hAnsi="Times New Roman" w:cs="Times New Roman"/>
          <w:sz w:val="26"/>
          <w:szCs w:val="26"/>
          <w:lang w:eastAsia="ru-RU"/>
        </w:rPr>
        <w:t>СНиП 2.07.01-89) и не требует строительства дополнительных остановочных пунктов.</w:t>
      </w:r>
    </w:p>
    <w:p w:rsidR="005774F2" w:rsidRPr="00303EF7" w:rsidRDefault="005774F2" w:rsidP="005774F2">
      <w:pPr>
        <w:tabs>
          <w:tab w:val="left" w:pos="9355"/>
          <w:tab w:val="left" w:pos="9639"/>
        </w:tabs>
        <w:spacing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 xml:space="preserve">Анализ </w:t>
      </w:r>
      <w:r w:rsidRPr="00303EF7">
        <w:rPr>
          <w:rFonts w:ascii="Times New Roman" w:eastAsia="Times New Roman" w:hAnsi="Times New Roman" w:cs="Times New Roman"/>
          <w:i/>
          <w:sz w:val="26"/>
          <w:szCs w:val="26"/>
          <w:lang w:eastAsia="ru-RU"/>
        </w:rPr>
        <w:t>расположения остановок</w:t>
      </w:r>
      <w:r w:rsidRPr="00303EF7">
        <w:rPr>
          <w:rFonts w:ascii="Times New Roman" w:eastAsia="Times New Roman" w:hAnsi="Times New Roman" w:cs="Times New Roman"/>
          <w:sz w:val="26"/>
          <w:szCs w:val="26"/>
          <w:lang w:eastAsia="ru-RU"/>
        </w:rPr>
        <w:t xml:space="preserve"> общественного транспорта и </w:t>
      </w:r>
      <w:r w:rsidRPr="00303EF7">
        <w:rPr>
          <w:rFonts w:ascii="Times New Roman" w:eastAsia="Times New Roman" w:hAnsi="Times New Roman" w:cs="Times New Roman"/>
          <w:i/>
          <w:sz w:val="26"/>
          <w:szCs w:val="26"/>
          <w:lang w:eastAsia="ru-RU"/>
        </w:rPr>
        <w:t>пешеходных переходов, их обслуживающих</w:t>
      </w:r>
      <w:r w:rsidRPr="00303EF7">
        <w:rPr>
          <w:rFonts w:ascii="Times New Roman" w:eastAsia="Times New Roman" w:hAnsi="Times New Roman" w:cs="Times New Roman"/>
          <w:sz w:val="26"/>
          <w:szCs w:val="26"/>
          <w:lang w:eastAsia="ru-RU"/>
        </w:rPr>
        <w:t xml:space="preserve">, показал, что взаимное их расположение, не везде </w:t>
      </w:r>
      <w:r w:rsidRPr="00303EF7">
        <w:rPr>
          <w:rFonts w:ascii="Times New Roman" w:eastAsia="Times New Roman" w:hAnsi="Times New Roman" w:cs="Times New Roman"/>
          <w:i/>
          <w:sz w:val="26"/>
          <w:szCs w:val="26"/>
          <w:lang w:eastAsia="ru-RU"/>
        </w:rPr>
        <w:t xml:space="preserve">соответствует требованиям </w:t>
      </w:r>
      <w:r w:rsidRPr="00303EF7">
        <w:rPr>
          <w:rFonts w:ascii="Times New Roman" w:eastAsia="Times New Roman" w:hAnsi="Times New Roman" w:cs="Times New Roman"/>
          <w:sz w:val="26"/>
          <w:szCs w:val="26"/>
          <w:lang w:eastAsia="ru-RU"/>
        </w:rPr>
        <w:t xml:space="preserve">СП 34.13330.2012 (взамен СНиП 2.05.02-85). Не везде разделены транспортные и пешеходные потоки в районе остановок общественного транспорта, способствует хаотичному движению пешеходов через проезжую часть в районе остановок и не обеспечивает безопасность пешеходов. </w:t>
      </w:r>
    </w:p>
    <w:p w:rsidR="005774F2" w:rsidRPr="00303EF7"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 xml:space="preserve">Геометрические размеры заездных карманов соответствуют требованием нормативных документов и количеству прибывающих автобусов. </w:t>
      </w:r>
    </w:p>
    <w:p w:rsidR="005774F2" w:rsidRPr="00303EF7"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 xml:space="preserve">В таблице 4.18 и на рисунке 4.19 приведены сведения о прибывающих на остановки автобусах и результаты обследования пассажиропотоков в часы «пик» на наиболее загруженных остановках по основным магистралям. </w:t>
      </w:r>
    </w:p>
    <w:p w:rsidR="005774F2" w:rsidRPr="00303EF7"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Как показывает анализ пассажиропотоков основная нагрузка приходится на остановки , расположенные по ул. Советской -, просп. Ленинградскому и ул. Таежной</w:t>
      </w:r>
      <w:r w:rsidRPr="00303EF7">
        <w:rPr>
          <w:rFonts w:ascii="Times New Roman" w:eastAsia="Times New Roman" w:hAnsi="Times New Roman" w:cs="Times New Roman"/>
          <w:color w:val="FF0000"/>
          <w:sz w:val="26"/>
          <w:szCs w:val="26"/>
          <w:lang w:eastAsia="ru-RU"/>
        </w:rPr>
        <w:t xml:space="preserve">. </w:t>
      </w:r>
      <w:r w:rsidRPr="00303EF7">
        <w:rPr>
          <w:rFonts w:ascii="Times New Roman" w:eastAsia="Times New Roman" w:hAnsi="Times New Roman" w:cs="Times New Roman"/>
          <w:sz w:val="26"/>
          <w:szCs w:val="26"/>
          <w:lang w:eastAsia="ru-RU"/>
        </w:rPr>
        <w:t>Здесь наблюдается как самое большое количество прибывающих маршрутных автобусов, так и самое большое скопление пассажиров.</w:t>
      </w:r>
    </w:p>
    <w:p w:rsidR="005774F2" w:rsidRPr="00303EF7" w:rsidRDefault="005774F2" w:rsidP="00303EF7">
      <w:pPr>
        <w:widowControl w:val="0"/>
        <w:spacing w:after="0" w:line="240" w:lineRule="auto"/>
        <w:ind w:right="119" w:firstLine="567"/>
        <w:contextualSpacing/>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Анализ одновременно прибывающих автобусах на остановку в часы «пик» показал, что загрузка ООТ даже в часы –«пик» относительно невысокая  - одновременно прибывает не более двух автобусов, поэтому длина заездных карманов соответствует количеству автотранспорта и не требует реконструкции.</w:t>
      </w:r>
    </w:p>
    <w:p w:rsidR="005774F2" w:rsidRPr="00303EF7"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Таблица 4.18 - Сведения о прибывающих автобусах и пассажиропотоках в часы «пик» на наиболее загруженных остановках</w:t>
      </w:r>
    </w:p>
    <w:tbl>
      <w:tblPr>
        <w:tblStyle w:val="ad"/>
        <w:tblW w:w="0" w:type="auto"/>
        <w:tblLook w:val="04A0" w:firstRow="1" w:lastRow="0" w:firstColumn="1" w:lastColumn="0" w:noHBand="0" w:noVBand="1"/>
      </w:tblPr>
      <w:tblGrid>
        <w:gridCol w:w="4664"/>
        <w:gridCol w:w="1422"/>
        <w:gridCol w:w="1731"/>
        <w:gridCol w:w="1754"/>
      </w:tblGrid>
      <w:tr w:rsidR="005774F2" w:rsidRPr="005774F2" w:rsidTr="005774F2">
        <w:tc>
          <w:tcPr>
            <w:tcW w:w="4664" w:type="dxa"/>
            <w:tcBorders>
              <w:bottom w:val="single" w:sz="4" w:space="0" w:color="auto"/>
            </w:tcBorders>
            <w:vAlign w:val="center"/>
          </w:tcPr>
          <w:p w:rsidR="005774F2" w:rsidRPr="005774F2" w:rsidRDefault="005774F2" w:rsidP="005774F2">
            <w:pPr>
              <w:jc w:val="center"/>
              <w:rPr>
                <w:sz w:val="24"/>
                <w:szCs w:val="24"/>
              </w:rPr>
            </w:pPr>
            <w:r w:rsidRPr="005774F2">
              <w:rPr>
                <w:sz w:val="24"/>
                <w:szCs w:val="24"/>
              </w:rPr>
              <w:t>Наименование ООТ</w:t>
            </w:r>
          </w:p>
        </w:tc>
        <w:tc>
          <w:tcPr>
            <w:tcW w:w="1422" w:type="dxa"/>
            <w:vAlign w:val="center"/>
          </w:tcPr>
          <w:p w:rsidR="005774F2" w:rsidRPr="005774F2" w:rsidRDefault="005774F2" w:rsidP="005774F2">
            <w:pPr>
              <w:jc w:val="center"/>
              <w:rPr>
                <w:sz w:val="24"/>
                <w:szCs w:val="24"/>
              </w:rPr>
            </w:pPr>
            <w:r w:rsidRPr="005774F2">
              <w:rPr>
                <w:sz w:val="24"/>
                <w:szCs w:val="24"/>
              </w:rPr>
              <w:t>Время</w:t>
            </w:r>
          </w:p>
        </w:tc>
        <w:tc>
          <w:tcPr>
            <w:tcW w:w="1731" w:type="dxa"/>
            <w:vAlign w:val="center"/>
          </w:tcPr>
          <w:p w:rsidR="005774F2" w:rsidRPr="005774F2" w:rsidRDefault="005774F2" w:rsidP="005774F2">
            <w:pPr>
              <w:jc w:val="center"/>
              <w:rPr>
                <w:sz w:val="24"/>
                <w:szCs w:val="24"/>
              </w:rPr>
            </w:pPr>
            <w:r w:rsidRPr="005774F2">
              <w:rPr>
                <w:sz w:val="24"/>
                <w:szCs w:val="24"/>
              </w:rPr>
              <w:t>Вошло за один час «пик»</w:t>
            </w:r>
          </w:p>
        </w:tc>
        <w:tc>
          <w:tcPr>
            <w:tcW w:w="1754" w:type="dxa"/>
            <w:vAlign w:val="center"/>
          </w:tcPr>
          <w:p w:rsidR="005774F2" w:rsidRPr="005774F2" w:rsidRDefault="005774F2" w:rsidP="005774F2">
            <w:pPr>
              <w:jc w:val="center"/>
              <w:rPr>
                <w:sz w:val="24"/>
                <w:szCs w:val="24"/>
              </w:rPr>
            </w:pPr>
            <w:r w:rsidRPr="005774F2">
              <w:rPr>
                <w:sz w:val="24"/>
                <w:szCs w:val="24"/>
              </w:rPr>
              <w:t>Вышло за один час «пик»</w:t>
            </w:r>
          </w:p>
        </w:tc>
      </w:tr>
      <w:tr w:rsidR="005774F2" w:rsidRPr="005774F2" w:rsidTr="005774F2">
        <w:tc>
          <w:tcPr>
            <w:tcW w:w="9571" w:type="dxa"/>
            <w:gridSpan w:val="4"/>
            <w:shd w:val="clear" w:color="auto" w:fill="auto"/>
            <w:vAlign w:val="center"/>
          </w:tcPr>
          <w:p w:rsidR="005774F2" w:rsidRPr="005774F2" w:rsidRDefault="005774F2" w:rsidP="005774F2">
            <w:pPr>
              <w:ind w:right="138" w:hanging="142"/>
              <w:jc w:val="center"/>
              <w:rPr>
                <w:sz w:val="24"/>
                <w:szCs w:val="24"/>
              </w:rPr>
            </w:pPr>
            <w:r w:rsidRPr="005774F2">
              <w:rPr>
                <w:sz w:val="24"/>
                <w:szCs w:val="24"/>
              </w:rPr>
              <w:t>Утренний час-«пик»</w:t>
            </w:r>
          </w:p>
        </w:tc>
      </w:tr>
      <w:tr w:rsidR="005774F2" w:rsidRPr="005774F2" w:rsidTr="005774F2">
        <w:tc>
          <w:tcPr>
            <w:tcW w:w="4664" w:type="dxa"/>
            <w:shd w:val="clear" w:color="auto" w:fill="auto"/>
            <w:vAlign w:val="center"/>
          </w:tcPr>
          <w:p w:rsidR="005774F2" w:rsidRPr="005774F2" w:rsidRDefault="005774F2" w:rsidP="005774F2">
            <w:pPr>
              <w:ind w:right="138" w:hanging="142"/>
              <w:jc w:val="center"/>
              <w:rPr>
                <w:sz w:val="24"/>
                <w:szCs w:val="24"/>
              </w:rPr>
            </w:pPr>
            <w:r w:rsidRPr="005774F2">
              <w:rPr>
                <w:sz w:val="24"/>
                <w:szCs w:val="24"/>
              </w:rPr>
              <w:t>МЖК</w:t>
            </w:r>
          </w:p>
        </w:tc>
        <w:tc>
          <w:tcPr>
            <w:tcW w:w="1422" w:type="dxa"/>
            <w:vAlign w:val="center"/>
          </w:tcPr>
          <w:p w:rsidR="005774F2" w:rsidRPr="005774F2" w:rsidRDefault="005774F2" w:rsidP="005774F2">
            <w:pPr>
              <w:ind w:right="138" w:hanging="142"/>
              <w:jc w:val="center"/>
              <w:rPr>
                <w:sz w:val="24"/>
                <w:szCs w:val="24"/>
              </w:rPr>
            </w:pPr>
            <w:r w:rsidRPr="005774F2">
              <w:rPr>
                <w:sz w:val="24"/>
                <w:szCs w:val="24"/>
              </w:rPr>
              <w:t>7.00-8.00</w:t>
            </w:r>
          </w:p>
        </w:tc>
        <w:tc>
          <w:tcPr>
            <w:tcW w:w="1731" w:type="dxa"/>
            <w:vAlign w:val="center"/>
          </w:tcPr>
          <w:p w:rsidR="005774F2" w:rsidRPr="005774F2" w:rsidRDefault="005774F2" w:rsidP="005774F2">
            <w:pPr>
              <w:ind w:right="138" w:hanging="142"/>
              <w:jc w:val="center"/>
              <w:rPr>
                <w:sz w:val="24"/>
                <w:szCs w:val="24"/>
              </w:rPr>
            </w:pPr>
            <w:r w:rsidRPr="005774F2">
              <w:rPr>
                <w:sz w:val="24"/>
                <w:szCs w:val="24"/>
              </w:rPr>
              <w:t>180</w:t>
            </w:r>
          </w:p>
        </w:tc>
        <w:tc>
          <w:tcPr>
            <w:tcW w:w="1754" w:type="dxa"/>
            <w:vAlign w:val="center"/>
          </w:tcPr>
          <w:p w:rsidR="005774F2" w:rsidRPr="005774F2" w:rsidRDefault="005774F2" w:rsidP="005774F2">
            <w:pPr>
              <w:ind w:right="138" w:hanging="142"/>
              <w:jc w:val="center"/>
              <w:rPr>
                <w:sz w:val="24"/>
                <w:szCs w:val="24"/>
              </w:rPr>
            </w:pPr>
            <w:r w:rsidRPr="005774F2">
              <w:rPr>
                <w:sz w:val="24"/>
                <w:szCs w:val="24"/>
              </w:rPr>
              <w:t>24</w:t>
            </w:r>
          </w:p>
        </w:tc>
      </w:tr>
      <w:tr w:rsidR="005774F2" w:rsidRPr="005774F2" w:rsidTr="005774F2">
        <w:tc>
          <w:tcPr>
            <w:tcW w:w="4664" w:type="dxa"/>
            <w:shd w:val="clear" w:color="auto" w:fill="auto"/>
            <w:vAlign w:val="center"/>
          </w:tcPr>
          <w:p w:rsidR="005774F2" w:rsidRPr="005774F2" w:rsidRDefault="005774F2" w:rsidP="005774F2">
            <w:pPr>
              <w:ind w:right="138" w:hanging="142"/>
              <w:jc w:val="center"/>
              <w:rPr>
                <w:sz w:val="24"/>
                <w:szCs w:val="24"/>
              </w:rPr>
            </w:pPr>
            <w:r w:rsidRPr="005774F2">
              <w:rPr>
                <w:sz w:val="24"/>
                <w:szCs w:val="24"/>
              </w:rPr>
              <w:t>Микрорайон Строителей</w:t>
            </w:r>
          </w:p>
        </w:tc>
        <w:tc>
          <w:tcPr>
            <w:tcW w:w="1422" w:type="dxa"/>
            <w:vAlign w:val="center"/>
          </w:tcPr>
          <w:p w:rsidR="005774F2" w:rsidRPr="005774F2" w:rsidRDefault="005774F2" w:rsidP="005774F2">
            <w:pPr>
              <w:ind w:right="138" w:hanging="142"/>
              <w:jc w:val="center"/>
              <w:rPr>
                <w:sz w:val="24"/>
                <w:szCs w:val="24"/>
              </w:rPr>
            </w:pPr>
            <w:r w:rsidRPr="005774F2">
              <w:rPr>
                <w:sz w:val="24"/>
                <w:szCs w:val="24"/>
              </w:rPr>
              <w:t>7.00-8.00</w:t>
            </w:r>
          </w:p>
        </w:tc>
        <w:tc>
          <w:tcPr>
            <w:tcW w:w="1731" w:type="dxa"/>
            <w:vAlign w:val="center"/>
          </w:tcPr>
          <w:p w:rsidR="005774F2" w:rsidRPr="005774F2" w:rsidRDefault="005774F2" w:rsidP="005774F2">
            <w:pPr>
              <w:ind w:right="138" w:hanging="142"/>
              <w:jc w:val="center"/>
              <w:rPr>
                <w:sz w:val="24"/>
                <w:szCs w:val="24"/>
              </w:rPr>
            </w:pPr>
            <w:r w:rsidRPr="005774F2">
              <w:rPr>
                <w:sz w:val="24"/>
                <w:szCs w:val="24"/>
              </w:rPr>
              <w:t>16</w:t>
            </w:r>
          </w:p>
        </w:tc>
        <w:tc>
          <w:tcPr>
            <w:tcW w:w="1754" w:type="dxa"/>
            <w:vAlign w:val="center"/>
          </w:tcPr>
          <w:p w:rsidR="005774F2" w:rsidRPr="005774F2" w:rsidRDefault="005774F2" w:rsidP="005774F2">
            <w:pPr>
              <w:ind w:right="138" w:hanging="142"/>
              <w:jc w:val="center"/>
              <w:rPr>
                <w:sz w:val="24"/>
                <w:szCs w:val="24"/>
              </w:rPr>
            </w:pPr>
            <w:r w:rsidRPr="005774F2">
              <w:rPr>
                <w:sz w:val="24"/>
                <w:szCs w:val="24"/>
              </w:rPr>
              <w:t>106</w:t>
            </w:r>
          </w:p>
        </w:tc>
      </w:tr>
      <w:tr w:rsidR="005774F2" w:rsidRPr="005774F2" w:rsidTr="005774F2">
        <w:tc>
          <w:tcPr>
            <w:tcW w:w="4664" w:type="dxa"/>
            <w:shd w:val="clear" w:color="auto" w:fill="auto"/>
            <w:vAlign w:val="center"/>
          </w:tcPr>
          <w:p w:rsidR="005774F2" w:rsidRPr="005774F2" w:rsidRDefault="005774F2" w:rsidP="005774F2">
            <w:pPr>
              <w:ind w:right="138" w:hanging="142"/>
              <w:jc w:val="center"/>
              <w:rPr>
                <w:sz w:val="24"/>
                <w:szCs w:val="24"/>
              </w:rPr>
            </w:pPr>
            <w:r w:rsidRPr="005774F2">
              <w:rPr>
                <w:sz w:val="24"/>
                <w:szCs w:val="24"/>
              </w:rPr>
              <w:t>Автостанция</w:t>
            </w:r>
          </w:p>
        </w:tc>
        <w:tc>
          <w:tcPr>
            <w:tcW w:w="1422" w:type="dxa"/>
            <w:vAlign w:val="center"/>
          </w:tcPr>
          <w:p w:rsidR="005774F2" w:rsidRPr="005774F2" w:rsidRDefault="005774F2" w:rsidP="005774F2">
            <w:pPr>
              <w:ind w:right="138" w:hanging="142"/>
              <w:jc w:val="center"/>
              <w:rPr>
                <w:sz w:val="24"/>
                <w:szCs w:val="24"/>
              </w:rPr>
            </w:pPr>
            <w:r w:rsidRPr="005774F2">
              <w:rPr>
                <w:sz w:val="24"/>
                <w:szCs w:val="24"/>
              </w:rPr>
              <w:t>7.00-8.00</w:t>
            </w:r>
          </w:p>
        </w:tc>
        <w:tc>
          <w:tcPr>
            <w:tcW w:w="1731" w:type="dxa"/>
            <w:vAlign w:val="center"/>
          </w:tcPr>
          <w:p w:rsidR="005774F2" w:rsidRPr="005774F2" w:rsidRDefault="005774F2" w:rsidP="005774F2">
            <w:pPr>
              <w:ind w:right="138" w:hanging="142"/>
              <w:jc w:val="center"/>
              <w:rPr>
                <w:sz w:val="24"/>
                <w:szCs w:val="24"/>
              </w:rPr>
            </w:pPr>
            <w:r w:rsidRPr="005774F2">
              <w:rPr>
                <w:sz w:val="24"/>
                <w:szCs w:val="24"/>
              </w:rPr>
              <w:t>11</w:t>
            </w:r>
          </w:p>
        </w:tc>
        <w:tc>
          <w:tcPr>
            <w:tcW w:w="1754" w:type="dxa"/>
            <w:vAlign w:val="center"/>
          </w:tcPr>
          <w:p w:rsidR="005774F2" w:rsidRPr="005774F2" w:rsidRDefault="005774F2" w:rsidP="005774F2">
            <w:pPr>
              <w:ind w:right="138" w:hanging="142"/>
              <w:jc w:val="center"/>
              <w:rPr>
                <w:sz w:val="24"/>
                <w:szCs w:val="24"/>
              </w:rPr>
            </w:pPr>
            <w:r w:rsidRPr="005774F2">
              <w:rPr>
                <w:sz w:val="24"/>
                <w:szCs w:val="24"/>
              </w:rPr>
              <w:t>27</w:t>
            </w:r>
          </w:p>
        </w:tc>
      </w:tr>
      <w:tr w:rsidR="005774F2" w:rsidRPr="005774F2" w:rsidTr="005774F2">
        <w:tc>
          <w:tcPr>
            <w:tcW w:w="4664" w:type="dxa"/>
            <w:vAlign w:val="center"/>
          </w:tcPr>
          <w:p w:rsidR="005774F2" w:rsidRPr="005774F2" w:rsidRDefault="005774F2" w:rsidP="005774F2">
            <w:pPr>
              <w:ind w:right="138" w:hanging="142"/>
              <w:jc w:val="center"/>
              <w:rPr>
                <w:sz w:val="24"/>
                <w:szCs w:val="24"/>
              </w:rPr>
            </w:pPr>
            <w:r w:rsidRPr="005774F2">
              <w:rPr>
                <w:sz w:val="24"/>
                <w:szCs w:val="24"/>
              </w:rPr>
              <w:t>Микрорайон Мирный</w:t>
            </w:r>
          </w:p>
        </w:tc>
        <w:tc>
          <w:tcPr>
            <w:tcW w:w="1422" w:type="dxa"/>
            <w:vAlign w:val="center"/>
          </w:tcPr>
          <w:p w:rsidR="005774F2" w:rsidRPr="005774F2" w:rsidRDefault="005774F2" w:rsidP="005774F2">
            <w:pPr>
              <w:ind w:right="138" w:hanging="142"/>
              <w:jc w:val="center"/>
              <w:rPr>
                <w:sz w:val="24"/>
                <w:szCs w:val="24"/>
              </w:rPr>
            </w:pPr>
            <w:r w:rsidRPr="005774F2">
              <w:rPr>
                <w:sz w:val="24"/>
                <w:szCs w:val="24"/>
              </w:rPr>
              <w:t>7.00-8.00</w:t>
            </w:r>
          </w:p>
        </w:tc>
        <w:tc>
          <w:tcPr>
            <w:tcW w:w="1731" w:type="dxa"/>
            <w:vAlign w:val="center"/>
          </w:tcPr>
          <w:p w:rsidR="005774F2" w:rsidRPr="005774F2" w:rsidRDefault="005774F2" w:rsidP="005774F2">
            <w:pPr>
              <w:ind w:right="138" w:hanging="142"/>
              <w:jc w:val="center"/>
              <w:rPr>
                <w:sz w:val="24"/>
                <w:szCs w:val="24"/>
              </w:rPr>
            </w:pPr>
            <w:r w:rsidRPr="005774F2">
              <w:rPr>
                <w:sz w:val="24"/>
                <w:szCs w:val="24"/>
              </w:rPr>
              <w:t>34</w:t>
            </w:r>
          </w:p>
        </w:tc>
        <w:tc>
          <w:tcPr>
            <w:tcW w:w="1754" w:type="dxa"/>
            <w:vAlign w:val="center"/>
          </w:tcPr>
          <w:p w:rsidR="005774F2" w:rsidRPr="005774F2" w:rsidRDefault="005774F2" w:rsidP="005774F2">
            <w:pPr>
              <w:ind w:right="138" w:hanging="142"/>
              <w:jc w:val="center"/>
              <w:rPr>
                <w:sz w:val="24"/>
                <w:szCs w:val="24"/>
              </w:rPr>
            </w:pPr>
            <w:r w:rsidRPr="005774F2">
              <w:rPr>
                <w:sz w:val="24"/>
                <w:szCs w:val="24"/>
              </w:rPr>
              <w:t>12</w:t>
            </w:r>
          </w:p>
        </w:tc>
      </w:tr>
      <w:tr w:rsidR="005774F2" w:rsidRPr="005774F2" w:rsidTr="005774F2">
        <w:tc>
          <w:tcPr>
            <w:tcW w:w="4664" w:type="dxa"/>
            <w:vAlign w:val="center"/>
          </w:tcPr>
          <w:p w:rsidR="005774F2" w:rsidRPr="005774F2" w:rsidRDefault="005774F2" w:rsidP="005774F2">
            <w:pPr>
              <w:ind w:right="138" w:hanging="142"/>
              <w:jc w:val="center"/>
              <w:rPr>
                <w:sz w:val="24"/>
                <w:szCs w:val="24"/>
              </w:rPr>
            </w:pPr>
            <w:r w:rsidRPr="005774F2">
              <w:rPr>
                <w:sz w:val="24"/>
                <w:szCs w:val="24"/>
              </w:rPr>
              <w:t>Микрорайон Ленинградский</w:t>
            </w:r>
          </w:p>
        </w:tc>
        <w:tc>
          <w:tcPr>
            <w:tcW w:w="1422" w:type="dxa"/>
            <w:vAlign w:val="center"/>
          </w:tcPr>
          <w:p w:rsidR="005774F2" w:rsidRPr="005774F2" w:rsidRDefault="005774F2" w:rsidP="005774F2">
            <w:pPr>
              <w:ind w:right="138" w:hanging="142"/>
              <w:jc w:val="center"/>
              <w:rPr>
                <w:sz w:val="24"/>
                <w:szCs w:val="24"/>
              </w:rPr>
            </w:pPr>
            <w:r w:rsidRPr="005774F2">
              <w:rPr>
                <w:sz w:val="24"/>
                <w:szCs w:val="24"/>
              </w:rPr>
              <w:t>7.00-8.00</w:t>
            </w:r>
          </w:p>
        </w:tc>
        <w:tc>
          <w:tcPr>
            <w:tcW w:w="1731" w:type="dxa"/>
            <w:vAlign w:val="center"/>
          </w:tcPr>
          <w:p w:rsidR="005774F2" w:rsidRPr="005774F2" w:rsidRDefault="005774F2" w:rsidP="005774F2">
            <w:pPr>
              <w:ind w:right="138" w:hanging="142"/>
              <w:jc w:val="center"/>
              <w:rPr>
                <w:sz w:val="24"/>
                <w:szCs w:val="24"/>
              </w:rPr>
            </w:pPr>
            <w:r w:rsidRPr="005774F2">
              <w:rPr>
                <w:sz w:val="24"/>
                <w:szCs w:val="24"/>
              </w:rPr>
              <w:t>14</w:t>
            </w:r>
          </w:p>
        </w:tc>
        <w:tc>
          <w:tcPr>
            <w:tcW w:w="1754" w:type="dxa"/>
            <w:vAlign w:val="center"/>
          </w:tcPr>
          <w:p w:rsidR="005774F2" w:rsidRPr="005774F2" w:rsidRDefault="005774F2" w:rsidP="005774F2">
            <w:pPr>
              <w:ind w:right="138" w:hanging="142"/>
              <w:jc w:val="center"/>
              <w:rPr>
                <w:sz w:val="24"/>
                <w:szCs w:val="24"/>
              </w:rPr>
            </w:pPr>
            <w:r w:rsidRPr="005774F2">
              <w:rPr>
                <w:sz w:val="24"/>
                <w:szCs w:val="24"/>
              </w:rPr>
              <w:t>18</w:t>
            </w:r>
          </w:p>
        </w:tc>
      </w:tr>
      <w:tr w:rsidR="005774F2" w:rsidRPr="005774F2" w:rsidTr="005774F2">
        <w:tc>
          <w:tcPr>
            <w:tcW w:w="4664" w:type="dxa"/>
            <w:tcBorders>
              <w:bottom w:val="single" w:sz="4" w:space="0" w:color="auto"/>
            </w:tcBorders>
            <w:vAlign w:val="center"/>
          </w:tcPr>
          <w:p w:rsidR="005774F2" w:rsidRPr="005774F2" w:rsidRDefault="005774F2" w:rsidP="005774F2">
            <w:pPr>
              <w:ind w:right="138" w:hanging="142"/>
              <w:jc w:val="center"/>
              <w:rPr>
                <w:sz w:val="24"/>
                <w:szCs w:val="24"/>
              </w:rPr>
            </w:pPr>
            <w:r w:rsidRPr="005774F2">
              <w:rPr>
                <w:sz w:val="24"/>
                <w:szCs w:val="24"/>
              </w:rPr>
              <w:t>Магазин Подарков</w:t>
            </w:r>
          </w:p>
        </w:tc>
        <w:tc>
          <w:tcPr>
            <w:tcW w:w="1422" w:type="dxa"/>
            <w:vAlign w:val="center"/>
          </w:tcPr>
          <w:p w:rsidR="005774F2" w:rsidRPr="005774F2" w:rsidRDefault="005774F2" w:rsidP="005774F2">
            <w:pPr>
              <w:ind w:right="138" w:hanging="142"/>
              <w:jc w:val="center"/>
              <w:rPr>
                <w:sz w:val="24"/>
                <w:szCs w:val="24"/>
              </w:rPr>
            </w:pPr>
            <w:r w:rsidRPr="005774F2">
              <w:rPr>
                <w:sz w:val="24"/>
                <w:szCs w:val="24"/>
              </w:rPr>
              <w:t>7.00-8.00</w:t>
            </w:r>
          </w:p>
        </w:tc>
        <w:tc>
          <w:tcPr>
            <w:tcW w:w="1731" w:type="dxa"/>
            <w:vAlign w:val="center"/>
          </w:tcPr>
          <w:p w:rsidR="005774F2" w:rsidRPr="005774F2" w:rsidRDefault="005774F2" w:rsidP="005774F2">
            <w:pPr>
              <w:ind w:right="138" w:hanging="142"/>
              <w:jc w:val="center"/>
              <w:rPr>
                <w:sz w:val="24"/>
                <w:szCs w:val="24"/>
              </w:rPr>
            </w:pPr>
            <w:r w:rsidRPr="005774F2">
              <w:rPr>
                <w:sz w:val="24"/>
                <w:szCs w:val="24"/>
              </w:rPr>
              <w:t>107</w:t>
            </w:r>
          </w:p>
        </w:tc>
        <w:tc>
          <w:tcPr>
            <w:tcW w:w="1754" w:type="dxa"/>
            <w:vAlign w:val="center"/>
          </w:tcPr>
          <w:p w:rsidR="005774F2" w:rsidRPr="005774F2" w:rsidRDefault="005774F2" w:rsidP="005774F2">
            <w:pPr>
              <w:ind w:right="138" w:hanging="142"/>
              <w:jc w:val="center"/>
              <w:rPr>
                <w:sz w:val="24"/>
                <w:szCs w:val="24"/>
              </w:rPr>
            </w:pPr>
            <w:r w:rsidRPr="005774F2">
              <w:rPr>
                <w:sz w:val="24"/>
                <w:szCs w:val="24"/>
              </w:rPr>
              <w:t>22</w:t>
            </w:r>
          </w:p>
        </w:tc>
      </w:tr>
      <w:tr w:rsidR="005774F2" w:rsidRPr="005774F2" w:rsidTr="005774F2">
        <w:tc>
          <w:tcPr>
            <w:tcW w:w="4664" w:type="dxa"/>
            <w:shd w:val="clear" w:color="auto" w:fill="auto"/>
            <w:vAlign w:val="center"/>
          </w:tcPr>
          <w:p w:rsidR="005774F2" w:rsidRPr="005774F2" w:rsidRDefault="005774F2" w:rsidP="005774F2">
            <w:pPr>
              <w:ind w:right="138" w:hanging="142"/>
              <w:jc w:val="center"/>
              <w:rPr>
                <w:sz w:val="24"/>
                <w:szCs w:val="24"/>
              </w:rPr>
            </w:pPr>
            <w:r w:rsidRPr="005774F2">
              <w:rPr>
                <w:sz w:val="24"/>
                <w:szCs w:val="24"/>
              </w:rPr>
              <w:t>ЗАГС</w:t>
            </w:r>
          </w:p>
        </w:tc>
        <w:tc>
          <w:tcPr>
            <w:tcW w:w="1422" w:type="dxa"/>
            <w:vAlign w:val="center"/>
          </w:tcPr>
          <w:p w:rsidR="005774F2" w:rsidRPr="005774F2" w:rsidRDefault="005774F2" w:rsidP="005774F2">
            <w:pPr>
              <w:ind w:right="138" w:hanging="142"/>
              <w:jc w:val="center"/>
              <w:rPr>
                <w:sz w:val="24"/>
                <w:szCs w:val="24"/>
              </w:rPr>
            </w:pPr>
            <w:r w:rsidRPr="005774F2">
              <w:rPr>
                <w:sz w:val="24"/>
                <w:szCs w:val="24"/>
              </w:rPr>
              <w:t>7.00-8.00</w:t>
            </w:r>
          </w:p>
        </w:tc>
        <w:tc>
          <w:tcPr>
            <w:tcW w:w="1731" w:type="dxa"/>
            <w:vAlign w:val="center"/>
          </w:tcPr>
          <w:p w:rsidR="005774F2" w:rsidRPr="005774F2" w:rsidRDefault="005774F2" w:rsidP="005774F2">
            <w:pPr>
              <w:ind w:right="138" w:hanging="142"/>
              <w:jc w:val="center"/>
              <w:rPr>
                <w:sz w:val="24"/>
                <w:szCs w:val="24"/>
              </w:rPr>
            </w:pPr>
            <w:r w:rsidRPr="005774F2">
              <w:rPr>
                <w:sz w:val="24"/>
                <w:szCs w:val="24"/>
              </w:rPr>
              <w:t>78</w:t>
            </w:r>
          </w:p>
        </w:tc>
        <w:tc>
          <w:tcPr>
            <w:tcW w:w="1754" w:type="dxa"/>
            <w:vAlign w:val="center"/>
          </w:tcPr>
          <w:p w:rsidR="005774F2" w:rsidRPr="005774F2" w:rsidRDefault="005774F2" w:rsidP="005774F2">
            <w:pPr>
              <w:ind w:right="138" w:hanging="142"/>
              <w:jc w:val="center"/>
              <w:rPr>
                <w:sz w:val="24"/>
                <w:szCs w:val="24"/>
              </w:rPr>
            </w:pPr>
            <w:r w:rsidRPr="005774F2">
              <w:rPr>
                <w:sz w:val="24"/>
                <w:szCs w:val="24"/>
              </w:rPr>
              <w:t>31</w:t>
            </w:r>
          </w:p>
        </w:tc>
      </w:tr>
      <w:tr w:rsidR="005774F2" w:rsidRPr="005774F2" w:rsidTr="005774F2">
        <w:tc>
          <w:tcPr>
            <w:tcW w:w="4664" w:type="dxa"/>
            <w:shd w:val="clear" w:color="auto" w:fill="auto"/>
            <w:vAlign w:val="center"/>
          </w:tcPr>
          <w:p w:rsidR="005774F2" w:rsidRPr="005774F2" w:rsidRDefault="005774F2" w:rsidP="005774F2">
            <w:pPr>
              <w:ind w:right="138" w:hanging="142"/>
              <w:jc w:val="center"/>
              <w:rPr>
                <w:sz w:val="24"/>
                <w:szCs w:val="24"/>
              </w:rPr>
            </w:pPr>
            <w:r w:rsidRPr="005774F2">
              <w:rPr>
                <w:sz w:val="24"/>
                <w:szCs w:val="24"/>
              </w:rPr>
              <w:t>Медсанчасть</w:t>
            </w:r>
          </w:p>
        </w:tc>
        <w:tc>
          <w:tcPr>
            <w:tcW w:w="1422" w:type="dxa"/>
            <w:vAlign w:val="center"/>
          </w:tcPr>
          <w:p w:rsidR="005774F2" w:rsidRPr="005774F2" w:rsidRDefault="005774F2" w:rsidP="005774F2">
            <w:pPr>
              <w:ind w:right="138" w:hanging="142"/>
              <w:jc w:val="center"/>
              <w:rPr>
                <w:sz w:val="24"/>
                <w:szCs w:val="24"/>
              </w:rPr>
            </w:pPr>
            <w:r w:rsidRPr="005774F2">
              <w:rPr>
                <w:sz w:val="24"/>
                <w:szCs w:val="24"/>
              </w:rPr>
              <w:t>7.00-8.00</w:t>
            </w:r>
          </w:p>
        </w:tc>
        <w:tc>
          <w:tcPr>
            <w:tcW w:w="1731" w:type="dxa"/>
            <w:vAlign w:val="center"/>
          </w:tcPr>
          <w:p w:rsidR="005774F2" w:rsidRPr="005774F2" w:rsidRDefault="005774F2" w:rsidP="005774F2">
            <w:pPr>
              <w:ind w:right="138" w:hanging="142"/>
              <w:jc w:val="center"/>
              <w:rPr>
                <w:sz w:val="24"/>
                <w:szCs w:val="24"/>
              </w:rPr>
            </w:pPr>
            <w:r w:rsidRPr="005774F2">
              <w:rPr>
                <w:sz w:val="24"/>
                <w:szCs w:val="24"/>
              </w:rPr>
              <w:t>33</w:t>
            </w:r>
          </w:p>
        </w:tc>
        <w:tc>
          <w:tcPr>
            <w:tcW w:w="1754" w:type="dxa"/>
            <w:vAlign w:val="center"/>
          </w:tcPr>
          <w:p w:rsidR="005774F2" w:rsidRPr="005774F2" w:rsidRDefault="005774F2" w:rsidP="005774F2">
            <w:pPr>
              <w:ind w:right="138" w:hanging="142"/>
              <w:jc w:val="center"/>
              <w:rPr>
                <w:sz w:val="24"/>
                <w:szCs w:val="24"/>
              </w:rPr>
            </w:pPr>
            <w:r w:rsidRPr="005774F2">
              <w:rPr>
                <w:sz w:val="24"/>
                <w:szCs w:val="24"/>
              </w:rPr>
              <w:t>41</w:t>
            </w:r>
          </w:p>
        </w:tc>
      </w:tr>
      <w:tr w:rsidR="005774F2" w:rsidRPr="005774F2" w:rsidTr="005774F2">
        <w:tc>
          <w:tcPr>
            <w:tcW w:w="4664" w:type="dxa"/>
            <w:shd w:val="clear" w:color="auto" w:fill="auto"/>
            <w:vAlign w:val="center"/>
          </w:tcPr>
          <w:p w:rsidR="005774F2" w:rsidRPr="005774F2" w:rsidRDefault="005774F2" w:rsidP="005774F2">
            <w:pPr>
              <w:ind w:right="138" w:hanging="142"/>
              <w:jc w:val="center"/>
              <w:rPr>
                <w:sz w:val="24"/>
                <w:szCs w:val="24"/>
              </w:rPr>
            </w:pPr>
            <w:r w:rsidRPr="005774F2">
              <w:rPr>
                <w:sz w:val="24"/>
                <w:szCs w:val="24"/>
              </w:rPr>
              <w:t>Горбольница</w:t>
            </w:r>
          </w:p>
        </w:tc>
        <w:tc>
          <w:tcPr>
            <w:tcW w:w="1422" w:type="dxa"/>
            <w:vAlign w:val="center"/>
          </w:tcPr>
          <w:p w:rsidR="005774F2" w:rsidRPr="005774F2" w:rsidRDefault="005774F2" w:rsidP="005774F2">
            <w:pPr>
              <w:ind w:right="138" w:hanging="142"/>
              <w:jc w:val="center"/>
              <w:rPr>
                <w:sz w:val="24"/>
                <w:szCs w:val="24"/>
              </w:rPr>
            </w:pPr>
            <w:r w:rsidRPr="005774F2">
              <w:rPr>
                <w:sz w:val="24"/>
                <w:szCs w:val="24"/>
              </w:rPr>
              <w:t>7.00-8.00</w:t>
            </w:r>
          </w:p>
        </w:tc>
        <w:tc>
          <w:tcPr>
            <w:tcW w:w="1731" w:type="dxa"/>
            <w:vAlign w:val="center"/>
          </w:tcPr>
          <w:p w:rsidR="005774F2" w:rsidRPr="005774F2" w:rsidRDefault="005774F2" w:rsidP="005774F2">
            <w:pPr>
              <w:ind w:right="138" w:hanging="142"/>
              <w:jc w:val="center"/>
              <w:rPr>
                <w:sz w:val="24"/>
                <w:szCs w:val="24"/>
              </w:rPr>
            </w:pPr>
            <w:r w:rsidRPr="005774F2">
              <w:rPr>
                <w:sz w:val="24"/>
                <w:szCs w:val="24"/>
              </w:rPr>
              <w:t>3</w:t>
            </w:r>
          </w:p>
        </w:tc>
        <w:tc>
          <w:tcPr>
            <w:tcW w:w="1754" w:type="dxa"/>
            <w:vAlign w:val="center"/>
          </w:tcPr>
          <w:p w:rsidR="005774F2" w:rsidRPr="005774F2" w:rsidRDefault="005774F2" w:rsidP="005774F2">
            <w:pPr>
              <w:ind w:right="138" w:hanging="142"/>
              <w:jc w:val="center"/>
              <w:rPr>
                <w:sz w:val="24"/>
                <w:szCs w:val="24"/>
              </w:rPr>
            </w:pPr>
            <w:r w:rsidRPr="005774F2">
              <w:rPr>
                <w:sz w:val="24"/>
                <w:szCs w:val="24"/>
              </w:rPr>
              <w:t>228</w:t>
            </w:r>
          </w:p>
        </w:tc>
      </w:tr>
      <w:tr w:rsidR="005774F2" w:rsidRPr="005774F2" w:rsidTr="005774F2">
        <w:tc>
          <w:tcPr>
            <w:tcW w:w="4664" w:type="dxa"/>
            <w:shd w:val="clear" w:color="auto" w:fill="auto"/>
            <w:vAlign w:val="center"/>
          </w:tcPr>
          <w:p w:rsidR="005774F2" w:rsidRPr="005774F2" w:rsidRDefault="005774F2" w:rsidP="005774F2">
            <w:pPr>
              <w:ind w:right="138" w:hanging="142"/>
              <w:jc w:val="center"/>
              <w:rPr>
                <w:sz w:val="24"/>
                <w:szCs w:val="24"/>
              </w:rPr>
            </w:pPr>
            <w:r w:rsidRPr="005774F2">
              <w:rPr>
                <w:sz w:val="24"/>
                <w:szCs w:val="24"/>
              </w:rPr>
              <w:t>Узел Связи</w:t>
            </w:r>
          </w:p>
        </w:tc>
        <w:tc>
          <w:tcPr>
            <w:tcW w:w="1422" w:type="dxa"/>
            <w:vAlign w:val="center"/>
          </w:tcPr>
          <w:p w:rsidR="005774F2" w:rsidRPr="005774F2" w:rsidRDefault="005774F2" w:rsidP="005774F2">
            <w:pPr>
              <w:ind w:right="138" w:hanging="142"/>
              <w:jc w:val="center"/>
              <w:rPr>
                <w:sz w:val="24"/>
                <w:szCs w:val="24"/>
              </w:rPr>
            </w:pPr>
            <w:r w:rsidRPr="005774F2">
              <w:rPr>
                <w:sz w:val="24"/>
                <w:szCs w:val="24"/>
              </w:rPr>
              <w:t>7.00-8.00</w:t>
            </w:r>
          </w:p>
        </w:tc>
        <w:tc>
          <w:tcPr>
            <w:tcW w:w="1731" w:type="dxa"/>
            <w:vAlign w:val="center"/>
          </w:tcPr>
          <w:p w:rsidR="005774F2" w:rsidRPr="005774F2" w:rsidRDefault="005774F2" w:rsidP="005774F2">
            <w:pPr>
              <w:ind w:right="138" w:hanging="142"/>
              <w:jc w:val="center"/>
              <w:rPr>
                <w:sz w:val="24"/>
                <w:szCs w:val="24"/>
              </w:rPr>
            </w:pPr>
            <w:r w:rsidRPr="005774F2">
              <w:rPr>
                <w:sz w:val="24"/>
                <w:szCs w:val="24"/>
              </w:rPr>
              <w:t>67</w:t>
            </w:r>
          </w:p>
        </w:tc>
        <w:tc>
          <w:tcPr>
            <w:tcW w:w="1754" w:type="dxa"/>
            <w:vAlign w:val="center"/>
          </w:tcPr>
          <w:p w:rsidR="005774F2" w:rsidRPr="005774F2" w:rsidRDefault="005774F2" w:rsidP="005774F2">
            <w:pPr>
              <w:ind w:right="138" w:hanging="142"/>
              <w:jc w:val="center"/>
              <w:rPr>
                <w:sz w:val="24"/>
                <w:szCs w:val="24"/>
              </w:rPr>
            </w:pPr>
            <w:r w:rsidRPr="005774F2">
              <w:rPr>
                <w:sz w:val="24"/>
                <w:szCs w:val="24"/>
              </w:rPr>
              <w:t>8</w:t>
            </w:r>
          </w:p>
        </w:tc>
      </w:tr>
      <w:tr w:rsidR="005774F2" w:rsidRPr="005774F2" w:rsidTr="005774F2">
        <w:tc>
          <w:tcPr>
            <w:tcW w:w="4664" w:type="dxa"/>
            <w:vAlign w:val="center"/>
          </w:tcPr>
          <w:p w:rsidR="005774F2" w:rsidRPr="005774F2" w:rsidRDefault="005774F2" w:rsidP="005774F2">
            <w:pPr>
              <w:ind w:right="138" w:hanging="142"/>
              <w:jc w:val="center"/>
              <w:rPr>
                <w:sz w:val="24"/>
                <w:szCs w:val="24"/>
              </w:rPr>
            </w:pPr>
            <w:r w:rsidRPr="005774F2">
              <w:rPr>
                <w:sz w:val="24"/>
                <w:szCs w:val="24"/>
              </w:rPr>
              <w:t>Микрорайон Октябрьский</w:t>
            </w:r>
          </w:p>
        </w:tc>
        <w:tc>
          <w:tcPr>
            <w:tcW w:w="1422" w:type="dxa"/>
            <w:vAlign w:val="center"/>
          </w:tcPr>
          <w:p w:rsidR="005774F2" w:rsidRPr="005774F2" w:rsidRDefault="005774F2" w:rsidP="005774F2">
            <w:pPr>
              <w:ind w:right="138" w:hanging="142"/>
              <w:jc w:val="center"/>
              <w:rPr>
                <w:sz w:val="24"/>
                <w:szCs w:val="24"/>
              </w:rPr>
            </w:pPr>
            <w:r w:rsidRPr="005774F2">
              <w:rPr>
                <w:sz w:val="24"/>
                <w:szCs w:val="24"/>
              </w:rPr>
              <w:t>7.00-8.00</w:t>
            </w:r>
          </w:p>
        </w:tc>
        <w:tc>
          <w:tcPr>
            <w:tcW w:w="1731" w:type="dxa"/>
            <w:vAlign w:val="center"/>
          </w:tcPr>
          <w:p w:rsidR="005774F2" w:rsidRPr="005774F2" w:rsidRDefault="005774F2" w:rsidP="005774F2">
            <w:pPr>
              <w:ind w:right="138" w:hanging="142"/>
              <w:jc w:val="center"/>
              <w:rPr>
                <w:sz w:val="24"/>
                <w:szCs w:val="24"/>
              </w:rPr>
            </w:pPr>
            <w:r w:rsidRPr="005774F2">
              <w:rPr>
                <w:sz w:val="24"/>
                <w:szCs w:val="24"/>
              </w:rPr>
              <w:t>89</w:t>
            </w:r>
          </w:p>
        </w:tc>
        <w:tc>
          <w:tcPr>
            <w:tcW w:w="1754" w:type="dxa"/>
            <w:vAlign w:val="center"/>
          </w:tcPr>
          <w:p w:rsidR="005774F2" w:rsidRPr="005774F2" w:rsidRDefault="005774F2" w:rsidP="005774F2">
            <w:pPr>
              <w:ind w:right="138" w:hanging="142"/>
              <w:jc w:val="center"/>
              <w:rPr>
                <w:sz w:val="24"/>
                <w:szCs w:val="24"/>
              </w:rPr>
            </w:pPr>
            <w:r w:rsidRPr="005774F2">
              <w:rPr>
                <w:sz w:val="24"/>
                <w:szCs w:val="24"/>
              </w:rPr>
              <w:t>35</w:t>
            </w:r>
          </w:p>
        </w:tc>
      </w:tr>
      <w:tr w:rsidR="005774F2" w:rsidRPr="005774F2" w:rsidTr="005774F2">
        <w:tc>
          <w:tcPr>
            <w:tcW w:w="9571" w:type="dxa"/>
            <w:gridSpan w:val="4"/>
            <w:vAlign w:val="center"/>
          </w:tcPr>
          <w:p w:rsidR="005774F2" w:rsidRPr="005774F2" w:rsidRDefault="005774F2" w:rsidP="005774F2">
            <w:pPr>
              <w:ind w:right="138" w:hanging="142"/>
              <w:jc w:val="center"/>
              <w:rPr>
                <w:sz w:val="24"/>
                <w:szCs w:val="24"/>
              </w:rPr>
            </w:pPr>
            <w:r w:rsidRPr="005774F2">
              <w:rPr>
                <w:sz w:val="24"/>
                <w:szCs w:val="24"/>
              </w:rPr>
              <w:lastRenderedPageBreak/>
              <w:t>Вечерний час-«пик»</w:t>
            </w:r>
          </w:p>
        </w:tc>
      </w:tr>
      <w:tr w:rsidR="005774F2" w:rsidRPr="005774F2" w:rsidTr="005774F2">
        <w:tc>
          <w:tcPr>
            <w:tcW w:w="4664" w:type="dxa"/>
            <w:tcBorders>
              <w:bottom w:val="single" w:sz="4" w:space="0" w:color="auto"/>
            </w:tcBorders>
            <w:vAlign w:val="center"/>
          </w:tcPr>
          <w:p w:rsidR="005774F2" w:rsidRPr="005774F2" w:rsidRDefault="005774F2" w:rsidP="005774F2">
            <w:pPr>
              <w:ind w:right="138" w:hanging="142"/>
              <w:jc w:val="center"/>
              <w:rPr>
                <w:sz w:val="24"/>
                <w:szCs w:val="24"/>
              </w:rPr>
            </w:pPr>
            <w:r w:rsidRPr="005774F2">
              <w:rPr>
                <w:sz w:val="24"/>
                <w:szCs w:val="24"/>
              </w:rPr>
              <w:t>Парк «Зеленый»</w:t>
            </w:r>
          </w:p>
        </w:tc>
        <w:tc>
          <w:tcPr>
            <w:tcW w:w="1422" w:type="dxa"/>
            <w:vAlign w:val="center"/>
          </w:tcPr>
          <w:p w:rsidR="005774F2" w:rsidRPr="005774F2" w:rsidRDefault="005774F2" w:rsidP="005774F2">
            <w:pPr>
              <w:tabs>
                <w:tab w:val="left" w:pos="567"/>
              </w:tabs>
              <w:ind w:right="138" w:firstLine="142"/>
              <w:jc w:val="center"/>
              <w:rPr>
                <w:sz w:val="24"/>
                <w:szCs w:val="24"/>
              </w:rPr>
            </w:pPr>
            <w:r w:rsidRPr="005774F2">
              <w:rPr>
                <w:sz w:val="24"/>
                <w:szCs w:val="24"/>
              </w:rPr>
              <w:t>17.00-18.00</w:t>
            </w:r>
          </w:p>
        </w:tc>
        <w:tc>
          <w:tcPr>
            <w:tcW w:w="1731" w:type="dxa"/>
            <w:vAlign w:val="center"/>
          </w:tcPr>
          <w:p w:rsidR="005774F2" w:rsidRPr="005774F2" w:rsidRDefault="005774F2" w:rsidP="005774F2">
            <w:pPr>
              <w:ind w:firstLine="34"/>
              <w:jc w:val="center"/>
              <w:rPr>
                <w:sz w:val="24"/>
                <w:szCs w:val="24"/>
              </w:rPr>
            </w:pPr>
            <w:r w:rsidRPr="005774F2">
              <w:rPr>
                <w:sz w:val="24"/>
                <w:szCs w:val="24"/>
              </w:rPr>
              <w:t>43</w:t>
            </w:r>
          </w:p>
        </w:tc>
        <w:tc>
          <w:tcPr>
            <w:tcW w:w="1754" w:type="dxa"/>
            <w:vAlign w:val="center"/>
          </w:tcPr>
          <w:p w:rsidR="005774F2" w:rsidRPr="005774F2" w:rsidRDefault="005774F2" w:rsidP="005774F2">
            <w:pPr>
              <w:ind w:firstLine="34"/>
              <w:jc w:val="center"/>
              <w:rPr>
                <w:sz w:val="24"/>
                <w:szCs w:val="24"/>
              </w:rPr>
            </w:pPr>
            <w:r w:rsidRPr="005774F2">
              <w:rPr>
                <w:sz w:val="24"/>
                <w:szCs w:val="24"/>
              </w:rPr>
              <w:t>98</w:t>
            </w:r>
          </w:p>
        </w:tc>
      </w:tr>
      <w:tr w:rsidR="005774F2" w:rsidRPr="005774F2" w:rsidTr="005774F2">
        <w:tc>
          <w:tcPr>
            <w:tcW w:w="4664" w:type="dxa"/>
            <w:shd w:val="clear" w:color="auto" w:fill="auto"/>
            <w:vAlign w:val="center"/>
          </w:tcPr>
          <w:p w:rsidR="005774F2" w:rsidRPr="005774F2" w:rsidRDefault="005774F2" w:rsidP="005774F2">
            <w:pPr>
              <w:ind w:right="138" w:hanging="142"/>
              <w:jc w:val="center"/>
              <w:rPr>
                <w:sz w:val="24"/>
                <w:szCs w:val="24"/>
              </w:rPr>
            </w:pPr>
            <w:r w:rsidRPr="005774F2">
              <w:rPr>
                <w:sz w:val="24"/>
                <w:szCs w:val="24"/>
              </w:rPr>
              <w:t>Морковка</w:t>
            </w:r>
          </w:p>
        </w:tc>
        <w:tc>
          <w:tcPr>
            <w:tcW w:w="1422" w:type="dxa"/>
            <w:vAlign w:val="center"/>
          </w:tcPr>
          <w:p w:rsidR="005774F2" w:rsidRPr="005774F2" w:rsidRDefault="005774F2" w:rsidP="005774F2">
            <w:pPr>
              <w:tabs>
                <w:tab w:val="left" w:pos="567"/>
              </w:tabs>
              <w:ind w:right="138" w:firstLine="142"/>
              <w:jc w:val="center"/>
              <w:rPr>
                <w:sz w:val="24"/>
                <w:szCs w:val="24"/>
              </w:rPr>
            </w:pPr>
            <w:r w:rsidRPr="005774F2">
              <w:rPr>
                <w:sz w:val="24"/>
                <w:szCs w:val="24"/>
              </w:rPr>
              <w:t>17.00-18.00</w:t>
            </w:r>
          </w:p>
        </w:tc>
        <w:tc>
          <w:tcPr>
            <w:tcW w:w="1731" w:type="dxa"/>
            <w:vAlign w:val="center"/>
          </w:tcPr>
          <w:p w:rsidR="005774F2" w:rsidRPr="005774F2" w:rsidRDefault="005774F2" w:rsidP="005774F2">
            <w:pPr>
              <w:ind w:firstLine="34"/>
              <w:jc w:val="center"/>
              <w:rPr>
                <w:sz w:val="24"/>
                <w:szCs w:val="24"/>
              </w:rPr>
            </w:pPr>
            <w:r w:rsidRPr="005774F2">
              <w:rPr>
                <w:sz w:val="24"/>
                <w:szCs w:val="24"/>
              </w:rPr>
              <w:t>37</w:t>
            </w:r>
          </w:p>
        </w:tc>
        <w:tc>
          <w:tcPr>
            <w:tcW w:w="1754" w:type="dxa"/>
            <w:vAlign w:val="center"/>
          </w:tcPr>
          <w:p w:rsidR="005774F2" w:rsidRPr="005774F2" w:rsidRDefault="005774F2" w:rsidP="005774F2">
            <w:pPr>
              <w:ind w:firstLine="34"/>
              <w:jc w:val="center"/>
              <w:rPr>
                <w:sz w:val="24"/>
                <w:szCs w:val="24"/>
              </w:rPr>
            </w:pPr>
            <w:r w:rsidRPr="005774F2">
              <w:rPr>
                <w:sz w:val="24"/>
                <w:szCs w:val="24"/>
              </w:rPr>
              <w:t>105</w:t>
            </w:r>
          </w:p>
        </w:tc>
      </w:tr>
      <w:tr w:rsidR="005774F2" w:rsidRPr="005774F2" w:rsidTr="005774F2">
        <w:tc>
          <w:tcPr>
            <w:tcW w:w="4664" w:type="dxa"/>
            <w:shd w:val="clear" w:color="auto" w:fill="auto"/>
            <w:vAlign w:val="center"/>
          </w:tcPr>
          <w:p w:rsidR="005774F2" w:rsidRPr="005774F2" w:rsidRDefault="005774F2" w:rsidP="005774F2">
            <w:pPr>
              <w:ind w:right="138" w:hanging="142"/>
              <w:jc w:val="center"/>
              <w:rPr>
                <w:sz w:val="24"/>
                <w:szCs w:val="24"/>
              </w:rPr>
            </w:pPr>
            <w:r w:rsidRPr="005774F2">
              <w:rPr>
                <w:sz w:val="24"/>
                <w:szCs w:val="24"/>
              </w:rPr>
              <w:t>Маг. «Ассоль»</w:t>
            </w:r>
          </w:p>
        </w:tc>
        <w:tc>
          <w:tcPr>
            <w:tcW w:w="1422" w:type="dxa"/>
            <w:vAlign w:val="center"/>
          </w:tcPr>
          <w:p w:rsidR="005774F2" w:rsidRPr="005774F2" w:rsidRDefault="005774F2" w:rsidP="005774F2">
            <w:pPr>
              <w:tabs>
                <w:tab w:val="left" w:pos="567"/>
              </w:tabs>
              <w:ind w:right="138" w:firstLine="142"/>
              <w:jc w:val="center"/>
              <w:rPr>
                <w:sz w:val="24"/>
                <w:szCs w:val="24"/>
              </w:rPr>
            </w:pPr>
            <w:r w:rsidRPr="005774F2">
              <w:rPr>
                <w:sz w:val="24"/>
                <w:szCs w:val="24"/>
              </w:rPr>
              <w:t>17.00-18.00</w:t>
            </w:r>
          </w:p>
        </w:tc>
        <w:tc>
          <w:tcPr>
            <w:tcW w:w="1731" w:type="dxa"/>
            <w:vAlign w:val="center"/>
          </w:tcPr>
          <w:p w:rsidR="005774F2" w:rsidRPr="005774F2" w:rsidRDefault="005774F2" w:rsidP="005774F2">
            <w:pPr>
              <w:ind w:firstLine="34"/>
              <w:jc w:val="center"/>
              <w:rPr>
                <w:sz w:val="24"/>
                <w:szCs w:val="24"/>
              </w:rPr>
            </w:pPr>
            <w:r w:rsidRPr="005774F2">
              <w:rPr>
                <w:sz w:val="24"/>
                <w:szCs w:val="24"/>
              </w:rPr>
              <w:t>33</w:t>
            </w:r>
          </w:p>
        </w:tc>
        <w:tc>
          <w:tcPr>
            <w:tcW w:w="1754" w:type="dxa"/>
            <w:vAlign w:val="center"/>
          </w:tcPr>
          <w:p w:rsidR="005774F2" w:rsidRPr="005774F2" w:rsidRDefault="005774F2" w:rsidP="005774F2">
            <w:pPr>
              <w:ind w:firstLine="34"/>
              <w:jc w:val="center"/>
              <w:rPr>
                <w:sz w:val="24"/>
                <w:szCs w:val="24"/>
              </w:rPr>
            </w:pPr>
            <w:r w:rsidRPr="005774F2">
              <w:rPr>
                <w:sz w:val="24"/>
                <w:szCs w:val="24"/>
              </w:rPr>
              <w:t>66</w:t>
            </w:r>
          </w:p>
        </w:tc>
      </w:tr>
      <w:tr w:rsidR="005774F2" w:rsidRPr="005774F2" w:rsidTr="005774F2">
        <w:tc>
          <w:tcPr>
            <w:tcW w:w="4664" w:type="dxa"/>
            <w:tcBorders>
              <w:bottom w:val="single" w:sz="4" w:space="0" w:color="auto"/>
            </w:tcBorders>
            <w:vAlign w:val="center"/>
          </w:tcPr>
          <w:p w:rsidR="005774F2" w:rsidRPr="005774F2" w:rsidRDefault="005774F2" w:rsidP="005774F2">
            <w:pPr>
              <w:ind w:right="138" w:hanging="142"/>
              <w:jc w:val="center"/>
              <w:rPr>
                <w:sz w:val="24"/>
                <w:szCs w:val="24"/>
              </w:rPr>
            </w:pPr>
            <w:r w:rsidRPr="005774F2">
              <w:rPr>
                <w:sz w:val="24"/>
                <w:szCs w:val="24"/>
              </w:rPr>
              <w:t>Микрорайон Молодежный</w:t>
            </w:r>
          </w:p>
        </w:tc>
        <w:tc>
          <w:tcPr>
            <w:tcW w:w="1422" w:type="dxa"/>
            <w:vAlign w:val="center"/>
          </w:tcPr>
          <w:p w:rsidR="005774F2" w:rsidRPr="005774F2" w:rsidRDefault="005774F2" w:rsidP="005774F2">
            <w:pPr>
              <w:tabs>
                <w:tab w:val="left" w:pos="567"/>
              </w:tabs>
              <w:ind w:right="138" w:firstLine="142"/>
              <w:jc w:val="center"/>
              <w:rPr>
                <w:sz w:val="24"/>
                <w:szCs w:val="24"/>
              </w:rPr>
            </w:pPr>
            <w:r w:rsidRPr="005774F2">
              <w:rPr>
                <w:sz w:val="24"/>
                <w:szCs w:val="24"/>
              </w:rPr>
              <w:t>17.00-18.00</w:t>
            </w:r>
          </w:p>
        </w:tc>
        <w:tc>
          <w:tcPr>
            <w:tcW w:w="1731" w:type="dxa"/>
            <w:vAlign w:val="center"/>
          </w:tcPr>
          <w:p w:rsidR="005774F2" w:rsidRPr="005774F2" w:rsidRDefault="005774F2" w:rsidP="005774F2">
            <w:pPr>
              <w:ind w:firstLine="34"/>
              <w:jc w:val="center"/>
              <w:rPr>
                <w:sz w:val="24"/>
                <w:szCs w:val="24"/>
              </w:rPr>
            </w:pPr>
            <w:r w:rsidRPr="005774F2">
              <w:rPr>
                <w:sz w:val="24"/>
                <w:szCs w:val="24"/>
              </w:rPr>
              <w:t>21</w:t>
            </w:r>
          </w:p>
        </w:tc>
        <w:tc>
          <w:tcPr>
            <w:tcW w:w="1754" w:type="dxa"/>
            <w:vAlign w:val="center"/>
          </w:tcPr>
          <w:p w:rsidR="005774F2" w:rsidRPr="005774F2" w:rsidRDefault="005774F2" w:rsidP="005774F2">
            <w:pPr>
              <w:ind w:firstLine="34"/>
              <w:jc w:val="center"/>
              <w:rPr>
                <w:sz w:val="24"/>
                <w:szCs w:val="24"/>
              </w:rPr>
            </w:pPr>
            <w:r w:rsidRPr="005774F2">
              <w:rPr>
                <w:sz w:val="24"/>
                <w:szCs w:val="24"/>
              </w:rPr>
              <w:t>45</w:t>
            </w:r>
          </w:p>
        </w:tc>
      </w:tr>
      <w:tr w:rsidR="005774F2" w:rsidRPr="005774F2" w:rsidTr="005774F2">
        <w:tc>
          <w:tcPr>
            <w:tcW w:w="4664" w:type="dxa"/>
            <w:shd w:val="clear" w:color="auto" w:fill="auto"/>
            <w:vAlign w:val="center"/>
          </w:tcPr>
          <w:p w:rsidR="005774F2" w:rsidRPr="005774F2" w:rsidRDefault="005774F2" w:rsidP="005774F2">
            <w:pPr>
              <w:ind w:right="138" w:hanging="142"/>
              <w:jc w:val="center"/>
              <w:rPr>
                <w:sz w:val="24"/>
                <w:szCs w:val="24"/>
              </w:rPr>
            </w:pPr>
            <w:r w:rsidRPr="005774F2">
              <w:rPr>
                <w:sz w:val="24"/>
                <w:szCs w:val="24"/>
              </w:rPr>
              <w:t>Храм</w:t>
            </w:r>
          </w:p>
        </w:tc>
        <w:tc>
          <w:tcPr>
            <w:tcW w:w="1422" w:type="dxa"/>
            <w:vAlign w:val="center"/>
          </w:tcPr>
          <w:p w:rsidR="005774F2" w:rsidRPr="005774F2" w:rsidRDefault="005774F2" w:rsidP="005774F2">
            <w:pPr>
              <w:tabs>
                <w:tab w:val="left" w:pos="567"/>
              </w:tabs>
              <w:ind w:right="138" w:firstLine="142"/>
              <w:jc w:val="center"/>
              <w:rPr>
                <w:sz w:val="24"/>
                <w:szCs w:val="24"/>
              </w:rPr>
            </w:pPr>
            <w:r w:rsidRPr="005774F2">
              <w:rPr>
                <w:sz w:val="24"/>
                <w:szCs w:val="24"/>
              </w:rPr>
              <w:t>17.00-18.00</w:t>
            </w:r>
          </w:p>
        </w:tc>
        <w:tc>
          <w:tcPr>
            <w:tcW w:w="1731" w:type="dxa"/>
            <w:vAlign w:val="center"/>
          </w:tcPr>
          <w:p w:rsidR="005774F2" w:rsidRPr="005774F2" w:rsidRDefault="005774F2" w:rsidP="005774F2">
            <w:pPr>
              <w:ind w:firstLine="34"/>
              <w:jc w:val="center"/>
              <w:rPr>
                <w:sz w:val="24"/>
                <w:szCs w:val="24"/>
              </w:rPr>
            </w:pPr>
            <w:r w:rsidRPr="005774F2">
              <w:rPr>
                <w:sz w:val="24"/>
                <w:szCs w:val="24"/>
              </w:rPr>
              <w:t>27</w:t>
            </w:r>
          </w:p>
        </w:tc>
        <w:tc>
          <w:tcPr>
            <w:tcW w:w="1754" w:type="dxa"/>
            <w:vAlign w:val="center"/>
          </w:tcPr>
          <w:p w:rsidR="005774F2" w:rsidRPr="005774F2" w:rsidRDefault="005774F2" w:rsidP="005774F2">
            <w:pPr>
              <w:ind w:firstLine="34"/>
              <w:jc w:val="center"/>
              <w:rPr>
                <w:sz w:val="24"/>
                <w:szCs w:val="24"/>
              </w:rPr>
            </w:pPr>
            <w:r w:rsidRPr="005774F2">
              <w:rPr>
                <w:sz w:val="24"/>
                <w:szCs w:val="24"/>
              </w:rPr>
              <w:t>72</w:t>
            </w:r>
          </w:p>
        </w:tc>
      </w:tr>
      <w:tr w:rsidR="005774F2" w:rsidRPr="005774F2" w:rsidTr="005774F2">
        <w:tc>
          <w:tcPr>
            <w:tcW w:w="4664" w:type="dxa"/>
            <w:tcBorders>
              <w:bottom w:val="single" w:sz="4" w:space="0" w:color="auto"/>
            </w:tcBorders>
            <w:vAlign w:val="center"/>
          </w:tcPr>
          <w:p w:rsidR="005774F2" w:rsidRPr="005774F2" w:rsidRDefault="005774F2" w:rsidP="005774F2">
            <w:pPr>
              <w:ind w:right="138" w:hanging="142"/>
              <w:jc w:val="center"/>
              <w:rPr>
                <w:sz w:val="24"/>
                <w:szCs w:val="24"/>
              </w:rPr>
            </w:pPr>
            <w:r w:rsidRPr="005774F2">
              <w:rPr>
                <w:sz w:val="24"/>
                <w:szCs w:val="24"/>
              </w:rPr>
              <w:t>Товары для дома</w:t>
            </w:r>
          </w:p>
        </w:tc>
        <w:tc>
          <w:tcPr>
            <w:tcW w:w="1422" w:type="dxa"/>
            <w:vAlign w:val="center"/>
          </w:tcPr>
          <w:p w:rsidR="005774F2" w:rsidRPr="005774F2" w:rsidRDefault="005774F2" w:rsidP="005774F2">
            <w:pPr>
              <w:tabs>
                <w:tab w:val="left" w:pos="567"/>
              </w:tabs>
              <w:ind w:right="138" w:firstLine="142"/>
              <w:jc w:val="center"/>
              <w:rPr>
                <w:sz w:val="24"/>
                <w:szCs w:val="24"/>
              </w:rPr>
            </w:pPr>
            <w:r w:rsidRPr="005774F2">
              <w:rPr>
                <w:sz w:val="24"/>
                <w:szCs w:val="24"/>
              </w:rPr>
              <w:t>17.00-18.00</w:t>
            </w:r>
          </w:p>
        </w:tc>
        <w:tc>
          <w:tcPr>
            <w:tcW w:w="1731" w:type="dxa"/>
            <w:vAlign w:val="center"/>
          </w:tcPr>
          <w:p w:rsidR="005774F2" w:rsidRPr="005774F2" w:rsidRDefault="005774F2" w:rsidP="005774F2">
            <w:pPr>
              <w:ind w:firstLine="34"/>
              <w:jc w:val="center"/>
              <w:rPr>
                <w:sz w:val="24"/>
                <w:szCs w:val="24"/>
              </w:rPr>
            </w:pPr>
            <w:r w:rsidRPr="005774F2">
              <w:rPr>
                <w:sz w:val="24"/>
                <w:szCs w:val="24"/>
              </w:rPr>
              <w:t>33</w:t>
            </w:r>
          </w:p>
        </w:tc>
        <w:tc>
          <w:tcPr>
            <w:tcW w:w="1754" w:type="dxa"/>
            <w:vAlign w:val="center"/>
          </w:tcPr>
          <w:p w:rsidR="005774F2" w:rsidRPr="005774F2" w:rsidRDefault="005774F2" w:rsidP="005774F2">
            <w:pPr>
              <w:ind w:firstLine="34"/>
              <w:jc w:val="center"/>
              <w:rPr>
                <w:sz w:val="24"/>
                <w:szCs w:val="24"/>
              </w:rPr>
            </w:pPr>
            <w:r w:rsidRPr="005774F2">
              <w:rPr>
                <w:sz w:val="24"/>
                <w:szCs w:val="24"/>
              </w:rPr>
              <w:t>121</w:t>
            </w:r>
          </w:p>
        </w:tc>
      </w:tr>
      <w:tr w:rsidR="005774F2" w:rsidRPr="005774F2" w:rsidTr="005774F2">
        <w:tc>
          <w:tcPr>
            <w:tcW w:w="4664" w:type="dxa"/>
            <w:shd w:val="clear" w:color="auto" w:fill="auto"/>
            <w:vAlign w:val="center"/>
          </w:tcPr>
          <w:p w:rsidR="005774F2" w:rsidRPr="005774F2" w:rsidRDefault="005774F2" w:rsidP="005774F2">
            <w:pPr>
              <w:ind w:right="138" w:hanging="142"/>
              <w:jc w:val="center"/>
              <w:rPr>
                <w:sz w:val="24"/>
                <w:szCs w:val="24"/>
              </w:rPr>
            </w:pPr>
            <w:r w:rsidRPr="005774F2">
              <w:rPr>
                <w:sz w:val="24"/>
                <w:szCs w:val="24"/>
              </w:rPr>
              <w:t>ЗАГС</w:t>
            </w:r>
          </w:p>
        </w:tc>
        <w:tc>
          <w:tcPr>
            <w:tcW w:w="1422" w:type="dxa"/>
            <w:vAlign w:val="center"/>
          </w:tcPr>
          <w:p w:rsidR="005774F2" w:rsidRPr="005774F2" w:rsidRDefault="005774F2" w:rsidP="005774F2">
            <w:pPr>
              <w:tabs>
                <w:tab w:val="left" w:pos="567"/>
              </w:tabs>
              <w:ind w:right="138" w:firstLine="142"/>
              <w:jc w:val="center"/>
              <w:rPr>
                <w:sz w:val="24"/>
                <w:szCs w:val="24"/>
              </w:rPr>
            </w:pPr>
            <w:r w:rsidRPr="005774F2">
              <w:rPr>
                <w:sz w:val="24"/>
                <w:szCs w:val="24"/>
              </w:rPr>
              <w:t>17.00-18.00</w:t>
            </w:r>
          </w:p>
        </w:tc>
        <w:tc>
          <w:tcPr>
            <w:tcW w:w="1731" w:type="dxa"/>
            <w:vAlign w:val="center"/>
          </w:tcPr>
          <w:p w:rsidR="005774F2" w:rsidRPr="005774F2" w:rsidRDefault="005774F2" w:rsidP="005774F2">
            <w:pPr>
              <w:ind w:firstLine="34"/>
              <w:jc w:val="center"/>
              <w:rPr>
                <w:sz w:val="24"/>
                <w:szCs w:val="24"/>
              </w:rPr>
            </w:pPr>
            <w:r w:rsidRPr="005774F2">
              <w:rPr>
                <w:sz w:val="24"/>
                <w:szCs w:val="24"/>
              </w:rPr>
              <w:t>29</w:t>
            </w:r>
          </w:p>
        </w:tc>
        <w:tc>
          <w:tcPr>
            <w:tcW w:w="1754" w:type="dxa"/>
            <w:vAlign w:val="center"/>
          </w:tcPr>
          <w:p w:rsidR="005774F2" w:rsidRPr="005774F2" w:rsidRDefault="005774F2" w:rsidP="005774F2">
            <w:pPr>
              <w:ind w:firstLine="34"/>
              <w:jc w:val="center"/>
              <w:rPr>
                <w:sz w:val="24"/>
                <w:szCs w:val="24"/>
              </w:rPr>
            </w:pPr>
            <w:r w:rsidRPr="005774F2">
              <w:rPr>
                <w:sz w:val="24"/>
                <w:szCs w:val="24"/>
              </w:rPr>
              <w:t>77</w:t>
            </w:r>
          </w:p>
        </w:tc>
      </w:tr>
      <w:tr w:rsidR="005774F2" w:rsidRPr="005774F2" w:rsidTr="005774F2">
        <w:tc>
          <w:tcPr>
            <w:tcW w:w="4664" w:type="dxa"/>
            <w:shd w:val="clear" w:color="auto" w:fill="auto"/>
            <w:vAlign w:val="center"/>
          </w:tcPr>
          <w:p w:rsidR="005774F2" w:rsidRPr="005774F2" w:rsidRDefault="005774F2" w:rsidP="005774F2">
            <w:pPr>
              <w:ind w:right="138" w:hanging="142"/>
              <w:jc w:val="center"/>
              <w:rPr>
                <w:sz w:val="24"/>
                <w:szCs w:val="24"/>
              </w:rPr>
            </w:pPr>
            <w:r w:rsidRPr="005774F2">
              <w:rPr>
                <w:sz w:val="24"/>
                <w:szCs w:val="24"/>
              </w:rPr>
              <w:t>Советской Армии</w:t>
            </w:r>
          </w:p>
        </w:tc>
        <w:tc>
          <w:tcPr>
            <w:tcW w:w="1422" w:type="dxa"/>
            <w:vAlign w:val="center"/>
          </w:tcPr>
          <w:p w:rsidR="005774F2" w:rsidRPr="005774F2" w:rsidRDefault="005774F2" w:rsidP="005774F2">
            <w:pPr>
              <w:tabs>
                <w:tab w:val="left" w:pos="567"/>
              </w:tabs>
              <w:ind w:right="138" w:firstLine="142"/>
              <w:jc w:val="center"/>
              <w:rPr>
                <w:sz w:val="24"/>
                <w:szCs w:val="24"/>
              </w:rPr>
            </w:pPr>
            <w:r w:rsidRPr="005774F2">
              <w:rPr>
                <w:sz w:val="24"/>
                <w:szCs w:val="24"/>
              </w:rPr>
              <w:t>17.00-18.00</w:t>
            </w:r>
          </w:p>
        </w:tc>
        <w:tc>
          <w:tcPr>
            <w:tcW w:w="1731" w:type="dxa"/>
            <w:vAlign w:val="center"/>
          </w:tcPr>
          <w:p w:rsidR="005774F2" w:rsidRPr="005774F2" w:rsidRDefault="005774F2" w:rsidP="005774F2">
            <w:pPr>
              <w:ind w:firstLine="34"/>
              <w:jc w:val="center"/>
              <w:rPr>
                <w:sz w:val="24"/>
                <w:szCs w:val="24"/>
              </w:rPr>
            </w:pPr>
            <w:r w:rsidRPr="005774F2">
              <w:rPr>
                <w:sz w:val="24"/>
                <w:szCs w:val="24"/>
              </w:rPr>
              <w:t>45</w:t>
            </w:r>
          </w:p>
        </w:tc>
        <w:tc>
          <w:tcPr>
            <w:tcW w:w="1754" w:type="dxa"/>
            <w:vAlign w:val="center"/>
          </w:tcPr>
          <w:p w:rsidR="005774F2" w:rsidRPr="005774F2" w:rsidRDefault="005774F2" w:rsidP="005774F2">
            <w:pPr>
              <w:ind w:firstLine="34"/>
              <w:jc w:val="center"/>
              <w:rPr>
                <w:sz w:val="24"/>
                <w:szCs w:val="24"/>
              </w:rPr>
            </w:pPr>
            <w:r w:rsidRPr="005774F2">
              <w:rPr>
                <w:sz w:val="24"/>
                <w:szCs w:val="24"/>
              </w:rPr>
              <w:t>87</w:t>
            </w:r>
          </w:p>
        </w:tc>
      </w:tr>
      <w:tr w:rsidR="005774F2" w:rsidRPr="005774F2" w:rsidTr="005774F2">
        <w:tc>
          <w:tcPr>
            <w:tcW w:w="4664" w:type="dxa"/>
            <w:shd w:val="clear" w:color="auto" w:fill="auto"/>
            <w:vAlign w:val="center"/>
          </w:tcPr>
          <w:p w:rsidR="005774F2" w:rsidRPr="005774F2" w:rsidRDefault="005774F2" w:rsidP="005774F2">
            <w:pPr>
              <w:ind w:right="138" w:hanging="142"/>
              <w:jc w:val="center"/>
              <w:rPr>
                <w:sz w:val="24"/>
                <w:szCs w:val="24"/>
              </w:rPr>
            </w:pPr>
            <w:r w:rsidRPr="005774F2">
              <w:rPr>
                <w:sz w:val="24"/>
                <w:szCs w:val="24"/>
              </w:rPr>
              <w:t>Стоянка «Маяк»</w:t>
            </w:r>
          </w:p>
        </w:tc>
        <w:tc>
          <w:tcPr>
            <w:tcW w:w="1422" w:type="dxa"/>
            <w:vAlign w:val="center"/>
          </w:tcPr>
          <w:p w:rsidR="005774F2" w:rsidRPr="005774F2" w:rsidRDefault="005774F2" w:rsidP="005774F2">
            <w:pPr>
              <w:tabs>
                <w:tab w:val="left" w:pos="567"/>
              </w:tabs>
              <w:ind w:right="138" w:firstLine="142"/>
              <w:jc w:val="center"/>
              <w:rPr>
                <w:sz w:val="24"/>
                <w:szCs w:val="24"/>
              </w:rPr>
            </w:pPr>
            <w:r w:rsidRPr="005774F2">
              <w:rPr>
                <w:sz w:val="24"/>
                <w:szCs w:val="24"/>
              </w:rPr>
              <w:t>17.00-18.00</w:t>
            </w:r>
          </w:p>
        </w:tc>
        <w:tc>
          <w:tcPr>
            <w:tcW w:w="1731" w:type="dxa"/>
            <w:vAlign w:val="center"/>
          </w:tcPr>
          <w:p w:rsidR="005774F2" w:rsidRPr="005774F2" w:rsidRDefault="005774F2" w:rsidP="005774F2">
            <w:pPr>
              <w:ind w:firstLine="34"/>
              <w:jc w:val="center"/>
              <w:rPr>
                <w:sz w:val="24"/>
                <w:szCs w:val="24"/>
              </w:rPr>
            </w:pPr>
            <w:r w:rsidRPr="005774F2">
              <w:rPr>
                <w:sz w:val="24"/>
                <w:szCs w:val="24"/>
              </w:rPr>
              <w:t>24</w:t>
            </w:r>
          </w:p>
        </w:tc>
        <w:tc>
          <w:tcPr>
            <w:tcW w:w="1754" w:type="dxa"/>
            <w:vAlign w:val="center"/>
          </w:tcPr>
          <w:p w:rsidR="005774F2" w:rsidRPr="005774F2" w:rsidRDefault="005774F2" w:rsidP="005774F2">
            <w:pPr>
              <w:ind w:firstLine="34"/>
              <w:jc w:val="center"/>
              <w:rPr>
                <w:sz w:val="24"/>
                <w:szCs w:val="24"/>
              </w:rPr>
            </w:pPr>
            <w:r w:rsidRPr="005774F2">
              <w:rPr>
                <w:sz w:val="24"/>
                <w:szCs w:val="24"/>
              </w:rPr>
              <w:t>86</w:t>
            </w:r>
          </w:p>
        </w:tc>
      </w:tr>
      <w:tr w:rsidR="005774F2" w:rsidRPr="005774F2" w:rsidTr="005774F2">
        <w:tc>
          <w:tcPr>
            <w:tcW w:w="4664" w:type="dxa"/>
            <w:shd w:val="clear" w:color="auto" w:fill="auto"/>
            <w:vAlign w:val="center"/>
          </w:tcPr>
          <w:p w:rsidR="005774F2" w:rsidRPr="005774F2" w:rsidRDefault="005774F2" w:rsidP="005774F2">
            <w:pPr>
              <w:ind w:right="138" w:hanging="142"/>
              <w:jc w:val="center"/>
              <w:rPr>
                <w:sz w:val="24"/>
                <w:szCs w:val="24"/>
              </w:rPr>
            </w:pPr>
            <w:r w:rsidRPr="005774F2">
              <w:rPr>
                <w:sz w:val="24"/>
                <w:szCs w:val="24"/>
              </w:rPr>
              <w:t>Микрорайон «Октябрьский»</w:t>
            </w:r>
          </w:p>
        </w:tc>
        <w:tc>
          <w:tcPr>
            <w:tcW w:w="1422" w:type="dxa"/>
            <w:vAlign w:val="center"/>
          </w:tcPr>
          <w:p w:rsidR="005774F2" w:rsidRPr="005774F2" w:rsidRDefault="005774F2" w:rsidP="005774F2">
            <w:pPr>
              <w:tabs>
                <w:tab w:val="left" w:pos="567"/>
              </w:tabs>
              <w:ind w:right="138" w:firstLine="142"/>
              <w:jc w:val="center"/>
              <w:rPr>
                <w:sz w:val="24"/>
                <w:szCs w:val="24"/>
              </w:rPr>
            </w:pPr>
            <w:r w:rsidRPr="005774F2">
              <w:rPr>
                <w:sz w:val="24"/>
                <w:szCs w:val="24"/>
              </w:rPr>
              <w:t>17.00-18.00</w:t>
            </w:r>
          </w:p>
        </w:tc>
        <w:tc>
          <w:tcPr>
            <w:tcW w:w="1731" w:type="dxa"/>
            <w:vAlign w:val="center"/>
          </w:tcPr>
          <w:p w:rsidR="005774F2" w:rsidRPr="005774F2" w:rsidRDefault="005774F2" w:rsidP="005774F2">
            <w:pPr>
              <w:ind w:firstLine="34"/>
              <w:jc w:val="center"/>
              <w:rPr>
                <w:sz w:val="24"/>
                <w:szCs w:val="24"/>
              </w:rPr>
            </w:pPr>
            <w:r w:rsidRPr="005774F2">
              <w:rPr>
                <w:sz w:val="24"/>
                <w:szCs w:val="24"/>
              </w:rPr>
              <w:t>65</w:t>
            </w:r>
          </w:p>
        </w:tc>
        <w:tc>
          <w:tcPr>
            <w:tcW w:w="1754" w:type="dxa"/>
            <w:vAlign w:val="center"/>
          </w:tcPr>
          <w:p w:rsidR="005774F2" w:rsidRPr="005774F2" w:rsidRDefault="005774F2" w:rsidP="005774F2">
            <w:pPr>
              <w:ind w:firstLine="34"/>
              <w:jc w:val="center"/>
              <w:rPr>
                <w:sz w:val="24"/>
                <w:szCs w:val="24"/>
              </w:rPr>
            </w:pPr>
            <w:r w:rsidRPr="005774F2">
              <w:rPr>
                <w:sz w:val="24"/>
                <w:szCs w:val="24"/>
              </w:rPr>
              <w:t>56</w:t>
            </w:r>
          </w:p>
        </w:tc>
      </w:tr>
    </w:tbl>
    <w:p w:rsidR="005774F2" w:rsidRPr="005774F2" w:rsidRDefault="005774F2" w:rsidP="00303EF7">
      <w:pPr>
        <w:spacing w:after="0" w:line="240" w:lineRule="auto"/>
        <w:jc w:val="both"/>
        <w:rPr>
          <w:rFonts w:ascii="Times New Roman" w:eastAsia="Times New Roman" w:hAnsi="Times New Roman" w:cs="Times New Roman"/>
          <w:color w:val="FF0000"/>
          <w:sz w:val="28"/>
          <w:szCs w:val="24"/>
          <w:lang w:eastAsia="ru-RU"/>
        </w:rPr>
      </w:pPr>
    </w:p>
    <w:p w:rsidR="005774F2" w:rsidRPr="005774F2" w:rsidRDefault="005774F2" w:rsidP="005774F2">
      <w:pPr>
        <w:spacing w:after="0" w:line="240" w:lineRule="auto"/>
        <w:ind w:firstLine="851"/>
        <w:jc w:val="both"/>
        <w:rPr>
          <w:rFonts w:ascii="Times New Roman" w:eastAsia="Times New Roman" w:hAnsi="Times New Roman" w:cs="Times New Roman"/>
          <w:color w:val="FF0000"/>
          <w:sz w:val="28"/>
          <w:szCs w:val="24"/>
          <w:lang w:eastAsia="ru-RU"/>
        </w:rPr>
      </w:pPr>
    </w:p>
    <w:p w:rsidR="005774F2" w:rsidRPr="005774F2" w:rsidRDefault="005774F2" w:rsidP="005774F2">
      <w:pPr>
        <w:spacing w:after="0" w:line="240" w:lineRule="auto"/>
        <w:ind w:firstLine="567"/>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noProof/>
          <w:sz w:val="28"/>
          <w:szCs w:val="24"/>
          <w:lang w:eastAsia="ru-RU"/>
        </w:rPr>
        <w:drawing>
          <wp:anchor distT="0" distB="0" distL="114300" distR="114300" simplePos="0" relativeHeight="251723776" behindDoc="1" locked="0" layoutInCell="1" allowOverlap="1" wp14:anchorId="41054C71" wp14:editId="03526F9C">
            <wp:simplePos x="0" y="0"/>
            <wp:positionH relativeFrom="column">
              <wp:posOffset>177165</wp:posOffset>
            </wp:positionH>
            <wp:positionV relativeFrom="paragraph">
              <wp:posOffset>0</wp:posOffset>
            </wp:positionV>
            <wp:extent cx="5940425" cy="4199255"/>
            <wp:effectExtent l="0" t="0" r="3175" b="0"/>
            <wp:wrapTight wrapText="bothSides">
              <wp:wrapPolygon edited="0">
                <wp:start x="0" y="0"/>
                <wp:lineTo x="0" y="21460"/>
                <wp:lineTo x="21542" y="21460"/>
                <wp:lineTo x="21542" y="0"/>
                <wp:lineTo x="0" y="0"/>
              </wp:wrapPolygon>
            </wp:wrapTight>
            <wp:docPr id="94" name="Рисунок 94" descr="D:\Евгения Степановна\Проекты\Саянск\На согласование Заказчику\Рисунки для ПЗ\Схема  загрузки О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Евгения Степановна\Проекты\Саянск\На согласование Заказчику\Рисунки для ПЗ\Схема  загрузки ООТ.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0425" cy="4199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303EF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Рисунок 4.19 – Схема загрузки автобусных остановок по основным магистралям.</w:t>
      </w:r>
    </w:p>
    <w:p w:rsidR="005774F2" w:rsidRPr="00303EF7" w:rsidRDefault="005774F2" w:rsidP="005774F2">
      <w:pPr>
        <w:spacing w:after="0" w:line="240" w:lineRule="auto"/>
        <w:ind w:firstLine="567"/>
        <w:jc w:val="both"/>
        <w:rPr>
          <w:rFonts w:ascii="Times New Roman" w:eastAsia="Times New Roman" w:hAnsi="Times New Roman" w:cs="Times New Roman"/>
          <w:sz w:val="26"/>
          <w:szCs w:val="26"/>
          <w:lang w:eastAsia="ru-RU"/>
        </w:rPr>
      </w:pPr>
    </w:p>
    <w:p w:rsidR="005774F2" w:rsidRPr="00303EF7" w:rsidRDefault="005774F2" w:rsidP="005774F2">
      <w:pPr>
        <w:spacing w:after="0" w:line="240" w:lineRule="auto"/>
        <w:ind w:firstLine="567"/>
        <w:jc w:val="both"/>
        <w:rPr>
          <w:rFonts w:ascii="Times New Roman" w:eastAsia="Times New Roman" w:hAnsi="Times New Roman" w:cs="Times New Roman"/>
          <w:sz w:val="26"/>
          <w:szCs w:val="26"/>
          <w:lang w:eastAsia="ru-RU"/>
        </w:rPr>
      </w:pPr>
    </w:p>
    <w:p w:rsidR="005774F2" w:rsidRPr="00303EF7" w:rsidRDefault="005774F2" w:rsidP="00303EF7">
      <w:pPr>
        <w:spacing w:after="0" w:line="240" w:lineRule="auto"/>
        <w:ind w:firstLine="567"/>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В таблице 4.19  и на рисунке 4.20 представлены недостатки в обустройстве остановок  общественного транспорта. На сегодняшний день необходимость в строительстве заездных карманов существует только на остановке «Подарки». Потребность в строительстве павильонов  - на одиннадцати остановочных пунктах. Существует некоторая потребность в доукомплектовании оборудования остановочных пунктов средствами организации дорожного движения, обеспечивающими безопасность пассажиров на остановке. Потребность в переносе остановок существует в пяти случаях, в ряде случаев необходимо перенести пешеходные переходы.</w:t>
      </w:r>
      <w:r w:rsidR="00303EF7">
        <w:rPr>
          <w:rFonts w:ascii="Times New Roman" w:eastAsia="Times New Roman" w:hAnsi="Times New Roman" w:cs="Times New Roman"/>
          <w:sz w:val="26"/>
          <w:szCs w:val="26"/>
          <w:lang w:eastAsia="ru-RU"/>
        </w:rPr>
        <w:t xml:space="preserve"> </w:t>
      </w:r>
    </w:p>
    <w:p w:rsidR="005774F2" w:rsidRPr="00303EF7" w:rsidRDefault="005774F2" w:rsidP="005774F2">
      <w:pPr>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t>Таблица 4.19 – Недостатки в обустройстве остановок общественного транспорта</w:t>
      </w:r>
    </w:p>
    <w:tbl>
      <w:tblPr>
        <w:tblW w:w="1006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4266"/>
        <w:gridCol w:w="5103"/>
      </w:tblGrid>
      <w:tr w:rsidR="005774F2" w:rsidRPr="005774F2" w:rsidTr="005774F2">
        <w:tc>
          <w:tcPr>
            <w:tcW w:w="696" w:type="dxa"/>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остановочного пункта</w:t>
            </w:r>
          </w:p>
        </w:tc>
        <w:tc>
          <w:tcPr>
            <w:tcW w:w="5103"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Недостатки в обустройстве</w:t>
            </w:r>
          </w:p>
        </w:tc>
      </w:tr>
      <w:tr w:rsidR="005774F2" w:rsidRPr="005774F2" w:rsidTr="005774F2">
        <w:tc>
          <w:tcPr>
            <w:tcW w:w="10065" w:type="dxa"/>
            <w:gridSpan w:val="3"/>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
                <w:i/>
                <w:sz w:val="24"/>
                <w:szCs w:val="24"/>
                <w:lang w:eastAsia="ru-RU"/>
              </w:rPr>
            </w:pPr>
            <w:r w:rsidRPr="005774F2">
              <w:rPr>
                <w:rFonts w:ascii="Times New Roman" w:eastAsia="Times New Roman" w:hAnsi="Times New Roman" w:cs="Times New Roman"/>
                <w:b/>
                <w:i/>
                <w:sz w:val="24"/>
                <w:szCs w:val="24"/>
                <w:lang w:eastAsia="ru-RU"/>
              </w:rPr>
              <w:t>Просп. Ленинградский</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«ЗАГС» в направлении в город</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разметка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Пешеходный переход выходит в границы заездного кармана  - не обеспечена безопасность пешеходов в районе остановки.</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«ЗАГС» в направлении из города</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Отсутствует разметка 1.11 в границах кармана. </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«ДК «Юность»</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разметка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Пешеходный переход выходит в границы заездного кармана - не обеспечена безопасность пешеходов в районе остановки.</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«Профлицей»</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разметка 1.11 в границах кармана.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«Маг. «Подарки»</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1.Отсутствует заездной карман.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2.Размеры посадочной площадки не обеспечивают удобство пассажиров.</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 Отсутствует разметка 1.17.</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«Мкрн. «Благовещенский»</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разметка 1.11 в границах кармана.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«Храм»</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разметка 1.11 в границах кармана.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«Маг. «Надежда» в направлении к ул. Дворовкина</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1.ООТ не оборудована павильоном и ТСОДД. </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«Маг. «Надежда» в направлении к ул. Бабаева</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1.Отсутствует павильон.</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ООТ не оборудована павильоном и ТСОДД</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«Мкрн. Молодежный»</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1.ООТ не оборудована павильоном и ТСОДД </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«Мкрн. Молодежный»</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1.Отсутствует павильон.</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ООТ не оборудована ТСОДД.</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«АТП»</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1.Отсутствует знак 5.16.</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разметка 1.17.</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«Оптовая база»</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разметка 1.17.</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2.Знак 6.16 односторонний.</w:t>
            </w:r>
          </w:p>
        </w:tc>
      </w:tr>
      <w:tr w:rsidR="005774F2" w:rsidRPr="005774F2" w:rsidTr="005774F2">
        <w:trPr>
          <w:trHeight w:val="311"/>
        </w:trPr>
        <w:tc>
          <w:tcPr>
            <w:tcW w:w="10065" w:type="dxa"/>
            <w:gridSpan w:val="3"/>
            <w:shd w:val="clear" w:color="auto" w:fill="auto"/>
            <w:vAlign w:val="center"/>
          </w:tcPr>
          <w:p w:rsidR="005774F2" w:rsidRPr="005774F2" w:rsidRDefault="005774F2" w:rsidP="005774F2">
            <w:pPr>
              <w:autoSpaceDE w:val="0"/>
              <w:autoSpaceDN w:val="0"/>
              <w:adjustRightInd w:val="0"/>
              <w:spacing w:before="60" w:after="0" w:line="240" w:lineRule="auto"/>
              <w:ind w:left="33"/>
              <w:rPr>
                <w:rFonts w:ascii="Times New Roman" w:eastAsia="Times New Roman" w:hAnsi="Times New Roman" w:cs="Times New Roman"/>
                <w:b/>
                <w:i/>
                <w:color w:val="FF0000"/>
                <w:sz w:val="24"/>
                <w:szCs w:val="24"/>
                <w:lang w:eastAsia="ru-RU"/>
              </w:rPr>
            </w:pPr>
            <w:r w:rsidRPr="005774F2">
              <w:rPr>
                <w:rFonts w:ascii="Times New Roman" w:eastAsia="Times New Roman" w:hAnsi="Times New Roman" w:cs="Times New Roman"/>
                <w:b/>
                <w:i/>
                <w:sz w:val="24"/>
                <w:szCs w:val="24"/>
                <w:lang w:eastAsia="ru-RU"/>
              </w:rPr>
              <w:t>Ул. Таежная</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«Мкрн. Октябрьский» в направлении к просп. Ленинградскому</w:t>
            </w:r>
          </w:p>
        </w:tc>
        <w:tc>
          <w:tcPr>
            <w:tcW w:w="5103" w:type="dxa"/>
            <w:vMerge w:val="restart"/>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Не обеспечена безопасность пешеходов в районе остановок.</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2. Отсутствует разметка 1.11 в границах кармана.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«Мкрн. Октябрьский» в направлении к ул. Советской.</w:t>
            </w:r>
          </w:p>
        </w:tc>
        <w:tc>
          <w:tcPr>
            <w:tcW w:w="5103" w:type="dxa"/>
            <w:vMerge/>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color w:val="FF0000"/>
                <w:sz w:val="24"/>
                <w:szCs w:val="24"/>
                <w:lang w:eastAsia="ru-RU"/>
              </w:rPr>
            </w:pPr>
          </w:p>
        </w:tc>
      </w:tr>
    </w:tbl>
    <w:p w:rsidR="005774F2" w:rsidRPr="005774F2" w:rsidRDefault="005774F2" w:rsidP="005774F2">
      <w:pPr>
        <w:autoSpaceDE w:val="0"/>
        <w:autoSpaceDN w:val="0"/>
        <w:adjustRightInd w:val="0"/>
        <w:spacing w:after="0" w:line="240" w:lineRule="auto"/>
        <w:jc w:val="both"/>
        <w:rPr>
          <w:rFonts w:ascii="Times New Roman" w:eastAsia="Times New Roman" w:hAnsi="Times New Roman" w:cs="Times New Roman"/>
          <w:sz w:val="28"/>
          <w:szCs w:val="24"/>
          <w:lang w:eastAsia="ru-RU"/>
        </w:rPr>
      </w:pPr>
    </w:p>
    <w:tbl>
      <w:tblPr>
        <w:tblW w:w="1006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4266"/>
        <w:gridCol w:w="5103"/>
      </w:tblGrid>
      <w:tr w:rsidR="005774F2" w:rsidRPr="005774F2" w:rsidTr="005774F2">
        <w:tc>
          <w:tcPr>
            <w:tcW w:w="696" w:type="dxa"/>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 п/п</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остановочного пункта</w:t>
            </w:r>
          </w:p>
        </w:tc>
        <w:tc>
          <w:tcPr>
            <w:tcW w:w="5103"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Недостатки в обустройстве</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«Телеграф» в направлении к ул. Таежной</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разметка 1.11 в границах кармана.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4266" w:type="dxa"/>
            <w:shd w:val="clear" w:color="auto" w:fill="auto"/>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«Мкрн. Солнечный»</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разметка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Расположение ПП не обеспечивает безопасность пешеходов.</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3.Отсутствует павильон. </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4266" w:type="dxa"/>
            <w:shd w:val="clear" w:color="auto" w:fill="auto"/>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«Сквер Первостроителей»</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разметка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павильон</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4266" w:type="dxa"/>
            <w:shd w:val="clear" w:color="auto" w:fill="auto"/>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«МЖК»</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разметка 1.11 в границах кармана.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0070C0"/>
                <w:sz w:val="24"/>
                <w:szCs w:val="24"/>
                <w:lang w:eastAsia="ru-RU"/>
              </w:rPr>
            </w:pPr>
            <w:r w:rsidRPr="005774F2">
              <w:rPr>
                <w:rFonts w:ascii="Times New Roman" w:eastAsia="Times New Roman" w:hAnsi="Times New Roman" w:cs="Times New Roman"/>
                <w:color w:val="0070C0"/>
                <w:sz w:val="24"/>
                <w:szCs w:val="24"/>
                <w:lang w:eastAsia="ru-RU"/>
              </w:rPr>
              <w:t>6</w:t>
            </w:r>
          </w:p>
        </w:tc>
        <w:tc>
          <w:tcPr>
            <w:tcW w:w="4266" w:type="dxa"/>
            <w:shd w:val="clear" w:color="auto" w:fill="auto"/>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«Горка»</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разметка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2.Знак 5.16 односторонний.</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«Морковка»</w:t>
            </w:r>
          </w:p>
        </w:tc>
        <w:tc>
          <w:tcPr>
            <w:tcW w:w="510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разметка 1.11 в границах кармана..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w:t>
            </w:r>
          </w:p>
        </w:tc>
        <w:tc>
          <w:tcPr>
            <w:tcW w:w="4266" w:type="dxa"/>
            <w:shd w:val="clear" w:color="auto" w:fill="auto"/>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«Мкрн. Строителей»</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1. Отсутствует разметка 1.11 в границах кармана.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w:t>
            </w:r>
          </w:p>
        </w:tc>
        <w:tc>
          <w:tcPr>
            <w:tcW w:w="4266" w:type="dxa"/>
            <w:shd w:val="clear" w:color="auto" w:fill="auto"/>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«Автостанция»</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разметка 1.11 в границах кармана.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w:t>
            </w:r>
          </w:p>
        </w:tc>
        <w:tc>
          <w:tcPr>
            <w:tcW w:w="4266" w:type="dxa"/>
            <w:shd w:val="clear" w:color="auto" w:fill="auto"/>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«Парк Зеленый»</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1. Отсутствует разметка 1.11 в границах кармана.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w:t>
            </w:r>
          </w:p>
        </w:tc>
        <w:tc>
          <w:tcPr>
            <w:tcW w:w="4266" w:type="dxa"/>
            <w:shd w:val="clear" w:color="auto" w:fill="auto"/>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«Маг.» Ассоль»</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павильон.</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Нет границы парковок и заездного кармана.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w:t>
            </w:r>
          </w:p>
        </w:tc>
        <w:tc>
          <w:tcPr>
            <w:tcW w:w="4266" w:type="dxa"/>
            <w:shd w:val="clear" w:color="auto" w:fill="auto"/>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«Мкрн. Мирный»</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разметка 1.11 в границах кармана.</w:t>
            </w:r>
          </w:p>
        </w:tc>
      </w:tr>
      <w:tr w:rsidR="005774F2" w:rsidRPr="005774F2" w:rsidTr="005774F2">
        <w:tc>
          <w:tcPr>
            <w:tcW w:w="10065" w:type="dxa"/>
            <w:gridSpan w:val="3"/>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b/>
                <w:i/>
                <w:sz w:val="24"/>
                <w:szCs w:val="24"/>
                <w:lang w:eastAsia="ru-RU"/>
              </w:rPr>
              <w:t>Просп. Ленинградский</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66" w:type="dxa"/>
            <w:shd w:val="clear" w:color="auto" w:fill="auto"/>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«ЗАГС»</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Расположение ПП не обеспечивает безопасность пешеходов.</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разметка 1.11 в границах кармана.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4266" w:type="dxa"/>
            <w:shd w:val="clear" w:color="auto" w:fill="auto"/>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«Профлицей»</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Расположение ПП не обеспечивает безопасность пешеходов.</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разметка 1.11 в границах кармана.</w:t>
            </w:r>
          </w:p>
        </w:tc>
      </w:tr>
      <w:tr w:rsidR="005774F2" w:rsidRPr="005774F2" w:rsidTr="005774F2">
        <w:trPr>
          <w:trHeight w:val="169"/>
        </w:trPr>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426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«Магазин Подарки»</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1.Не обеспечена безопасность пешеходов.</w:t>
            </w:r>
          </w:p>
        </w:tc>
      </w:tr>
      <w:tr w:rsidR="005774F2" w:rsidRPr="005774F2" w:rsidTr="005774F2">
        <w:trPr>
          <w:trHeight w:val="169"/>
        </w:trPr>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426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«Мкрн. Благовещенский»</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разметка 1.11 в границах кармана.</w:t>
            </w:r>
          </w:p>
        </w:tc>
      </w:tr>
      <w:tr w:rsidR="005774F2" w:rsidRPr="005774F2" w:rsidTr="005774F2">
        <w:trPr>
          <w:trHeight w:val="169"/>
        </w:trPr>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4266"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«Храм»</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разметка 1.11 в границах кармана.</w:t>
            </w:r>
          </w:p>
        </w:tc>
      </w:tr>
    </w:tbl>
    <w:p w:rsidR="005774F2" w:rsidRPr="005774F2" w:rsidRDefault="005774F2" w:rsidP="005774F2">
      <w:pPr>
        <w:autoSpaceDE w:val="0"/>
        <w:autoSpaceDN w:val="0"/>
        <w:adjustRightInd w:val="0"/>
        <w:spacing w:after="0" w:line="240" w:lineRule="auto"/>
        <w:jc w:val="both"/>
        <w:rPr>
          <w:rFonts w:ascii="Times New Roman" w:eastAsia="Times New Roman" w:hAnsi="Times New Roman" w:cs="Times New Roman"/>
          <w:sz w:val="28"/>
          <w:szCs w:val="24"/>
          <w:lang w:eastAsia="ru-RU"/>
        </w:rPr>
      </w:pPr>
    </w:p>
    <w:tbl>
      <w:tblPr>
        <w:tblW w:w="1006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4266"/>
        <w:gridCol w:w="5103"/>
      </w:tblGrid>
      <w:tr w:rsidR="005774F2" w:rsidRPr="005774F2" w:rsidTr="005774F2">
        <w:tc>
          <w:tcPr>
            <w:tcW w:w="696" w:type="dxa"/>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остановочного пункта</w:t>
            </w:r>
          </w:p>
        </w:tc>
        <w:tc>
          <w:tcPr>
            <w:tcW w:w="5103"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Недостатки в обустройстве</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6</w:t>
            </w:r>
          </w:p>
        </w:tc>
        <w:tc>
          <w:tcPr>
            <w:tcW w:w="4266" w:type="dxa"/>
            <w:shd w:val="clear" w:color="auto" w:fill="auto"/>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ООТ «Надежда»</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1.Отсутствует павильон.</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2. Отсутствует разметка 1.11 в границах кармана.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7</w:t>
            </w:r>
          </w:p>
        </w:tc>
        <w:tc>
          <w:tcPr>
            <w:tcW w:w="4266" w:type="dxa"/>
            <w:shd w:val="clear" w:color="auto" w:fill="auto"/>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ООТ «Мкрн. Молодежный»</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1.Отсутствует павильон.</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2. Отсутствует разметка 1.11 в границах кармана.</w:t>
            </w:r>
          </w:p>
        </w:tc>
      </w:tr>
      <w:tr w:rsidR="005774F2" w:rsidRPr="005774F2" w:rsidTr="005774F2">
        <w:trPr>
          <w:trHeight w:val="375"/>
        </w:trPr>
        <w:tc>
          <w:tcPr>
            <w:tcW w:w="10065" w:type="dxa"/>
            <w:gridSpan w:val="3"/>
            <w:shd w:val="clear" w:color="auto" w:fill="auto"/>
            <w:vAlign w:val="center"/>
          </w:tcPr>
          <w:p w:rsidR="005774F2" w:rsidRPr="005774F2" w:rsidRDefault="005774F2" w:rsidP="005774F2">
            <w:pPr>
              <w:autoSpaceDE w:val="0"/>
              <w:autoSpaceDN w:val="0"/>
              <w:adjustRightInd w:val="0"/>
              <w:spacing w:before="60" w:after="0" w:line="240" w:lineRule="auto"/>
              <w:ind w:left="33"/>
              <w:rPr>
                <w:rFonts w:ascii="Times New Roman" w:eastAsia="Times New Roman" w:hAnsi="Times New Roman" w:cs="Times New Roman"/>
                <w:b/>
                <w:i/>
                <w:sz w:val="23"/>
                <w:szCs w:val="23"/>
                <w:lang w:eastAsia="ru-RU"/>
              </w:rPr>
            </w:pPr>
            <w:r w:rsidRPr="005774F2">
              <w:rPr>
                <w:rFonts w:ascii="Times New Roman" w:eastAsia="Times New Roman" w:hAnsi="Times New Roman" w:cs="Times New Roman"/>
                <w:b/>
                <w:i/>
                <w:sz w:val="23"/>
                <w:szCs w:val="23"/>
                <w:lang w:eastAsia="ru-RU"/>
              </w:rPr>
              <w:t>Ул. Ленина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1</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ООТ «Госпиталь»</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1. ООТ в направлении к госпиталю -отсутствует павильон, знаки 5.16,  наложение разметки 1.17 и 1.11.</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lastRenderedPageBreak/>
              <w:t>2. Отсутствует разметка 1.17 в месте расположения конечной остановки.</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lastRenderedPageBreak/>
              <w:t>2</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ООТ «Товары для дома»</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 xml:space="preserve">1. Отсутствует разметка 1.17 </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FF0000"/>
                <w:sz w:val="23"/>
                <w:szCs w:val="23"/>
                <w:lang w:eastAsia="ru-RU"/>
              </w:rPr>
            </w:pPr>
            <w:r w:rsidRPr="005774F2">
              <w:rPr>
                <w:rFonts w:ascii="Times New Roman" w:eastAsia="Times New Roman" w:hAnsi="Times New Roman" w:cs="Times New Roman"/>
                <w:sz w:val="23"/>
                <w:szCs w:val="23"/>
                <w:lang w:eastAsia="ru-RU"/>
              </w:rPr>
              <w:t>3</w:t>
            </w:r>
          </w:p>
        </w:tc>
        <w:tc>
          <w:tcPr>
            <w:tcW w:w="4266" w:type="dxa"/>
            <w:shd w:val="clear" w:color="auto" w:fill="auto"/>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color w:val="0070C0"/>
                <w:sz w:val="23"/>
                <w:szCs w:val="23"/>
                <w:lang w:eastAsia="ru-RU"/>
              </w:rPr>
            </w:pPr>
            <w:r w:rsidRPr="005774F2">
              <w:rPr>
                <w:rFonts w:ascii="Times New Roman" w:eastAsia="Times New Roman" w:hAnsi="Times New Roman" w:cs="Times New Roman"/>
                <w:sz w:val="23"/>
                <w:szCs w:val="23"/>
                <w:lang w:eastAsia="ru-RU"/>
              </w:rPr>
              <w:t xml:space="preserve">ООТ «Городской стадион»  </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color w:val="0070C0"/>
                <w:sz w:val="23"/>
                <w:szCs w:val="23"/>
                <w:lang w:eastAsia="ru-RU"/>
              </w:rPr>
            </w:pPr>
            <w:r w:rsidRPr="005774F2">
              <w:rPr>
                <w:rFonts w:ascii="Times New Roman" w:eastAsia="Times New Roman" w:hAnsi="Times New Roman" w:cs="Times New Roman"/>
                <w:sz w:val="23"/>
                <w:szCs w:val="23"/>
                <w:lang w:eastAsia="ru-RU"/>
              </w:rPr>
              <w:t>1.  Отсутствует разметка 1.11 в границах кармана.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4</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ООТ «Мкрн. Центральный»</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1. Отсутствует разметка 1.11 в границах кармана</w:t>
            </w:r>
          </w:p>
        </w:tc>
      </w:tr>
      <w:tr w:rsidR="005774F2" w:rsidRPr="005774F2" w:rsidTr="005774F2">
        <w:tc>
          <w:tcPr>
            <w:tcW w:w="10065" w:type="dxa"/>
            <w:gridSpan w:val="3"/>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
                <w:i/>
                <w:sz w:val="23"/>
                <w:szCs w:val="23"/>
                <w:lang w:eastAsia="ru-RU"/>
              </w:rPr>
            </w:pPr>
            <w:r w:rsidRPr="005774F2">
              <w:rPr>
                <w:rFonts w:ascii="Times New Roman" w:eastAsia="Times New Roman" w:hAnsi="Times New Roman" w:cs="Times New Roman"/>
                <w:sz w:val="23"/>
                <w:szCs w:val="23"/>
                <w:lang w:eastAsia="ru-RU"/>
              </w:rPr>
              <w:t xml:space="preserve"> </w:t>
            </w:r>
            <w:r w:rsidRPr="005774F2">
              <w:rPr>
                <w:rFonts w:ascii="Times New Roman" w:eastAsia="Times New Roman" w:hAnsi="Times New Roman" w:cs="Times New Roman"/>
                <w:b/>
                <w:i/>
                <w:sz w:val="23"/>
                <w:szCs w:val="23"/>
                <w:lang w:eastAsia="ru-RU"/>
              </w:rPr>
              <w:t>Ул. Советской Армии</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1</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ООТ «Горбольница»</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1. Отсутствует разметка 1.17.</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2</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ООТ «ТК «Скиф»</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color w:val="FF0000"/>
                <w:sz w:val="23"/>
                <w:szCs w:val="23"/>
                <w:lang w:eastAsia="ru-RU"/>
              </w:rPr>
            </w:pPr>
            <w:r w:rsidRPr="005774F2">
              <w:rPr>
                <w:rFonts w:ascii="Times New Roman" w:eastAsia="Times New Roman" w:hAnsi="Times New Roman" w:cs="Times New Roman"/>
                <w:sz w:val="23"/>
                <w:szCs w:val="23"/>
                <w:lang w:eastAsia="ru-RU"/>
              </w:rPr>
              <w:t>1.  Отсутствует разметка 1.11 в границах кармана.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3</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ООТ «Ул. Советской Армии» в направлении к Горбольнице</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1.Расположение ООТ друг относительно друга не соответствует нормативным требованиям</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4</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ООТ «Ул. Советской Армии» в направлении к просп. Мира</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1.Отсутствует павильон.</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5</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ООТ «Мкрн. Олимпийский»</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1. Отсутствуют средства ТСРД</w:t>
            </w:r>
          </w:p>
        </w:tc>
      </w:tr>
      <w:tr w:rsidR="005774F2" w:rsidRPr="005774F2" w:rsidTr="005774F2">
        <w:tc>
          <w:tcPr>
            <w:tcW w:w="10065" w:type="dxa"/>
            <w:gridSpan w:val="3"/>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
                <w:i/>
                <w:sz w:val="23"/>
                <w:szCs w:val="23"/>
                <w:lang w:eastAsia="ru-RU"/>
              </w:rPr>
            </w:pPr>
            <w:r w:rsidRPr="005774F2">
              <w:rPr>
                <w:rFonts w:ascii="Times New Roman" w:eastAsia="Times New Roman" w:hAnsi="Times New Roman" w:cs="Times New Roman"/>
                <w:b/>
                <w:i/>
                <w:sz w:val="23"/>
                <w:szCs w:val="23"/>
                <w:lang w:eastAsia="ru-RU"/>
              </w:rPr>
              <w:t>Ул. Гришкевича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1</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ООТ «Узел Связи»</w:t>
            </w:r>
          </w:p>
        </w:tc>
        <w:tc>
          <w:tcPr>
            <w:tcW w:w="5103" w:type="dxa"/>
            <w:shd w:val="clear" w:color="auto" w:fill="auto"/>
          </w:tcPr>
          <w:p w:rsidR="005774F2" w:rsidRPr="005774F2" w:rsidRDefault="005774F2" w:rsidP="005774F2">
            <w:pPr>
              <w:tabs>
                <w:tab w:val="right" w:pos="4887"/>
              </w:tabs>
              <w:autoSpaceDE w:val="0"/>
              <w:autoSpaceDN w:val="0"/>
              <w:adjustRightInd w:val="0"/>
              <w:spacing w:before="60" w:after="0" w:line="240" w:lineRule="auto"/>
              <w:ind w:firstLine="33"/>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1. Отсутствует разметка 1.11 в границах кармана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2</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ООТ «Д/с Василек»</w:t>
            </w:r>
          </w:p>
        </w:tc>
        <w:tc>
          <w:tcPr>
            <w:tcW w:w="5103" w:type="dxa"/>
            <w:shd w:val="clear" w:color="auto" w:fill="auto"/>
          </w:tcPr>
          <w:p w:rsidR="005774F2" w:rsidRPr="005774F2" w:rsidRDefault="005774F2" w:rsidP="005774F2">
            <w:pPr>
              <w:tabs>
                <w:tab w:val="right" w:pos="4887"/>
              </w:tabs>
              <w:autoSpaceDE w:val="0"/>
              <w:autoSpaceDN w:val="0"/>
              <w:adjustRightInd w:val="0"/>
              <w:spacing w:before="60" w:after="0" w:line="240" w:lineRule="auto"/>
              <w:ind w:firstLine="33"/>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1. Отсутствует разметка 1.11 в границах кармана</w:t>
            </w:r>
          </w:p>
        </w:tc>
      </w:tr>
      <w:tr w:rsidR="005774F2" w:rsidRPr="005774F2" w:rsidTr="005774F2">
        <w:tc>
          <w:tcPr>
            <w:tcW w:w="10065" w:type="dxa"/>
            <w:gridSpan w:val="3"/>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
                <w:i/>
                <w:sz w:val="23"/>
                <w:szCs w:val="23"/>
                <w:lang w:eastAsia="ru-RU"/>
              </w:rPr>
            </w:pPr>
            <w:r w:rsidRPr="005774F2">
              <w:rPr>
                <w:rFonts w:ascii="Times New Roman" w:eastAsia="Times New Roman" w:hAnsi="Times New Roman" w:cs="Times New Roman"/>
                <w:b/>
                <w:i/>
                <w:sz w:val="23"/>
                <w:szCs w:val="23"/>
                <w:lang w:eastAsia="ru-RU"/>
              </w:rPr>
              <w:t>Ул. Дворовкина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1</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ООТ «Маг.» Флагман»</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1. Отсутствует павильон.</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2. Отсутствует разметка 1.11 в границах кармана.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2</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ООТ «Ул. Дворовкина»</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1.Отсутствует павильон.</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color w:val="FF0000"/>
                <w:sz w:val="23"/>
                <w:szCs w:val="23"/>
                <w:lang w:eastAsia="ru-RU"/>
              </w:rPr>
            </w:pPr>
            <w:r w:rsidRPr="005774F2">
              <w:rPr>
                <w:rFonts w:ascii="Times New Roman" w:eastAsia="Times New Roman" w:hAnsi="Times New Roman" w:cs="Times New Roman"/>
                <w:sz w:val="23"/>
                <w:szCs w:val="23"/>
                <w:lang w:eastAsia="ru-RU"/>
              </w:rPr>
              <w:t>2.Отсутствует ПП.</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3</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ООТ «Стоянка «Маяк»</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1.Отсутствует павильон.</w:t>
            </w:r>
          </w:p>
        </w:tc>
      </w:tr>
      <w:tr w:rsidR="005774F2" w:rsidRPr="005774F2" w:rsidTr="005774F2">
        <w:tc>
          <w:tcPr>
            <w:tcW w:w="10065" w:type="dxa"/>
            <w:gridSpan w:val="3"/>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
                <w:i/>
                <w:sz w:val="23"/>
                <w:szCs w:val="23"/>
                <w:lang w:eastAsia="ru-RU"/>
              </w:rPr>
            </w:pPr>
            <w:r w:rsidRPr="005774F2">
              <w:rPr>
                <w:rFonts w:ascii="Times New Roman" w:eastAsia="Times New Roman" w:hAnsi="Times New Roman" w:cs="Times New Roman"/>
                <w:b/>
                <w:i/>
                <w:sz w:val="23"/>
                <w:szCs w:val="23"/>
                <w:lang w:eastAsia="ru-RU"/>
              </w:rPr>
              <w:t>Ул. Бабаева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1</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ООТ «Дом ветеранов»</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color w:val="FF0000"/>
                <w:sz w:val="23"/>
                <w:szCs w:val="23"/>
                <w:lang w:eastAsia="ru-RU"/>
              </w:rPr>
            </w:pPr>
            <w:r w:rsidRPr="005774F2">
              <w:rPr>
                <w:rFonts w:ascii="Times New Roman" w:eastAsia="Times New Roman" w:hAnsi="Times New Roman" w:cs="Times New Roman"/>
                <w:sz w:val="23"/>
                <w:szCs w:val="23"/>
                <w:lang w:eastAsia="ru-RU"/>
              </w:rPr>
              <w:t>1. Отсутствует разметка 1.11 в границах кармана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2</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ООТ «Мкрн. Мирный»</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1.Отсутствует павильон.</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2. Отсутствует разметка 1.11 в границах кармана.</w:t>
            </w:r>
          </w:p>
        </w:tc>
      </w:tr>
      <w:tr w:rsidR="005774F2" w:rsidRPr="005774F2" w:rsidTr="005774F2">
        <w:tc>
          <w:tcPr>
            <w:tcW w:w="696"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3</w:t>
            </w:r>
          </w:p>
        </w:tc>
        <w:tc>
          <w:tcPr>
            <w:tcW w:w="4266"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ООТ «Мкрн. Ленинградский»</w:t>
            </w:r>
          </w:p>
        </w:tc>
        <w:tc>
          <w:tcPr>
            <w:tcW w:w="5103"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3"/>
                <w:szCs w:val="23"/>
                <w:lang w:eastAsia="ru-RU"/>
              </w:rPr>
            </w:pPr>
            <w:r w:rsidRPr="005774F2">
              <w:rPr>
                <w:rFonts w:ascii="Times New Roman" w:eastAsia="Times New Roman" w:hAnsi="Times New Roman" w:cs="Times New Roman"/>
                <w:sz w:val="23"/>
                <w:szCs w:val="23"/>
                <w:lang w:eastAsia="ru-RU"/>
              </w:rPr>
              <w:t>1.Отсутствует разметка 1.11 в границах кармана..</w:t>
            </w:r>
          </w:p>
        </w:tc>
      </w:tr>
    </w:tbl>
    <w:p w:rsidR="005774F2" w:rsidRPr="005774F2" w:rsidRDefault="005774F2" w:rsidP="005774F2">
      <w:pPr>
        <w:spacing w:after="0" w:line="240" w:lineRule="auto"/>
        <w:ind w:left="1997" w:hanging="1855"/>
        <w:contextualSpacing/>
        <w:jc w:val="both"/>
        <w:rPr>
          <w:rFonts w:ascii="Times New Roman" w:eastAsia="Times New Roman" w:hAnsi="Times New Roman" w:cs="Times New Roman"/>
          <w:b/>
          <w:i/>
          <w:sz w:val="28"/>
          <w:szCs w:val="28"/>
          <w:lang w:eastAsia="ru-RU"/>
        </w:rPr>
      </w:pPr>
    </w:p>
    <w:p w:rsidR="005774F2" w:rsidRDefault="00303EF7" w:rsidP="005774F2">
      <w:pPr>
        <w:spacing w:after="0" w:line="240" w:lineRule="auto"/>
        <w:ind w:left="1997" w:hanging="1855"/>
        <w:contextualSpacing/>
        <w:jc w:val="both"/>
        <w:rPr>
          <w:rFonts w:ascii="Times New Roman" w:eastAsia="Times New Roman" w:hAnsi="Times New Roman" w:cs="Times New Roman"/>
          <w:b/>
          <w:i/>
          <w:sz w:val="28"/>
          <w:szCs w:val="28"/>
          <w:lang w:eastAsia="ru-RU"/>
        </w:rPr>
      </w:pPr>
      <w:r>
        <w:rPr>
          <w:rFonts w:ascii="Times New Roman" w:eastAsia="Times New Roman" w:hAnsi="Times New Roman" w:cs="Times New Roman"/>
          <w:b/>
          <w:i/>
          <w:noProof/>
          <w:sz w:val="28"/>
          <w:szCs w:val="28"/>
          <w:lang w:eastAsia="ru-RU"/>
        </w:rPr>
        <w:drawing>
          <wp:inline distT="0" distB="0" distL="0" distR="0" wp14:anchorId="5F980F2E">
            <wp:extent cx="5937885" cy="4200525"/>
            <wp:effectExtent l="0" t="0" r="5715" b="9525"/>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7885" cy="4200525"/>
                    </a:xfrm>
                    <a:prstGeom prst="rect">
                      <a:avLst/>
                    </a:prstGeom>
                    <a:noFill/>
                  </pic:spPr>
                </pic:pic>
              </a:graphicData>
            </a:graphic>
          </wp:inline>
        </w:drawing>
      </w:r>
    </w:p>
    <w:p w:rsidR="00303EF7" w:rsidRPr="005774F2" w:rsidRDefault="00303EF7" w:rsidP="005774F2">
      <w:pPr>
        <w:spacing w:after="0" w:line="240" w:lineRule="auto"/>
        <w:ind w:left="1997" w:hanging="1855"/>
        <w:contextualSpacing/>
        <w:jc w:val="both"/>
        <w:rPr>
          <w:rFonts w:ascii="Times New Roman" w:eastAsia="Times New Roman" w:hAnsi="Times New Roman" w:cs="Times New Roman"/>
          <w:b/>
          <w:i/>
          <w:sz w:val="28"/>
          <w:szCs w:val="28"/>
          <w:lang w:eastAsia="ru-RU"/>
        </w:rPr>
      </w:pPr>
    </w:p>
    <w:p w:rsidR="005774F2" w:rsidRPr="00303EF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303EF7">
        <w:rPr>
          <w:rFonts w:ascii="Times New Roman" w:eastAsia="Times New Roman" w:hAnsi="Times New Roman" w:cs="Times New Roman"/>
          <w:sz w:val="26"/>
          <w:szCs w:val="26"/>
          <w:lang w:eastAsia="ru-RU"/>
        </w:rPr>
        <w:lastRenderedPageBreak/>
        <w:t>Рисунок 4.20 – Схема расположения остановочных пунктов по основным магистралям.</w:t>
      </w:r>
    </w:p>
    <w:p w:rsidR="005774F2" w:rsidRPr="005774F2" w:rsidRDefault="005774F2" w:rsidP="005774F2">
      <w:pPr>
        <w:spacing w:after="0" w:line="240" w:lineRule="auto"/>
        <w:ind w:left="1997" w:hanging="1855"/>
        <w:contextualSpacing/>
        <w:jc w:val="both"/>
        <w:rPr>
          <w:rFonts w:ascii="Times New Roman" w:eastAsia="Times New Roman" w:hAnsi="Times New Roman" w:cs="Times New Roman"/>
          <w:b/>
          <w:i/>
          <w:sz w:val="28"/>
          <w:szCs w:val="28"/>
          <w:lang w:eastAsia="ru-RU"/>
        </w:rPr>
      </w:pPr>
    </w:p>
    <w:p w:rsidR="005774F2" w:rsidRPr="00B80AA7" w:rsidRDefault="005774F2" w:rsidP="005774F2">
      <w:pPr>
        <w:spacing w:after="0" w:line="240" w:lineRule="auto"/>
        <w:ind w:left="1997" w:hanging="1855"/>
        <w:contextualSpacing/>
        <w:jc w:val="both"/>
        <w:rPr>
          <w:rFonts w:ascii="Times New Roman" w:eastAsia="Times New Roman" w:hAnsi="Times New Roman" w:cs="Times New Roman"/>
          <w:b/>
          <w:i/>
          <w:sz w:val="26"/>
          <w:szCs w:val="26"/>
          <w:lang w:eastAsia="ru-RU"/>
        </w:rPr>
      </w:pPr>
    </w:p>
    <w:p w:rsidR="005774F2" w:rsidRPr="00B80AA7" w:rsidRDefault="005774F2" w:rsidP="005774F2">
      <w:pPr>
        <w:spacing w:after="0" w:line="240" w:lineRule="auto"/>
        <w:ind w:left="1997" w:hanging="1855"/>
        <w:contextualSpacing/>
        <w:jc w:val="both"/>
        <w:rPr>
          <w:rFonts w:ascii="Times New Roman" w:eastAsia="Times New Roman" w:hAnsi="Times New Roman" w:cs="Times New Roman"/>
          <w:b/>
          <w:i/>
          <w:sz w:val="26"/>
          <w:szCs w:val="26"/>
          <w:lang w:eastAsia="ru-RU"/>
        </w:rPr>
      </w:pPr>
      <w:r w:rsidRPr="00B80AA7">
        <w:rPr>
          <w:rFonts w:ascii="Times New Roman" w:eastAsia="Times New Roman" w:hAnsi="Times New Roman" w:cs="Times New Roman"/>
          <w:b/>
          <w:i/>
          <w:sz w:val="26"/>
          <w:szCs w:val="26"/>
          <w:lang w:eastAsia="ru-RU"/>
        </w:rPr>
        <w:t>4.8. Формирование доступной среды для инвалидов и других маломобильных групп населения</w:t>
      </w:r>
    </w:p>
    <w:p w:rsidR="005774F2" w:rsidRPr="00B80AA7" w:rsidRDefault="005774F2" w:rsidP="005774F2">
      <w:pPr>
        <w:spacing w:after="0" w:line="240" w:lineRule="auto"/>
        <w:ind w:left="1997"/>
        <w:contextualSpacing/>
        <w:jc w:val="both"/>
        <w:rPr>
          <w:rFonts w:ascii="Times New Roman" w:eastAsia="Times New Roman" w:hAnsi="Times New Roman" w:cs="Times New Roman"/>
          <w:i/>
          <w:sz w:val="26"/>
          <w:szCs w:val="26"/>
          <w:lang w:eastAsia="ru-RU"/>
        </w:rPr>
      </w:pPr>
    </w:p>
    <w:p w:rsidR="005774F2" w:rsidRPr="00B80AA7" w:rsidRDefault="005774F2" w:rsidP="005774F2">
      <w:pPr>
        <w:spacing w:after="0" w:line="240" w:lineRule="auto"/>
        <w:ind w:firstLine="851"/>
        <w:jc w:val="both"/>
        <w:rPr>
          <w:rFonts w:ascii="Times New Roman" w:eastAsia="Times New Roman" w:hAnsi="Times New Roman" w:cs="Times New Roman"/>
          <w:bCs/>
          <w:sz w:val="26"/>
          <w:szCs w:val="26"/>
          <w:lang w:eastAsia="ru-RU"/>
        </w:rPr>
      </w:pPr>
      <w:r w:rsidRPr="00B80AA7">
        <w:rPr>
          <w:rFonts w:ascii="Times New Roman" w:eastAsia="Times New Roman" w:hAnsi="Times New Roman" w:cs="Times New Roman"/>
          <w:sz w:val="26"/>
          <w:szCs w:val="26"/>
          <w:lang w:eastAsia="ru-RU"/>
        </w:rPr>
        <w:t>Инвалидность представляет собой социальное явление, избежать которого не может ни одно общество, и каждое государство, в соответствии с уровнем своего развития, приоритетами и возможностями формирует социальную и экономическую политику в отношении инвалидов.</w:t>
      </w:r>
      <w:r w:rsidRPr="00B80AA7">
        <w:rPr>
          <w:rFonts w:ascii="Times New Roman" w:eastAsia="Times New Roman" w:hAnsi="Times New Roman" w:cs="Times New Roman"/>
          <w:bCs/>
          <w:sz w:val="26"/>
          <w:szCs w:val="26"/>
          <w:lang w:eastAsia="ru-RU"/>
        </w:rPr>
        <w:t xml:space="preserve"> </w:t>
      </w:r>
    </w:p>
    <w:p w:rsidR="005774F2" w:rsidRPr="00B80AA7" w:rsidRDefault="005774F2" w:rsidP="005774F2">
      <w:pPr>
        <w:tabs>
          <w:tab w:val="left" w:pos="1985"/>
        </w:tabs>
        <w:spacing w:before="60" w:after="0" w:line="240" w:lineRule="auto"/>
        <w:ind w:right="-1"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По состоянию на 01.01.2019 в городском округе МО г. Саянск проживает  3558 человек - получающих пенсию по инвалидности, что составляет 9,7% от общей численности населения. </w:t>
      </w:r>
    </w:p>
    <w:p w:rsidR="005774F2" w:rsidRPr="00B80AA7"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Формирование доступной среды жизнедеятельности для инвалидов и других маломобильных групп (МГН) населения, испытывающих затруднения при самостоятельном передвижении, получении услуг, необходимой информации, является одной из приоритетных задач муниципального образования город Иркутск. </w:t>
      </w:r>
    </w:p>
    <w:p w:rsidR="005774F2" w:rsidRPr="00B80AA7"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Важной задачей на данный момент является преодоление социальной разобщенности в обществе, формирование позитивного отношения к проблемам инвалидов и увеличение уровня информированности граждан с ОВЗ о доступных социально значимых объектах и услугах. </w:t>
      </w:r>
    </w:p>
    <w:p w:rsidR="005774F2" w:rsidRPr="00B80AA7"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С января 2016 года в городе Иркутске действует муниципальная программа «Доступная среда для инвалидов и маломобильных групп населения города Иркутска на 2016-2019 годы». </w:t>
      </w:r>
    </w:p>
    <w:p w:rsidR="005774F2" w:rsidRPr="00B80AA7"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Цель Программы - создание для инвалидов и других маломобильных групп населения доступной и комфортной среды жизнедеятельности. </w:t>
      </w:r>
    </w:p>
    <w:p w:rsidR="005774F2" w:rsidRPr="00B80AA7"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Программа является комплексной и предусматривает деятельность и тесное взаимодействие всех структурных подразделений администрации города Иркутска, а также их тесное взаимодействие с городскими общественными организациями инвалидов. </w:t>
      </w:r>
    </w:p>
    <w:p w:rsidR="005774F2" w:rsidRPr="00B80AA7"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В начале 2016 года создана и успешно работает некоммерческая организация «Фонд муниципального образования город Иркутск «Доступная среда для инвалидов». Фонд учрежден постановлением администрации города Иркутска от 16.12.2015 № 031-06-1208/5. </w:t>
      </w:r>
    </w:p>
    <w:p w:rsidR="005774F2" w:rsidRPr="00B80AA7" w:rsidRDefault="005774F2" w:rsidP="005774F2">
      <w:pPr>
        <w:tabs>
          <w:tab w:val="left" w:pos="1985"/>
        </w:tabs>
        <w:spacing w:before="60" w:after="0" w:line="240" w:lineRule="auto"/>
        <w:ind w:right="-1"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Постановлением администрации МО "г. Саянск" от 10.11.2015 N 110-37-1120-15 утверждена муниципальная программа "Социальная поддержка населения города Саянска на 2016-2020 годы". В ее состав вошли мероприятия по обеспечению безопасности дорожного движения, в том числе и такие, как обустройство парковочных мест для инвалидов, расположенных на автомобильных дорогах общего пользования местного значения, нанесение разметка и установку дорожных знаков. Однако в программе  не предусмотрено других мероприятий по обеспечению безопасности на дорогах для людей с ограниченными возможностями - автобусов, оборудованных для перевозки инвалидов и других маломобильных групп населения,  пандусов (съездов) с применением тактильной плитки,  индукционных систем для слабослышащих граждан.</w:t>
      </w:r>
    </w:p>
    <w:p w:rsidR="005774F2" w:rsidRPr="00B80AA7"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В связи с тем, что на протяжении последних лет проводится интенсивная работа по проведению капитального ремонта основных улиц городского округа МО «город Саянск» (отремонтирован участок на въезде в город, ул. Советская, ул. Советской Армии, ул. Ленина, просп.Ленинградский  в направлении к АТП), </w:t>
      </w:r>
      <w:r w:rsidRPr="00B80AA7">
        <w:rPr>
          <w:rFonts w:ascii="Times New Roman" w:eastAsia="Times New Roman" w:hAnsi="Times New Roman" w:cs="Times New Roman"/>
          <w:sz w:val="26"/>
          <w:szCs w:val="26"/>
          <w:lang w:eastAsia="ru-RU"/>
        </w:rPr>
        <w:lastRenderedPageBreak/>
        <w:t>одновременно ведется работа по обновлению технических средств организации дорожного движения и сопутствующая инфраструктура. Пешеходные переходы оборудованы пандусами, поручнями, тактильной плиткой. Для безопасного движения пешеходов, в том числе и маломобильных, на светофорных объектах предусмотрена отдельная фаза для движения пешеходов, с устройством звукового сопровождения.</w:t>
      </w:r>
    </w:p>
    <w:p w:rsidR="005774F2" w:rsidRPr="00B80AA7" w:rsidRDefault="005774F2" w:rsidP="005774F2">
      <w:pPr>
        <w:spacing w:after="0" w:line="240" w:lineRule="auto"/>
        <w:ind w:firstLine="709"/>
        <w:jc w:val="both"/>
        <w:rPr>
          <w:rFonts w:ascii="Times New Roman" w:eastAsia="Times New Roman" w:hAnsi="Times New Roman" w:cs="Times New Roman"/>
          <w:color w:val="000000"/>
          <w:sz w:val="26"/>
          <w:szCs w:val="26"/>
          <w:lang w:eastAsia="ru-RU"/>
        </w:rPr>
      </w:pPr>
      <w:r w:rsidRPr="00B80AA7">
        <w:rPr>
          <w:rFonts w:ascii="Times New Roman" w:eastAsia="Times New Roman" w:hAnsi="Times New Roman" w:cs="Times New Roman"/>
          <w:color w:val="000000"/>
          <w:sz w:val="26"/>
          <w:szCs w:val="26"/>
          <w:lang w:eastAsia="ru-RU"/>
        </w:rPr>
        <w:t xml:space="preserve">На сегодняшний день на улично-дорожной сети </w:t>
      </w:r>
      <w:r w:rsidRPr="00B80AA7">
        <w:rPr>
          <w:rFonts w:ascii="Times New Roman" w:eastAsia="Times New Roman" w:hAnsi="Times New Roman" w:cs="Times New Roman"/>
          <w:sz w:val="26"/>
          <w:szCs w:val="26"/>
          <w:lang w:eastAsia="ru-RU"/>
        </w:rPr>
        <w:t xml:space="preserve">на муниципальных маршрутах нет специализированных низкопольных автобусов, в которых предусмотрены удобства для маломобильных групп населения. </w:t>
      </w:r>
    </w:p>
    <w:p w:rsidR="005774F2" w:rsidRPr="00B80AA7"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Саянск участвует в реализации приоритетного проекта РФ «Формирование комфортной городской среды». В рамках этого Комитетом по архитектуре и градостроительству администрации муниципального образования «город Саянск» разработан проект Правил благоустройства территорий муниципального образования «город Саянск» согласно Методическим рекомендациям, утвержденным приказом Министерства строительства и жилищно-коммунального хозяйства Российской Федерации России от 13.04.2017 № 711/пр. Правилами благоустройства территории муниципального образования «город Саянск» предусмотрены «Особые требования к доступности городской среды для маломобильных групп населения»: </w:t>
      </w:r>
    </w:p>
    <w:p w:rsidR="005774F2" w:rsidRPr="00B80AA7" w:rsidRDefault="005774F2" w:rsidP="005774F2">
      <w:pPr>
        <w:numPr>
          <w:ilvl w:val="0"/>
          <w:numId w:val="12"/>
        </w:numPr>
        <w:tabs>
          <w:tab w:val="left" w:pos="1985"/>
          <w:tab w:val="left" w:pos="9355"/>
        </w:tabs>
        <w:spacing w:before="60" w:after="0" w:line="240" w:lineRule="auto"/>
        <w:ind w:right="-1"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 При разработке проектов планировки и застройки территории города Саянска, формировании жилых и рекреационных зон, проектов реконструкции и строительства дорог и других объектов транспортной инфраструктуры, зданий, сооружений и других объектов социальной инфраструктуры  (лечебно-профилактических, торговых, культурно-зрелищных, транспортного обслуживания и других учреждений) необходимо учитывать потребности инвалидов и других маломобильных групп населения. </w:t>
      </w:r>
    </w:p>
    <w:p w:rsidR="005774F2" w:rsidRPr="00B80AA7" w:rsidRDefault="005774F2" w:rsidP="005774F2">
      <w:pPr>
        <w:numPr>
          <w:ilvl w:val="0"/>
          <w:numId w:val="12"/>
        </w:numPr>
        <w:tabs>
          <w:tab w:val="left" w:pos="1985"/>
          <w:tab w:val="left" w:pos="9355"/>
        </w:tabs>
        <w:spacing w:before="60" w:after="0" w:line="240" w:lineRule="auto"/>
        <w:ind w:right="-1"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 Объекты социальной и транспортной инфраструктуры, жилые дома должны оснащаться техническими средствами для обеспечения доступа в них инвалидов и других маломобильных групп населения (пандусы, поручни, подъемники и другие приспособления, информационное Оборудование для людей с ограниченными возможностями),  а проезжие части, тротуары  приспосабливаться для беспрепятственного передвижения по ним инвалидов и других маломобильных групп населения (в том числе за счет изменения параметров проходов и проездов, качества поверхности путей передвижения).</w:t>
      </w:r>
    </w:p>
    <w:p w:rsidR="005774F2" w:rsidRPr="00B80AA7" w:rsidRDefault="005774F2" w:rsidP="005774F2">
      <w:pPr>
        <w:numPr>
          <w:ilvl w:val="0"/>
          <w:numId w:val="12"/>
        </w:numPr>
        <w:tabs>
          <w:tab w:val="left" w:pos="1985"/>
          <w:tab w:val="left" w:pos="9355"/>
        </w:tabs>
        <w:spacing w:before="60" w:after="0" w:line="240" w:lineRule="auto"/>
        <w:ind w:right="-1"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 Проектирование, строительство, установка технических средств и оборудования, способствующих передвижению инвалидов и других маломобильных групп населения, осуществляются при новом строительстве в соответствии с утвержденной проектной документацией и действующими нормативными правовыми актами (Приложение Е к   методике, позволяющей объективизировать и систематизировать доступность объектов услуг в приоритетных сферах жизнедеятельности  для   инвалидов и других маломобильных групп населения, с возможностью учета региональной специфики, утвержденной Приказом Минтруда России от 25.12.2012 № 627).</w:t>
      </w:r>
    </w:p>
    <w:p w:rsidR="005774F2" w:rsidRPr="00B80AA7" w:rsidRDefault="005774F2" w:rsidP="005774F2">
      <w:pPr>
        <w:numPr>
          <w:ilvl w:val="0"/>
          <w:numId w:val="12"/>
        </w:numPr>
        <w:tabs>
          <w:tab w:val="left" w:pos="1985"/>
          <w:tab w:val="left" w:pos="9355"/>
        </w:tabs>
        <w:spacing w:before="60" w:after="0" w:line="240" w:lineRule="auto"/>
        <w:ind w:right="-1"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 При выполнении благоустройства улиц города Саянска в части организации подходов к зданиям и сооружениям поверхность реконструируемой части тротуаров выполняется в одном уровне с существующим тротуаром или обеспечивается плавный переход между поверхностями тротуаров, выполненных в разных уровнях.</w:t>
      </w:r>
    </w:p>
    <w:p w:rsidR="005774F2" w:rsidRPr="00B80AA7" w:rsidRDefault="005774F2" w:rsidP="005774F2">
      <w:pPr>
        <w:numPr>
          <w:ilvl w:val="0"/>
          <w:numId w:val="12"/>
        </w:numPr>
        <w:tabs>
          <w:tab w:val="left" w:pos="1985"/>
          <w:tab w:val="left" w:pos="9355"/>
        </w:tabs>
        <w:spacing w:before="60" w:after="0" w:line="240" w:lineRule="auto"/>
        <w:ind w:right="-1"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 Тротуары, подходы к зданиям, пандусы и ступени должны иметь нескользкую поверхность.</w:t>
      </w:r>
    </w:p>
    <w:p w:rsidR="005774F2" w:rsidRPr="00B80AA7" w:rsidRDefault="005774F2" w:rsidP="005774F2">
      <w:pPr>
        <w:numPr>
          <w:ilvl w:val="0"/>
          <w:numId w:val="12"/>
        </w:numPr>
        <w:tabs>
          <w:tab w:val="left" w:pos="1985"/>
          <w:tab w:val="left" w:pos="9355"/>
        </w:tabs>
        <w:spacing w:before="60" w:after="0" w:line="240" w:lineRule="auto"/>
        <w:ind w:right="-1"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lastRenderedPageBreak/>
        <w:t xml:space="preserve"> Поверхности тротуаров, площадок перед входом в здания, ступеней и пандусов, имеющие скользкую поверхность в холодный период времени, обрабатываются специальными противогололедными средствами или принимаются меры по укрытию этих поверхностей противоскользящими материалами. </w:t>
      </w:r>
    </w:p>
    <w:p w:rsidR="005774F2" w:rsidRPr="00B80AA7" w:rsidRDefault="005774F2" w:rsidP="005774F2">
      <w:pPr>
        <w:numPr>
          <w:ilvl w:val="0"/>
          <w:numId w:val="12"/>
        </w:numPr>
        <w:tabs>
          <w:tab w:val="left" w:pos="1985"/>
          <w:tab w:val="left" w:pos="9355"/>
        </w:tabs>
        <w:spacing w:before="60" w:after="0" w:line="240" w:lineRule="auto"/>
        <w:ind w:right="-1"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 Пути движения маломобильных групп населения, входные группы в здания должны соответствовать требованиям, установленным Сводом правил СП 59.13330.2012 "Доступность зданий и сооружений для маломобильных групп населения".</w:t>
      </w:r>
    </w:p>
    <w:p w:rsidR="005774F2" w:rsidRPr="00B80AA7" w:rsidRDefault="005774F2" w:rsidP="005774F2">
      <w:pPr>
        <w:spacing w:after="0" w:line="240" w:lineRule="auto"/>
        <w:rPr>
          <w:rFonts w:ascii="Times New Roman" w:eastAsia="Times New Roman" w:hAnsi="Times New Roman" w:cs="Times New Roman"/>
          <w:sz w:val="26"/>
          <w:szCs w:val="26"/>
          <w:lang w:eastAsia="ru-RU"/>
        </w:rPr>
      </w:pPr>
    </w:p>
    <w:p w:rsidR="005774F2" w:rsidRPr="00B80AA7" w:rsidRDefault="005774F2" w:rsidP="005774F2">
      <w:pPr>
        <w:spacing w:after="0" w:line="240" w:lineRule="auto"/>
        <w:ind w:firstLine="709"/>
        <w:jc w:val="both"/>
        <w:rPr>
          <w:rFonts w:ascii="Times New Roman" w:eastAsia="Times New Roman" w:hAnsi="Times New Roman" w:cs="Times New Roman"/>
          <w:sz w:val="26"/>
          <w:szCs w:val="26"/>
          <w:lang w:eastAsia="ru-RU"/>
        </w:rPr>
      </w:pPr>
    </w:p>
    <w:p w:rsidR="005774F2" w:rsidRPr="00B80AA7" w:rsidRDefault="005774F2" w:rsidP="005774F2">
      <w:pPr>
        <w:spacing w:after="0" w:line="240" w:lineRule="auto"/>
        <w:ind w:right="-2" w:firstLine="851"/>
        <w:jc w:val="both"/>
        <w:rPr>
          <w:rFonts w:ascii="Times New Roman" w:eastAsia="Times New Roman" w:hAnsi="Times New Roman" w:cs="Times New Roman"/>
          <w:b/>
          <w:i/>
          <w:sz w:val="26"/>
          <w:szCs w:val="26"/>
          <w:lang w:eastAsia="ru-RU"/>
        </w:rPr>
      </w:pPr>
      <w:r w:rsidRPr="00B80AA7">
        <w:rPr>
          <w:rFonts w:ascii="Times New Roman" w:eastAsia="Times New Roman" w:hAnsi="Times New Roman" w:cs="Times New Roman"/>
          <w:b/>
          <w:i/>
          <w:sz w:val="26"/>
          <w:szCs w:val="26"/>
          <w:lang w:eastAsia="ru-RU"/>
        </w:rPr>
        <w:t>4.9.</w:t>
      </w:r>
      <w:r w:rsidRPr="00B80AA7">
        <w:rPr>
          <w:rFonts w:ascii="Times New Roman" w:eastAsia="Times New Roman" w:hAnsi="Times New Roman" w:cs="Times New Roman"/>
          <w:sz w:val="26"/>
          <w:szCs w:val="26"/>
          <w:lang w:eastAsia="ru-RU"/>
        </w:rPr>
        <w:t xml:space="preserve"> </w:t>
      </w:r>
      <w:r w:rsidRPr="00B80AA7">
        <w:rPr>
          <w:rFonts w:ascii="Times New Roman" w:eastAsia="Times New Roman" w:hAnsi="Times New Roman" w:cs="Times New Roman"/>
          <w:b/>
          <w:i/>
          <w:sz w:val="26"/>
          <w:szCs w:val="26"/>
          <w:lang w:eastAsia="ru-RU"/>
        </w:rPr>
        <w:t>Оценка уровня негативного воздействия транспортной инфраструктуры на окружающую среду, безопасность и здоровье населения</w:t>
      </w:r>
    </w:p>
    <w:p w:rsidR="005774F2" w:rsidRPr="00B80AA7" w:rsidRDefault="005774F2" w:rsidP="005774F2">
      <w:pPr>
        <w:spacing w:after="0" w:line="240" w:lineRule="auto"/>
        <w:ind w:right="-2" w:firstLine="851"/>
        <w:jc w:val="both"/>
        <w:rPr>
          <w:rFonts w:ascii="Times New Roman" w:eastAsia="Times New Roman" w:hAnsi="Times New Roman" w:cs="Times New Roman"/>
          <w:b/>
          <w:i/>
          <w:sz w:val="26"/>
          <w:szCs w:val="26"/>
          <w:lang w:eastAsia="ru-RU"/>
        </w:rPr>
      </w:pPr>
    </w:p>
    <w:p w:rsidR="005774F2" w:rsidRPr="00B80AA7" w:rsidRDefault="005774F2" w:rsidP="005774F2">
      <w:pPr>
        <w:spacing w:after="0" w:line="240" w:lineRule="auto"/>
        <w:ind w:firstLine="708"/>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Наряду с преимуществом, которое обеспечивает обществу развитая транспортная сеть, ее прогресс так же сопровождается негативными последствиями — отрицательным воздействием транспорта на окружающую среду. Автомобильный транспорт относится к одному из главных источников загрязнения окружающей среды, а также – к одному из источников, создающих высокий уровень шума и вибрацией. </w:t>
      </w:r>
    </w:p>
    <w:p w:rsidR="005774F2" w:rsidRPr="00B80AA7" w:rsidRDefault="005774F2" w:rsidP="005774F2">
      <w:pPr>
        <w:spacing w:after="0" w:line="240" w:lineRule="auto"/>
        <w:ind w:firstLine="708"/>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Основной причиной высокого загрязнения воздушного бассейна выбросами автотранспорта является увеличение количества автотранспорта, его изношенность и некачественное топливо.</w:t>
      </w:r>
    </w:p>
    <w:p w:rsidR="005774F2" w:rsidRPr="00B80AA7" w:rsidRDefault="005774F2" w:rsidP="005774F2">
      <w:pPr>
        <w:spacing w:after="0" w:line="240" w:lineRule="auto"/>
        <w:ind w:firstLine="708"/>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Отработавшие газы двигателей внутреннего сгорания содержат вредные вещества и соединения, в том числе канцерогенные. Нефтепродукты, продукты износа шин, тормозных накладок, хлориды загрязняют придорожные полосы.</w:t>
      </w:r>
    </w:p>
    <w:p w:rsidR="005774F2" w:rsidRPr="00B80AA7" w:rsidRDefault="005774F2" w:rsidP="005774F2">
      <w:pPr>
        <w:spacing w:after="0" w:line="240" w:lineRule="auto"/>
        <w:ind w:firstLine="708"/>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Главный компонент выхлопов двигателей внутреннего сгорания – окись углерода (угарный газ) - опасен для человека, вызывая отравление различной степени в зависимости от концентрации, отравляются почвы и водоёмы, страдает растительный и животный мир.</w:t>
      </w:r>
    </w:p>
    <w:p w:rsidR="005774F2" w:rsidRPr="00B80AA7" w:rsidRDefault="005774F2" w:rsidP="005774F2">
      <w:pPr>
        <w:spacing w:after="0" w:line="240" w:lineRule="auto"/>
        <w:ind w:right="-2" w:firstLine="851"/>
        <w:jc w:val="both"/>
        <w:rPr>
          <w:rFonts w:ascii="Times New Roman" w:eastAsia="Times New Roman" w:hAnsi="Times New Roman" w:cs="Times New Roman"/>
          <w:b/>
          <w:i/>
          <w:sz w:val="26"/>
          <w:szCs w:val="26"/>
          <w:lang w:eastAsia="ru-RU"/>
        </w:rPr>
      </w:pPr>
      <w:r w:rsidRPr="00B80AA7">
        <w:rPr>
          <w:rFonts w:ascii="Times New Roman" w:eastAsia="Times New Roman" w:hAnsi="Times New Roman" w:cs="Times New Roman"/>
          <w:sz w:val="26"/>
          <w:szCs w:val="26"/>
          <w:lang w:eastAsia="ru-RU"/>
        </w:rPr>
        <w:t>Экологический ущерб от эксплуатации автотранспортных средств обусловлен токсичными выбросами. Ежегодно автотранспортными средствами выбрасывается в атмосферу более 12 миллионов тонн различных загрязняющих веществ: окиси углерода, окислов азота и серы, углеводородов, сажи и других.</w:t>
      </w: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Характерным признаком городского округа МО «город Саянск» в, как и всех современных городов, являются транспортные потоки, нагружающие в часы «пик» перекрестки и улицы, наличие конфликтных ситуаций в дорожном движении, загрязнение городского воздушного бассейна отработанными газами.</w:t>
      </w: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Автомобильно-дорожный комплекс вносит в окружающую среду 87% загрязнения атмосферы, которое зависит от технического состояния автотранспорта (30%), конструкции автомобилей (30%) и на 40% от технического состояния дорог и организации дорожного движения. Если первому фактору уделяется достаточно внимания, то последнему –мало.</w:t>
      </w: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Наибольшее количество вредных выбросов содержится в выхлопных газах в периоды пуска и торможения автомобилей и при его движении в диапазоне малых скоростей. Это происходит на участках УДС, где расположены светофорные объекты, искусственные неровности, шумовые полосы. Результаты расчетов показателей эмиссии (выбросов) отработавших газов в условиях г. Саянска (см. п.4.2 «Рекомендации по учету требований по охране окружающей среды при проектировании автомобильных дорог») и сравнение их с предельно допустимыми </w:t>
      </w:r>
      <w:r w:rsidRPr="00B80AA7">
        <w:rPr>
          <w:rFonts w:ascii="Times New Roman" w:eastAsia="Times New Roman" w:hAnsi="Times New Roman" w:cs="Times New Roman"/>
          <w:sz w:val="26"/>
          <w:szCs w:val="26"/>
          <w:lang w:eastAsia="ru-RU"/>
        </w:rPr>
        <w:lastRenderedPageBreak/>
        <w:t xml:space="preserve">концентрациями (ПДК) данных веществ в воздушной среде приведены в таблице 4.20. </w:t>
      </w: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Таблица 4.20 - Результаты расчетов показателей эмиссии отработавших газов и сравнение их с предельно допустимыми концентрациями (ПДК) данных веществ в воздушной среде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73"/>
        <w:gridCol w:w="1129"/>
        <w:gridCol w:w="1108"/>
        <w:gridCol w:w="1108"/>
        <w:gridCol w:w="1107"/>
        <w:gridCol w:w="1130"/>
        <w:gridCol w:w="1108"/>
      </w:tblGrid>
      <w:tr w:rsidR="005774F2" w:rsidRPr="005774F2" w:rsidTr="005774F2">
        <w:tc>
          <w:tcPr>
            <w:tcW w:w="2773" w:type="dxa"/>
            <w:vMerge w:val="restart"/>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bCs/>
                <w:sz w:val="24"/>
                <w:szCs w:val="24"/>
                <w:lang w:eastAsia="ru-RU"/>
              </w:rPr>
              <w:t>Наименование улицы</w:t>
            </w:r>
          </w:p>
        </w:tc>
        <w:tc>
          <w:tcPr>
            <w:tcW w:w="6690" w:type="dxa"/>
            <w:gridSpan w:val="6"/>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bCs/>
                <w:sz w:val="24"/>
                <w:szCs w:val="24"/>
                <w:lang w:eastAsia="ru-RU"/>
              </w:rPr>
              <w:t>Мощность эмиссии в воздушную среду компонентами отработавших газов, г/м.с.</w:t>
            </w:r>
          </w:p>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129"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СО</w:t>
            </w:r>
          </w:p>
        </w:tc>
        <w:tc>
          <w:tcPr>
            <w:tcW w:w="1108"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ПДК</w:t>
            </w:r>
          </w:p>
        </w:tc>
        <w:tc>
          <w:tcPr>
            <w:tcW w:w="1108"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val="en-US" w:eastAsia="ru-RU"/>
              </w:rPr>
            </w:pPr>
            <w:r w:rsidRPr="005774F2">
              <w:rPr>
                <w:rFonts w:ascii="Times New Roman" w:eastAsia="Times New Roman" w:hAnsi="Times New Roman" w:cs="Times New Roman"/>
                <w:bCs/>
                <w:sz w:val="24"/>
                <w:szCs w:val="24"/>
                <w:lang w:eastAsia="ru-RU"/>
              </w:rPr>
              <w:t>С</w:t>
            </w:r>
            <w:r w:rsidRPr="005774F2">
              <w:rPr>
                <w:rFonts w:ascii="Times New Roman" w:eastAsia="Times New Roman" w:hAnsi="Times New Roman" w:cs="Times New Roman"/>
                <w:bCs/>
                <w:sz w:val="24"/>
                <w:szCs w:val="24"/>
                <w:lang w:val="en-US" w:eastAsia="ru-RU"/>
              </w:rPr>
              <w:t>n</w:t>
            </w:r>
            <w:r w:rsidRPr="005774F2">
              <w:rPr>
                <w:rFonts w:ascii="Times New Roman" w:eastAsia="Times New Roman" w:hAnsi="Times New Roman" w:cs="Times New Roman"/>
                <w:bCs/>
                <w:sz w:val="24"/>
                <w:szCs w:val="24"/>
                <w:lang w:eastAsia="ru-RU"/>
              </w:rPr>
              <w:t>Н</w:t>
            </w:r>
            <w:r w:rsidRPr="005774F2">
              <w:rPr>
                <w:rFonts w:ascii="Times New Roman" w:eastAsia="Times New Roman" w:hAnsi="Times New Roman" w:cs="Times New Roman"/>
                <w:bCs/>
                <w:sz w:val="24"/>
                <w:szCs w:val="24"/>
                <w:lang w:val="en-US" w:eastAsia="ru-RU"/>
              </w:rPr>
              <w:t>m</w:t>
            </w:r>
          </w:p>
        </w:tc>
        <w:tc>
          <w:tcPr>
            <w:tcW w:w="1107"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ПДК</w:t>
            </w:r>
          </w:p>
        </w:tc>
        <w:tc>
          <w:tcPr>
            <w:tcW w:w="1130"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val="en-US" w:eastAsia="ru-RU"/>
              </w:rPr>
            </w:pPr>
            <w:r w:rsidRPr="005774F2">
              <w:rPr>
                <w:rFonts w:ascii="Times New Roman" w:eastAsia="Times New Roman" w:hAnsi="Times New Roman" w:cs="Times New Roman"/>
                <w:bCs/>
                <w:sz w:val="24"/>
                <w:szCs w:val="24"/>
                <w:lang w:val="en-US" w:eastAsia="ru-RU"/>
              </w:rPr>
              <w:t>NOx</w:t>
            </w:r>
          </w:p>
        </w:tc>
        <w:tc>
          <w:tcPr>
            <w:tcW w:w="1108"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ПДК</w:t>
            </w:r>
          </w:p>
        </w:tc>
      </w:tr>
      <w:tr w:rsidR="005774F2" w:rsidRPr="005774F2" w:rsidTr="005774F2">
        <w:tc>
          <w:tcPr>
            <w:tcW w:w="2773"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Таежная</w:t>
            </w:r>
          </w:p>
        </w:tc>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w:t>
            </w:r>
            <w:r w:rsidRPr="005774F2">
              <w:rPr>
                <w:rFonts w:ascii="Times New Roman" w:eastAsia="Times New Roman" w:hAnsi="Times New Roman" w:cs="Times New Roman"/>
                <w:bCs/>
                <w:sz w:val="24"/>
                <w:szCs w:val="24"/>
                <w:lang w:val="en-US" w:eastAsia="ru-RU"/>
              </w:rPr>
              <w:t>0</w:t>
            </w:r>
            <w:r w:rsidRPr="005774F2">
              <w:rPr>
                <w:rFonts w:ascii="Times New Roman" w:eastAsia="Times New Roman" w:hAnsi="Times New Roman" w:cs="Times New Roman"/>
                <w:bCs/>
                <w:sz w:val="24"/>
                <w:szCs w:val="24"/>
                <w:lang w:eastAsia="ru-RU"/>
              </w:rPr>
              <w:t>31</w:t>
            </w:r>
          </w:p>
        </w:tc>
        <w:tc>
          <w:tcPr>
            <w:tcW w:w="1108" w:type="dxa"/>
            <w:vMerge w:val="restart"/>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0,0032</w:t>
            </w:r>
          </w:p>
        </w:tc>
        <w:tc>
          <w:tcPr>
            <w:tcW w:w="1108"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0,0008</w:t>
            </w:r>
          </w:p>
        </w:tc>
        <w:tc>
          <w:tcPr>
            <w:tcW w:w="1107" w:type="dxa"/>
            <w:vMerge w:val="restart"/>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0,0015</w:t>
            </w:r>
          </w:p>
        </w:tc>
        <w:tc>
          <w:tcPr>
            <w:tcW w:w="1130"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0,0003</w:t>
            </w:r>
          </w:p>
        </w:tc>
        <w:tc>
          <w:tcPr>
            <w:tcW w:w="1108" w:type="dxa"/>
            <w:vMerge w:val="restart"/>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0,0004</w:t>
            </w:r>
          </w:p>
        </w:tc>
      </w:tr>
      <w:tr w:rsidR="005774F2" w:rsidRPr="005774F2" w:rsidTr="005774F2">
        <w:tc>
          <w:tcPr>
            <w:tcW w:w="2773"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Ленина</w:t>
            </w:r>
          </w:p>
        </w:tc>
        <w:tc>
          <w:tcPr>
            <w:tcW w:w="1129"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0,0032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p>
        </w:tc>
        <w:tc>
          <w:tcPr>
            <w:tcW w:w="1108"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0,0007</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p>
        </w:tc>
        <w:tc>
          <w:tcPr>
            <w:tcW w:w="1130"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0,0003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p>
        </w:tc>
      </w:tr>
      <w:tr w:rsidR="005774F2" w:rsidRPr="005774F2" w:rsidTr="005774F2">
        <w:tc>
          <w:tcPr>
            <w:tcW w:w="2773"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Советской Армии</w:t>
            </w:r>
          </w:p>
        </w:tc>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0,0029</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p>
        </w:tc>
        <w:tc>
          <w:tcPr>
            <w:tcW w:w="1108"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0,0007</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p>
        </w:tc>
        <w:tc>
          <w:tcPr>
            <w:tcW w:w="1130"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0,0002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p>
        </w:tc>
      </w:tr>
      <w:tr w:rsidR="005774F2" w:rsidRPr="005774F2" w:rsidTr="005774F2">
        <w:tc>
          <w:tcPr>
            <w:tcW w:w="2773"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Дворовкина</w:t>
            </w:r>
          </w:p>
        </w:tc>
        <w:tc>
          <w:tcPr>
            <w:tcW w:w="1129"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0,0022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p>
        </w:tc>
        <w:tc>
          <w:tcPr>
            <w:tcW w:w="1108"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0,0006</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p>
        </w:tc>
        <w:tc>
          <w:tcPr>
            <w:tcW w:w="1130"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0,0002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p>
        </w:tc>
      </w:tr>
      <w:tr w:rsidR="005774F2" w:rsidRPr="005774F2" w:rsidTr="005774F2">
        <w:tc>
          <w:tcPr>
            <w:tcW w:w="2773"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Бабаева</w:t>
            </w:r>
          </w:p>
        </w:tc>
        <w:tc>
          <w:tcPr>
            <w:tcW w:w="1129"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0,0019</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p>
        </w:tc>
        <w:tc>
          <w:tcPr>
            <w:tcW w:w="1108"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0,0008</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p>
        </w:tc>
        <w:tc>
          <w:tcPr>
            <w:tcW w:w="1130"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0,0003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p>
        </w:tc>
      </w:tr>
      <w:tr w:rsidR="005774F2" w:rsidRPr="005774F2" w:rsidTr="005774F2">
        <w:tc>
          <w:tcPr>
            <w:tcW w:w="2773"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Советская</w:t>
            </w:r>
          </w:p>
        </w:tc>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0,0032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p>
        </w:tc>
        <w:tc>
          <w:tcPr>
            <w:tcW w:w="1108"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0,0010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p>
        </w:tc>
        <w:tc>
          <w:tcPr>
            <w:tcW w:w="1130"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0,0004</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p>
        </w:tc>
      </w:tr>
      <w:tr w:rsidR="005774F2" w:rsidRPr="005774F2" w:rsidTr="005774F2">
        <w:tc>
          <w:tcPr>
            <w:tcW w:w="277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Просп. Ленинградский</w:t>
            </w:r>
          </w:p>
        </w:tc>
        <w:tc>
          <w:tcPr>
            <w:tcW w:w="1129" w:type="dxa"/>
            <w:tcBorders>
              <w:top w:val="single" w:sz="4" w:space="0" w:color="auto"/>
              <w:left w:val="single" w:sz="4" w:space="0" w:color="auto"/>
              <w:bottom w:val="single" w:sz="4" w:space="0" w:color="auto"/>
              <w:right w:val="single" w:sz="4" w:space="0" w:color="auto"/>
            </w:tcBorders>
            <w:shd w:val="pct10" w:color="auto" w:fill="auto"/>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0,0033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p>
        </w:tc>
        <w:tc>
          <w:tcPr>
            <w:tcW w:w="1108"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0,0008</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p>
        </w:tc>
        <w:tc>
          <w:tcPr>
            <w:tcW w:w="1130"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0,0004</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p>
        </w:tc>
      </w:tr>
      <w:tr w:rsidR="005774F2" w:rsidRPr="005774F2" w:rsidTr="005774F2">
        <w:tc>
          <w:tcPr>
            <w:tcW w:w="9463" w:type="dxa"/>
            <w:gridSpan w:val="7"/>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Примечание – Серым цветом указаны значения показателях, превышающих ПДК</w:t>
            </w:r>
          </w:p>
        </w:tc>
      </w:tr>
    </w:tbl>
    <w:p w:rsidR="005774F2" w:rsidRPr="005774F2" w:rsidRDefault="005774F2" w:rsidP="005774F2">
      <w:pPr>
        <w:spacing w:after="0" w:line="240" w:lineRule="auto"/>
        <w:ind w:firstLine="708"/>
        <w:jc w:val="both"/>
        <w:rPr>
          <w:rFonts w:ascii="Times New Roman" w:eastAsia="Times New Roman" w:hAnsi="Times New Roman" w:cs="Times New Roman"/>
          <w:sz w:val="28"/>
          <w:szCs w:val="28"/>
          <w:lang w:eastAsia="ru-RU"/>
        </w:rPr>
      </w:pPr>
    </w:p>
    <w:p w:rsidR="005774F2" w:rsidRPr="00B80AA7"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Одним из видов негативного воздействия транспортной инфраструктуры на окружающую среду, безопасность и здоровье населения является шумовое загрязнение. В городской среде вредное шумовое воздействие создается потоками всех видов городского транспорта, проходящего по автомобильным дорогам. </w:t>
      </w: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Наибольшие уровни шума 90-95 дБ отмечаются на участках магистральных улицах общегородского и районного значения. со средней интенсивностью движения 500 и более транспортных единиц в час.</w:t>
      </w: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Уровень уличных шумов обуславливается интенсивностью, скоростью и составом транспортного потока. Кроме того, он зависит от планировочных решений (продольный и поперечный профиль улиц, высота и плотность застройки) и таких элементов благоустройства, как покрытие проезжей части и наличие зелёных насаждений. Каждый из этих факторов способен изменить уровень транспортного шума в пределах до 10 дБ.</w:t>
      </w: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Увеличение в общем потоке автотранспорта грузовых автомобилей, особенно большегрузных с дизельными двигателями, приводит к повышению уровней шума. В целом грузовые и легковые автомобили создают на территории города тяжёлый шумовой режим.</w:t>
      </w: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Шум, возникающий на проезжей части магистрали, распространяется не только на примагистральную территорию, но и вглубь жилой застройки, если жилая застройка не отделена зелеными насаждениями. Так, в зоне наиболее сильного воздействия шума находятся части кварталов и микрорайонов, расположенных вдоль главных улиц (эквивалентные уровни шума от 67,4 до 76,8 дБ). По статистике уровни шума, замеренные в жилых комнатах при открытых окнах, ориентированных на указанные магистрали, всего на 10-15 дБ ниже.</w:t>
      </w: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Акустическая характеристика транспортного потока определяется показателями шумности автомобильности. Шум, производимый отдельными транспортными экипажами, зависит от многих факторов: мощности и режима работы двигателя, технического состояния экипажа, качества дорожного покрытия, скорости движения. Кроме того, уровень шума, как и экономичность эксплуатации автомобиля, зависит от квалификации водителя. Шум от двигателя резко возрастает в момент его запуска и прогревания (до 10 дБ). Движение автомобиля на первой скорости (до 40 км/ч) вызывает излишний расход топлива, при этом шум двигателя в 2 раза превышает шум, создаваемый им на второй скорости. Значительный шум вызывает резкое торможение автомобиля при движении на </w:t>
      </w:r>
      <w:r w:rsidRPr="00B80AA7">
        <w:rPr>
          <w:rFonts w:ascii="Times New Roman" w:eastAsia="Times New Roman" w:hAnsi="Times New Roman" w:cs="Times New Roman"/>
          <w:sz w:val="26"/>
          <w:szCs w:val="26"/>
          <w:lang w:eastAsia="ru-RU"/>
        </w:rPr>
        <w:lastRenderedPageBreak/>
        <w:t>большой скорости. Шум заметно снижается, если скорость движения гасится за счёт торможения двигателем до момента включения ножного тормоза.</w:t>
      </w: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За последнее время средний уровень шума, производимый транспортом, увеличился на 12-14 дБ. Вот почему проблема борьбы с шумом в городах приобретает всё большую остроту.</w:t>
      </w: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В условиях сильного городского шума происходит постоянное напряжение слухового анализатора. Это вызывает увеличение порога слышимости (10 дБ для большинства людей с нормальным слухом) на 10-25 дБ. Шум затрудняет разборчивость речи, особенно при его уровне более 70 дБ.</w:t>
      </w: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Ущерб, который причиняет слуху сильный шум, зависит от спектра звуковых колебаний и характера их изменения. Опасность возможной потери слуха из-за шума в значительной степени зависит от индивидуальных особенностей человека. Некоторые теряют слух даже после короткого воздействия шума сравнительно умеренной интенсивности, другие могут работать при сильном шуме почти всю жизнь без сколько-нибудь заметной утраты слуха. Постоянное воздействие сильного шума может не только отрицательно повлиять на слух, но и вызвать другие вредные последствия – звон в ушах, головокружение, головную боль, повышенную усталость.</w:t>
      </w: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Шум в крупных населенных пунктах сокращает продолжительность жизни человека. По данным австрийских исследователей, это сокращение колеблется в пределах 8-12 лет. Чрезмерный шум может стать причиной нервного истощения, психической угнетённости, вегетативного невроза, язвенной болезни, расстройства эндокринной и сердечно-сосудистой систем. Шум мешает людям работать и отдыхать, снижает производительность труда.</w:t>
      </w: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Наиболее чувствительны к действию шума лица старших возрастов. Так, в возрасте до 27 лет на шум реагируют 46% людей, в возрасте 28-37 лет – 57%, в возрасте 38-57 лет – 62%, а в возрасте 58 лет и старше – 72%. Большое число жалоб на шум у пожилых людей, очевидно, связано с возрастными особенностями и состоянием центральной нервной системы этой группы населения.</w:t>
      </w: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Наблюдается зависимость между числом жалоб и характером выполняемой работы. Данные опроса показывают, что беспокоящее действие шума отражается больше на людях, занятых умственным трудом, по сравнению с людьми, выполняющими физическую работу (соответственно 60% и 55%). Более частые жалобы лиц умственного труда, по-видимому, связаны с большим утомлением нервной системы.</w:t>
      </w: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Массовые физиолого-гигиенические обследования населения, подвергающегося воздействию транспортного шума в условиях проживания и трудовой деятельности, выявили определённые изменения в состоянии здоровья людей. При этом изменения функционального состояния центральной нервной и сердечно-сосудистой систем, слуховой чувствительности зависели от уровня воздействующей звуковой энергии, от пола и возраста обследованных. Наиболее выраженные изменения выявлены у лиц, испытывающих шумовое воздействие в условиях, как труда, так и быта, по сравнению с лицами, проживающими и работающими в условиях отсутствия шума.</w:t>
      </w: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Шум в значительной мере нарушает сон. Крайне неблагоприятно действуют прерывистые, внезапно возникающие шумы, особенно в вечерние и ночные часы, на только что заснувшего человека. Внезапно возникающий во время сна шум (например, грохот грузовика) нередко вызывает сильный испуг, особенно у больных людей и у детей. Шум уменьшает продолжительность и глубину сна. Под влиянием шума уровнем 50 дБ срок засыпания увеличивается на час и более, сон становится поверхностным, после пробуждения люди чувствуют усталость, головную боль, а нередко и сердцебиение.</w:t>
      </w: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lastRenderedPageBreak/>
        <w:t>Отсутствие нормального отдыха после трудового дня приводит к тому, что естественно развивающееся в процессе работы утомление не исчезает, а постепенно переходит в хроническое переутомление, которое способствует развитию ряда заболеваний, таких как расстройство центральной нервной системы, гипертоническая болезнь.</w:t>
      </w: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Для защиты людей от вредного влияния городского шума необходима регламентация его интенсивности, спектрального состава, времени действия и других параметров. При гигиеническом нормировании в качестве допустимого устанавливают такой уровень шума, влияние которого в течение длительного времени не вызывает изменений во всём комплексе физиологических показателей, отражающих реакции наиболее чувствительных к шуму систем организма.</w:t>
      </w: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p>
    <w:p w:rsidR="005774F2" w:rsidRPr="00B80AA7" w:rsidRDefault="005774F2" w:rsidP="005774F2">
      <w:pPr>
        <w:spacing w:after="0" w:line="240" w:lineRule="auto"/>
        <w:ind w:right="-2"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В настоящее время шумы для условий населенных пунктов нормируют в соответствии с санитарными нормами СН 2.2.4/2.1.8.562-96 (статус на 2019г.) «Шум на рабочих местах, в помещениях жилых, общественных зданий и на территории жилой застройки» и СНиП 23-03-2003 «Защита от шума», устанавливает шумовые характеристики, методы их измерения и допустимые уровни шума автомобилей (мотоциклов) всех образцов, принятых на государственные, межведомственные, ведомственные и периодические контрольные испытания. В качестве основной характеристики внешнего шума принят уровень звука, который не должен превышать для легковых автомобилей и автобусов 85-92 дБ, мотоциклов – 80-86 дБ. Для внутреннего шума приведены ориентировочные значения допустимых уровней звукового давления в октавных полосах частот: уровни звука составляют для легковых автомобилей 80 дБ, кабин или рабочих мест водителей грузовых автомобилей, автобусов – 85 дБ, пассажирских помещений автобусов – 75-80 дБ. Санитарные нормы допустимого шума обуславливают необходимость разработки технических, архитектурно-планировочных и административных мероприятий, направленных на создание отвечающего гигиеническим требованиям шумового режима, как в городской застройке, так и в зданиях различного назначения, позволяют сохранить здоровье и работоспособность населения.</w:t>
      </w:r>
    </w:p>
    <w:p w:rsidR="005774F2" w:rsidRPr="00B80AA7" w:rsidRDefault="005774F2" w:rsidP="005774F2">
      <w:pPr>
        <w:spacing w:after="0" w:line="240" w:lineRule="auto"/>
        <w:ind w:left="567" w:right="255" w:firstLine="851"/>
        <w:rPr>
          <w:rFonts w:ascii="Times New Roman" w:eastAsia="Times New Roman" w:hAnsi="Times New Roman" w:cs="Times New Roman"/>
          <w:b/>
          <w:bCs/>
          <w:i/>
          <w:iCs/>
          <w:sz w:val="26"/>
          <w:szCs w:val="26"/>
          <w:lang w:eastAsia="ru-RU"/>
        </w:rPr>
      </w:pPr>
    </w:p>
    <w:p w:rsidR="005774F2" w:rsidRPr="00B80AA7" w:rsidRDefault="005774F2" w:rsidP="005774F2">
      <w:pPr>
        <w:spacing w:after="0" w:line="240" w:lineRule="auto"/>
        <w:ind w:left="567" w:right="255" w:firstLine="851"/>
        <w:rPr>
          <w:rFonts w:ascii="Times New Roman" w:eastAsia="Times New Roman" w:hAnsi="Times New Roman" w:cs="Times New Roman"/>
          <w:b/>
          <w:bCs/>
          <w:i/>
          <w:iCs/>
          <w:sz w:val="26"/>
          <w:szCs w:val="26"/>
          <w:lang w:eastAsia="ru-RU"/>
        </w:rPr>
      </w:pPr>
    </w:p>
    <w:p w:rsidR="005774F2" w:rsidRPr="00B80AA7" w:rsidRDefault="005774F2" w:rsidP="005774F2">
      <w:pPr>
        <w:spacing w:after="0" w:line="240" w:lineRule="auto"/>
        <w:ind w:left="567" w:right="255" w:firstLine="851"/>
        <w:rPr>
          <w:rFonts w:ascii="Times New Roman" w:eastAsia="Times New Roman" w:hAnsi="Times New Roman" w:cs="Times New Roman"/>
          <w:b/>
          <w:bCs/>
          <w:i/>
          <w:iCs/>
          <w:sz w:val="26"/>
          <w:szCs w:val="26"/>
          <w:lang w:eastAsia="ru-RU"/>
        </w:rPr>
      </w:pPr>
    </w:p>
    <w:p w:rsidR="005774F2" w:rsidRPr="00B80AA7" w:rsidRDefault="005774F2" w:rsidP="005774F2">
      <w:pPr>
        <w:spacing w:after="0" w:line="240" w:lineRule="auto"/>
        <w:ind w:left="567" w:right="255" w:firstLine="851"/>
        <w:rPr>
          <w:rFonts w:ascii="Times New Roman" w:eastAsia="Times New Roman" w:hAnsi="Times New Roman" w:cs="Times New Roman"/>
          <w:b/>
          <w:bCs/>
          <w:i/>
          <w:iCs/>
          <w:sz w:val="26"/>
          <w:szCs w:val="26"/>
          <w:lang w:eastAsia="ru-RU"/>
        </w:rPr>
      </w:pPr>
    </w:p>
    <w:p w:rsidR="005774F2" w:rsidRPr="00B80AA7" w:rsidRDefault="005774F2" w:rsidP="005774F2">
      <w:pPr>
        <w:spacing w:after="0" w:line="240" w:lineRule="auto"/>
        <w:ind w:left="567" w:right="255" w:firstLine="851"/>
        <w:rPr>
          <w:rFonts w:ascii="Times New Roman" w:eastAsia="Times New Roman" w:hAnsi="Times New Roman" w:cs="Times New Roman"/>
          <w:b/>
          <w:bCs/>
          <w:i/>
          <w:iCs/>
          <w:sz w:val="26"/>
          <w:szCs w:val="26"/>
          <w:lang w:eastAsia="ru-RU"/>
        </w:rPr>
      </w:pPr>
      <w:r w:rsidRPr="00B80AA7">
        <w:rPr>
          <w:rFonts w:ascii="Times New Roman" w:eastAsia="Times New Roman" w:hAnsi="Times New Roman" w:cs="Times New Roman"/>
          <w:b/>
          <w:bCs/>
          <w:i/>
          <w:iCs/>
          <w:sz w:val="26"/>
          <w:szCs w:val="26"/>
          <w:lang w:eastAsia="ru-RU"/>
        </w:rPr>
        <w:t>4.10. Методика и результаты обследования транспортных потоков</w:t>
      </w:r>
    </w:p>
    <w:p w:rsidR="005774F2" w:rsidRPr="00B80AA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p>
    <w:p w:rsidR="005774F2" w:rsidRPr="00B80AA7" w:rsidRDefault="005774F2" w:rsidP="00B80AA7">
      <w:pPr>
        <w:spacing w:after="0" w:line="240" w:lineRule="auto"/>
        <w:ind w:right="-1"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Учет интенсивности, состава транспортного потока проводился на тринадцати пересечениях, выбранных после предварительного натурного обследования УДС и по согласованию с заказчиком. Учет интенсивности проводился в часы пик с помощью видеокамеры с каждого подхода к перекрестку отдельно. Перечень перекрестков, на которых произведен учет интенсивн</w:t>
      </w:r>
      <w:r w:rsidR="00B80AA7">
        <w:rPr>
          <w:rFonts w:ascii="Times New Roman" w:eastAsia="Times New Roman" w:hAnsi="Times New Roman" w:cs="Times New Roman"/>
          <w:sz w:val="26"/>
          <w:szCs w:val="26"/>
          <w:lang w:eastAsia="ru-RU"/>
        </w:rPr>
        <w:t xml:space="preserve">ости, приведен в таблице 4.22. </w:t>
      </w:r>
    </w:p>
    <w:p w:rsidR="005774F2" w:rsidRPr="00B80AA7" w:rsidRDefault="005774F2" w:rsidP="005774F2">
      <w:pPr>
        <w:spacing w:after="0" w:line="240" w:lineRule="auto"/>
        <w:ind w:left="567" w:right="255" w:firstLine="284"/>
        <w:rPr>
          <w:rFonts w:ascii="Times New Roman" w:eastAsia="Times New Roman" w:hAnsi="Times New Roman" w:cs="Times New Roman"/>
          <w:color w:val="000000"/>
          <w:sz w:val="26"/>
          <w:szCs w:val="26"/>
          <w:lang w:eastAsia="ru-RU"/>
        </w:rPr>
      </w:pPr>
      <w:r w:rsidRPr="00B80AA7">
        <w:rPr>
          <w:rFonts w:ascii="Times New Roman" w:eastAsia="Times New Roman" w:hAnsi="Times New Roman" w:cs="Times New Roman"/>
          <w:color w:val="000000"/>
          <w:sz w:val="26"/>
          <w:szCs w:val="26"/>
          <w:lang w:eastAsia="ru-RU"/>
        </w:rPr>
        <w:t>Таблица 4.22 - Перечень перекрестков, на которых произведен учет интенсивности</w:t>
      </w: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91"/>
        <w:gridCol w:w="1868"/>
        <w:gridCol w:w="1843"/>
      </w:tblGrid>
      <w:tr w:rsidR="005774F2" w:rsidRPr="005774F2" w:rsidTr="005774F2">
        <w:trPr>
          <w:cantSplit/>
        </w:trPr>
        <w:tc>
          <w:tcPr>
            <w:tcW w:w="5191" w:type="dxa"/>
            <w:vMerge w:val="restart"/>
            <w:vAlign w:val="center"/>
          </w:tcPr>
          <w:p w:rsidR="005774F2" w:rsidRPr="005774F2" w:rsidRDefault="005774F2" w:rsidP="005774F2">
            <w:pPr>
              <w:spacing w:after="0" w:line="240" w:lineRule="auto"/>
              <w:ind w:right="255"/>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Наименование перекрестка</w:t>
            </w:r>
          </w:p>
        </w:tc>
        <w:tc>
          <w:tcPr>
            <w:tcW w:w="3711" w:type="dxa"/>
            <w:gridSpan w:val="2"/>
          </w:tcPr>
          <w:p w:rsidR="005774F2" w:rsidRPr="005774F2" w:rsidRDefault="005774F2" w:rsidP="005774F2">
            <w:pPr>
              <w:spacing w:after="0" w:line="240" w:lineRule="auto"/>
              <w:ind w:right="255"/>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Измерение интенсивности транспортных потоков</w:t>
            </w:r>
          </w:p>
        </w:tc>
      </w:tr>
      <w:tr w:rsidR="005774F2" w:rsidRPr="005774F2" w:rsidTr="005774F2">
        <w:trPr>
          <w:cantSplit/>
        </w:trPr>
        <w:tc>
          <w:tcPr>
            <w:tcW w:w="5191" w:type="dxa"/>
            <w:vMerge/>
          </w:tcPr>
          <w:p w:rsidR="005774F2" w:rsidRPr="005774F2" w:rsidRDefault="005774F2" w:rsidP="005774F2">
            <w:pPr>
              <w:spacing w:after="0" w:line="240" w:lineRule="auto"/>
              <w:ind w:right="255"/>
              <w:rPr>
                <w:rFonts w:ascii="Times New Roman" w:eastAsia="Times New Roman" w:hAnsi="Times New Roman" w:cs="Times New Roman"/>
                <w:color w:val="000000"/>
                <w:sz w:val="24"/>
                <w:szCs w:val="24"/>
                <w:lang w:eastAsia="ru-RU"/>
              </w:rPr>
            </w:pPr>
          </w:p>
        </w:tc>
        <w:tc>
          <w:tcPr>
            <w:tcW w:w="1868"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утро</w:t>
            </w:r>
          </w:p>
        </w:tc>
        <w:tc>
          <w:tcPr>
            <w:tcW w:w="1843"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вечер</w:t>
            </w:r>
          </w:p>
        </w:tc>
      </w:tr>
      <w:tr w:rsidR="005774F2" w:rsidRPr="005774F2" w:rsidTr="005774F2">
        <w:tc>
          <w:tcPr>
            <w:tcW w:w="5191" w:type="dxa"/>
          </w:tcPr>
          <w:p w:rsidR="005774F2" w:rsidRPr="005774F2" w:rsidRDefault="005774F2" w:rsidP="005774F2">
            <w:pPr>
              <w:spacing w:after="0" w:line="240" w:lineRule="auto"/>
              <w:ind w:right="255"/>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 xml:space="preserve">1. Ленинградский </w:t>
            </w:r>
            <w:r w:rsidRPr="005774F2">
              <w:rPr>
                <w:rFonts w:ascii="Times New Roman" w:eastAsia="Times New Roman" w:hAnsi="Times New Roman" w:cs="Times New Roman"/>
                <w:color w:val="000000"/>
                <w:sz w:val="24"/>
                <w:szCs w:val="24"/>
                <w:lang w:eastAsia="ru-RU"/>
              </w:rPr>
              <w:t>просп. – ул. Таежная</w:t>
            </w:r>
          </w:p>
        </w:tc>
        <w:tc>
          <w:tcPr>
            <w:tcW w:w="1868"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w:t>
            </w:r>
          </w:p>
        </w:tc>
        <w:tc>
          <w:tcPr>
            <w:tcW w:w="1843" w:type="dxa"/>
            <w:vAlign w:val="center"/>
          </w:tcPr>
          <w:p w:rsidR="005774F2" w:rsidRPr="005774F2" w:rsidRDefault="005774F2" w:rsidP="005774F2">
            <w:pPr>
              <w:tabs>
                <w:tab w:val="left" w:pos="459"/>
              </w:tabs>
              <w:spacing w:after="0" w:line="240" w:lineRule="auto"/>
              <w:ind w:right="255" w:firstLine="175"/>
              <w:jc w:val="center"/>
              <w:rPr>
                <w:rFonts w:ascii="Times New Roman" w:eastAsia="Times New Roman" w:hAnsi="Times New Roman" w:cs="Times New Roman"/>
                <w:b/>
                <w:bCs/>
                <w:sz w:val="24"/>
                <w:szCs w:val="24"/>
                <w:lang w:eastAsia="ru-RU"/>
              </w:rPr>
            </w:pPr>
            <w:r w:rsidRPr="005774F2">
              <w:rPr>
                <w:rFonts w:ascii="Times New Roman" w:eastAsia="Times New Roman" w:hAnsi="Times New Roman" w:cs="Times New Roman"/>
                <w:b/>
                <w:bCs/>
                <w:sz w:val="24"/>
                <w:szCs w:val="24"/>
                <w:lang w:eastAsia="ru-RU"/>
              </w:rPr>
              <w:t>+</w:t>
            </w:r>
          </w:p>
        </w:tc>
      </w:tr>
      <w:tr w:rsidR="005774F2" w:rsidRPr="005774F2" w:rsidTr="005774F2">
        <w:tc>
          <w:tcPr>
            <w:tcW w:w="5191" w:type="dxa"/>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color w:val="000000"/>
                <w:sz w:val="24"/>
                <w:szCs w:val="24"/>
                <w:lang w:eastAsia="ru-RU"/>
              </w:rPr>
              <w:t>2. Ленинградский просп. – ул. Школьная</w:t>
            </w:r>
          </w:p>
        </w:tc>
        <w:tc>
          <w:tcPr>
            <w:tcW w:w="1868"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w:t>
            </w:r>
          </w:p>
        </w:tc>
        <w:tc>
          <w:tcPr>
            <w:tcW w:w="1843" w:type="dxa"/>
            <w:vAlign w:val="center"/>
          </w:tcPr>
          <w:p w:rsidR="005774F2" w:rsidRPr="005774F2" w:rsidRDefault="005774F2" w:rsidP="005774F2">
            <w:pPr>
              <w:tabs>
                <w:tab w:val="left" w:pos="459"/>
              </w:tabs>
              <w:spacing w:after="0" w:line="240" w:lineRule="auto"/>
              <w:ind w:right="255" w:firstLine="175"/>
              <w:jc w:val="center"/>
              <w:rPr>
                <w:rFonts w:ascii="Times New Roman" w:eastAsia="Times New Roman" w:hAnsi="Times New Roman" w:cs="Times New Roman"/>
                <w:b/>
                <w:bCs/>
                <w:sz w:val="24"/>
                <w:szCs w:val="24"/>
                <w:lang w:eastAsia="ru-RU"/>
              </w:rPr>
            </w:pPr>
            <w:r w:rsidRPr="005774F2">
              <w:rPr>
                <w:rFonts w:ascii="Times New Roman" w:eastAsia="Times New Roman" w:hAnsi="Times New Roman" w:cs="Times New Roman"/>
                <w:b/>
                <w:bCs/>
                <w:sz w:val="24"/>
                <w:szCs w:val="24"/>
                <w:lang w:eastAsia="ru-RU"/>
              </w:rPr>
              <w:t>+</w:t>
            </w:r>
          </w:p>
        </w:tc>
      </w:tr>
      <w:tr w:rsidR="005774F2" w:rsidRPr="005774F2" w:rsidTr="005774F2">
        <w:tc>
          <w:tcPr>
            <w:tcW w:w="5191"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ind w:right="255"/>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3. Ленинградский просп. – ул. Ленина</w:t>
            </w:r>
          </w:p>
        </w:tc>
        <w:tc>
          <w:tcPr>
            <w:tcW w:w="1868"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255"/>
              <w:jc w:val="center"/>
              <w:rPr>
                <w:rFonts w:ascii="Times New Roman" w:eastAsia="Times New Roman" w:hAnsi="Times New Roman" w:cs="Times New Roman"/>
                <w:bCs/>
                <w:color w:val="000000"/>
                <w:sz w:val="24"/>
                <w:szCs w:val="24"/>
                <w:lang w:eastAsia="ru-RU"/>
              </w:rPr>
            </w:pPr>
            <w:r w:rsidRPr="005774F2">
              <w:rPr>
                <w:rFonts w:ascii="Times New Roman" w:eastAsia="Times New Roman" w:hAnsi="Times New Roman" w:cs="Times New Roman"/>
                <w:bCs/>
                <w:color w:val="000000"/>
                <w:sz w:val="24"/>
                <w:szCs w:val="24"/>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tabs>
                <w:tab w:val="left" w:pos="459"/>
              </w:tabs>
              <w:spacing w:after="0" w:line="240" w:lineRule="auto"/>
              <w:ind w:right="255" w:firstLine="175"/>
              <w:jc w:val="center"/>
              <w:rPr>
                <w:rFonts w:ascii="Times New Roman" w:eastAsia="Times New Roman" w:hAnsi="Times New Roman" w:cs="Times New Roman"/>
                <w:b/>
                <w:bCs/>
                <w:color w:val="000000"/>
                <w:sz w:val="24"/>
                <w:szCs w:val="24"/>
                <w:lang w:eastAsia="ru-RU"/>
              </w:rPr>
            </w:pPr>
            <w:r w:rsidRPr="005774F2">
              <w:rPr>
                <w:rFonts w:ascii="Times New Roman" w:eastAsia="Times New Roman" w:hAnsi="Times New Roman" w:cs="Times New Roman"/>
                <w:b/>
                <w:bCs/>
                <w:color w:val="000000"/>
                <w:sz w:val="24"/>
                <w:szCs w:val="24"/>
                <w:lang w:eastAsia="ru-RU"/>
              </w:rPr>
              <w:t>+*</w:t>
            </w:r>
          </w:p>
        </w:tc>
      </w:tr>
      <w:tr w:rsidR="005774F2" w:rsidRPr="005774F2" w:rsidTr="005774F2">
        <w:tc>
          <w:tcPr>
            <w:tcW w:w="5191"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ind w:right="255"/>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lastRenderedPageBreak/>
              <w:t>4. Ленинградский просп. – ул. Советской Армии</w:t>
            </w:r>
          </w:p>
        </w:tc>
        <w:tc>
          <w:tcPr>
            <w:tcW w:w="1868"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255"/>
              <w:jc w:val="center"/>
              <w:rPr>
                <w:rFonts w:ascii="Times New Roman" w:eastAsia="Times New Roman" w:hAnsi="Times New Roman" w:cs="Times New Roman"/>
                <w:bCs/>
                <w:color w:val="000000"/>
                <w:sz w:val="24"/>
                <w:szCs w:val="24"/>
                <w:lang w:eastAsia="ru-RU"/>
              </w:rPr>
            </w:pPr>
            <w:r w:rsidRPr="005774F2">
              <w:rPr>
                <w:rFonts w:ascii="Times New Roman" w:eastAsia="Times New Roman" w:hAnsi="Times New Roman" w:cs="Times New Roman"/>
                <w:bCs/>
                <w:color w:val="000000"/>
                <w:sz w:val="24"/>
                <w:szCs w:val="24"/>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tabs>
                <w:tab w:val="left" w:pos="459"/>
              </w:tabs>
              <w:spacing w:after="0" w:line="240" w:lineRule="auto"/>
              <w:ind w:right="255" w:firstLine="175"/>
              <w:jc w:val="center"/>
              <w:rPr>
                <w:rFonts w:ascii="Times New Roman" w:eastAsia="Times New Roman" w:hAnsi="Times New Roman" w:cs="Times New Roman"/>
                <w:b/>
                <w:bCs/>
                <w:color w:val="000000"/>
                <w:sz w:val="24"/>
                <w:szCs w:val="24"/>
                <w:lang w:eastAsia="ru-RU"/>
              </w:rPr>
            </w:pPr>
            <w:r w:rsidRPr="005774F2">
              <w:rPr>
                <w:rFonts w:ascii="Times New Roman" w:eastAsia="Times New Roman" w:hAnsi="Times New Roman" w:cs="Times New Roman"/>
                <w:b/>
                <w:bCs/>
                <w:color w:val="000000"/>
                <w:sz w:val="24"/>
                <w:szCs w:val="24"/>
                <w:lang w:eastAsia="ru-RU"/>
              </w:rPr>
              <w:t>+</w:t>
            </w:r>
          </w:p>
        </w:tc>
      </w:tr>
      <w:tr w:rsidR="005774F2" w:rsidRPr="005774F2" w:rsidTr="005774F2">
        <w:tc>
          <w:tcPr>
            <w:tcW w:w="5191"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ind w:right="255"/>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5. Ленинградский просп. – ул. Дворовкина</w:t>
            </w:r>
          </w:p>
        </w:tc>
        <w:tc>
          <w:tcPr>
            <w:tcW w:w="1868"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255"/>
              <w:jc w:val="center"/>
              <w:rPr>
                <w:rFonts w:ascii="Times New Roman" w:eastAsia="Times New Roman" w:hAnsi="Times New Roman" w:cs="Times New Roman"/>
                <w:bCs/>
                <w:color w:val="000000"/>
                <w:sz w:val="24"/>
                <w:szCs w:val="24"/>
                <w:lang w:eastAsia="ru-RU"/>
              </w:rPr>
            </w:pPr>
            <w:r w:rsidRPr="005774F2">
              <w:rPr>
                <w:rFonts w:ascii="Times New Roman" w:eastAsia="Times New Roman" w:hAnsi="Times New Roman" w:cs="Times New Roman"/>
                <w:bCs/>
                <w:color w:val="000000"/>
                <w:sz w:val="24"/>
                <w:szCs w:val="24"/>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tabs>
                <w:tab w:val="left" w:pos="459"/>
              </w:tabs>
              <w:spacing w:after="0" w:line="240" w:lineRule="auto"/>
              <w:ind w:right="255" w:firstLine="175"/>
              <w:jc w:val="center"/>
              <w:rPr>
                <w:rFonts w:ascii="Times New Roman" w:eastAsia="Times New Roman" w:hAnsi="Times New Roman" w:cs="Times New Roman"/>
                <w:b/>
                <w:bCs/>
                <w:color w:val="000000"/>
                <w:sz w:val="24"/>
                <w:szCs w:val="24"/>
                <w:lang w:eastAsia="ru-RU"/>
              </w:rPr>
            </w:pPr>
            <w:r w:rsidRPr="005774F2">
              <w:rPr>
                <w:rFonts w:ascii="Times New Roman" w:eastAsia="Times New Roman" w:hAnsi="Times New Roman" w:cs="Times New Roman"/>
                <w:b/>
                <w:bCs/>
                <w:color w:val="000000"/>
                <w:sz w:val="24"/>
                <w:szCs w:val="24"/>
                <w:lang w:eastAsia="ru-RU"/>
              </w:rPr>
              <w:t>+</w:t>
            </w:r>
          </w:p>
        </w:tc>
      </w:tr>
      <w:tr w:rsidR="005774F2" w:rsidRPr="005774F2" w:rsidTr="005774F2">
        <w:tc>
          <w:tcPr>
            <w:tcW w:w="5191"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ind w:right="255"/>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6. Ленинградский просп. – ул. Бабаева</w:t>
            </w:r>
          </w:p>
        </w:tc>
        <w:tc>
          <w:tcPr>
            <w:tcW w:w="1868"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255"/>
              <w:jc w:val="center"/>
              <w:rPr>
                <w:rFonts w:ascii="Times New Roman" w:eastAsia="Times New Roman" w:hAnsi="Times New Roman" w:cs="Times New Roman"/>
                <w:bCs/>
                <w:color w:val="000000"/>
                <w:sz w:val="24"/>
                <w:szCs w:val="24"/>
                <w:lang w:eastAsia="ru-RU"/>
              </w:rPr>
            </w:pPr>
            <w:r w:rsidRPr="005774F2">
              <w:rPr>
                <w:rFonts w:ascii="Times New Roman" w:eastAsia="Times New Roman" w:hAnsi="Times New Roman" w:cs="Times New Roman"/>
                <w:bCs/>
                <w:color w:val="000000"/>
                <w:sz w:val="24"/>
                <w:szCs w:val="24"/>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tabs>
                <w:tab w:val="left" w:pos="459"/>
              </w:tabs>
              <w:spacing w:after="0" w:line="240" w:lineRule="auto"/>
              <w:ind w:right="255" w:firstLine="175"/>
              <w:jc w:val="center"/>
              <w:rPr>
                <w:rFonts w:ascii="Times New Roman" w:eastAsia="Times New Roman" w:hAnsi="Times New Roman" w:cs="Times New Roman"/>
                <w:b/>
                <w:bCs/>
                <w:color w:val="000000"/>
                <w:sz w:val="24"/>
                <w:szCs w:val="24"/>
                <w:lang w:eastAsia="ru-RU"/>
              </w:rPr>
            </w:pPr>
            <w:r w:rsidRPr="005774F2">
              <w:rPr>
                <w:rFonts w:ascii="Times New Roman" w:eastAsia="Times New Roman" w:hAnsi="Times New Roman" w:cs="Times New Roman"/>
                <w:b/>
                <w:bCs/>
                <w:color w:val="000000"/>
                <w:sz w:val="24"/>
                <w:szCs w:val="24"/>
                <w:lang w:eastAsia="ru-RU"/>
              </w:rPr>
              <w:t>+</w:t>
            </w:r>
          </w:p>
        </w:tc>
      </w:tr>
      <w:tr w:rsidR="005774F2" w:rsidRPr="005774F2" w:rsidTr="005774F2">
        <w:tc>
          <w:tcPr>
            <w:tcW w:w="5191"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ind w:right="255"/>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7. Ленинградский просп. – ул. №14</w:t>
            </w:r>
          </w:p>
        </w:tc>
        <w:tc>
          <w:tcPr>
            <w:tcW w:w="1868"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255"/>
              <w:jc w:val="center"/>
              <w:rPr>
                <w:rFonts w:ascii="Times New Roman" w:eastAsia="Times New Roman" w:hAnsi="Times New Roman" w:cs="Times New Roman"/>
                <w:bCs/>
                <w:color w:val="000000"/>
                <w:sz w:val="24"/>
                <w:szCs w:val="24"/>
                <w:lang w:eastAsia="ru-RU"/>
              </w:rPr>
            </w:pPr>
            <w:r w:rsidRPr="005774F2">
              <w:rPr>
                <w:rFonts w:ascii="Times New Roman" w:eastAsia="Times New Roman" w:hAnsi="Times New Roman" w:cs="Times New Roman"/>
                <w:bCs/>
                <w:color w:val="000000"/>
                <w:sz w:val="24"/>
                <w:szCs w:val="24"/>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tabs>
                <w:tab w:val="left" w:pos="459"/>
              </w:tabs>
              <w:spacing w:after="0" w:line="240" w:lineRule="auto"/>
              <w:ind w:right="255" w:firstLine="175"/>
              <w:jc w:val="center"/>
              <w:rPr>
                <w:rFonts w:ascii="Times New Roman" w:eastAsia="Times New Roman" w:hAnsi="Times New Roman" w:cs="Times New Roman"/>
                <w:b/>
                <w:bCs/>
                <w:color w:val="000000"/>
                <w:sz w:val="24"/>
                <w:szCs w:val="24"/>
                <w:lang w:eastAsia="ru-RU"/>
              </w:rPr>
            </w:pPr>
            <w:r w:rsidRPr="005774F2">
              <w:rPr>
                <w:rFonts w:ascii="Times New Roman" w:eastAsia="Times New Roman" w:hAnsi="Times New Roman" w:cs="Times New Roman"/>
                <w:b/>
                <w:bCs/>
                <w:color w:val="000000"/>
                <w:sz w:val="24"/>
                <w:szCs w:val="24"/>
                <w:lang w:eastAsia="ru-RU"/>
              </w:rPr>
              <w:t>-</w:t>
            </w:r>
          </w:p>
        </w:tc>
      </w:tr>
      <w:tr w:rsidR="005774F2" w:rsidRPr="005774F2" w:rsidTr="005774F2">
        <w:tc>
          <w:tcPr>
            <w:tcW w:w="5191"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ind w:right="255"/>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8. Ленинградский просп. – ул. №16</w:t>
            </w:r>
          </w:p>
        </w:tc>
        <w:tc>
          <w:tcPr>
            <w:tcW w:w="1868"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255"/>
              <w:jc w:val="center"/>
              <w:rPr>
                <w:rFonts w:ascii="Times New Roman" w:eastAsia="Times New Roman" w:hAnsi="Times New Roman" w:cs="Times New Roman"/>
                <w:bCs/>
                <w:color w:val="000000"/>
                <w:sz w:val="24"/>
                <w:szCs w:val="24"/>
                <w:lang w:eastAsia="ru-RU"/>
              </w:rPr>
            </w:pPr>
            <w:r w:rsidRPr="005774F2">
              <w:rPr>
                <w:rFonts w:ascii="Times New Roman" w:eastAsia="Times New Roman" w:hAnsi="Times New Roman" w:cs="Times New Roman"/>
                <w:bCs/>
                <w:color w:val="000000"/>
                <w:sz w:val="24"/>
                <w:szCs w:val="24"/>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tabs>
                <w:tab w:val="left" w:pos="459"/>
              </w:tabs>
              <w:spacing w:after="0" w:line="240" w:lineRule="auto"/>
              <w:ind w:right="255" w:firstLine="175"/>
              <w:jc w:val="center"/>
              <w:rPr>
                <w:rFonts w:ascii="Times New Roman" w:eastAsia="Times New Roman" w:hAnsi="Times New Roman" w:cs="Times New Roman"/>
                <w:b/>
                <w:bCs/>
                <w:color w:val="000000"/>
                <w:sz w:val="24"/>
                <w:szCs w:val="24"/>
                <w:lang w:eastAsia="ru-RU"/>
              </w:rPr>
            </w:pPr>
            <w:r w:rsidRPr="005774F2">
              <w:rPr>
                <w:rFonts w:ascii="Times New Roman" w:eastAsia="Times New Roman" w:hAnsi="Times New Roman" w:cs="Times New Roman"/>
                <w:b/>
                <w:bCs/>
                <w:color w:val="000000"/>
                <w:sz w:val="24"/>
                <w:szCs w:val="24"/>
                <w:lang w:eastAsia="ru-RU"/>
              </w:rPr>
              <w:t>-</w:t>
            </w:r>
          </w:p>
        </w:tc>
      </w:tr>
      <w:tr w:rsidR="005774F2" w:rsidRPr="005774F2" w:rsidTr="005774F2">
        <w:tc>
          <w:tcPr>
            <w:tcW w:w="5191"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ind w:right="255"/>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9. Ул. Советская – ул. Ленина</w:t>
            </w:r>
          </w:p>
        </w:tc>
        <w:tc>
          <w:tcPr>
            <w:tcW w:w="1868"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255"/>
              <w:jc w:val="center"/>
              <w:rPr>
                <w:rFonts w:ascii="Times New Roman" w:eastAsia="Times New Roman" w:hAnsi="Times New Roman" w:cs="Times New Roman"/>
                <w:bCs/>
                <w:color w:val="000000"/>
                <w:sz w:val="24"/>
                <w:szCs w:val="24"/>
                <w:lang w:eastAsia="ru-RU"/>
              </w:rPr>
            </w:pPr>
            <w:r w:rsidRPr="005774F2">
              <w:rPr>
                <w:rFonts w:ascii="Times New Roman" w:eastAsia="Times New Roman" w:hAnsi="Times New Roman" w:cs="Times New Roman"/>
                <w:bCs/>
                <w:color w:val="000000"/>
                <w:sz w:val="24"/>
                <w:szCs w:val="24"/>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tabs>
                <w:tab w:val="left" w:pos="459"/>
              </w:tabs>
              <w:spacing w:after="0" w:line="240" w:lineRule="auto"/>
              <w:ind w:right="255" w:firstLine="175"/>
              <w:jc w:val="center"/>
              <w:rPr>
                <w:rFonts w:ascii="Times New Roman" w:eastAsia="Times New Roman" w:hAnsi="Times New Roman" w:cs="Times New Roman"/>
                <w:b/>
                <w:bCs/>
                <w:color w:val="000000"/>
                <w:sz w:val="24"/>
                <w:szCs w:val="24"/>
                <w:lang w:eastAsia="ru-RU"/>
              </w:rPr>
            </w:pPr>
            <w:r w:rsidRPr="005774F2">
              <w:rPr>
                <w:rFonts w:ascii="Times New Roman" w:eastAsia="Times New Roman" w:hAnsi="Times New Roman" w:cs="Times New Roman"/>
                <w:b/>
                <w:bCs/>
                <w:color w:val="000000"/>
                <w:sz w:val="24"/>
                <w:szCs w:val="24"/>
                <w:lang w:eastAsia="ru-RU"/>
              </w:rPr>
              <w:t>+*</w:t>
            </w:r>
          </w:p>
        </w:tc>
      </w:tr>
      <w:tr w:rsidR="005774F2" w:rsidRPr="005774F2" w:rsidTr="005774F2">
        <w:tc>
          <w:tcPr>
            <w:tcW w:w="5191"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ind w:right="255"/>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10. Ул. Советская – ул. Советской Армии</w:t>
            </w:r>
          </w:p>
        </w:tc>
        <w:tc>
          <w:tcPr>
            <w:tcW w:w="1868"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255"/>
              <w:jc w:val="center"/>
              <w:rPr>
                <w:rFonts w:ascii="Times New Roman" w:eastAsia="Times New Roman" w:hAnsi="Times New Roman" w:cs="Times New Roman"/>
                <w:bCs/>
                <w:color w:val="000000"/>
                <w:sz w:val="24"/>
                <w:szCs w:val="24"/>
                <w:lang w:eastAsia="ru-RU"/>
              </w:rPr>
            </w:pPr>
            <w:r w:rsidRPr="005774F2">
              <w:rPr>
                <w:rFonts w:ascii="Times New Roman" w:eastAsia="Times New Roman" w:hAnsi="Times New Roman" w:cs="Times New Roman"/>
                <w:bCs/>
                <w:color w:val="000000"/>
                <w:sz w:val="24"/>
                <w:szCs w:val="24"/>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tabs>
                <w:tab w:val="left" w:pos="459"/>
              </w:tabs>
              <w:spacing w:after="0" w:line="240" w:lineRule="auto"/>
              <w:ind w:right="255" w:firstLine="175"/>
              <w:jc w:val="center"/>
              <w:rPr>
                <w:rFonts w:ascii="Times New Roman" w:eastAsia="Times New Roman" w:hAnsi="Times New Roman" w:cs="Times New Roman"/>
                <w:b/>
                <w:bCs/>
                <w:color w:val="000000"/>
                <w:sz w:val="24"/>
                <w:szCs w:val="24"/>
                <w:lang w:eastAsia="ru-RU"/>
              </w:rPr>
            </w:pPr>
            <w:r w:rsidRPr="005774F2">
              <w:rPr>
                <w:rFonts w:ascii="Times New Roman" w:eastAsia="Times New Roman" w:hAnsi="Times New Roman" w:cs="Times New Roman"/>
                <w:b/>
                <w:bCs/>
                <w:color w:val="000000"/>
                <w:sz w:val="24"/>
                <w:szCs w:val="24"/>
                <w:lang w:eastAsia="ru-RU"/>
              </w:rPr>
              <w:t>+*</w:t>
            </w:r>
          </w:p>
        </w:tc>
      </w:tr>
      <w:tr w:rsidR="005774F2" w:rsidRPr="005774F2" w:rsidTr="005774F2">
        <w:tc>
          <w:tcPr>
            <w:tcW w:w="5191"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ind w:right="255"/>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11. Ул. Советская – ул. Дворовкина</w:t>
            </w:r>
          </w:p>
        </w:tc>
        <w:tc>
          <w:tcPr>
            <w:tcW w:w="1868"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255"/>
              <w:jc w:val="center"/>
              <w:rPr>
                <w:rFonts w:ascii="Times New Roman" w:eastAsia="Times New Roman" w:hAnsi="Times New Roman" w:cs="Times New Roman"/>
                <w:bCs/>
                <w:color w:val="000000"/>
                <w:sz w:val="24"/>
                <w:szCs w:val="24"/>
                <w:lang w:eastAsia="ru-RU"/>
              </w:rPr>
            </w:pPr>
            <w:r w:rsidRPr="005774F2">
              <w:rPr>
                <w:rFonts w:ascii="Times New Roman" w:eastAsia="Times New Roman" w:hAnsi="Times New Roman" w:cs="Times New Roman"/>
                <w:bCs/>
                <w:color w:val="000000"/>
                <w:sz w:val="24"/>
                <w:szCs w:val="24"/>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tabs>
                <w:tab w:val="left" w:pos="459"/>
              </w:tabs>
              <w:spacing w:after="0" w:line="240" w:lineRule="auto"/>
              <w:ind w:right="255" w:firstLine="175"/>
              <w:jc w:val="center"/>
              <w:rPr>
                <w:rFonts w:ascii="Times New Roman" w:eastAsia="Times New Roman" w:hAnsi="Times New Roman" w:cs="Times New Roman"/>
                <w:b/>
                <w:bCs/>
                <w:color w:val="000000"/>
                <w:sz w:val="24"/>
                <w:szCs w:val="24"/>
                <w:lang w:eastAsia="ru-RU"/>
              </w:rPr>
            </w:pPr>
            <w:r w:rsidRPr="005774F2">
              <w:rPr>
                <w:rFonts w:ascii="Times New Roman" w:eastAsia="Times New Roman" w:hAnsi="Times New Roman" w:cs="Times New Roman"/>
                <w:b/>
                <w:bCs/>
                <w:color w:val="000000"/>
                <w:sz w:val="24"/>
                <w:szCs w:val="24"/>
                <w:lang w:eastAsia="ru-RU"/>
              </w:rPr>
              <w:t>+</w:t>
            </w:r>
          </w:p>
        </w:tc>
      </w:tr>
      <w:tr w:rsidR="005774F2" w:rsidRPr="005774F2" w:rsidTr="005774F2">
        <w:tc>
          <w:tcPr>
            <w:tcW w:w="5191"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ind w:right="255"/>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12. Ул. Советская – ул. Бабаева</w:t>
            </w:r>
          </w:p>
        </w:tc>
        <w:tc>
          <w:tcPr>
            <w:tcW w:w="1868"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255"/>
              <w:jc w:val="center"/>
              <w:rPr>
                <w:rFonts w:ascii="Times New Roman" w:eastAsia="Times New Roman" w:hAnsi="Times New Roman" w:cs="Times New Roman"/>
                <w:bCs/>
                <w:color w:val="000000"/>
                <w:sz w:val="24"/>
                <w:szCs w:val="24"/>
                <w:lang w:eastAsia="ru-RU"/>
              </w:rPr>
            </w:pPr>
            <w:r w:rsidRPr="005774F2">
              <w:rPr>
                <w:rFonts w:ascii="Times New Roman" w:eastAsia="Times New Roman" w:hAnsi="Times New Roman" w:cs="Times New Roman"/>
                <w:bCs/>
                <w:color w:val="000000"/>
                <w:sz w:val="24"/>
                <w:szCs w:val="24"/>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tabs>
                <w:tab w:val="left" w:pos="459"/>
              </w:tabs>
              <w:spacing w:after="0" w:line="240" w:lineRule="auto"/>
              <w:ind w:right="255" w:firstLine="175"/>
              <w:jc w:val="center"/>
              <w:rPr>
                <w:rFonts w:ascii="Times New Roman" w:eastAsia="Times New Roman" w:hAnsi="Times New Roman" w:cs="Times New Roman"/>
                <w:b/>
                <w:bCs/>
                <w:color w:val="000000"/>
                <w:sz w:val="24"/>
                <w:szCs w:val="24"/>
                <w:lang w:eastAsia="ru-RU"/>
              </w:rPr>
            </w:pPr>
            <w:r w:rsidRPr="005774F2">
              <w:rPr>
                <w:rFonts w:ascii="Times New Roman" w:eastAsia="Times New Roman" w:hAnsi="Times New Roman" w:cs="Times New Roman"/>
                <w:b/>
                <w:bCs/>
                <w:color w:val="000000"/>
                <w:sz w:val="24"/>
                <w:szCs w:val="24"/>
                <w:lang w:eastAsia="ru-RU"/>
              </w:rPr>
              <w:t>+</w:t>
            </w:r>
          </w:p>
        </w:tc>
      </w:tr>
      <w:tr w:rsidR="005774F2" w:rsidRPr="005774F2" w:rsidTr="005774F2">
        <w:tc>
          <w:tcPr>
            <w:tcW w:w="5191"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ind w:right="255"/>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13. Ул. Мира – а/д на  Черемшанку</w:t>
            </w:r>
          </w:p>
        </w:tc>
        <w:tc>
          <w:tcPr>
            <w:tcW w:w="1868"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255"/>
              <w:jc w:val="center"/>
              <w:rPr>
                <w:rFonts w:ascii="Times New Roman" w:eastAsia="Times New Roman" w:hAnsi="Times New Roman" w:cs="Times New Roman"/>
                <w:bCs/>
                <w:color w:val="000000"/>
                <w:sz w:val="24"/>
                <w:szCs w:val="24"/>
                <w:lang w:eastAsia="ru-RU"/>
              </w:rPr>
            </w:pPr>
            <w:r w:rsidRPr="005774F2">
              <w:rPr>
                <w:rFonts w:ascii="Times New Roman" w:eastAsia="Times New Roman" w:hAnsi="Times New Roman" w:cs="Times New Roman"/>
                <w:bCs/>
                <w:color w:val="000000"/>
                <w:sz w:val="24"/>
                <w:szCs w:val="24"/>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tabs>
                <w:tab w:val="left" w:pos="459"/>
              </w:tabs>
              <w:spacing w:after="0" w:line="240" w:lineRule="auto"/>
              <w:ind w:right="255" w:firstLine="175"/>
              <w:jc w:val="center"/>
              <w:rPr>
                <w:rFonts w:ascii="Times New Roman" w:eastAsia="Times New Roman" w:hAnsi="Times New Roman" w:cs="Times New Roman"/>
                <w:b/>
                <w:bCs/>
                <w:color w:val="000000"/>
                <w:sz w:val="24"/>
                <w:szCs w:val="24"/>
                <w:lang w:eastAsia="ru-RU"/>
              </w:rPr>
            </w:pPr>
            <w:r w:rsidRPr="005774F2">
              <w:rPr>
                <w:rFonts w:ascii="Times New Roman" w:eastAsia="Times New Roman" w:hAnsi="Times New Roman" w:cs="Times New Roman"/>
                <w:b/>
                <w:bCs/>
                <w:color w:val="000000"/>
                <w:sz w:val="24"/>
                <w:szCs w:val="24"/>
                <w:lang w:eastAsia="ru-RU"/>
              </w:rPr>
              <w:t>+</w:t>
            </w:r>
          </w:p>
        </w:tc>
      </w:tr>
      <w:tr w:rsidR="005774F2" w:rsidRPr="005774F2" w:rsidTr="005774F2">
        <w:tc>
          <w:tcPr>
            <w:tcW w:w="8902" w:type="dxa"/>
            <w:gridSpan w:val="3"/>
            <w:tcBorders>
              <w:top w:val="single" w:sz="4" w:space="0" w:color="auto"/>
              <w:left w:val="single" w:sz="4" w:space="0" w:color="auto"/>
              <w:bottom w:val="single" w:sz="4" w:space="0" w:color="auto"/>
              <w:right w:val="single" w:sz="4" w:space="0" w:color="auto"/>
            </w:tcBorders>
          </w:tcPr>
          <w:p w:rsidR="005774F2" w:rsidRPr="005774F2" w:rsidRDefault="005774F2" w:rsidP="005774F2">
            <w:pPr>
              <w:tabs>
                <w:tab w:val="left" w:pos="459"/>
              </w:tabs>
              <w:spacing w:after="0" w:line="240" w:lineRule="auto"/>
              <w:ind w:right="255" w:firstLine="175"/>
              <w:rPr>
                <w:rFonts w:ascii="Times New Roman" w:eastAsia="Times New Roman" w:hAnsi="Times New Roman" w:cs="Times New Roman"/>
                <w:bCs/>
                <w:color w:val="000000"/>
                <w:sz w:val="24"/>
                <w:szCs w:val="24"/>
                <w:lang w:eastAsia="ru-RU"/>
              </w:rPr>
            </w:pPr>
            <w:r w:rsidRPr="005774F2">
              <w:rPr>
                <w:rFonts w:ascii="Times New Roman" w:eastAsia="Times New Roman" w:hAnsi="Times New Roman" w:cs="Times New Roman"/>
                <w:bCs/>
                <w:color w:val="000000"/>
                <w:sz w:val="24"/>
                <w:szCs w:val="24"/>
                <w:lang w:eastAsia="ru-RU"/>
              </w:rPr>
              <w:t>Примечание - * перекресток является светофорным объектом</w:t>
            </w:r>
          </w:p>
        </w:tc>
      </w:tr>
    </w:tbl>
    <w:p w:rsidR="005774F2" w:rsidRPr="00B80AA7" w:rsidRDefault="005774F2" w:rsidP="005774F2">
      <w:pPr>
        <w:spacing w:after="0" w:line="240" w:lineRule="auto"/>
        <w:rPr>
          <w:rFonts w:ascii="Times New Roman" w:eastAsia="Times New Roman" w:hAnsi="Times New Roman" w:cs="Times New Roman"/>
          <w:sz w:val="26"/>
          <w:szCs w:val="26"/>
          <w:lang w:eastAsia="ru-RU"/>
        </w:rPr>
      </w:pPr>
    </w:p>
    <w:p w:rsidR="005774F2" w:rsidRPr="00B80AA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По результатам видеофиксации заполнялись бланки учета интенсивности (рисунок 4.20). Результаты обследования ТП представлены в проекте в виде </w:t>
      </w:r>
      <w:r w:rsidRPr="00B80AA7">
        <w:rPr>
          <w:rFonts w:ascii="Times New Roman" w:eastAsia="Times New Roman" w:hAnsi="Times New Roman" w:cs="Times New Roman"/>
          <w:i/>
          <w:sz w:val="26"/>
          <w:szCs w:val="26"/>
          <w:lang w:eastAsia="ru-RU"/>
        </w:rPr>
        <w:t>цифрограмм</w:t>
      </w:r>
      <w:r w:rsidRPr="00B80AA7">
        <w:rPr>
          <w:rFonts w:ascii="Times New Roman" w:eastAsia="Times New Roman" w:hAnsi="Times New Roman" w:cs="Times New Roman"/>
          <w:sz w:val="26"/>
          <w:szCs w:val="26"/>
          <w:lang w:eastAsia="ru-RU"/>
        </w:rPr>
        <w:t xml:space="preserve"> </w:t>
      </w:r>
      <w:r w:rsidRPr="00B80AA7">
        <w:rPr>
          <w:rFonts w:ascii="Times New Roman" w:eastAsia="Times New Roman" w:hAnsi="Times New Roman" w:cs="Times New Roman"/>
          <w:i/>
          <w:sz w:val="26"/>
          <w:szCs w:val="26"/>
          <w:lang w:eastAsia="ru-RU"/>
        </w:rPr>
        <w:t>интенсивности</w:t>
      </w:r>
      <w:r w:rsidRPr="00B80AA7">
        <w:rPr>
          <w:rFonts w:ascii="Times New Roman" w:eastAsia="Times New Roman" w:hAnsi="Times New Roman" w:cs="Times New Roman"/>
          <w:sz w:val="26"/>
          <w:szCs w:val="26"/>
          <w:lang w:eastAsia="ru-RU"/>
        </w:rPr>
        <w:t xml:space="preserve"> транспортных потоков в транспортных узлах (рисунок 4.21-4.33) и </w:t>
      </w:r>
      <w:r w:rsidRPr="00B80AA7">
        <w:rPr>
          <w:rFonts w:ascii="Times New Roman" w:eastAsia="Times New Roman" w:hAnsi="Times New Roman" w:cs="Times New Roman"/>
          <w:i/>
          <w:sz w:val="26"/>
          <w:szCs w:val="26"/>
          <w:lang w:eastAsia="ru-RU"/>
        </w:rPr>
        <w:t>планограммы интенсивности</w:t>
      </w:r>
      <w:r w:rsidRPr="00B80AA7">
        <w:rPr>
          <w:rFonts w:ascii="Times New Roman" w:eastAsia="Times New Roman" w:hAnsi="Times New Roman" w:cs="Times New Roman"/>
          <w:sz w:val="26"/>
          <w:szCs w:val="26"/>
          <w:lang w:eastAsia="ru-RU"/>
        </w:rPr>
        <w:t xml:space="preserve"> транспортных потоков по улично-дорожной сети (улицам) – рисунок 4.34</w:t>
      </w:r>
    </w:p>
    <w:p w:rsidR="005774F2" w:rsidRPr="00B80AA7"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p>
    <w:p w:rsidR="005774F2" w:rsidRPr="00B80AA7" w:rsidRDefault="00B80AA7" w:rsidP="005774F2">
      <w:pPr>
        <w:spacing w:after="0" w:line="240" w:lineRule="auto"/>
        <w:ind w:left="567" w:right="255" w:firstLine="851"/>
        <w:rPr>
          <w:rFonts w:ascii="Times New Roman" w:eastAsia="Times New Roman" w:hAnsi="Times New Roman" w:cs="Times New Roman"/>
          <w:bCs/>
          <w:i/>
          <w:iCs/>
          <w:sz w:val="26"/>
          <w:szCs w:val="26"/>
          <w:lang w:eastAsia="ru-RU"/>
        </w:rPr>
      </w:pPr>
      <w:r>
        <w:rPr>
          <w:rFonts w:ascii="Times New Roman" w:eastAsia="Times New Roman" w:hAnsi="Times New Roman" w:cs="Times New Roman"/>
          <w:bCs/>
          <w:i/>
          <w:iCs/>
          <w:noProof/>
          <w:sz w:val="26"/>
          <w:szCs w:val="26"/>
          <w:lang w:eastAsia="ru-RU"/>
        </w:rPr>
        <w:drawing>
          <wp:inline distT="0" distB="0" distL="0" distR="0" wp14:anchorId="7199ED54" wp14:editId="3932B2DE">
            <wp:extent cx="5066030" cy="5419725"/>
            <wp:effectExtent l="0" t="0" r="1270" b="9525"/>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66030" cy="5419725"/>
                    </a:xfrm>
                    <a:prstGeom prst="rect">
                      <a:avLst/>
                    </a:prstGeom>
                    <a:noFill/>
                  </pic:spPr>
                </pic:pic>
              </a:graphicData>
            </a:graphic>
          </wp:inline>
        </w:drawing>
      </w:r>
    </w:p>
    <w:p w:rsidR="005774F2" w:rsidRPr="005774F2" w:rsidRDefault="005774F2" w:rsidP="00B80AA7">
      <w:pPr>
        <w:spacing w:after="0" w:line="240" w:lineRule="auto"/>
        <w:ind w:right="255"/>
        <w:rPr>
          <w:rFonts w:ascii="Times New Roman" w:eastAsia="Times New Roman" w:hAnsi="Times New Roman" w:cs="Times New Roman"/>
          <w:bCs/>
          <w:i/>
          <w:iCs/>
          <w:sz w:val="28"/>
          <w:szCs w:val="24"/>
          <w:lang w:eastAsia="ru-RU"/>
        </w:rPr>
      </w:pPr>
    </w:p>
    <w:p w:rsidR="005774F2" w:rsidRPr="00B80AA7"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r w:rsidRPr="00B80AA7">
        <w:rPr>
          <w:rFonts w:ascii="Times New Roman" w:eastAsia="Times New Roman" w:hAnsi="Times New Roman" w:cs="Times New Roman"/>
          <w:bCs/>
          <w:iCs/>
          <w:sz w:val="26"/>
          <w:szCs w:val="26"/>
          <w:lang w:eastAsia="ru-RU"/>
        </w:rPr>
        <w:t>Рисунок 4.20 – Бланк обследования интенсивности движения и</w:t>
      </w:r>
      <w:r w:rsidRPr="00B80AA7">
        <w:rPr>
          <w:rFonts w:ascii="Times New Roman" w:eastAsia="Times New Roman" w:hAnsi="Times New Roman" w:cs="Times New Roman"/>
          <w:bCs/>
          <w:i/>
          <w:iCs/>
          <w:sz w:val="26"/>
          <w:szCs w:val="26"/>
          <w:lang w:eastAsia="ru-RU"/>
        </w:rPr>
        <w:t xml:space="preserve"> </w:t>
      </w:r>
      <w:r w:rsidRPr="00B80AA7">
        <w:rPr>
          <w:rFonts w:ascii="Times New Roman" w:eastAsia="Times New Roman" w:hAnsi="Times New Roman" w:cs="Times New Roman"/>
          <w:bCs/>
          <w:iCs/>
          <w:sz w:val="26"/>
          <w:szCs w:val="26"/>
          <w:lang w:eastAsia="ru-RU"/>
        </w:rPr>
        <w:t>состава транспортного потока</w:t>
      </w:r>
    </w:p>
    <w:p w:rsidR="005774F2" w:rsidRPr="00B80AA7"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r w:rsidRPr="00B80AA7">
        <w:rPr>
          <w:rFonts w:ascii="Times New Roman" w:eastAsia="Times New Roman" w:hAnsi="Times New Roman" w:cs="Times New Roman"/>
          <w:bCs/>
          <w:iCs/>
          <w:noProof/>
          <w:sz w:val="26"/>
          <w:szCs w:val="26"/>
          <w:lang w:eastAsia="ru-RU"/>
        </w:rPr>
        <w:lastRenderedPageBreak/>
        <w:drawing>
          <wp:anchor distT="0" distB="0" distL="114300" distR="114300" simplePos="0" relativeHeight="251725824" behindDoc="1" locked="0" layoutInCell="1" allowOverlap="1" wp14:anchorId="408C3885" wp14:editId="5E610F25">
            <wp:simplePos x="0" y="0"/>
            <wp:positionH relativeFrom="column">
              <wp:posOffset>393065</wp:posOffset>
            </wp:positionH>
            <wp:positionV relativeFrom="paragraph">
              <wp:posOffset>-32385</wp:posOffset>
            </wp:positionV>
            <wp:extent cx="5252720" cy="3712845"/>
            <wp:effectExtent l="0" t="0" r="5080" b="1905"/>
            <wp:wrapTight wrapText="bothSides">
              <wp:wrapPolygon edited="0">
                <wp:start x="0" y="0"/>
                <wp:lineTo x="0" y="21500"/>
                <wp:lineTo x="21543" y="21500"/>
                <wp:lineTo x="21543" y="0"/>
                <wp:lineTo x="0" y="0"/>
              </wp:wrapPolygon>
            </wp:wrapTight>
            <wp:docPr id="108" name="Рисунок 108" descr="D:\Евгения Степановна\Проекты\Саянск\На согласование Заказчику\Рисунки для ПЗ\Цифрограмма\Схема  Ленинградский -Таеж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Евгения Степановна\Проекты\Саянск\На согласование Заказчику\Рисунки для ПЗ\Цифрограмма\Схема  Ленинградский -Таежная.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52720" cy="3712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0AA7">
        <w:rPr>
          <w:rFonts w:ascii="Times New Roman" w:eastAsia="Times New Roman" w:hAnsi="Times New Roman" w:cs="Times New Roman"/>
          <w:bCs/>
          <w:iCs/>
          <w:sz w:val="26"/>
          <w:szCs w:val="26"/>
          <w:lang w:eastAsia="ru-RU"/>
        </w:rPr>
        <w:t>Рисунок 4.21– Цифрограмма интенсивности транспортных потоков на перекрестке просп. Ленинградский – ул. Таежная</w:t>
      </w: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r w:rsidRPr="005774F2">
        <w:rPr>
          <w:rFonts w:ascii="Times New Roman" w:eastAsia="Times New Roman" w:hAnsi="Times New Roman" w:cs="Times New Roman"/>
          <w:bCs/>
          <w:i/>
          <w:iCs/>
          <w:noProof/>
          <w:sz w:val="28"/>
          <w:szCs w:val="24"/>
          <w:lang w:eastAsia="ru-RU"/>
        </w:rPr>
        <w:drawing>
          <wp:anchor distT="0" distB="0" distL="114300" distR="114300" simplePos="0" relativeHeight="251726848" behindDoc="1" locked="0" layoutInCell="1" allowOverlap="1" wp14:anchorId="5CB9C474" wp14:editId="5DB28854">
            <wp:simplePos x="0" y="0"/>
            <wp:positionH relativeFrom="column">
              <wp:posOffset>584835</wp:posOffset>
            </wp:positionH>
            <wp:positionV relativeFrom="paragraph">
              <wp:posOffset>122555</wp:posOffset>
            </wp:positionV>
            <wp:extent cx="5078095" cy="3589655"/>
            <wp:effectExtent l="0" t="0" r="8255" b="0"/>
            <wp:wrapTight wrapText="bothSides">
              <wp:wrapPolygon edited="0">
                <wp:start x="0" y="0"/>
                <wp:lineTo x="0" y="21436"/>
                <wp:lineTo x="21554" y="21436"/>
                <wp:lineTo x="21554" y="0"/>
                <wp:lineTo x="0" y="0"/>
              </wp:wrapPolygon>
            </wp:wrapTight>
            <wp:docPr id="109" name="Рисунок 109" descr="D:\Евгения Степановна\Проекты\Саянск\На согласование Заказчику\Рисунки для ПЗ\Цифрограмма\Схема  Ленинградский -Школь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Евгения Степановна\Проекты\Саянск\На согласование Заказчику\Рисунки для ПЗ\Цифрограмма\Схема  Ленинградский -Школьная.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78095" cy="3589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B80AA7"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r w:rsidRPr="00B80AA7">
        <w:rPr>
          <w:rFonts w:ascii="Times New Roman" w:eastAsia="Times New Roman" w:hAnsi="Times New Roman" w:cs="Times New Roman"/>
          <w:bCs/>
          <w:iCs/>
          <w:sz w:val="26"/>
          <w:szCs w:val="26"/>
          <w:lang w:eastAsia="ru-RU"/>
        </w:rPr>
        <w:t>Рисунок 4.22– Цифрограмма интенсивности транспортных потоков на перекрестке просп. Ленинградский – ул. Школьная</w:t>
      </w:r>
    </w:p>
    <w:p w:rsidR="005774F2" w:rsidRPr="00B80AA7"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p>
    <w:p w:rsidR="005774F2" w:rsidRPr="00B80AA7"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r w:rsidRPr="00B80AA7">
        <w:rPr>
          <w:rFonts w:ascii="Times New Roman" w:eastAsia="Times New Roman" w:hAnsi="Times New Roman" w:cs="Times New Roman"/>
          <w:bCs/>
          <w:iCs/>
          <w:noProof/>
          <w:sz w:val="26"/>
          <w:szCs w:val="26"/>
          <w:lang w:eastAsia="ru-RU"/>
        </w:rPr>
        <w:lastRenderedPageBreak/>
        <w:drawing>
          <wp:anchor distT="0" distB="0" distL="114300" distR="114300" simplePos="0" relativeHeight="251727872" behindDoc="1" locked="0" layoutInCell="1" allowOverlap="1" wp14:anchorId="4C985482" wp14:editId="0AEEDB9E">
            <wp:simplePos x="0" y="0"/>
            <wp:positionH relativeFrom="column">
              <wp:posOffset>396875</wp:posOffset>
            </wp:positionH>
            <wp:positionV relativeFrom="paragraph">
              <wp:posOffset>-78105</wp:posOffset>
            </wp:positionV>
            <wp:extent cx="5062855" cy="3578860"/>
            <wp:effectExtent l="0" t="0" r="4445" b="2540"/>
            <wp:wrapTight wrapText="bothSides">
              <wp:wrapPolygon edited="0">
                <wp:start x="0" y="0"/>
                <wp:lineTo x="0" y="21500"/>
                <wp:lineTo x="21538" y="21500"/>
                <wp:lineTo x="21538" y="0"/>
                <wp:lineTo x="0" y="0"/>
              </wp:wrapPolygon>
            </wp:wrapTight>
            <wp:docPr id="110" name="Рисунок 110" descr="D:\Евгения Степановна\Проекты\Саянск\На согласование Заказчику\Рисунки для ПЗ\Цифрограмма\Схема  Ленинградский - Лен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Евгения Степановна\Проекты\Саянск\На согласование Заказчику\Рисунки для ПЗ\Цифрограмма\Схема  Ленинградский - Ленина.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62855" cy="3578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0AA7">
        <w:rPr>
          <w:rFonts w:ascii="Times New Roman" w:eastAsia="Times New Roman" w:hAnsi="Times New Roman" w:cs="Times New Roman"/>
          <w:bCs/>
          <w:iCs/>
          <w:sz w:val="26"/>
          <w:szCs w:val="26"/>
          <w:lang w:eastAsia="ru-RU"/>
        </w:rPr>
        <w:t>Рисунок 4.23 – Цифрограмма интенсивности транспортных потоков на перекрестке Ленинградский просп. – ул. Ленина</w:t>
      </w: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r w:rsidRPr="005774F2">
        <w:rPr>
          <w:rFonts w:ascii="Times New Roman" w:eastAsia="Times New Roman" w:hAnsi="Times New Roman" w:cs="Times New Roman"/>
          <w:bCs/>
          <w:i/>
          <w:iCs/>
          <w:noProof/>
          <w:sz w:val="28"/>
          <w:szCs w:val="24"/>
          <w:lang w:eastAsia="ru-RU"/>
        </w:rPr>
        <w:drawing>
          <wp:anchor distT="0" distB="0" distL="114300" distR="114300" simplePos="0" relativeHeight="251728896" behindDoc="1" locked="0" layoutInCell="1" allowOverlap="1" wp14:anchorId="20F5A364" wp14:editId="0A8A0827">
            <wp:simplePos x="0" y="0"/>
            <wp:positionH relativeFrom="column">
              <wp:posOffset>255905</wp:posOffset>
            </wp:positionH>
            <wp:positionV relativeFrom="paragraph">
              <wp:posOffset>171450</wp:posOffset>
            </wp:positionV>
            <wp:extent cx="5016500" cy="3545205"/>
            <wp:effectExtent l="0" t="0" r="0" b="0"/>
            <wp:wrapTight wrapText="bothSides">
              <wp:wrapPolygon edited="0">
                <wp:start x="0" y="0"/>
                <wp:lineTo x="0" y="21472"/>
                <wp:lineTo x="21491" y="21472"/>
                <wp:lineTo x="21491" y="0"/>
                <wp:lineTo x="0" y="0"/>
              </wp:wrapPolygon>
            </wp:wrapTight>
            <wp:docPr id="111" name="Рисунок 111" descr="D:\Евгения Степановна\Проекты\Саянск\На согласование Заказчику\Рисунки для ПЗ\Цифрограмма\Схема  Ленинградский - Сов Арм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Евгения Степановна\Проекты\Саянск\На согласование Заказчику\Рисунки для ПЗ\Цифрограмма\Схема  Ленинградский - Сов Армии.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16500" cy="3545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B80AA7" w:rsidRDefault="005774F2" w:rsidP="005774F2">
      <w:pPr>
        <w:spacing w:after="0" w:line="240" w:lineRule="auto"/>
        <w:ind w:left="567" w:right="255" w:firstLine="851"/>
        <w:rPr>
          <w:rFonts w:ascii="Times New Roman" w:eastAsia="Times New Roman" w:hAnsi="Times New Roman" w:cs="Times New Roman"/>
          <w:bCs/>
          <w:iCs/>
          <w:sz w:val="26"/>
          <w:szCs w:val="26"/>
          <w:lang w:eastAsia="ru-RU"/>
        </w:rPr>
      </w:pPr>
    </w:p>
    <w:p w:rsidR="005774F2" w:rsidRPr="00B80AA7"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r w:rsidRPr="00B80AA7">
        <w:rPr>
          <w:rFonts w:ascii="Times New Roman" w:eastAsia="Times New Roman" w:hAnsi="Times New Roman" w:cs="Times New Roman"/>
          <w:bCs/>
          <w:iCs/>
          <w:sz w:val="26"/>
          <w:szCs w:val="26"/>
          <w:lang w:eastAsia="ru-RU"/>
        </w:rPr>
        <w:t>Рисунок 4.24– Цифрограмма интенсивности транспортных потоков на перекрестке Ленинградский просп. – ул. Советской Армии</w:t>
      </w:r>
    </w:p>
    <w:p w:rsidR="005774F2" w:rsidRPr="00B80AA7"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r w:rsidRPr="005774F2">
        <w:rPr>
          <w:rFonts w:ascii="Times New Roman" w:eastAsia="Times New Roman" w:hAnsi="Times New Roman" w:cs="Times New Roman"/>
          <w:bCs/>
          <w:iCs/>
          <w:noProof/>
          <w:sz w:val="28"/>
          <w:szCs w:val="24"/>
          <w:lang w:eastAsia="ru-RU"/>
        </w:rPr>
        <w:lastRenderedPageBreak/>
        <w:drawing>
          <wp:anchor distT="0" distB="0" distL="114300" distR="114300" simplePos="0" relativeHeight="251729920" behindDoc="1" locked="0" layoutInCell="1" allowOverlap="1" wp14:anchorId="5C68FF2F" wp14:editId="431295ED">
            <wp:simplePos x="0" y="0"/>
            <wp:positionH relativeFrom="column">
              <wp:posOffset>697865</wp:posOffset>
            </wp:positionH>
            <wp:positionV relativeFrom="paragraph">
              <wp:posOffset>-90805</wp:posOffset>
            </wp:positionV>
            <wp:extent cx="4953000" cy="3500755"/>
            <wp:effectExtent l="0" t="0" r="0" b="4445"/>
            <wp:wrapTight wrapText="bothSides">
              <wp:wrapPolygon edited="0">
                <wp:start x="0" y="0"/>
                <wp:lineTo x="0" y="21510"/>
                <wp:lineTo x="21517" y="21510"/>
                <wp:lineTo x="21517" y="0"/>
                <wp:lineTo x="0" y="0"/>
              </wp:wrapPolygon>
            </wp:wrapTight>
            <wp:docPr id="112" name="Рисунок 112" descr="D:\Евгения Степановна\Проекты\Саянск\На согласование Заказчику\Рисунки для ПЗ\Цифрограмма\Схема  Ленинградский - Дворовк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Евгения Степановна\Проекты\Саянск\На согласование Заказчику\Рисунки для ПЗ\Цифрограмма\Схема  Ленинградский - Дворовкина.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953000" cy="3500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r w:rsidRPr="005774F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B80AA7"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r w:rsidRPr="00B80AA7">
        <w:rPr>
          <w:rFonts w:ascii="Times New Roman" w:eastAsia="Times New Roman" w:hAnsi="Times New Roman" w:cs="Times New Roman"/>
          <w:bCs/>
          <w:iCs/>
          <w:sz w:val="26"/>
          <w:szCs w:val="26"/>
          <w:lang w:eastAsia="ru-RU"/>
        </w:rPr>
        <w:t>Рисунок 4.25 – Цифрограмма интенсивности транспортных потоков на перекрестке Ленинградский просп.– ул.Дворовкина</w:t>
      </w:r>
      <w:r w:rsidRPr="00B80AA7">
        <w:rPr>
          <w:rFonts w:ascii="Times New Roman" w:eastAsia="Times New Roman" w:hAnsi="Times New Roman" w:cs="Times New Roman"/>
          <w:bCs/>
          <w:i/>
          <w:iCs/>
          <w:noProof/>
          <w:sz w:val="26"/>
          <w:szCs w:val="26"/>
          <w:lang w:eastAsia="ru-RU"/>
        </w:rPr>
        <w:t xml:space="preserve"> </w:t>
      </w:r>
    </w:p>
    <w:p w:rsidR="005774F2" w:rsidRPr="00B80AA7"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r w:rsidRPr="005774F2">
        <w:rPr>
          <w:rFonts w:ascii="Times New Roman" w:eastAsia="Times New Roman" w:hAnsi="Times New Roman" w:cs="Times New Roman"/>
          <w:bCs/>
          <w:i/>
          <w:iCs/>
          <w:noProof/>
          <w:sz w:val="28"/>
          <w:szCs w:val="24"/>
          <w:lang w:eastAsia="ru-RU"/>
        </w:rPr>
        <w:drawing>
          <wp:anchor distT="0" distB="0" distL="114300" distR="114300" simplePos="0" relativeHeight="251730944" behindDoc="1" locked="0" layoutInCell="1" allowOverlap="1" wp14:anchorId="11B22BF7" wp14:editId="7B4D5C80">
            <wp:simplePos x="0" y="0"/>
            <wp:positionH relativeFrom="column">
              <wp:posOffset>702945</wp:posOffset>
            </wp:positionH>
            <wp:positionV relativeFrom="paragraph">
              <wp:posOffset>112395</wp:posOffset>
            </wp:positionV>
            <wp:extent cx="5188585" cy="3667760"/>
            <wp:effectExtent l="0" t="0" r="0" b="8890"/>
            <wp:wrapTight wrapText="bothSides">
              <wp:wrapPolygon edited="0">
                <wp:start x="0" y="0"/>
                <wp:lineTo x="0" y="21540"/>
                <wp:lineTo x="21492" y="21540"/>
                <wp:lineTo x="21492" y="0"/>
                <wp:lineTo x="0" y="0"/>
              </wp:wrapPolygon>
            </wp:wrapTight>
            <wp:docPr id="113" name="Рисунок 113" descr="D:\Евгения Степановна\Проекты\Саянск\На согласование Заказчику\Рисунки для ПЗ\Цифрограмма\Схема  Ленинградский - Баб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Евгения Степановна\Проекты\Саянск\На согласование Заказчику\Рисунки для ПЗ\Цифрограмма\Схема  Ленинградский - Бабаева.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188585" cy="3667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B80AA7"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r w:rsidRPr="00B80AA7">
        <w:rPr>
          <w:rFonts w:ascii="Times New Roman" w:eastAsia="Times New Roman" w:hAnsi="Times New Roman" w:cs="Times New Roman"/>
          <w:bCs/>
          <w:iCs/>
          <w:sz w:val="26"/>
          <w:szCs w:val="26"/>
          <w:lang w:eastAsia="ru-RU"/>
        </w:rPr>
        <w:t>Рисунок 4.26– Цифрограмма интенсивности транспортных потоков на перекрестке Ленинградский просп. – ул. Бабаева</w:t>
      </w:r>
      <w:r w:rsidRPr="00B80AA7">
        <w:rPr>
          <w:rFonts w:ascii="Times New Roman" w:eastAsia="Times New Roman" w:hAnsi="Times New Roman" w:cs="Times New Roman"/>
          <w:bCs/>
          <w:i/>
          <w:iCs/>
          <w:noProof/>
          <w:sz w:val="26"/>
          <w:szCs w:val="26"/>
          <w:lang w:eastAsia="ru-RU"/>
        </w:rPr>
        <w:t xml:space="preserve"> </w:t>
      </w:r>
    </w:p>
    <w:p w:rsidR="005774F2" w:rsidRPr="00B80AA7"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r w:rsidRPr="005774F2">
        <w:rPr>
          <w:rFonts w:ascii="Times New Roman" w:eastAsia="Times New Roman" w:hAnsi="Times New Roman" w:cs="Times New Roman"/>
          <w:bCs/>
          <w:iCs/>
          <w:noProof/>
          <w:sz w:val="28"/>
          <w:szCs w:val="24"/>
          <w:lang w:eastAsia="ru-RU"/>
        </w:rPr>
        <w:lastRenderedPageBreak/>
        <w:drawing>
          <wp:anchor distT="0" distB="0" distL="114300" distR="114300" simplePos="0" relativeHeight="251731968" behindDoc="1" locked="0" layoutInCell="1" allowOverlap="1" wp14:anchorId="5F72FA08" wp14:editId="58EEEF74">
            <wp:simplePos x="0" y="0"/>
            <wp:positionH relativeFrom="column">
              <wp:posOffset>735965</wp:posOffset>
            </wp:positionH>
            <wp:positionV relativeFrom="paragraph">
              <wp:posOffset>-27940</wp:posOffset>
            </wp:positionV>
            <wp:extent cx="4686300" cy="3312160"/>
            <wp:effectExtent l="0" t="0" r="0" b="2540"/>
            <wp:wrapTight wrapText="bothSides">
              <wp:wrapPolygon edited="0">
                <wp:start x="0" y="0"/>
                <wp:lineTo x="0" y="21492"/>
                <wp:lineTo x="21512" y="21492"/>
                <wp:lineTo x="21512" y="0"/>
                <wp:lineTo x="0" y="0"/>
              </wp:wrapPolygon>
            </wp:wrapTight>
            <wp:docPr id="114" name="Рисунок 114" descr="D:\Евгения Степановна\Проекты\Саянск\На согласование Заказчику\Рисунки для ПЗ\Цифрограмма\Схема  Ленинградский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Евгения Степановна\Проекты\Саянск\На согласование Заказчику\Рисунки для ПЗ\Цифрограмма\Схема  Ленинградский -1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686300" cy="3312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B80AA7"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r w:rsidRPr="00B80AA7">
        <w:rPr>
          <w:rFonts w:ascii="Times New Roman" w:eastAsia="Times New Roman" w:hAnsi="Times New Roman" w:cs="Times New Roman"/>
          <w:bCs/>
          <w:iCs/>
          <w:sz w:val="26"/>
          <w:szCs w:val="26"/>
          <w:lang w:eastAsia="ru-RU"/>
        </w:rPr>
        <w:t>Рисунок 4.27– Цифрограмма интенсивности транспортных потоков на перекрестке Ленинградский просп. – ул.№14</w:t>
      </w:r>
      <w:r w:rsidRPr="00B80AA7">
        <w:rPr>
          <w:rFonts w:ascii="Times New Roman" w:eastAsia="Times New Roman" w:hAnsi="Times New Roman" w:cs="Times New Roman"/>
          <w:bCs/>
          <w:i/>
          <w:iCs/>
          <w:noProof/>
          <w:sz w:val="26"/>
          <w:szCs w:val="26"/>
          <w:lang w:eastAsia="ru-RU"/>
        </w:rPr>
        <w:t xml:space="preserve"> </w:t>
      </w: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r w:rsidRPr="005774F2">
        <w:rPr>
          <w:rFonts w:ascii="Times New Roman" w:eastAsia="Times New Roman" w:hAnsi="Times New Roman" w:cs="Times New Roman"/>
          <w:bCs/>
          <w:iCs/>
          <w:noProof/>
          <w:sz w:val="28"/>
          <w:szCs w:val="24"/>
          <w:lang w:eastAsia="ru-RU"/>
        </w:rPr>
        <w:drawing>
          <wp:anchor distT="0" distB="0" distL="114300" distR="114300" simplePos="0" relativeHeight="251732992" behindDoc="1" locked="0" layoutInCell="1" allowOverlap="1" wp14:anchorId="16319C7F" wp14:editId="084D83B7">
            <wp:simplePos x="0" y="0"/>
            <wp:positionH relativeFrom="column">
              <wp:posOffset>457835</wp:posOffset>
            </wp:positionH>
            <wp:positionV relativeFrom="paragraph">
              <wp:posOffset>189865</wp:posOffset>
            </wp:positionV>
            <wp:extent cx="5027295" cy="3553460"/>
            <wp:effectExtent l="0" t="0" r="1905" b="8890"/>
            <wp:wrapTight wrapText="bothSides">
              <wp:wrapPolygon edited="0">
                <wp:start x="0" y="0"/>
                <wp:lineTo x="0" y="21538"/>
                <wp:lineTo x="21526" y="21538"/>
                <wp:lineTo x="21526" y="0"/>
                <wp:lineTo x="0" y="0"/>
              </wp:wrapPolygon>
            </wp:wrapTight>
            <wp:docPr id="115" name="Рисунок 115" descr="D:\Евгения Степановна\Проекты\Саянск\На согласование Заказчику\Рисунки для ПЗ\Цифрограмма\Схема  Ленинградский -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Евгения Степановна\Проекты\Саянск\На согласование Заказчику\Рисунки для ПЗ\Цифрограмма\Схема  Ленинградский - 1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27295" cy="3553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B80AA7"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r w:rsidRPr="00B80AA7">
        <w:rPr>
          <w:rFonts w:ascii="Times New Roman" w:eastAsia="Times New Roman" w:hAnsi="Times New Roman" w:cs="Times New Roman"/>
          <w:bCs/>
          <w:iCs/>
          <w:sz w:val="26"/>
          <w:szCs w:val="26"/>
          <w:lang w:eastAsia="ru-RU"/>
        </w:rPr>
        <w:t>Рисунок 4.28– Цифрограмма интенсивности транспортных потоков на перекрестке Ленинградский просп. – ул.№16</w:t>
      </w:r>
      <w:r w:rsidRPr="00B80AA7">
        <w:rPr>
          <w:rFonts w:ascii="Times New Roman" w:eastAsia="Times New Roman" w:hAnsi="Times New Roman" w:cs="Times New Roman"/>
          <w:bCs/>
          <w:i/>
          <w:iCs/>
          <w:noProof/>
          <w:sz w:val="26"/>
          <w:szCs w:val="26"/>
          <w:lang w:eastAsia="ru-RU"/>
        </w:rPr>
        <w:t xml:space="preserve"> </w:t>
      </w:r>
    </w:p>
    <w:p w:rsidR="005774F2" w:rsidRPr="00B80AA7"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r w:rsidRPr="005774F2">
        <w:rPr>
          <w:rFonts w:ascii="Times New Roman" w:eastAsia="Times New Roman" w:hAnsi="Times New Roman" w:cs="Times New Roman"/>
          <w:bCs/>
          <w:i/>
          <w:iCs/>
          <w:noProof/>
          <w:sz w:val="28"/>
          <w:szCs w:val="24"/>
          <w:lang w:eastAsia="ru-RU"/>
        </w:rPr>
        <w:lastRenderedPageBreak/>
        <w:drawing>
          <wp:anchor distT="0" distB="0" distL="114300" distR="114300" simplePos="0" relativeHeight="251734016" behindDoc="1" locked="0" layoutInCell="1" allowOverlap="1" wp14:anchorId="1B883080" wp14:editId="52B96E73">
            <wp:simplePos x="0" y="0"/>
            <wp:positionH relativeFrom="column">
              <wp:posOffset>567055</wp:posOffset>
            </wp:positionH>
            <wp:positionV relativeFrom="paragraph">
              <wp:posOffset>-90805</wp:posOffset>
            </wp:positionV>
            <wp:extent cx="4829175" cy="3413760"/>
            <wp:effectExtent l="0" t="0" r="9525" b="0"/>
            <wp:wrapTight wrapText="bothSides">
              <wp:wrapPolygon edited="0">
                <wp:start x="0" y="0"/>
                <wp:lineTo x="0" y="21455"/>
                <wp:lineTo x="21557" y="21455"/>
                <wp:lineTo x="21557" y="0"/>
                <wp:lineTo x="0" y="0"/>
              </wp:wrapPolygon>
            </wp:wrapTight>
            <wp:docPr id="116" name="Рисунок 116" descr="D:\Евгения Степановна\Проекты\Саянск\На согласование Заказчику\Рисунки для ПЗ\Цифрограмма\Схема  Советская - Лен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Евгения Степановна\Проекты\Саянск\На согласование Заказчику\Рисунки для ПЗ\Цифрограмма\Схема  Советская - Ленина.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829175" cy="3413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B80AA7"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r w:rsidRPr="00B80AA7">
        <w:rPr>
          <w:rFonts w:ascii="Times New Roman" w:eastAsia="Times New Roman" w:hAnsi="Times New Roman" w:cs="Times New Roman"/>
          <w:bCs/>
          <w:iCs/>
          <w:sz w:val="26"/>
          <w:szCs w:val="26"/>
          <w:lang w:eastAsia="ru-RU"/>
        </w:rPr>
        <w:t>Рисунок 4.29 – Цифрограмма интенсивности транспортных потоков на перекрестке ул. Советская – ул. Ленина</w:t>
      </w: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r w:rsidRPr="005774F2">
        <w:rPr>
          <w:rFonts w:ascii="Times New Roman" w:eastAsia="Times New Roman" w:hAnsi="Times New Roman" w:cs="Times New Roman"/>
          <w:bCs/>
          <w:iCs/>
          <w:noProof/>
          <w:sz w:val="28"/>
          <w:szCs w:val="24"/>
          <w:lang w:eastAsia="ru-RU"/>
        </w:rPr>
        <w:drawing>
          <wp:anchor distT="0" distB="0" distL="114300" distR="114300" simplePos="0" relativeHeight="251735040" behindDoc="1" locked="0" layoutInCell="1" allowOverlap="1" wp14:anchorId="5436645A" wp14:editId="45B4BBB1">
            <wp:simplePos x="0" y="0"/>
            <wp:positionH relativeFrom="column">
              <wp:posOffset>779145</wp:posOffset>
            </wp:positionH>
            <wp:positionV relativeFrom="paragraph">
              <wp:posOffset>12065</wp:posOffset>
            </wp:positionV>
            <wp:extent cx="4901565" cy="3464560"/>
            <wp:effectExtent l="0" t="0" r="0" b="2540"/>
            <wp:wrapTight wrapText="bothSides">
              <wp:wrapPolygon edited="0">
                <wp:start x="0" y="0"/>
                <wp:lineTo x="0" y="21497"/>
                <wp:lineTo x="21491" y="21497"/>
                <wp:lineTo x="21491" y="0"/>
                <wp:lineTo x="0" y="0"/>
              </wp:wrapPolygon>
            </wp:wrapTight>
            <wp:docPr id="117" name="Рисунок 117" descr="D:\Евгения Степановна\Проекты\Саянск\На согласование Заказчику\Рисунки для ПЗ\Цифрограмма\Схема  Советская - Сов Арм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Евгения Степановна\Проекты\Саянск\На согласование Заказчику\Рисунки для ПЗ\Цифрограмма\Схема  Советская - Сов Армии.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901565" cy="3464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spacing w:after="0" w:line="240" w:lineRule="auto"/>
        <w:ind w:left="567" w:right="255" w:firstLine="851"/>
        <w:rPr>
          <w:rFonts w:ascii="Times New Roman" w:eastAsia="Times New Roman" w:hAnsi="Times New Roman" w:cs="Times New Roman"/>
          <w:bCs/>
          <w:i/>
          <w:iCs/>
          <w:noProof/>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noProof/>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noProof/>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noProof/>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noProof/>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noProof/>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noProof/>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noProof/>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noProof/>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noProof/>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noProof/>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noProof/>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noProof/>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noProof/>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noProof/>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noProof/>
          <w:sz w:val="28"/>
          <w:szCs w:val="24"/>
          <w:lang w:eastAsia="ru-RU"/>
        </w:rPr>
      </w:pPr>
    </w:p>
    <w:p w:rsidR="005774F2" w:rsidRPr="00B80AA7" w:rsidRDefault="005774F2" w:rsidP="005774F2">
      <w:pPr>
        <w:spacing w:after="0" w:line="240" w:lineRule="auto"/>
        <w:ind w:left="567" w:right="255" w:firstLine="851"/>
        <w:rPr>
          <w:rFonts w:ascii="Times New Roman" w:eastAsia="Times New Roman" w:hAnsi="Times New Roman" w:cs="Times New Roman"/>
          <w:bCs/>
          <w:iCs/>
          <w:sz w:val="26"/>
          <w:szCs w:val="26"/>
          <w:lang w:eastAsia="ru-RU"/>
        </w:rPr>
      </w:pPr>
    </w:p>
    <w:p w:rsidR="005774F2" w:rsidRPr="00B80AA7"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r w:rsidRPr="00B80AA7">
        <w:rPr>
          <w:rFonts w:ascii="Times New Roman" w:eastAsia="Times New Roman" w:hAnsi="Times New Roman" w:cs="Times New Roman"/>
          <w:bCs/>
          <w:iCs/>
          <w:sz w:val="26"/>
          <w:szCs w:val="26"/>
          <w:lang w:eastAsia="ru-RU"/>
        </w:rPr>
        <w:t>Рисунок 4.30 – Цифрограмма интенсивности транспортных потоков на перекрестке ул. Советская – ул. Советской Армии</w:t>
      </w:r>
    </w:p>
    <w:p w:rsidR="005774F2" w:rsidRPr="00B80AA7"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p>
    <w:p w:rsidR="005774F2" w:rsidRPr="00B80AA7" w:rsidRDefault="005774F2" w:rsidP="005774F2">
      <w:pPr>
        <w:spacing w:after="0" w:line="240" w:lineRule="auto"/>
        <w:ind w:left="567" w:right="255" w:firstLine="851"/>
        <w:rPr>
          <w:rFonts w:ascii="Times New Roman" w:eastAsia="Times New Roman" w:hAnsi="Times New Roman" w:cs="Times New Roman"/>
          <w:bCs/>
          <w:iCs/>
          <w:sz w:val="26"/>
          <w:szCs w:val="26"/>
          <w:lang w:eastAsia="ru-RU"/>
        </w:rPr>
      </w:pPr>
    </w:p>
    <w:p w:rsidR="005774F2" w:rsidRPr="00B80AA7" w:rsidRDefault="005774F2" w:rsidP="005774F2">
      <w:pPr>
        <w:spacing w:after="0" w:line="240" w:lineRule="auto"/>
        <w:ind w:left="567" w:right="255" w:firstLine="851"/>
        <w:rPr>
          <w:rFonts w:ascii="Times New Roman" w:eastAsia="Times New Roman" w:hAnsi="Times New Roman" w:cs="Times New Roman"/>
          <w:bCs/>
          <w:iCs/>
          <w:sz w:val="26"/>
          <w:szCs w:val="26"/>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r w:rsidRPr="005774F2">
        <w:rPr>
          <w:rFonts w:ascii="Times New Roman" w:eastAsia="Times New Roman" w:hAnsi="Times New Roman" w:cs="Times New Roman"/>
          <w:bCs/>
          <w:iCs/>
          <w:noProof/>
          <w:sz w:val="28"/>
          <w:szCs w:val="24"/>
          <w:lang w:eastAsia="ru-RU"/>
        </w:rPr>
        <w:lastRenderedPageBreak/>
        <w:drawing>
          <wp:anchor distT="0" distB="0" distL="114300" distR="114300" simplePos="0" relativeHeight="251736064" behindDoc="0" locked="0" layoutInCell="1" allowOverlap="1" wp14:anchorId="72E64FAC" wp14:editId="088B7C17">
            <wp:simplePos x="0" y="0"/>
            <wp:positionH relativeFrom="column">
              <wp:posOffset>621665</wp:posOffset>
            </wp:positionH>
            <wp:positionV relativeFrom="paragraph">
              <wp:posOffset>-142240</wp:posOffset>
            </wp:positionV>
            <wp:extent cx="4744085" cy="3352800"/>
            <wp:effectExtent l="0" t="0" r="0" b="0"/>
            <wp:wrapSquare wrapText="bothSides"/>
            <wp:docPr id="118" name="Рисунок 118" descr="D:\Евгения Степановна\Проекты\Саянск\На согласование Заказчику\Рисунки для ПЗ\Цифрограмма\Схема  Советская -Дворовк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Евгения Степановна\Проекты\Саянск\На согласование Заказчику\Рисунки для ПЗ\Цифрограмма\Схема  Советская -Дворовкина.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744085" cy="335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r w:rsidRPr="005774F2">
        <w:rPr>
          <w:rFonts w:ascii="Times New Roman" w:eastAsia="Times New Roman" w:hAnsi="Times New Roman" w:cs="Times New Roman"/>
          <w:bCs/>
          <w:iCs/>
          <w:sz w:val="28"/>
          <w:szCs w:val="24"/>
          <w:lang w:eastAsia="ru-RU"/>
        </w:rPr>
        <w:t>Рисунок 4. 31– Цифрограмма интенсивности транспортных потоков на перекрестке Советская – ул.Дворовкина</w:t>
      </w: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r w:rsidRPr="005774F2">
        <w:rPr>
          <w:rFonts w:ascii="Times New Roman" w:eastAsia="Times New Roman" w:hAnsi="Times New Roman" w:cs="Times New Roman"/>
          <w:bCs/>
          <w:i/>
          <w:iCs/>
          <w:noProof/>
          <w:sz w:val="28"/>
          <w:szCs w:val="24"/>
          <w:lang w:eastAsia="ru-RU"/>
        </w:rPr>
        <w:drawing>
          <wp:anchor distT="0" distB="0" distL="114300" distR="114300" simplePos="0" relativeHeight="251737088" behindDoc="1" locked="0" layoutInCell="1" allowOverlap="1" wp14:anchorId="5733619C" wp14:editId="69347C74">
            <wp:simplePos x="0" y="0"/>
            <wp:positionH relativeFrom="column">
              <wp:posOffset>388620</wp:posOffset>
            </wp:positionH>
            <wp:positionV relativeFrom="paragraph">
              <wp:posOffset>76835</wp:posOffset>
            </wp:positionV>
            <wp:extent cx="5350510" cy="3782060"/>
            <wp:effectExtent l="0" t="0" r="2540" b="8890"/>
            <wp:wrapTight wrapText="bothSides">
              <wp:wrapPolygon edited="0">
                <wp:start x="0" y="0"/>
                <wp:lineTo x="0" y="21542"/>
                <wp:lineTo x="21533" y="21542"/>
                <wp:lineTo x="21533" y="0"/>
                <wp:lineTo x="0" y="0"/>
              </wp:wrapPolygon>
            </wp:wrapTight>
            <wp:docPr id="119" name="Рисунок 119" descr="D:\Евгения Степановна\Проекты\Саянск\На согласование Заказчику\Рисунки для ПЗ\Цифрограмма\Схема  Советская - Баб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Евгения Степановна\Проекты\Саянск\На согласование Заказчику\Рисунки для ПЗ\Цифрограмма\Схема  Советская - Бабаева.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350510" cy="3782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r w:rsidRPr="005774F2">
        <w:rPr>
          <w:rFonts w:ascii="Times New Roman" w:eastAsia="Times New Roman" w:hAnsi="Times New Roman" w:cs="Times New Roman"/>
          <w:bCs/>
          <w:iCs/>
          <w:sz w:val="28"/>
          <w:szCs w:val="24"/>
          <w:lang w:eastAsia="ru-RU"/>
        </w:rPr>
        <w:t>Рисунок 4.32– Цифрограмма интенсивности транспортных потоков на перекрестке ул. Советская – ул. Бабаева</w:t>
      </w:r>
      <w:r w:rsidRPr="005774F2">
        <w:rPr>
          <w:rFonts w:ascii="Times New Roman" w:eastAsia="Times New Roman" w:hAnsi="Times New Roman" w:cs="Times New Roman"/>
          <w:bCs/>
          <w:i/>
          <w:iCs/>
          <w:noProof/>
          <w:sz w:val="28"/>
          <w:szCs w:val="24"/>
          <w:lang w:eastAsia="ru-RU"/>
        </w:rPr>
        <w:t xml:space="preserve"> </w:t>
      </w: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r w:rsidRPr="005774F2">
        <w:rPr>
          <w:rFonts w:ascii="Times New Roman" w:eastAsia="Times New Roman" w:hAnsi="Times New Roman" w:cs="Times New Roman"/>
          <w:bCs/>
          <w:i/>
          <w:iCs/>
          <w:noProof/>
          <w:sz w:val="28"/>
          <w:szCs w:val="24"/>
          <w:lang w:eastAsia="ru-RU"/>
        </w:rPr>
        <w:lastRenderedPageBreak/>
        <w:drawing>
          <wp:anchor distT="0" distB="0" distL="114300" distR="114300" simplePos="0" relativeHeight="251738112" behindDoc="1" locked="0" layoutInCell="1" allowOverlap="1" wp14:anchorId="4975AE3C" wp14:editId="42A9FD27">
            <wp:simplePos x="0" y="0"/>
            <wp:positionH relativeFrom="column">
              <wp:posOffset>168910</wp:posOffset>
            </wp:positionH>
            <wp:positionV relativeFrom="paragraph">
              <wp:posOffset>0</wp:posOffset>
            </wp:positionV>
            <wp:extent cx="5940425" cy="4199255"/>
            <wp:effectExtent l="0" t="0" r="3175" b="0"/>
            <wp:wrapTight wrapText="bothSides">
              <wp:wrapPolygon edited="0">
                <wp:start x="0" y="0"/>
                <wp:lineTo x="0" y="21460"/>
                <wp:lineTo x="21542" y="21460"/>
                <wp:lineTo x="21542" y="0"/>
                <wp:lineTo x="0" y="0"/>
              </wp:wrapPolygon>
            </wp:wrapTight>
            <wp:docPr id="120" name="Рисунок 120" descr="D:\Евгения Степановна\Проекты\Саянск\На согласование Заказчику\Рисунки для ПЗ\Цифрограмма\Схема  Мира-Черемша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Евгения Степановна\Проекты\Саянск\На согласование Заказчику\Рисунки для ПЗ\Цифрограмма\Схема  Мира-Черемшанка.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4199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r w:rsidRPr="005774F2">
        <w:rPr>
          <w:rFonts w:ascii="Times New Roman" w:eastAsia="Times New Roman" w:hAnsi="Times New Roman" w:cs="Times New Roman"/>
          <w:bCs/>
          <w:iCs/>
          <w:sz w:val="28"/>
          <w:szCs w:val="24"/>
          <w:lang w:eastAsia="ru-RU"/>
        </w:rPr>
        <w:t>Рисунок 4.33 – Цифрограмма интенсивности транспортных потоков на перекрестке просп. Мира – а/д на Черемшанку</w:t>
      </w: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r w:rsidRPr="005774F2">
        <w:rPr>
          <w:rFonts w:ascii="Times New Roman" w:eastAsia="Times New Roman" w:hAnsi="Times New Roman" w:cs="Times New Roman"/>
          <w:bCs/>
          <w:iCs/>
          <w:noProof/>
          <w:sz w:val="28"/>
          <w:szCs w:val="24"/>
          <w:lang w:eastAsia="ru-RU"/>
        </w:rPr>
        <w:drawing>
          <wp:anchor distT="0" distB="0" distL="114300" distR="114300" simplePos="0" relativeHeight="251739136" behindDoc="1" locked="0" layoutInCell="1" allowOverlap="1" wp14:anchorId="41CD3425" wp14:editId="785645D5">
            <wp:simplePos x="0" y="0"/>
            <wp:positionH relativeFrom="column">
              <wp:posOffset>227965</wp:posOffset>
            </wp:positionH>
            <wp:positionV relativeFrom="paragraph">
              <wp:posOffset>17145</wp:posOffset>
            </wp:positionV>
            <wp:extent cx="5448300" cy="3851275"/>
            <wp:effectExtent l="0" t="0" r="0" b="0"/>
            <wp:wrapTight wrapText="bothSides">
              <wp:wrapPolygon edited="0">
                <wp:start x="0" y="0"/>
                <wp:lineTo x="0" y="21475"/>
                <wp:lineTo x="21524" y="21475"/>
                <wp:lineTo x="21524" y="0"/>
                <wp:lineTo x="0" y="0"/>
              </wp:wrapPolygon>
            </wp:wrapTight>
            <wp:docPr id="121" name="Рисунок 121" descr="D:\Евгения Степановна\Проекты\Саянск\На согласование Заказчику\Рисунки для ПЗ\Планограмма Т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Евгения Степановна\Проекты\Саянск\На согласование Заказчику\Рисунки для ПЗ\Планограмма ТП.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48300" cy="3851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bCs/>
          <w:i/>
          <w:iCs/>
          <w:sz w:val="28"/>
          <w:szCs w:val="24"/>
          <w:lang w:eastAsia="ru-RU"/>
        </w:rPr>
      </w:pPr>
    </w:p>
    <w:p w:rsidR="005774F2" w:rsidRPr="005774F2" w:rsidRDefault="005774F2" w:rsidP="00B80AA7">
      <w:pPr>
        <w:spacing w:after="0" w:line="240" w:lineRule="auto"/>
        <w:ind w:right="255"/>
        <w:rPr>
          <w:rFonts w:ascii="Times New Roman" w:eastAsia="Times New Roman" w:hAnsi="Times New Roman" w:cs="Times New Roman"/>
          <w:bCs/>
          <w:iCs/>
          <w:sz w:val="28"/>
          <w:szCs w:val="24"/>
          <w:lang w:eastAsia="ru-RU"/>
        </w:rPr>
      </w:pPr>
    </w:p>
    <w:p w:rsidR="005774F2" w:rsidRPr="00B80AA7"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r w:rsidRPr="00B80AA7">
        <w:rPr>
          <w:rFonts w:ascii="Times New Roman" w:eastAsia="Times New Roman" w:hAnsi="Times New Roman" w:cs="Times New Roman"/>
          <w:bCs/>
          <w:iCs/>
          <w:sz w:val="26"/>
          <w:szCs w:val="26"/>
          <w:lang w:eastAsia="ru-RU"/>
        </w:rPr>
        <w:lastRenderedPageBreak/>
        <w:t>Рисунок 4.34– Планограмма интенсивности транспортных потоков на УДС городского округа «город . Саянск» в вечерний час-пик.</w:t>
      </w:r>
      <w:r w:rsidRPr="00B80AA7">
        <w:rPr>
          <w:rFonts w:ascii="Times New Roman" w:eastAsia="Times New Roman" w:hAnsi="Times New Roman" w:cs="Times New Roman"/>
          <w:bCs/>
          <w:i/>
          <w:iCs/>
          <w:noProof/>
          <w:sz w:val="26"/>
          <w:szCs w:val="26"/>
          <w:lang w:eastAsia="ru-RU"/>
        </w:rPr>
        <w:t xml:space="preserve"> </w:t>
      </w:r>
    </w:p>
    <w:p w:rsidR="005774F2" w:rsidRPr="00B80AA7" w:rsidRDefault="005774F2" w:rsidP="005774F2">
      <w:pPr>
        <w:spacing w:after="0" w:line="240" w:lineRule="auto"/>
        <w:ind w:left="567" w:right="255" w:firstLine="851"/>
        <w:rPr>
          <w:rFonts w:ascii="Times New Roman" w:eastAsia="Times New Roman" w:hAnsi="Times New Roman" w:cs="Times New Roman"/>
          <w:b/>
          <w:bCs/>
          <w:i/>
          <w:iCs/>
          <w:sz w:val="26"/>
          <w:szCs w:val="26"/>
          <w:lang w:eastAsia="ru-RU"/>
        </w:rPr>
      </w:pPr>
    </w:p>
    <w:p w:rsidR="005774F2" w:rsidRPr="00B80AA7" w:rsidRDefault="005774F2" w:rsidP="005774F2">
      <w:pPr>
        <w:spacing w:after="0" w:line="240" w:lineRule="auto"/>
        <w:ind w:left="567" w:right="255" w:firstLine="851"/>
        <w:rPr>
          <w:rFonts w:ascii="Times New Roman" w:eastAsia="Times New Roman" w:hAnsi="Times New Roman" w:cs="Times New Roman"/>
          <w:b/>
          <w:bCs/>
          <w:i/>
          <w:iCs/>
          <w:sz w:val="26"/>
          <w:szCs w:val="26"/>
          <w:lang w:eastAsia="ru-RU"/>
        </w:rPr>
      </w:pPr>
      <w:r w:rsidRPr="00B80AA7">
        <w:rPr>
          <w:rFonts w:ascii="Times New Roman" w:eastAsia="Times New Roman" w:hAnsi="Times New Roman" w:cs="Times New Roman"/>
          <w:b/>
          <w:bCs/>
          <w:i/>
          <w:iCs/>
          <w:sz w:val="26"/>
          <w:szCs w:val="26"/>
          <w:lang w:eastAsia="ru-RU"/>
        </w:rPr>
        <w:t>4.11. Учет интенсивности пешеходного движения</w:t>
      </w:r>
    </w:p>
    <w:p w:rsidR="005774F2" w:rsidRPr="00B80AA7"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p>
    <w:p w:rsidR="005774F2" w:rsidRPr="00B80AA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Учет интенсивности пешеходных потоков проводился в местах основных пунктов притяжения пешеходов, выявленных в ходе предварительного обследования УДС в часы «пик» в течение 15 мин в утреннее и вечернее время.</w:t>
      </w:r>
    </w:p>
    <w:p w:rsidR="005774F2" w:rsidRPr="00B80AA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Наибольшая плотность пешеходных потоков наблюдается по</w:t>
      </w:r>
      <w:r w:rsidRPr="00B80AA7">
        <w:rPr>
          <w:rFonts w:ascii="Times New Roman" w:eastAsia="Times New Roman" w:hAnsi="Times New Roman" w:cs="Times New Roman"/>
          <w:sz w:val="26"/>
          <w:szCs w:val="26"/>
          <w:lang w:eastAsia="ru-RU"/>
        </w:rPr>
        <w:br/>
        <w:t xml:space="preserve"> ул. Советской, ул. Советской Армии, ул. Ленина, ул.Ленинградскому проспекту и других улицах магистрального значения, и обусловлена расположением большого количества объектов притяжения - магазинов, административных зданий, культурно-спортивных комплексов, школ, остановок городского пассажирского транспорта.</w:t>
      </w:r>
    </w:p>
    <w:p w:rsidR="005774F2" w:rsidRPr="00B80AA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Результаты обследования ПП представлены в проекте в виде </w:t>
      </w:r>
      <w:r w:rsidRPr="00B80AA7">
        <w:rPr>
          <w:rFonts w:ascii="Times New Roman" w:eastAsia="Times New Roman" w:hAnsi="Times New Roman" w:cs="Times New Roman"/>
          <w:i/>
          <w:sz w:val="26"/>
          <w:szCs w:val="26"/>
          <w:lang w:eastAsia="ru-RU"/>
        </w:rPr>
        <w:t>планограммы интенсивности</w:t>
      </w:r>
      <w:r w:rsidRPr="00B80AA7">
        <w:rPr>
          <w:rFonts w:ascii="Times New Roman" w:eastAsia="Times New Roman" w:hAnsi="Times New Roman" w:cs="Times New Roman"/>
          <w:sz w:val="26"/>
          <w:szCs w:val="26"/>
          <w:lang w:eastAsia="ru-RU"/>
        </w:rPr>
        <w:t xml:space="preserve"> пешеходных потоков по улицам (рисунок 4.35).</w:t>
      </w:r>
    </w:p>
    <w:p w:rsidR="005774F2" w:rsidRPr="00B80AA7" w:rsidRDefault="005774F2" w:rsidP="005774F2">
      <w:pPr>
        <w:spacing w:after="0" w:line="240" w:lineRule="auto"/>
        <w:ind w:left="567" w:right="255" w:firstLine="851"/>
        <w:rPr>
          <w:rFonts w:ascii="Times New Roman" w:eastAsia="Times New Roman" w:hAnsi="Times New Roman" w:cs="Times New Roman"/>
          <w:bCs/>
          <w:i/>
          <w:iCs/>
          <w:noProof/>
          <w:sz w:val="26"/>
          <w:szCs w:val="26"/>
          <w:lang w:eastAsia="ru-RU"/>
        </w:rPr>
      </w:pPr>
      <w:r w:rsidRPr="00B80AA7">
        <w:rPr>
          <w:rFonts w:ascii="Times New Roman" w:eastAsia="Times New Roman" w:hAnsi="Times New Roman" w:cs="Times New Roman"/>
          <w:noProof/>
          <w:sz w:val="26"/>
          <w:szCs w:val="26"/>
          <w:lang w:eastAsia="ru-RU"/>
        </w:rPr>
        <w:drawing>
          <wp:anchor distT="0" distB="0" distL="114300" distR="114300" simplePos="0" relativeHeight="251740160" behindDoc="1" locked="0" layoutInCell="1" allowOverlap="1" wp14:anchorId="238280DA" wp14:editId="6095E20B">
            <wp:simplePos x="0" y="0"/>
            <wp:positionH relativeFrom="column">
              <wp:posOffset>41910</wp:posOffset>
            </wp:positionH>
            <wp:positionV relativeFrom="paragraph">
              <wp:posOffset>10795</wp:posOffset>
            </wp:positionV>
            <wp:extent cx="5940425" cy="4199255"/>
            <wp:effectExtent l="0" t="0" r="3175" b="0"/>
            <wp:wrapTight wrapText="bothSides">
              <wp:wrapPolygon edited="0">
                <wp:start x="0" y="0"/>
                <wp:lineTo x="0" y="21460"/>
                <wp:lineTo x="21542" y="21460"/>
                <wp:lineTo x="21542" y="0"/>
                <wp:lineTo x="0" y="0"/>
              </wp:wrapPolygon>
            </wp:wrapTight>
            <wp:docPr id="122" name="Рисунок 122" descr="D:\Евгения Степановна\Проекты\Саянск\На согласование Заказчику\Рисунки для ПЗ\Планограмма 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Евгения Степановна\Проекты\Саянск\На согласование Заказчику\Рисунки для ПЗ\Планограмма ПП.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0425" cy="4199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0AA7">
        <w:rPr>
          <w:rFonts w:ascii="Times New Roman" w:eastAsia="Times New Roman" w:hAnsi="Times New Roman" w:cs="Times New Roman"/>
          <w:bCs/>
          <w:iCs/>
          <w:sz w:val="26"/>
          <w:szCs w:val="26"/>
          <w:lang w:eastAsia="ru-RU"/>
        </w:rPr>
        <w:t>Рисунок 4.35 – Планограмма интенсивности пешеходных потоков на УДС городского округа «город . Саянск».</w:t>
      </w:r>
      <w:r w:rsidRPr="00B80AA7">
        <w:rPr>
          <w:rFonts w:ascii="Times New Roman" w:eastAsia="Times New Roman" w:hAnsi="Times New Roman" w:cs="Times New Roman"/>
          <w:bCs/>
          <w:i/>
          <w:iCs/>
          <w:noProof/>
          <w:sz w:val="26"/>
          <w:szCs w:val="26"/>
          <w:lang w:eastAsia="ru-RU"/>
        </w:rPr>
        <w:t xml:space="preserve"> </w:t>
      </w:r>
    </w:p>
    <w:p w:rsidR="005774F2" w:rsidRPr="00B80AA7" w:rsidRDefault="005774F2" w:rsidP="005774F2">
      <w:pPr>
        <w:spacing w:after="0" w:line="240" w:lineRule="auto"/>
        <w:ind w:left="567" w:right="255" w:firstLine="851"/>
        <w:rPr>
          <w:rFonts w:ascii="Times New Roman" w:eastAsia="Times New Roman" w:hAnsi="Times New Roman" w:cs="Times New Roman"/>
          <w:bCs/>
          <w:i/>
          <w:iCs/>
          <w:sz w:val="26"/>
          <w:szCs w:val="26"/>
          <w:lang w:eastAsia="ru-RU"/>
        </w:rPr>
      </w:pPr>
    </w:p>
    <w:p w:rsidR="005774F2" w:rsidRPr="00B80AA7" w:rsidRDefault="005774F2" w:rsidP="005774F2">
      <w:pPr>
        <w:spacing w:after="0" w:line="240" w:lineRule="auto"/>
        <w:ind w:left="567" w:right="255" w:firstLine="851"/>
        <w:rPr>
          <w:rFonts w:ascii="Times New Roman" w:eastAsia="Times New Roman" w:hAnsi="Times New Roman" w:cs="Times New Roman"/>
          <w:b/>
          <w:i/>
          <w:sz w:val="26"/>
          <w:szCs w:val="26"/>
          <w:lang w:eastAsia="ru-RU"/>
        </w:rPr>
      </w:pPr>
      <w:r w:rsidRPr="00B80AA7">
        <w:rPr>
          <w:rFonts w:ascii="Times New Roman" w:eastAsia="Times New Roman" w:hAnsi="Times New Roman" w:cs="Times New Roman"/>
          <w:b/>
          <w:i/>
          <w:sz w:val="26"/>
          <w:szCs w:val="26"/>
          <w:lang w:eastAsia="ru-RU"/>
        </w:rPr>
        <w:t>4.12. Оценочный анализ существующей организации дорожного движения и дорожно-транспортных условий на улично-дорожной сети</w:t>
      </w:r>
    </w:p>
    <w:p w:rsidR="005774F2" w:rsidRPr="00B80AA7" w:rsidRDefault="005774F2" w:rsidP="005774F2">
      <w:pPr>
        <w:spacing w:after="0" w:line="240" w:lineRule="auto"/>
        <w:ind w:left="567" w:right="255" w:firstLine="851"/>
        <w:rPr>
          <w:rFonts w:ascii="Times New Roman" w:eastAsia="Times New Roman" w:hAnsi="Times New Roman" w:cs="Times New Roman"/>
          <w:sz w:val="26"/>
          <w:szCs w:val="26"/>
          <w:lang w:eastAsia="ru-RU"/>
        </w:rPr>
      </w:pPr>
    </w:p>
    <w:p w:rsidR="005774F2" w:rsidRPr="00B80AA7" w:rsidRDefault="005774F2" w:rsidP="005774F2">
      <w:pPr>
        <w:numPr>
          <w:ilvl w:val="12"/>
          <w:numId w:val="0"/>
        </w:numPr>
        <w:tabs>
          <w:tab w:val="num" w:pos="1276"/>
          <w:tab w:val="num" w:pos="1637"/>
          <w:tab w:val="num" w:pos="1843"/>
          <w:tab w:val="num" w:pos="3660"/>
        </w:tabs>
        <w:spacing w:before="60" w:after="0" w:line="240" w:lineRule="auto"/>
        <w:ind w:right="-1" w:firstLine="851"/>
        <w:jc w:val="both"/>
        <w:rPr>
          <w:rFonts w:ascii="Times New Roman" w:eastAsia="Times New Roman" w:hAnsi="Times New Roman" w:cs="Times New Roman"/>
          <w:bCs/>
          <w:i/>
          <w:iCs/>
          <w:sz w:val="26"/>
          <w:szCs w:val="26"/>
          <w:lang w:eastAsia="ru-RU"/>
        </w:rPr>
      </w:pPr>
      <w:r w:rsidRPr="00B80AA7">
        <w:rPr>
          <w:rFonts w:ascii="Times New Roman" w:eastAsia="Times New Roman" w:hAnsi="Times New Roman" w:cs="Times New Roman"/>
          <w:bCs/>
          <w:i/>
          <w:iCs/>
          <w:sz w:val="26"/>
          <w:szCs w:val="26"/>
          <w:lang w:eastAsia="ru-RU"/>
        </w:rPr>
        <w:t>4.12.1  Общие сведения о составе транспортного потока</w:t>
      </w:r>
    </w:p>
    <w:p w:rsidR="005774F2" w:rsidRPr="00B80AA7" w:rsidRDefault="005774F2" w:rsidP="005774F2">
      <w:pPr>
        <w:tabs>
          <w:tab w:val="left" w:pos="567"/>
        </w:tabs>
        <w:spacing w:after="0" w:line="240" w:lineRule="auto"/>
        <w:ind w:left="567" w:firstLine="851"/>
        <w:rPr>
          <w:rFonts w:ascii="Times New Roman" w:eastAsia="Times New Roman" w:hAnsi="Times New Roman" w:cs="Times New Roman"/>
          <w:b/>
          <w:bCs/>
          <w:i/>
          <w:iCs/>
          <w:sz w:val="26"/>
          <w:szCs w:val="26"/>
          <w:lang w:eastAsia="ru-RU"/>
        </w:rPr>
      </w:pPr>
    </w:p>
    <w:p w:rsidR="005774F2" w:rsidRPr="00B80AA7"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Транспортный поток  на УДС </w:t>
      </w:r>
      <w:r w:rsidRPr="00B80AA7">
        <w:rPr>
          <w:rFonts w:ascii="Times New Roman" w:eastAsia="Times New Roman" w:hAnsi="Times New Roman" w:cs="Times New Roman"/>
          <w:bCs/>
          <w:iCs/>
          <w:sz w:val="26"/>
          <w:szCs w:val="26"/>
          <w:lang w:eastAsia="ru-RU"/>
        </w:rPr>
        <w:t xml:space="preserve">городского округа «город Саянск» </w:t>
      </w:r>
      <w:r w:rsidRPr="00B80AA7">
        <w:rPr>
          <w:rFonts w:ascii="Times New Roman" w:eastAsia="Times New Roman" w:hAnsi="Times New Roman" w:cs="Times New Roman"/>
          <w:sz w:val="26"/>
          <w:szCs w:val="26"/>
          <w:lang w:eastAsia="ru-RU"/>
        </w:rPr>
        <w:t xml:space="preserve">включает в себя все виды городского транспорта: легковой, грузовой и общественный. Удельный вес каждого вида в общем транспортном потоке на улично-дорожной </w:t>
      </w:r>
      <w:r w:rsidRPr="00B80AA7">
        <w:rPr>
          <w:rFonts w:ascii="Times New Roman" w:eastAsia="Times New Roman" w:hAnsi="Times New Roman" w:cs="Times New Roman"/>
          <w:sz w:val="26"/>
          <w:szCs w:val="26"/>
          <w:lang w:eastAsia="ru-RU"/>
        </w:rPr>
        <w:lastRenderedPageBreak/>
        <w:t xml:space="preserve">сети </w:t>
      </w:r>
      <w:r w:rsidRPr="00B80AA7">
        <w:rPr>
          <w:rFonts w:ascii="Times New Roman" w:eastAsia="Times New Roman" w:hAnsi="Times New Roman" w:cs="Times New Roman"/>
          <w:bCs/>
          <w:iCs/>
          <w:sz w:val="26"/>
          <w:szCs w:val="26"/>
          <w:lang w:eastAsia="ru-RU"/>
        </w:rPr>
        <w:t xml:space="preserve">городского округа МО «город Саянск» </w:t>
      </w:r>
      <w:r w:rsidRPr="00B80AA7">
        <w:rPr>
          <w:rFonts w:ascii="Times New Roman" w:eastAsia="Times New Roman" w:hAnsi="Times New Roman" w:cs="Times New Roman"/>
          <w:sz w:val="26"/>
          <w:szCs w:val="26"/>
          <w:lang w:eastAsia="ru-RU"/>
        </w:rPr>
        <w:t xml:space="preserve">представлен в таблице 4.22 и на рисунке 4.36. </w:t>
      </w:r>
    </w:p>
    <w:p w:rsidR="005774F2" w:rsidRPr="00B80AA7" w:rsidRDefault="005774F2" w:rsidP="005774F2">
      <w:pPr>
        <w:spacing w:after="0" w:line="240" w:lineRule="auto"/>
        <w:ind w:firstLine="709"/>
        <w:jc w:val="both"/>
        <w:rPr>
          <w:rFonts w:ascii="Times New Roman" w:eastAsia="Times New Roman" w:hAnsi="Times New Roman" w:cs="Times New Roman"/>
          <w:bCs/>
          <w:iCs/>
          <w:sz w:val="26"/>
          <w:szCs w:val="26"/>
          <w:lang w:eastAsia="ru-RU"/>
        </w:rPr>
      </w:pPr>
      <w:r w:rsidRPr="00B80AA7">
        <w:rPr>
          <w:rFonts w:ascii="Times New Roman" w:eastAsia="Times New Roman" w:hAnsi="Times New Roman" w:cs="Times New Roman"/>
          <w:bCs/>
          <w:iCs/>
          <w:sz w:val="26"/>
          <w:szCs w:val="26"/>
          <w:lang w:eastAsia="ru-RU"/>
        </w:rPr>
        <w:t xml:space="preserve">Движение грузового транспорта осуществляется в смешанном транспортном потоке по просп. Ленинградскому, ул. Дворовкина до АЗС, ул. Бабаева. Сеть автобусного движения, организованного также  в смешанном транспортном потоке. Движение общественного транспорта осуществляется практически по всем основным магистралям городского округа  МО «город Саянск». На этих улицах располагаются остановочные павильоны маршрутного транспорта. </w:t>
      </w:r>
    </w:p>
    <w:p w:rsidR="005774F2" w:rsidRPr="00B80AA7" w:rsidRDefault="005774F2" w:rsidP="005774F2">
      <w:pPr>
        <w:spacing w:after="0" w:line="240" w:lineRule="auto"/>
        <w:ind w:left="567" w:right="255"/>
        <w:rPr>
          <w:rFonts w:ascii="Times New Roman" w:eastAsia="Times New Roman" w:hAnsi="Times New Roman" w:cs="Times New Roman"/>
          <w:bCs/>
          <w:sz w:val="26"/>
          <w:szCs w:val="26"/>
          <w:lang w:eastAsia="ru-RU"/>
        </w:rPr>
      </w:pPr>
      <w:r w:rsidRPr="00B80AA7">
        <w:rPr>
          <w:rFonts w:ascii="Times New Roman" w:eastAsia="Times New Roman" w:hAnsi="Times New Roman" w:cs="Times New Roman"/>
          <w:bCs/>
          <w:sz w:val="26"/>
          <w:szCs w:val="26"/>
          <w:lang w:eastAsia="ru-RU"/>
        </w:rPr>
        <w:t>Таблица 4.22</w:t>
      </w:r>
      <w:r w:rsidRPr="00B80AA7">
        <w:rPr>
          <w:rFonts w:ascii="Times New Roman" w:eastAsia="Times New Roman" w:hAnsi="Times New Roman" w:cs="Times New Roman"/>
          <w:sz w:val="26"/>
          <w:szCs w:val="26"/>
          <w:lang w:eastAsia="ru-RU"/>
        </w:rPr>
        <w:t xml:space="preserve"> - Удельный вес транспорта по видам по основным магистралям</w:t>
      </w:r>
    </w:p>
    <w:tbl>
      <w:tblPr>
        <w:tblW w:w="907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
        <w:gridCol w:w="4820"/>
        <w:gridCol w:w="1275"/>
        <w:gridCol w:w="1134"/>
        <w:gridCol w:w="993"/>
      </w:tblGrid>
      <w:tr w:rsidR="005774F2" w:rsidRPr="005774F2" w:rsidTr="005774F2">
        <w:trPr>
          <w:cantSplit/>
        </w:trPr>
        <w:tc>
          <w:tcPr>
            <w:tcW w:w="850" w:type="dxa"/>
            <w:vMerge w:val="restart"/>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п/п</w:t>
            </w:r>
          </w:p>
        </w:tc>
        <w:tc>
          <w:tcPr>
            <w:tcW w:w="4820" w:type="dxa"/>
            <w:vMerge w:val="restart"/>
            <w:shd w:val="clear" w:color="auto" w:fill="auto"/>
            <w:vAlign w:val="center"/>
          </w:tcPr>
          <w:p w:rsidR="005774F2" w:rsidRPr="005774F2" w:rsidRDefault="005774F2" w:rsidP="005774F2">
            <w:pPr>
              <w:spacing w:after="0" w:line="240" w:lineRule="auto"/>
              <w:ind w:right="397"/>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 xml:space="preserve">Наименование магистрали </w:t>
            </w:r>
          </w:p>
        </w:tc>
        <w:tc>
          <w:tcPr>
            <w:tcW w:w="3402" w:type="dxa"/>
            <w:gridSpan w:val="3"/>
            <w:shd w:val="clear" w:color="auto" w:fill="auto"/>
            <w:vAlign w:val="center"/>
          </w:tcPr>
          <w:p w:rsidR="005774F2" w:rsidRPr="005774F2" w:rsidRDefault="005774F2" w:rsidP="005774F2">
            <w:pPr>
              <w:spacing w:after="0" w:line="240" w:lineRule="auto"/>
              <w:ind w:right="397"/>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Состав транспортного потока, %</w:t>
            </w:r>
          </w:p>
        </w:tc>
      </w:tr>
      <w:tr w:rsidR="005774F2" w:rsidRPr="005774F2" w:rsidTr="005774F2">
        <w:trPr>
          <w:cantSplit/>
        </w:trPr>
        <w:tc>
          <w:tcPr>
            <w:tcW w:w="850" w:type="dxa"/>
            <w:vMerge/>
            <w:shd w:val="clear" w:color="auto" w:fill="auto"/>
            <w:vAlign w:val="center"/>
          </w:tcPr>
          <w:p w:rsidR="005774F2" w:rsidRPr="005774F2" w:rsidRDefault="005774F2" w:rsidP="005774F2">
            <w:pPr>
              <w:spacing w:after="0" w:line="240" w:lineRule="auto"/>
              <w:ind w:right="397"/>
              <w:jc w:val="center"/>
              <w:rPr>
                <w:rFonts w:ascii="Times New Roman" w:eastAsia="Times New Roman" w:hAnsi="Times New Roman" w:cs="Times New Roman"/>
                <w:bCs/>
                <w:sz w:val="24"/>
                <w:szCs w:val="24"/>
                <w:lang w:eastAsia="ru-RU"/>
              </w:rPr>
            </w:pPr>
          </w:p>
        </w:tc>
        <w:tc>
          <w:tcPr>
            <w:tcW w:w="4820" w:type="dxa"/>
            <w:vMerge/>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275"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легковой</w:t>
            </w:r>
          </w:p>
        </w:tc>
        <w:tc>
          <w:tcPr>
            <w:tcW w:w="1134" w:type="dxa"/>
            <w:tcBorders>
              <w:bottom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грузовой</w:t>
            </w:r>
          </w:p>
        </w:tc>
        <w:tc>
          <w:tcPr>
            <w:tcW w:w="993" w:type="dxa"/>
            <w:tcBorders>
              <w:bottom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bCs/>
                <w:spacing w:val="-20"/>
                <w:sz w:val="24"/>
                <w:szCs w:val="24"/>
                <w:lang w:eastAsia="ru-RU"/>
              </w:rPr>
            </w:pPr>
            <w:r w:rsidRPr="005774F2">
              <w:rPr>
                <w:rFonts w:ascii="Times New Roman" w:eastAsia="Times New Roman" w:hAnsi="Times New Roman" w:cs="Times New Roman"/>
                <w:bCs/>
                <w:spacing w:val="-20"/>
                <w:sz w:val="24"/>
                <w:szCs w:val="24"/>
                <w:lang w:eastAsia="ru-RU"/>
              </w:rPr>
              <w:t>автобусы</w:t>
            </w:r>
          </w:p>
        </w:tc>
      </w:tr>
      <w:tr w:rsidR="005774F2" w:rsidRPr="005774F2" w:rsidTr="005774F2">
        <w:tc>
          <w:tcPr>
            <w:tcW w:w="85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820"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 дорога от г.Саянска до здания по адресу: г.Саянск, подъезд к г. Саянск,  № 1</w:t>
            </w:r>
          </w:p>
        </w:tc>
        <w:tc>
          <w:tcPr>
            <w:tcW w:w="1275" w:type="dxa"/>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70</w:t>
            </w:r>
          </w:p>
        </w:tc>
        <w:tc>
          <w:tcPr>
            <w:tcW w:w="1134" w:type="dxa"/>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w:t>
            </w:r>
          </w:p>
        </w:tc>
        <w:tc>
          <w:tcPr>
            <w:tcW w:w="993" w:type="dxa"/>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w:t>
            </w:r>
          </w:p>
        </w:tc>
      </w:tr>
      <w:tr w:rsidR="005774F2" w:rsidRPr="005774F2" w:rsidTr="005774F2">
        <w:tc>
          <w:tcPr>
            <w:tcW w:w="85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4820"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Просп. Ленинградский от ул. Таежной до ул.Советской Армии  </w:t>
            </w:r>
          </w:p>
        </w:tc>
        <w:tc>
          <w:tcPr>
            <w:tcW w:w="1275" w:type="dxa"/>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74</w:t>
            </w:r>
          </w:p>
        </w:tc>
        <w:tc>
          <w:tcPr>
            <w:tcW w:w="1134" w:type="dxa"/>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w:t>
            </w:r>
          </w:p>
        </w:tc>
        <w:tc>
          <w:tcPr>
            <w:tcW w:w="993" w:type="dxa"/>
            <w:tcBorders>
              <w:bottom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w:t>
            </w:r>
          </w:p>
        </w:tc>
      </w:tr>
      <w:tr w:rsidR="005774F2" w:rsidRPr="005774F2" w:rsidTr="005774F2">
        <w:tc>
          <w:tcPr>
            <w:tcW w:w="85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4820"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Просп. Ленинградский от ул.Советской Армии  до АТП  </w:t>
            </w:r>
          </w:p>
        </w:tc>
        <w:tc>
          <w:tcPr>
            <w:tcW w:w="1275" w:type="dxa"/>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w:t>
            </w:r>
          </w:p>
        </w:tc>
        <w:tc>
          <w:tcPr>
            <w:tcW w:w="1134" w:type="dxa"/>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w:t>
            </w:r>
          </w:p>
        </w:tc>
        <w:tc>
          <w:tcPr>
            <w:tcW w:w="993" w:type="dxa"/>
            <w:tcBorders>
              <w:bottom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29</w:t>
            </w:r>
          </w:p>
        </w:tc>
      </w:tr>
      <w:tr w:rsidR="005774F2" w:rsidRPr="005774F2" w:rsidTr="005774F2">
        <w:tc>
          <w:tcPr>
            <w:tcW w:w="85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4820"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Советская</w:t>
            </w:r>
          </w:p>
        </w:tc>
        <w:tc>
          <w:tcPr>
            <w:tcW w:w="1275" w:type="dxa"/>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69</w:t>
            </w:r>
          </w:p>
        </w:tc>
        <w:tc>
          <w:tcPr>
            <w:tcW w:w="1134" w:type="dxa"/>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993" w:type="dxa"/>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28</w:t>
            </w:r>
          </w:p>
        </w:tc>
      </w:tr>
      <w:tr w:rsidR="005774F2" w:rsidRPr="005774F2" w:rsidTr="005774F2">
        <w:tc>
          <w:tcPr>
            <w:tcW w:w="85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4820"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Ленина от ул. Мира до просп. Ленинградский</w:t>
            </w:r>
          </w:p>
        </w:tc>
        <w:tc>
          <w:tcPr>
            <w:tcW w:w="1275" w:type="dxa"/>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77</w:t>
            </w:r>
          </w:p>
        </w:tc>
        <w:tc>
          <w:tcPr>
            <w:tcW w:w="1134" w:type="dxa"/>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w:t>
            </w:r>
          </w:p>
        </w:tc>
        <w:tc>
          <w:tcPr>
            <w:tcW w:w="993" w:type="dxa"/>
            <w:tcBorders>
              <w:bottom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w:t>
            </w:r>
          </w:p>
        </w:tc>
      </w:tr>
      <w:tr w:rsidR="005774F2" w:rsidRPr="005774F2" w:rsidTr="005774F2">
        <w:tc>
          <w:tcPr>
            <w:tcW w:w="85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4820"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Ленина от просп. Ленинградский до госпиталя</w:t>
            </w:r>
          </w:p>
        </w:tc>
        <w:tc>
          <w:tcPr>
            <w:tcW w:w="1275" w:type="dxa"/>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92</w:t>
            </w:r>
          </w:p>
        </w:tc>
        <w:tc>
          <w:tcPr>
            <w:tcW w:w="1134" w:type="dxa"/>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993" w:type="dxa"/>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r>
      <w:tr w:rsidR="005774F2" w:rsidRPr="005774F2" w:rsidTr="005774F2">
        <w:tc>
          <w:tcPr>
            <w:tcW w:w="85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w:t>
            </w:r>
          </w:p>
        </w:tc>
        <w:tc>
          <w:tcPr>
            <w:tcW w:w="4820"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Советской Армии от просп. Мира до просп. Ленинградский</w:t>
            </w:r>
          </w:p>
        </w:tc>
        <w:tc>
          <w:tcPr>
            <w:tcW w:w="1275" w:type="dxa"/>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84</w:t>
            </w:r>
          </w:p>
        </w:tc>
        <w:tc>
          <w:tcPr>
            <w:tcW w:w="1134" w:type="dxa"/>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993" w:type="dxa"/>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w:t>
            </w:r>
          </w:p>
        </w:tc>
      </w:tr>
      <w:tr w:rsidR="005774F2" w:rsidRPr="005774F2" w:rsidTr="005774F2">
        <w:tc>
          <w:tcPr>
            <w:tcW w:w="850" w:type="dxa"/>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w:t>
            </w:r>
          </w:p>
        </w:tc>
        <w:tc>
          <w:tcPr>
            <w:tcW w:w="4820"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Советской Армии от просп. Ленинградский до горбольницы</w:t>
            </w:r>
          </w:p>
        </w:tc>
        <w:tc>
          <w:tcPr>
            <w:tcW w:w="1275" w:type="dxa"/>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80</w:t>
            </w:r>
          </w:p>
        </w:tc>
        <w:tc>
          <w:tcPr>
            <w:tcW w:w="1134" w:type="dxa"/>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993" w:type="dxa"/>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w:t>
            </w:r>
          </w:p>
        </w:tc>
      </w:tr>
      <w:tr w:rsidR="005774F2" w:rsidRPr="005774F2" w:rsidTr="005774F2">
        <w:tc>
          <w:tcPr>
            <w:tcW w:w="85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w:t>
            </w: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Дворовкина</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w:t>
            </w:r>
          </w:p>
        </w:tc>
      </w:tr>
      <w:tr w:rsidR="005774F2" w:rsidRPr="005774F2" w:rsidTr="005774F2">
        <w:tc>
          <w:tcPr>
            <w:tcW w:w="85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w:t>
            </w: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Бабаева</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w:t>
            </w:r>
          </w:p>
        </w:tc>
      </w:tr>
      <w:tr w:rsidR="005774F2" w:rsidRPr="005774F2" w:rsidTr="005774F2">
        <w:tc>
          <w:tcPr>
            <w:tcW w:w="85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w:t>
            </w: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Таежная</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19</w:t>
            </w:r>
          </w:p>
        </w:tc>
      </w:tr>
      <w:tr w:rsidR="005774F2" w:rsidRPr="005774F2" w:rsidTr="005774F2">
        <w:tc>
          <w:tcPr>
            <w:tcW w:w="85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w:t>
            </w: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Просп. Мира</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r>
      <w:tr w:rsidR="005774F2" w:rsidRPr="005774F2" w:rsidTr="005774F2">
        <w:tc>
          <w:tcPr>
            <w:tcW w:w="85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w:t>
            </w: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Гришкевича</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r>
      <w:tr w:rsidR="005774F2" w:rsidRPr="005774F2" w:rsidTr="005774F2">
        <w:tc>
          <w:tcPr>
            <w:tcW w:w="85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14</w:t>
            </w: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Школьная</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r>
      <w:tr w:rsidR="005774F2" w:rsidRPr="005774F2" w:rsidTr="005774F2">
        <w:tc>
          <w:tcPr>
            <w:tcW w:w="85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w:t>
            </w: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Комсомольская</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r>
      <w:tr w:rsidR="005774F2" w:rsidRPr="005774F2" w:rsidTr="005774F2">
        <w:tc>
          <w:tcPr>
            <w:tcW w:w="85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w:t>
            </w: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Молодежная</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r>
      <w:tr w:rsidR="005774F2" w:rsidRPr="005774F2" w:rsidTr="005774F2">
        <w:tc>
          <w:tcPr>
            <w:tcW w:w="85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w:t>
            </w: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Спортивная</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r>
      <w:tr w:rsidR="005774F2" w:rsidRPr="005774F2" w:rsidTr="005774F2">
        <w:tc>
          <w:tcPr>
            <w:tcW w:w="85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w:t>
            </w: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Перова</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r>
      <w:tr w:rsidR="005774F2" w:rsidRPr="005774F2" w:rsidTr="005774F2">
        <w:tc>
          <w:tcPr>
            <w:tcW w:w="850"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19</w:t>
            </w: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Рогозина</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r>
    </w:tbl>
    <w:p w:rsidR="005774F2" w:rsidRPr="005774F2" w:rsidRDefault="005774F2" w:rsidP="005774F2">
      <w:pPr>
        <w:spacing w:after="0" w:line="240" w:lineRule="auto"/>
        <w:ind w:right="-1" w:firstLine="1418"/>
        <w:jc w:val="both"/>
        <w:rPr>
          <w:rFonts w:ascii="Times New Roman" w:eastAsia="Times New Roman" w:hAnsi="Times New Roman" w:cs="Times New Roman"/>
          <w:sz w:val="28"/>
          <w:szCs w:val="24"/>
          <w:lang w:eastAsia="ru-RU"/>
        </w:rPr>
      </w:pPr>
    </w:p>
    <w:p w:rsidR="005774F2" w:rsidRPr="005774F2" w:rsidRDefault="005774F2" w:rsidP="005774F2">
      <w:pPr>
        <w:spacing w:after="0" w:line="240" w:lineRule="auto"/>
        <w:ind w:right="-1" w:firstLine="1418"/>
        <w:jc w:val="both"/>
        <w:rPr>
          <w:rFonts w:ascii="Times New Roman" w:eastAsia="Times New Roman" w:hAnsi="Times New Roman" w:cs="Times New Roman"/>
          <w:sz w:val="28"/>
          <w:szCs w:val="24"/>
          <w:lang w:eastAsia="ru-RU"/>
        </w:rPr>
      </w:pPr>
    </w:p>
    <w:p w:rsidR="005774F2" w:rsidRPr="005774F2" w:rsidRDefault="005774F2" w:rsidP="005774F2">
      <w:pPr>
        <w:spacing w:after="0" w:line="240" w:lineRule="auto"/>
        <w:ind w:right="-1" w:firstLine="1418"/>
        <w:jc w:val="both"/>
        <w:rPr>
          <w:rFonts w:ascii="Times New Roman" w:eastAsia="Times New Roman" w:hAnsi="Times New Roman" w:cs="Times New Roman"/>
          <w:sz w:val="28"/>
          <w:szCs w:val="24"/>
          <w:lang w:eastAsia="ru-RU"/>
        </w:rPr>
      </w:pPr>
    </w:p>
    <w:p w:rsidR="005774F2" w:rsidRPr="005774F2" w:rsidRDefault="005774F2" w:rsidP="005774F2">
      <w:pPr>
        <w:spacing w:after="0" w:line="240" w:lineRule="auto"/>
        <w:ind w:right="-1" w:firstLine="1418"/>
        <w:jc w:val="both"/>
        <w:rPr>
          <w:rFonts w:ascii="Times New Roman" w:eastAsia="Times New Roman" w:hAnsi="Times New Roman" w:cs="Times New Roman"/>
          <w:sz w:val="28"/>
          <w:szCs w:val="24"/>
          <w:lang w:eastAsia="ru-RU"/>
        </w:rPr>
      </w:pPr>
    </w:p>
    <w:p w:rsidR="005774F2" w:rsidRPr="005774F2" w:rsidRDefault="005774F2" w:rsidP="005774F2">
      <w:pPr>
        <w:spacing w:after="0" w:line="240" w:lineRule="auto"/>
        <w:ind w:right="-1" w:firstLine="1418"/>
        <w:jc w:val="both"/>
        <w:rPr>
          <w:rFonts w:ascii="Times New Roman" w:eastAsia="Times New Roman" w:hAnsi="Times New Roman" w:cs="Times New Roman"/>
          <w:sz w:val="28"/>
          <w:szCs w:val="24"/>
          <w:lang w:eastAsia="ru-RU"/>
        </w:rPr>
      </w:pPr>
    </w:p>
    <w:p w:rsidR="005774F2" w:rsidRPr="005774F2" w:rsidRDefault="005774F2" w:rsidP="005774F2">
      <w:pPr>
        <w:spacing w:after="0" w:line="240" w:lineRule="auto"/>
        <w:ind w:right="-1" w:firstLine="1418"/>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noProof/>
          <w:sz w:val="28"/>
          <w:szCs w:val="24"/>
          <w:lang w:eastAsia="ru-RU"/>
        </w:rPr>
        <w:lastRenderedPageBreak/>
        <w:drawing>
          <wp:anchor distT="0" distB="0" distL="114300" distR="114300" simplePos="0" relativeHeight="251695104" behindDoc="1" locked="0" layoutInCell="1" allowOverlap="1" wp14:anchorId="68CA257D" wp14:editId="2E0D159C">
            <wp:simplePos x="0" y="0"/>
            <wp:positionH relativeFrom="column">
              <wp:posOffset>-292735</wp:posOffset>
            </wp:positionH>
            <wp:positionV relativeFrom="paragraph">
              <wp:posOffset>-31115</wp:posOffset>
            </wp:positionV>
            <wp:extent cx="6667500" cy="4712970"/>
            <wp:effectExtent l="0" t="0" r="0" b="0"/>
            <wp:wrapTight wrapText="bothSides">
              <wp:wrapPolygon edited="0">
                <wp:start x="0" y="0"/>
                <wp:lineTo x="0" y="21478"/>
                <wp:lineTo x="21538" y="21478"/>
                <wp:lineTo x="21538" y="0"/>
                <wp:lineTo x="0" y="0"/>
              </wp:wrapPolygon>
            </wp:wrapTight>
            <wp:docPr id="123" name="Рисунок 123" descr="D:\Евгения Степановна\Проекты\Саянск\Чертежи\Состав ТП\Состав ТП.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Евгения Степановна\Проекты\Саянск\Чертежи\Состав ТП\Состав ТП.tif"/>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667500" cy="4712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B80AA7"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noProof/>
          <w:sz w:val="26"/>
          <w:szCs w:val="26"/>
          <w:lang w:eastAsia="ru-RU"/>
        </w:rPr>
        <w:t>Ри</w:t>
      </w:r>
      <w:r w:rsidRPr="00B80AA7">
        <w:rPr>
          <w:rFonts w:ascii="Times New Roman" w:eastAsia="Times New Roman" w:hAnsi="Times New Roman" w:cs="Times New Roman"/>
          <w:sz w:val="26"/>
          <w:szCs w:val="26"/>
          <w:lang w:eastAsia="ru-RU"/>
        </w:rPr>
        <w:t xml:space="preserve">сунок 4.36 - Удельный вес транспорта по видам в общем транспортном потоке на улично-дорожной сети </w:t>
      </w:r>
      <w:r w:rsidRPr="00B80AA7">
        <w:rPr>
          <w:rFonts w:ascii="Times New Roman" w:eastAsia="Times New Roman" w:hAnsi="Times New Roman" w:cs="Times New Roman"/>
          <w:bCs/>
          <w:iCs/>
          <w:sz w:val="26"/>
          <w:szCs w:val="26"/>
          <w:lang w:eastAsia="ru-RU"/>
        </w:rPr>
        <w:t>городского округа МО «город Саянск»</w:t>
      </w:r>
      <w:r w:rsidRPr="00B80AA7">
        <w:rPr>
          <w:rFonts w:ascii="Times New Roman" w:eastAsia="Times New Roman" w:hAnsi="Times New Roman" w:cs="Times New Roman"/>
          <w:sz w:val="26"/>
          <w:szCs w:val="26"/>
          <w:lang w:eastAsia="ru-RU"/>
        </w:rPr>
        <w:t>.</w:t>
      </w:r>
    </w:p>
    <w:p w:rsidR="005774F2" w:rsidRPr="00B80AA7" w:rsidRDefault="005774F2" w:rsidP="005774F2">
      <w:pPr>
        <w:spacing w:after="0" w:line="240" w:lineRule="auto"/>
        <w:rPr>
          <w:rFonts w:ascii="Times New Roman" w:eastAsia="Times New Roman" w:hAnsi="Times New Roman" w:cs="Times New Roman"/>
          <w:sz w:val="26"/>
          <w:szCs w:val="26"/>
          <w:lang w:eastAsia="ru-RU"/>
        </w:rPr>
      </w:pPr>
    </w:p>
    <w:p w:rsidR="005774F2" w:rsidRPr="00B80AA7" w:rsidRDefault="005774F2" w:rsidP="005774F2">
      <w:pPr>
        <w:spacing w:after="0" w:line="240" w:lineRule="auto"/>
        <w:ind w:right="-1" w:firstLine="1418"/>
        <w:jc w:val="both"/>
        <w:rPr>
          <w:rFonts w:ascii="Times New Roman" w:eastAsia="Times New Roman" w:hAnsi="Times New Roman" w:cs="Times New Roman"/>
          <w:sz w:val="26"/>
          <w:szCs w:val="26"/>
          <w:lang w:eastAsia="ru-RU"/>
        </w:rPr>
      </w:pPr>
    </w:p>
    <w:p w:rsidR="005774F2" w:rsidRPr="00B80AA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Наибольший объем в транспортном потоке на улично-дорожной сети </w:t>
      </w:r>
      <w:r w:rsidRPr="00B80AA7">
        <w:rPr>
          <w:rFonts w:ascii="Times New Roman" w:eastAsia="Times New Roman" w:hAnsi="Times New Roman" w:cs="Times New Roman"/>
          <w:bCs/>
          <w:iCs/>
          <w:sz w:val="26"/>
          <w:szCs w:val="26"/>
          <w:lang w:eastAsia="ru-RU"/>
        </w:rPr>
        <w:t xml:space="preserve">городского округа МО «город Саянск» </w:t>
      </w:r>
      <w:r w:rsidRPr="00B80AA7">
        <w:rPr>
          <w:rFonts w:ascii="Times New Roman" w:eastAsia="Times New Roman" w:hAnsi="Times New Roman" w:cs="Times New Roman"/>
          <w:sz w:val="26"/>
          <w:szCs w:val="26"/>
          <w:lang w:eastAsia="ru-RU"/>
        </w:rPr>
        <w:t xml:space="preserve">составляет </w:t>
      </w:r>
      <w:r w:rsidRPr="00B80AA7">
        <w:rPr>
          <w:rFonts w:ascii="Times New Roman" w:eastAsia="Times New Roman" w:hAnsi="Times New Roman" w:cs="Times New Roman"/>
          <w:i/>
          <w:sz w:val="26"/>
          <w:szCs w:val="26"/>
          <w:lang w:eastAsia="ru-RU"/>
        </w:rPr>
        <w:t>легковой</w:t>
      </w:r>
      <w:r w:rsidRPr="00B80AA7">
        <w:rPr>
          <w:rFonts w:ascii="Times New Roman" w:eastAsia="Times New Roman" w:hAnsi="Times New Roman" w:cs="Times New Roman"/>
          <w:sz w:val="26"/>
          <w:szCs w:val="26"/>
          <w:lang w:eastAsia="ru-RU"/>
        </w:rPr>
        <w:t xml:space="preserve"> транспорт. </w:t>
      </w:r>
    </w:p>
    <w:p w:rsidR="005774F2" w:rsidRPr="00B80AA7"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При существующей ширине проезжих частей невозможно выделить отдельные полосы движения для разделения транспортных потоков по составу, и движение на всем протяжении УДС организовано в смешанном потоке. </w:t>
      </w:r>
    </w:p>
    <w:p w:rsidR="005774F2" w:rsidRPr="00B80AA7" w:rsidRDefault="005774F2" w:rsidP="005774F2">
      <w:pPr>
        <w:spacing w:after="0" w:line="240" w:lineRule="auto"/>
        <w:ind w:firstLine="709"/>
        <w:jc w:val="both"/>
        <w:rPr>
          <w:rFonts w:ascii="Times New Roman" w:eastAsia="Times New Roman" w:hAnsi="Times New Roman" w:cs="Times New Roman"/>
          <w:bCs/>
          <w:iCs/>
          <w:sz w:val="26"/>
          <w:szCs w:val="26"/>
          <w:lang w:eastAsia="ru-RU"/>
        </w:rPr>
      </w:pPr>
      <w:r w:rsidRPr="00B80AA7">
        <w:rPr>
          <w:rFonts w:ascii="Times New Roman" w:eastAsia="Times New Roman" w:hAnsi="Times New Roman" w:cs="Times New Roman"/>
          <w:sz w:val="26"/>
          <w:szCs w:val="26"/>
          <w:lang w:eastAsia="ru-RU"/>
        </w:rPr>
        <w:t xml:space="preserve">В силу существующей транспортной планировки </w:t>
      </w:r>
      <w:r w:rsidRPr="00B80AA7">
        <w:rPr>
          <w:rFonts w:ascii="Times New Roman" w:eastAsia="Times New Roman" w:hAnsi="Times New Roman" w:cs="Times New Roman"/>
          <w:bCs/>
          <w:iCs/>
          <w:sz w:val="26"/>
          <w:szCs w:val="26"/>
          <w:lang w:eastAsia="ru-RU"/>
        </w:rPr>
        <w:t>городского округа МО «город Саянск»</w:t>
      </w:r>
      <w:r w:rsidRPr="00B80AA7">
        <w:rPr>
          <w:rFonts w:ascii="Times New Roman" w:eastAsia="Times New Roman" w:hAnsi="Times New Roman" w:cs="Times New Roman"/>
          <w:sz w:val="26"/>
          <w:szCs w:val="26"/>
          <w:lang w:eastAsia="ru-RU"/>
        </w:rPr>
        <w:t xml:space="preserve">, расположения промышленно-складской и жилых зон, движение транспортных потоков имеет выраженную направленность в часы «пик». </w:t>
      </w:r>
      <w:r w:rsidRPr="00B80AA7">
        <w:rPr>
          <w:rFonts w:ascii="Times New Roman" w:eastAsia="Times New Roman" w:hAnsi="Times New Roman" w:cs="Times New Roman"/>
          <w:bCs/>
          <w:iCs/>
          <w:sz w:val="26"/>
          <w:szCs w:val="26"/>
          <w:lang w:eastAsia="ru-RU"/>
        </w:rPr>
        <w:t>Часы «пик» наблюдаются утром с 7.10 до 7.45 и в вечернее время с 17.25 до 19.45. Т</w:t>
      </w:r>
      <w:r w:rsidRPr="00B80AA7">
        <w:rPr>
          <w:rFonts w:ascii="Times New Roman" w:eastAsia="Times New Roman" w:hAnsi="Times New Roman" w:cs="Times New Roman"/>
          <w:sz w:val="26"/>
          <w:szCs w:val="26"/>
          <w:lang w:eastAsia="ru-RU"/>
        </w:rPr>
        <w:t>ранспортные потоки максимальной интенсивности в  вечерний и  утренний часы «пик» носит кратковременный характер. В выходные дни явных всплесков интенсивности транспорта не наблюдается,</w:t>
      </w:r>
      <w:r w:rsidRPr="00B80AA7">
        <w:rPr>
          <w:rFonts w:ascii="Times New Roman" w:eastAsia="Wingdings 2" w:hAnsi="Times New Roman" w:cs="Times New Roman"/>
          <w:bCs/>
          <w:iCs/>
          <w:sz w:val="26"/>
          <w:szCs w:val="26"/>
          <w:lang w:eastAsia="ru-RU"/>
        </w:rPr>
        <w:t xml:space="preserve"> нарастание интенсивности транспортного потока происходит в утренние часы с 10 – 11 часов,</w:t>
      </w:r>
      <w:r w:rsidRPr="00B80AA7">
        <w:rPr>
          <w:rFonts w:ascii="Times New Roman" w:eastAsia="Times New Roman" w:hAnsi="Times New Roman" w:cs="Times New Roman"/>
          <w:sz w:val="26"/>
          <w:szCs w:val="26"/>
          <w:lang w:eastAsia="ru-RU"/>
        </w:rPr>
        <w:t xml:space="preserve"> скопление транспорта наблюдается в районе торговых центров</w:t>
      </w:r>
      <w:r w:rsidRPr="00B80AA7">
        <w:rPr>
          <w:rFonts w:ascii="Times New Roman" w:eastAsia="Wingdings 2" w:hAnsi="Times New Roman" w:cs="Times New Roman"/>
          <w:bCs/>
          <w:iCs/>
          <w:sz w:val="26"/>
          <w:szCs w:val="26"/>
          <w:lang w:eastAsia="ru-RU"/>
        </w:rPr>
        <w:t xml:space="preserve">. </w:t>
      </w:r>
    </w:p>
    <w:p w:rsidR="005774F2" w:rsidRPr="00B80AA7" w:rsidRDefault="005774F2" w:rsidP="005774F2">
      <w:pPr>
        <w:spacing w:after="0" w:line="240" w:lineRule="auto"/>
        <w:ind w:right="255"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Анализ мощности маршрутов движения транспорта на УДС </w:t>
      </w:r>
      <w:r w:rsidRPr="00B80AA7">
        <w:rPr>
          <w:rFonts w:ascii="Times New Roman" w:eastAsia="Times New Roman" w:hAnsi="Times New Roman" w:cs="Times New Roman"/>
          <w:bCs/>
          <w:iCs/>
          <w:sz w:val="26"/>
          <w:szCs w:val="26"/>
          <w:lang w:eastAsia="ru-RU"/>
        </w:rPr>
        <w:t xml:space="preserve">городского округа МО «город Саянск» </w:t>
      </w:r>
      <w:r w:rsidRPr="00B80AA7">
        <w:rPr>
          <w:rFonts w:ascii="Times New Roman" w:eastAsia="Times New Roman" w:hAnsi="Times New Roman" w:cs="Times New Roman"/>
          <w:sz w:val="26"/>
          <w:szCs w:val="26"/>
          <w:lang w:eastAsia="ru-RU"/>
        </w:rPr>
        <w:t xml:space="preserve"> позволил выявить ключевые перекрестки, на которых маршруты изменяют свое направление в течение суток. Ключевыми перекрестками являются:</w:t>
      </w:r>
    </w:p>
    <w:p w:rsidR="005774F2" w:rsidRPr="00B80AA7" w:rsidRDefault="005774F2" w:rsidP="005774F2">
      <w:pPr>
        <w:numPr>
          <w:ilvl w:val="2"/>
          <w:numId w:val="2"/>
        </w:numPr>
        <w:tabs>
          <w:tab w:val="num" w:pos="0"/>
          <w:tab w:val="num" w:pos="1418"/>
          <w:tab w:val="num" w:pos="1843"/>
          <w:tab w:val="num" w:pos="3660"/>
        </w:tabs>
        <w:spacing w:before="60" w:after="0" w:line="240" w:lineRule="auto"/>
        <w:ind w:right="255"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просп. Ленинградский – ул. Советской Армии;</w:t>
      </w:r>
    </w:p>
    <w:p w:rsidR="005774F2" w:rsidRPr="00B80AA7" w:rsidRDefault="005774F2" w:rsidP="005774F2">
      <w:pPr>
        <w:numPr>
          <w:ilvl w:val="2"/>
          <w:numId w:val="2"/>
        </w:numPr>
        <w:tabs>
          <w:tab w:val="num" w:pos="0"/>
          <w:tab w:val="num" w:pos="1418"/>
          <w:tab w:val="num" w:pos="1843"/>
          <w:tab w:val="num" w:pos="3660"/>
        </w:tabs>
        <w:spacing w:before="60" w:after="0" w:line="240" w:lineRule="auto"/>
        <w:ind w:right="255"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просп. Ленинградский – ул. Таежная;</w:t>
      </w:r>
    </w:p>
    <w:p w:rsidR="005774F2" w:rsidRPr="00B80AA7" w:rsidRDefault="005774F2" w:rsidP="005774F2">
      <w:pPr>
        <w:numPr>
          <w:ilvl w:val="2"/>
          <w:numId w:val="2"/>
        </w:numPr>
        <w:tabs>
          <w:tab w:val="num" w:pos="0"/>
          <w:tab w:val="num" w:pos="1418"/>
          <w:tab w:val="num" w:pos="1843"/>
          <w:tab w:val="num" w:pos="3660"/>
        </w:tabs>
        <w:spacing w:before="60" w:after="0" w:line="240" w:lineRule="auto"/>
        <w:ind w:right="255"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просп. Ленинградский– ул. Ленина;</w:t>
      </w:r>
    </w:p>
    <w:p w:rsidR="005774F2" w:rsidRPr="00B80AA7" w:rsidRDefault="005774F2" w:rsidP="005774F2">
      <w:pPr>
        <w:numPr>
          <w:ilvl w:val="2"/>
          <w:numId w:val="2"/>
        </w:numPr>
        <w:tabs>
          <w:tab w:val="num" w:pos="0"/>
          <w:tab w:val="num" w:pos="1418"/>
          <w:tab w:val="num" w:pos="1843"/>
          <w:tab w:val="num" w:pos="3660"/>
        </w:tabs>
        <w:spacing w:before="60" w:after="0" w:line="240" w:lineRule="auto"/>
        <w:ind w:right="255"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lastRenderedPageBreak/>
        <w:t xml:space="preserve">ул. Советская – ул. Ленина; </w:t>
      </w:r>
    </w:p>
    <w:p w:rsidR="005774F2" w:rsidRPr="00B80AA7" w:rsidRDefault="005774F2" w:rsidP="005774F2">
      <w:pPr>
        <w:numPr>
          <w:ilvl w:val="2"/>
          <w:numId w:val="2"/>
        </w:numPr>
        <w:tabs>
          <w:tab w:val="num" w:pos="0"/>
          <w:tab w:val="num" w:pos="1418"/>
          <w:tab w:val="num" w:pos="1843"/>
          <w:tab w:val="num" w:pos="3660"/>
        </w:tabs>
        <w:spacing w:before="60" w:after="0" w:line="240" w:lineRule="auto"/>
        <w:ind w:right="255"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ул. Советская – ул. Советской Армии.</w:t>
      </w:r>
    </w:p>
    <w:p w:rsidR="005774F2" w:rsidRPr="00B80AA7" w:rsidRDefault="005774F2" w:rsidP="005774F2">
      <w:pPr>
        <w:spacing w:after="0" w:line="240" w:lineRule="auto"/>
        <w:ind w:right="-1" w:firstLine="709"/>
        <w:jc w:val="both"/>
        <w:rPr>
          <w:rFonts w:ascii="Times New Roman" w:eastAsia="Times New Roman" w:hAnsi="Times New Roman" w:cs="Times New Roman"/>
          <w:sz w:val="26"/>
          <w:szCs w:val="26"/>
          <w:lang w:eastAsia="ru-RU"/>
        </w:rPr>
      </w:pPr>
    </w:p>
    <w:p w:rsidR="005774F2" w:rsidRPr="00B80AA7" w:rsidRDefault="005774F2" w:rsidP="005774F2">
      <w:pPr>
        <w:numPr>
          <w:ilvl w:val="12"/>
          <w:numId w:val="0"/>
        </w:numPr>
        <w:tabs>
          <w:tab w:val="num" w:pos="1276"/>
          <w:tab w:val="num" w:pos="1637"/>
          <w:tab w:val="num" w:pos="1843"/>
          <w:tab w:val="num" w:pos="3660"/>
        </w:tabs>
        <w:spacing w:before="60" w:after="0" w:line="240" w:lineRule="auto"/>
        <w:ind w:right="-1" w:firstLine="851"/>
        <w:jc w:val="both"/>
        <w:rPr>
          <w:rFonts w:ascii="Times New Roman" w:eastAsia="Times New Roman" w:hAnsi="Times New Roman" w:cs="Times New Roman"/>
          <w:bCs/>
          <w:i/>
          <w:iCs/>
          <w:sz w:val="26"/>
          <w:szCs w:val="26"/>
          <w:lang w:eastAsia="ru-RU"/>
        </w:rPr>
      </w:pPr>
      <w:r w:rsidRPr="00B80AA7">
        <w:rPr>
          <w:rFonts w:ascii="Times New Roman" w:eastAsia="Times New Roman" w:hAnsi="Times New Roman" w:cs="Times New Roman"/>
          <w:bCs/>
          <w:i/>
          <w:iCs/>
          <w:sz w:val="26"/>
          <w:szCs w:val="26"/>
          <w:lang w:eastAsia="ru-RU"/>
        </w:rPr>
        <w:t>4.12.2. Анализ движения грузового транспорта  в городском округе МО «город Саянск».</w:t>
      </w:r>
    </w:p>
    <w:p w:rsidR="005774F2" w:rsidRPr="00B80AA7" w:rsidRDefault="005774F2" w:rsidP="005774F2">
      <w:pPr>
        <w:numPr>
          <w:ilvl w:val="12"/>
          <w:numId w:val="0"/>
        </w:numPr>
        <w:tabs>
          <w:tab w:val="num" w:pos="1276"/>
          <w:tab w:val="num" w:pos="1637"/>
          <w:tab w:val="num" w:pos="1843"/>
          <w:tab w:val="num" w:pos="3660"/>
        </w:tabs>
        <w:spacing w:before="60" w:after="0" w:line="240" w:lineRule="auto"/>
        <w:ind w:right="-1" w:firstLine="851"/>
        <w:jc w:val="both"/>
        <w:rPr>
          <w:rFonts w:ascii="Times New Roman" w:eastAsia="Times New Roman" w:hAnsi="Times New Roman" w:cs="Times New Roman"/>
          <w:b/>
          <w:bCs/>
          <w:i/>
          <w:iCs/>
          <w:sz w:val="26"/>
          <w:szCs w:val="26"/>
          <w:lang w:eastAsia="ru-RU"/>
        </w:rPr>
      </w:pPr>
    </w:p>
    <w:p w:rsidR="005774F2" w:rsidRPr="00B80AA7" w:rsidRDefault="005774F2" w:rsidP="005774F2">
      <w:pPr>
        <w:spacing w:after="0" w:line="240" w:lineRule="auto"/>
        <w:ind w:right="-1" w:firstLine="709"/>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Все </w:t>
      </w:r>
      <w:r w:rsidRPr="00B80AA7">
        <w:rPr>
          <w:rFonts w:ascii="Times New Roman" w:eastAsia="Times New Roman" w:hAnsi="Times New Roman" w:cs="Times New Roman"/>
          <w:i/>
          <w:sz w:val="26"/>
          <w:szCs w:val="26"/>
          <w:lang w:eastAsia="ru-RU"/>
        </w:rPr>
        <w:t xml:space="preserve">грузовое </w:t>
      </w:r>
      <w:r w:rsidRPr="00B80AA7">
        <w:rPr>
          <w:rFonts w:ascii="Times New Roman" w:eastAsia="Times New Roman" w:hAnsi="Times New Roman" w:cs="Times New Roman"/>
          <w:sz w:val="26"/>
          <w:szCs w:val="26"/>
          <w:lang w:eastAsia="ru-RU"/>
        </w:rPr>
        <w:t>движение можно разделить на три группы.</w:t>
      </w:r>
    </w:p>
    <w:p w:rsidR="005774F2" w:rsidRPr="00B80AA7" w:rsidRDefault="005774F2" w:rsidP="005774F2">
      <w:pPr>
        <w:spacing w:after="0" w:line="240" w:lineRule="auto"/>
        <w:ind w:right="-1" w:firstLine="709"/>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i/>
          <w:sz w:val="26"/>
          <w:szCs w:val="26"/>
          <w:lang w:eastAsia="ru-RU"/>
        </w:rPr>
        <w:t>Первая группа</w:t>
      </w:r>
      <w:r w:rsidRPr="00B80AA7">
        <w:rPr>
          <w:rFonts w:ascii="Times New Roman" w:eastAsia="Times New Roman" w:hAnsi="Times New Roman" w:cs="Times New Roman"/>
          <w:sz w:val="26"/>
          <w:szCs w:val="26"/>
          <w:lang w:eastAsia="ru-RU"/>
        </w:rPr>
        <w:t xml:space="preserve"> – коммунально-бытовое и торговое обслуживание территории городского округа. Грузовые автомобили при этом должны иметь доступ во все районы города.</w:t>
      </w:r>
    </w:p>
    <w:p w:rsidR="005774F2" w:rsidRPr="00B80AA7" w:rsidRDefault="005774F2" w:rsidP="005774F2">
      <w:pPr>
        <w:spacing w:after="0" w:line="240" w:lineRule="auto"/>
        <w:ind w:right="-1" w:firstLine="709"/>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i/>
          <w:sz w:val="26"/>
          <w:szCs w:val="26"/>
          <w:lang w:eastAsia="ru-RU"/>
        </w:rPr>
        <w:t>Группа вторая</w:t>
      </w:r>
      <w:r w:rsidRPr="00B80AA7">
        <w:rPr>
          <w:rFonts w:ascii="Times New Roman" w:eastAsia="Times New Roman" w:hAnsi="Times New Roman" w:cs="Times New Roman"/>
          <w:sz w:val="26"/>
          <w:szCs w:val="26"/>
          <w:lang w:eastAsia="ru-RU"/>
        </w:rPr>
        <w:t xml:space="preserve"> – перевозка промышленных и строительных грузов. Автомобили обеспечивают работу промышленных предприятий и строек города. Промышленные грузы более стабильны по объему и направлению, чем строительные, которые определяются местом строительства. Для этих перевозок используют большегрузные автомобили. </w:t>
      </w:r>
    </w:p>
    <w:p w:rsidR="005774F2" w:rsidRPr="00B80AA7" w:rsidRDefault="005774F2" w:rsidP="005774F2">
      <w:pPr>
        <w:spacing w:after="0" w:line="240" w:lineRule="auto"/>
        <w:ind w:right="-1" w:firstLine="709"/>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i/>
          <w:sz w:val="26"/>
          <w:szCs w:val="26"/>
          <w:lang w:eastAsia="ru-RU"/>
        </w:rPr>
        <w:t xml:space="preserve">Группа  третья </w:t>
      </w:r>
      <w:r w:rsidRPr="00B80AA7">
        <w:rPr>
          <w:rFonts w:ascii="Times New Roman" w:eastAsia="Times New Roman" w:hAnsi="Times New Roman" w:cs="Times New Roman"/>
          <w:sz w:val="26"/>
          <w:szCs w:val="26"/>
          <w:lang w:eastAsia="ru-RU"/>
        </w:rPr>
        <w:t xml:space="preserve">– внешнее  транзитное  движение  через  городской округ.  </w:t>
      </w:r>
    </w:p>
    <w:p w:rsidR="005774F2" w:rsidRPr="00B80AA7" w:rsidRDefault="005774F2" w:rsidP="005774F2">
      <w:pPr>
        <w:spacing w:after="0" w:line="240" w:lineRule="auto"/>
        <w:ind w:right="-1" w:firstLine="709"/>
        <w:jc w:val="both"/>
        <w:rPr>
          <w:rFonts w:ascii="Times New Roman" w:eastAsia="Times New Roman" w:hAnsi="Times New Roman" w:cs="Times New Roman"/>
          <w:spacing w:val="-1"/>
          <w:sz w:val="26"/>
          <w:szCs w:val="26"/>
          <w:lang w:eastAsia="ru-RU"/>
        </w:rPr>
      </w:pPr>
      <w:r w:rsidRPr="00B80AA7">
        <w:rPr>
          <w:rFonts w:ascii="Times New Roman" w:eastAsia="Times New Roman" w:hAnsi="Times New Roman" w:cs="Times New Roman"/>
          <w:sz w:val="26"/>
          <w:szCs w:val="26"/>
          <w:lang w:eastAsia="ru-RU"/>
        </w:rPr>
        <w:t xml:space="preserve">Городской округ МО «город Саянск» не является транзитным, но </w:t>
      </w:r>
      <w:r w:rsidRPr="00B80AA7">
        <w:rPr>
          <w:rFonts w:ascii="Times New Roman" w:eastAsia="Times New Roman" w:hAnsi="Times New Roman" w:cs="Times New Roman"/>
          <w:spacing w:val="-1"/>
          <w:sz w:val="26"/>
          <w:szCs w:val="26"/>
          <w:lang w:eastAsia="ru-RU"/>
        </w:rPr>
        <w:t>имеет несколько направлений на выход:</w:t>
      </w:r>
    </w:p>
    <w:p w:rsidR="005774F2" w:rsidRPr="00B80AA7" w:rsidRDefault="005774F2" w:rsidP="005774F2">
      <w:pPr>
        <w:tabs>
          <w:tab w:val="num" w:pos="1276"/>
        </w:tabs>
        <w:autoSpaceDE w:val="0"/>
        <w:autoSpaceDN w:val="0"/>
        <w:adjustRightInd w:val="0"/>
        <w:spacing w:after="0" w:line="240" w:lineRule="auto"/>
        <w:ind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pacing w:val="-1"/>
          <w:sz w:val="26"/>
          <w:szCs w:val="26"/>
          <w:lang w:eastAsia="ru-RU"/>
        </w:rPr>
        <w:t xml:space="preserve"> - с севера  на д.</w:t>
      </w:r>
      <w:r w:rsidRPr="00B80AA7">
        <w:rPr>
          <w:rFonts w:ascii="Times New Roman" w:eastAsia="Times New Roman" w:hAnsi="Times New Roman" w:cs="Times New Roman"/>
          <w:sz w:val="26"/>
          <w:szCs w:val="26"/>
          <w:lang w:eastAsia="ru-RU"/>
        </w:rPr>
        <w:t xml:space="preserve"> Черемшанку, с.Бурю, Кундулун,</w:t>
      </w:r>
    </w:p>
    <w:p w:rsidR="005774F2" w:rsidRPr="00B80AA7" w:rsidRDefault="005774F2" w:rsidP="005774F2">
      <w:pPr>
        <w:tabs>
          <w:tab w:val="num" w:pos="1276"/>
        </w:tabs>
        <w:autoSpaceDE w:val="0"/>
        <w:autoSpaceDN w:val="0"/>
        <w:adjustRightInd w:val="0"/>
        <w:spacing w:after="0" w:line="240" w:lineRule="auto"/>
        <w:ind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 - с юго-запада  через </w:t>
      </w:r>
      <w:r w:rsidRPr="00B80AA7">
        <w:rPr>
          <w:rFonts w:ascii="Times New Roman" w:eastAsia="Times New Roman" w:hAnsi="Times New Roman" w:cs="Times New Roman"/>
          <w:bCs/>
          <w:sz w:val="26"/>
          <w:szCs w:val="26"/>
          <w:lang w:eastAsia="ru-RU"/>
        </w:rPr>
        <w:t xml:space="preserve">федеральную трассу Р255 «Сибирь» </w:t>
      </w:r>
      <w:r w:rsidRPr="00B80AA7">
        <w:rPr>
          <w:rFonts w:ascii="Times New Roman" w:eastAsia="Times New Roman" w:hAnsi="Times New Roman" w:cs="Times New Roman"/>
          <w:sz w:val="26"/>
          <w:szCs w:val="26"/>
          <w:lang w:eastAsia="ru-RU"/>
        </w:rPr>
        <w:t>на г. Зима, с. Кимельтей, пгт. Куйтун, с. Андрюшино, г. Нижнеудинск, г. Братск, г. Иркутск, п. Центральный Хазан;</w:t>
      </w:r>
    </w:p>
    <w:p w:rsidR="005774F2" w:rsidRPr="00B80AA7" w:rsidRDefault="005774F2" w:rsidP="005774F2">
      <w:pPr>
        <w:tabs>
          <w:tab w:val="num" w:pos="1276"/>
        </w:tabs>
        <w:autoSpaceDE w:val="0"/>
        <w:autoSpaceDN w:val="0"/>
        <w:adjustRightInd w:val="0"/>
        <w:spacing w:after="0" w:line="240" w:lineRule="auto"/>
        <w:ind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 - с юго-востока на с. Харайгун.</w:t>
      </w:r>
    </w:p>
    <w:p w:rsidR="005774F2" w:rsidRPr="00B80AA7" w:rsidRDefault="005774F2" w:rsidP="005774F2">
      <w:pPr>
        <w:tabs>
          <w:tab w:val="left" w:pos="9781"/>
        </w:tabs>
        <w:spacing w:after="0" w:line="240" w:lineRule="auto"/>
        <w:ind w:right="255"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Первые две группы представляют грузовое движение, необходимое для нормального функционирования всех систем, строек, различных областей деятельности общества. </w:t>
      </w:r>
    </w:p>
    <w:p w:rsidR="005774F2" w:rsidRPr="00B80AA7" w:rsidRDefault="005774F2" w:rsidP="005774F2">
      <w:pPr>
        <w:spacing w:before="60" w:after="0" w:line="240" w:lineRule="auto"/>
        <w:ind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Транспортные средства </w:t>
      </w:r>
      <w:r w:rsidRPr="00B80AA7">
        <w:rPr>
          <w:rFonts w:ascii="Times New Roman" w:eastAsia="Times New Roman" w:hAnsi="Times New Roman" w:cs="Times New Roman"/>
          <w:i/>
          <w:sz w:val="26"/>
          <w:szCs w:val="26"/>
          <w:lang w:eastAsia="ru-RU"/>
        </w:rPr>
        <w:t>коммунальных дорожных служб</w:t>
      </w:r>
      <w:r w:rsidRPr="00B80AA7">
        <w:rPr>
          <w:rFonts w:ascii="Times New Roman" w:eastAsia="Times New Roman" w:hAnsi="Times New Roman" w:cs="Times New Roman"/>
          <w:sz w:val="26"/>
          <w:szCs w:val="26"/>
          <w:lang w:eastAsia="ru-RU"/>
        </w:rPr>
        <w:t xml:space="preserve"> для осуществления своих функций используют всю улично-дорожную сеть и внутриквартальные проезды.</w:t>
      </w:r>
    </w:p>
    <w:p w:rsidR="005774F2" w:rsidRPr="00B80AA7" w:rsidRDefault="005774F2" w:rsidP="005774F2">
      <w:pPr>
        <w:numPr>
          <w:ilvl w:val="12"/>
          <w:numId w:val="0"/>
        </w:numPr>
        <w:tabs>
          <w:tab w:val="num" w:pos="1276"/>
          <w:tab w:val="num" w:pos="1637"/>
        </w:tabs>
        <w:spacing w:after="0" w:line="240" w:lineRule="auto"/>
        <w:ind w:right="-1" w:firstLine="851"/>
        <w:jc w:val="both"/>
        <w:rPr>
          <w:rFonts w:ascii="Times New Roman" w:eastAsia="Times New Roman" w:hAnsi="Times New Roman" w:cs="Times New Roman"/>
          <w:i/>
          <w:sz w:val="26"/>
          <w:szCs w:val="26"/>
          <w:lang w:eastAsia="ru-RU"/>
        </w:rPr>
      </w:pPr>
      <w:r w:rsidRPr="00B80AA7">
        <w:rPr>
          <w:rFonts w:ascii="Times New Roman" w:eastAsia="Times New Roman" w:hAnsi="Times New Roman" w:cs="Times New Roman"/>
          <w:i/>
          <w:sz w:val="26"/>
          <w:szCs w:val="26"/>
          <w:lang w:eastAsia="ru-RU"/>
        </w:rPr>
        <w:t>Перевозка промышленных и строительных грузов.</w:t>
      </w:r>
    </w:p>
    <w:p w:rsidR="005774F2" w:rsidRPr="00B80AA7" w:rsidRDefault="005774F2" w:rsidP="005774F2">
      <w:pPr>
        <w:numPr>
          <w:ilvl w:val="12"/>
          <w:numId w:val="0"/>
        </w:numPr>
        <w:tabs>
          <w:tab w:val="num" w:pos="1276"/>
          <w:tab w:val="num" w:pos="1637"/>
          <w:tab w:val="num" w:pos="1843"/>
          <w:tab w:val="num" w:pos="3660"/>
        </w:tabs>
        <w:spacing w:before="60" w:after="0" w:line="240" w:lineRule="auto"/>
        <w:ind w:right="-1" w:firstLine="851"/>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bCs/>
          <w:iCs/>
          <w:sz w:val="26"/>
          <w:szCs w:val="26"/>
          <w:lang w:eastAsia="ru-RU"/>
        </w:rPr>
        <w:t>Городской округ МО «город Саянск»</w:t>
      </w:r>
      <w:r w:rsidRPr="00B80AA7">
        <w:rPr>
          <w:rFonts w:ascii="Times New Roman" w:eastAsia="TimesNewRomanPSMT" w:hAnsi="Times New Roman" w:cs="Times New Roman"/>
          <w:sz w:val="26"/>
          <w:szCs w:val="26"/>
          <w:lang w:eastAsia="ru-RU"/>
        </w:rPr>
        <w:t xml:space="preserve"> – район  развитой производственной сферы. </w:t>
      </w:r>
      <w:r w:rsidRPr="00B80AA7">
        <w:rPr>
          <w:rFonts w:ascii="Times New Roman" w:eastAsia="Times New Roman" w:hAnsi="Times New Roman" w:cs="Times New Roman"/>
          <w:sz w:val="26"/>
          <w:szCs w:val="26"/>
          <w:lang w:eastAsia="ru-RU"/>
        </w:rPr>
        <w:t xml:space="preserve">Экономика округа отличается диверсифицированной многоотраслевой структурой, её основными отраслями и сферами являются химическая промышленность, сельскохозяйственное производство, стройиндустрия. </w:t>
      </w:r>
    </w:p>
    <w:p w:rsidR="005774F2" w:rsidRPr="00B80AA7" w:rsidRDefault="005774F2" w:rsidP="005774F2">
      <w:pPr>
        <w:tabs>
          <w:tab w:val="left" w:pos="9781"/>
        </w:tabs>
        <w:spacing w:after="0" w:line="240" w:lineRule="auto"/>
        <w:ind w:right="-1" w:firstLine="709"/>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sz w:val="26"/>
          <w:szCs w:val="26"/>
          <w:lang w:eastAsia="ru-RU"/>
        </w:rPr>
        <w:t xml:space="preserve">Градообразующим предприятиями являются АО «Саянскхимпласт», - современная, динамично развивающаяся компания, один из лидеров химического комплекса России, Ново-Зиминскую ТЭЦ, ООО «Саянский бройлер». </w:t>
      </w:r>
    </w:p>
    <w:p w:rsidR="005774F2" w:rsidRPr="00B80AA7" w:rsidRDefault="005774F2" w:rsidP="005774F2">
      <w:pPr>
        <w:tabs>
          <w:tab w:val="left" w:pos="9781"/>
        </w:tabs>
        <w:spacing w:after="0" w:line="240" w:lineRule="auto"/>
        <w:ind w:right="-1" w:firstLine="709"/>
        <w:jc w:val="both"/>
        <w:rPr>
          <w:rFonts w:ascii="Times New Roman" w:eastAsia="Times New Roman" w:hAnsi="Times New Roman" w:cs="Times New Roman"/>
          <w:sz w:val="26"/>
          <w:szCs w:val="26"/>
          <w:lang w:eastAsia="ru-RU"/>
        </w:rPr>
      </w:pPr>
      <w:r w:rsidRPr="00B80AA7">
        <w:rPr>
          <w:rFonts w:ascii="Times New Roman" w:eastAsia="Times New Roman" w:hAnsi="Times New Roman" w:cs="Times New Roman"/>
          <w:color w:val="000000"/>
          <w:sz w:val="26"/>
          <w:szCs w:val="26"/>
          <w:lang w:eastAsia="ru-RU"/>
        </w:rPr>
        <w:t xml:space="preserve">Движение грузового транспорта, обслуживающего предприятия социально-бытового обслуживания, осуществляется практически по всем улицам города, перевозки промышленных и строительных грузов – по улицам с разрешенным движением грузового транспорта, </w:t>
      </w:r>
      <w:r w:rsidRPr="00B80AA7">
        <w:rPr>
          <w:rFonts w:ascii="Times New Roman" w:eastAsia="Times New Roman" w:hAnsi="Times New Roman" w:cs="Times New Roman"/>
          <w:sz w:val="26"/>
          <w:szCs w:val="26"/>
          <w:lang w:eastAsia="ru-RU"/>
        </w:rPr>
        <w:t>доля грузового транспорта в общем потоке составляет допустимо невысокий процент в часы «пик», кроме ул. Ленина (7%) и ул. Школьной (10%).</w:t>
      </w:r>
    </w:p>
    <w:p w:rsidR="005774F2" w:rsidRPr="00B80AA7" w:rsidRDefault="005774F2" w:rsidP="005774F2">
      <w:pPr>
        <w:autoSpaceDE w:val="0"/>
        <w:autoSpaceDN w:val="0"/>
        <w:adjustRightInd w:val="0"/>
        <w:spacing w:after="0" w:line="240" w:lineRule="auto"/>
        <w:ind w:firstLine="851"/>
        <w:jc w:val="both"/>
        <w:rPr>
          <w:rFonts w:ascii="Times New Roman" w:eastAsia="Times New Roman" w:hAnsi="Times New Roman" w:cs="Times New Roman"/>
          <w:color w:val="000000"/>
          <w:sz w:val="26"/>
          <w:szCs w:val="26"/>
          <w:lang w:eastAsia="ru-RU"/>
        </w:rPr>
      </w:pPr>
      <w:r w:rsidRPr="00B80AA7">
        <w:rPr>
          <w:rFonts w:ascii="Times New Roman" w:eastAsia="Times New Roman" w:hAnsi="Times New Roman" w:cs="Times New Roman"/>
          <w:color w:val="000000"/>
          <w:sz w:val="26"/>
          <w:szCs w:val="26"/>
          <w:lang w:eastAsia="ru-RU"/>
        </w:rPr>
        <w:t xml:space="preserve">Основные грузообразующие предприятия расположены в промзонах. </w:t>
      </w:r>
    </w:p>
    <w:p w:rsidR="005774F2" w:rsidRPr="00B80AA7" w:rsidRDefault="005774F2" w:rsidP="00B80AA7">
      <w:pPr>
        <w:tabs>
          <w:tab w:val="left" w:pos="9781"/>
        </w:tabs>
        <w:spacing w:after="0" w:line="240" w:lineRule="auto"/>
        <w:ind w:right="255" w:firstLine="851"/>
        <w:jc w:val="both"/>
        <w:rPr>
          <w:rFonts w:ascii="Times New Roman" w:eastAsia="Times New Roman" w:hAnsi="Times New Roman" w:cs="Times New Roman"/>
          <w:color w:val="000000"/>
          <w:sz w:val="26"/>
          <w:szCs w:val="26"/>
          <w:lang w:eastAsia="ru-RU"/>
        </w:rPr>
      </w:pPr>
      <w:r w:rsidRPr="00B80AA7">
        <w:rPr>
          <w:rFonts w:ascii="Times New Roman" w:eastAsia="Times New Roman" w:hAnsi="Times New Roman" w:cs="Times New Roman"/>
          <w:color w:val="000000"/>
          <w:sz w:val="26"/>
          <w:szCs w:val="26"/>
          <w:lang w:eastAsia="ru-RU"/>
        </w:rPr>
        <w:t xml:space="preserve">Перечень основных грузообразующих промышленных  предприятий </w:t>
      </w:r>
      <w:r w:rsidRPr="00B80AA7">
        <w:rPr>
          <w:rFonts w:ascii="Times New Roman" w:eastAsia="Times New Roman" w:hAnsi="Times New Roman" w:cs="Times New Roman"/>
          <w:bCs/>
          <w:iCs/>
          <w:sz w:val="26"/>
          <w:szCs w:val="26"/>
          <w:lang w:eastAsia="ru-RU"/>
        </w:rPr>
        <w:t>Городской округ МО «город Саянск»</w:t>
      </w:r>
      <w:r w:rsidRPr="00B80AA7">
        <w:rPr>
          <w:rFonts w:ascii="Times New Roman" w:eastAsia="Times New Roman" w:hAnsi="Times New Roman" w:cs="Times New Roman"/>
          <w:color w:val="000000"/>
          <w:sz w:val="26"/>
          <w:szCs w:val="26"/>
          <w:lang w:eastAsia="ru-RU"/>
        </w:rPr>
        <w:t xml:space="preserve"> представлен в таблице 4.23.</w:t>
      </w:r>
    </w:p>
    <w:p w:rsidR="005774F2" w:rsidRPr="00B80AA7" w:rsidRDefault="005774F2" w:rsidP="005774F2">
      <w:pPr>
        <w:spacing w:after="0" w:line="240" w:lineRule="auto"/>
        <w:rPr>
          <w:rFonts w:ascii="Times New Roman" w:eastAsia="Times New Roman" w:hAnsi="Times New Roman" w:cs="Times New Roman"/>
          <w:sz w:val="26"/>
          <w:szCs w:val="26"/>
          <w:lang w:eastAsia="ru-RU"/>
        </w:rPr>
      </w:pPr>
      <w:r w:rsidRPr="00B80AA7">
        <w:rPr>
          <w:rFonts w:ascii="Times New Roman" w:eastAsia="Times New Roman" w:hAnsi="Times New Roman" w:cs="Times New Roman"/>
          <w:bCs/>
          <w:sz w:val="26"/>
          <w:szCs w:val="26"/>
          <w:lang w:eastAsia="ru-RU"/>
        </w:rPr>
        <w:t xml:space="preserve">Таблица 4.23 - Список </w:t>
      </w:r>
      <w:r w:rsidRPr="00B80AA7">
        <w:rPr>
          <w:rFonts w:ascii="Times New Roman" w:eastAsia="Times New Roman" w:hAnsi="Times New Roman" w:cs="Times New Roman"/>
          <w:sz w:val="26"/>
          <w:szCs w:val="26"/>
          <w:lang w:eastAsia="ru-RU"/>
        </w:rPr>
        <w:t>основных грузообразующих предприятий городского округа  МО «город Саянск» </w:t>
      </w:r>
    </w:p>
    <w:tbl>
      <w:tblPr>
        <w:tblStyle w:val="ad"/>
        <w:tblW w:w="0" w:type="auto"/>
        <w:tblLook w:val="04A0" w:firstRow="1" w:lastRow="0" w:firstColumn="1" w:lastColumn="0" w:noHBand="0" w:noVBand="1"/>
      </w:tblPr>
      <w:tblGrid>
        <w:gridCol w:w="4928"/>
        <w:gridCol w:w="4643"/>
      </w:tblGrid>
      <w:tr w:rsidR="005774F2" w:rsidRPr="005774F2" w:rsidTr="005774F2">
        <w:tc>
          <w:tcPr>
            <w:tcW w:w="4928" w:type="dxa"/>
            <w:vAlign w:val="center"/>
          </w:tcPr>
          <w:p w:rsidR="005774F2" w:rsidRPr="005774F2" w:rsidRDefault="005774F2" w:rsidP="005774F2">
            <w:pPr>
              <w:jc w:val="center"/>
              <w:rPr>
                <w:bCs/>
                <w:sz w:val="24"/>
                <w:szCs w:val="24"/>
              </w:rPr>
            </w:pPr>
            <w:r w:rsidRPr="005774F2">
              <w:rPr>
                <w:bCs/>
                <w:sz w:val="24"/>
                <w:szCs w:val="24"/>
              </w:rPr>
              <w:t xml:space="preserve">Наименование предприятия, </w:t>
            </w:r>
          </w:p>
          <w:p w:rsidR="005774F2" w:rsidRPr="005774F2" w:rsidRDefault="005774F2" w:rsidP="005774F2">
            <w:pPr>
              <w:jc w:val="center"/>
              <w:rPr>
                <w:sz w:val="24"/>
                <w:szCs w:val="24"/>
              </w:rPr>
            </w:pPr>
            <w:r w:rsidRPr="005774F2">
              <w:rPr>
                <w:bCs/>
                <w:sz w:val="24"/>
                <w:szCs w:val="24"/>
              </w:rPr>
              <w:t>вид деятельности</w:t>
            </w:r>
          </w:p>
        </w:tc>
        <w:tc>
          <w:tcPr>
            <w:tcW w:w="4643" w:type="dxa"/>
            <w:vAlign w:val="center"/>
          </w:tcPr>
          <w:p w:rsidR="005774F2" w:rsidRPr="005774F2" w:rsidRDefault="005774F2" w:rsidP="005774F2">
            <w:pPr>
              <w:spacing w:before="100" w:beforeAutospacing="1" w:after="100" w:afterAutospacing="1"/>
              <w:jc w:val="center"/>
              <w:rPr>
                <w:sz w:val="24"/>
                <w:szCs w:val="24"/>
              </w:rPr>
            </w:pPr>
            <w:r w:rsidRPr="005774F2">
              <w:rPr>
                <w:bCs/>
                <w:sz w:val="24"/>
                <w:szCs w:val="24"/>
              </w:rPr>
              <w:t xml:space="preserve">Адрес </w:t>
            </w:r>
          </w:p>
        </w:tc>
      </w:tr>
      <w:tr w:rsidR="005774F2" w:rsidRPr="005774F2" w:rsidTr="005774F2">
        <w:tc>
          <w:tcPr>
            <w:tcW w:w="9571" w:type="dxa"/>
            <w:gridSpan w:val="2"/>
          </w:tcPr>
          <w:p w:rsidR="005774F2" w:rsidRPr="005774F2" w:rsidRDefault="005774F2" w:rsidP="005774F2">
            <w:pPr>
              <w:spacing w:before="100" w:beforeAutospacing="1" w:after="100" w:afterAutospacing="1"/>
              <w:rPr>
                <w:sz w:val="24"/>
                <w:szCs w:val="24"/>
              </w:rPr>
            </w:pPr>
            <w:r w:rsidRPr="005774F2">
              <w:rPr>
                <w:b/>
                <w:bCs/>
                <w:sz w:val="24"/>
                <w:szCs w:val="24"/>
              </w:rPr>
              <w:lastRenderedPageBreak/>
              <w:t>Перечень основных предприятий муниципального образования</w:t>
            </w:r>
          </w:p>
        </w:tc>
      </w:tr>
      <w:tr w:rsidR="005774F2" w:rsidRPr="005774F2" w:rsidTr="005774F2">
        <w:tc>
          <w:tcPr>
            <w:tcW w:w="4928" w:type="dxa"/>
          </w:tcPr>
          <w:p w:rsidR="005774F2" w:rsidRPr="005774F2" w:rsidRDefault="005774F2" w:rsidP="005774F2">
            <w:pPr>
              <w:spacing w:before="100" w:beforeAutospacing="1" w:after="100" w:afterAutospacing="1"/>
              <w:rPr>
                <w:sz w:val="24"/>
                <w:szCs w:val="24"/>
              </w:rPr>
            </w:pPr>
            <w:r w:rsidRPr="005774F2">
              <w:rPr>
                <w:i/>
                <w:iCs/>
                <w:sz w:val="24"/>
                <w:szCs w:val="24"/>
              </w:rPr>
              <w:t>1.ОАО «Саянскхимпласт».</w:t>
            </w:r>
          </w:p>
          <w:p w:rsidR="005774F2" w:rsidRPr="005774F2" w:rsidRDefault="005774F2" w:rsidP="005774F2">
            <w:pPr>
              <w:spacing w:before="100" w:beforeAutospacing="1" w:after="100" w:afterAutospacing="1"/>
              <w:rPr>
                <w:sz w:val="24"/>
                <w:szCs w:val="24"/>
              </w:rPr>
            </w:pPr>
            <w:r w:rsidRPr="005774F2">
              <w:rPr>
                <w:sz w:val="24"/>
                <w:szCs w:val="24"/>
              </w:rPr>
              <w:t>Выпуск химической продукции: смола поливинилхлоридная, каустическая сода, отбеливающая жидкость (белизна).</w:t>
            </w:r>
          </w:p>
        </w:tc>
        <w:tc>
          <w:tcPr>
            <w:tcW w:w="4643" w:type="dxa"/>
          </w:tcPr>
          <w:p w:rsidR="005774F2" w:rsidRPr="005774F2" w:rsidRDefault="005774F2" w:rsidP="005774F2">
            <w:pPr>
              <w:spacing w:before="100" w:beforeAutospacing="1" w:after="100" w:afterAutospacing="1"/>
              <w:rPr>
                <w:sz w:val="24"/>
                <w:szCs w:val="24"/>
              </w:rPr>
            </w:pPr>
            <w:r w:rsidRPr="005774F2">
              <w:rPr>
                <w:sz w:val="24"/>
                <w:szCs w:val="24"/>
              </w:rPr>
              <w:t>666301, Иркутская область,</w:t>
            </w:r>
          </w:p>
          <w:p w:rsidR="005774F2" w:rsidRPr="005774F2" w:rsidRDefault="005774F2" w:rsidP="005774F2">
            <w:pPr>
              <w:spacing w:before="100" w:beforeAutospacing="1" w:after="100" w:afterAutospacing="1"/>
              <w:rPr>
                <w:sz w:val="24"/>
                <w:szCs w:val="24"/>
              </w:rPr>
            </w:pPr>
            <w:r w:rsidRPr="005774F2">
              <w:rPr>
                <w:sz w:val="24"/>
                <w:szCs w:val="24"/>
              </w:rPr>
              <w:t xml:space="preserve">г.Саянск, промплощадка, а/я 17 </w:t>
            </w:r>
          </w:p>
        </w:tc>
      </w:tr>
      <w:tr w:rsidR="005774F2" w:rsidRPr="005774F2" w:rsidTr="005774F2">
        <w:tc>
          <w:tcPr>
            <w:tcW w:w="4928" w:type="dxa"/>
          </w:tcPr>
          <w:p w:rsidR="005774F2" w:rsidRPr="005774F2" w:rsidRDefault="005774F2" w:rsidP="005774F2">
            <w:pPr>
              <w:spacing w:before="100" w:beforeAutospacing="1" w:after="100" w:afterAutospacing="1"/>
              <w:rPr>
                <w:sz w:val="24"/>
                <w:szCs w:val="24"/>
              </w:rPr>
            </w:pPr>
            <w:r w:rsidRPr="005774F2">
              <w:rPr>
                <w:i/>
                <w:iCs/>
                <w:sz w:val="24"/>
                <w:szCs w:val="24"/>
              </w:rPr>
              <w:t>2.ООО «Саянский Бройлер».</w:t>
            </w:r>
          </w:p>
          <w:p w:rsidR="005774F2" w:rsidRPr="005774F2" w:rsidRDefault="005774F2" w:rsidP="005774F2">
            <w:pPr>
              <w:spacing w:before="100" w:beforeAutospacing="1" w:after="100" w:afterAutospacing="1"/>
              <w:rPr>
                <w:sz w:val="24"/>
                <w:szCs w:val="24"/>
              </w:rPr>
            </w:pPr>
            <w:r w:rsidRPr="005774F2">
              <w:rPr>
                <w:sz w:val="24"/>
                <w:szCs w:val="24"/>
              </w:rPr>
              <w:t>Производство мяса бройлеров и продуктов его глубокой переработки; производство зерна, молока, мяса крупного рогатого скота.</w:t>
            </w:r>
          </w:p>
        </w:tc>
        <w:tc>
          <w:tcPr>
            <w:tcW w:w="4643" w:type="dxa"/>
          </w:tcPr>
          <w:p w:rsidR="005774F2" w:rsidRPr="005774F2" w:rsidRDefault="005774F2" w:rsidP="005774F2">
            <w:pPr>
              <w:spacing w:before="100" w:beforeAutospacing="1" w:after="100" w:afterAutospacing="1"/>
              <w:rPr>
                <w:sz w:val="24"/>
                <w:szCs w:val="24"/>
              </w:rPr>
            </w:pPr>
            <w:r w:rsidRPr="005774F2">
              <w:rPr>
                <w:sz w:val="24"/>
                <w:szCs w:val="24"/>
              </w:rPr>
              <w:t>666301, Иркутская область,</w:t>
            </w:r>
          </w:p>
          <w:p w:rsidR="005774F2" w:rsidRPr="005774F2" w:rsidRDefault="005774F2" w:rsidP="005774F2">
            <w:pPr>
              <w:spacing w:before="100" w:beforeAutospacing="1" w:after="100" w:afterAutospacing="1"/>
              <w:rPr>
                <w:sz w:val="24"/>
                <w:szCs w:val="24"/>
              </w:rPr>
            </w:pPr>
            <w:r w:rsidRPr="005774F2">
              <w:rPr>
                <w:sz w:val="24"/>
                <w:szCs w:val="24"/>
              </w:rPr>
              <w:t xml:space="preserve">г.Саянск, агропромышленный комплекс, квартал №2, а/я 86 </w:t>
            </w:r>
          </w:p>
        </w:tc>
      </w:tr>
      <w:tr w:rsidR="005774F2" w:rsidRPr="005774F2" w:rsidTr="005774F2">
        <w:tc>
          <w:tcPr>
            <w:tcW w:w="4928" w:type="dxa"/>
          </w:tcPr>
          <w:p w:rsidR="005774F2" w:rsidRPr="005774F2" w:rsidRDefault="005774F2" w:rsidP="005774F2">
            <w:pPr>
              <w:spacing w:before="100" w:beforeAutospacing="1" w:after="100" w:afterAutospacing="1"/>
              <w:rPr>
                <w:sz w:val="24"/>
                <w:szCs w:val="24"/>
              </w:rPr>
            </w:pPr>
            <w:r w:rsidRPr="005774F2">
              <w:rPr>
                <w:i/>
                <w:iCs/>
                <w:sz w:val="24"/>
                <w:szCs w:val="24"/>
              </w:rPr>
              <w:t>3.ОАО «Иркутскэнерго» Ново-Зиминская ТЭЦ.</w:t>
            </w:r>
          </w:p>
          <w:p w:rsidR="005774F2" w:rsidRPr="005774F2" w:rsidRDefault="005774F2" w:rsidP="005774F2">
            <w:pPr>
              <w:spacing w:before="100" w:beforeAutospacing="1" w:after="100" w:afterAutospacing="1"/>
              <w:rPr>
                <w:sz w:val="24"/>
                <w:szCs w:val="24"/>
              </w:rPr>
            </w:pPr>
            <w:r w:rsidRPr="005774F2">
              <w:rPr>
                <w:sz w:val="24"/>
                <w:szCs w:val="24"/>
              </w:rPr>
              <w:t>Производство тепловой и электрической энергии.</w:t>
            </w:r>
          </w:p>
        </w:tc>
        <w:tc>
          <w:tcPr>
            <w:tcW w:w="4643" w:type="dxa"/>
          </w:tcPr>
          <w:p w:rsidR="005774F2" w:rsidRPr="005774F2" w:rsidRDefault="005774F2" w:rsidP="005774F2">
            <w:pPr>
              <w:spacing w:before="100" w:beforeAutospacing="1" w:after="100" w:afterAutospacing="1"/>
              <w:rPr>
                <w:sz w:val="24"/>
                <w:szCs w:val="24"/>
              </w:rPr>
            </w:pPr>
            <w:r w:rsidRPr="005774F2">
              <w:rPr>
                <w:sz w:val="24"/>
                <w:szCs w:val="24"/>
              </w:rPr>
              <w:t>666301, Иркутская область,</w:t>
            </w:r>
          </w:p>
          <w:p w:rsidR="005774F2" w:rsidRPr="005774F2" w:rsidRDefault="005774F2" w:rsidP="005774F2">
            <w:pPr>
              <w:spacing w:before="100" w:beforeAutospacing="1" w:after="100" w:afterAutospacing="1"/>
              <w:rPr>
                <w:sz w:val="24"/>
                <w:szCs w:val="24"/>
              </w:rPr>
            </w:pPr>
            <w:r w:rsidRPr="005774F2">
              <w:rPr>
                <w:sz w:val="24"/>
                <w:szCs w:val="24"/>
              </w:rPr>
              <w:t xml:space="preserve">г.Саянск, а/я 15 </w:t>
            </w:r>
          </w:p>
        </w:tc>
      </w:tr>
      <w:tr w:rsidR="005774F2" w:rsidRPr="005774F2" w:rsidTr="005774F2">
        <w:tc>
          <w:tcPr>
            <w:tcW w:w="4928" w:type="dxa"/>
          </w:tcPr>
          <w:p w:rsidR="005774F2" w:rsidRPr="005774F2" w:rsidRDefault="005774F2" w:rsidP="005774F2">
            <w:pPr>
              <w:spacing w:before="100" w:beforeAutospacing="1" w:after="100" w:afterAutospacing="1"/>
              <w:rPr>
                <w:sz w:val="24"/>
                <w:szCs w:val="24"/>
              </w:rPr>
            </w:pPr>
            <w:r w:rsidRPr="005774F2">
              <w:rPr>
                <w:i/>
                <w:iCs/>
                <w:sz w:val="24"/>
                <w:szCs w:val="24"/>
              </w:rPr>
              <w:t>4.ЗАО «Саянскгазобетон»</w:t>
            </w:r>
          </w:p>
          <w:p w:rsidR="005774F2" w:rsidRPr="005774F2" w:rsidRDefault="005774F2" w:rsidP="005774F2">
            <w:pPr>
              <w:spacing w:before="100" w:beforeAutospacing="1" w:after="100" w:afterAutospacing="1"/>
              <w:rPr>
                <w:sz w:val="24"/>
                <w:szCs w:val="24"/>
              </w:rPr>
            </w:pPr>
            <w:r w:rsidRPr="005774F2">
              <w:rPr>
                <w:sz w:val="24"/>
                <w:szCs w:val="24"/>
              </w:rPr>
              <w:t>Производство стеновых блоков из газобетона автоклавного твердения.</w:t>
            </w:r>
          </w:p>
        </w:tc>
        <w:tc>
          <w:tcPr>
            <w:tcW w:w="4643" w:type="dxa"/>
          </w:tcPr>
          <w:p w:rsidR="005774F2" w:rsidRPr="005774F2" w:rsidRDefault="005774F2" w:rsidP="005774F2">
            <w:pPr>
              <w:spacing w:before="100" w:beforeAutospacing="1" w:after="100" w:afterAutospacing="1"/>
              <w:rPr>
                <w:sz w:val="24"/>
                <w:szCs w:val="24"/>
              </w:rPr>
            </w:pPr>
            <w:r w:rsidRPr="005774F2">
              <w:rPr>
                <w:sz w:val="24"/>
                <w:szCs w:val="24"/>
              </w:rPr>
              <w:t>666301, Иркутская область, г.Саянск, промышленный узел, промплощадка, корпус №18</w:t>
            </w:r>
          </w:p>
        </w:tc>
      </w:tr>
      <w:tr w:rsidR="005774F2" w:rsidRPr="005774F2" w:rsidTr="005774F2">
        <w:tc>
          <w:tcPr>
            <w:tcW w:w="4928" w:type="dxa"/>
          </w:tcPr>
          <w:p w:rsidR="005774F2" w:rsidRPr="005774F2" w:rsidRDefault="005774F2" w:rsidP="005774F2">
            <w:pPr>
              <w:spacing w:before="100" w:beforeAutospacing="1" w:after="100" w:afterAutospacing="1"/>
              <w:rPr>
                <w:sz w:val="24"/>
                <w:szCs w:val="24"/>
              </w:rPr>
            </w:pPr>
            <w:r w:rsidRPr="005774F2">
              <w:rPr>
                <w:i/>
                <w:iCs/>
                <w:sz w:val="24"/>
                <w:szCs w:val="24"/>
              </w:rPr>
              <w:t>5.ООО «Химстроймонтаж»</w:t>
            </w:r>
          </w:p>
          <w:p w:rsidR="005774F2" w:rsidRPr="005774F2" w:rsidRDefault="005774F2" w:rsidP="005774F2">
            <w:pPr>
              <w:spacing w:before="100" w:beforeAutospacing="1" w:after="100" w:afterAutospacing="1"/>
              <w:rPr>
                <w:sz w:val="24"/>
                <w:szCs w:val="24"/>
              </w:rPr>
            </w:pPr>
            <w:r w:rsidRPr="005774F2">
              <w:rPr>
                <w:sz w:val="24"/>
                <w:szCs w:val="24"/>
              </w:rPr>
              <w:t>Строительство и ремонт</w:t>
            </w:r>
          </w:p>
        </w:tc>
        <w:tc>
          <w:tcPr>
            <w:tcW w:w="4643" w:type="dxa"/>
          </w:tcPr>
          <w:p w:rsidR="005774F2" w:rsidRPr="005774F2" w:rsidRDefault="005774F2" w:rsidP="005774F2">
            <w:pPr>
              <w:spacing w:before="100" w:beforeAutospacing="1" w:after="100" w:afterAutospacing="1"/>
              <w:rPr>
                <w:sz w:val="24"/>
                <w:szCs w:val="24"/>
              </w:rPr>
            </w:pPr>
            <w:r w:rsidRPr="005774F2">
              <w:rPr>
                <w:sz w:val="24"/>
                <w:szCs w:val="24"/>
              </w:rPr>
              <w:t>666301, Иркутская область, г.Саянск, промышленный узел, промплощадка,</w:t>
            </w:r>
          </w:p>
        </w:tc>
      </w:tr>
      <w:tr w:rsidR="005774F2" w:rsidRPr="005774F2" w:rsidTr="005774F2">
        <w:tc>
          <w:tcPr>
            <w:tcW w:w="4928" w:type="dxa"/>
          </w:tcPr>
          <w:p w:rsidR="005774F2" w:rsidRPr="005774F2" w:rsidRDefault="005774F2" w:rsidP="005774F2">
            <w:pPr>
              <w:spacing w:before="100" w:beforeAutospacing="1" w:after="100" w:afterAutospacing="1"/>
              <w:rPr>
                <w:sz w:val="24"/>
                <w:szCs w:val="24"/>
              </w:rPr>
            </w:pPr>
            <w:r w:rsidRPr="005774F2">
              <w:rPr>
                <w:i/>
                <w:iCs/>
                <w:sz w:val="24"/>
                <w:szCs w:val="24"/>
              </w:rPr>
              <w:t>6.ООО «СИТЭК»</w:t>
            </w:r>
          </w:p>
          <w:p w:rsidR="005774F2" w:rsidRPr="005774F2" w:rsidRDefault="005774F2" w:rsidP="005774F2">
            <w:pPr>
              <w:spacing w:before="100" w:beforeAutospacing="1" w:after="100" w:afterAutospacing="1"/>
              <w:rPr>
                <w:sz w:val="24"/>
                <w:szCs w:val="24"/>
              </w:rPr>
            </w:pPr>
            <w:r w:rsidRPr="005774F2">
              <w:rPr>
                <w:sz w:val="24"/>
                <w:szCs w:val="24"/>
              </w:rPr>
              <w:t>Строительство и ремонт.</w:t>
            </w:r>
          </w:p>
        </w:tc>
        <w:tc>
          <w:tcPr>
            <w:tcW w:w="4643" w:type="dxa"/>
          </w:tcPr>
          <w:p w:rsidR="005774F2" w:rsidRPr="005774F2" w:rsidRDefault="005774F2" w:rsidP="005774F2">
            <w:pPr>
              <w:spacing w:before="100" w:beforeAutospacing="1" w:after="100" w:afterAutospacing="1"/>
              <w:rPr>
                <w:sz w:val="24"/>
                <w:szCs w:val="24"/>
              </w:rPr>
            </w:pPr>
            <w:r w:rsidRPr="005774F2">
              <w:rPr>
                <w:sz w:val="24"/>
                <w:szCs w:val="24"/>
              </w:rPr>
              <w:t>666301, Иркутская область, г.Саянск, мкр. «Юбилейный», дом № 67,</w:t>
            </w:r>
          </w:p>
        </w:tc>
      </w:tr>
      <w:tr w:rsidR="005774F2" w:rsidRPr="005774F2" w:rsidTr="005774F2">
        <w:tc>
          <w:tcPr>
            <w:tcW w:w="4928" w:type="dxa"/>
          </w:tcPr>
          <w:p w:rsidR="005774F2" w:rsidRPr="005774F2" w:rsidRDefault="005774F2" w:rsidP="005774F2">
            <w:pPr>
              <w:spacing w:before="100" w:beforeAutospacing="1" w:after="100" w:afterAutospacing="1"/>
              <w:rPr>
                <w:sz w:val="24"/>
                <w:szCs w:val="24"/>
              </w:rPr>
            </w:pPr>
            <w:r w:rsidRPr="005774F2">
              <w:rPr>
                <w:i/>
                <w:iCs/>
                <w:sz w:val="24"/>
                <w:szCs w:val="24"/>
              </w:rPr>
              <w:t>7.ЗАО «Восток-Центр».</w:t>
            </w:r>
          </w:p>
          <w:p w:rsidR="005774F2" w:rsidRPr="005774F2" w:rsidRDefault="005774F2" w:rsidP="005774F2">
            <w:pPr>
              <w:spacing w:before="100" w:beforeAutospacing="1" w:after="100" w:afterAutospacing="1"/>
              <w:rPr>
                <w:sz w:val="24"/>
                <w:szCs w:val="24"/>
              </w:rPr>
            </w:pPr>
            <w:r w:rsidRPr="005774F2">
              <w:rPr>
                <w:sz w:val="24"/>
                <w:szCs w:val="24"/>
              </w:rPr>
              <w:t>Архитектурно-строительное проектирование, обследование зданий и сооружений; строительно-монтажные работы; производство строительных материалов; электромонтажные работы; кровельные работы; строительство домов, коттеджей различной планировки.</w:t>
            </w:r>
          </w:p>
        </w:tc>
        <w:tc>
          <w:tcPr>
            <w:tcW w:w="4643" w:type="dxa"/>
          </w:tcPr>
          <w:p w:rsidR="005774F2" w:rsidRPr="005774F2" w:rsidRDefault="005774F2" w:rsidP="005774F2">
            <w:pPr>
              <w:spacing w:before="100" w:beforeAutospacing="1" w:after="100" w:afterAutospacing="1"/>
              <w:rPr>
                <w:sz w:val="24"/>
                <w:szCs w:val="24"/>
              </w:rPr>
            </w:pPr>
            <w:r w:rsidRPr="005774F2">
              <w:rPr>
                <w:sz w:val="24"/>
                <w:szCs w:val="24"/>
              </w:rPr>
              <w:t>664303, Иркутская область, г.Саянск, мкр. «Строителей», дом № 32, а/я 238</w:t>
            </w:r>
          </w:p>
        </w:tc>
      </w:tr>
      <w:tr w:rsidR="005774F2" w:rsidRPr="005774F2" w:rsidTr="005774F2">
        <w:tc>
          <w:tcPr>
            <w:tcW w:w="4928" w:type="dxa"/>
          </w:tcPr>
          <w:p w:rsidR="005774F2" w:rsidRPr="005774F2" w:rsidRDefault="005774F2" w:rsidP="005774F2">
            <w:pPr>
              <w:spacing w:before="100" w:beforeAutospacing="1" w:after="100" w:afterAutospacing="1"/>
              <w:rPr>
                <w:sz w:val="24"/>
                <w:szCs w:val="24"/>
              </w:rPr>
            </w:pPr>
            <w:r w:rsidRPr="005774F2">
              <w:rPr>
                <w:i/>
                <w:iCs/>
                <w:sz w:val="24"/>
                <w:szCs w:val="24"/>
              </w:rPr>
              <w:t>8. СМУП «Рыночный комплекс».</w:t>
            </w:r>
          </w:p>
          <w:p w:rsidR="005774F2" w:rsidRPr="005774F2" w:rsidRDefault="005774F2" w:rsidP="005774F2">
            <w:pPr>
              <w:spacing w:before="100" w:beforeAutospacing="1" w:after="100" w:afterAutospacing="1"/>
              <w:rPr>
                <w:sz w:val="24"/>
                <w:szCs w:val="24"/>
              </w:rPr>
            </w:pPr>
            <w:r w:rsidRPr="005774F2">
              <w:rPr>
                <w:sz w:val="24"/>
                <w:szCs w:val="24"/>
              </w:rPr>
              <w:t xml:space="preserve">Оказание населению услуг торгового и коммерческого характера </w:t>
            </w:r>
          </w:p>
        </w:tc>
        <w:tc>
          <w:tcPr>
            <w:tcW w:w="4643" w:type="dxa"/>
          </w:tcPr>
          <w:p w:rsidR="005774F2" w:rsidRPr="005774F2" w:rsidRDefault="005774F2" w:rsidP="005774F2">
            <w:pPr>
              <w:spacing w:before="100" w:beforeAutospacing="1" w:after="100" w:afterAutospacing="1"/>
              <w:rPr>
                <w:sz w:val="24"/>
                <w:szCs w:val="24"/>
              </w:rPr>
            </w:pPr>
            <w:r w:rsidRPr="005774F2">
              <w:rPr>
                <w:sz w:val="24"/>
                <w:szCs w:val="24"/>
              </w:rPr>
              <w:t>666301, Иркутская область г.Саянск, мкр.«Юбилейный», дом № 18, а/я 84</w:t>
            </w:r>
          </w:p>
        </w:tc>
      </w:tr>
    </w:tbl>
    <w:p w:rsidR="005774F2" w:rsidRPr="005774F2" w:rsidRDefault="005774F2" w:rsidP="005774F2">
      <w:pPr>
        <w:spacing w:after="0" w:line="240" w:lineRule="auto"/>
        <w:rPr>
          <w:rFonts w:ascii="Times New Roman" w:eastAsia="Times New Roman" w:hAnsi="Times New Roman" w:cs="Times New Roman"/>
          <w:sz w:val="28"/>
          <w:szCs w:val="28"/>
          <w:lang w:eastAsia="ru-RU"/>
        </w:rPr>
      </w:pPr>
    </w:p>
    <w:tbl>
      <w:tblPr>
        <w:tblStyle w:val="ad"/>
        <w:tblW w:w="0" w:type="auto"/>
        <w:tblLook w:val="04A0" w:firstRow="1" w:lastRow="0" w:firstColumn="1" w:lastColumn="0" w:noHBand="0" w:noVBand="1"/>
      </w:tblPr>
      <w:tblGrid>
        <w:gridCol w:w="4928"/>
        <w:gridCol w:w="4643"/>
      </w:tblGrid>
      <w:tr w:rsidR="005774F2" w:rsidRPr="005774F2" w:rsidTr="005774F2">
        <w:tc>
          <w:tcPr>
            <w:tcW w:w="4928" w:type="dxa"/>
            <w:vAlign w:val="center"/>
          </w:tcPr>
          <w:p w:rsidR="005774F2" w:rsidRPr="005774F2" w:rsidRDefault="005774F2" w:rsidP="005774F2">
            <w:pPr>
              <w:jc w:val="center"/>
              <w:rPr>
                <w:bCs/>
                <w:sz w:val="24"/>
                <w:szCs w:val="24"/>
              </w:rPr>
            </w:pPr>
            <w:r w:rsidRPr="005774F2">
              <w:rPr>
                <w:bCs/>
                <w:sz w:val="24"/>
                <w:szCs w:val="24"/>
              </w:rPr>
              <w:t xml:space="preserve">Наименование предприятия, </w:t>
            </w:r>
          </w:p>
          <w:p w:rsidR="005774F2" w:rsidRPr="005774F2" w:rsidRDefault="005774F2" w:rsidP="005774F2">
            <w:pPr>
              <w:jc w:val="center"/>
              <w:rPr>
                <w:sz w:val="24"/>
                <w:szCs w:val="24"/>
              </w:rPr>
            </w:pPr>
            <w:r w:rsidRPr="005774F2">
              <w:rPr>
                <w:bCs/>
                <w:sz w:val="24"/>
                <w:szCs w:val="24"/>
              </w:rPr>
              <w:t>вид деятельности</w:t>
            </w:r>
          </w:p>
        </w:tc>
        <w:tc>
          <w:tcPr>
            <w:tcW w:w="4643" w:type="dxa"/>
            <w:vAlign w:val="center"/>
          </w:tcPr>
          <w:p w:rsidR="005774F2" w:rsidRPr="005774F2" w:rsidRDefault="005774F2" w:rsidP="005774F2">
            <w:pPr>
              <w:spacing w:before="100" w:beforeAutospacing="1" w:after="100" w:afterAutospacing="1"/>
              <w:jc w:val="center"/>
              <w:rPr>
                <w:sz w:val="24"/>
                <w:szCs w:val="24"/>
              </w:rPr>
            </w:pPr>
            <w:r w:rsidRPr="005774F2">
              <w:rPr>
                <w:bCs/>
                <w:sz w:val="24"/>
                <w:szCs w:val="24"/>
              </w:rPr>
              <w:t xml:space="preserve">Адрес </w:t>
            </w:r>
          </w:p>
        </w:tc>
      </w:tr>
      <w:tr w:rsidR="005774F2" w:rsidRPr="005774F2" w:rsidTr="005774F2">
        <w:tc>
          <w:tcPr>
            <w:tcW w:w="9571" w:type="dxa"/>
            <w:gridSpan w:val="2"/>
          </w:tcPr>
          <w:p w:rsidR="005774F2" w:rsidRPr="005774F2" w:rsidRDefault="005774F2" w:rsidP="005774F2">
            <w:pPr>
              <w:spacing w:before="100" w:beforeAutospacing="1" w:after="100" w:afterAutospacing="1"/>
              <w:rPr>
                <w:sz w:val="24"/>
                <w:szCs w:val="24"/>
              </w:rPr>
            </w:pPr>
            <w:r w:rsidRPr="005774F2">
              <w:rPr>
                <w:b/>
                <w:bCs/>
                <w:sz w:val="24"/>
                <w:szCs w:val="24"/>
              </w:rPr>
              <w:t xml:space="preserve">Перечень предприятий, обслуживающих инженерную и транспортную инфраструктуру муниципального образования </w:t>
            </w:r>
          </w:p>
        </w:tc>
      </w:tr>
      <w:tr w:rsidR="005774F2" w:rsidRPr="005774F2" w:rsidTr="005774F2">
        <w:tc>
          <w:tcPr>
            <w:tcW w:w="4928" w:type="dxa"/>
          </w:tcPr>
          <w:p w:rsidR="005774F2" w:rsidRPr="005774F2" w:rsidRDefault="005774F2" w:rsidP="005774F2">
            <w:pPr>
              <w:spacing w:before="100" w:beforeAutospacing="1" w:after="100" w:afterAutospacing="1"/>
              <w:rPr>
                <w:sz w:val="24"/>
                <w:szCs w:val="24"/>
              </w:rPr>
            </w:pPr>
            <w:r w:rsidRPr="005774F2">
              <w:rPr>
                <w:sz w:val="24"/>
                <w:szCs w:val="24"/>
              </w:rPr>
              <w:t>Название предприятия</w:t>
            </w:r>
          </w:p>
        </w:tc>
        <w:tc>
          <w:tcPr>
            <w:tcW w:w="4643" w:type="dxa"/>
          </w:tcPr>
          <w:p w:rsidR="005774F2" w:rsidRPr="005774F2" w:rsidRDefault="005774F2" w:rsidP="005774F2">
            <w:pPr>
              <w:spacing w:before="100" w:beforeAutospacing="1" w:after="100" w:afterAutospacing="1"/>
              <w:rPr>
                <w:sz w:val="24"/>
                <w:szCs w:val="24"/>
              </w:rPr>
            </w:pPr>
            <w:r w:rsidRPr="005774F2">
              <w:rPr>
                <w:sz w:val="24"/>
                <w:szCs w:val="24"/>
              </w:rPr>
              <w:t>Юридический адрес</w:t>
            </w:r>
          </w:p>
        </w:tc>
      </w:tr>
      <w:tr w:rsidR="005774F2" w:rsidRPr="005774F2" w:rsidTr="005774F2">
        <w:tc>
          <w:tcPr>
            <w:tcW w:w="4928" w:type="dxa"/>
          </w:tcPr>
          <w:p w:rsidR="005774F2" w:rsidRPr="005774F2" w:rsidRDefault="005774F2" w:rsidP="005774F2">
            <w:pPr>
              <w:spacing w:before="100" w:beforeAutospacing="1" w:after="100" w:afterAutospacing="1"/>
              <w:rPr>
                <w:sz w:val="24"/>
                <w:szCs w:val="24"/>
              </w:rPr>
            </w:pPr>
            <w:r w:rsidRPr="005774F2">
              <w:rPr>
                <w:sz w:val="24"/>
                <w:szCs w:val="24"/>
              </w:rPr>
              <w:t xml:space="preserve">1.МУП «Саянское теплоэнергетическое предприятие» </w:t>
            </w:r>
          </w:p>
        </w:tc>
        <w:tc>
          <w:tcPr>
            <w:tcW w:w="4643" w:type="dxa"/>
          </w:tcPr>
          <w:p w:rsidR="005774F2" w:rsidRPr="005774F2" w:rsidRDefault="005774F2" w:rsidP="005774F2">
            <w:pPr>
              <w:spacing w:before="100" w:beforeAutospacing="1" w:after="100" w:afterAutospacing="1"/>
              <w:rPr>
                <w:sz w:val="24"/>
                <w:szCs w:val="24"/>
              </w:rPr>
            </w:pPr>
            <w:r w:rsidRPr="005774F2">
              <w:rPr>
                <w:sz w:val="24"/>
                <w:szCs w:val="24"/>
              </w:rPr>
              <w:t xml:space="preserve">666301, Иркутская область, г.Саянск-1, мкр. «Благовещенский», дом №3, а/я 54 </w:t>
            </w:r>
          </w:p>
        </w:tc>
      </w:tr>
      <w:tr w:rsidR="005774F2" w:rsidRPr="005774F2" w:rsidTr="005774F2">
        <w:tc>
          <w:tcPr>
            <w:tcW w:w="4928" w:type="dxa"/>
          </w:tcPr>
          <w:p w:rsidR="005774F2" w:rsidRPr="005774F2" w:rsidRDefault="005774F2" w:rsidP="005774F2">
            <w:pPr>
              <w:spacing w:before="100" w:beforeAutospacing="1" w:after="100" w:afterAutospacing="1"/>
              <w:rPr>
                <w:sz w:val="24"/>
                <w:szCs w:val="24"/>
              </w:rPr>
            </w:pPr>
            <w:r w:rsidRPr="005774F2">
              <w:rPr>
                <w:sz w:val="24"/>
                <w:szCs w:val="24"/>
              </w:rPr>
              <w:t>2. Саянское отделение ООО «Иркутская энергосбытовая компания»</w:t>
            </w:r>
          </w:p>
        </w:tc>
        <w:tc>
          <w:tcPr>
            <w:tcW w:w="4643" w:type="dxa"/>
          </w:tcPr>
          <w:p w:rsidR="005774F2" w:rsidRPr="005774F2" w:rsidRDefault="005774F2" w:rsidP="005774F2">
            <w:pPr>
              <w:spacing w:before="100" w:beforeAutospacing="1" w:after="100" w:afterAutospacing="1"/>
              <w:rPr>
                <w:sz w:val="24"/>
                <w:szCs w:val="24"/>
              </w:rPr>
            </w:pPr>
            <w:r w:rsidRPr="005774F2">
              <w:rPr>
                <w:sz w:val="24"/>
                <w:szCs w:val="24"/>
              </w:rPr>
              <w:t>666303, Иркутская область, г.Саянск, мкр. «Строителей», дом №1, вставка</w:t>
            </w:r>
          </w:p>
        </w:tc>
      </w:tr>
      <w:tr w:rsidR="005774F2" w:rsidRPr="005774F2" w:rsidTr="005774F2">
        <w:tc>
          <w:tcPr>
            <w:tcW w:w="4928" w:type="dxa"/>
          </w:tcPr>
          <w:p w:rsidR="005774F2" w:rsidRPr="005774F2" w:rsidRDefault="005774F2" w:rsidP="005774F2">
            <w:pPr>
              <w:spacing w:before="100" w:beforeAutospacing="1" w:after="100" w:afterAutospacing="1"/>
              <w:rPr>
                <w:sz w:val="24"/>
                <w:szCs w:val="24"/>
              </w:rPr>
            </w:pPr>
            <w:r w:rsidRPr="005774F2">
              <w:rPr>
                <w:sz w:val="24"/>
                <w:szCs w:val="24"/>
              </w:rPr>
              <w:t xml:space="preserve">3.Тулунский межрайонный отдел энергетического надзора Прибайкальского управления Федеральной службы по </w:t>
            </w:r>
            <w:r w:rsidRPr="005774F2">
              <w:rPr>
                <w:sz w:val="24"/>
                <w:szCs w:val="24"/>
              </w:rPr>
              <w:lastRenderedPageBreak/>
              <w:t>экологическому, технологическому и атомному надзору (ТМОЭН Прибайкальского управления Ростехнадзора)</w:t>
            </w:r>
          </w:p>
        </w:tc>
        <w:tc>
          <w:tcPr>
            <w:tcW w:w="4643" w:type="dxa"/>
          </w:tcPr>
          <w:p w:rsidR="005774F2" w:rsidRPr="005774F2" w:rsidRDefault="005774F2" w:rsidP="005774F2">
            <w:pPr>
              <w:spacing w:before="100" w:beforeAutospacing="1" w:after="100" w:afterAutospacing="1"/>
              <w:rPr>
                <w:sz w:val="24"/>
                <w:szCs w:val="24"/>
              </w:rPr>
            </w:pPr>
            <w:r w:rsidRPr="005774F2">
              <w:rPr>
                <w:sz w:val="24"/>
                <w:szCs w:val="24"/>
              </w:rPr>
              <w:lastRenderedPageBreak/>
              <w:t>665259, Иркутская область, г. Тулун, мкр. Угольщиков, дом 22А</w:t>
            </w:r>
          </w:p>
        </w:tc>
      </w:tr>
      <w:tr w:rsidR="005774F2" w:rsidRPr="005774F2" w:rsidTr="005774F2">
        <w:tc>
          <w:tcPr>
            <w:tcW w:w="4928" w:type="dxa"/>
          </w:tcPr>
          <w:p w:rsidR="005774F2" w:rsidRPr="005774F2" w:rsidRDefault="005774F2" w:rsidP="005774F2">
            <w:pPr>
              <w:spacing w:before="100" w:beforeAutospacing="1" w:after="100" w:afterAutospacing="1"/>
              <w:rPr>
                <w:sz w:val="24"/>
                <w:szCs w:val="24"/>
              </w:rPr>
            </w:pPr>
            <w:r w:rsidRPr="005774F2">
              <w:rPr>
                <w:sz w:val="24"/>
                <w:szCs w:val="24"/>
              </w:rPr>
              <w:lastRenderedPageBreak/>
              <w:t>4.МУП «Водоканал-Сервис»</w:t>
            </w:r>
          </w:p>
        </w:tc>
        <w:tc>
          <w:tcPr>
            <w:tcW w:w="4643" w:type="dxa"/>
          </w:tcPr>
          <w:p w:rsidR="005774F2" w:rsidRPr="005774F2" w:rsidRDefault="005774F2" w:rsidP="005774F2">
            <w:pPr>
              <w:spacing w:before="100" w:beforeAutospacing="1" w:after="100" w:afterAutospacing="1"/>
              <w:rPr>
                <w:sz w:val="24"/>
                <w:szCs w:val="24"/>
              </w:rPr>
            </w:pPr>
            <w:r w:rsidRPr="005774F2">
              <w:rPr>
                <w:sz w:val="24"/>
                <w:szCs w:val="24"/>
              </w:rPr>
              <w:t>666304, Иркутская область, г.Саянск-4, промкомзона, База Водоканал, дом 15, а/я 380</w:t>
            </w:r>
          </w:p>
        </w:tc>
      </w:tr>
      <w:tr w:rsidR="005774F2" w:rsidRPr="005774F2" w:rsidTr="005774F2">
        <w:tc>
          <w:tcPr>
            <w:tcW w:w="4928" w:type="dxa"/>
          </w:tcPr>
          <w:p w:rsidR="005774F2" w:rsidRPr="005774F2" w:rsidRDefault="005774F2" w:rsidP="005774F2">
            <w:pPr>
              <w:spacing w:before="100" w:beforeAutospacing="1" w:after="100" w:afterAutospacing="1"/>
              <w:rPr>
                <w:sz w:val="24"/>
                <w:szCs w:val="24"/>
              </w:rPr>
            </w:pPr>
            <w:r w:rsidRPr="005774F2">
              <w:rPr>
                <w:sz w:val="24"/>
                <w:szCs w:val="24"/>
              </w:rPr>
              <w:t>5.Филиал ОГУЭП «Облкоммунэнерго» «Саянские электрические сети»</w:t>
            </w:r>
          </w:p>
        </w:tc>
        <w:tc>
          <w:tcPr>
            <w:tcW w:w="4643" w:type="dxa"/>
          </w:tcPr>
          <w:p w:rsidR="005774F2" w:rsidRPr="005774F2" w:rsidRDefault="005774F2" w:rsidP="005774F2">
            <w:pPr>
              <w:spacing w:before="100" w:beforeAutospacing="1" w:after="100" w:afterAutospacing="1"/>
              <w:rPr>
                <w:sz w:val="24"/>
                <w:szCs w:val="24"/>
              </w:rPr>
            </w:pPr>
            <w:r w:rsidRPr="005774F2">
              <w:rPr>
                <w:sz w:val="24"/>
                <w:szCs w:val="24"/>
              </w:rPr>
              <w:t>666301, Иркутская область, г.Саянск, мкр. «Южный», дом № 121</w:t>
            </w:r>
          </w:p>
        </w:tc>
      </w:tr>
      <w:tr w:rsidR="005774F2" w:rsidRPr="005774F2" w:rsidTr="005774F2">
        <w:tc>
          <w:tcPr>
            <w:tcW w:w="4928" w:type="dxa"/>
          </w:tcPr>
          <w:p w:rsidR="005774F2" w:rsidRPr="005774F2" w:rsidRDefault="005774F2" w:rsidP="005774F2">
            <w:pPr>
              <w:spacing w:before="100" w:beforeAutospacing="1" w:after="100" w:afterAutospacing="1"/>
              <w:rPr>
                <w:sz w:val="24"/>
                <w:szCs w:val="24"/>
              </w:rPr>
            </w:pPr>
            <w:r w:rsidRPr="005774F2">
              <w:rPr>
                <w:sz w:val="24"/>
                <w:szCs w:val="24"/>
              </w:rPr>
              <w:t>6.ОАО междугородней и международной электрической связи Ростелеком макрорегиональный филиал «Сибирь» Иркутский филиал Саянский центр телекоммуникаций</w:t>
            </w:r>
          </w:p>
        </w:tc>
        <w:tc>
          <w:tcPr>
            <w:tcW w:w="4643" w:type="dxa"/>
          </w:tcPr>
          <w:p w:rsidR="005774F2" w:rsidRPr="005774F2" w:rsidRDefault="005774F2" w:rsidP="005774F2">
            <w:pPr>
              <w:spacing w:before="100" w:beforeAutospacing="1" w:after="100" w:afterAutospacing="1"/>
              <w:rPr>
                <w:sz w:val="24"/>
                <w:szCs w:val="24"/>
              </w:rPr>
            </w:pPr>
            <w:r w:rsidRPr="005774F2">
              <w:rPr>
                <w:sz w:val="24"/>
                <w:szCs w:val="24"/>
              </w:rPr>
              <w:t>666303, Иркутская область, г.Саянск, мкр. «Строителей», дом № 33</w:t>
            </w:r>
          </w:p>
        </w:tc>
      </w:tr>
      <w:tr w:rsidR="005774F2" w:rsidRPr="005774F2" w:rsidTr="005774F2">
        <w:tc>
          <w:tcPr>
            <w:tcW w:w="4928" w:type="dxa"/>
          </w:tcPr>
          <w:p w:rsidR="005774F2" w:rsidRPr="005774F2" w:rsidRDefault="005774F2" w:rsidP="005774F2">
            <w:pPr>
              <w:spacing w:before="100" w:beforeAutospacing="1" w:after="100" w:afterAutospacing="1"/>
              <w:rPr>
                <w:sz w:val="24"/>
                <w:szCs w:val="24"/>
              </w:rPr>
            </w:pPr>
            <w:r w:rsidRPr="005774F2">
              <w:rPr>
                <w:sz w:val="24"/>
                <w:szCs w:val="24"/>
              </w:rPr>
              <w:t xml:space="preserve">7. ЗАО «Байкалвестком» </w:t>
            </w:r>
          </w:p>
        </w:tc>
        <w:tc>
          <w:tcPr>
            <w:tcW w:w="4643" w:type="dxa"/>
          </w:tcPr>
          <w:p w:rsidR="005774F2" w:rsidRPr="005774F2" w:rsidRDefault="005774F2" w:rsidP="005774F2">
            <w:pPr>
              <w:rPr>
                <w:sz w:val="24"/>
                <w:szCs w:val="24"/>
              </w:rPr>
            </w:pPr>
            <w:r w:rsidRPr="005774F2">
              <w:rPr>
                <w:sz w:val="24"/>
                <w:szCs w:val="24"/>
              </w:rPr>
              <w:t>664005, Иркутская область, г. Иркутск, ул. 2-ая Железнодорожная, дом № 68</w:t>
            </w:r>
          </w:p>
          <w:p w:rsidR="005774F2" w:rsidRPr="005774F2" w:rsidRDefault="005774F2" w:rsidP="005774F2">
            <w:pPr>
              <w:rPr>
                <w:sz w:val="24"/>
                <w:szCs w:val="24"/>
              </w:rPr>
            </w:pPr>
            <w:r w:rsidRPr="005774F2">
              <w:rPr>
                <w:sz w:val="24"/>
                <w:szCs w:val="24"/>
              </w:rPr>
              <w:t>доп. офис в Саянске:</w:t>
            </w:r>
          </w:p>
          <w:p w:rsidR="005774F2" w:rsidRPr="005774F2" w:rsidRDefault="005774F2" w:rsidP="005774F2">
            <w:pPr>
              <w:rPr>
                <w:sz w:val="24"/>
                <w:szCs w:val="24"/>
              </w:rPr>
            </w:pPr>
            <w:r w:rsidRPr="005774F2">
              <w:rPr>
                <w:sz w:val="24"/>
                <w:szCs w:val="24"/>
              </w:rPr>
              <w:t xml:space="preserve">666301, Иркутская область, г.Саянск, мкр. «Юбилейный», дом № 71 </w:t>
            </w:r>
          </w:p>
        </w:tc>
      </w:tr>
      <w:tr w:rsidR="005774F2" w:rsidRPr="005774F2" w:rsidTr="005774F2">
        <w:tc>
          <w:tcPr>
            <w:tcW w:w="4928" w:type="dxa"/>
          </w:tcPr>
          <w:p w:rsidR="005774F2" w:rsidRPr="005774F2" w:rsidRDefault="005774F2" w:rsidP="005774F2">
            <w:pPr>
              <w:spacing w:before="100" w:beforeAutospacing="1" w:after="100" w:afterAutospacing="1"/>
              <w:rPr>
                <w:sz w:val="24"/>
                <w:szCs w:val="24"/>
              </w:rPr>
            </w:pPr>
            <w:r w:rsidRPr="005774F2">
              <w:rPr>
                <w:sz w:val="24"/>
                <w:szCs w:val="24"/>
              </w:rPr>
              <w:t>8. Иркутское региональное отделение Дальневосточного филиала ОАО «МегаФон»</w:t>
            </w:r>
          </w:p>
        </w:tc>
        <w:tc>
          <w:tcPr>
            <w:tcW w:w="4643" w:type="dxa"/>
          </w:tcPr>
          <w:p w:rsidR="005774F2" w:rsidRPr="005774F2" w:rsidRDefault="005774F2" w:rsidP="005774F2">
            <w:pPr>
              <w:spacing w:before="100" w:beforeAutospacing="1" w:after="100" w:afterAutospacing="1"/>
              <w:rPr>
                <w:sz w:val="24"/>
                <w:szCs w:val="24"/>
              </w:rPr>
            </w:pPr>
            <w:r w:rsidRPr="005774F2">
              <w:rPr>
                <w:sz w:val="24"/>
                <w:szCs w:val="24"/>
              </w:rPr>
              <w:t>664022, Иркутская область, г. Иркутск, ул. Байкальская, 108</w:t>
            </w:r>
          </w:p>
        </w:tc>
      </w:tr>
      <w:tr w:rsidR="005774F2" w:rsidRPr="005774F2" w:rsidTr="005774F2">
        <w:tc>
          <w:tcPr>
            <w:tcW w:w="4928" w:type="dxa"/>
          </w:tcPr>
          <w:p w:rsidR="005774F2" w:rsidRPr="005774F2" w:rsidRDefault="005774F2" w:rsidP="005774F2">
            <w:pPr>
              <w:spacing w:before="100" w:beforeAutospacing="1" w:after="100" w:afterAutospacing="1"/>
              <w:rPr>
                <w:sz w:val="24"/>
                <w:szCs w:val="24"/>
              </w:rPr>
            </w:pPr>
            <w:r w:rsidRPr="005774F2">
              <w:rPr>
                <w:sz w:val="24"/>
                <w:szCs w:val="24"/>
              </w:rPr>
              <w:t>9. ООО «Розничная телефонная компания». МТС</w:t>
            </w:r>
          </w:p>
        </w:tc>
        <w:tc>
          <w:tcPr>
            <w:tcW w:w="4643" w:type="dxa"/>
          </w:tcPr>
          <w:p w:rsidR="005774F2" w:rsidRPr="005774F2" w:rsidRDefault="005774F2" w:rsidP="005774F2">
            <w:pPr>
              <w:spacing w:before="100" w:beforeAutospacing="1" w:after="100" w:afterAutospacing="1"/>
              <w:rPr>
                <w:sz w:val="24"/>
                <w:szCs w:val="24"/>
              </w:rPr>
            </w:pPr>
            <w:r w:rsidRPr="005774F2">
              <w:rPr>
                <w:sz w:val="24"/>
                <w:szCs w:val="24"/>
              </w:rPr>
              <w:t>666301, Иркутская область, г.Саянск, мкр. «Юбилейный», дом № 38</w:t>
            </w:r>
          </w:p>
        </w:tc>
      </w:tr>
      <w:tr w:rsidR="005774F2" w:rsidRPr="005774F2" w:rsidTr="005774F2">
        <w:tc>
          <w:tcPr>
            <w:tcW w:w="4928" w:type="dxa"/>
          </w:tcPr>
          <w:p w:rsidR="005774F2" w:rsidRPr="005774F2" w:rsidRDefault="005774F2" w:rsidP="005774F2">
            <w:pPr>
              <w:spacing w:before="100" w:beforeAutospacing="1" w:after="100" w:afterAutospacing="1"/>
              <w:rPr>
                <w:sz w:val="24"/>
                <w:szCs w:val="24"/>
              </w:rPr>
            </w:pPr>
            <w:r w:rsidRPr="005774F2">
              <w:rPr>
                <w:sz w:val="24"/>
                <w:szCs w:val="24"/>
              </w:rPr>
              <w:t xml:space="preserve">10. Обособленное структурное подразделение Саянский почтамт УФПС Иркутской области – филиала ФГУП «Почта России» </w:t>
            </w:r>
          </w:p>
        </w:tc>
        <w:tc>
          <w:tcPr>
            <w:tcW w:w="4643" w:type="dxa"/>
          </w:tcPr>
          <w:p w:rsidR="005774F2" w:rsidRPr="005774F2" w:rsidRDefault="005774F2" w:rsidP="005774F2">
            <w:pPr>
              <w:spacing w:before="100" w:beforeAutospacing="1" w:after="100" w:afterAutospacing="1"/>
              <w:rPr>
                <w:sz w:val="24"/>
                <w:szCs w:val="24"/>
              </w:rPr>
            </w:pPr>
            <w:r w:rsidRPr="005774F2">
              <w:rPr>
                <w:sz w:val="24"/>
                <w:szCs w:val="24"/>
              </w:rPr>
              <w:t>666300, Иркутская область, г.Саянск, мкр. «Строителей», дом № 33</w:t>
            </w:r>
          </w:p>
        </w:tc>
      </w:tr>
      <w:tr w:rsidR="005774F2" w:rsidRPr="005774F2" w:rsidTr="005774F2">
        <w:tc>
          <w:tcPr>
            <w:tcW w:w="4928" w:type="dxa"/>
          </w:tcPr>
          <w:p w:rsidR="005774F2" w:rsidRPr="005774F2" w:rsidRDefault="005774F2" w:rsidP="005774F2">
            <w:pPr>
              <w:spacing w:before="100" w:beforeAutospacing="1" w:after="100" w:afterAutospacing="1"/>
              <w:rPr>
                <w:sz w:val="24"/>
                <w:szCs w:val="24"/>
              </w:rPr>
            </w:pPr>
            <w:r w:rsidRPr="005774F2">
              <w:rPr>
                <w:sz w:val="24"/>
                <w:szCs w:val="24"/>
              </w:rPr>
              <w:t>11. ООО «Транс-Экспресс»</w:t>
            </w:r>
          </w:p>
        </w:tc>
        <w:tc>
          <w:tcPr>
            <w:tcW w:w="4643" w:type="dxa"/>
          </w:tcPr>
          <w:p w:rsidR="005774F2" w:rsidRPr="005774F2" w:rsidRDefault="005774F2" w:rsidP="005774F2">
            <w:pPr>
              <w:spacing w:before="100" w:beforeAutospacing="1" w:after="100" w:afterAutospacing="1"/>
              <w:rPr>
                <w:sz w:val="24"/>
                <w:szCs w:val="24"/>
              </w:rPr>
            </w:pPr>
            <w:r w:rsidRPr="005774F2">
              <w:rPr>
                <w:sz w:val="24"/>
                <w:szCs w:val="24"/>
              </w:rPr>
              <w:t>666304, Иркутская область, г. Саянск, Промышленно-Коммунальная зона, 28а, офис5</w:t>
            </w:r>
          </w:p>
        </w:tc>
      </w:tr>
      <w:tr w:rsidR="005774F2" w:rsidRPr="005774F2" w:rsidTr="005774F2">
        <w:tc>
          <w:tcPr>
            <w:tcW w:w="4928" w:type="dxa"/>
          </w:tcPr>
          <w:p w:rsidR="005774F2" w:rsidRPr="005774F2" w:rsidRDefault="005774F2" w:rsidP="005774F2">
            <w:pPr>
              <w:spacing w:before="100" w:beforeAutospacing="1" w:after="100" w:afterAutospacing="1"/>
              <w:rPr>
                <w:sz w:val="24"/>
                <w:szCs w:val="24"/>
              </w:rPr>
            </w:pPr>
            <w:r w:rsidRPr="005774F2">
              <w:rPr>
                <w:sz w:val="24"/>
                <w:szCs w:val="24"/>
              </w:rPr>
              <w:t>12. ООО «Саянское АТП»</w:t>
            </w:r>
          </w:p>
        </w:tc>
        <w:tc>
          <w:tcPr>
            <w:tcW w:w="4643" w:type="dxa"/>
          </w:tcPr>
          <w:p w:rsidR="005774F2" w:rsidRPr="005774F2" w:rsidRDefault="005774F2" w:rsidP="005774F2">
            <w:pPr>
              <w:spacing w:before="100" w:beforeAutospacing="1" w:after="100" w:afterAutospacing="1"/>
              <w:rPr>
                <w:sz w:val="24"/>
                <w:szCs w:val="24"/>
              </w:rPr>
            </w:pPr>
            <w:r w:rsidRPr="005774F2">
              <w:rPr>
                <w:sz w:val="24"/>
                <w:szCs w:val="24"/>
              </w:rPr>
              <w:t>666304, Иркутская область, г. Саянск, Промышленно-Коммунальная зона, гараж 101-102</w:t>
            </w:r>
          </w:p>
        </w:tc>
      </w:tr>
    </w:tbl>
    <w:p w:rsidR="005774F2" w:rsidRPr="005774F2" w:rsidRDefault="005774F2" w:rsidP="005677A1">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5774F2" w:rsidRPr="005677A1" w:rsidRDefault="005774F2" w:rsidP="005774F2">
      <w:pPr>
        <w:autoSpaceDE w:val="0"/>
        <w:autoSpaceDN w:val="0"/>
        <w:adjustRightInd w:val="0"/>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Продукция предприятий городского округа МО «город Саянск» высоко ценится в Иркутской области и в России. </w:t>
      </w:r>
    </w:p>
    <w:p w:rsidR="005774F2" w:rsidRPr="005677A1"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Основное количество грузовых транспортных средств и специальной техники находятся на постоянном и временном хранении на территории организаций и предприятий в  промышленной узле городского округа.</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В соответствии с существующей схемой грузового транспорта проезд грузовых автотранспортных средств в городском округе МО «город Саянск» осуществляется:</w:t>
      </w:r>
    </w:p>
    <w:p w:rsidR="005774F2" w:rsidRPr="005677A1" w:rsidRDefault="005774F2" w:rsidP="005774F2">
      <w:pPr>
        <w:numPr>
          <w:ilvl w:val="0"/>
          <w:numId w:val="4"/>
        </w:numPr>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в направлении к г. Иркутск, г. Братск, г. Нижнеудинск, г. Зима по а/д 25Н-187 (подъезд к г. Саянску) с заездом по просп. Ленинградскому,</w:t>
      </w:r>
    </w:p>
    <w:p w:rsidR="005774F2" w:rsidRPr="005677A1" w:rsidRDefault="005774F2" w:rsidP="005774F2">
      <w:pPr>
        <w:numPr>
          <w:ilvl w:val="0"/>
          <w:numId w:val="4"/>
        </w:numPr>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в направлении к п. Буря по а/д 75К-078 с заездом по ул. Бабаева;</w:t>
      </w:r>
    </w:p>
    <w:p w:rsidR="005774F2" w:rsidRPr="005677A1" w:rsidRDefault="005774F2" w:rsidP="005774F2">
      <w:pPr>
        <w:numPr>
          <w:ilvl w:val="0"/>
          <w:numId w:val="4"/>
        </w:numPr>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в направлении к с. Харайгун по ул. №16.</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В целом, проезд грузового автотранспорта и доступ его в районы городского округа организован по оптимальным маршрутам с минимальным заездом в селитебные зоны городского округа, и не создает проблему для городского движения и передвижения жителей, проживающих вблизи с автомобильными дорогами. Направление движение грузового транспорта  с </w:t>
      </w:r>
      <w:r w:rsidRPr="005677A1">
        <w:rPr>
          <w:rFonts w:ascii="Times New Roman" w:eastAsia="Times New Roman" w:hAnsi="Times New Roman" w:cs="Times New Roman"/>
          <w:sz w:val="26"/>
          <w:szCs w:val="26"/>
          <w:lang w:eastAsia="ru-RU"/>
        </w:rPr>
        <w:lastRenderedPageBreak/>
        <w:t>опасными грузами по просп. Ленинградскому размечено знаками 4.8.1. Схема движения грузового транспорта представлена на рисунке 4.37.</w:t>
      </w:r>
    </w:p>
    <w:p w:rsidR="005774F2" w:rsidRPr="005677A1" w:rsidRDefault="005774F2" w:rsidP="005774F2">
      <w:pPr>
        <w:numPr>
          <w:ilvl w:val="12"/>
          <w:numId w:val="0"/>
        </w:numPr>
        <w:tabs>
          <w:tab w:val="num" w:pos="1276"/>
          <w:tab w:val="num" w:pos="1637"/>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При существующей ширине проезжих частей крайне сложно выделить отдельные полосы для движения грузового транспорта, и движение на всем протяжении УДС организовано в смешанном транспортном потоке. </w:t>
      </w:r>
    </w:p>
    <w:p w:rsidR="005774F2" w:rsidRPr="005677A1" w:rsidRDefault="005774F2" w:rsidP="005774F2">
      <w:pPr>
        <w:tabs>
          <w:tab w:val="left" w:pos="9781"/>
        </w:tabs>
        <w:spacing w:after="0" w:line="240" w:lineRule="auto"/>
        <w:ind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К недостаткам организации движения грузового транспорта можно отнести недостаточность обеспечения маршрута дорожными знаками. Этот факт важен, поскольку отсутствие знаков на маршруте провоцирует несанкционированные поездки по городским магистралям. </w:t>
      </w:r>
    </w:p>
    <w:p w:rsidR="005774F2" w:rsidRPr="005774F2" w:rsidRDefault="005774F2" w:rsidP="005677A1">
      <w:pPr>
        <w:spacing w:after="0" w:line="240" w:lineRule="auto"/>
        <w:ind w:right="-1"/>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noProof/>
          <w:sz w:val="28"/>
          <w:szCs w:val="28"/>
          <w:lang w:eastAsia="ru-RU"/>
        </w:rPr>
        <w:drawing>
          <wp:anchor distT="0" distB="0" distL="114300" distR="114300" simplePos="0" relativeHeight="251741184" behindDoc="1" locked="0" layoutInCell="1" allowOverlap="1" wp14:anchorId="21D63430" wp14:editId="319CDDF8">
            <wp:simplePos x="0" y="0"/>
            <wp:positionH relativeFrom="column">
              <wp:posOffset>41910</wp:posOffset>
            </wp:positionH>
            <wp:positionV relativeFrom="paragraph">
              <wp:posOffset>-1905</wp:posOffset>
            </wp:positionV>
            <wp:extent cx="5940425" cy="4199255"/>
            <wp:effectExtent l="0" t="0" r="3175" b="0"/>
            <wp:wrapTight wrapText="bothSides">
              <wp:wrapPolygon edited="0">
                <wp:start x="0" y="0"/>
                <wp:lineTo x="0" y="21460"/>
                <wp:lineTo x="21542" y="21460"/>
                <wp:lineTo x="21542" y="0"/>
                <wp:lineTo x="0" y="0"/>
              </wp:wrapPolygon>
            </wp:wrapTight>
            <wp:docPr id="124" name="Рисунок 124" descr="D:\Евгения Степановна\Проекты\Саянск\На согласование Заказчику\Рисунки для ПЗ\Схема грузов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Евгения Степановна\Проекты\Саянск\На согласование Заказчику\Рисунки для ПЗ\Схема грузового.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0425" cy="4199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677A1" w:rsidRDefault="005774F2" w:rsidP="005677A1">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Рисунок 4.37 – Схема движения грузового транспорта в городском округе МО «город Саянск».</w:t>
      </w:r>
    </w:p>
    <w:p w:rsidR="005774F2" w:rsidRPr="005677A1" w:rsidRDefault="005774F2" w:rsidP="005774F2">
      <w:pPr>
        <w:spacing w:after="0" w:line="240" w:lineRule="auto"/>
        <w:ind w:left="851" w:right="255"/>
        <w:rPr>
          <w:rFonts w:ascii="Times New Roman" w:eastAsia="Times New Roman" w:hAnsi="Times New Roman" w:cs="Times New Roman"/>
          <w:b/>
          <w:i/>
          <w:iCs/>
          <w:sz w:val="26"/>
          <w:szCs w:val="26"/>
          <w:lang w:eastAsia="ru-RU"/>
        </w:rPr>
      </w:pPr>
      <w:r w:rsidRPr="005677A1">
        <w:rPr>
          <w:rFonts w:ascii="Times New Roman" w:eastAsia="Times New Roman" w:hAnsi="Times New Roman" w:cs="Times New Roman"/>
          <w:b/>
          <w:i/>
          <w:iCs/>
          <w:sz w:val="26"/>
          <w:szCs w:val="26"/>
          <w:lang w:eastAsia="ru-RU"/>
        </w:rPr>
        <w:t>4.13. Анализ загрузки транспортных узлов и связей</w:t>
      </w:r>
    </w:p>
    <w:p w:rsidR="005774F2" w:rsidRPr="005677A1" w:rsidRDefault="005774F2" w:rsidP="005774F2">
      <w:pPr>
        <w:spacing w:after="0" w:line="240" w:lineRule="auto"/>
        <w:ind w:left="851" w:right="255"/>
        <w:rPr>
          <w:rFonts w:ascii="Times New Roman" w:eastAsia="Times New Roman" w:hAnsi="Times New Roman" w:cs="Times New Roman"/>
          <w:i/>
          <w:iCs/>
          <w:sz w:val="26"/>
          <w:szCs w:val="26"/>
          <w:lang w:eastAsia="ru-RU"/>
        </w:rPr>
      </w:pPr>
    </w:p>
    <w:p w:rsidR="005774F2" w:rsidRPr="005677A1" w:rsidRDefault="005774F2" w:rsidP="005774F2">
      <w:pPr>
        <w:numPr>
          <w:ilvl w:val="12"/>
          <w:numId w:val="0"/>
        </w:numPr>
        <w:tabs>
          <w:tab w:val="num" w:pos="1276"/>
          <w:tab w:val="num" w:pos="1637"/>
        </w:tabs>
        <w:spacing w:after="0" w:line="240" w:lineRule="auto"/>
        <w:ind w:right="-1" w:firstLine="851"/>
        <w:jc w:val="both"/>
        <w:rPr>
          <w:rFonts w:ascii="Times New Roman" w:eastAsia="Times New Roman" w:hAnsi="Times New Roman" w:cs="Times New Roman"/>
          <w:bCs/>
          <w:i/>
          <w:iCs/>
          <w:sz w:val="26"/>
          <w:szCs w:val="26"/>
          <w:lang w:eastAsia="ru-RU"/>
        </w:rPr>
      </w:pPr>
      <w:r w:rsidRPr="005677A1">
        <w:rPr>
          <w:rFonts w:ascii="Times New Roman" w:eastAsia="Times New Roman" w:hAnsi="Times New Roman" w:cs="Times New Roman"/>
          <w:bCs/>
          <w:i/>
          <w:iCs/>
          <w:sz w:val="26"/>
          <w:szCs w:val="26"/>
          <w:lang w:eastAsia="ru-RU"/>
        </w:rPr>
        <w:t>4.13.1. Анализ загрузки магистралей</w:t>
      </w:r>
    </w:p>
    <w:p w:rsidR="005774F2" w:rsidRPr="005677A1" w:rsidRDefault="005774F2" w:rsidP="005774F2">
      <w:pPr>
        <w:tabs>
          <w:tab w:val="left" w:pos="9781"/>
        </w:tabs>
        <w:spacing w:after="0" w:line="240" w:lineRule="auto"/>
        <w:ind w:right="-1" w:firstLine="709"/>
        <w:jc w:val="both"/>
        <w:rPr>
          <w:rFonts w:ascii="Times New Roman" w:eastAsia="Times New Roman" w:hAnsi="Times New Roman" w:cs="Times New Roman"/>
          <w:sz w:val="26"/>
          <w:szCs w:val="26"/>
          <w:lang w:eastAsia="ru-RU"/>
        </w:rPr>
      </w:pPr>
    </w:p>
    <w:p w:rsidR="005774F2" w:rsidRPr="005677A1" w:rsidRDefault="005774F2" w:rsidP="005774F2">
      <w:pPr>
        <w:tabs>
          <w:tab w:val="left" w:pos="1843"/>
        </w:tabs>
        <w:spacing w:after="0" w:line="240" w:lineRule="auto"/>
        <w:ind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xml:space="preserve">Важнейшим критерием, характеризующим функционирование улично-дорожной сети, является </w:t>
      </w:r>
      <w:r w:rsidRPr="005677A1">
        <w:rPr>
          <w:rFonts w:ascii="Times New Roman" w:eastAsia="Times New Roman" w:hAnsi="Times New Roman" w:cs="Times New Roman"/>
          <w:i/>
          <w:iCs/>
          <w:color w:val="000000"/>
          <w:sz w:val="26"/>
          <w:szCs w:val="26"/>
          <w:lang w:eastAsia="ru-RU"/>
        </w:rPr>
        <w:t>пропускная способность</w:t>
      </w:r>
      <w:r w:rsidRPr="005677A1">
        <w:rPr>
          <w:rFonts w:ascii="Times New Roman" w:eastAsia="Times New Roman" w:hAnsi="Times New Roman" w:cs="Times New Roman"/>
          <w:color w:val="000000"/>
          <w:sz w:val="26"/>
          <w:szCs w:val="26"/>
          <w:lang w:eastAsia="ru-RU"/>
        </w:rPr>
        <w:t xml:space="preserve"> перегонов </w:t>
      </w:r>
      <w:r w:rsidRPr="005677A1">
        <w:rPr>
          <w:rFonts w:ascii="Times New Roman" w:eastAsia="Times New Roman" w:hAnsi="Times New Roman" w:cs="Times New Roman"/>
          <w:i/>
          <w:iCs/>
          <w:color w:val="000000"/>
          <w:sz w:val="26"/>
          <w:szCs w:val="26"/>
          <w:lang w:eastAsia="ru-RU"/>
        </w:rPr>
        <w:t xml:space="preserve">и коэффициент загрузки </w:t>
      </w:r>
      <w:r w:rsidRPr="005677A1">
        <w:rPr>
          <w:rFonts w:ascii="Times New Roman" w:eastAsia="Times New Roman" w:hAnsi="Times New Roman" w:cs="Times New Roman"/>
          <w:iCs/>
          <w:color w:val="000000"/>
          <w:sz w:val="26"/>
          <w:szCs w:val="26"/>
          <w:lang w:eastAsia="ru-RU"/>
        </w:rPr>
        <w:t>на подходах к пересечениям</w:t>
      </w:r>
      <w:r w:rsidRPr="005677A1">
        <w:rPr>
          <w:rFonts w:ascii="Times New Roman" w:eastAsia="Times New Roman" w:hAnsi="Times New Roman" w:cs="Times New Roman"/>
          <w:color w:val="000000"/>
          <w:sz w:val="26"/>
          <w:szCs w:val="26"/>
          <w:lang w:eastAsia="ru-RU"/>
        </w:rPr>
        <w:t>.</w:t>
      </w:r>
    </w:p>
    <w:p w:rsidR="005774F2" w:rsidRPr="005677A1" w:rsidRDefault="005774F2" w:rsidP="005774F2">
      <w:pPr>
        <w:tabs>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color w:val="000000"/>
          <w:sz w:val="26"/>
          <w:szCs w:val="26"/>
          <w:lang w:eastAsia="ru-RU"/>
        </w:rPr>
        <w:t xml:space="preserve">Для расчета </w:t>
      </w:r>
      <w:r w:rsidRPr="005677A1">
        <w:rPr>
          <w:rFonts w:ascii="Times New Roman" w:eastAsia="Times New Roman" w:hAnsi="Times New Roman" w:cs="Times New Roman"/>
          <w:i/>
          <w:iCs/>
          <w:color w:val="000000"/>
          <w:sz w:val="26"/>
          <w:szCs w:val="26"/>
          <w:lang w:eastAsia="ru-RU"/>
        </w:rPr>
        <w:t xml:space="preserve">пропускной способности улиц  и </w:t>
      </w:r>
      <w:r w:rsidRPr="005677A1">
        <w:rPr>
          <w:rFonts w:ascii="Times New Roman" w:eastAsia="Times New Roman" w:hAnsi="Times New Roman" w:cs="Times New Roman"/>
          <w:color w:val="000000"/>
          <w:sz w:val="26"/>
          <w:szCs w:val="26"/>
          <w:lang w:eastAsia="ru-RU"/>
        </w:rPr>
        <w:t xml:space="preserve"> </w:t>
      </w:r>
      <w:r w:rsidRPr="005677A1">
        <w:rPr>
          <w:rFonts w:ascii="Times New Roman" w:eastAsia="Times New Roman" w:hAnsi="Times New Roman" w:cs="Times New Roman"/>
          <w:i/>
          <w:color w:val="000000"/>
          <w:sz w:val="26"/>
          <w:szCs w:val="26"/>
          <w:lang w:eastAsia="ru-RU"/>
        </w:rPr>
        <w:t>загрузки узлов</w:t>
      </w:r>
      <w:r w:rsidRPr="005677A1">
        <w:rPr>
          <w:rFonts w:ascii="Times New Roman" w:eastAsia="Times New Roman" w:hAnsi="Times New Roman" w:cs="Times New Roman"/>
          <w:color w:val="000000"/>
          <w:sz w:val="26"/>
          <w:szCs w:val="26"/>
          <w:lang w:eastAsia="ru-RU"/>
        </w:rPr>
        <w:t xml:space="preserve"> использованы данные комплексного обследования интенсивности  транспортных  потоков в </w:t>
      </w:r>
      <w:r w:rsidRPr="005677A1">
        <w:rPr>
          <w:rFonts w:ascii="Times New Roman" w:eastAsia="Times New Roman" w:hAnsi="Times New Roman" w:cs="Times New Roman"/>
          <w:sz w:val="26"/>
          <w:szCs w:val="26"/>
          <w:lang w:eastAsia="ru-RU"/>
        </w:rPr>
        <w:t>городском округе МО «город Саянск»</w:t>
      </w:r>
      <w:r w:rsidRPr="005677A1">
        <w:rPr>
          <w:rFonts w:ascii="Times New Roman" w:eastAsia="Times New Roman" w:hAnsi="Times New Roman" w:cs="Times New Roman"/>
          <w:color w:val="000000"/>
          <w:sz w:val="26"/>
          <w:szCs w:val="26"/>
          <w:lang w:eastAsia="ru-RU"/>
        </w:rPr>
        <w:t xml:space="preserve">, </w:t>
      </w:r>
      <w:r w:rsidRPr="005677A1">
        <w:rPr>
          <w:rFonts w:ascii="Times New Roman" w:eastAsia="Times New Roman" w:hAnsi="Times New Roman" w:cs="Times New Roman"/>
          <w:sz w:val="26"/>
          <w:szCs w:val="26"/>
          <w:lang w:eastAsia="ru-RU"/>
        </w:rPr>
        <w:t>проведенного в сентябре 2019г.</w:t>
      </w:r>
    </w:p>
    <w:p w:rsidR="005774F2" w:rsidRPr="005677A1" w:rsidRDefault="005774F2" w:rsidP="005774F2">
      <w:pPr>
        <w:tabs>
          <w:tab w:val="left" w:pos="1843"/>
        </w:tabs>
        <w:spacing w:after="0" w:line="240" w:lineRule="auto"/>
        <w:ind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bCs/>
          <w:i/>
          <w:color w:val="000000"/>
          <w:sz w:val="26"/>
          <w:szCs w:val="26"/>
          <w:lang w:eastAsia="ru-RU"/>
        </w:rPr>
        <w:t>Пропускной способностью</w:t>
      </w:r>
      <w:r w:rsidRPr="005677A1">
        <w:rPr>
          <w:rFonts w:ascii="Times New Roman" w:eastAsia="Times New Roman" w:hAnsi="Times New Roman" w:cs="Times New Roman"/>
          <w:bCs/>
          <w:color w:val="000000"/>
          <w:sz w:val="26"/>
          <w:szCs w:val="26"/>
          <w:lang w:eastAsia="ru-RU"/>
        </w:rPr>
        <w:t xml:space="preserve"> называется максимальное количество автомобилей, которое может быть пропущено через поперечное сечение улицы или дороги в </w:t>
      </w:r>
      <w:r w:rsidRPr="005677A1">
        <w:rPr>
          <w:rFonts w:ascii="Times New Roman" w:eastAsia="TimesNewRomanPSMT" w:hAnsi="Times New Roman" w:cs="Times New Roman"/>
          <w:color w:val="000000"/>
          <w:sz w:val="26"/>
          <w:szCs w:val="26"/>
          <w:lang w:eastAsia="ru-RU"/>
        </w:rPr>
        <w:t>течение одного часа в одном направлении при соблюдении условий безопасности</w:t>
      </w:r>
      <w:r w:rsidRPr="005677A1">
        <w:rPr>
          <w:rFonts w:ascii="TimesNewRomanPSMT" w:eastAsia="TimesNewRomanPSMT" w:hAnsi="Times New Roman" w:cs="TimesNewRomanPSMT"/>
          <w:color w:val="000000"/>
          <w:sz w:val="26"/>
          <w:szCs w:val="26"/>
          <w:lang w:eastAsia="ru-RU"/>
        </w:rPr>
        <w:t xml:space="preserve"> </w:t>
      </w:r>
      <w:r w:rsidRPr="005677A1">
        <w:rPr>
          <w:rFonts w:ascii="Times New Roman" w:eastAsia="TimesNewRomanPSMT" w:hAnsi="Times New Roman" w:cs="Times New Roman"/>
          <w:color w:val="000000"/>
          <w:sz w:val="26"/>
          <w:szCs w:val="26"/>
          <w:lang w:eastAsia="ru-RU"/>
        </w:rPr>
        <w:t xml:space="preserve">движения. </w:t>
      </w:r>
    </w:p>
    <w:p w:rsidR="005774F2" w:rsidRPr="005677A1" w:rsidRDefault="005774F2" w:rsidP="005774F2">
      <w:pPr>
        <w:tabs>
          <w:tab w:val="left" w:pos="1843"/>
        </w:tabs>
        <w:spacing w:after="0" w:line="240" w:lineRule="auto"/>
        <w:ind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xml:space="preserve">Пропускная способность исследуемого сечения проезжей части, прежде всего, зависит от ширины проезжей части, длительности периода фактического </w:t>
      </w:r>
      <w:r w:rsidRPr="005677A1">
        <w:rPr>
          <w:rFonts w:ascii="Times New Roman" w:eastAsia="Times New Roman" w:hAnsi="Times New Roman" w:cs="Times New Roman"/>
          <w:color w:val="000000"/>
          <w:sz w:val="26"/>
          <w:szCs w:val="26"/>
          <w:lang w:eastAsia="ru-RU"/>
        </w:rPr>
        <w:lastRenderedPageBreak/>
        <w:t>пропуска машин в течение часа через данное сечение, скорости движения транспорта, состава транспортного потока, разделения транспортных потоков по направлениям движения на перекрестке.</w:t>
      </w:r>
    </w:p>
    <w:p w:rsidR="005774F2" w:rsidRPr="005677A1" w:rsidRDefault="005774F2" w:rsidP="005774F2">
      <w:pPr>
        <w:tabs>
          <w:tab w:val="left" w:pos="1843"/>
        </w:tabs>
        <w:spacing w:after="0" w:line="240" w:lineRule="auto"/>
        <w:ind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По методике, предложенной Ю.А.Кременец, М.П.Печерский, М.Б.Афанасьев в книге “Технические средства регулирования дорожного движения” ИКЦ «Академкнига», была определена пропускная способность улиц. При этом учитывались такие факторы, которые способствуют снижению пропускной способности, - стихийные парковки вдоль проезжей части на длительное время в местах, не оборудованных заездными карманами, насыщенность участка УДС светофорными объектами и их близость друг относительно друга.</w:t>
      </w:r>
    </w:p>
    <w:p w:rsidR="005774F2" w:rsidRPr="005677A1" w:rsidRDefault="005774F2" w:rsidP="005774F2">
      <w:pPr>
        <w:tabs>
          <w:tab w:val="left" w:pos="1843"/>
        </w:tabs>
        <w:spacing w:after="0" w:line="240" w:lineRule="auto"/>
        <w:ind w:right="255" w:firstLine="851"/>
        <w:jc w:val="both"/>
        <w:rPr>
          <w:rFonts w:ascii="Times New Roman" w:eastAsia="TimesNewRomanPSMT" w:hAnsi="Times New Roman" w:cs="Times New Roman"/>
          <w:color w:val="000000"/>
          <w:sz w:val="26"/>
          <w:szCs w:val="26"/>
          <w:lang w:eastAsia="ru-RU"/>
        </w:rPr>
      </w:pPr>
      <w:r w:rsidRPr="005677A1">
        <w:rPr>
          <w:rFonts w:ascii="Times New Roman" w:eastAsia="TimesNewRomanPS-ItalicMT" w:hAnsi="Times New Roman" w:cs="Times New Roman"/>
          <w:i/>
          <w:iCs/>
          <w:color w:val="000000"/>
          <w:sz w:val="26"/>
          <w:szCs w:val="26"/>
          <w:lang w:eastAsia="ru-RU"/>
        </w:rPr>
        <w:t xml:space="preserve">Пропускная способность </w:t>
      </w:r>
      <w:r w:rsidRPr="005677A1">
        <w:rPr>
          <w:rFonts w:ascii="Times New Roman" w:eastAsia="TimesNewRomanPSMT" w:hAnsi="Times New Roman" w:cs="Times New Roman"/>
          <w:color w:val="000000"/>
          <w:sz w:val="26"/>
          <w:szCs w:val="26"/>
          <w:lang w:eastAsia="ru-RU"/>
        </w:rPr>
        <w:t xml:space="preserve">проезжей части определяется числом полос движения и пропускной способностью каждой из них, характером движения на магистрали (непрерывное или регулируемое). </w:t>
      </w:r>
    </w:p>
    <w:p w:rsidR="005774F2" w:rsidRPr="005677A1" w:rsidRDefault="005774F2" w:rsidP="005774F2">
      <w:pPr>
        <w:tabs>
          <w:tab w:val="left" w:pos="1843"/>
        </w:tabs>
        <w:spacing w:after="0" w:line="240" w:lineRule="auto"/>
        <w:ind w:right="255" w:firstLine="851"/>
        <w:jc w:val="both"/>
        <w:rPr>
          <w:rFonts w:ascii="Times New Roman" w:eastAsia="TimesNewRomanPSMT" w:hAnsi="Times New Roman" w:cs="Times New Roman"/>
          <w:color w:val="000000"/>
          <w:sz w:val="26"/>
          <w:szCs w:val="26"/>
          <w:lang w:eastAsia="ru-RU"/>
        </w:rPr>
      </w:pPr>
      <w:r w:rsidRPr="005677A1">
        <w:rPr>
          <w:rFonts w:ascii="Times New Roman" w:eastAsia="TimesNewRomanPSMT" w:hAnsi="Times New Roman" w:cs="Times New Roman"/>
          <w:color w:val="000000"/>
          <w:sz w:val="26"/>
          <w:szCs w:val="26"/>
          <w:lang w:eastAsia="ru-RU"/>
        </w:rPr>
        <w:t>Расчет пропускной способности при смешанном по структуре потоке производится в приведенных единицах.</w:t>
      </w:r>
    </w:p>
    <w:p w:rsidR="005774F2" w:rsidRPr="005677A1" w:rsidRDefault="005774F2" w:rsidP="005774F2">
      <w:pPr>
        <w:tabs>
          <w:tab w:val="left" w:pos="1843"/>
        </w:tabs>
        <w:spacing w:after="0" w:line="240" w:lineRule="auto"/>
        <w:ind w:right="255" w:firstLine="851"/>
        <w:jc w:val="both"/>
        <w:rPr>
          <w:rFonts w:ascii="Times New Roman" w:eastAsia="TimesNewRomanPSMT" w:hAnsi="Times New Roman" w:cs="Times New Roman"/>
          <w:color w:val="000000"/>
          <w:sz w:val="26"/>
          <w:szCs w:val="26"/>
          <w:lang w:eastAsia="ru-RU"/>
        </w:rPr>
      </w:pPr>
      <w:r w:rsidRPr="005677A1">
        <w:rPr>
          <w:rFonts w:ascii="Times New Roman" w:eastAsia="TimesNewRomanPSMT" w:hAnsi="Times New Roman" w:cs="Times New Roman"/>
          <w:color w:val="000000"/>
          <w:sz w:val="26"/>
          <w:szCs w:val="26"/>
          <w:lang w:eastAsia="ru-RU"/>
        </w:rPr>
        <w:t>Теоретическая пропускная способность одной полосы движения (</w:t>
      </w:r>
      <w:r w:rsidRPr="005677A1">
        <w:rPr>
          <w:rFonts w:ascii="Times New Roman" w:eastAsia="TimesNewRomanPS-ItalicMT" w:hAnsi="Times New Roman" w:cs="Times New Roman"/>
          <w:i/>
          <w:iCs/>
          <w:color w:val="000000"/>
          <w:sz w:val="26"/>
          <w:szCs w:val="26"/>
          <w:lang w:eastAsia="ru-RU"/>
        </w:rPr>
        <w:t>N</w:t>
      </w:r>
      <w:r w:rsidRPr="005677A1">
        <w:rPr>
          <w:rFonts w:ascii="Times New Roman" w:eastAsia="TimesNewRomanPSMT" w:hAnsi="Times New Roman" w:cs="Times New Roman"/>
          <w:color w:val="000000"/>
          <w:sz w:val="26"/>
          <w:szCs w:val="26"/>
          <w:lang w:eastAsia="ru-RU"/>
        </w:rPr>
        <w:t>т) определяется по формуле</w:t>
      </w:r>
    </w:p>
    <w:p w:rsidR="005774F2" w:rsidRPr="005677A1" w:rsidRDefault="005774F2" w:rsidP="005774F2">
      <w:pPr>
        <w:autoSpaceDE w:val="0"/>
        <w:autoSpaceDN w:val="0"/>
        <w:adjustRightInd w:val="0"/>
        <w:spacing w:after="0" w:line="240" w:lineRule="auto"/>
        <w:ind w:firstLine="851"/>
        <w:jc w:val="both"/>
        <w:rPr>
          <w:rFonts w:ascii="Times New Roman" w:eastAsia="TimesNewRomanPS-ItalicMT" w:hAnsi="Times New Roman" w:cs="Times New Roman"/>
          <w:i/>
          <w:iCs/>
          <w:color w:val="000000"/>
          <w:sz w:val="26"/>
          <w:szCs w:val="26"/>
          <w:u w:val="single"/>
          <w:lang w:eastAsia="ru-RU"/>
        </w:rPr>
      </w:pPr>
      <w:r w:rsidRPr="005677A1">
        <w:rPr>
          <w:rFonts w:ascii="Times New Roman" w:eastAsia="TimesNewRomanPSMT" w:hAnsi="Times New Roman" w:cs="Times New Roman"/>
          <w:color w:val="000000"/>
          <w:sz w:val="26"/>
          <w:szCs w:val="26"/>
          <w:lang w:eastAsia="ru-RU"/>
        </w:rPr>
        <w:t xml:space="preserve">                            </w:t>
      </w:r>
      <w:r w:rsidRPr="005677A1">
        <w:rPr>
          <w:rFonts w:ascii="Times New Roman" w:eastAsia="TimesNewRomanPSMT" w:hAnsi="Times New Roman" w:cs="Times New Roman"/>
          <w:color w:val="000000"/>
          <w:sz w:val="26"/>
          <w:szCs w:val="26"/>
          <w:u w:val="single"/>
          <w:lang w:eastAsia="ru-RU"/>
        </w:rPr>
        <w:t>3600</w:t>
      </w:r>
      <w:r w:rsidRPr="005677A1">
        <w:rPr>
          <w:rFonts w:ascii="Times New Roman" w:eastAsia="TimesNewRomanPS-ItalicMT" w:hAnsi="Times New Roman" w:cs="Times New Roman"/>
          <w:i/>
          <w:iCs/>
          <w:color w:val="000000"/>
          <w:sz w:val="26"/>
          <w:szCs w:val="26"/>
          <w:u w:val="single"/>
          <w:lang w:eastAsia="ru-RU"/>
        </w:rPr>
        <w:t>V</w:t>
      </w:r>
    </w:p>
    <w:p w:rsidR="005774F2" w:rsidRPr="005677A1" w:rsidRDefault="005774F2" w:rsidP="005774F2">
      <w:pPr>
        <w:autoSpaceDE w:val="0"/>
        <w:autoSpaceDN w:val="0"/>
        <w:adjustRightInd w:val="0"/>
        <w:spacing w:after="0" w:line="240" w:lineRule="auto"/>
        <w:ind w:firstLine="851"/>
        <w:jc w:val="both"/>
        <w:rPr>
          <w:rFonts w:ascii="Times New Roman" w:eastAsia="TimesNewRomanPS-ItalicMT" w:hAnsi="Times New Roman" w:cs="Times New Roman"/>
          <w:i/>
          <w:iCs/>
          <w:color w:val="000000"/>
          <w:sz w:val="26"/>
          <w:szCs w:val="26"/>
          <w:lang w:eastAsia="ru-RU"/>
        </w:rPr>
      </w:pPr>
      <w:r w:rsidRPr="005677A1">
        <w:rPr>
          <w:rFonts w:ascii="Times New Roman" w:eastAsia="TimesNewRomanPS-ItalicMT" w:hAnsi="Times New Roman" w:cs="Times New Roman"/>
          <w:i/>
          <w:iCs/>
          <w:color w:val="000000"/>
          <w:sz w:val="26"/>
          <w:szCs w:val="26"/>
          <w:lang w:eastAsia="ru-RU"/>
        </w:rPr>
        <w:t xml:space="preserve">              N </w:t>
      </w:r>
      <w:r w:rsidRPr="005677A1">
        <w:rPr>
          <w:rFonts w:ascii="Times New Roman" w:eastAsia="TimesNewRomanPSMT" w:hAnsi="Times New Roman" w:cs="Times New Roman"/>
          <w:color w:val="000000"/>
          <w:sz w:val="26"/>
          <w:szCs w:val="26"/>
          <w:lang w:eastAsia="ru-RU"/>
        </w:rPr>
        <w:t xml:space="preserve">=        </w:t>
      </w:r>
      <w:r w:rsidRPr="005677A1">
        <w:rPr>
          <w:rFonts w:ascii="Times New Roman" w:eastAsia="TimesNewRomanPS-ItalicMT" w:hAnsi="Times New Roman" w:cs="Times New Roman"/>
          <w:i/>
          <w:iCs/>
          <w:color w:val="000000"/>
          <w:sz w:val="26"/>
          <w:szCs w:val="26"/>
          <w:lang w:eastAsia="ru-RU"/>
        </w:rPr>
        <w:t xml:space="preserve">L    , </w:t>
      </w:r>
    </w:p>
    <w:p w:rsidR="005774F2" w:rsidRPr="005677A1" w:rsidRDefault="005774F2" w:rsidP="005774F2">
      <w:pPr>
        <w:tabs>
          <w:tab w:val="left" w:pos="1843"/>
        </w:tabs>
        <w:spacing w:after="0" w:line="240" w:lineRule="auto"/>
        <w:ind w:right="-1" w:firstLine="851"/>
        <w:jc w:val="both"/>
        <w:rPr>
          <w:rFonts w:ascii="Times New Roman" w:eastAsia="TimesNewRomanPSMT" w:hAnsi="Times New Roman" w:cs="Times New Roman"/>
          <w:color w:val="000000"/>
          <w:sz w:val="26"/>
          <w:szCs w:val="26"/>
          <w:lang w:eastAsia="ru-RU"/>
        </w:rPr>
      </w:pPr>
      <w:r w:rsidRPr="005677A1">
        <w:rPr>
          <w:rFonts w:ascii="Times New Roman" w:eastAsia="TimesNewRomanPSMT" w:hAnsi="Times New Roman" w:cs="Times New Roman"/>
          <w:color w:val="000000"/>
          <w:sz w:val="26"/>
          <w:szCs w:val="26"/>
          <w:lang w:eastAsia="ru-RU"/>
        </w:rPr>
        <w:t xml:space="preserve">где </w:t>
      </w:r>
      <w:r w:rsidRPr="005677A1">
        <w:rPr>
          <w:rFonts w:ascii="Times New Roman" w:eastAsia="TimesNewRomanPS-ItalicMT" w:hAnsi="Times New Roman" w:cs="Times New Roman"/>
          <w:i/>
          <w:iCs/>
          <w:color w:val="000000"/>
          <w:sz w:val="26"/>
          <w:szCs w:val="26"/>
          <w:lang w:eastAsia="ru-RU"/>
        </w:rPr>
        <w:t xml:space="preserve">V </w:t>
      </w:r>
      <w:r w:rsidRPr="005677A1">
        <w:rPr>
          <w:rFonts w:ascii="Times New Roman" w:eastAsia="TimesNewRomanPSMT" w:hAnsi="Times New Roman" w:cs="Times New Roman"/>
          <w:color w:val="000000"/>
          <w:sz w:val="26"/>
          <w:szCs w:val="26"/>
          <w:lang w:eastAsia="ru-RU"/>
        </w:rPr>
        <w:t xml:space="preserve">– скорость движения потока , м/с, принимаемая в зависимости от класса магистралей по </w:t>
      </w:r>
      <w:r w:rsidRPr="005677A1">
        <w:rPr>
          <w:rFonts w:ascii="Times New Roman" w:eastAsia="Times New Roman" w:hAnsi="Times New Roman" w:cs="Times New Roman"/>
          <w:color w:val="000000"/>
          <w:sz w:val="26"/>
          <w:szCs w:val="26"/>
          <w:lang w:eastAsia="ru-RU"/>
        </w:rPr>
        <w:t xml:space="preserve">СП 42.13330.2011 </w:t>
      </w:r>
      <w:r w:rsidRPr="005677A1">
        <w:rPr>
          <w:rFonts w:ascii="Times New Roman" w:eastAsia="Times New Roman" w:hAnsi="Times New Roman" w:cs="Times New Roman"/>
          <w:bCs/>
          <w:color w:val="000000"/>
          <w:sz w:val="26"/>
          <w:szCs w:val="26"/>
          <w:lang w:eastAsia="ru-RU"/>
        </w:rPr>
        <w:t>«Градостроительство. Планировка и застройка городских и сельских поселений»</w:t>
      </w:r>
      <w:r w:rsidRPr="005677A1">
        <w:rPr>
          <w:rFonts w:ascii="Times New Roman" w:eastAsia="Times New Roman" w:hAnsi="Times New Roman" w:cs="Times New Roman"/>
          <w:color w:val="000000"/>
          <w:sz w:val="26"/>
          <w:szCs w:val="26"/>
          <w:lang w:eastAsia="ru-RU"/>
        </w:rPr>
        <w:t xml:space="preserve"> Актуализированная редакция СНиП 2.07.01-89 </w:t>
      </w:r>
      <w:r w:rsidRPr="005677A1">
        <w:rPr>
          <w:rFonts w:ascii="Times New Roman" w:eastAsia="TimesNewRomanPSMT" w:hAnsi="Times New Roman" w:cs="Times New Roman"/>
          <w:color w:val="000000"/>
          <w:sz w:val="26"/>
          <w:szCs w:val="26"/>
          <w:lang w:eastAsia="ru-RU"/>
        </w:rPr>
        <w:t>и «Рекомендациям по проектированию улиц и дорог городских и сельских поселений» в зависимости от категории магистралей; при этом следует учитывать, что фактические скорости потока на 15–20 % ниже расчетных скоростей одиночного автомобиля;</w:t>
      </w:r>
    </w:p>
    <w:p w:rsidR="005774F2" w:rsidRPr="005677A1" w:rsidRDefault="005774F2" w:rsidP="005774F2">
      <w:pPr>
        <w:spacing w:after="0" w:line="240" w:lineRule="auto"/>
        <w:ind w:right="-1" w:firstLine="851"/>
        <w:jc w:val="both"/>
        <w:rPr>
          <w:rFonts w:ascii="Times New Roman" w:eastAsia="TimesNewRomanPSMT" w:hAnsi="Times New Roman" w:cs="Times New Roman"/>
          <w:color w:val="000000"/>
          <w:sz w:val="26"/>
          <w:szCs w:val="26"/>
          <w:lang w:eastAsia="ru-RU"/>
        </w:rPr>
      </w:pPr>
      <w:r w:rsidRPr="005677A1">
        <w:rPr>
          <w:rFonts w:ascii="Times New Roman" w:eastAsia="TimesNewRomanPS-ItalicMT" w:hAnsi="Times New Roman" w:cs="Times New Roman"/>
          <w:i/>
          <w:iCs/>
          <w:color w:val="000000"/>
          <w:sz w:val="26"/>
          <w:szCs w:val="26"/>
          <w:lang w:eastAsia="ru-RU"/>
        </w:rPr>
        <w:t xml:space="preserve">L </w:t>
      </w:r>
      <w:r w:rsidRPr="005677A1">
        <w:rPr>
          <w:rFonts w:ascii="Times New Roman" w:eastAsia="TimesNewRomanPSMT" w:hAnsi="Times New Roman" w:cs="Times New Roman"/>
          <w:color w:val="000000"/>
          <w:sz w:val="26"/>
          <w:szCs w:val="26"/>
          <w:lang w:eastAsia="ru-RU"/>
        </w:rPr>
        <w:t>– величина динамического габарита, м.</w:t>
      </w:r>
    </w:p>
    <w:p w:rsidR="005774F2" w:rsidRPr="005677A1" w:rsidRDefault="005774F2" w:rsidP="005774F2">
      <w:pPr>
        <w:tabs>
          <w:tab w:val="left" w:pos="1843"/>
        </w:tabs>
        <w:spacing w:after="0" w:line="240" w:lineRule="auto"/>
        <w:ind w:right="-1" w:firstLine="851"/>
        <w:jc w:val="both"/>
        <w:rPr>
          <w:rFonts w:ascii="Times New Roman" w:eastAsia="TimesNewRomanPSMT" w:hAnsi="Times New Roman" w:cs="Times New Roman"/>
          <w:color w:val="000000"/>
          <w:sz w:val="26"/>
          <w:szCs w:val="26"/>
          <w:lang w:eastAsia="ru-RU"/>
        </w:rPr>
      </w:pPr>
      <w:r w:rsidRPr="005677A1">
        <w:rPr>
          <w:rFonts w:ascii="Times New Roman" w:eastAsia="TimesNewRomanPS-ItalicMT" w:hAnsi="Times New Roman" w:cs="Times New Roman"/>
          <w:i/>
          <w:iCs/>
          <w:color w:val="000000"/>
          <w:sz w:val="26"/>
          <w:szCs w:val="26"/>
          <w:lang w:eastAsia="ru-RU"/>
        </w:rPr>
        <w:t xml:space="preserve">Динамический габарит </w:t>
      </w:r>
      <w:r w:rsidRPr="005677A1">
        <w:rPr>
          <w:rFonts w:ascii="Times New Roman" w:eastAsia="TimesNewRomanPSMT" w:hAnsi="Times New Roman" w:cs="Times New Roman"/>
          <w:color w:val="000000"/>
          <w:sz w:val="26"/>
          <w:szCs w:val="26"/>
          <w:lang w:eastAsia="ru-RU"/>
        </w:rPr>
        <w:t>– минимальное расстояние между передними</w:t>
      </w:r>
    </w:p>
    <w:p w:rsidR="005774F2" w:rsidRPr="005677A1" w:rsidRDefault="005774F2" w:rsidP="005774F2">
      <w:pPr>
        <w:autoSpaceDE w:val="0"/>
        <w:autoSpaceDN w:val="0"/>
        <w:adjustRightInd w:val="0"/>
        <w:spacing w:after="0" w:line="240" w:lineRule="auto"/>
        <w:ind w:right="-1"/>
        <w:jc w:val="both"/>
        <w:rPr>
          <w:rFonts w:ascii="Times New Roman" w:eastAsia="TimesNewRomanPSMT" w:hAnsi="Times New Roman" w:cs="Times New Roman"/>
          <w:color w:val="000000"/>
          <w:sz w:val="26"/>
          <w:szCs w:val="26"/>
          <w:lang w:eastAsia="ru-RU"/>
        </w:rPr>
      </w:pPr>
      <w:r w:rsidRPr="005677A1">
        <w:rPr>
          <w:rFonts w:ascii="Times New Roman" w:eastAsia="TimesNewRomanPSMT" w:hAnsi="Times New Roman" w:cs="Times New Roman"/>
          <w:color w:val="000000"/>
          <w:sz w:val="26"/>
          <w:szCs w:val="26"/>
          <w:lang w:eastAsia="ru-RU"/>
        </w:rPr>
        <w:t>бамперами движущихся друг за другом автомобилей, обеспечивающее безопасность движения.</w:t>
      </w:r>
    </w:p>
    <w:p w:rsidR="005774F2" w:rsidRPr="005677A1" w:rsidRDefault="005774F2" w:rsidP="005774F2">
      <w:pPr>
        <w:spacing w:after="0" w:line="240" w:lineRule="auto"/>
        <w:ind w:right="-1" w:firstLine="851"/>
        <w:jc w:val="both"/>
        <w:rPr>
          <w:rFonts w:ascii="Times New Roman" w:eastAsia="Times New Roman" w:hAnsi="Times New Roman" w:cs="Times New Roman"/>
          <w:color w:val="000000"/>
          <w:sz w:val="26"/>
          <w:szCs w:val="26"/>
          <w:lang w:eastAsia="ru-RU"/>
        </w:rPr>
      </w:pPr>
      <w:r w:rsidRPr="005677A1">
        <w:rPr>
          <w:rFonts w:ascii="Times New Roman" w:eastAsia="TimesNewRomanPS-ItalicMT" w:hAnsi="Times New Roman" w:cs="Times New Roman"/>
          <w:i/>
          <w:iCs/>
          <w:color w:val="000000"/>
          <w:sz w:val="26"/>
          <w:szCs w:val="26"/>
          <w:lang w:eastAsia="ru-RU"/>
        </w:rPr>
        <w:t xml:space="preserve">L = tрV + (l''т </w:t>
      </w:r>
      <w:r w:rsidRPr="005677A1">
        <w:rPr>
          <w:rFonts w:ascii="Times New Roman" w:eastAsia="TimesNewRomanPSMT" w:hAnsi="Times New Roman" w:cs="Times New Roman"/>
          <w:color w:val="000000"/>
          <w:sz w:val="26"/>
          <w:szCs w:val="26"/>
          <w:lang w:eastAsia="ru-RU"/>
        </w:rPr>
        <w:t xml:space="preserve">– </w:t>
      </w:r>
      <w:r w:rsidRPr="005677A1">
        <w:rPr>
          <w:rFonts w:ascii="Times New Roman" w:eastAsia="TimesNewRomanPS-ItalicMT" w:hAnsi="Times New Roman" w:cs="Times New Roman"/>
          <w:i/>
          <w:iCs/>
          <w:color w:val="000000"/>
          <w:sz w:val="26"/>
          <w:szCs w:val="26"/>
          <w:lang w:eastAsia="ru-RU"/>
        </w:rPr>
        <w:t>l'т ) + lо + lа</w:t>
      </w:r>
      <w:r w:rsidRPr="005677A1">
        <w:rPr>
          <w:rFonts w:ascii="Times New Roman" w:eastAsia="TimesNewRomanPSMT" w:hAnsi="Times New Roman" w:cs="Times New Roman"/>
          <w:color w:val="000000"/>
          <w:sz w:val="26"/>
          <w:szCs w:val="26"/>
          <w:lang w:eastAsia="ru-RU"/>
        </w:rPr>
        <w:t>,</w:t>
      </w:r>
    </w:p>
    <w:p w:rsidR="005774F2" w:rsidRPr="005677A1" w:rsidRDefault="005774F2" w:rsidP="005774F2">
      <w:pPr>
        <w:tabs>
          <w:tab w:val="left" w:pos="1843"/>
        </w:tabs>
        <w:spacing w:after="0" w:line="240" w:lineRule="auto"/>
        <w:ind w:right="-1" w:firstLine="851"/>
        <w:jc w:val="both"/>
        <w:rPr>
          <w:rFonts w:ascii="Times New Roman" w:eastAsia="TimesNewRomanPSMT" w:hAnsi="Times New Roman" w:cs="Times New Roman"/>
          <w:color w:val="000000"/>
          <w:sz w:val="26"/>
          <w:szCs w:val="26"/>
          <w:lang w:eastAsia="ru-RU"/>
        </w:rPr>
      </w:pPr>
      <w:r w:rsidRPr="005677A1">
        <w:rPr>
          <w:rFonts w:ascii="Times New Roman" w:eastAsia="TimesNewRomanPSMT" w:hAnsi="Times New Roman" w:cs="Times New Roman"/>
          <w:color w:val="000000"/>
          <w:sz w:val="26"/>
          <w:szCs w:val="26"/>
          <w:lang w:eastAsia="ru-RU"/>
        </w:rPr>
        <w:t xml:space="preserve">где </w:t>
      </w:r>
      <w:r w:rsidRPr="005677A1">
        <w:rPr>
          <w:rFonts w:ascii="Times New Roman" w:eastAsia="TimesNewRomanPS-ItalicMT" w:hAnsi="Times New Roman" w:cs="Times New Roman"/>
          <w:i/>
          <w:iCs/>
          <w:color w:val="000000"/>
          <w:sz w:val="26"/>
          <w:szCs w:val="26"/>
          <w:lang w:eastAsia="ru-RU"/>
        </w:rPr>
        <w:t xml:space="preserve">tр </w:t>
      </w:r>
      <w:r w:rsidRPr="005677A1">
        <w:rPr>
          <w:rFonts w:ascii="Times New Roman" w:eastAsia="TimesNewRomanPSMT" w:hAnsi="Times New Roman" w:cs="Times New Roman"/>
          <w:color w:val="000000"/>
          <w:sz w:val="26"/>
          <w:szCs w:val="26"/>
          <w:lang w:eastAsia="ru-RU"/>
        </w:rPr>
        <w:t xml:space="preserve">– время реакции водителя от начала торможения переднего автомобиля до начала торможения заднего автомобиля. </w:t>
      </w:r>
    </w:p>
    <w:p w:rsidR="005774F2" w:rsidRPr="005677A1" w:rsidRDefault="005774F2" w:rsidP="005774F2">
      <w:pPr>
        <w:tabs>
          <w:tab w:val="left" w:pos="1843"/>
        </w:tabs>
        <w:spacing w:after="0" w:line="240" w:lineRule="auto"/>
        <w:ind w:right="-1" w:firstLine="851"/>
        <w:jc w:val="both"/>
        <w:rPr>
          <w:rFonts w:ascii="Times New Roman" w:eastAsia="TimesNewRomanPSMT" w:hAnsi="Times New Roman" w:cs="Times New Roman"/>
          <w:color w:val="000000"/>
          <w:sz w:val="26"/>
          <w:szCs w:val="26"/>
          <w:lang w:eastAsia="ru-RU"/>
        </w:rPr>
      </w:pPr>
      <w:r w:rsidRPr="005677A1">
        <w:rPr>
          <w:rFonts w:ascii="Times New Roman" w:eastAsia="TimesNewRomanPSMT" w:hAnsi="Times New Roman" w:cs="Times New Roman"/>
          <w:color w:val="000000"/>
          <w:sz w:val="26"/>
          <w:szCs w:val="26"/>
          <w:lang w:eastAsia="ru-RU"/>
        </w:rPr>
        <w:t xml:space="preserve">По данным наблюдений </w:t>
      </w:r>
      <w:r w:rsidRPr="005677A1">
        <w:rPr>
          <w:rFonts w:ascii="Times New Roman" w:eastAsia="TimesNewRomanPS-ItalicMT" w:hAnsi="Times New Roman" w:cs="Times New Roman"/>
          <w:i/>
          <w:iCs/>
          <w:color w:val="000000"/>
          <w:sz w:val="26"/>
          <w:szCs w:val="26"/>
          <w:lang w:eastAsia="ru-RU"/>
        </w:rPr>
        <w:t xml:space="preserve">tр </w:t>
      </w:r>
      <w:r w:rsidRPr="005677A1">
        <w:rPr>
          <w:rFonts w:ascii="Times New Roman" w:eastAsia="TimesNewRomanPSMT" w:hAnsi="Times New Roman" w:cs="Times New Roman"/>
          <w:color w:val="000000"/>
          <w:sz w:val="26"/>
          <w:szCs w:val="26"/>
          <w:lang w:eastAsia="ru-RU"/>
        </w:rPr>
        <w:t xml:space="preserve">= 0,60–0,83 с. С учетом времени срабатывания тормозной системы принимается для расчета </w:t>
      </w:r>
      <w:r w:rsidRPr="005677A1">
        <w:rPr>
          <w:rFonts w:ascii="Times New Roman" w:eastAsia="TimesNewRomanPS-ItalicMT" w:hAnsi="Times New Roman" w:cs="Times New Roman"/>
          <w:i/>
          <w:iCs/>
          <w:color w:val="000000"/>
          <w:sz w:val="26"/>
          <w:szCs w:val="26"/>
          <w:lang w:eastAsia="ru-RU"/>
        </w:rPr>
        <w:t xml:space="preserve">tр </w:t>
      </w:r>
      <w:r w:rsidRPr="005677A1">
        <w:rPr>
          <w:rFonts w:ascii="Times New Roman" w:eastAsia="TimesNewRomanPSMT" w:hAnsi="Times New Roman" w:cs="Times New Roman"/>
          <w:color w:val="000000"/>
          <w:sz w:val="26"/>
          <w:szCs w:val="26"/>
          <w:lang w:eastAsia="ru-RU"/>
        </w:rPr>
        <w:t>= 1 с;</w:t>
      </w:r>
    </w:p>
    <w:p w:rsidR="005774F2" w:rsidRPr="005677A1" w:rsidRDefault="005774F2" w:rsidP="005774F2">
      <w:pPr>
        <w:autoSpaceDE w:val="0"/>
        <w:autoSpaceDN w:val="0"/>
        <w:adjustRightInd w:val="0"/>
        <w:spacing w:after="0" w:line="240" w:lineRule="auto"/>
        <w:ind w:right="-1" w:firstLine="851"/>
        <w:jc w:val="both"/>
        <w:rPr>
          <w:rFonts w:ascii="Times New Roman" w:eastAsia="TimesNewRomanPSMT" w:hAnsi="Times New Roman" w:cs="Times New Roman"/>
          <w:color w:val="000000"/>
          <w:sz w:val="26"/>
          <w:szCs w:val="26"/>
          <w:lang w:eastAsia="ru-RU"/>
        </w:rPr>
      </w:pPr>
      <w:r w:rsidRPr="005677A1">
        <w:rPr>
          <w:rFonts w:ascii="Times New Roman" w:eastAsia="TimesNewRomanPS-ItalicMT" w:hAnsi="Times New Roman" w:cs="Times New Roman"/>
          <w:i/>
          <w:iCs/>
          <w:color w:val="000000"/>
          <w:sz w:val="26"/>
          <w:szCs w:val="26"/>
          <w:lang w:eastAsia="ru-RU"/>
        </w:rPr>
        <w:t xml:space="preserve">lо </w:t>
      </w:r>
      <w:r w:rsidRPr="005677A1">
        <w:rPr>
          <w:rFonts w:ascii="Times New Roman" w:eastAsia="TimesNewRomanPSMT" w:hAnsi="Times New Roman" w:cs="Times New Roman"/>
          <w:color w:val="000000"/>
          <w:sz w:val="26"/>
          <w:szCs w:val="26"/>
          <w:lang w:eastAsia="ru-RU"/>
        </w:rPr>
        <w:t>– расстояние безопасности между остановившимися транспортными</w:t>
      </w:r>
    </w:p>
    <w:p w:rsidR="005774F2" w:rsidRPr="005677A1" w:rsidRDefault="005774F2" w:rsidP="005774F2">
      <w:pPr>
        <w:autoSpaceDE w:val="0"/>
        <w:autoSpaceDN w:val="0"/>
        <w:adjustRightInd w:val="0"/>
        <w:spacing w:after="0" w:line="240" w:lineRule="auto"/>
        <w:ind w:right="-1" w:firstLine="851"/>
        <w:jc w:val="both"/>
        <w:rPr>
          <w:rFonts w:ascii="Times New Roman" w:eastAsia="TimesNewRomanPSMT" w:hAnsi="Times New Roman" w:cs="Times New Roman"/>
          <w:color w:val="000000"/>
          <w:sz w:val="26"/>
          <w:szCs w:val="26"/>
          <w:lang w:eastAsia="ru-RU"/>
        </w:rPr>
      </w:pPr>
      <w:r w:rsidRPr="005677A1">
        <w:rPr>
          <w:rFonts w:ascii="Times New Roman" w:eastAsia="TimesNewRomanPSMT" w:hAnsi="Times New Roman" w:cs="Times New Roman"/>
          <w:color w:val="000000"/>
          <w:sz w:val="26"/>
          <w:szCs w:val="26"/>
          <w:lang w:eastAsia="ru-RU"/>
        </w:rPr>
        <w:t>средствами (принимается равной 2 м);</w:t>
      </w:r>
    </w:p>
    <w:p w:rsidR="005774F2" w:rsidRPr="005677A1" w:rsidRDefault="005774F2" w:rsidP="005774F2">
      <w:pPr>
        <w:autoSpaceDE w:val="0"/>
        <w:autoSpaceDN w:val="0"/>
        <w:adjustRightInd w:val="0"/>
        <w:spacing w:after="0" w:line="240" w:lineRule="auto"/>
        <w:ind w:right="-1" w:firstLine="851"/>
        <w:jc w:val="both"/>
        <w:rPr>
          <w:rFonts w:ascii="Times New Roman" w:eastAsia="TimesNewRomanPSMT" w:hAnsi="Times New Roman" w:cs="Times New Roman"/>
          <w:color w:val="000000"/>
          <w:sz w:val="26"/>
          <w:szCs w:val="26"/>
          <w:lang w:eastAsia="ru-RU"/>
        </w:rPr>
      </w:pPr>
      <w:r w:rsidRPr="005677A1">
        <w:rPr>
          <w:rFonts w:ascii="Times New Roman" w:eastAsia="TimesNewRomanPS-ItalicMT" w:hAnsi="Times New Roman" w:cs="Times New Roman"/>
          <w:i/>
          <w:iCs/>
          <w:color w:val="000000"/>
          <w:sz w:val="26"/>
          <w:szCs w:val="26"/>
          <w:lang w:eastAsia="ru-RU"/>
        </w:rPr>
        <w:t xml:space="preserve">lа </w:t>
      </w:r>
      <w:r w:rsidRPr="005677A1">
        <w:rPr>
          <w:rFonts w:ascii="Times New Roman" w:eastAsia="TimesNewRomanPSMT" w:hAnsi="Times New Roman" w:cs="Times New Roman"/>
          <w:color w:val="000000"/>
          <w:sz w:val="26"/>
          <w:szCs w:val="26"/>
          <w:lang w:eastAsia="ru-RU"/>
        </w:rPr>
        <w:t>– длина автомобиля (принимается 5 м);</w:t>
      </w:r>
    </w:p>
    <w:p w:rsidR="005774F2" w:rsidRPr="005677A1" w:rsidRDefault="005774F2" w:rsidP="005774F2">
      <w:pPr>
        <w:autoSpaceDE w:val="0"/>
        <w:autoSpaceDN w:val="0"/>
        <w:adjustRightInd w:val="0"/>
        <w:spacing w:after="0" w:line="240" w:lineRule="auto"/>
        <w:ind w:right="-1" w:firstLine="851"/>
        <w:jc w:val="both"/>
        <w:rPr>
          <w:rFonts w:ascii="Times New Roman" w:eastAsia="TimesNewRomanPSMT" w:hAnsi="Times New Roman" w:cs="Times New Roman"/>
          <w:color w:val="000000"/>
          <w:sz w:val="26"/>
          <w:szCs w:val="26"/>
          <w:lang w:eastAsia="ru-RU"/>
        </w:rPr>
      </w:pPr>
      <w:r w:rsidRPr="005677A1">
        <w:rPr>
          <w:rFonts w:ascii="Times New Roman" w:eastAsia="TimesNewRomanPS-ItalicMT" w:hAnsi="Times New Roman" w:cs="Times New Roman"/>
          <w:i/>
          <w:iCs/>
          <w:color w:val="000000"/>
          <w:sz w:val="26"/>
          <w:szCs w:val="26"/>
          <w:lang w:eastAsia="ru-RU"/>
        </w:rPr>
        <w:t xml:space="preserve">l'т </w:t>
      </w:r>
      <w:r w:rsidRPr="005677A1">
        <w:rPr>
          <w:rFonts w:ascii="Times New Roman" w:eastAsia="TimesNewRomanPSMT" w:hAnsi="Times New Roman" w:cs="Times New Roman"/>
          <w:color w:val="000000"/>
          <w:sz w:val="26"/>
          <w:szCs w:val="26"/>
          <w:lang w:eastAsia="ru-RU"/>
        </w:rPr>
        <w:t>– тормозной путь переднего автомобиля, м;</w:t>
      </w:r>
    </w:p>
    <w:p w:rsidR="005774F2" w:rsidRPr="005677A1" w:rsidRDefault="005774F2" w:rsidP="005774F2">
      <w:pPr>
        <w:autoSpaceDE w:val="0"/>
        <w:autoSpaceDN w:val="0"/>
        <w:adjustRightInd w:val="0"/>
        <w:spacing w:after="0" w:line="240" w:lineRule="auto"/>
        <w:ind w:right="-1" w:firstLine="851"/>
        <w:jc w:val="both"/>
        <w:rPr>
          <w:rFonts w:ascii="Times New Roman" w:eastAsia="TimesNewRomanPSMT" w:hAnsi="Times New Roman" w:cs="Times New Roman"/>
          <w:color w:val="000000"/>
          <w:sz w:val="26"/>
          <w:szCs w:val="26"/>
          <w:lang w:eastAsia="ru-RU"/>
        </w:rPr>
      </w:pPr>
      <w:r w:rsidRPr="005677A1">
        <w:rPr>
          <w:rFonts w:ascii="Times New Roman" w:eastAsia="TimesNewRomanPS-ItalicMT" w:hAnsi="Times New Roman" w:cs="Times New Roman"/>
          <w:i/>
          <w:iCs/>
          <w:color w:val="000000"/>
          <w:sz w:val="26"/>
          <w:szCs w:val="26"/>
          <w:lang w:eastAsia="ru-RU"/>
        </w:rPr>
        <w:t xml:space="preserve">l''т </w:t>
      </w:r>
      <w:r w:rsidRPr="005677A1">
        <w:rPr>
          <w:rFonts w:ascii="Times New Roman" w:eastAsia="TimesNewRomanPSMT" w:hAnsi="Times New Roman" w:cs="Times New Roman"/>
          <w:color w:val="000000"/>
          <w:sz w:val="26"/>
          <w:szCs w:val="26"/>
          <w:lang w:eastAsia="ru-RU"/>
        </w:rPr>
        <w:t>– тормозной путь заднего автомобиля , м.</w:t>
      </w:r>
    </w:p>
    <w:p w:rsidR="005774F2" w:rsidRPr="005677A1" w:rsidRDefault="005774F2" w:rsidP="005774F2">
      <w:pPr>
        <w:tabs>
          <w:tab w:val="left" w:pos="1843"/>
        </w:tabs>
        <w:spacing w:after="0" w:line="240" w:lineRule="auto"/>
        <w:ind w:right="-1" w:firstLine="851"/>
        <w:jc w:val="both"/>
        <w:rPr>
          <w:rFonts w:ascii="Times New Roman" w:eastAsia="TimesNewRomanPS-ItalicMT" w:hAnsi="Times New Roman" w:cs="Times New Roman"/>
          <w:i/>
          <w:iCs/>
          <w:color w:val="000000"/>
          <w:sz w:val="26"/>
          <w:szCs w:val="26"/>
          <w:lang w:eastAsia="ru-RU"/>
        </w:rPr>
      </w:pPr>
      <w:r w:rsidRPr="005677A1">
        <w:rPr>
          <w:rFonts w:ascii="Times New Roman" w:eastAsia="TimesNewRomanPSMT" w:hAnsi="Times New Roman" w:cs="Times New Roman"/>
          <w:color w:val="000000"/>
          <w:sz w:val="26"/>
          <w:szCs w:val="26"/>
          <w:lang w:eastAsia="ru-RU"/>
        </w:rPr>
        <w:t>При подстановке в формулу указанных выше значений получим упрощенную формулу для прямых горизонтальных участков пути</w:t>
      </w:r>
    </w:p>
    <w:p w:rsidR="005774F2" w:rsidRPr="005677A1" w:rsidRDefault="005774F2" w:rsidP="005774F2">
      <w:pPr>
        <w:spacing w:after="0" w:line="240" w:lineRule="auto"/>
        <w:ind w:right="-1" w:firstLine="851"/>
        <w:jc w:val="both"/>
        <w:rPr>
          <w:rFonts w:ascii="Times New Roman" w:eastAsia="Times New Roman" w:hAnsi="Times New Roman" w:cs="Times New Roman"/>
          <w:color w:val="000000"/>
          <w:sz w:val="26"/>
          <w:szCs w:val="26"/>
          <w:lang w:eastAsia="ru-RU"/>
        </w:rPr>
      </w:pPr>
      <w:r w:rsidRPr="005677A1">
        <w:rPr>
          <w:rFonts w:ascii="Times New Roman" w:eastAsia="TimesNewRomanPS-ItalicMT" w:hAnsi="Times New Roman" w:cs="Times New Roman"/>
          <w:i/>
          <w:iCs/>
          <w:color w:val="000000"/>
          <w:sz w:val="26"/>
          <w:szCs w:val="26"/>
          <w:lang w:eastAsia="ru-RU"/>
        </w:rPr>
        <w:t xml:space="preserve">         N</w:t>
      </w:r>
      <w:r w:rsidRPr="005677A1">
        <w:rPr>
          <w:rFonts w:ascii="Times New Roman" w:eastAsia="TimesNewRomanPSMT" w:hAnsi="Times New Roman" w:cs="Times New Roman"/>
          <w:color w:val="000000"/>
          <w:sz w:val="26"/>
          <w:szCs w:val="26"/>
          <w:lang w:eastAsia="ru-RU"/>
        </w:rPr>
        <w:t xml:space="preserve">  </w:t>
      </w:r>
      <w:r w:rsidRPr="005677A1">
        <w:rPr>
          <w:rFonts w:ascii="Times New Roman" w:eastAsia="SymbolMT" w:hAnsi="Times New Roman" w:cs="Times New Roman"/>
          <w:color w:val="000000"/>
          <w:sz w:val="26"/>
          <w:szCs w:val="26"/>
          <w:lang w:eastAsia="ru-RU"/>
        </w:rPr>
        <w:t xml:space="preserve">=   </w:t>
      </w:r>
      <w:r w:rsidRPr="005677A1">
        <w:rPr>
          <w:rFonts w:ascii="Times New Roman" w:eastAsia="TimesNewRomanPSMT" w:hAnsi="Times New Roman" w:cs="Times New Roman"/>
          <w:color w:val="000000"/>
          <w:sz w:val="26"/>
          <w:szCs w:val="26"/>
          <w:u w:val="single"/>
          <w:lang w:eastAsia="ru-RU"/>
        </w:rPr>
        <w:t>3600</w:t>
      </w:r>
      <w:r w:rsidRPr="005677A1">
        <w:rPr>
          <w:rFonts w:ascii="Times New Roman" w:eastAsia="TimesNewRomanPS-ItalicMT" w:hAnsi="Times New Roman" w:cs="Times New Roman"/>
          <w:i/>
          <w:iCs/>
          <w:color w:val="000000"/>
          <w:sz w:val="26"/>
          <w:szCs w:val="26"/>
          <w:u w:val="single"/>
          <w:lang w:eastAsia="ru-RU"/>
        </w:rPr>
        <w:t>V</w:t>
      </w:r>
      <w:r w:rsidRPr="005677A1">
        <w:rPr>
          <w:rFonts w:ascii="Times New Roman" w:eastAsia="TimesNewRomanPS-ItalicMT" w:hAnsi="Times New Roman" w:cs="Times New Roman"/>
          <w:i/>
          <w:iCs/>
          <w:color w:val="000000"/>
          <w:sz w:val="26"/>
          <w:szCs w:val="26"/>
          <w:lang w:eastAsia="ru-RU"/>
        </w:rPr>
        <w:t xml:space="preserve">       </w:t>
      </w:r>
      <w:r w:rsidRPr="005677A1">
        <w:rPr>
          <w:rFonts w:ascii="Times New Roman" w:eastAsia="TimesNewRomanPSMT" w:hAnsi="Times New Roman" w:cs="Times New Roman"/>
          <w:color w:val="000000"/>
          <w:sz w:val="26"/>
          <w:szCs w:val="26"/>
          <w:lang w:eastAsia="ru-RU"/>
        </w:rPr>
        <w:t xml:space="preserve">2                                                                                                                    </w:t>
      </w:r>
    </w:p>
    <w:p w:rsidR="005774F2" w:rsidRPr="005677A1" w:rsidRDefault="005774F2" w:rsidP="005774F2">
      <w:pPr>
        <w:autoSpaceDE w:val="0"/>
        <w:autoSpaceDN w:val="0"/>
        <w:adjustRightInd w:val="0"/>
        <w:spacing w:after="0" w:line="240" w:lineRule="auto"/>
        <w:ind w:right="-1" w:firstLine="851"/>
        <w:jc w:val="both"/>
        <w:rPr>
          <w:rFonts w:ascii="Times New Roman" w:eastAsia="TimesNewRomanPS-ItalicMT" w:hAnsi="Times New Roman" w:cs="Times New Roman"/>
          <w:i/>
          <w:iCs/>
          <w:color w:val="000000"/>
          <w:sz w:val="26"/>
          <w:szCs w:val="26"/>
          <w:lang w:eastAsia="ru-RU"/>
        </w:rPr>
      </w:pPr>
      <w:r w:rsidRPr="005677A1">
        <w:rPr>
          <w:rFonts w:ascii="Times New Roman" w:eastAsia="TimesNewRomanPS-ItalicMT" w:hAnsi="Times New Roman" w:cs="Times New Roman"/>
          <w:i/>
          <w:iCs/>
          <w:color w:val="000000"/>
          <w:sz w:val="26"/>
          <w:szCs w:val="26"/>
          <w:lang w:eastAsia="ru-RU"/>
        </w:rPr>
        <w:t xml:space="preserve">               V </w:t>
      </w:r>
      <w:r w:rsidRPr="005677A1">
        <w:rPr>
          <w:rFonts w:ascii="Times New Roman" w:eastAsia="SymbolMT" w:hAnsi="Times New Roman" w:cs="Times New Roman"/>
          <w:color w:val="000000"/>
          <w:sz w:val="26"/>
          <w:szCs w:val="26"/>
          <w:lang w:eastAsia="ru-RU"/>
        </w:rPr>
        <w:t>+</w:t>
      </w:r>
      <w:r w:rsidRPr="005677A1">
        <w:rPr>
          <w:rFonts w:ascii="Times New Roman" w:eastAsia="TimesNewRomanPSMT" w:hAnsi="Times New Roman" w:cs="Times New Roman"/>
          <w:color w:val="000000"/>
          <w:sz w:val="26"/>
          <w:szCs w:val="26"/>
          <w:lang w:eastAsia="ru-RU"/>
        </w:rPr>
        <w:t>7</w:t>
      </w:r>
      <w:r w:rsidRPr="005677A1">
        <w:rPr>
          <w:rFonts w:ascii="Times New Roman" w:eastAsia="SymbolMT" w:hAnsi="Times New Roman" w:cs="Times New Roman"/>
          <w:color w:val="000000"/>
          <w:sz w:val="26"/>
          <w:szCs w:val="26"/>
          <w:lang w:eastAsia="ru-RU"/>
        </w:rPr>
        <w:t>+</w:t>
      </w:r>
      <w:r w:rsidRPr="005677A1">
        <w:rPr>
          <w:rFonts w:ascii="Times New Roman" w:eastAsia="TimesNewRomanPSMT" w:hAnsi="Times New Roman" w:cs="Times New Roman"/>
          <w:color w:val="000000"/>
          <w:sz w:val="26"/>
          <w:szCs w:val="26"/>
          <w:lang w:eastAsia="ru-RU"/>
        </w:rPr>
        <w:t xml:space="preserve"> 0,13 </w:t>
      </w:r>
      <w:r w:rsidRPr="005677A1">
        <w:rPr>
          <w:rFonts w:ascii="Times New Roman" w:eastAsia="TimesNewRomanPS-ItalicMT" w:hAnsi="Times New Roman" w:cs="Times New Roman"/>
          <w:i/>
          <w:iCs/>
          <w:color w:val="000000"/>
          <w:sz w:val="26"/>
          <w:szCs w:val="26"/>
          <w:lang w:eastAsia="ru-RU"/>
        </w:rPr>
        <w:t xml:space="preserve">V </w:t>
      </w:r>
    </w:p>
    <w:p w:rsidR="005774F2" w:rsidRPr="005677A1" w:rsidRDefault="005774F2" w:rsidP="005774F2">
      <w:pPr>
        <w:tabs>
          <w:tab w:val="left" w:pos="1843"/>
        </w:tabs>
        <w:spacing w:after="0" w:line="240" w:lineRule="auto"/>
        <w:ind w:right="-1" w:firstLine="851"/>
        <w:jc w:val="both"/>
        <w:rPr>
          <w:rFonts w:ascii="Times New Roman" w:eastAsia="TimesNewRomanPSMT" w:hAnsi="Times New Roman" w:cs="Times New Roman"/>
          <w:color w:val="000000"/>
          <w:sz w:val="26"/>
          <w:szCs w:val="26"/>
          <w:lang w:eastAsia="ru-RU"/>
        </w:rPr>
      </w:pPr>
      <w:r w:rsidRPr="005677A1">
        <w:rPr>
          <w:rFonts w:ascii="Times New Roman" w:eastAsia="TimesNewRomanPSMT" w:hAnsi="Times New Roman" w:cs="Times New Roman"/>
          <w:color w:val="000000"/>
          <w:sz w:val="26"/>
          <w:szCs w:val="26"/>
          <w:lang w:eastAsia="ru-RU"/>
        </w:rPr>
        <w:t>Пропускная способность многополосной проезжей части (</w:t>
      </w:r>
      <w:r w:rsidRPr="005677A1">
        <w:rPr>
          <w:rFonts w:ascii="Times New Roman" w:eastAsia="TimesNewRomanPS-ItalicMT" w:hAnsi="Times New Roman" w:cs="Times New Roman"/>
          <w:i/>
          <w:iCs/>
          <w:color w:val="000000"/>
          <w:sz w:val="26"/>
          <w:szCs w:val="26"/>
          <w:lang w:eastAsia="ru-RU"/>
        </w:rPr>
        <w:t>N</w:t>
      </w:r>
      <w:r w:rsidRPr="005677A1">
        <w:rPr>
          <w:rFonts w:ascii="Times New Roman" w:eastAsia="TimesNewRomanPSMT" w:hAnsi="Times New Roman" w:cs="Times New Roman"/>
          <w:color w:val="000000"/>
          <w:sz w:val="26"/>
          <w:szCs w:val="26"/>
          <w:lang w:eastAsia="ru-RU"/>
        </w:rPr>
        <w:t>м) определяется с учетом распределения транспортных средств по полосам:</w:t>
      </w:r>
    </w:p>
    <w:p w:rsidR="005774F2" w:rsidRPr="005677A1" w:rsidRDefault="005774F2" w:rsidP="005774F2">
      <w:pPr>
        <w:spacing w:after="0" w:line="240" w:lineRule="auto"/>
        <w:ind w:right="-1" w:firstLine="851"/>
        <w:jc w:val="both"/>
        <w:rPr>
          <w:rFonts w:ascii="Times New Roman" w:eastAsia="TimesNewRomanPS-ItalicMT" w:hAnsi="Times New Roman" w:cs="Times New Roman"/>
          <w:i/>
          <w:iCs/>
          <w:color w:val="000000"/>
          <w:sz w:val="26"/>
          <w:szCs w:val="26"/>
          <w:lang w:eastAsia="ru-RU"/>
        </w:rPr>
      </w:pPr>
      <w:r w:rsidRPr="005677A1">
        <w:rPr>
          <w:rFonts w:ascii="Times New Roman" w:eastAsia="TimesNewRomanPS-ItalicMT" w:hAnsi="Times New Roman" w:cs="Times New Roman"/>
          <w:i/>
          <w:iCs/>
          <w:color w:val="000000"/>
          <w:sz w:val="26"/>
          <w:szCs w:val="26"/>
          <w:lang w:eastAsia="ru-RU"/>
        </w:rPr>
        <w:t>N</w:t>
      </w:r>
      <w:r w:rsidRPr="005677A1">
        <w:rPr>
          <w:rFonts w:ascii="Times New Roman" w:eastAsia="TimesNewRomanPSMT" w:hAnsi="Times New Roman" w:cs="Times New Roman"/>
          <w:color w:val="000000"/>
          <w:sz w:val="26"/>
          <w:szCs w:val="26"/>
          <w:lang w:eastAsia="ru-RU"/>
        </w:rPr>
        <w:t xml:space="preserve">м </w:t>
      </w:r>
      <w:r w:rsidRPr="005677A1">
        <w:rPr>
          <w:rFonts w:ascii="Times New Roman" w:eastAsia="TimesNewRomanPS-ItalicMT" w:hAnsi="Times New Roman" w:cs="Times New Roman"/>
          <w:i/>
          <w:iCs/>
          <w:color w:val="000000"/>
          <w:sz w:val="26"/>
          <w:szCs w:val="26"/>
          <w:lang w:eastAsia="ru-RU"/>
        </w:rPr>
        <w:t xml:space="preserve">= N </w:t>
      </w:r>
      <w:r w:rsidRPr="005677A1">
        <w:rPr>
          <w:rFonts w:ascii="Times New Roman" w:eastAsia="SymbolMT" w:hAnsi="Times New Roman" w:cs="Times New Roman"/>
          <w:color w:val="000000"/>
          <w:sz w:val="26"/>
          <w:szCs w:val="26"/>
          <w:lang w:eastAsia="ru-RU"/>
        </w:rPr>
        <w:t>γ α</w:t>
      </w:r>
      <w:r w:rsidRPr="005677A1">
        <w:rPr>
          <w:rFonts w:ascii="Times New Roman" w:eastAsia="TimesNewRomanPSMT" w:hAnsi="Times New Roman" w:cs="Times New Roman"/>
          <w:color w:val="000000"/>
          <w:sz w:val="26"/>
          <w:szCs w:val="26"/>
          <w:lang w:eastAsia="ru-RU"/>
        </w:rPr>
        <w:t>,</w:t>
      </w:r>
    </w:p>
    <w:p w:rsidR="005774F2" w:rsidRPr="005677A1" w:rsidRDefault="005774F2" w:rsidP="005774F2">
      <w:pPr>
        <w:tabs>
          <w:tab w:val="left" w:pos="1843"/>
        </w:tabs>
        <w:spacing w:after="0" w:line="240" w:lineRule="auto"/>
        <w:ind w:right="-1" w:firstLine="851"/>
        <w:jc w:val="both"/>
        <w:rPr>
          <w:rFonts w:ascii="Times New Roman" w:eastAsia="TimesNewRomanPSMT" w:hAnsi="Times New Roman" w:cs="Times New Roman"/>
          <w:color w:val="000000"/>
          <w:sz w:val="26"/>
          <w:szCs w:val="26"/>
          <w:lang w:eastAsia="ru-RU"/>
        </w:rPr>
      </w:pPr>
      <w:r w:rsidRPr="005677A1">
        <w:rPr>
          <w:rFonts w:ascii="Times New Roman" w:eastAsia="TimesNewRomanPSMT" w:hAnsi="Times New Roman" w:cs="Times New Roman"/>
          <w:color w:val="000000"/>
          <w:sz w:val="26"/>
          <w:szCs w:val="26"/>
          <w:lang w:eastAsia="ru-RU"/>
        </w:rPr>
        <w:t xml:space="preserve">где </w:t>
      </w:r>
      <w:r w:rsidRPr="005677A1">
        <w:rPr>
          <w:rFonts w:ascii="Times New Roman" w:eastAsia="SymbolMT" w:hAnsi="Times New Roman" w:cs="Times New Roman"/>
          <w:color w:val="000000"/>
          <w:sz w:val="26"/>
          <w:szCs w:val="26"/>
          <w:lang w:eastAsia="ru-RU"/>
        </w:rPr>
        <w:t xml:space="preserve">γ </w:t>
      </w:r>
      <w:r w:rsidRPr="005677A1">
        <w:rPr>
          <w:rFonts w:ascii="Times New Roman" w:eastAsia="TimesNewRomanPSMT" w:hAnsi="Times New Roman" w:cs="Times New Roman"/>
          <w:color w:val="000000"/>
          <w:sz w:val="26"/>
          <w:szCs w:val="26"/>
          <w:lang w:eastAsia="ru-RU"/>
        </w:rPr>
        <w:t xml:space="preserve">– коэффициент многополосности, принимаемый в зависимости от числа полос движения в одном направлении ( при </w:t>
      </w:r>
      <w:r w:rsidRPr="005677A1">
        <w:rPr>
          <w:rFonts w:ascii="Times New Roman" w:eastAsia="TimesNewRomanPS-ItalicMT" w:hAnsi="Times New Roman" w:cs="Times New Roman"/>
          <w:i/>
          <w:iCs/>
          <w:color w:val="000000"/>
          <w:sz w:val="26"/>
          <w:szCs w:val="26"/>
          <w:lang w:eastAsia="ru-RU"/>
        </w:rPr>
        <w:t xml:space="preserve">n </w:t>
      </w:r>
      <w:r w:rsidRPr="005677A1">
        <w:rPr>
          <w:rFonts w:ascii="Times New Roman" w:eastAsia="TimesNewRomanPSMT" w:hAnsi="Times New Roman" w:cs="Times New Roman"/>
          <w:color w:val="000000"/>
          <w:sz w:val="26"/>
          <w:szCs w:val="26"/>
          <w:lang w:eastAsia="ru-RU"/>
        </w:rPr>
        <w:t xml:space="preserve">= 1, </w:t>
      </w:r>
      <w:r w:rsidRPr="005677A1">
        <w:rPr>
          <w:rFonts w:ascii="Times New Roman" w:eastAsia="SymbolMT" w:hAnsi="Times New Roman" w:cs="Times New Roman"/>
          <w:color w:val="000000"/>
          <w:sz w:val="26"/>
          <w:szCs w:val="26"/>
          <w:lang w:eastAsia="ru-RU"/>
        </w:rPr>
        <w:t xml:space="preserve">γ </w:t>
      </w:r>
      <w:r w:rsidRPr="005677A1">
        <w:rPr>
          <w:rFonts w:ascii="Times New Roman" w:eastAsia="TimesNewRomanPSMT" w:hAnsi="Times New Roman" w:cs="Times New Roman"/>
          <w:color w:val="000000"/>
          <w:sz w:val="26"/>
          <w:szCs w:val="26"/>
          <w:lang w:eastAsia="ru-RU"/>
        </w:rPr>
        <w:t>= 1,0, при</w:t>
      </w:r>
      <w:r w:rsidRPr="005677A1">
        <w:rPr>
          <w:rFonts w:ascii="Times New Roman" w:eastAsia="TimesNewRomanPS-ItalicMT" w:hAnsi="Times New Roman" w:cs="Times New Roman"/>
          <w:i/>
          <w:iCs/>
          <w:color w:val="000000"/>
          <w:sz w:val="26"/>
          <w:szCs w:val="26"/>
          <w:lang w:eastAsia="ru-RU"/>
        </w:rPr>
        <w:t xml:space="preserve"> n </w:t>
      </w:r>
      <w:r w:rsidRPr="005677A1">
        <w:rPr>
          <w:rFonts w:ascii="Times New Roman" w:eastAsia="TimesNewRomanPSMT" w:hAnsi="Times New Roman" w:cs="Times New Roman"/>
          <w:color w:val="000000"/>
          <w:sz w:val="26"/>
          <w:szCs w:val="26"/>
          <w:lang w:eastAsia="ru-RU"/>
        </w:rPr>
        <w:t xml:space="preserve">= 2, </w:t>
      </w:r>
      <w:r w:rsidRPr="005677A1">
        <w:rPr>
          <w:rFonts w:ascii="Times New Roman" w:eastAsia="SymbolMT" w:hAnsi="Times New Roman" w:cs="Times New Roman"/>
          <w:color w:val="000000"/>
          <w:sz w:val="26"/>
          <w:szCs w:val="26"/>
          <w:lang w:eastAsia="ru-RU"/>
        </w:rPr>
        <w:t xml:space="preserve">γ </w:t>
      </w:r>
      <w:r w:rsidRPr="005677A1">
        <w:rPr>
          <w:rFonts w:ascii="Times New Roman" w:eastAsia="TimesNewRomanPSMT" w:hAnsi="Times New Roman" w:cs="Times New Roman"/>
          <w:color w:val="000000"/>
          <w:sz w:val="26"/>
          <w:szCs w:val="26"/>
          <w:lang w:eastAsia="ru-RU"/>
        </w:rPr>
        <w:t>= 1,9),</w:t>
      </w:r>
    </w:p>
    <w:p w:rsidR="005774F2" w:rsidRPr="005677A1" w:rsidRDefault="005774F2" w:rsidP="005774F2">
      <w:pPr>
        <w:tabs>
          <w:tab w:val="left" w:pos="1843"/>
        </w:tabs>
        <w:spacing w:after="0" w:line="240" w:lineRule="auto"/>
        <w:ind w:right="-1" w:firstLine="851"/>
        <w:jc w:val="both"/>
        <w:rPr>
          <w:rFonts w:ascii="Times New Roman" w:eastAsia="TimesNewRomanPSMT" w:hAnsi="Times New Roman" w:cs="Times New Roman"/>
          <w:color w:val="000000"/>
          <w:sz w:val="26"/>
          <w:szCs w:val="26"/>
          <w:lang w:eastAsia="ru-RU"/>
        </w:rPr>
      </w:pPr>
      <w:r w:rsidRPr="005677A1">
        <w:rPr>
          <w:rFonts w:ascii="Times New Roman" w:eastAsia="SymbolMT" w:hAnsi="Times New Roman" w:cs="Times New Roman"/>
          <w:color w:val="000000"/>
          <w:sz w:val="26"/>
          <w:szCs w:val="26"/>
          <w:lang w:eastAsia="ru-RU"/>
        </w:rPr>
        <w:t xml:space="preserve">α </w:t>
      </w:r>
      <w:r w:rsidRPr="005677A1">
        <w:rPr>
          <w:rFonts w:ascii="Times New Roman" w:eastAsia="TimesNewRomanPSMT" w:hAnsi="Times New Roman" w:cs="Times New Roman"/>
          <w:color w:val="000000"/>
          <w:sz w:val="26"/>
          <w:szCs w:val="26"/>
          <w:lang w:eastAsia="ru-RU"/>
        </w:rPr>
        <w:t xml:space="preserve">– коэффициент, учитывающий снижение пропускной способности за счет светофорного регулирования (см. рис. 4.38). </w:t>
      </w:r>
    </w:p>
    <w:p w:rsidR="005774F2" w:rsidRPr="005677A1" w:rsidRDefault="005774F2" w:rsidP="005774F2">
      <w:pPr>
        <w:tabs>
          <w:tab w:val="left" w:pos="1843"/>
        </w:tabs>
        <w:spacing w:after="0" w:line="240" w:lineRule="auto"/>
        <w:ind w:right="-1" w:firstLine="851"/>
        <w:jc w:val="both"/>
        <w:rPr>
          <w:rFonts w:ascii="Times New Roman" w:eastAsia="TimesNewRomanPSMT" w:hAnsi="Times New Roman" w:cs="Times New Roman"/>
          <w:color w:val="000000"/>
          <w:sz w:val="26"/>
          <w:szCs w:val="26"/>
          <w:lang w:eastAsia="ru-RU"/>
        </w:rPr>
      </w:pPr>
      <w:r w:rsidRPr="005677A1">
        <w:rPr>
          <w:rFonts w:ascii="Times New Roman" w:eastAsia="TimesNewRomanPSMT" w:hAnsi="Times New Roman" w:cs="Times New Roman"/>
          <w:color w:val="000000"/>
          <w:sz w:val="26"/>
          <w:szCs w:val="26"/>
          <w:lang w:eastAsia="ru-RU"/>
        </w:rPr>
        <w:lastRenderedPageBreak/>
        <w:t>Для случая движения по дороге без продольных уклонов расчет может выполняться по формуле:</w:t>
      </w:r>
    </w:p>
    <w:p w:rsidR="005774F2" w:rsidRPr="005677A1" w:rsidRDefault="005774F2" w:rsidP="005774F2">
      <w:pPr>
        <w:autoSpaceDE w:val="0"/>
        <w:autoSpaceDN w:val="0"/>
        <w:adjustRightInd w:val="0"/>
        <w:spacing w:after="0" w:line="240" w:lineRule="auto"/>
        <w:ind w:right="-1" w:firstLine="851"/>
        <w:jc w:val="both"/>
        <w:rPr>
          <w:rFonts w:ascii="Times New Roman" w:eastAsia="TimesNewRomanPSMT" w:hAnsi="Times New Roman" w:cs="Times New Roman"/>
          <w:color w:val="000000"/>
          <w:sz w:val="26"/>
          <w:szCs w:val="26"/>
          <w:lang w:eastAsia="ru-RU"/>
        </w:rPr>
      </w:pPr>
      <w:r w:rsidRPr="005677A1">
        <w:rPr>
          <w:rFonts w:ascii="Times New Roman" w:eastAsia="TimesNewRomanPS-ItalicMT" w:hAnsi="Times New Roman" w:cs="Times New Roman"/>
          <w:i/>
          <w:iCs/>
          <w:color w:val="000000"/>
          <w:sz w:val="26"/>
          <w:szCs w:val="26"/>
          <w:lang w:eastAsia="ru-RU"/>
        </w:rPr>
        <w:t xml:space="preserve">              N </w:t>
      </w:r>
      <w:r w:rsidRPr="005677A1">
        <w:rPr>
          <w:rFonts w:ascii="Times New Roman" w:eastAsia="TimesNewRomanPSMT" w:hAnsi="Times New Roman" w:cs="Times New Roman"/>
          <w:color w:val="000000"/>
          <w:sz w:val="26"/>
          <w:szCs w:val="26"/>
          <w:lang w:eastAsia="ru-RU"/>
        </w:rPr>
        <w:t>= 525 В</w:t>
      </w:r>
      <w:r w:rsidRPr="005677A1">
        <w:rPr>
          <w:rFonts w:ascii="Times New Roman" w:eastAsia="SymbolMT" w:hAnsi="Times New Roman" w:cs="Times New Roman"/>
          <w:color w:val="000000"/>
          <w:sz w:val="26"/>
          <w:szCs w:val="26"/>
          <w:lang w:eastAsia="ru-RU"/>
        </w:rPr>
        <w:t xml:space="preserve"> α</w:t>
      </w:r>
      <w:r w:rsidRPr="005677A1">
        <w:rPr>
          <w:rFonts w:ascii="Times New Roman" w:eastAsia="TimesNewRomanPSMT" w:hAnsi="Times New Roman" w:cs="Times New Roman"/>
          <w:color w:val="000000"/>
          <w:sz w:val="26"/>
          <w:szCs w:val="26"/>
          <w:lang w:eastAsia="ru-RU"/>
        </w:rPr>
        <w:t xml:space="preserve">, </w:t>
      </w:r>
    </w:p>
    <w:p w:rsidR="005774F2" w:rsidRPr="005677A1" w:rsidRDefault="005774F2" w:rsidP="005774F2">
      <w:pPr>
        <w:tabs>
          <w:tab w:val="left" w:pos="1843"/>
        </w:tabs>
        <w:spacing w:after="0" w:line="240" w:lineRule="auto"/>
        <w:ind w:right="-1" w:firstLine="851"/>
        <w:jc w:val="both"/>
        <w:rPr>
          <w:rFonts w:ascii="Times New Roman" w:eastAsia="TimesNewRomanPSMT" w:hAnsi="Times New Roman" w:cs="Times New Roman"/>
          <w:color w:val="000000"/>
          <w:sz w:val="26"/>
          <w:szCs w:val="26"/>
          <w:lang w:eastAsia="ru-RU"/>
        </w:rPr>
      </w:pPr>
      <w:r w:rsidRPr="005677A1">
        <w:rPr>
          <w:rFonts w:ascii="Times New Roman" w:eastAsia="TimesNewRomanPSMT" w:hAnsi="Times New Roman" w:cs="Times New Roman"/>
          <w:color w:val="000000"/>
          <w:sz w:val="26"/>
          <w:szCs w:val="26"/>
          <w:lang w:eastAsia="ru-RU"/>
        </w:rPr>
        <w:t xml:space="preserve">где  В – ширина проезжей части дороги в данном направлении, м. </w:t>
      </w:r>
    </w:p>
    <w:p w:rsidR="005774F2" w:rsidRPr="005677A1" w:rsidRDefault="005774F2" w:rsidP="005774F2">
      <w:pPr>
        <w:tabs>
          <w:tab w:val="left" w:pos="1843"/>
        </w:tabs>
        <w:spacing w:after="0" w:line="240" w:lineRule="auto"/>
        <w:ind w:right="-1" w:firstLine="851"/>
        <w:jc w:val="both"/>
        <w:rPr>
          <w:rFonts w:ascii="Times New Roman" w:eastAsia="Times New Roman" w:hAnsi="Times New Roman" w:cs="Times New Roman"/>
          <w:color w:val="000000"/>
          <w:sz w:val="26"/>
          <w:szCs w:val="26"/>
          <w:lang w:eastAsia="ru-RU"/>
        </w:rPr>
      </w:pPr>
      <w:r w:rsidRPr="005677A1">
        <w:rPr>
          <w:rFonts w:ascii="Times New Roman" w:eastAsia="TimesNewRomanPSMT" w:hAnsi="Times New Roman" w:cs="Times New Roman"/>
          <w:color w:val="000000"/>
          <w:sz w:val="26"/>
          <w:szCs w:val="26"/>
          <w:lang w:eastAsia="ru-RU"/>
        </w:rPr>
        <w:t xml:space="preserve">   </w:t>
      </w:r>
      <w:r w:rsidRPr="005677A1">
        <w:rPr>
          <w:rFonts w:ascii="Times New Roman" w:eastAsia="Times New Roman" w:hAnsi="Times New Roman" w:cs="Times New Roman"/>
          <w:color w:val="000000"/>
          <w:sz w:val="26"/>
          <w:szCs w:val="26"/>
          <w:lang w:eastAsia="ru-RU"/>
        </w:rPr>
        <w:t>Учитывая влияние состава транспортного потока на пропускную способность дороги при выполнении расчетов, весь транспортный поток приведен к условно однородному  по типу (легковому) автомобилю.</w:t>
      </w:r>
    </w:p>
    <w:p w:rsidR="005774F2" w:rsidRPr="005677A1" w:rsidRDefault="005774F2" w:rsidP="005774F2">
      <w:pPr>
        <w:autoSpaceDE w:val="0"/>
        <w:autoSpaceDN w:val="0"/>
        <w:adjustRightInd w:val="0"/>
        <w:spacing w:after="0" w:line="240" w:lineRule="auto"/>
        <w:ind w:right="-1" w:firstLine="851"/>
        <w:jc w:val="both"/>
        <w:rPr>
          <w:rFonts w:ascii="Times New Roman" w:eastAsia="TimesNewRomanPSMT" w:hAnsi="Times New Roman" w:cs="Times New Roman"/>
          <w:color w:val="000000"/>
          <w:sz w:val="26"/>
          <w:szCs w:val="26"/>
          <w:lang w:eastAsia="ru-RU"/>
        </w:rPr>
      </w:pPr>
    </w:p>
    <w:p w:rsidR="005774F2" w:rsidRPr="005774F2" w:rsidRDefault="005774F2" w:rsidP="005774F2">
      <w:pPr>
        <w:autoSpaceDE w:val="0"/>
        <w:autoSpaceDN w:val="0"/>
        <w:adjustRightInd w:val="0"/>
        <w:spacing w:after="0" w:line="240" w:lineRule="auto"/>
        <w:ind w:firstLine="851"/>
        <w:rPr>
          <w:rFonts w:ascii="Times New Roman" w:eastAsia="TimesNewRomanPSMT" w:hAnsi="Times New Roman" w:cs="Times New Roman"/>
          <w:color w:val="000000"/>
          <w:sz w:val="28"/>
          <w:szCs w:val="28"/>
          <w:lang w:eastAsia="ru-RU"/>
        </w:rPr>
      </w:pPr>
      <w:r w:rsidRPr="005774F2">
        <w:rPr>
          <w:rFonts w:ascii="Times New Roman" w:eastAsia="TimesNewRomanPSMT" w:hAnsi="Times New Roman" w:cs="Times New Roman"/>
          <w:noProof/>
          <w:color w:val="000000"/>
          <w:sz w:val="28"/>
          <w:szCs w:val="28"/>
          <w:lang w:eastAsia="ru-RU"/>
        </w:rPr>
        <w:drawing>
          <wp:anchor distT="0" distB="0" distL="6400800" distR="6400800" simplePos="0" relativeHeight="251666432" behindDoc="1" locked="0" layoutInCell="0" allowOverlap="1" wp14:anchorId="4D3244DA" wp14:editId="1C884F71">
            <wp:simplePos x="0" y="0"/>
            <wp:positionH relativeFrom="margin">
              <wp:posOffset>-110490</wp:posOffset>
            </wp:positionH>
            <wp:positionV relativeFrom="paragraph">
              <wp:posOffset>111760</wp:posOffset>
            </wp:positionV>
            <wp:extent cx="6372225" cy="3949700"/>
            <wp:effectExtent l="0" t="0" r="9525" b="0"/>
            <wp:wrapTight wrapText="bothSides">
              <wp:wrapPolygon edited="0">
                <wp:start x="194" y="0"/>
                <wp:lineTo x="194" y="21461"/>
                <wp:lineTo x="21568" y="21461"/>
                <wp:lineTo x="21568" y="0"/>
                <wp:lineTo x="194" y="0"/>
              </wp:wrapPolygon>
            </wp:wrapTight>
            <wp:docPr id="1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8" cstate="print"/>
                    <a:srcRect l="-1414" b="14795"/>
                    <a:stretch>
                      <a:fillRect/>
                    </a:stretch>
                  </pic:blipFill>
                  <pic:spPr bwMode="auto">
                    <a:xfrm>
                      <a:off x="0" y="0"/>
                      <a:ext cx="6372225" cy="3949700"/>
                    </a:xfrm>
                    <a:prstGeom prst="rect">
                      <a:avLst/>
                    </a:prstGeom>
                    <a:noFill/>
                    <a:ln w="9525">
                      <a:noFill/>
                      <a:miter lim="800000"/>
                      <a:headEnd/>
                      <a:tailEnd/>
                    </a:ln>
                  </pic:spPr>
                </pic:pic>
              </a:graphicData>
            </a:graphic>
          </wp:anchor>
        </w:drawing>
      </w:r>
      <w:r w:rsidRPr="005774F2">
        <w:rPr>
          <w:rFonts w:ascii="Times New Roman" w:eastAsia="TimesNewRomanPSMT" w:hAnsi="Times New Roman" w:cs="Times New Roman"/>
          <w:color w:val="000000"/>
          <w:sz w:val="28"/>
          <w:szCs w:val="28"/>
          <w:lang w:eastAsia="ru-RU"/>
        </w:rPr>
        <w:t xml:space="preserve"> </w:t>
      </w:r>
    </w:p>
    <w:p w:rsidR="005774F2" w:rsidRPr="005677A1" w:rsidRDefault="005774F2" w:rsidP="005774F2">
      <w:pPr>
        <w:tabs>
          <w:tab w:val="left" w:pos="1843"/>
        </w:tabs>
        <w:spacing w:after="0" w:line="240" w:lineRule="auto"/>
        <w:ind w:right="255" w:firstLine="851"/>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Рисунок 4.38 – Влияние светофорного регулирования на пропускную способность магистралей.</w:t>
      </w:r>
    </w:p>
    <w:p w:rsidR="005774F2" w:rsidRPr="005677A1" w:rsidRDefault="005774F2" w:rsidP="005774F2">
      <w:pPr>
        <w:tabs>
          <w:tab w:val="left" w:pos="1843"/>
        </w:tabs>
        <w:spacing w:after="0" w:line="240" w:lineRule="auto"/>
        <w:ind w:right="255" w:firstLine="851"/>
        <w:rPr>
          <w:rFonts w:ascii="Times New Roman" w:eastAsia="Times New Roman" w:hAnsi="Times New Roman" w:cs="Times New Roman"/>
          <w:color w:val="000000"/>
          <w:sz w:val="26"/>
          <w:szCs w:val="26"/>
          <w:lang w:eastAsia="ru-RU"/>
        </w:rPr>
      </w:pPr>
    </w:p>
    <w:p w:rsidR="005774F2" w:rsidRPr="005677A1" w:rsidRDefault="005774F2" w:rsidP="005774F2">
      <w:pPr>
        <w:tabs>
          <w:tab w:val="left" w:pos="1843"/>
        </w:tabs>
        <w:spacing w:after="0" w:line="240" w:lineRule="auto"/>
        <w:ind w:right="-1"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xml:space="preserve">Важным критерием, необходимым для определения и анализа критических участков на УДС городского округа, является </w:t>
      </w:r>
      <w:r w:rsidRPr="005677A1">
        <w:rPr>
          <w:rFonts w:ascii="Times New Roman" w:eastAsia="Times New Roman" w:hAnsi="Times New Roman" w:cs="Times New Roman"/>
          <w:i/>
          <w:iCs/>
          <w:color w:val="000000"/>
          <w:sz w:val="26"/>
          <w:szCs w:val="26"/>
          <w:lang w:eastAsia="ru-RU"/>
        </w:rPr>
        <w:t xml:space="preserve">коэффициент загрузки дороги, </w:t>
      </w:r>
      <w:r w:rsidRPr="005677A1">
        <w:rPr>
          <w:rFonts w:ascii="Times New Roman" w:eastAsia="Times New Roman" w:hAnsi="Times New Roman" w:cs="Times New Roman"/>
          <w:iCs/>
          <w:color w:val="000000"/>
          <w:sz w:val="26"/>
          <w:szCs w:val="26"/>
          <w:lang w:eastAsia="ru-RU"/>
        </w:rPr>
        <w:t>характеризующий качество функционирования улицы</w:t>
      </w:r>
      <w:r w:rsidRPr="005677A1">
        <w:rPr>
          <w:rFonts w:ascii="Times New Roman" w:eastAsia="Times New Roman" w:hAnsi="Times New Roman" w:cs="Times New Roman"/>
          <w:color w:val="000000"/>
          <w:sz w:val="26"/>
          <w:szCs w:val="26"/>
          <w:lang w:eastAsia="ru-RU"/>
        </w:rPr>
        <w:t xml:space="preserve"> и определяемый отношением объема движения к расчетной пропускной способности дороги. Коэффициент загрузки  - величина, необходимая для определения «узких» мест на УДС. </w:t>
      </w:r>
    </w:p>
    <w:p w:rsidR="005774F2" w:rsidRPr="005677A1" w:rsidRDefault="005774F2" w:rsidP="005774F2">
      <w:pPr>
        <w:tabs>
          <w:tab w:val="left" w:pos="1843"/>
        </w:tabs>
        <w:spacing w:after="0" w:line="240" w:lineRule="auto"/>
        <w:ind w:right="-1"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Коэффициент загрузки магистрали показывает соответствие ширины проезжей части реальным параметрам регулирования и косвенно характеризует возможный скоростной режим и уровень безопасности.</w:t>
      </w:r>
    </w:p>
    <w:p w:rsidR="005774F2" w:rsidRPr="005677A1" w:rsidRDefault="005774F2" w:rsidP="005774F2">
      <w:pPr>
        <w:tabs>
          <w:tab w:val="left" w:pos="1843"/>
        </w:tabs>
        <w:spacing w:after="0" w:line="240" w:lineRule="auto"/>
        <w:ind w:right="-1"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xml:space="preserve">Значение коэффициента загрузки больше 0,8 -1,0 указывает на участки УДС, требующие её реконструкции или реорганизации транспортного потока, так как движение автомобилей происходит в условиях неудовлетворительных с точки зрения безопасности, возможности маневрирования и выбора скорости движения. </w:t>
      </w:r>
    </w:p>
    <w:p w:rsidR="005774F2" w:rsidRPr="005677A1" w:rsidRDefault="005774F2" w:rsidP="005774F2">
      <w:pPr>
        <w:tabs>
          <w:tab w:val="left" w:pos="1843"/>
        </w:tabs>
        <w:spacing w:after="0" w:line="240" w:lineRule="auto"/>
        <w:ind w:right="255" w:firstLine="851"/>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Информация о величине транспортных потоков, количестве полос движения, а также результатах расчетов коэффициентов загрузки по магистралям городского округа МО «город Саянск» приведена в таблице 4.24.</w:t>
      </w:r>
    </w:p>
    <w:p w:rsidR="005774F2" w:rsidRPr="005677A1" w:rsidRDefault="005774F2" w:rsidP="005774F2">
      <w:pPr>
        <w:spacing w:after="0" w:line="240" w:lineRule="auto"/>
        <w:ind w:right="255"/>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Таблица 4.24 – Значение коэффициентов загрузки по основным магистралям</w:t>
      </w:r>
    </w:p>
    <w:tbl>
      <w:tblPr>
        <w:tblW w:w="9826" w:type="dxa"/>
        <w:jc w:val="center"/>
        <w:tblInd w:w="-795" w:type="dxa"/>
        <w:tblCellMar>
          <w:left w:w="0" w:type="dxa"/>
          <w:right w:w="0" w:type="dxa"/>
        </w:tblCellMar>
        <w:tblLook w:val="0000" w:firstRow="0" w:lastRow="0" w:firstColumn="0" w:lastColumn="0" w:noHBand="0" w:noVBand="0"/>
      </w:tblPr>
      <w:tblGrid>
        <w:gridCol w:w="2504"/>
        <w:gridCol w:w="1494"/>
        <w:gridCol w:w="836"/>
        <w:gridCol w:w="1113"/>
        <w:gridCol w:w="993"/>
        <w:gridCol w:w="975"/>
        <w:gridCol w:w="637"/>
        <w:gridCol w:w="637"/>
        <w:gridCol w:w="637"/>
      </w:tblGrid>
      <w:tr w:rsidR="005774F2" w:rsidRPr="005774F2" w:rsidTr="005774F2">
        <w:trPr>
          <w:cantSplit/>
          <w:trHeight w:val="2618"/>
          <w:jc w:val="center"/>
        </w:trPr>
        <w:tc>
          <w:tcPr>
            <w:tcW w:w="2504"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677A1" w:rsidRDefault="005774F2" w:rsidP="005774F2">
            <w:pPr>
              <w:spacing w:after="0" w:line="240" w:lineRule="auto"/>
              <w:ind w:firstLine="94"/>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hint="eastAsia"/>
                <w:sz w:val="26"/>
                <w:szCs w:val="26"/>
                <w:lang w:eastAsia="ru-RU"/>
              </w:rPr>
              <w:lastRenderedPageBreak/>
              <w:t>Наименование</w:t>
            </w:r>
            <w:r w:rsidRPr="005677A1">
              <w:rPr>
                <w:rFonts w:ascii="Times New Roman" w:eastAsia="Times New Roman" w:hAnsi="Times New Roman" w:cs="Times New Roman"/>
                <w:sz w:val="26"/>
                <w:szCs w:val="26"/>
                <w:lang w:eastAsia="ru-RU"/>
              </w:rPr>
              <w:t xml:space="preserve"> </w:t>
            </w:r>
            <w:r w:rsidRPr="005677A1">
              <w:rPr>
                <w:rFonts w:ascii="Times New Roman" w:eastAsia="Times New Roman" w:hAnsi="Times New Roman" w:cs="Times New Roman" w:hint="eastAsia"/>
                <w:sz w:val="26"/>
                <w:szCs w:val="26"/>
                <w:lang w:eastAsia="ru-RU"/>
              </w:rPr>
              <w:t>улицы</w:t>
            </w:r>
          </w:p>
        </w:tc>
        <w:tc>
          <w:tcPr>
            <w:tcW w:w="1494" w:type="dxa"/>
            <w:tcBorders>
              <w:top w:val="single" w:sz="4" w:space="0" w:color="auto"/>
              <w:left w:val="nil"/>
              <w:bottom w:val="single" w:sz="4" w:space="0" w:color="auto"/>
              <w:right w:val="single" w:sz="4" w:space="0" w:color="auto"/>
            </w:tcBorders>
            <w:shd w:val="clear" w:color="auto" w:fill="auto"/>
            <w:textDirection w:val="btLr"/>
            <w:vAlign w:val="center"/>
          </w:tcPr>
          <w:p w:rsidR="005774F2" w:rsidRPr="005677A1" w:rsidRDefault="005774F2" w:rsidP="005774F2">
            <w:pPr>
              <w:spacing w:after="0" w:line="240" w:lineRule="auto"/>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Ширина улицы, м</w:t>
            </w:r>
          </w:p>
        </w:tc>
        <w:tc>
          <w:tcPr>
            <w:tcW w:w="836" w:type="dxa"/>
            <w:tcBorders>
              <w:top w:val="single" w:sz="4" w:space="0" w:color="auto"/>
              <w:left w:val="nil"/>
              <w:bottom w:val="single" w:sz="4" w:space="0" w:color="auto"/>
              <w:right w:val="single" w:sz="4" w:space="0" w:color="auto"/>
            </w:tcBorders>
            <w:shd w:val="clear" w:color="auto" w:fill="auto"/>
            <w:textDirection w:val="btLr"/>
            <w:vAlign w:val="center"/>
          </w:tcPr>
          <w:p w:rsidR="005774F2" w:rsidRPr="005677A1" w:rsidRDefault="005774F2" w:rsidP="005774F2">
            <w:pPr>
              <w:spacing w:after="0" w:line="240" w:lineRule="auto"/>
              <w:rPr>
                <w:rFonts w:ascii="Times New Roman" w:eastAsia="Times New Roman" w:hAnsi="Times New Roman" w:cs="Times New Roman"/>
                <w:sz w:val="26"/>
                <w:szCs w:val="26"/>
                <w:lang w:eastAsia="ru-RU"/>
              </w:rPr>
            </w:pPr>
            <w:r w:rsidRPr="005677A1">
              <w:rPr>
                <w:rFonts w:ascii="Times New Roman" w:eastAsia="Times New Roman" w:hAnsi="Times New Roman" w:cs="Times New Roman" w:hint="eastAsia"/>
                <w:sz w:val="26"/>
                <w:szCs w:val="26"/>
                <w:lang w:eastAsia="ru-RU"/>
              </w:rPr>
              <w:t>Количество</w:t>
            </w:r>
            <w:r w:rsidRPr="005677A1">
              <w:rPr>
                <w:rFonts w:ascii="Times New Roman" w:eastAsia="Times New Roman" w:hAnsi="Times New Roman" w:cs="Times New Roman"/>
                <w:sz w:val="26"/>
                <w:szCs w:val="26"/>
                <w:lang w:eastAsia="ru-RU"/>
              </w:rPr>
              <w:t xml:space="preserve"> </w:t>
            </w:r>
            <w:r w:rsidRPr="005677A1">
              <w:rPr>
                <w:rFonts w:ascii="Times New Roman" w:eastAsia="Times New Roman" w:hAnsi="Times New Roman" w:cs="Times New Roman" w:hint="eastAsia"/>
                <w:sz w:val="26"/>
                <w:szCs w:val="26"/>
                <w:lang w:eastAsia="ru-RU"/>
              </w:rPr>
              <w:t>полос движения</w:t>
            </w:r>
            <w:r w:rsidRPr="005677A1">
              <w:rPr>
                <w:rFonts w:ascii="Times New Roman" w:eastAsia="Times New Roman" w:hAnsi="Times New Roman" w:cs="Times New Roman"/>
                <w:sz w:val="26"/>
                <w:szCs w:val="26"/>
                <w:lang w:eastAsia="ru-RU"/>
              </w:rPr>
              <w:t>, шт.</w:t>
            </w:r>
          </w:p>
        </w:tc>
        <w:tc>
          <w:tcPr>
            <w:tcW w:w="1113" w:type="dxa"/>
            <w:tcBorders>
              <w:top w:val="single" w:sz="4" w:space="0" w:color="auto"/>
              <w:left w:val="nil"/>
              <w:bottom w:val="single" w:sz="4" w:space="0" w:color="auto"/>
              <w:right w:val="single" w:sz="4" w:space="0" w:color="auto"/>
            </w:tcBorders>
            <w:shd w:val="clear" w:color="auto" w:fill="auto"/>
            <w:textDirection w:val="btLr"/>
            <w:vAlign w:val="center"/>
          </w:tcPr>
          <w:p w:rsidR="005774F2" w:rsidRPr="005677A1" w:rsidRDefault="005774F2" w:rsidP="005774F2">
            <w:pPr>
              <w:spacing w:after="0" w:line="240" w:lineRule="auto"/>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hint="eastAsia"/>
                <w:sz w:val="26"/>
                <w:szCs w:val="26"/>
                <w:lang w:eastAsia="ru-RU"/>
              </w:rPr>
              <w:t>Интенсивность</w:t>
            </w:r>
            <w:r w:rsidRPr="005677A1">
              <w:rPr>
                <w:rFonts w:ascii="Times New Roman" w:eastAsia="Times New Roman" w:hAnsi="Times New Roman" w:cs="Times New Roman"/>
                <w:sz w:val="26"/>
                <w:szCs w:val="26"/>
                <w:lang w:eastAsia="ru-RU"/>
              </w:rPr>
              <w:t xml:space="preserve"> </w:t>
            </w:r>
            <w:r w:rsidRPr="005677A1">
              <w:rPr>
                <w:rFonts w:ascii="Times New Roman" w:eastAsia="Times New Roman" w:hAnsi="Times New Roman" w:cs="Times New Roman" w:hint="eastAsia"/>
                <w:sz w:val="26"/>
                <w:szCs w:val="26"/>
                <w:lang w:eastAsia="ru-RU"/>
              </w:rPr>
              <w:t>в сечении</w:t>
            </w:r>
            <w:r w:rsidRPr="005677A1">
              <w:rPr>
                <w:rFonts w:ascii="Times New Roman" w:eastAsia="Times New Roman" w:hAnsi="Times New Roman" w:cs="Times New Roman"/>
                <w:sz w:val="26"/>
                <w:szCs w:val="26"/>
                <w:lang w:eastAsia="ru-RU"/>
              </w:rPr>
              <w:t xml:space="preserve"> на подходе, </w:t>
            </w:r>
            <w:r w:rsidRPr="005677A1">
              <w:rPr>
                <w:rFonts w:ascii="Times New Roman" w:eastAsia="Times New Roman" w:hAnsi="Times New Roman" w:cs="Times New Roman" w:hint="eastAsia"/>
                <w:sz w:val="26"/>
                <w:szCs w:val="26"/>
                <w:lang w:eastAsia="ru-RU"/>
              </w:rPr>
              <w:t>привед</w:t>
            </w:r>
            <w:r w:rsidRPr="005677A1">
              <w:rPr>
                <w:rFonts w:ascii="Times New Roman" w:eastAsia="Times New Roman" w:hAnsi="Times New Roman" w:cs="Times New Roman"/>
                <w:sz w:val="26"/>
                <w:szCs w:val="26"/>
                <w:lang w:eastAsia="ru-RU"/>
              </w:rPr>
              <w:t>.</w:t>
            </w:r>
            <w:r w:rsidRPr="005677A1">
              <w:rPr>
                <w:rFonts w:ascii="Times New Roman" w:eastAsia="Times New Roman" w:hAnsi="Times New Roman" w:cs="Times New Roman" w:hint="eastAsia"/>
                <w:sz w:val="26"/>
                <w:szCs w:val="26"/>
                <w:lang w:eastAsia="ru-RU"/>
              </w:rPr>
              <w:t xml:space="preserve"> ед</w:t>
            </w:r>
            <w:r w:rsidRPr="005677A1">
              <w:rPr>
                <w:rFonts w:ascii="Times New Roman" w:eastAsia="Times New Roman" w:hAnsi="Times New Roman" w:cs="Times New Roman"/>
                <w:sz w:val="26"/>
                <w:szCs w:val="26"/>
                <w:lang w:eastAsia="ru-RU"/>
              </w:rPr>
              <w:t>./</w:t>
            </w:r>
            <w:r w:rsidRPr="005677A1">
              <w:rPr>
                <w:rFonts w:ascii="Times New Roman" w:eastAsia="Times New Roman" w:hAnsi="Times New Roman" w:cs="Times New Roman" w:hint="eastAsia"/>
                <w:sz w:val="26"/>
                <w:szCs w:val="26"/>
                <w:lang w:eastAsia="ru-RU"/>
              </w:rPr>
              <w:t>ч</w:t>
            </w:r>
          </w:p>
        </w:tc>
        <w:tc>
          <w:tcPr>
            <w:tcW w:w="993" w:type="dxa"/>
            <w:tcBorders>
              <w:top w:val="single" w:sz="4" w:space="0" w:color="auto"/>
              <w:left w:val="nil"/>
              <w:bottom w:val="single" w:sz="4" w:space="0" w:color="auto"/>
              <w:right w:val="single" w:sz="4" w:space="0" w:color="auto"/>
            </w:tcBorders>
            <w:shd w:val="clear" w:color="auto" w:fill="auto"/>
            <w:textDirection w:val="btLr"/>
            <w:vAlign w:val="center"/>
          </w:tcPr>
          <w:p w:rsidR="005774F2" w:rsidRPr="005677A1" w:rsidRDefault="005774F2" w:rsidP="005774F2">
            <w:pPr>
              <w:spacing w:after="0" w:line="240" w:lineRule="auto"/>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Поток насыщения, привед. ед./ч</w:t>
            </w:r>
          </w:p>
        </w:tc>
        <w:tc>
          <w:tcPr>
            <w:tcW w:w="975" w:type="dxa"/>
            <w:tcBorders>
              <w:top w:val="single" w:sz="4" w:space="0" w:color="auto"/>
              <w:left w:val="nil"/>
              <w:bottom w:val="single" w:sz="4" w:space="0" w:color="auto"/>
              <w:right w:val="single" w:sz="4" w:space="0" w:color="auto"/>
            </w:tcBorders>
            <w:shd w:val="clear" w:color="auto" w:fill="auto"/>
            <w:textDirection w:val="btLr"/>
            <w:vAlign w:val="center"/>
          </w:tcPr>
          <w:p w:rsidR="005774F2" w:rsidRPr="005677A1" w:rsidRDefault="005774F2" w:rsidP="005774F2">
            <w:pPr>
              <w:spacing w:after="0" w:line="240" w:lineRule="auto"/>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hint="eastAsia"/>
                <w:sz w:val="26"/>
                <w:szCs w:val="26"/>
                <w:lang w:eastAsia="ru-RU"/>
              </w:rPr>
              <w:t>Коэффициент</w:t>
            </w:r>
            <w:r w:rsidRPr="005677A1">
              <w:rPr>
                <w:rFonts w:ascii="Times New Roman" w:eastAsia="Times New Roman" w:hAnsi="Times New Roman" w:cs="Times New Roman"/>
                <w:sz w:val="26"/>
                <w:szCs w:val="26"/>
                <w:lang w:eastAsia="ru-RU"/>
              </w:rPr>
              <w:t xml:space="preserve"> </w:t>
            </w:r>
            <w:r w:rsidRPr="005677A1">
              <w:rPr>
                <w:rFonts w:ascii="Times New Roman" w:eastAsia="Times New Roman" w:hAnsi="Times New Roman" w:cs="Times New Roman" w:hint="eastAsia"/>
                <w:sz w:val="26"/>
                <w:szCs w:val="26"/>
                <w:lang w:eastAsia="ru-RU"/>
              </w:rPr>
              <w:t>загрузки</w:t>
            </w:r>
            <w:r w:rsidRPr="005677A1">
              <w:rPr>
                <w:rFonts w:ascii="Times New Roman" w:eastAsia="Times New Roman" w:hAnsi="Times New Roman" w:cs="Times New Roman"/>
                <w:sz w:val="26"/>
                <w:szCs w:val="26"/>
                <w:lang w:eastAsia="ru-RU"/>
              </w:rPr>
              <w:t xml:space="preserve"> </w:t>
            </w:r>
            <w:r w:rsidRPr="005677A1">
              <w:rPr>
                <w:rFonts w:ascii="Times New Roman" w:eastAsia="Times New Roman" w:hAnsi="Times New Roman" w:cs="Times New Roman" w:hint="eastAsia"/>
                <w:sz w:val="26"/>
                <w:szCs w:val="26"/>
                <w:lang w:eastAsia="ru-RU"/>
              </w:rPr>
              <w:t>на</w:t>
            </w:r>
            <w:r w:rsidRPr="005677A1">
              <w:rPr>
                <w:rFonts w:ascii="Times New Roman" w:eastAsia="Times New Roman" w:hAnsi="Times New Roman" w:cs="Times New Roman"/>
                <w:sz w:val="26"/>
                <w:szCs w:val="26"/>
                <w:lang w:eastAsia="ru-RU"/>
              </w:rPr>
              <w:t xml:space="preserve"> 2019</w:t>
            </w:r>
            <w:r w:rsidRPr="005677A1">
              <w:rPr>
                <w:rFonts w:ascii="Times New Roman" w:eastAsia="Times New Roman" w:hAnsi="Times New Roman" w:cs="Times New Roman" w:hint="eastAsia"/>
                <w:sz w:val="26"/>
                <w:szCs w:val="26"/>
                <w:lang w:eastAsia="ru-RU"/>
              </w:rPr>
              <w:t>г</w:t>
            </w:r>
            <w:r w:rsidRPr="005677A1">
              <w:rPr>
                <w:rFonts w:ascii="Times New Roman" w:eastAsia="Times New Roman" w:hAnsi="Times New Roman" w:cs="Times New Roman"/>
                <w:sz w:val="26"/>
                <w:szCs w:val="26"/>
                <w:lang w:eastAsia="ru-RU"/>
              </w:rPr>
              <w:t>.</w:t>
            </w:r>
          </w:p>
        </w:tc>
        <w:tc>
          <w:tcPr>
            <w:tcW w:w="63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774F2" w:rsidRPr="005677A1" w:rsidRDefault="005774F2" w:rsidP="005774F2">
            <w:pPr>
              <w:spacing w:after="0" w:line="240" w:lineRule="auto"/>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hint="eastAsia"/>
                <w:sz w:val="26"/>
                <w:szCs w:val="26"/>
                <w:lang w:eastAsia="ru-RU"/>
              </w:rPr>
              <w:t>Коэффициент</w:t>
            </w:r>
            <w:r w:rsidRPr="005677A1">
              <w:rPr>
                <w:rFonts w:ascii="Times New Roman" w:eastAsia="Times New Roman" w:hAnsi="Times New Roman" w:cs="Times New Roman"/>
                <w:sz w:val="26"/>
                <w:szCs w:val="26"/>
                <w:lang w:eastAsia="ru-RU"/>
              </w:rPr>
              <w:t xml:space="preserve"> </w:t>
            </w:r>
            <w:r w:rsidRPr="005677A1">
              <w:rPr>
                <w:rFonts w:ascii="Times New Roman" w:eastAsia="Times New Roman" w:hAnsi="Times New Roman" w:cs="Times New Roman" w:hint="eastAsia"/>
                <w:sz w:val="26"/>
                <w:szCs w:val="26"/>
                <w:lang w:eastAsia="ru-RU"/>
              </w:rPr>
              <w:t>загрузки</w:t>
            </w:r>
            <w:r w:rsidRPr="005677A1">
              <w:rPr>
                <w:rFonts w:ascii="Times New Roman" w:eastAsia="Times New Roman" w:hAnsi="Times New Roman" w:cs="Times New Roman"/>
                <w:sz w:val="26"/>
                <w:szCs w:val="26"/>
                <w:lang w:eastAsia="ru-RU"/>
              </w:rPr>
              <w:t xml:space="preserve"> </w:t>
            </w:r>
            <w:r w:rsidRPr="005677A1">
              <w:rPr>
                <w:rFonts w:ascii="Times New Roman" w:eastAsia="Times New Roman" w:hAnsi="Times New Roman" w:cs="Times New Roman" w:hint="eastAsia"/>
                <w:sz w:val="26"/>
                <w:szCs w:val="26"/>
                <w:lang w:eastAsia="ru-RU"/>
              </w:rPr>
              <w:t>на</w:t>
            </w:r>
            <w:r w:rsidRPr="005677A1">
              <w:rPr>
                <w:rFonts w:ascii="Times New Roman" w:eastAsia="Times New Roman" w:hAnsi="Times New Roman" w:cs="Times New Roman"/>
                <w:sz w:val="26"/>
                <w:szCs w:val="26"/>
                <w:lang w:eastAsia="ru-RU"/>
              </w:rPr>
              <w:t xml:space="preserve"> 2024 </w:t>
            </w:r>
            <w:r w:rsidRPr="005677A1">
              <w:rPr>
                <w:rFonts w:ascii="Times New Roman" w:eastAsia="Times New Roman" w:hAnsi="Times New Roman" w:cs="Times New Roman" w:hint="eastAsia"/>
                <w:sz w:val="26"/>
                <w:szCs w:val="26"/>
                <w:lang w:eastAsia="ru-RU"/>
              </w:rPr>
              <w:t>г</w:t>
            </w:r>
            <w:r w:rsidRPr="005677A1">
              <w:rPr>
                <w:rFonts w:ascii="Times New Roman" w:eastAsia="Times New Roman" w:hAnsi="Times New Roman" w:cs="Times New Roman"/>
                <w:sz w:val="26"/>
                <w:szCs w:val="26"/>
                <w:lang w:eastAsia="ru-RU"/>
              </w:rPr>
              <w:t>.</w:t>
            </w:r>
          </w:p>
        </w:tc>
        <w:tc>
          <w:tcPr>
            <w:tcW w:w="637" w:type="dxa"/>
            <w:tcBorders>
              <w:top w:val="single" w:sz="4" w:space="0" w:color="auto"/>
              <w:left w:val="nil"/>
              <w:bottom w:val="single" w:sz="4" w:space="0" w:color="auto"/>
              <w:right w:val="single" w:sz="4" w:space="0" w:color="auto"/>
            </w:tcBorders>
            <w:shd w:val="clear" w:color="auto" w:fill="auto"/>
            <w:textDirection w:val="btLr"/>
            <w:vAlign w:val="center"/>
          </w:tcPr>
          <w:p w:rsidR="005774F2" w:rsidRPr="005677A1" w:rsidRDefault="005774F2" w:rsidP="005774F2">
            <w:pPr>
              <w:spacing w:after="0" w:line="240" w:lineRule="auto"/>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hint="eastAsia"/>
                <w:sz w:val="26"/>
                <w:szCs w:val="26"/>
                <w:lang w:eastAsia="ru-RU"/>
              </w:rPr>
              <w:t>Коэффициент</w:t>
            </w:r>
            <w:r w:rsidRPr="005677A1">
              <w:rPr>
                <w:rFonts w:ascii="Times New Roman" w:eastAsia="Times New Roman" w:hAnsi="Times New Roman" w:cs="Times New Roman"/>
                <w:sz w:val="26"/>
                <w:szCs w:val="26"/>
                <w:lang w:eastAsia="ru-RU"/>
              </w:rPr>
              <w:t xml:space="preserve"> </w:t>
            </w:r>
            <w:r w:rsidRPr="005677A1">
              <w:rPr>
                <w:rFonts w:ascii="Times New Roman" w:eastAsia="Times New Roman" w:hAnsi="Times New Roman" w:cs="Times New Roman" w:hint="eastAsia"/>
                <w:sz w:val="26"/>
                <w:szCs w:val="26"/>
                <w:lang w:eastAsia="ru-RU"/>
              </w:rPr>
              <w:t>загрузки</w:t>
            </w:r>
            <w:r w:rsidRPr="005677A1">
              <w:rPr>
                <w:rFonts w:ascii="Times New Roman" w:eastAsia="Times New Roman" w:hAnsi="Times New Roman" w:cs="Times New Roman"/>
                <w:sz w:val="26"/>
                <w:szCs w:val="26"/>
                <w:lang w:eastAsia="ru-RU"/>
              </w:rPr>
              <w:t xml:space="preserve"> </w:t>
            </w:r>
            <w:r w:rsidRPr="005677A1">
              <w:rPr>
                <w:rFonts w:ascii="Times New Roman" w:eastAsia="Times New Roman" w:hAnsi="Times New Roman" w:cs="Times New Roman" w:hint="eastAsia"/>
                <w:sz w:val="26"/>
                <w:szCs w:val="26"/>
                <w:lang w:eastAsia="ru-RU"/>
              </w:rPr>
              <w:t>на</w:t>
            </w:r>
            <w:r w:rsidRPr="005677A1">
              <w:rPr>
                <w:rFonts w:ascii="Times New Roman" w:eastAsia="Times New Roman" w:hAnsi="Times New Roman" w:cs="Times New Roman"/>
                <w:sz w:val="26"/>
                <w:szCs w:val="26"/>
                <w:lang w:eastAsia="ru-RU"/>
              </w:rPr>
              <w:t xml:space="preserve"> 2029 </w:t>
            </w:r>
            <w:r w:rsidRPr="005677A1">
              <w:rPr>
                <w:rFonts w:ascii="Times New Roman" w:eastAsia="Times New Roman" w:hAnsi="Times New Roman" w:cs="Times New Roman" w:hint="eastAsia"/>
                <w:sz w:val="26"/>
                <w:szCs w:val="26"/>
                <w:lang w:eastAsia="ru-RU"/>
              </w:rPr>
              <w:t>г</w:t>
            </w:r>
            <w:r w:rsidRPr="005677A1">
              <w:rPr>
                <w:rFonts w:ascii="Times New Roman" w:eastAsia="Times New Roman" w:hAnsi="Times New Roman" w:cs="Times New Roman"/>
                <w:sz w:val="26"/>
                <w:szCs w:val="26"/>
                <w:lang w:eastAsia="ru-RU"/>
              </w:rPr>
              <w:t>.</w:t>
            </w:r>
          </w:p>
        </w:tc>
        <w:tc>
          <w:tcPr>
            <w:tcW w:w="637" w:type="dxa"/>
            <w:tcBorders>
              <w:top w:val="single" w:sz="4" w:space="0" w:color="auto"/>
              <w:left w:val="nil"/>
              <w:bottom w:val="single" w:sz="4" w:space="0" w:color="auto"/>
              <w:right w:val="single" w:sz="4" w:space="0" w:color="auto"/>
            </w:tcBorders>
            <w:shd w:val="clear" w:color="auto" w:fill="auto"/>
            <w:textDirection w:val="btLr"/>
            <w:vAlign w:val="center"/>
          </w:tcPr>
          <w:p w:rsidR="005774F2" w:rsidRPr="005677A1" w:rsidRDefault="005774F2" w:rsidP="005774F2">
            <w:pPr>
              <w:spacing w:after="0" w:line="240" w:lineRule="auto"/>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hint="eastAsia"/>
                <w:sz w:val="26"/>
                <w:szCs w:val="26"/>
                <w:lang w:eastAsia="ru-RU"/>
              </w:rPr>
              <w:t>Коэффициент</w:t>
            </w:r>
            <w:r w:rsidRPr="005677A1">
              <w:rPr>
                <w:rFonts w:ascii="Times New Roman" w:eastAsia="Times New Roman" w:hAnsi="Times New Roman" w:cs="Times New Roman"/>
                <w:sz w:val="26"/>
                <w:szCs w:val="26"/>
                <w:lang w:eastAsia="ru-RU"/>
              </w:rPr>
              <w:t xml:space="preserve"> </w:t>
            </w:r>
            <w:r w:rsidRPr="005677A1">
              <w:rPr>
                <w:rFonts w:ascii="Times New Roman" w:eastAsia="Times New Roman" w:hAnsi="Times New Roman" w:cs="Times New Roman" w:hint="eastAsia"/>
                <w:sz w:val="26"/>
                <w:szCs w:val="26"/>
                <w:lang w:eastAsia="ru-RU"/>
              </w:rPr>
              <w:t>загрузки</w:t>
            </w:r>
            <w:r w:rsidRPr="005677A1">
              <w:rPr>
                <w:rFonts w:ascii="Times New Roman" w:eastAsia="Times New Roman" w:hAnsi="Times New Roman" w:cs="Times New Roman"/>
                <w:sz w:val="26"/>
                <w:szCs w:val="26"/>
                <w:lang w:eastAsia="ru-RU"/>
              </w:rPr>
              <w:t xml:space="preserve"> </w:t>
            </w:r>
            <w:r w:rsidRPr="005677A1">
              <w:rPr>
                <w:rFonts w:ascii="Times New Roman" w:eastAsia="Times New Roman" w:hAnsi="Times New Roman" w:cs="Times New Roman" w:hint="eastAsia"/>
                <w:sz w:val="26"/>
                <w:szCs w:val="26"/>
                <w:lang w:eastAsia="ru-RU"/>
              </w:rPr>
              <w:t>на</w:t>
            </w:r>
            <w:r w:rsidRPr="005677A1">
              <w:rPr>
                <w:rFonts w:ascii="Times New Roman" w:eastAsia="Times New Roman" w:hAnsi="Times New Roman" w:cs="Times New Roman"/>
                <w:sz w:val="26"/>
                <w:szCs w:val="26"/>
                <w:lang w:eastAsia="ru-RU"/>
              </w:rPr>
              <w:t xml:space="preserve"> 2034 </w:t>
            </w:r>
            <w:r w:rsidRPr="005677A1">
              <w:rPr>
                <w:rFonts w:ascii="Times New Roman" w:eastAsia="Times New Roman" w:hAnsi="Times New Roman" w:cs="Times New Roman" w:hint="eastAsia"/>
                <w:sz w:val="26"/>
                <w:szCs w:val="26"/>
                <w:lang w:eastAsia="ru-RU"/>
              </w:rPr>
              <w:t>г</w:t>
            </w:r>
            <w:r w:rsidRPr="005677A1">
              <w:rPr>
                <w:rFonts w:ascii="Times New Roman" w:eastAsia="Times New Roman" w:hAnsi="Times New Roman" w:cs="Times New Roman"/>
                <w:sz w:val="26"/>
                <w:szCs w:val="26"/>
                <w:lang w:eastAsia="ru-RU"/>
              </w:rPr>
              <w:t>.</w:t>
            </w:r>
          </w:p>
        </w:tc>
      </w:tr>
      <w:tr w:rsidR="005774F2" w:rsidRPr="005774F2" w:rsidTr="005774F2">
        <w:trPr>
          <w:trHeight w:val="255"/>
          <w:jc w:val="center"/>
        </w:trPr>
        <w:tc>
          <w:tcPr>
            <w:tcW w:w="250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 д от г.Саянска до подъезда к г. Саянск,1</w:t>
            </w:r>
          </w:p>
        </w:tc>
        <w:tc>
          <w:tcPr>
            <w:tcW w:w="1494" w:type="dxa"/>
            <w:tcBorders>
              <w:top w:val="single" w:sz="4" w:space="0" w:color="auto"/>
              <w:left w:val="nil"/>
              <w:bottom w:val="single" w:sz="4" w:space="0" w:color="auto"/>
              <w:right w:val="single" w:sz="4" w:space="0" w:color="auto"/>
            </w:tcBorders>
            <w:shd w:val="clear" w:color="auto" w:fill="auto"/>
            <w:noWrap/>
            <w:vAlign w:val="center"/>
          </w:tcPr>
          <w:p w:rsidR="005774F2" w:rsidRPr="005774F2" w:rsidRDefault="005774F2" w:rsidP="005774F2">
            <w:pPr>
              <w:tabs>
                <w:tab w:val="num" w:pos="567"/>
              </w:tabs>
              <w:spacing w:after="0" w:line="240" w:lineRule="auto"/>
              <w:ind w:right="255" w:firstLine="187"/>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14,0</w:t>
            </w:r>
          </w:p>
        </w:tc>
        <w:tc>
          <w:tcPr>
            <w:tcW w:w="836"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113"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970</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3675</w:t>
            </w:r>
          </w:p>
        </w:tc>
        <w:tc>
          <w:tcPr>
            <w:tcW w:w="975"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0,27</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0.29</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0,32</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0,35</w:t>
            </w:r>
          </w:p>
        </w:tc>
      </w:tr>
      <w:tr w:rsidR="005774F2" w:rsidRPr="005774F2" w:rsidTr="005774F2">
        <w:trPr>
          <w:trHeight w:val="255"/>
          <w:jc w:val="center"/>
        </w:trPr>
        <w:tc>
          <w:tcPr>
            <w:tcW w:w="2504" w:type="dxa"/>
            <w:tcBorders>
              <w:top w:val="nil"/>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Просп. Ленинградский от ул. Таежной до ул.Советской Армии  </w:t>
            </w:r>
          </w:p>
        </w:tc>
        <w:tc>
          <w:tcPr>
            <w:tcW w:w="1494" w:type="dxa"/>
            <w:tcBorders>
              <w:top w:val="single" w:sz="4" w:space="0" w:color="auto"/>
              <w:left w:val="nil"/>
              <w:bottom w:val="single" w:sz="4" w:space="0" w:color="auto"/>
              <w:right w:val="single" w:sz="4" w:space="0" w:color="auto"/>
            </w:tcBorders>
            <w:shd w:val="clear" w:color="auto" w:fill="auto"/>
            <w:noWrap/>
            <w:vAlign w:val="center"/>
          </w:tcPr>
          <w:p w:rsidR="005774F2" w:rsidRPr="005774F2" w:rsidRDefault="005774F2" w:rsidP="005774F2">
            <w:pPr>
              <w:tabs>
                <w:tab w:val="num" w:pos="567"/>
              </w:tabs>
              <w:spacing w:after="0" w:line="240" w:lineRule="auto"/>
              <w:ind w:right="255" w:firstLine="187"/>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13,5+13,5</w:t>
            </w:r>
          </w:p>
        </w:tc>
        <w:tc>
          <w:tcPr>
            <w:tcW w:w="836"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1113"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650</w:t>
            </w:r>
          </w:p>
        </w:tc>
        <w:tc>
          <w:tcPr>
            <w:tcW w:w="993" w:type="dxa"/>
            <w:tcBorders>
              <w:top w:val="nil"/>
              <w:left w:val="nil"/>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5670</w:t>
            </w:r>
          </w:p>
        </w:tc>
        <w:tc>
          <w:tcPr>
            <w:tcW w:w="975"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0,12</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0,13</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0,14</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0,16</w:t>
            </w:r>
          </w:p>
        </w:tc>
      </w:tr>
      <w:tr w:rsidR="005774F2" w:rsidRPr="005774F2" w:rsidTr="005774F2">
        <w:trPr>
          <w:trHeight w:val="255"/>
          <w:jc w:val="center"/>
        </w:trPr>
        <w:tc>
          <w:tcPr>
            <w:tcW w:w="2504" w:type="dxa"/>
            <w:tcBorders>
              <w:top w:val="nil"/>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Просп. Ленинградский от Сов. Армии до АТП  </w:t>
            </w:r>
          </w:p>
        </w:tc>
        <w:tc>
          <w:tcPr>
            <w:tcW w:w="1494" w:type="dxa"/>
            <w:tcBorders>
              <w:top w:val="single" w:sz="4" w:space="0" w:color="auto"/>
              <w:left w:val="nil"/>
              <w:bottom w:val="single" w:sz="4" w:space="0" w:color="auto"/>
              <w:right w:val="single" w:sz="4" w:space="0" w:color="auto"/>
            </w:tcBorders>
            <w:shd w:val="clear" w:color="auto" w:fill="auto"/>
            <w:noWrap/>
            <w:vAlign w:val="center"/>
          </w:tcPr>
          <w:p w:rsidR="005774F2" w:rsidRPr="005774F2" w:rsidRDefault="005774F2" w:rsidP="005774F2">
            <w:pPr>
              <w:tabs>
                <w:tab w:val="num" w:pos="567"/>
              </w:tabs>
              <w:spacing w:after="0" w:line="240" w:lineRule="auto"/>
              <w:ind w:right="255" w:firstLine="187"/>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8,0</w:t>
            </w:r>
          </w:p>
        </w:tc>
        <w:tc>
          <w:tcPr>
            <w:tcW w:w="836"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113"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500</w:t>
            </w:r>
          </w:p>
        </w:tc>
        <w:tc>
          <w:tcPr>
            <w:tcW w:w="993" w:type="dxa"/>
            <w:tcBorders>
              <w:top w:val="nil"/>
              <w:left w:val="nil"/>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2100</w:t>
            </w:r>
          </w:p>
        </w:tc>
        <w:tc>
          <w:tcPr>
            <w:tcW w:w="975"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0,24</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0,26</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0,27</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0,31</w:t>
            </w:r>
          </w:p>
        </w:tc>
      </w:tr>
      <w:tr w:rsidR="005774F2" w:rsidRPr="005774F2" w:rsidTr="005774F2">
        <w:trPr>
          <w:trHeight w:val="255"/>
          <w:jc w:val="center"/>
        </w:trPr>
        <w:tc>
          <w:tcPr>
            <w:tcW w:w="2504" w:type="dxa"/>
            <w:tcBorders>
              <w:top w:val="nil"/>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Советская от Таежной до ул. Советской Армии</w:t>
            </w:r>
          </w:p>
        </w:tc>
        <w:tc>
          <w:tcPr>
            <w:tcW w:w="1494" w:type="dxa"/>
            <w:tcBorders>
              <w:top w:val="single" w:sz="4" w:space="0" w:color="auto"/>
              <w:left w:val="nil"/>
              <w:bottom w:val="single" w:sz="4" w:space="0" w:color="auto"/>
              <w:right w:val="single" w:sz="4" w:space="0" w:color="auto"/>
            </w:tcBorders>
            <w:shd w:val="clear" w:color="auto" w:fill="auto"/>
            <w:noWrap/>
            <w:vAlign w:val="center"/>
          </w:tcPr>
          <w:p w:rsidR="005774F2" w:rsidRPr="005774F2" w:rsidRDefault="005774F2" w:rsidP="005774F2">
            <w:pPr>
              <w:tabs>
                <w:tab w:val="num" w:pos="567"/>
              </w:tabs>
              <w:spacing w:after="0" w:line="240" w:lineRule="auto"/>
              <w:ind w:right="255" w:firstLine="187"/>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7,0+7,0</w:t>
            </w:r>
          </w:p>
        </w:tc>
        <w:tc>
          <w:tcPr>
            <w:tcW w:w="836"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113"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400</w:t>
            </w:r>
          </w:p>
        </w:tc>
        <w:tc>
          <w:tcPr>
            <w:tcW w:w="993" w:type="dxa"/>
            <w:tcBorders>
              <w:top w:val="nil"/>
              <w:left w:val="nil"/>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3150</w:t>
            </w:r>
          </w:p>
        </w:tc>
        <w:tc>
          <w:tcPr>
            <w:tcW w:w="975"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0,13</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0,14</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0,16</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0,17</w:t>
            </w:r>
          </w:p>
        </w:tc>
      </w:tr>
      <w:tr w:rsidR="005774F2" w:rsidRPr="005774F2" w:rsidTr="005774F2">
        <w:trPr>
          <w:trHeight w:val="255"/>
          <w:jc w:val="center"/>
        </w:trPr>
        <w:tc>
          <w:tcPr>
            <w:tcW w:w="2504" w:type="dxa"/>
            <w:tcBorders>
              <w:top w:val="nil"/>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Советская от ул. Советской Армии до ул. Бабаева</w:t>
            </w:r>
          </w:p>
        </w:tc>
        <w:tc>
          <w:tcPr>
            <w:tcW w:w="1494" w:type="dxa"/>
            <w:tcBorders>
              <w:top w:val="single" w:sz="4" w:space="0" w:color="auto"/>
              <w:left w:val="nil"/>
              <w:bottom w:val="single" w:sz="4" w:space="0" w:color="auto"/>
              <w:right w:val="single" w:sz="4" w:space="0" w:color="auto"/>
            </w:tcBorders>
            <w:shd w:val="clear" w:color="auto" w:fill="auto"/>
            <w:noWrap/>
            <w:vAlign w:val="center"/>
          </w:tcPr>
          <w:p w:rsidR="005774F2" w:rsidRPr="005774F2" w:rsidRDefault="005774F2" w:rsidP="005774F2">
            <w:pPr>
              <w:tabs>
                <w:tab w:val="num" w:pos="567"/>
              </w:tabs>
              <w:spacing w:after="0" w:line="240" w:lineRule="auto"/>
              <w:ind w:right="255" w:firstLine="187"/>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15,0</w:t>
            </w:r>
          </w:p>
        </w:tc>
        <w:tc>
          <w:tcPr>
            <w:tcW w:w="836"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113"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400</w:t>
            </w:r>
          </w:p>
        </w:tc>
        <w:tc>
          <w:tcPr>
            <w:tcW w:w="993" w:type="dxa"/>
            <w:tcBorders>
              <w:top w:val="nil"/>
              <w:left w:val="nil"/>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3938</w:t>
            </w:r>
          </w:p>
        </w:tc>
        <w:tc>
          <w:tcPr>
            <w:tcW w:w="975"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0,11</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0,12</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0,13</w:t>
            </w:r>
          </w:p>
        </w:tc>
      </w:tr>
      <w:tr w:rsidR="005774F2" w:rsidRPr="005774F2" w:rsidTr="005774F2">
        <w:trPr>
          <w:trHeight w:val="255"/>
          <w:jc w:val="center"/>
        </w:trPr>
        <w:tc>
          <w:tcPr>
            <w:tcW w:w="2504" w:type="dxa"/>
            <w:tcBorders>
              <w:top w:val="nil"/>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Ленина от Мира до просп. Ленинградский</w:t>
            </w:r>
          </w:p>
        </w:tc>
        <w:tc>
          <w:tcPr>
            <w:tcW w:w="1494" w:type="dxa"/>
            <w:tcBorders>
              <w:top w:val="single" w:sz="4" w:space="0" w:color="auto"/>
              <w:left w:val="nil"/>
              <w:bottom w:val="single" w:sz="4" w:space="0" w:color="auto"/>
              <w:right w:val="single" w:sz="4" w:space="0" w:color="auto"/>
            </w:tcBorders>
            <w:shd w:val="clear" w:color="auto" w:fill="auto"/>
            <w:noWrap/>
            <w:vAlign w:val="center"/>
          </w:tcPr>
          <w:p w:rsidR="005774F2" w:rsidRPr="005774F2" w:rsidRDefault="005774F2" w:rsidP="005774F2">
            <w:pPr>
              <w:tabs>
                <w:tab w:val="num" w:pos="567"/>
              </w:tabs>
              <w:spacing w:after="0" w:line="240" w:lineRule="auto"/>
              <w:ind w:right="255" w:firstLine="187"/>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7,5+7,5</w:t>
            </w:r>
          </w:p>
        </w:tc>
        <w:tc>
          <w:tcPr>
            <w:tcW w:w="836"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113"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500</w:t>
            </w:r>
          </w:p>
        </w:tc>
        <w:tc>
          <w:tcPr>
            <w:tcW w:w="993" w:type="dxa"/>
            <w:tcBorders>
              <w:top w:val="nil"/>
              <w:left w:val="nil"/>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3150</w:t>
            </w:r>
          </w:p>
        </w:tc>
        <w:tc>
          <w:tcPr>
            <w:tcW w:w="975"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0,16</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0,17</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0,19</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0,21</w:t>
            </w:r>
          </w:p>
        </w:tc>
      </w:tr>
      <w:tr w:rsidR="005774F2" w:rsidRPr="005774F2" w:rsidTr="005774F2">
        <w:trPr>
          <w:trHeight w:val="255"/>
          <w:jc w:val="center"/>
        </w:trPr>
        <w:tc>
          <w:tcPr>
            <w:tcW w:w="2504" w:type="dxa"/>
            <w:tcBorders>
              <w:top w:val="nil"/>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Ленина от просп. Ленинградский до госпиталя</w:t>
            </w:r>
          </w:p>
        </w:tc>
        <w:tc>
          <w:tcPr>
            <w:tcW w:w="1494" w:type="dxa"/>
            <w:tcBorders>
              <w:top w:val="single" w:sz="4" w:space="0" w:color="auto"/>
              <w:left w:val="nil"/>
              <w:bottom w:val="single" w:sz="4" w:space="0" w:color="auto"/>
              <w:right w:val="single" w:sz="4" w:space="0" w:color="auto"/>
            </w:tcBorders>
            <w:shd w:val="clear" w:color="auto" w:fill="auto"/>
            <w:noWrap/>
            <w:vAlign w:val="center"/>
          </w:tcPr>
          <w:p w:rsidR="005774F2" w:rsidRPr="005774F2" w:rsidRDefault="005774F2" w:rsidP="005774F2">
            <w:pPr>
              <w:tabs>
                <w:tab w:val="num" w:pos="567"/>
              </w:tabs>
              <w:spacing w:after="0" w:line="240" w:lineRule="auto"/>
              <w:ind w:right="255" w:firstLine="187"/>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12,0</w:t>
            </w:r>
          </w:p>
        </w:tc>
        <w:tc>
          <w:tcPr>
            <w:tcW w:w="836"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113"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500</w:t>
            </w:r>
          </w:p>
        </w:tc>
        <w:tc>
          <w:tcPr>
            <w:tcW w:w="993" w:type="dxa"/>
            <w:tcBorders>
              <w:top w:val="nil"/>
              <w:left w:val="nil"/>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3150</w:t>
            </w:r>
          </w:p>
        </w:tc>
        <w:tc>
          <w:tcPr>
            <w:tcW w:w="975"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0,16</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0,17</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0,19</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0,21</w:t>
            </w:r>
          </w:p>
        </w:tc>
      </w:tr>
      <w:tr w:rsidR="005774F2" w:rsidRPr="005774F2" w:rsidTr="005774F2">
        <w:trPr>
          <w:trHeight w:val="255"/>
          <w:jc w:val="center"/>
        </w:trPr>
        <w:tc>
          <w:tcPr>
            <w:tcW w:w="2504" w:type="dxa"/>
            <w:tcBorders>
              <w:top w:val="nil"/>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Советской Армии от просп. Мира до просп. Ленинградский</w:t>
            </w:r>
          </w:p>
        </w:tc>
        <w:tc>
          <w:tcPr>
            <w:tcW w:w="1494" w:type="dxa"/>
            <w:tcBorders>
              <w:top w:val="single" w:sz="4" w:space="0" w:color="auto"/>
              <w:left w:val="nil"/>
              <w:bottom w:val="single" w:sz="4" w:space="0" w:color="auto"/>
              <w:right w:val="single" w:sz="4" w:space="0" w:color="auto"/>
            </w:tcBorders>
            <w:shd w:val="clear" w:color="auto" w:fill="auto"/>
            <w:noWrap/>
            <w:vAlign w:val="center"/>
          </w:tcPr>
          <w:p w:rsidR="005774F2" w:rsidRPr="005774F2" w:rsidRDefault="005774F2" w:rsidP="005774F2">
            <w:pPr>
              <w:tabs>
                <w:tab w:val="num" w:pos="567"/>
              </w:tabs>
              <w:spacing w:after="0" w:line="240" w:lineRule="auto"/>
              <w:ind w:right="255" w:firstLine="187"/>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7,0+7,0</w:t>
            </w:r>
          </w:p>
        </w:tc>
        <w:tc>
          <w:tcPr>
            <w:tcW w:w="836"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113"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400</w:t>
            </w:r>
          </w:p>
        </w:tc>
        <w:tc>
          <w:tcPr>
            <w:tcW w:w="993" w:type="dxa"/>
            <w:tcBorders>
              <w:top w:val="nil"/>
              <w:left w:val="nil"/>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2860</w:t>
            </w:r>
          </w:p>
        </w:tc>
        <w:tc>
          <w:tcPr>
            <w:tcW w:w="975"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0,14</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0,15</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0,17</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0,18</w:t>
            </w:r>
          </w:p>
        </w:tc>
      </w:tr>
      <w:tr w:rsidR="005774F2" w:rsidRPr="005774F2" w:rsidTr="005774F2">
        <w:trPr>
          <w:trHeight w:val="255"/>
          <w:jc w:val="center"/>
        </w:trPr>
        <w:tc>
          <w:tcPr>
            <w:tcW w:w="2504" w:type="dxa"/>
            <w:tcBorders>
              <w:top w:val="nil"/>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 Армии от Ленинградского до горбольницы</w:t>
            </w:r>
          </w:p>
        </w:tc>
        <w:tc>
          <w:tcPr>
            <w:tcW w:w="1494" w:type="dxa"/>
            <w:tcBorders>
              <w:top w:val="single" w:sz="4" w:space="0" w:color="auto"/>
              <w:left w:val="nil"/>
              <w:bottom w:val="single" w:sz="4" w:space="0" w:color="auto"/>
              <w:right w:val="single" w:sz="4" w:space="0" w:color="auto"/>
            </w:tcBorders>
            <w:shd w:val="clear" w:color="auto" w:fill="auto"/>
            <w:noWrap/>
            <w:vAlign w:val="center"/>
          </w:tcPr>
          <w:p w:rsidR="005774F2" w:rsidRPr="005774F2" w:rsidRDefault="005774F2" w:rsidP="005774F2">
            <w:pPr>
              <w:tabs>
                <w:tab w:val="num" w:pos="567"/>
              </w:tabs>
              <w:spacing w:after="0" w:line="240" w:lineRule="auto"/>
              <w:ind w:right="255" w:firstLine="187"/>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8,0</w:t>
            </w:r>
          </w:p>
        </w:tc>
        <w:tc>
          <w:tcPr>
            <w:tcW w:w="836"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113"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120</w:t>
            </w:r>
          </w:p>
        </w:tc>
        <w:tc>
          <w:tcPr>
            <w:tcW w:w="993" w:type="dxa"/>
            <w:tcBorders>
              <w:top w:val="nil"/>
              <w:left w:val="nil"/>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2100</w:t>
            </w:r>
          </w:p>
        </w:tc>
        <w:tc>
          <w:tcPr>
            <w:tcW w:w="975"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0,11</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0,12</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0,13</w:t>
            </w:r>
          </w:p>
        </w:tc>
      </w:tr>
      <w:tr w:rsidR="005774F2" w:rsidRPr="005774F2" w:rsidTr="005774F2">
        <w:trPr>
          <w:trHeight w:val="255"/>
          <w:jc w:val="center"/>
        </w:trPr>
        <w:tc>
          <w:tcPr>
            <w:tcW w:w="2504" w:type="dxa"/>
            <w:tcBorders>
              <w:top w:val="nil"/>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Дворовкина</w:t>
            </w:r>
          </w:p>
        </w:tc>
        <w:tc>
          <w:tcPr>
            <w:tcW w:w="1494" w:type="dxa"/>
            <w:tcBorders>
              <w:top w:val="single" w:sz="4" w:space="0" w:color="auto"/>
              <w:left w:val="nil"/>
              <w:bottom w:val="single" w:sz="4" w:space="0" w:color="auto"/>
              <w:right w:val="single" w:sz="4" w:space="0" w:color="auto"/>
            </w:tcBorders>
            <w:shd w:val="clear" w:color="auto" w:fill="auto"/>
            <w:noWrap/>
            <w:vAlign w:val="center"/>
          </w:tcPr>
          <w:p w:rsidR="005774F2" w:rsidRPr="005774F2" w:rsidRDefault="005774F2" w:rsidP="005774F2">
            <w:pPr>
              <w:tabs>
                <w:tab w:val="num" w:pos="567"/>
              </w:tabs>
              <w:spacing w:after="0" w:line="240" w:lineRule="auto"/>
              <w:ind w:right="255" w:firstLine="187"/>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7,5+7,5</w:t>
            </w:r>
          </w:p>
        </w:tc>
        <w:tc>
          <w:tcPr>
            <w:tcW w:w="836"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113"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300</w:t>
            </w:r>
          </w:p>
        </w:tc>
        <w:tc>
          <w:tcPr>
            <w:tcW w:w="993" w:type="dxa"/>
            <w:tcBorders>
              <w:top w:val="nil"/>
              <w:left w:val="nil"/>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3938</w:t>
            </w:r>
          </w:p>
        </w:tc>
        <w:tc>
          <w:tcPr>
            <w:tcW w:w="975"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0,11</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0,12</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0,13</w:t>
            </w:r>
          </w:p>
        </w:tc>
      </w:tr>
      <w:tr w:rsidR="005774F2" w:rsidRPr="005774F2" w:rsidTr="005774F2">
        <w:trPr>
          <w:trHeight w:val="255"/>
          <w:jc w:val="center"/>
        </w:trPr>
        <w:tc>
          <w:tcPr>
            <w:tcW w:w="2504" w:type="dxa"/>
            <w:tcBorders>
              <w:top w:val="nil"/>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Бабаева</w:t>
            </w:r>
          </w:p>
        </w:tc>
        <w:tc>
          <w:tcPr>
            <w:tcW w:w="1494" w:type="dxa"/>
            <w:tcBorders>
              <w:top w:val="single" w:sz="4" w:space="0" w:color="auto"/>
              <w:left w:val="nil"/>
              <w:bottom w:val="single" w:sz="4" w:space="0" w:color="auto"/>
              <w:right w:val="single" w:sz="4" w:space="0" w:color="auto"/>
            </w:tcBorders>
            <w:shd w:val="clear" w:color="auto" w:fill="auto"/>
            <w:noWrap/>
            <w:vAlign w:val="center"/>
          </w:tcPr>
          <w:p w:rsidR="005774F2" w:rsidRPr="005774F2" w:rsidRDefault="005774F2" w:rsidP="005774F2">
            <w:pPr>
              <w:tabs>
                <w:tab w:val="num" w:pos="567"/>
              </w:tabs>
              <w:spacing w:after="0" w:line="240" w:lineRule="auto"/>
              <w:ind w:right="255" w:firstLine="187"/>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16,0</w:t>
            </w:r>
          </w:p>
        </w:tc>
        <w:tc>
          <w:tcPr>
            <w:tcW w:w="836"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113"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300</w:t>
            </w:r>
          </w:p>
        </w:tc>
        <w:tc>
          <w:tcPr>
            <w:tcW w:w="993" w:type="dxa"/>
            <w:tcBorders>
              <w:top w:val="nil"/>
              <w:left w:val="nil"/>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4200</w:t>
            </w:r>
          </w:p>
        </w:tc>
        <w:tc>
          <w:tcPr>
            <w:tcW w:w="975"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0,11</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0,12</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0,13</w:t>
            </w:r>
          </w:p>
        </w:tc>
      </w:tr>
      <w:tr w:rsidR="005774F2" w:rsidRPr="005774F2" w:rsidTr="005774F2">
        <w:trPr>
          <w:trHeight w:val="255"/>
          <w:jc w:val="center"/>
        </w:trPr>
        <w:tc>
          <w:tcPr>
            <w:tcW w:w="2504" w:type="dxa"/>
            <w:tcBorders>
              <w:top w:val="nil"/>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Таежная</w:t>
            </w:r>
          </w:p>
        </w:tc>
        <w:tc>
          <w:tcPr>
            <w:tcW w:w="1494" w:type="dxa"/>
            <w:tcBorders>
              <w:top w:val="single" w:sz="4" w:space="0" w:color="auto"/>
              <w:left w:val="nil"/>
              <w:bottom w:val="single" w:sz="4" w:space="0" w:color="auto"/>
              <w:right w:val="single" w:sz="4" w:space="0" w:color="auto"/>
            </w:tcBorders>
            <w:shd w:val="clear" w:color="auto" w:fill="auto"/>
            <w:noWrap/>
            <w:vAlign w:val="center"/>
          </w:tcPr>
          <w:p w:rsidR="005774F2" w:rsidRPr="005774F2" w:rsidRDefault="005774F2" w:rsidP="005774F2">
            <w:pPr>
              <w:tabs>
                <w:tab w:val="num" w:pos="567"/>
              </w:tabs>
              <w:spacing w:after="0" w:line="240" w:lineRule="auto"/>
              <w:ind w:right="255" w:firstLine="187"/>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10,5+10,5</w:t>
            </w:r>
          </w:p>
        </w:tc>
        <w:tc>
          <w:tcPr>
            <w:tcW w:w="836"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113"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600</w:t>
            </w:r>
          </w:p>
        </w:tc>
        <w:tc>
          <w:tcPr>
            <w:tcW w:w="993" w:type="dxa"/>
            <w:tcBorders>
              <w:top w:val="nil"/>
              <w:left w:val="nil"/>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5513</w:t>
            </w:r>
          </w:p>
        </w:tc>
        <w:tc>
          <w:tcPr>
            <w:tcW w:w="975"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0,11</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0,12</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0,13</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0,14</w:t>
            </w:r>
          </w:p>
        </w:tc>
      </w:tr>
      <w:tr w:rsidR="005774F2" w:rsidRPr="005774F2" w:rsidTr="005774F2">
        <w:trPr>
          <w:trHeight w:val="255"/>
          <w:jc w:val="center"/>
        </w:trPr>
        <w:tc>
          <w:tcPr>
            <w:tcW w:w="2504" w:type="dxa"/>
            <w:tcBorders>
              <w:top w:val="nil"/>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Просп. Мира</w:t>
            </w:r>
          </w:p>
        </w:tc>
        <w:tc>
          <w:tcPr>
            <w:tcW w:w="1494" w:type="dxa"/>
            <w:tcBorders>
              <w:top w:val="single" w:sz="4" w:space="0" w:color="auto"/>
              <w:left w:val="nil"/>
              <w:bottom w:val="single" w:sz="4" w:space="0" w:color="auto"/>
              <w:right w:val="single" w:sz="4" w:space="0" w:color="auto"/>
            </w:tcBorders>
            <w:shd w:val="clear" w:color="auto" w:fill="auto"/>
            <w:noWrap/>
            <w:vAlign w:val="center"/>
          </w:tcPr>
          <w:p w:rsidR="005774F2" w:rsidRPr="005774F2" w:rsidRDefault="005774F2" w:rsidP="005774F2">
            <w:pPr>
              <w:tabs>
                <w:tab w:val="num" w:pos="567"/>
              </w:tabs>
              <w:spacing w:after="0" w:line="240" w:lineRule="auto"/>
              <w:ind w:right="255" w:firstLine="187"/>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8,0</w:t>
            </w:r>
          </w:p>
        </w:tc>
        <w:tc>
          <w:tcPr>
            <w:tcW w:w="836"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113"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70</w:t>
            </w:r>
          </w:p>
        </w:tc>
        <w:tc>
          <w:tcPr>
            <w:tcW w:w="993" w:type="dxa"/>
            <w:tcBorders>
              <w:top w:val="nil"/>
              <w:left w:val="nil"/>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2100</w:t>
            </w:r>
          </w:p>
        </w:tc>
        <w:tc>
          <w:tcPr>
            <w:tcW w:w="975"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r>
      <w:tr w:rsidR="005774F2" w:rsidRPr="005774F2" w:rsidTr="005774F2">
        <w:trPr>
          <w:trHeight w:val="255"/>
          <w:jc w:val="center"/>
        </w:trPr>
        <w:tc>
          <w:tcPr>
            <w:tcW w:w="2504" w:type="dxa"/>
            <w:tcBorders>
              <w:top w:val="nil"/>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Гришкевича</w:t>
            </w:r>
          </w:p>
        </w:tc>
        <w:tc>
          <w:tcPr>
            <w:tcW w:w="1494" w:type="dxa"/>
            <w:tcBorders>
              <w:top w:val="single" w:sz="4" w:space="0" w:color="auto"/>
              <w:left w:val="nil"/>
              <w:bottom w:val="single" w:sz="4" w:space="0" w:color="auto"/>
              <w:right w:val="single" w:sz="4" w:space="0" w:color="auto"/>
            </w:tcBorders>
            <w:shd w:val="clear" w:color="auto" w:fill="auto"/>
            <w:noWrap/>
            <w:vAlign w:val="center"/>
          </w:tcPr>
          <w:p w:rsidR="005774F2" w:rsidRPr="005774F2" w:rsidRDefault="005774F2" w:rsidP="005774F2">
            <w:pPr>
              <w:tabs>
                <w:tab w:val="num" w:pos="567"/>
              </w:tabs>
              <w:spacing w:after="0" w:line="240" w:lineRule="auto"/>
              <w:ind w:right="255" w:firstLine="187"/>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w:t>
            </w:r>
          </w:p>
        </w:tc>
        <w:tc>
          <w:tcPr>
            <w:tcW w:w="836"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113"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220</w:t>
            </w:r>
          </w:p>
        </w:tc>
        <w:tc>
          <w:tcPr>
            <w:tcW w:w="993" w:type="dxa"/>
            <w:tcBorders>
              <w:top w:val="nil"/>
              <w:left w:val="nil"/>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1575</w:t>
            </w:r>
          </w:p>
        </w:tc>
        <w:tc>
          <w:tcPr>
            <w:tcW w:w="975"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0,15</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016</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0,18</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0,20</w:t>
            </w:r>
          </w:p>
        </w:tc>
      </w:tr>
      <w:tr w:rsidR="005774F2" w:rsidRPr="005774F2" w:rsidTr="005774F2">
        <w:trPr>
          <w:trHeight w:val="313"/>
          <w:jc w:val="center"/>
        </w:trPr>
        <w:tc>
          <w:tcPr>
            <w:tcW w:w="2504" w:type="dxa"/>
            <w:tcBorders>
              <w:top w:val="single" w:sz="4" w:space="0" w:color="auto"/>
              <w:left w:val="single" w:sz="4" w:space="0" w:color="auto"/>
              <w:right w:val="single" w:sz="4" w:space="0" w:color="auto"/>
            </w:tcBorders>
            <w:shd w:val="clear" w:color="auto" w:fill="auto"/>
            <w:noWrap/>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Школьная</w:t>
            </w:r>
          </w:p>
        </w:tc>
        <w:tc>
          <w:tcPr>
            <w:tcW w:w="1494" w:type="dxa"/>
            <w:tcBorders>
              <w:top w:val="single" w:sz="4" w:space="0" w:color="auto"/>
              <w:left w:val="nil"/>
              <w:right w:val="single" w:sz="4" w:space="0" w:color="auto"/>
            </w:tcBorders>
            <w:shd w:val="clear" w:color="auto" w:fill="auto"/>
            <w:noWrap/>
            <w:vAlign w:val="center"/>
          </w:tcPr>
          <w:p w:rsidR="005774F2" w:rsidRPr="005774F2" w:rsidRDefault="005774F2" w:rsidP="005774F2">
            <w:pPr>
              <w:tabs>
                <w:tab w:val="num" w:pos="567"/>
              </w:tabs>
              <w:spacing w:after="0" w:line="240" w:lineRule="auto"/>
              <w:ind w:right="255" w:firstLine="187"/>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8,0</w:t>
            </w:r>
          </w:p>
        </w:tc>
        <w:tc>
          <w:tcPr>
            <w:tcW w:w="836" w:type="dxa"/>
            <w:tcBorders>
              <w:top w:val="single" w:sz="4" w:space="0" w:color="auto"/>
              <w:left w:val="nil"/>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113" w:type="dxa"/>
            <w:tcBorders>
              <w:top w:val="single" w:sz="4" w:space="0" w:color="auto"/>
              <w:left w:val="nil"/>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170</w:t>
            </w:r>
          </w:p>
        </w:tc>
        <w:tc>
          <w:tcPr>
            <w:tcW w:w="993" w:type="dxa"/>
            <w:tcBorders>
              <w:top w:val="single" w:sz="4" w:space="0" w:color="auto"/>
              <w:left w:val="nil"/>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2100</w:t>
            </w:r>
          </w:p>
        </w:tc>
        <w:tc>
          <w:tcPr>
            <w:tcW w:w="975"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0,11</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0,12</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0,13</w:t>
            </w:r>
          </w:p>
        </w:tc>
      </w:tr>
      <w:tr w:rsidR="005774F2" w:rsidRPr="005774F2" w:rsidTr="005774F2">
        <w:trPr>
          <w:trHeight w:val="313"/>
          <w:jc w:val="center"/>
        </w:trPr>
        <w:tc>
          <w:tcPr>
            <w:tcW w:w="2504" w:type="dxa"/>
            <w:tcBorders>
              <w:top w:val="single" w:sz="4" w:space="0" w:color="auto"/>
              <w:left w:val="single" w:sz="4" w:space="0" w:color="auto"/>
              <w:right w:val="single" w:sz="4" w:space="0" w:color="auto"/>
            </w:tcBorders>
            <w:shd w:val="clear" w:color="auto" w:fill="auto"/>
            <w:noWrap/>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Комсомольская</w:t>
            </w:r>
          </w:p>
        </w:tc>
        <w:tc>
          <w:tcPr>
            <w:tcW w:w="1494" w:type="dxa"/>
            <w:tcBorders>
              <w:top w:val="single" w:sz="4" w:space="0" w:color="auto"/>
              <w:left w:val="nil"/>
              <w:right w:val="single" w:sz="4" w:space="0" w:color="auto"/>
            </w:tcBorders>
            <w:shd w:val="clear" w:color="auto" w:fill="auto"/>
            <w:noWrap/>
            <w:vAlign w:val="center"/>
          </w:tcPr>
          <w:p w:rsidR="005774F2" w:rsidRPr="005774F2" w:rsidRDefault="005774F2" w:rsidP="005774F2">
            <w:pPr>
              <w:tabs>
                <w:tab w:val="num" w:pos="567"/>
              </w:tabs>
              <w:spacing w:after="0" w:line="240" w:lineRule="auto"/>
              <w:ind w:right="255" w:firstLine="187"/>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w:t>
            </w:r>
          </w:p>
        </w:tc>
        <w:tc>
          <w:tcPr>
            <w:tcW w:w="836" w:type="dxa"/>
            <w:tcBorders>
              <w:top w:val="single" w:sz="4" w:space="0" w:color="auto"/>
              <w:left w:val="nil"/>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113" w:type="dxa"/>
            <w:tcBorders>
              <w:top w:val="single" w:sz="4" w:space="0" w:color="auto"/>
              <w:left w:val="nil"/>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150</w:t>
            </w:r>
          </w:p>
        </w:tc>
        <w:tc>
          <w:tcPr>
            <w:tcW w:w="993" w:type="dxa"/>
            <w:tcBorders>
              <w:top w:val="single" w:sz="4" w:space="0" w:color="auto"/>
              <w:left w:val="nil"/>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1575</w:t>
            </w:r>
          </w:p>
        </w:tc>
        <w:tc>
          <w:tcPr>
            <w:tcW w:w="975"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0,11</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0,12</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0,13</w:t>
            </w:r>
          </w:p>
        </w:tc>
      </w:tr>
      <w:tr w:rsidR="005774F2" w:rsidRPr="005774F2" w:rsidTr="005774F2">
        <w:trPr>
          <w:trHeight w:val="390"/>
          <w:jc w:val="center"/>
        </w:trPr>
        <w:tc>
          <w:tcPr>
            <w:tcW w:w="250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Молодежная</w:t>
            </w:r>
          </w:p>
        </w:tc>
        <w:tc>
          <w:tcPr>
            <w:tcW w:w="1494" w:type="dxa"/>
            <w:tcBorders>
              <w:top w:val="single" w:sz="4" w:space="0" w:color="auto"/>
              <w:left w:val="nil"/>
              <w:bottom w:val="single" w:sz="4" w:space="0" w:color="auto"/>
              <w:right w:val="single" w:sz="4" w:space="0" w:color="auto"/>
            </w:tcBorders>
            <w:shd w:val="clear" w:color="auto" w:fill="auto"/>
            <w:noWrap/>
            <w:vAlign w:val="center"/>
          </w:tcPr>
          <w:p w:rsidR="005774F2" w:rsidRPr="005774F2" w:rsidRDefault="005774F2" w:rsidP="005774F2">
            <w:pPr>
              <w:tabs>
                <w:tab w:val="num" w:pos="567"/>
              </w:tabs>
              <w:spacing w:after="0" w:line="240" w:lineRule="auto"/>
              <w:ind w:right="255" w:firstLine="187"/>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w:t>
            </w:r>
          </w:p>
        </w:tc>
        <w:tc>
          <w:tcPr>
            <w:tcW w:w="836"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113"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150</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1575</w:t>
            </w:r>
          </w:p>
        </w:tc>
        <w:tc>
          <w:tcPr>
            <w:tcW w:w="975"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0,11</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0,12</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0,13</w:t>
            </w:r>
          </w:p>
        </w:tc>
      </w:tr>
      <w:tr w:rsidR="005774F2" w:rsidRPr="005774F2" w:rsidTr="005774F2">
        <w:trPr>
          <w:trHeight w:val="255"/>
          <w:jc w:val="center"/>
        </w:trPr>
        <w:tc>
          <w:tcPr>
            <w:tcW w:w="2504" w:type="dxa"/>
            <w:tcBorders>
              <w:top w:val="nil"/>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Спортивная</w:t>
            </w:r>
          </w:p>
        </w:tc>
        <w:tc>
          <w:tcPr>
            <w:tcW w:w="1494" w:type="dxa"/>
            <w:tcBorders>
              <w:top w:val="single" w:sz="4" w:space="0" w:color="auto"/>
              <w:left w:val="nil"/>
              <w:bottom w:val="single" w:sz="4" w:space="0" w:color="auto"/>
              <w:right w:val="single" w:sz="4" w:space="0" w:color="auto"/>
            </w:tcBorders>
            <w:shd w:val="clear" w:color="auto" w:fill="auto"/>
            <w:noWrap/>
            <w:vAlign w:val="center"/>
          </w:tcPr>
          <w:p w:rsidR="005774F2" w:rsidRPr="005774F2" w:rsidRDefault="005774F2" w:rsidP="005774F2">
            <w:pPr>
              <w:tabs>
                <w:tab w:val="num" w:pos="567"/>
              </w:tabs>
              <w:spacing w:after="0" w:line="240" w:lineRule="auto"/>
              <w:ind w:right="255" w:firstLine="187"/>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w:t>
            </w:r>
          </w:p>
        </w:tc>
        <w:tc>
          <w:tcPr>
            <w:tcW w:w="836"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113"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100</w:t>
            </w:r>
          </w:p>
        </w:tc>
        <w:tc>
          <w:tcPr>
            <w:tcW w:w="993" w:type="dxa"/>
            <w:tcBorders>
              <w:top w:val="nil"/>
              <w:left w:val="nil"/>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1575</w:t>
            </w:r>
          </w:p>
        </w:tc>
        <w:tc>
          <w:tcPr>
            <w:tcW w:w="975"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0,11</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0,12</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0,13</w:t>
            </w:r>
          </w:p>
        </w:tc>
      </w:tr>
      <w:tr w:rsidR="005774F2" w:rsidRPr="005774F2" w:rsidTr="005774F2">
        <w:trPr>
          <w:trHeight w:val="255"/>
          <w:jc w:val="center"/>
        </w:trPr>
        <w:tc>
          <w:tcPr>
            <w:tcW w:w="2504" w:type="dxa"/>
            <w:tcBorders>
              <w:top w:val="nil"/>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Перова</w:t>
            </w:r>
          </w:p>
        </w:tc>
        <w:tc>
          <w:tcPr>
            <w:tcW w:w="1494" w:type="dxa"/>
            <w:tcBorders>
              <w:top w:val="single" w:sz="4" w:space="0" w:color="auto"/>
              <w:left w:val="nil"/>
              <w:bottom w:val="single" w:sz="4" w:space="0" w:color="auto"/>
              <w:right w:val="single" w:sz="4" w:space="0" w:color="auto"/>
            </w:tcBorders>
            <w:shd w:val="clear" w:color="auto" w:fill="auto"/>
            <w:noWrap/>
            <w:vAlign w:val="center"/>
          </w:tcPr>
          <w:p w:rsidR="005774F2" w:rsidRPr="005774F2" w:rsidRDefault="005774F2" w:rsidP="005774F2">
            <w:pPr>
              <w:tabs>
                <w:tab w:val="num" w:pos="567"/>
              </w:tabs>
              <w:spacing w:after="0" w:line="240" w:lineRule="auto"/>
              <w:ind w:right="255" w:firstLine="187"/>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w:t>
            </w:r>
          </w:p>
        </w:tc>
        <w:tc>
          <w:tcPr>
            <w:tcW w:w="836"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113"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70</w:t>
            </w:r>
          </w:p>
        </w:tc>
        <w:tc>
          <w:tcPr>
            <w:tcW w:w="993" w:type="dxa"/>
            <w:tcBorders>
              <w:top w:val="nil"/>
              <w:left w:val="nil"/>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1575</w:t>
            </w:r>
          </w:p>
        </w:tc>
        <w:tc>
          <w:tcPr>
            <w:tcW w:w="975"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r>
      <w:tr w:rsidR="005774F2" w:rsidRPr="005774F2" w:rsidTr="005774F2">
        <w:trPr>
          <w:trHeight w:val="255"/>
          <w:jc w:val="center"/>
        </w:trPr>
        <w:tc>
          <w:tcPr>
            <w:tcW w:w="2504" w:type="dxa"/>
            <w:tcBorders>
              <w:top w:val="nil"/>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Рогозина</w:t>
            </w:r>
          </w:p>
        </w:tc>
        <w:tc>
          <w:tcPr>
            <w:tcW w:w="1494" w:type="dxa"/>
            <w:tcBorders>
              <w:top w:val="single" w:sz="4" w:space="0" w:color="auto"/>
              <w:left w:val="nil"/>
              <w:bottom w:val="single" w:sz="4" w:space="0" w:color="auto"/>
              <w:right w:val="single" w:sz="4" w:space="0" w:color="auto"/>
            </w:tcBorders>
            <w:shd w:val="clear" w:color="auto" w:fill="auto"/>
            <w:noWrap/>
            <w:vAlign w:val="center"/>
          </w:tcPr>
          <w:p w:rsidR="005774F2" w:rsidRPr="005774F2" w:rsidRDefault="005774F2" w:rsidP="005774F2">
            <w:pPr>
              <w:tabs>
                <w:tab w:val="num" w:pos="567"/>
              </w:tabs>
              <w:spacing w:after="0" w:line="240" w:lineRule="auto"/>
              <w:ind w:right="255" w:firstLine="187"/>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w:t>
            </w:r>
          </w:p>
        </w:tc>
        <w:tc>
          <w:tcPr>
            <w:tcW w:w="836"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113"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80</w:t>
            </w:r>
          </w:p>
        </w:tc>
        <w:tc>
          <w:tcPr>
            <w:tcW w:w="993" w:type="dxa"/>
            <w:tcBorders>
              <w:top w:val="nil"/>
              <w:left w:val="nil"/>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1575</w:t>
            </w:r>
          </w:p>
        </w:tc>
        <w:tc>
          <w:tcPr>
            <w:tcW w:w="975"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637" w:type="dxa"/>
            <w:tcBorders>
              <w:top w:val="single" w:sz="4" w:space="0" w:color="auto"/>
              <w:left w:val="nil"/>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r>
    </w:tbl>
    <w:p w:rsidR="005774F2" w:rsidRPr="005677A1" w:rsidRDefault="005774F2" w:rsidP="005774F2">
      <w:pPr>
        <w:spacing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В результате анализа коэффициентов загрузки критических участков не было определено. Несмотря на высокий уровень интенсивности транспортных потоков, УДС на всем протяжении малозагружена, так как ширина проезжей части была рассчитана первоначально с учетом большого роста интенсивность транспорта, как и роста населения..</w:t>
      </w:r>
    </w:p>
    <w:p w:rsidR="005774F2" w:rsidRPr="005677A1" w:rsidRDefault="005774F2" w:rsidP="005774F2">
      <w:pPr>
        <w:spacing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Самый высокий коэффициент загрузки наблюдается по просп. Ленинградскому от ул. Советской Армии до АТП (0,24) и ул. Ленина. (0,16), и в ближайшее время эти участки </w:t>
      </w:r>
      <w:r w:rsidRPr="005677A1">
        <w:rPr>
          <w:rFonts w:ascii="Times New Roman" w:eastAsia="Times New Roman" w:hAnsi="Times New Roman" w:cs="Times New Roman"/>
          <w:i/>
          <w:sz w:val="26"/>
          <w:szCs w:val="26"/>
          <w:lang w:eastAsia="ru-RU"/>
        </w:rPr>
        <w:t>не перейдет</w:t>
      </w:r>
      <w:r w:rsidRPr="005677A1">
        <w:rPr>
          <w:rFonts w:ascii="Times New Roman" w:eastAsia="Times New Roman" w:hAnsi="Times New Roman" w:cs="Times New Roman"/>
          <w:sz w:val="26"/>
          <w:szCs w:val="26"/>
          <w:lang w:eastAsia="ru-RU"/>
        </w:rPr>
        <w:t xml:space="preserve"> в разряд критических. </w:t>
      </w:r>
    </w:p>
    <w:p w:rsidR="005774F2" w:rsidRPr="005677A1" w:rsidRDefault="005774F2" w:rsidP="005774F2">
      <w:pPr>
        <w:spacing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lastRenderedPageBreak/>
        <w:t>Результаты расчетов показывают, что не существует предпосылок для перехода улиц к разряду критических в перспективе и к 2034 году.</w:t>
      </w:r>
    </w:p>
    <w:p w:rsidR="005774F2" w:rsidRPr="005677A1" w:rsidRDefault="005774F2" w:rsidP="005774F2">
      <w:pPr>
        <w:spacing w:after="0" w:line="240" w:lineRule="auto"/>
        <w:ind w:right="255" w:firstLine="851"/>
        <w:jc w:val="both"/>
        <w:rPr>
          <w:rFonts w:ascii="Times New Roman" w:eastAsia="Times New Roman" w:hAnsi="Times New Roman" w:cs="Times New Roman"/>
          <w:bCs/>
          <w:i/>
          <w:iCs/>
          <w:sz w:val="26"/>
          <w:szCs w:val="26"/>
          <w:lang w:eastAsia="ru-RU"/>
        </w:rPr>
      </w:pPr>
      <w:r w:rsidRPr="005677A1">
        <w:rPr>
          <w:rFonts w:ascii="Times New Roman" w:eastAsia="Times New Roman" w:hAnsi="Times New Roman" w:cs="Times New Roman"/>
          <w:color w:val="000000"/>
          <w:sz w:val="26"/>
          <w:szCs w:val="26"/>
          <w:lang w:eastAsia="ru-RU"/>
        </w:rPr>
        <w:t xml:space="preserve">Анализ загрузки магистралей показал, что так как практически все основные магистрали </w:t>
      </w:r>
      <w:r w:rsidRPr="005677A1">
        <w:rPr>
          <w:rFonts w:ascii="Times New Roman" w:eastAsia="Times New Roman" w:hAnsi="Times New Roman" w:cs="Times New Roman"/>
          <w:sz w:val="26"/>
          <w:szCs w:val="26"/>
          <w:lang w:eastAsia="ru-RU"/>
        </w:rPr>
        <w:t xml:space="preserve">недогружены транспортными потоками, поэтому </w:t>
      </w:r>
      <w:r w:rsidRPr="005677A1">
        <w:rPr>
          <w:rFonts w:ascii="Times New Roman" w:eastAsia="Times New Roman" w:hAnsi="Times New Roman" w:cs="Times New Roman"/>
          <w:i/>
          <w:sz w:val="26"/>
          <w:szCs w:val="26"/>
          <w:lang w:eastAsia="ru-RU"/>
        </w:rPr>
        <w:t>мероприятий реконструктивного значения магистралей не требуется.</w:t>
      </w:r>
      <w:r w:rsidRPr="005677A1">
        <w:rPr>
          <w:rFonts w:ascii="Times New Roman" w:eastAsia="Times New Roman" w:hAnsi="Times New Roman" w:cs="Times New Roman"/>
          <w:sz w:val="26"/>
          <w:szCs w:val="26"/>
          <w:lang w:eastAsia="ru-RU"/>
        </w:rPr>
        <w:t xml:space="preserve"> </w:t>
      </w:r>
    </w:p>
    <w:p w:rsidR="005774F2" w:rsidRPr="005677A1" w:rsidRDefault="005774F2" w:rsidP="005774F2">
      <w:pPr>
        <w:spacing w:after="0" w:line="240" w:lineRule="auto"/>
        <w:ind w:right="255" w:firstLine="851"/>
        <w:jc w:val="both"/>
        <w:rPr>
          <w:rFonts w:ascii="Times New Roman" w:eastAsia="Times New Roman" w:hAnsi="Times New Roman" w:cs="Times New Roman"/>
          <w:bCs/>
          <w:i/>
          <w:iCs/>
          <w:color w:val="000000"/>
          <w:sz w:val="26"/>
          <w:szCs w:val="26"/>
          <w:lang w:eastAsia="ru-RU"/>
        </w:rPr>
      </w:pPr>
    </w:p>
    <w:p w:rsidR="005774F2" w:rsidRPr="005677A1" w:rsidRDefault="005774F2" w:rsidP="005774F2">
      <w:pPr>
        <w:spacing w:after="0" w:line="240" w:lineRule="auto"/>
        <w:ind w:right="255" w:firstLine="851"/>
        <w:jc w:val="both"/>
        <w:rPr>
          <w:rFonts w:ascii="Times New Roman" w:eastAsia="Times New Roman" w:hAnsi="Times New Roman" w:cs="Times New Roman"/>
          <w:bCs/>
          <w:i/>
          <w:iCs/>
          <w:color w:val="000000"/>
          <w:sz w:val="26"/>
          <w:szCs w:val="26"/>
          <w:lang w:eastAsia="ru-RU"/>
        </w:rPr>
      </w:pPr>
      <w:r w:rsidRPr="005677A1">
        <w:rPr>
          <w:rFonts w:ascii="Times New Roman" w:eastAsia="Times New Roman" w:hAnsi="Times New Roman" w:cs="Times New Roman"/>
          <w:bCs/>
          <w:i/>
          <w:iCs/>
          <w:color w:val="000000"/>
          <w:sz w:val="26"/>
          <w:szCs w:val="26"/>
          <w:lang w:eastAsia="ru-RU"/>
        </w:rPr>
        <w:t>4.13.2. Анализ загрузки пересечений</w:t>
      </w:r>
    </w:p>
    <w:p w:rsidR="005774F2" w:rsidRPr="005677A1" w:rsidRDefault="005774F2" w:rsidP="005774F2">
      <w:pPr>
        <w:spacing w:after="0" w:line="240" w:lineRule="auto"/>
        <w:ind w:right="255" w:firstLine="851"/>
        <w:jc w:val="both"/>
        <w:rPr>
          <w:rFonts w:ascii="Times New Roman" w:eastAsia="Times New Roman" w:hAnsi="Times New Roman" w:cs="Times New Roman"/>
          <w:bCs/>
          <w:i/>
          <w:iCs/>
          <w:sz w:val="26"/>
          <w:szCs w:val="26"/>
          <w:lang w:eastAsia="ru-RU"/>
        </w:rPr>
      </w:pPr>
    </w:p>
    <w:p w:rsidR="005774F2" w:rsidRPr="005677A1" w:rsidRDefault="005774F2" w:rsidP="005774F2">
      <w:pPr>
        <w:spacing w:after="0" w:line="240" w:lineRule="auto"/>
        <w:ind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xml:space="preserve">Следуя методике расчета, предложенной авторами Самойловым Д.С., Юдиным В.А., Рушевским П.В. в книге “Организация и безопасность городского движения” М., Высшая школа, была определена расчетная </w:t>
      </w:r>
      <w:r w:rsidRPr="005677A1">
        <w:rPr>
          <w:rFonts w:ascii="Times New Roman" w:eastAsia="Times New Roman" w:hAnsi="Times New Roman" w:cs="Times New Roman"/>
          <w:i/>
          <w:iCs/>
          <w:color w:val="000000"/>
          <w:sz w:val="26"/>
          <w:szCs w:val="26"/>
          <w:lang w:eastAsia="ru-RU"/>
        </w:rPr>
        <w:t xml:space="preserve">пропускная способность </w:t>
      </w:r>
      <w:r w:rsidRPr="005677A1">
        <w:rPr>
          <w:rFonts w:ascii="Times New Roman" w:eastAsia="Times New Roman" w:hAnsi="Times New Roman" w:cs="Times New Roman"/>
          <w:color w:val="000000"/>
          <w:sz w:val="26"/>
          <w:szCs w:val="26"/>
          <w:lang w:eastAsia="ru-RU"/>
        </w:rPr>
        <w:t>одной полосы проезжей части</w:t>
      </w:r>
      <w:r w:rsidRPr="005677A1">
        <w:rPr>
          <w:rFonts w:ascii="Times New Roman" w:eastAsia="Times New Roman" w:hAnsi="Times New Roman" w:cs="Times New Roman"/>
          <w:i/>
          <w:iCs/>
          <w:color w:val="000000"/>
          <w:sz w:val="26"/>
          <w:szCs w:val="26"/>
          <w:lang w:eastAsia="ru-RU"/>
        </w:rPr>
        <w:t xml:space="preserve"> на нерегулируемых перекрестках и </w:t>
      </w:r>
      <w:r w:rsidRPr="005677A1">
        <w:rPr>
          <w:rFonts w:ascii="Times New Roman" w:eastAsia="Times New Roman" w:hAnsi="Times New Roman" w:cs="Times New Roman"/>
          <w:color w:val="000000"/>
          <w:sz w:val="26"/>
          <w:szCs w:val="26"/>
          <w:lang w:eastAsia="ru-RU"/>
        </w:rPr>
        <w:t>в сечении линии “стоп”</w:t>
      </w:r>
      <w:r w:rsidRPr="005677A1">
        <w:rPr>
          <w:rFonts w:ascii="Times New Roman" w:eastAsia="Times New Roman" w:hAnsi="Times New Roman" w:cs="Times New Roman"/>
          <w:i/>
          <w:iCs/>
          <w:color w:val="000000"/>
          <w:sz w:val="26"/>
          <w:szCs w:val="26"/>
          <w:lang w:eastAsia="ru-RU"/>
        </w:rPr>
        <w:t xml:space="preserve"> на регулируемых перекрестках</w:t>
      </w:r>
      <w:r w:rsidRPr="005677A1">
        <w:rPr>
          <w:rFonts w:ascii="Times New Roman" w:eastAsia="Times New Roman" w:hAnsi="Times New Roman" w:cs="Times New Roman"/>
          <w:color w:val="000000"/>
          <w:sz w:val="26"/>
          <w:szCs w:val="26"/>
          <w:lang w:eastAsia="ru-RU"/>
        </w:rPr>
        <w:t>.</w:t>
      </w:r>
    </w:p>
    <w:p w:rsidR="005774F2" w:rsidRPr="005677A1" w:rsidRDefault="005774F2" w:rsidP="005774F2">
      <w:pPr>
        <w:spacing w:after="0" w:line="240" w:lineRule="auto"/>
        <w:ind w:right="255" w:firstLine="851"/>
        <w:jc w:val="both"/>
        <w:rPr>
          <w:rFonts w:ascii="Times New Roman" w:eastAsia="TimesNewRomanPSMT" w:hAnsi="Times New Roman" w:cs="Times New Roman"/>
          <w:color w:val="000000"/>
          <w:sz w:val="26"/>
          <w:szCs w:val="26"/>
          <w:lang w:eastAsia="ru-RU"/>
        </w:rPr>
      </w:pPr>
      <w:r w:rsidRPr="005677A1">
        <w:rPr>
          <w:rFonts w:ascii="Times New Roman" w:eastAsia="Times New Roman" w:hAnsi="Times New Roman" w:cs="Times New Roman"/>
          <w:i/>
          <w:color w:val="000000"/>
          <w:sz w:val="26"/>
          <w:szCs w:val="26"/>
          <w:lang w:eastAsia="ru-RU"/>
        </w:rPr>
        <w:t xml:space="preserve">Пропускная способность одной полосы проезжей части в сечении линии «стоп» регулируемого перекрестка </w:t>
      </w:r>
      <w:r w:rsidRPr="005677A1">
        <w:rPr>
          <w:rFonts w:ascii="Times New Roman" w:eastAsia="TimesNewRomanPSMT" w:hAnsi="Times New Roman" w:cs="Times New Roman"/>
          <w:color w:val="000000"/>
          <w:sz w:val="26"/>
          <w:szCs w:val="26"/>
          <w:lang w:eastAsia="ru-RU"/>
        </w:rPr>
        <w:t>определяется по формуле:</w:t>
      </w:r>
    </w:p>
    <w:p w:rsidR="005774F2" w:rsidRPr="005677A1" w:rsidRDefault="005774F2" w:rsidP="005774F2">
      <w:pPr>
        <w:autoSpaceDE w:val="0"/>
        <w:autoSpaceDN w:val="0"/>
        <w:adjustRightInd w:val="0"/>
        <w:spacing w:after="0" w:line="240" w:lineRule="auto"/>
        <w:ind w:firstLine="851"/>
        <w:jc w:val="both"/>
        <w:rPr>
          <w:rFonts w:ascii="Times New Roman" w:eastAsia="TimesNewRomanPS-ItalicMT" w:hAnsi="Times New Roman" w:cs="Times New Roman"/>
          <w:i/>
          <w:iCs/>
          <w:color w:val="000000"/>
          <w:sz w:val="26"/>
          <w:szCs w:val="26"/>
          <w:u w:val="single"/>
          <w:lang w:eastAsia="ru-RU"/>
        </w:rPr>
      </w:pPr>
      <w:r w:rsidRPr="005677A1">
        <w:rPr>
          <w:rFonts w:ascii="Times New Roman" w:eastAsia="TimesNewRomanPSMT" w:hAnsi="Times New Roman" w:cs="Times New Roman"/>
          <w:color w:val="000000"/>
          <w:sz w:val="26"/>
          <w:szCs w:val="26"/>
          <w:lang w:eastAsia="ru-RU"/>
        </w:rPr>
        <w:t xml:space="preserve">                              </w:t>
      </w:r>
      <w:r w:rsidRPr="005677A1">
        <w:rPr>
          <w:rFonts w:ascii="Times New Roman" w:eastAsia="TimesNewRomanPSMT" w:hAnsi="Times New Roman" w:cs="Times New Roman"/>
          <w:color w:val="000000"/>
          <w:sz w:val="26"/>
          <w:szCs w:val="26"/>
          <w:u w:val="single"/>
          <w:lang w:eastAsia="ru-RU"/>
        </w:rPr>
        <w:t>3600(</w:t>
      </w:r>
      <w:r w:rsidRPr="005677A1">
        <w:rPr>
          <w:rFonts w:ascii="Times New Roman" w:eastAsia="TimesNewRomanPSMT" w:hAnsi="Times New Roman" w:cs="Times New Roman"/>
          <w:color w:val="000000"/>
          <w:sz w:val="26"/>
          <w:szCs w:val="26"/>
          <w:u w:val="single"/>
          <w:lang w:val="en-US" w:eastAsia="ru-RU"/>
        </w:rPr>
        <w:t>t</w:t>
      </w:r>
      <w:r w:rsidRPr="005677A1">
        <w:rPr>
          <w:rFonts w:ascii="Times New Roman" w:eastAsia="TimesNewRomanPSMT" w:hAnsi="Times New Roman" w:cs="Times New Roman"/>
          <w:color w:val="000000"/>
          <w:sz w:val="26"/>
          <w:szCs w:val="26"/>
          <w:u w:val="single"/>
          <w:lang w:eastAsia="ru-RU"/>
        </w:rPr>
        <w:t xml:space="preserve">з – </w:t>
      </w:r>
      <w:r w:rsidRPr="005677A1">
        <w:rPr>
          <w:rFonts w:ascii="Times New Roman" w:eastAsia="TimesNewRomanPSMT" w:hAnsi="Times New Roman" w:cs="Times New Roman"/>
          <w:color w:val="000000"/>
          <w:sz w:val="26"/>
          <w:szCs w:val="26"/>
          <w:u w:val="single"/>
          <w:lang w:val="en-US" w:eastAsia="ru-RU"/>
        </w:rPr>
        <w:t>t</w:t>
      </w:r>
      <w:r w:rsidRPr="005677A1">
        <w:rPr>
          <w:rFonts w:ascii="Times New Roman" w:eastAsia="TimesNewRomanPSMT" w:hAnsi="Times New Roman" w:cs="Times New Roman"/>
          <w:color w:val="000000"/>
          <w:sz w:val="26"/>
          <w:szCs w:val="26"/>
          <w:u w:val="single"/>
          <w:lang w:eastAsia="ru-RU"/>
        </w:rPr>
        <w:t>а)</w:t>
      </w:r>
    </w:p>
    <w:p w:rsidR="005774F2" w:rsidRPr="005677A1" w:rsidRDefault="005774F2" w:rsidP="005774F2">
      <w:pPr>
        <w:autoSpaceDE w:val="0"/>
        <w:autoSpaceDN w:val="0"/>
        <w:adjustRightInd w:val="0"/>
        <w:spacing w:after="0" w:line="240" w:lineRule="auto"/>
        <w:ind w:firstLine="851"/>
        <w:jc w:val="both"/>
        <w:rPr>
          <w:rFonts w:ascii="Times New Roman" w:eastAsia="TimesNewRomanPS-ItalicMT" w:hAnsi="Times New Roman" w:cs="Times New Roman"/>
          <w:i/>
          <w:iCs/>
          <w:color w:val="000000"/>
          <w:sz w:val="26"/>
          <w:szCs w:val="26"/>
          <w:lang w:eastAsia="ru-RU"/>
        </w:rPr>
      </w:pPr>
      <w:r w:rsidRPr="005677A1">
        <w:rPr>
          <w:rFonts w:ascii="Times New Roman" w:eastAsia="TimesNewRomanPS-ItalicMT" w:hAnsi="Times New Roman" w:cs="Times New Roman"/>
          <w:i/>
          <w:iCs/>
          <w:color w:val="000000"/>
          <w:sz w:val="26"/>
          <w:szCs w:val="26"/>
          <w:lang w:eastAsia="ru-RU"/>
        </w:rPr>
        <w:t xml:space="preserve">              Nп </w:t>
      </w:r>
      <w:r w:rsidRPr="005677A1">
        <w:rPr>
          <w:rFonts w:ascii="Times New Roman" w:eastAsia="TimesNewRomanPSMT" w:hAnsi="Times New Roman" w:cs="Times New Roman"/>
          <w:color w:val="000000"/>
          <w:sz w:val="26"/>
          <w:szCs w:val="26"/>
          <w:lang w:eastAsia="ru-RU"/>
        </w:rPr>
        <w:t xml:space="preserve">=        </w:t>
      </w:r>
      <w:r w:rsidRPr="005677A1">
        <w:rPr>
          <w:rFonts w:ascii="Times New Roman" w:eastAsia="TimesNewRomanPSMT" w:hAnsi="Times New Roman" w:cs="Times New Roman"/>
          <w:color w:val="000000"/>
          <w:sz w:val="26"/>
          <w:szCs w:val="26"/>
          <w:lang w:val="en-US" w:eastAsia="ru-RU"/>
        </w:rPr>
        <w:t>t</w:t>
      </w:r>
      <w:r w:rsidRPr="005677A1">
        <w:rPr>
          <w:rFonts w:ascii="Times New Roman" w:eastAsia="TimesNewRomanPSMT" w:hAnsi="Times New Roman" w:cs="Times New Roman"/>
          <w:color w:val="000000"/>
          <w:sz w:val="26"/>
          <w:szCs w:val="26"/>
          <w:lang w:eastAsia="ru-RU"/>
        </w:rPr>
        <w:t xml:space="preserve">п </w:t>
      </w:r>
      <w:r w:rsidRPr="005677A1">
        <w:rPr>
          <w:rFonts w:ascii="Times New Roman" w:eastAsia="TimesNewRomanPSMT" w:hAnsi="Times New Roman" w:cs="Times New Roman"/>
          <w:color w:val="000000"/>
          <w:sz w:val="26"/>
          <w:szCs w:val="26"/>
          <w:lang w:val="en-US" w:eastAsia="ru-RU"/>
        </w:rPr>
        <w:t>T</w:t>
      </w:r>
      <w:r w:rsidRPr="005677A1">
        <w:rPr>
          <w:rFonts w:ascii="Times New Roman" w:eastAsia="TimesNewRomanPSMT" w:hAnsi="Times New Roman" w:cs="Times New Roman"/>
          <w:color w:val="000000"/>
          <w:sz w:val="26"/>
          <w:szCs w:val="26"/>
          <w:lang w:eastAsia="ru-RU"/>
        </w:rPr>
        <w:t xml:space="preserve">ц            </w:t>
      </w:r>
      <w:r w:rsidRPr="005677A1">
        <w:rPr>
          <w:rFonts w:ascii="Times New Roman" w:eastAsia="TimesNewRomanPS-ItalicMT" w:hAnsi="Times New Roman" w:cs="Times New Roman"/>
          <w:i/>
          <w:iCs/>
          <w:color w:val="000000"/>
          <w:sz w:val="26"/>
          <w:szCs w:val="26"/>
          <w:lang w:eastAsia="ru-RU"/>
        </w:rPr>
        <w:t xml:space="preserve">, </w:t>
      </w:r>
    </w:p>
    <w:p w:rsidR="005774F2" w:rsidRPr="005677A1" w:rsidRDefault="005774F2" w:rsidP="005774F2">
      <w:pPr>
        <w:spacing w:after="0" w:line="240" w:lineRule="auto"/>
        <w:ind w:right="255" w:firstLine="851"/>
        <w:jc w:val="both"/>
        <w:rPr>
          <w:rFonts w:ascii="Times New Roman" w:eastAsia="Times New Roman" w:hAnsi="Times New Roman" w:cs="Times New Roman"/>
          <w:i/>
          <w:color w:val="000000"/>
          <w:sz w:val="26"/>
          <w:szCs w:val="26"/>
          <w:lang w:eastAsia="ru-RU"/>
        </w:rPr>
      </w:pPr>
    </w:p>
    <w:p w:rsidR="005774F2" w:rsidRPr="005677A1" w:rsidRDefault="005774F2" w:rsidP="005774F2">
      <w:pPr>
        <w:spacing w:after="0" w:line="240" w:lineRule="auto"/>
        <w:ind w:right="255" w:firstLine="851"/>
        <w:jc w:val="both"/>
        <w:rPr>
          <w:rFonts w:ascii="Times New Roman" w:eastAsia="TimesNewRomanPSMT" w:hAnsi="Times New Roman" w:cs="Times New Roman"/>
          <w:color w:val="000000"/>
          <w:sz w:val="26"/>
          <w:szCs w:val="26"/>
          <w:lang w:eastAsia="ru-RU"/>
        </w:rPr>
      </w:pPr>
      <w:r w:rsidRPr="005677A1">
        <w:rPr>
          <w:rFonts w:ascii="Times New Roman" w:eastAsia="Times New Roman" w:hAnsi="Times New Roman" w:cs="Times New Roman"/>
          <w:i/>
          <w:color w:val="000000"/>
          <w:sz w:val="26"/>
          <w:szCs w:val="26"/>
          <w:lang w:eastAsia="ru-RU"/>
        </w:rPr>
        <w:t>где</w:t>
      </w:r>
      <w:r w:rsidRPr="005677A1">
        <w:rPr>
          <w:rFonts w:ascii="Times New Roman" w:eastAsia="TimesNewRomanPSMT" w:hAnsi="Times New Roman" w:cs="Times New Roman"/>
          <w:color w:val="000000"/>
          <w:sz w:val="26"/>
          <w:szCs w:val="26"/>
          <w:lang w:eastAsia="ru-RU"/>
        </w:rPr>
        <w:t xml:space="preserve"> </w:t>
      </w:r>
      <w:r w:rsidRPr="005677A1">
        <w:rPr>
          <w:rFonts w:ascii="Times New Roman" w:eastAsia="TimesNewRomanPSMT" w:hAnsi="Times New Roman" w:cs="Times New Roman"/>
          <w:color w:val="000000"/>
          <w:sz w:val="26"/>
          <w:szCs w:val="26"/>
          <w:u w:val="single"/>
          <w:lang w:val="en-US" w:eastAsia="ru-RU"/>
        </w:rPr>
        <w:t>t</w:t>
      </w:r>
      <w:r w:rsidRPr="005677A1">
        <w:rPr>
          <w:rFonts w:ascii="Times New Roman" w:eastAsia="TimesNewRomanPSMT" w:hAnsi="Times New Roman" w:cs="Times New Roman"/>
          <w:color w:val="000000"/>
          <w:sz w:val="26"/>
          <w:szCs w:val="26"/>
          <w:u w:val="single"/>
          <w:lang w:eastAsia="ru-RU"/>
        </w:rPr>
        <w:t>з</w:t>
      </w:r>
      <w:r w:rsidRPr="005677A1">
        <w:rPr>
          <w:rFonts w:ascii="Times New Roman" w:eastAsia="TimesNewRomanPS-ItalicMT" w:hAnsi="Times New Roman" w:cs="Times New Roman"/>
          <w:i/>
          <w:iCs/>
          <w:color w:val="000000"/>
          <w:sz w:val="26"/>
          <w:szCs w:val="26"/>
          <w:lang w:eastAsia="ru-RU"/>
        </w:rPr>
        <w:t xml:space="preserve"> </w:t>
      </w:r>
      <w:r w:rsidRPr="005677A1">
        <w:rPr>
          <w:rFonts w:ascii="Times New Roman" w:eastAsia="TimesNewRomanPSMT" w:hAnsi="Times New Roman" w:cs="Times New Roman"/>
          <w:color w:val="000000"/>
          <w:sz w:val="26"/>
          <w:szCs w:val="26"/>
          <w:lang w:eastAsia="ru-RU"/>
        </w:rPr>
        <w:t xml:space="preserve">– продолжительность зеленой фазы светофора, с; </w:t>
      </w:r>
      <w:r w:rsidRPr="005677A1">
        <w:rPr>
          <w:rFonts w:ascii="Times New Roman" w:eastAsia="TimesNewRomanPSMT" w:hAnsi="Times New Roman" w:cs="Times New Roman"/>
          <w:color w:val="000000"/>
          <w:sz w:val="26"/>
          <w:szCs w:val="26"/>
          <w:lang w:val="en-US" w:eastAsia="ru-RU"/>
        </w:rPr>
        <w:t>T</w:t>
      </w:r>
      <w:r w:rsidRPr="005677A1">
        <w:rPr>
          <w:rFonts w:ascii="Times New Roman" w:eastAsia="TimesNewRomanPSMT" w:hAnsi="Times New Roman" w:cs="Times New Roman"/>
          <w:color w:val="000000"/>
          <w:sz w:val="26"/>
          <w:szCs w:val="26"/>
          <w:lang w:eastAsia="ru-RU"/>
        </w:rPr>
        <w:t xml:space="preserve">ц – продолжительности цикла регулирования, с; </w:t>
      </w:r>
      <w:r w:rsidRPr="005677A1">
        <w:rPr>
          <w:rFonts w:ascii="Times New Roman" w:eastAsia="TimesNewRomanPSMT" w:hAnsi="Times New Roman" w:cs="Times New Roman"/>
          <w:color w:val="000000"/>
          <w:sz w:val="26"/>
          <w:szCs w:val="26"/>
          <w:lang w:val="en-US" w:eastAsia="ru-RU"/>
        </w:rPr>
        <w:t>t</w:t>
      </w:r>
      <w:r w:rsidRPr="005677A1">
        <w:rPr>
          <w:rFonts w:ascii="Times New Roman" w:eastAsia="TimesNewRomanPSMT" w:hAnsi="Times New Roman" w:cs="Times New Roman"/>
          <w:color w:val="000000"/>
          <w:sz w:val="26"/>
          <w:szCs w:val="26"/>
          <w:lang w:eastAsia="ru-RU"/>
        </w:rPr>
        <w:t>а, - отрезок времени между включением зеленого сигнала и пересечением линии «Стоп» первым автомобилем (</w:t>
      </w:r>
      <w:r w:rsidRPr="005677A1">
        <w:rPr>
          <w:rFonts w:ascii="Times New Roman" w:eastAsia="TimesNewRomanPSMT" w:hAnsi="Times New Roman" w:cs="Times New Roman"/>
          <w:color w:val="000000"/>
          <w:sz w:val="26"/>
          <w:szCs w:val="26"/>
          <w:lang w:val="en-US" w:eastAsia="ru-RU"/>
        </w:rPr>
        <w:t>t</w:t>
      </w:r>
      <w:r w:rsidRPr="005677A1">
        <w:rPr>
          <w:rFonts w:ascii="Times New Roman" w:eastAsia="TimesNewRomanPSMT" w:hAnsi="Times New Roman" w:cs="Times New Roman"/>
          <w:color w:val="000000"/>
          <w:sz w:val="26"/>
          <w:szCs w:val="26"/>
          <w:lang w:eastAsia="ru-RU"/>
        </w:rPr>
        <w:t xml:space="preserve">а принимается 2с); </w:t>
      </w:r>
      <w:r w:rsidRPr="005677A1">
        <w:rPr>
          <w:rFonts w:ascii="Times New Roman" w:eastAsia="TimesNewRomanPSMT" w:hAnsi="Times New Roman" w:cs="Times New Roman"/>
          <w:color w:val="000000"/>
          <w:sz w:val="26"/>
          <w:szCs w:val="26"/>
          <w:lang w:val="en-US" w:eastAsia="ru-RU"/>
        </w:rPr>
        <w:t>t</w:t>
      </w:r>
      <w:r w:rsidRPr="005677A1">
        <w:rPr>
          <w:rFonts w:ascii="Times New Roman" w:eastAsia="TimesNewRomanPSMT" w:hAnsi="Times New Roman" w:cs="Times New Roman"/>
          <w:color w:val="000000"/>
          <w:sz w:val="26"/>
          <w:szCs w:val="26"/>
          <w:lang w:eastAsia="ru-RU"/>
        </w:rPr>
        <w:t>п – средний интервал прохождения автомобиля через линию «Стоп» (</w:t>
      </w:r>
      <w:r w:rsidRPr="005677A1">
        <w:rPr>
          <w:rFonts w:ascii="Times New Roman" w:eastAsia="TimesNewRomanPSMT" w:hAnsi="Times New Roman" w:cs="Times New Roman"/>
          <w:color w:val="000000"/>
          <w:sz w:val="26"/>
          <w:szCs w:val="26"/>
          <w:lang w:val="en-US" w:eastAsia="ru-RU"/>
        </w:rPr>
        <w:t>t</w:t>
      </w:r>
      <w:r w:rsidRPr="005677A1">
        <w:rPr>
          <w:rFonts w:ascii="Times New Roman" w:eastAsia="TimesNewRomanPSMT" w:hAnsi="Times New Roman" w:cs="Times New Roman"/>
          <w:color w:val="000000"/>
          <w:sz w:val="26"/>
          <w:szCs w:val="26"/>
          <w:lang w:eastAsia="ru-RU"/>
        </w:rPr>
        <w:t xml:space="preserve">п  принимается 3с).  </w:t>
      </w:r>
    </w:p>
    <w:p w:rsidR="005774F2" w:rsidRPr="005677A1" w:rsidRDefault="005774F2" w:rsidP="005677A1">
      <w:pPr>
        <w:spacing w:after="0" w:line="240" w:lineRule="auto"/>
        <w:ind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i/>
          <w:color w:val="000000"/>
          <w:sz w:val="26"/>
          <w:szCs w:val="26"/>
          <w:lang w:eastAsia="ru-RU"/>
        </w:rPr>
        <w:t>Коэффициент загрузки пересечений</w:t>
      </w:r>
      <w:r w:rsidRPr="005677A1">
        <w:rPr>
          <w:rFonts w:ascii="Times New Roman" w:eastAsia="Times New Roman" w:hAnsi="Times New Roman" w:cs="Times New Roman"/>
          <w:color w:val="000000"/>
          <w:sz w:val="26"/>
          <w:szCs w:val="26"/>
          <w:lang w:eastAsia="ru-RU"/>
        </w:rPr>
        <w:t xml:space="preserve"> </w:t>
      </w:r>
      <w:r w:rsidRPr="005677A1">
        <w:rPr>
          <w:rFonts w:ascii="Times New Roman" w:eastAsia="Times New Roman" w:hAnsi="Times New Roman" w:cs="Times New Roman"/>
          <w:i/>
          <w:iCs/>
          <w:color w:val="000000"/>
          <w:sz w:val="26"/>
          <w:szCs w:val="26"/>
          <w:lang w:eastAsia="ru-RU"/>
        </w:rPr>
        <w:t>характеризует качество организации  дорожного движения.</w:t>
      </w:r>
      <w:r w:rsidRPr="005677A1">
        <w:rPr>
          <w:rFonts w:ascii="Times New Roman" w:eastAsia="Times New Roman" w:hAnsi="Times New Roman" w:cs="Times New Roman"/>
          <w:color w:val="000000"/>
          <w:sz w:val="26"/>
          <w:szCs w:val="26"/>
          <w:lang w:eastAsia="ru-RU"/>
        </w:rPr>
        <w:t xml:space="preserve"> При коэффициенте загрузки на подходе больше 1,0 нет резерва пропускной способности, и подход считается перегруженным. Информация о величине ТП, коэффициентов загрузки на подходах к нерегулируемым светофорами перекресткам приведена в таблице 4.25, к регулируемым</w:t>
      </w:r>
      <w:r w:rsidR="005677A1">
        <w:rPr>
          <w:rFonts w:ascii="Times New Roman" w:eastAsia="Times New Roman" w:hAnsi="Times New Roman" w:cs="Times New Roman"/>
          <w:color w:val="000000"/>
          <w:sz w:val="26"/>
          <w:szCs w:val="26"/>
          <w:lang w:eastAsia="ru-RU"/>
        </w:rPr>
        <w:t xml:space="preserve"> перекресткам – в таблице 4.26.</w:t>
      </w:r>
    </w:p>
    <w:p w:rsidR="005774F2" w:rsidRPr="005677A1" w:rsidRDefault="005774F2" w:rsidP="005774F2">
      <w:pPr>
        <w:spacing w:after="0" w:line="240" w:lineRule="auto"/>
        <w:ind w:right="255" w:firstLine="851"/>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Таблица 4.25 - </w:t>
      </w:r>
      <w:r w:rsidRPr="005677A1">
        <w:rPr>
          <w:rFonts w:ascii="Times New Roman" w:eastAsia="Times New Roman" w:hAnsi="Times New Roman" w:cs="Times New Roman" w:hint="eastAsia"/>
          <w:sz w:val="26"/>
          <w:szCs w:val="26"/>
          <w:lang w:eastAsia="ru-RU"/>
        </w:rPr>
        <w:t>Коэффициент</w:t>
      </w:r>
      <w:r w:rsidRPr="005677A1">
        <w:rPr>
          <w:rFonts w:ascii="Times New Roman" w:eastAsia="Times New Roman" w:hAnsi="Times New Roman" w:cs="Times New Roman"/>
          <w:sz w:val="26"/>
          <w:szCs w:val="26"/>
          <w:lang w:eastAsia="ru-RU"/>
        </w:rPr>
        <w:t xml:space="preserve"> </w:t>
      </w:r>
      <w:r w:rsidRPr="005677A1">
        <w:rPr>
          <w:rFonts w:ascii="Times New Roman" w:eastAsia="Times New Roman" w:hAnsi="Times New Roman" w:cs="Times New Roman" w:hint="eastAsia"/>
          <w:sz w:val="26"/>
          <w:szCs w:val="26"/>
          <w:lang w:eastAsia="ru-RU"/>
        </w:rPr>
        <w:t>загрузки</w:t>
      </w:r>
      <w:r w:rsidRPr="005677A1">
        <w:rPr>
          <w:rFonts w:ascii="Times New Roman" w:eastAsia="Times New Roman" w:hAnsi="Times New Roman" w:cs="Times New Roman"/>
          <w:sz w:val="26"/>
          <w:szCs w:val="26"/>
          <w:lang w:eastAsia="ru-RU"/>
        </w:rPr>
        <w:t xml:space="preserve"> на подходах к регулируемым светофорами перекресткам </w:t>
      </w:r>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078"/>
        <w:gridCol w:w="1980"/>
        <w:gridCol w:w="2160"/>
        <w:gridCol w:w="2138"/>
      </w:tblGrid>
      <w:tr w:rsidR="005774F2" w:rsidRPr="005774F2" w:rsidTr="005774F2">
        <w:trPr>
          <w:cantSplit/>
          <w:trHeight w:val="1103"/>
        </w:trPr>
        <w:tc>
          <w:tcPr>
            <w:tcW w:w="3078"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Наименование</w:t>
            </w:r>
            <w:r w:rsidRPr="005774F2">
              <w:rPr>
                <w:rFonts w:ascii="Times New Roman" w:eastAsia="Times New Roman" w:hAnsi="Times New Roman" w:cs="Times New Roman"/>
                <w:sz w:val="24"/>
                <w:szCs w:val="24"/>
                <w:lang w:eastAsia="ru-RU"/>
              </w:rPr>
              <w:t xml:space="preserve"> подхода к </w:t>
            </w:r>
            <w:r w:rsidRPr="005774F2">
              <w:rPr>
                <w:rFonts w:ascii="Times New Roman" w:eastAsia="Times New Roman" w:hAnsi="Times New Roman" w:cs="Times New Roman" w:hint="eastAsia"/>
                <w:sz w:val="24"/>
                <w:szCs w:val="24"/>
                <w:lang w:eastAsia="ru-RU"/>
              </w:rPr>
              <w:t>перекрестк</w:t>
            </w:r>
            <w:r w:rsidRPr="005774F2">
              <w:rPr>
                <w:rFonts w:ascii="Times New Roman" w:eastAsia="Times New Roman" w:hAnsi="Times New Roman" w:cs="Times New Roman"/>
                <w:sz w:val="24"/>
                <w:szCs w:val="24"/>
                <w:lang w:eastAsia="ru-RU"/>
              </w:rPr>
              <w:t>у</w:t>
            </w:r>
          </w:p>
        </w:tc>
        <w:tc>
          <w:tcPr>
            <w:tcW w:w="1980"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Коэффициент</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загрузки</w:t>
            </w:r>
            <w:r w:rsidRPr="005774F2">
              <w:rPr>
                <w:rFonts w:ascii="Times New Roman" w:eastAsia="Times New Roman" w:hAnsi="Times New Roman" w:cs="Times New Roman"/>
                <w:sz w:val="24"/>
                <w:szCs w:val="24"/>
                <w:lang w:eastAsia="ru-RU"/>
              </w:rPr>
              <w:t xml:space="preserve"> (существующая СОД)</w:t>
            </w:r>
          </w:p>
        </w:tc>
        <w:tc>
          <w:tcPr>
            <w:tcW w:w="2160"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Пропускная </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способность подхода</w:t>
            </w:r>
          </w:p>
        </w:tc>
        <w:tc>
          <w:tcPr>
            <w:tcW w:w="2138"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Интенсивность</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приведенных</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единицах/ч</w:t>
            </w:r>
          </w:p>
        </w:tc>
      </w:tr>
      <w:tr w:rsidR="005774F2" w:rsidRPr="005774F2" w:rsidTr="005774F2">
        <w:trPr>
          <w:cantSplit/>
          <w:trHeight w:val="255"/>
        </w:trPr>
        <w:tc>
          <w:tcPr>
            <w:tcW w:w="9356" w:type="dxa"/>
            <w:gridSpan w:val="4"/>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Советская – ул. Ленина</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стороны</w:t>
            </w:r>
            <w:r w:rsidRPr="005774F2">
              <w:rPr>
                <w:rFonts w:ascii="Times New Roman" w:eastAsia="Times New Roman" w:hAnsi="Times New Roman" w:cs="Times New Roman"/>
                <w:sz w:val="24"/>
                <w:szCs w:val="24"/>
                <w:lang w:eastAsia="ru-RU"/>
              </w:rPr>
              <w:t xml:space="preserve"> Таежной</w:t>
            </w:r>
          </w:p>
        </w:tc>
        <w:tc>
          <w:tcPr>
            <w:tcW w:w="1980" w:type="dxa"/>
            <w:tcBorders>
              <w:bottom w:val="single" w:sz="4" w:space="0" w:color="auto"/>
            </w:tcBorders>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0,5</w:t>
            </w:r>
          </w:p>
        </w:tc>
        <w:tc>
          <w:tcPr>
            <w:tcW w:w="2160" w:type="dxa"/>
            <w:tcBorders>
              <w:bottom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896</w:t>
            </w:r>
          </w:p>
        </w:tc>
        <w:tc>
          <w:tcPr>
            <w:tcW w:w="2138"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400</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w:t>
            </w:r>
            <w:r w:rsidRPr="005774F2">
              <w:rPr>
                <w:rFonts w:ascii="Times New Roman" w:eastAsia="Times New Roman" w:hAnsi="Times New Roman" w:cs="Times New Roman" w:hint="eastAsia"/>
                <w:sz w:val="24"/>
                <w:szCs w:val="24"/>
                <w:lang w:eastAsia="ru-RU"/>
              </w:rPr>
              <w:t>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w:t>
            </w:r>
            <w:r w:rsidRPr="005774F2">
              <w:rPr>
                <w:rFonts w:ascii="Times New Roman" w:eastAsia="Times New Roman" w:hAnsi="Times New Roman" w:cs="Times New Roman"/>
                <w:sz w:val="24"/>
                <w:szCs w:val="24"/>
                <w:lang w:eastAsia="ru-RU"/>
              </w:rPr>
              <w:t>ороны Мира</w:t>
            </w:r>
          </w:p>
        </w:tc>
        <w:tc>
          <w:tcPr>
            <w:tcW w:w="1980" w:type="dxa"/>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0,6</w:t>
            </w:r>
          </w:p>
        </w:tc>
        <w:tc>
          <w:tcPr>
            <w:tcW w:w="2160" w:type="dxa"/>
            <w:tcBorders>
              <w:bottom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896</w:t>
            </w:r>
          </w:p>
        </w:tc>
        <w:tc>
          <w:tcPr>
            <w:tcW w:w="2138"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459</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w:t>
            </w:r>
            <w:r w:rsidRPr="005774F2">
              <w:rPr>
                <w:rFonts w:ascii="Times New Roman" w:eastAsia="Times New Roman" w:hAnsi="Times New Roman" w:cs="Times New Roman"/>
                <w:sz w:val="24"/>
                <w:szCs w:val="24"/>
                <w:lang w:eastAsia="ru-RU"/>
              </w:rPr>
              <w:t>. Советской Армии</w:t>
            </w:r>
          </w:p>
        </w:tc>
        <w:tc>
          <w:tcPr>
            <w:tcW w:w="1980" w:type="dxa"/>
            <w:tcBorders>
              <w:bottom w:val="single" w:sz="4" w:space="0" w:color="auto"/>
            </w:tcBorders>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0,3</w:t>
            </w:r>
          </w:p>
        </w:tc>
        <w:tc>
          <w:tcPr>
            <w:tcW w:w="21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896</w:t>
            </w:r>
          </w:p>
        </w:tc>
        <w:tc>
          <w:tcPr>
            <w:tcW w:w="2138"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247</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стороны</w:t>
            </w:r>
            <w:r w:rsidRPr="005774F2">
              <w:rPr>
                <w:rFonts w:ascii="Times New Roman" w:eastAsia="Times New Roman" w:hAnsi="Times New Roman" w:cs="Times New Roman"/>
                <w:sz w:val="24"/>
                <w:szCs w:val="24"/>
                <w:lang w:eastAsia="ru-RU"/>
              </w:rPr>
              <w:t xml:space="preserve"> Ленинградского</w:t>
            </w:r>
          </w:p>
        </w:tc>
        <w:tc>
          <w:tcPr>
            <w:tcW w:w="1980" w:type="dxa"/>
            <w:tcBorders>
              <w:bottom w:val="single" w:sz="4" w:space="0" w:color="auto"/>
            </w:tcBorders>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0,4</w:t>
            </w:r>
          </w:p>
        </w:tc>
        <w:tc>
          <w:tcPr>
            <w:tcW w:w="21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896</w:t>
            </w:r>
          </w:p>
        </w:tc>
        <w:tc>
          <w:tcPr>
            <w:tcW w:w="2138"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301</w:t>
            </w:r>
          </w:p>
        </w:tc>
      </w:tr>
      <w:tr w:rsidR="005774F2" w:rsidRPr="005774F2" w:rsidTr="005774F2">
        <w:trPr>
          <w:cantSplit/>
          <w:trHeight w:val="255"/>
        </w:trPr>
        <w:tc>
          <w:tcPr>
            <w:tcW w:w="9356" w:type="dxa"/>
            <w:gridSpan w:val="4"/>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Советская – ул. Советской Армии</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стороны</w:t>
            </w:r>
            <w:r w:rsidRPr="005774F2">
              <w:rPr>
                <w:rFonts w:ascii="Times New Roman" w:eastAsia="Times New Roman" w:hAnsi="Times New Roman" w:cs="Times New Roman"/>
                <w:sz w:val="24"/>
                <w:szCs w:val="24"/>
                <w:lang w:eastAsia="ru-RU"/>
              </w:rPr>
              <w:t xml:space="preserve">  Ленина</w:t>
            </w:r>
          </w:p>
        </w:tc>
        <w:tc>
          <w:tcPr>
            <w:tcW w:w="1980" w:type="dxa"/>
            <w:tcBorders>
              <w:bottom w:val="single" w:sz="4" w:space="0" w:color="auto"/>
            </w:tcBorders>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0,5</w:t>
            </w:r>
          </w:p>
        </w:tc>
        <w:tc>
          <w:tcPr>
            <w:tcW w:w="2160" w:type="dxa"/>
            <w:tcBorders>
              <w:bottom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764</w:t>
            </w:r>
          </w:p>
        </w:tc>
        <w:tc>
          <w:tcPr>
            <w:tcW w:w="2138"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333</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w:t>
            </w:r>
            <w:r w:rsidRPr="005774F2">
              <w:rPr>
                <w:rFonts w:ascii="Times New Roman" w:eastAsia="Times New Roman" w:hAnsi="Times New Roman" w:cs="Times New Roman"/>
                <w:sz w:val="24"/>
                <w:szCs w:val="24"/>
                <w:lang w:eastAsia="ru-RU"/>
              </w:rPr>
              <w:t xml:space="preserve">ороны Мира </w:t>
            </w:r>
          </w:p>
        </w:tc>
        <w:tc>
          <w:tcPr>
            <w:tcW w:w="1980" w:type="dxa"/>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0,7</w:t>
            </w:r>
          </w:p>
        </w:tc>
        <w:tc>
          <w:tcPr>
            <w:tcW w:w="2160" w:type="dxa"/>
            <w:tcBorders>
              <w:bottom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505</w:t>
            </w:r>
          </w:p>
        </w:tc>
        <w:tc>
          <w:tcPr>
            <w:tcW w:w="2138"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356</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стороны</w:t>
            </w:r>
            <w:r w:rsidRPr="005774F2">
              <w:rPr>
                <w:rFonts w:ascii="Times New Roman" w:eastAsia="Times New Roman" w:hAnsi="Times New Roman" w:cs="Times New Roman"/>
                <w:sz w:val="24"/>
                <w:szCs w:val="24"/>
                <w:lang w:eastAsia="ru-RU"/>
              </w:rPr>
              <w:t xml:space="preserve"> Дворовкина</w:t>
            </w:r>
          </w:p>
        </w:tc>
        <w:tc>
          <w:tcPr>
            <w:tcW w:w="1980" w:type="dxa"/>
            <w:tcBorders>
              <w:bottom w:val="single" w:sz="4" w:space="0" w:color="auto"/>
            </w:tcBorders>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0,3</w:t>
            </w:r>
          </w:p>
        </w:tc>
        <w:tc>
          <w:tcPr>
            <w:tcW w:w="2160" w:type="dxa"/>
            <w:tcBorders>
              <w:bottom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764</w:t>
            </w:r>
          </w:p>
        </w:tc>
        <w:tc>
          <w:tcPr>
            <w:tcW w:w="2138" w:type="dxa"/>
            <w:tcBorders>
              <w:bottom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212</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стороны</w:t>
            </w:r>
            <w:r w:rsidRPr="005774F2">
              <w:rPr>
                <w:rFonts w:ascii="Times New Roman" w:eastAsia="Times New Roman" w:hAnsi="Times New Roman" w:cs="Times New Roman"/>
                <w:sz w:val="24"/>
                <w:szCs w:val="24"/>
                <w:lang w:eastAsia="ru-RU"/>
              </w:rPr>
              <w:t xml:space="preserve"> Ленинградского</w:t>
            </w:r>
          </w:p>
        </w:tc>
        <w:tc>
          <w:tcPr>
            <w:tcW w:w="1980" w:type="dxa"/>
            <w:tcBorders>
              <w:bottom w:val="single" w:sz="4" w:space="0" w:color="auto"/>
            </w:tcBorders>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0,8</w:t>
            </w:r>
          </w:p>
        </w:tc>
        <w:tc>
          <w:tcPr>
            <w:tcW w:w="21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505</w:t>
            </w:r>
          </w:p>
        </w:tc>
        <w:tc>
          <w:tcPr>
            <w:tcW w:w="2138"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396</w:t>
            </w:r>
          </w:p>
        </w:tc>
      </w:tr>
      <w:tr w:rsidR="005774F2" w:rsidRPr="005774F2" w:rsidTr="005774F2">
        <w:trPr>
          <w:cantSplit/>
          <w:trHeight w:val="255"/>
        </w:trPr>
        <w:tc>
          <w:tcPr>
            <w:tcW w:w="9356" w:type="dxa"/>
            <w:gridSpan w:val="4"/>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Просп. Ленинградский - ул. Ленина  </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стороны</w:t>
            </w:r>
            <w:r w:rsidRPr="005774F2">
              <w:rPr>
                <w:rFonts w:ascii="Times New Roman" w:eastAsia="Times New Roman" w:hAnsi="Times New Roman" w:cs="Times New Roman"/>
                <w:sz w:val="24"/>
                <w:szCs w:val="24"/>
                <w:lang w:eastAsia="ru-RU"/>
              </w:rPr>
              <w:t xml:space="preserve"> Таежной</w:t>
            </w:r>
          </w:p>
        </w:tc>
        <w:tc>
          <w:tcPr>
            <w:tcW w:w="1980" w:type="dxa"/>
            <w:tcBorders>
              <w:bottom w:val="single" w:sz="4" w:space="0" w:color="auto"/>
            </w:tcBorders>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0,8</w:t>
            </w:r>
          </w:p>
        </w:tc>
        <w:tc>
          <w:tcPr>
            <w:tcW w:w="2160" w:type="dxa"/>
            <w:tcBorders>
              <w:bottom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896</w:t>
            </w:r>
          </w:p>
        </w:tc>
        <w:tc>
          <w:tcPr>
            <w:tcW w:w="2138"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693</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w:t>
            </w:r>
            <w:r w:rsidRPr="005774F2">
              <w:rPr>
                <w:rFonts w:ascii="Times New Roman" w:eastAsia="Times New Roman" w:hAnsi="Times New Roman" w:cs="Times New Roman" w:hint="eastAsia"/>
                <w:sz w:val="24"/>
                <w:szCs w:val="24"/>
                <w:lang w:eastAsia="ru-RU"/>
              </w:rPr>
              <w:t>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w:t>
            </w:r>
            <w:r w:rsidRPr="005774F2">
              <w:rPr>
                <w:rFonts w:ascii="Times New Roman" w:eastAsia="Times New Roman" w:hAnsi="Times New Roman" w:cs="Times New Roman"/>
                <w:sz w:val="24"/>
                <w:szCs w:val="24"/>
                <w:lang w:eastAsia="ru-RU"/>
              </w:rPr>
              <w:t>ороны Советской</w:t>
            </w:r>
          </w:p>
        </w:tc>
        <w:tc>
          <w:tcPr>
            <w:tcW w:w="1980" w:type="dxa"/>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0,7</w:t>
            </w:r>
          </w:p>
        </w:tc>
        <w:tc>
          <w:tcPr>
            <w:tcW w:w="2160" w:type="dxa"/>
            <w:tcBorders>
              <w:bottom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726</w:t>
            </w:r>
          </w:p>
        </w:tc>
        <w:tc>
          <w:tcPr>
            <w:tcW w:w="2138"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503</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w:t>
            </w:r>
            <w:r w:rsidRPr="005774F2">
              <w:rPr>
                <w:rFonts w:ascii="Times New Roman" w:eastAsia="Times New Roman" w:hAnsi="Times New Roman" w:cs="Times New Roman"/>
                <w:sz w:val="24"/>
                <w:szCs w:val="24"/>
                <w:lang w:eastAsia="ru-RU"/>
              </w:rPr>
              <w:t>. Советской Армии</w:t>
            </w:r>
          </w:p>
        </w:tc>
        <w:tc>
          <w:tcPr>
            <w:tcW w:w="1980" w:type="dxa"/>
            <w:tcBorders>
              <w:bottom w:val="single" w:sz="4" w:space="0" w:color="auto"/>
            </w:tcBorders>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0,7</w:t>
            </w:r>
          </w:p>
        </w:tc>
        <w:tc>
          <w:tcPr>
            <w:tcW w:w="21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896</w:t>
            </w:r>
          </w:p>
        </w:tc>
        <w:tc>
          <w:tcPr>
            <w:tcW w:w="2138"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555</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стороны</w:t>
            </w:r>
            <w:r w:rsidRPr="005774F2">
              <w:rPr>
                <w:rFonts w:ascii="Times New Roman" w:eastAsia="Times New Roman" w:hAnsi="Times New Roman" w:cs="Times New Roman"/>
                <w:sz w:val="24"/>
                <w:szCs w:val="24"/>
                <w:lang w:eastAsia="ru-RU"/>
              </w:rPr>
              <w:t xml:space="preserve"> Госпиталя</w:t>
            </w:r>
          </w:p>
        </w:tc>
        <w:tc>
          <w:tcPr>
            <w:tcW w:w="1980" w:type="dxa"/>
            <w:tcBorders>
              <w:bottom w:val="single" w:sz="4" w:space="0" w:color="auto"/>
            </w:tcBorders>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0,5</w:t>
            </w:r>
          </w:p>
        </w:tc>
        <w:tc>
          <w:tcPr>
            <w:tcW w:w="21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726</w:t>
            </w:r>
          </w:p>
        </w:tc>
        <w:tc>
          <w:tcPr>
            <w:tcW w:w="2138"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345</w:t>
            </w:r>
          </w:p>
        </w:tc>
      </w:tr>
    </w:tbl>
    <w:p w:rsidR="005774F2" w:rsidRPr="005774F2" w:rsidRDefault="005774F2" w:rsidP="005677A1">
      <w:pPr>
        <w:spacing w:after="0" w:line="240" w:lineRule="auto"/>
        <w:ind w:right="255"/>
        <w:rPr>
          <w:rFonts w:ascii="Times New Roman" w:eastAsia="Times New Roman" w:hAnsi="Times New Roman" w:cs="Times New Roman"/>
          <w:sz w:val="28"/>
          <w:szCs w:val="28"/>
          <w:lang w:eastAsia="ru-RU"/>
        </w:rPr>
      </w:pPr>
    </w:p>
    <w:p w:rsidR="005774F2" w:rsidRPr="005677A1" w:rsidRDefault="005774F2" w:rsidP="005774F2">
      <w:pPr>
        <w:spacing w:after="0" w:line="240" w:lineRule="auto"/>
        <w:ind w:right="255" w:firstLine="851"/>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lastRenderedPageBreak/>
        <w:t xml:space="preserve">Таблица 4.26 - </w:t>
      </w:r>
      <w:r w:rsidRPr="005677A1">
        <w:rPr>
          <w:rFonts w:ascii="Times New Roman" w:eastAsia="Times New Roman" w:hAnsi="Times New Roman" w:cs="Times New Roman" w:hint="eastAsia"/>
          <w:sz w:val="26"/>
          <w:szCs w:val="26"/>
          <w:lang w:eastAsia="ru-RU"/>
        </w:rPr>
        <w:t>Коэффициент</w:t>
      </w:r>
      <w:r w:rsidRPr="005677A1">
        <w:rPr>
          <w:rFonts w:ascii="Times New Roman" w:eastAsia="Times New Roman" w:hAnsi="Times New Roman" w:cs="Times New Roman"/>
          <w:sz w:val="26"/>
          <w:szCs w:val="26"/>
          <w:lang w:eastAsia="ru-RU"/>
        </w:rPr>
        <w:t xml:space="preserve"> </w:t>
      </w:r>
      <w:r w:rsidRPr="005677A1">
        <w:rPr>
          <w:rFonts w:ascii="Times New Roman" w:eastAsia="Times New Roman" w:hAnsi="Times New Roman" w:cs="Times New Roman" w:hint="eastAsia"/>
          <w:sz w:val="26"/>
          <w:szCs w:val="26"/>
          <w:lang w:eastAsia="ru-RU"/>
        </w:rPr>
        <w:t>загрузки</w:t>
      </w:r>
      <w:r w:rsidRPr="005677A1">
        <w:rPr>
          <w:rFonts w:ascii="Times New Roman" w:eastAsia="Times New Roman" w:hAnsi="Times New Roman" w:cs="Times New Roman"/>
          <w:sz w:val="26"/>
          <w:szCs w:val="26"/>
          <w:lang w:eastAsia="ru-RU"/>
        </w:rPr>
        <w:t xml:space="preserve"> на подходах к нерегулируемым светофорами перекресткам </w:t>
      </w:r>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078"/>
        <w:gridCol w:w="1980"/>
        <w:gridCol w:w="2160"/>
        <w:gridCol w:w="2138"/>
      </w:tblGrid>
      <w:tr w:rsidR="005774F2" w:rsidRPr="005774F2" w:rsidTr="005774F2">
        <w:trPr>
          <w:cantSplit/>
          <w:trHeight w:val="1103"/>
        </w:trPr>
        <w:tc>
          <w:tcPr>
            <w:tcW w:w="3078"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Наименование</w:t>
            </w:r>
            <w:r w:rsidRPr="005774F2">
              <w:rPr>
                <w:rFonts w:ascii="Times New Roman" w:eastAsia="Times New Roman" w:hAnsi="Times New Roman" w:cs="Times New Roman"/>
                <w:sz w:val="24"/>
                <w:szCs w:val="24"/>
                <w:lang w:eastAsia="ru-RU"/>
              </w:rPr>
              <w:t xml:space="preserve"> подхода к </w:t>
            </w:r>
            <w:r w:rsidRPr="005774F2">
              <w:rPr>
                <w:rFonts w:ascii="Times New Roman" w:eastAsia="Times New Roman" w:hAnsi="Times New Roman" w:cs="Times New Roman" w:hint="eastAsia"/>
                <w:sz w:val="24"/>
                <w:szCs w:val="24"/>
                <w:lang w:eastAsia="ru-RU"/>
              </w:rPr>
              <w:t>перекрестк</w:t>
            </w:r>
            <w:r w:rsidRPr="005774F2">
              <w:rPr>
                <w:rFonts w:ascii="Times New Roman" w:eastAsia="Times New Roman" w:hAnsi="Times New Roman" w:cs="Times New Roman"/>
                <w:sz w:val="24"/>
                <w:szCs w:val="24"/>
                <w:lang w:eastAsia="ru-RU"/>
              </w:rPr>
              <w:t>у</w:t>
            </w:r>
          </w:p>
        </w:tc>
        <w:tc>
          <w:tcPr>
            <w:tcW w:w="1980"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Коэффициент</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загрузки</w:t>
            </w:r>
            <w:r w:rsidRPr="005774F2">
              <w:rPr>
                <w:rFonts w:ascii="Times New Roman" w:eastAsia="Times New Roman" w:hAnsi="Times New Roman" w:cs="Times New Roman"/>
                <w:sz w:val="24"/>
                <w:szCs w:val="24"/>
                <w:lang w:eastAsia="ru-RU"/>
              </w:rPr>
              <w:t xml:space="preserve"> (существующая СОД)</w:t>
            </w:r>
          </w:p>
        </w:tc>
        <w:tc>
          <w:tcPr>
            <w:tcW w:w="2160"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Пропускная </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способность подхода</w:t>
            </w:r>
          </w:p>
        </w:tc>
        <w:tc>
          <w:tcPr>
            <w:tcW w:w="2138"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Интенсивность</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приведенных</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единицах/ч</w:t>
            </w:r>
          </w:p>
        </w:tc>
      </w:tr>
      <w:tr w:rsidR="005774F2" w:rsidRPr="005774F2" w:rsidTr="005774F2">
        <w:trPr>
          <w:cantSplit/>
          <w:trHeight w:val="255"/>
        </w:trPr>
        <w:tc>
          <w:tcPr>
            <w:tcW w:w="9356" w:type="dxa"/>
            <w:gridSpan w:val="4"/>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Просп. Ленинградский  - ул. Таежная</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w:t>
            </w:r>
            <w:r w:rsidRPr="005774F2">
              <w:rPr>
                <w:rFonts w:ascii="Times New Roman" w:eastAsia="Times New Roman" w:hAnsi="Times New Roman" w:cs="Times New Roman"/>
                <w:sz w:val="24"/>
                <w:szCs w:val="24"/>
                <w:lang w:eastAsia="ru-RU"/>
              </w:rPr>
              <w:t>ороны выезда из города</w:t>
            </w:r>
          </w:p>
        </w:tc>
        <w:tc>
          <w:tcPr>
            <w:tcW w:w="1980" w:type="dxa"/>
            <w:tcBorders>
              <w:bottom w:val="single" w:sz="4" w:space="0" w:color="auto"/>
            </w:tcBorders>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0,16</w:t>
            </w:r>
          </w:p>
        </w:tc>
        <w:tc>
          <w:tcPr>
            <w:tcW w:w="2160" w:type="dxa"/>
            <w:tcBorders>
              <w:bottom w:val="single" w:sz="4" w:space="0" w:color="auto"/>
            </w:tcBorders>
            <w:shd w:val="clear" w:color="auto" w:fill="FFFFFF"/>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7087</w:t>
            </w:r>
          </w:p>
        </w:tc>
        <w:tc>
          <w:tcPr>
            <w:tcW w:w="2138" w:type="dxa"/>
            <w:shd w:val="clear" w:color="auto" w:fill="FFFFFF"/>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959</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w:t>
            </w:r>
            <w:r w:rsidRPr="005774F2">
              <w:rPr>
                <w:rFonts w:ascii="Times New Roman" w:eastAsia="Times New Roman" w:hAnsi="Times New Roman" w:cs="Times New Roman" w:hint="eastAsia"/>
                <w:sz w:val="24"/>
                <w:szCs w:val="24"/>
                <w:lang w:eastAsia="ru-RU"/>
              </w:rPr>
              <w:t>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w:t>
            </w:r>
            <w:r w:rsidRPr="005774F2">
              <w:rPr>
                <w:rFonts w:ascii="Times New Roman" w:eastAsia="Times New Roman" w:hAnsi="Times New Roman" w:cs="Times New Roman"/>
                <w:sz w:val="24"/>
                <w:szCs w:val="24"/>
                <w:lang w:eastAsia="ru-RU"/>
              </w:rPr>
              <w:t>ороны Таежной</w:t>
            </w:r>
          </w:p>
        </w:tc>
        <w:tc>
          <w:tcPr>
            <w:tcW w:w="1980" w:type="dxa"/>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2160" w:type="dxa"/>
            <w:tcBorders>
              <w:bottom w:val="single" w:sz="4" w:space="0" w:color="auto"/>
            </w:tcBorders>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5513</w:t>
            </w:r>
          </w:p>
        </w:tc>
        <w:tc>
          <w:tcPr>
            <w:tcW w:w="2138"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273</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стороны</w:t>
            </w:r>
            <w:r w:rsidRPr="005774F2">
              <w:rPr>
                <w:rFonts w:ascii="Times New Roman" w:eastAsia="Times New Roman" w:hAnsi="Times New Roman" w:cs="Times New Roman"/>
                <w:sz w:val="24"/>
                <w:szCs w:val="24"/>
                <w:lang w:eastAsia="ru-RU"/>
              </w:rPr>
              <w:t xml:space="preserve"> Ленинградского</w:t>
            </w:r>
          </w:p>
        </w:tc>
        <w:tc>
          <w:tcPr>
            <w:tcW w:w="1980" w:type="dxa"/>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2160"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7087</w:t>
            </w:r>
          </w:p>
        </w:tc>
        <w:tc>
          <w:tcPr>
            <w:tcW w:w="2138"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545</w:t>
            </w:r>
          </w:p>
        </w:tc>
      </w:tr>
      <w:tr w:rsidR="005774F2" w:rsidRPr="005774F2" w:rsidTr="005774F2">
        <w:trPr>
          <w:cantSplit/>
          <w:trHeight w:val="255"/>
        </w:trPr>
        <w:tc>
          <w:tcPr>
            <w:tcW w:w="9356" w:type="dxa"/>
            <w:gridSpan w:val="4"/>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Просп. Ленинградский - ул. Советской Армии</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w:t>
            </w:r>
            <w:r w:rsidRPr="005774F2">
              <w:rPr>
                <w:rFonts w:ascii="Times New Roman" w:eastAsia="Times New Roman" w:hAnsi="Times New Roman" w:cs="Times New Roman"/>
                <w:sz w:val="24"/>
                <w:szCs w:val="24"/>
                <w:lang w:eastAsia="ru-RU"/>
              </w:rPr>
              <w:t xml:space="preserve">ороны Ленина </w:t>
            </w:r>
          </w:p>
        </w:tc>
        <w:tc>
          <w:tcPr>
            <w:tcW w:w="1980" w:type="dxa"/>
            <w:tcBorders>
              <w:bottom w:val="single" w:sz="4" w:space="0" w:color="auto"/>
            </w:tcBorders>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2160" w:type="dxa"/>
            <w:tcBorders>
              <w:bottom w:val="single" w:sz="4" w:space="0" w:color="auto"/>
            </w:tcBorders>
            <w:shd w:val="clear" w:color="auto" w:fill="FFFFFF"/>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5670</w:t>
            </w:r>
          </w:p>
        </w:tc>
        <w:tc>
          <w:tcPr>
            <w:tcW w:w="2138" w:type="dxa"/>
            <w:shd w:val="clear" w:color="auto" w:fill="FFFFFF"/>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552</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w:t>
            </w:r>
            <w:r w:rsidRPr="005774F2">
              <w:rPr>
                <w:rFonts w:ascii="Times New Roman" w:eastAsia="Times New Roman" w:hAnsi="Times New Roman" w:cs="Times New Roman" w:hint="eastAsia"/>
                <w:sz w:val="24"/>
                <w:szCs w:val="24"/>
                <w:lang w:eastAsia="ru-RU"/>
              </w:rPr>
              <w:t>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w:t>
            </w:r>
            <w:r w:rsidRPr="005774F2">
              <w:rPr>
                <w:rFonts w:ascii="Times New Roman" w:eastAsia="Times New Roman" w:hAnsi="Times New Roman" w:cs="Times New Roman"/>
                <w:sz w:val="24"/>
                <w:szCs w:val="24"/>
                <w:lang w:eastAsia="ru-RU"/>
              </w:rPr>
              <w:t>ороны Советской</w:t>
            </w:r>
          </w:p>
        </w:tc>
        <w:tc>
          <w:tcPr>
            <w:tcW w:w="1980" w:type="dxa"/>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2160" w:type="dxa"/>
            <w:tcBorders>
              <w:bottom w:val="single" w:sz="4" w:space="0" w:color="auto"/>
            </w:tcBorders>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3150</w:t>
            </w:r>
          </w:p>
        </w:tc>
        <w:tc>
          <w:tcPr>
            <w:tcW w:w="2138"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335</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стороны</w:t>
            </w:r>
            <w:r w:rsidRPr="005774F2">
              <w:rPr>
                <w:rFonts w:ascii="Times New Roman" w:eastAsia="Times New Roman" w:hAnsi="Times New Roman" w:cs="Times New Roman"/>
                <w:sz w:val="24"/>
                <w:szCs w:val="24"/>
                <w:lang w:eastAsia="ru-RU"/>
              </w:rPr>
              <w:t xml:space="preserve"> Дворовкина</w:t>
            </w:r>
          </w:p>
        </w:tc>
        <w:tc>
          <w:tcPr>
            <w:tcW w:w="1980" w:type="dxa"/>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0,20</w:t>
            </w:r>
          </w:p>
        </w:tc>
        <w:tc>
          <w:tcPr>
            <w:tcW w:w="2160"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2100</w:t>
            </w:r>
          </w:p>
        </w:tc>
        <w:tc>
          <w:tcPr>
            <w:tcW w:w="2138"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429</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Со стороны горбольницы</w:t>
            </w:r>
          </w:p>
        </w:tc>
        <w:tc>
          <w:tcPr>
            <w:tcW w:w="1980" w:type="dxa"/>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2160"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3150</w:t>
            </w:r>
          </w:p>
        </w:tc>
        <w:tc>
          <w:tcPr>
            <w:tcW w:w="2138"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86</w:t>
            </w:r>
          </w:p>
        </w:tc>
      </w:tr>
      <w:tr w:rsidR="005774F2" w:rsidRPr="005774F2" w:rsidTr="005774F2">
        <w:trPr>
          <w:cantSplit/>
          <w:trHeight w:val="255"/>
        </w:trPr>
        <w:tc>
          <w:tcPr>
            <w:tcW w:w="9356" w:type="dxa"/>
            <w:gridSpan w:val="4"/>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Просп. Ленинградский – ул. Дворовкина</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w:t>
            </w:r>
            <w:r w:rsidRPr="005774F2">
              <w:rPr>
                <w:rFonts w:ascii="Times New Roman" w:eastAsia="Times New Roman" w:hAnsi="Times New Roman" w:cs="Times New Roman"/>
                <w:sz w:val="24"/>
                <w:szCs w:val="24"/>
                <w:lang w:eastAsia="ru-RU"/>
              </w:rPr>
              <w:t xml:space="preserve">ороны Советской Армии </w:t>
            </w:r>
          </w:p>
        </w:tc>
        <w:tc>
          <w:tcPr>
            <w:tcW w:w="1980" w:type="dxa"/>
            <w:tcBorders>
              <w:bottom w:val="single" w:sz="4" w:space="0" w:color="auto"/>
            </w:tcBorders>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0,28</w:t>
            </w:r>
          </w:p>
        </w:tc>
        <w:tc>
          <w:tcPr>
            <w:tcW w:w="2160" w:type="dxa"/>
            <w:tcBorders>
              <w:bottom w:val="single" w:sz="4" w:space="0" w:color="auto"/>
            </w:tcBorders>
            <w:shd w:val="clear" w:color="auto" w:fill="FFFFFF"/>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2100</w:t>
            </w:r>
          </w:p>
        </w:tc>
        <w:tc>
          <w:tcPr>
            <w:tcW w:w="2138" w:type="dxa"/>
            <w:shd w:val="clear" w:color="auto" w:fill="FFFFFF"/>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597</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w:t>
            </w:r>
            <w:r w:rsidRPr="005774F2">
              <w:rPr>
                <w:rFonts w:ascii="Times New Roman" w:eastAsia="Times New Roman" w:hAnsi="Times New Roman" w:cs="Times New Roman" w:hint="eastAsia"/>
                <w:sz w:val="24"/>
                <w:szCs w:val="24"/>
                <w:lang w:eastAsia="ru-RU"/>
              </w:rPr>
              <w:t>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w:t>
            </w:r>
            <w:r w:rsidRPr="005774F2">
              <w:rPr>
                <w:rFonts w:ascii="Times New Roman" w:eastAsia="Times New Roman" w:hAnsi="Times New Roman" w:cs="Times New Roman"/>
                <w:sz w:val="24"/>
                <w:szCs w:val="24"/>
                <w:lang w:eastAsia="ru-RU"/>
              </w:rPr>
              <w:t xml:space="preserve">ороны </w:t>
            </w:r>
            <w:r w:rsidRPr="005774F2">
              <w:rPr>
                <w:rFonts w:ascii="Times New Roman" w:eastAsia="Times New Roman" w:hAnsi="Times New Roman" w:cs="Times New Roman"/>
                <w:bCs/>
                <w:sz w:val="24"/>
                <w:szCs w:val="24"/>
                <w:lang w:eastAsia="ru-RU"/>
              </w:rPr>
              <w:t>Советской</w:t>
            </w:r>
          </w:p>
        </w:tc>
        <w:tc>
          <w:tcPr>
            <w:tcW w:w="1980" w:type="dxa"/>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2160" w:type="dxa"/>
            <w:tcBorders>
              <w:bottom w:val="single" w:sz="4" w:space="0" w:color="auto"/>
            </w:tcBorders>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2860</w:t>
            </w:r>
          </w:p>
        </w:tc>
        <w:tc>
          <w:tcPr>
            <w:tcW w:w="2138"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179</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стороны</w:t>
            </w:r>
            <w:r w:rsidRPr="005774F2">
              <w:rPr>
                <w:rFonts w:ascii="Times New Roman" w:eastAsia="Times New Roman" w:hAnsi="Times New Roman" w:cs="Times New Roman"/>
                <w:sz w:val="24"/>
                <w:szCs w:val="24"/>
                <w:lang w:eastAsia="ru-RU"/>
              </w:rPr>
              <w:t xml:space="preserve"> Бабаева</w:t>
            </w:r>
          </w:p>
        </w:tc>
        <w:tc>
          <w:tcPr>
            <w:tcW w:w="1980" w:type="dxa"/>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0,16</w:t>
            </w:r>
          </w:p>
        </w:tc>
        <w:tc>
          <w:tcPr>
            <w:tcW w:w="2160"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2100</w:t>
            </w:r>
          </w:p>
        </w:tc>
        <w:tc>
          <w:tcPr>
            <w:tcW w:w="2138"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340</w:t>
            </w:r>
          </w:p>
        </w:tc>
      </w:tr>
      <w:tr w:rsidR="005774F2" w:rsidRPr="005774F2" w:rsidTr="005774F2">
        <w:trPr>
          <w:cantSplit/>
          <w:trHeight w:val="255"/>
        </w:trPr>
        <w:tc>
          <w:tcPr>
            <w:tcW w:w="9356" w:type="dxa"/>
            <w:gridSpan w:val="4"/>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Просп. Ленинградский – ул.Бабаева</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w:t>
            </w:r>
            <w:r w:rsidRPr="005774F2">
              <w:rPr>
                <w:rFonts w:ascii="Times New Roman" w:eastAsia="Times New Roman" w:hAnsi="Times New Roman" w:cs="Times New Roman"/>
                <w:sz w:val="24"/>
                <w:szCs w:val="24"/>
                <w:lang w:eastAsia="ru-RU"/>
              </w:rPr>
              <w:t>ороны Дворовкина</w:t>
            </w:r>
          </w:p>
        </w:tc>
        <w:tc>
          <w:tcPr>
            <w:tcW w:w="1980" w:type="dxa"/>
            <w:tcBorders>
              <w:bottom w:val="single" w:sz="4" w:space="0" w:color="auto"/>
            </w:tcBorders>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0,22</w:t>
            </w:r>
          </w:p>
        </w:tc>
        <w:tc>
          <w:tcPr>
            <w:tcW w:w="2160" w:type="dxa"/>
            <w:tcBorders>
              <w:bottom w:val="single" w:sz="4" w:space="0" w:color="auto"/>
            </w:tcBorders>
            <w:shd w:val="clear" w:color="auto" w:fill="FFFFFF"/>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2100</w:t>
            </w:r>
          </w:p>
        </w:tc>
        <w:tc>
          <w:tcPr>
            <w:tcW w:w="2138" w:type="dxa"/>
            <w:shd w:val="clear" w:color="auto" w:fill="FFFFFF"/>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451</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w:t>
            </w:r>
            <w:r w:rsidRPr="005774F2">
              <w:rPr>
                <w:rFonts w:ascii="Times New Roman" w:eastAsia="Times New Roman" w:hAnsi="Times New Roman" w:cs="Times New Roman" w:hint="eastAsia"/>
                <w:sz w:val="24"/>
                <w:szCs w:val="24"/>
                <w:lang w:eastAsia="ru-RU"/>
              </w:rPr>
              <w:t>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w:t>
            </w:r>
            <w:r w:rsidRPr="005774F2">
              <w:rPr>
                <w:rFonts w:ascii="Times New Roman" w:eastAsia="Times New Roman" w:hAnsi="Times New Roman" w:cs="Times New Roman"/>
                <w:sz w:val="24"/>
                <w:szCs w:val="24"/>
                <w:lang w:eastAsia="ru-RU"/>
              </w:rPr>
              <w:t>ороны Советской</w:t>
            </w:r>
          </w:p>
        </w:tc>
        <w:tc>
          <w:tcPr>
            <w:tcW w:w="1980" w:type="dxa"/>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2160" w:type="dxa"/>
            <w:tcBorders>
              <w:bottom w:val="single" w:sz="4" w:space="0" w:color="auto"/>
            </w:tcBorders>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2860</w:t>
            </w:r>
          </w:p>
        </w:tc>
        <w:tc>
          <w:tcPr>
            <w:tcW w:w="2138"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195</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w:t>
            </w:r>
            <w:r w:rsidRPr="005774F2">
              <w:rPr>
                <w:rFonts w:ascii="Times New Roman" w:eastAsia="Times New Roman" w:hAnsi="Times New Roman" w:cs="Times New Roman"/>
                <w:sz w:val="24"/>
                <w:szCs w:val="24"/>
                <w:lang w:eastAsia="ru-RU"/>
              </w:rPr>
              <w:t>ороны АТП</w:t>
            </w:r>
          </w:p>
        </w:tc>
        <w:tc>
          <w:tcPr>
            <w:tcW w:w="1980" w:type="dxa"/>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0,21</w:t>
            </w:r>
          </w:p>
        </w:tc>
        <w:tc>
          <w:tcPr>
            <w:tcW w:w="2160"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2100</w:t>
            </w:r>
          </w:p>
        </w:tc>
        <w:tc>
          <w:tcPr>
            <w:tcW w:w="2138"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444</w:t>
            </w:r>
          </w:p>
        </w:tc>
      </w:tr>
      <w:tr w:rsidR="005774F2" w:rsidRPr="005774F2" w:rsidTr="005774F2">
        <w:trPr>
          <w:cantSplit/>
          <w:trHeight w:val="255"/>
        </w:trPr>
        <w:tc>
          <w:tcPr>
            <w:tcW w:w="9356" w:type="dxa"/>
            <w:gridSpan w:val="4"/>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Советская – ул. Дворовкина</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w:t>
            </w:r>
            <w:r w:rsidRPr="005774F2">
              <w:rPr>
                <w:rFonts w:ascii="Times New Roman" w:eastAsia="Times New Roman" w:hAnsi="Times New Roman" w:cs="Times New Roman"/>
                <w:sz w:val="24"/>
                <w:szCs w:val="24"/>
                <w:lang w:eastAsia="ru-RU"/>
              </w:rPr>
              <w:t xml:space="preserve">ороны Советской Армии </w:t>
            </w:r>
          </w:p>
        </w:tc>
        <w:tc>
          <w:tcPr>
            <w:tcW w:w="1980" w:type="dxa"/>
            <w:tcBorders>
              <w:bottom w:val="single" w:sz="4" w:space="0" w:color="auto"/>
            </w:tcBorders>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2160" w:type="dxa"/>
            <w:tcBorders>
              <w:bottom w:val="single" w:sz="4" w:space="0" w:color="auto"/>
            </w:tcBorders>
            <w:shd w:val="clear" w:color="auto" w:fill="FFFFFF"/>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3938</w:t>
            </w:r>
          </w:p>
        </w:tc>
        <w:tc>
          <w:tcPr>
            <w:tcW w:w="2138" w:type="dxa"/>
            <w:shd w:val="clear" w:color="auto" w:fill="FFFFFF"/>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386</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w:t>
            </w:r>
            <w:r w:rsidRPr="005774F2">
              <w:rPr>
                <w:rFonts w:ascii="Times New Roman" w:eastAsia="Times New Roman" w:hAnsi="Times New Roman" w:cs="Times New Roman" w:hint="eastAsia"/>
                <w:sz w:val="24"/>
                <w:szCs w:val="24"/>
                <w:lang w:eastAsia="ru-RU"/>
              </w:rPr>
              <w:t>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w:t>
            </w:r>
            <w:r w:rsidRPr="005774F2">
              <w:rPr>
                <w:rFonts w:ascii="Times New Roman" w:eastAsia="Times New Roman" w:hAnsi="Times New Roman" w:cs="Times New Roman"/>
                <w:sz w:val="24"/>
                <w:szCs w:val="24"/>
                <w:lang w:eastAsia="ru-RU"/>
              </w:rPr>
              <w:t>ороны Мира</w:t>
            </w:r>
          </w:p>
        </w:tc>
        <w:tc>
          <w:tcPr>
            <w:tcW w:w="1980" w:type="dxa"/>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2160" w:type="dxa"/>
            <w:tcBorders>
              <w:bottom w:val="single" w:sz="4" w:space="0" w:color="auto"/>
            </w:tcBorders>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3838</w:t>
            </w:r>
          </w:p>
        </w:tc>
        <w:tc>
          <w:tcPr>
            <w:tcW w:w="2138"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108</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стороны</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bCs/>
                <w:sz w:val="24"/>
                <w:szCs w:val="24"/>
                <w:lang w:eastAsia="ru-RU"/>
              </w:rPr>
              <w:t>Бабаева</w:t>
            </w:r>
          </w:p>
        </w:tc>
        <w:tc>
          <w:tcPr>
            <w:tcW w:w="1980" w:type="dxa"/>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2160"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3938</w:t>
            </w:r>
          </w:p>
        </w:tc>
        <w:tc>
          <w:tcPr>
            <w:tcW w:w="2138"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304</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стороны</w:t>
            </w:r>
            <w:r w:rsidRPr="005774F2">
              <w:rPr>
                <w:rFonts w:ascii="Times New Roman" w:eastAsia="Times New Roman" w:hAnsi="Times New Roman" w:cs="Times New Roman"/>
                <w:sz w:val="24"/>
                <w:szCs w:val="24"/>
                <w:lang w:eastAsia="ru-RU"/>
              </w:rPr>
              <w:t xml:space="preserve"> Ленинградского</w:t>
            </w:r>
          </w:p>
        </w:tc>
        <w:tc>
          <w:tcPr>
            <w:tcW w:w="1980" w:type="dxa"/>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2160"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3938</w:t>
            </w:r>
          </w:p>
        </w:tc>
        <w:tc>
          <w:tcPr>
            <w:tcW w:w="2138"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173</w:t>
            </w:r>
          </w:p>
        </w:tc>
      </w:tr>
      <w:tr w:rsidR="005774F2" w:rsidRPr="005774F2" w:rsidTr="005774F2">
        <w:trPr>
          <w:cantSplit/>
          <w:trHeight w:val="255"/>
        </w:trPr>
        <w:tc>
          <w:tcPr>
            <w:tcW w:w="9356" w:type="dxa"/>
            <w:gridSpan w:val="4"/>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Советская –. ул. Бабаева</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стороны</w:t>
            </w:r>
            <w:r w:rsidRPr="005774F2">
              <w:rPr>
                <w:rFonts w:ascii="Times New Roman" w:eastAsia="Times New Roman" w:hAnsi="Times New Roman" w:cs="Times New Roman"/>
                <w:sz w:val="24"/>
                <w:szCs w:val="24"/>
                <w:lang w:eastAsia="ru-RU"/>
              </w:rPr>
              <w:t xml:space="preserve">  Дворовского </w:t>
            </w:r>
          </w:p>
        </w:tc>
        <w:tc>
          <w:tcPr>
            <w:tcW w:w="1980" w:type="dxa"/>
            <w:tcBorders>
              <w:bottom w:val="single" w:sz="4" w:space="0" w:color="auto"/>
            </w:tcBorders>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2160" w:type="dxa"/>
            <w:tcBorders>
              <w:bottom w:val="single" w:sz="4" w:space="0" w:color="auto"/>
            </w:tcBorders>
            <w:shd w:val="clear" w:color="auto" w:fill="FFFFFF"/>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3938</w:t>
            </w:r>
          </w:p>
        </w:tc>
        <w:tc>
          <w:tcPr>
            <w:tcW w:w="2138" w:type="dxa"/>
            <w:shd w:val="clear" w:color="auto" w:fill="FFFFFF"/>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227</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w:t>
            </w:r>
            <w:r w:rsidRPr="005774F2">
              <w:rPr>
                <w:rFonts w:ascii="Times New Roman" w:eastAsia="Times New Roman" w:hAnsi="Times New Roman" w:cs="Times New Roman"/>
                <w:sz w:val="24"/>
                <w:szCs w:val="24"/>
                <w:lang w:eastAsia="ru-RU"/>
              </w:rPr>
              <w:t>ороны  Мира</w:t>
            </w:r>
          </w:p>
        </w:tc>
        <w:tc>
          <w:tcPr>
            <w:tcW w:w="1980" w:type="dxa"/>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2160" w:type="dxa"/>
            <w:tcBorders>
              <w:bottom w:val="single" w:sz="4" w:space="0" w:color="auto"/>
            </w:tcBorders>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2100</w:t>
            </w:r>
          </w:p>
        </w:tc>
        <w:tc>
          <w:tcPr>
            <w:tcW w:w="2138"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64</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w:t>
            </w:r>
            <w:r w:rsidRPr="005774F2">
              <w:rPr>
                <w:rFonts w:ascii="Times New Roman" w:eastAsia="Times New Roman" w:hAnsi="Times New Roman" w:cs="Times New Roman"/>
                <w:sz w:val="24"/>
                <w:szCs w:val="24"/>
                <w:lang w:eastAsia="ru-RU"/>
              </w:rPr>
              <w:t xml:space="preserve">ороны Ленинградского </w:t>
            </w:r>
          </w:p>
        </w:tc>
        <w:tc>
          <w:tcPr>
            <w:tcW w:w="1980" w:type="dxa"/>
            <w:tcBorders>
              <w:bottom w:val="single" w:sz="4" w:space="0" w:color="auto"/>
            </w:tcBorders>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2160"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4200</w:t>
            </w:r>
          </w:p>
        </w:tc>
        <w:tc>
          <w:tcPr>
            <w:tcW w:w="2138"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267</w:t>
            </w:r>
          </w:p>
        </w:tc>
      </w:tr>
      <w:tr w:rsidR="005774F2" w:rsidRPr="005774F2" w:rsidTr="005774F2">
        <w:trPr>
          <w:cantSplit/>
          <w:trHeight w:val="255"/>
        </w:trPr>
        <w:tc>
          <w:tcPr>
            <w:tcW w:w="9356" w:type="dxa"/>
            <w:gridSpan w:val="4"/>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Просп. Мира – дорога на Бурю</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hint="eastAsia"/>
                <w:sz w:val="24"/>
                <w:szCs w:val="24"/>
                <w:lang w:eastAsia="ru-RU"/>
              </w:rPr>
              <w:t>со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w:t>
            </w:r>
            <w:r w:rsidRPr="005774F2">
              <w:rPr>
                <w:rFonts w:ascii="Times New Roman" w:eastAsia="Times New Roman" w:hAnsi="Times New Roman" w:cs="Times New Roman"/>
                <w:sz w:val="24"/>
                <w:szCs w:val="24"/>
                <w:lang w:eastAsia="ru-RU"/>
              </w:rPr>
              <w:t>ороны Дворовкина</w:t>
            </w:r>
          </w:p>
        </w:tc>
        <w:tc>
          <w:tcPr>
            <w:tcW w:w="1980" w:type="dxa"/>
            <w:tcBorders>
              <w:bottom w:val="single" w:sz="4" w:space="0" w:color="auto"/>
            </w:tcBorders>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2160" w:type="dxa"/>
            <w:tcBorders>
              <w:bottom w:val="single" w:sz="4" w:space="0" w:color="auto"/>
            </w:tcBorders>
            <w:shd w:val="clear" w:color="auto" w:fill="FFFFFF"/>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2100</w:t>
            </w:r>
          </w:p>
        </w:tc>
        <w:tc>
          <w:tcPr>
            <w:tcW w:w="2138" w:type="dxa"/>
            <w:shd w:val="clear" w:color="auto" w:fill="FFFFFF"/>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105</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w:t>
            </w:r>
            <w:r w:rsidRPr="005774F2">
              <w:rPr>
                <w:rFonts w:ascii="Times New Roman" w:eastAsia="Times New Roman" w:hAnsi="Times New Roman" w:cs="Times New Roman" w:hint="eastAsia"/>
                <w:sz w:val="24"/>
                <w:szCs w:val="24"/>
                <w:lang w:eastAsia="ru-RU"/>
              </w:rPr>
              <w:t>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w:t>
            </w:r>
            <w:r w:rsidRPr="005774F2">
              <w:rPr>
                <w:rFonts w:ascii="Times New Roman" w:eastAsia="Times New Roman" w:hAnsi="Times New Roman" w:cs="Times New Roman"/>
                <w:sz w:val="24"/>
                <w:szCs w:val="24"/>
                <w:lang w:eastAsia="ru-RU"/>
              </w:rPr>
              <w:t xml:space="preserve">ороны </w:t>
            </w:r>
            <w:r w:rsidRPr="005774F2">
              <w:rPr>
                <w:rFonts w:ascii="Times New Roman" w:eastAsia="Times New Roman" w:hAnsi="Times New Roman" w:cs="Times New Roman"/>
                <w:bCs/>
                <w:sz w:val="24"/>
                <w:szCs w:val="24"/>
                <w:lang w:eastAsia="ru-RU"/>
              </w:rPr>
              <w:t>выезда на Бурю</w:t>
            </w:r>
          </w:p>
        </w:tc>
        <w:tc>
          <w:tcPr>
            <w:tcW w:w="1980" w:type="dxa"/>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2160"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2100</w:t>
            </w:r>
          </w:p>
        </w:tc>
        <w:tc>
          <w:tcPr>
            <w:tcW w:w="2138"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65</w:t>
            </w:r>
          </w:p>
        </w:tc>
      </w:tr>
      <w:tr w:rsidR="005774F2" w:rsidRPr="005774F2" w:rsidTr="005774F2">
        <w:trPr>
          <w:trHeight w:val="255"/>
        </w:trPr>
        <w:tc>
          <w:tcPr>
            <w:tcW w:w="3078" w:type="dxa"/>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w:t>
            </w:r>
            <w:r w:rsidRPr="005774F2">
              <w:rPr>
                <w:rFonts w:ascii="Times New Roman" w:eastAsia="Times New Roman" w:hAnsi="Times New Roman" w:cs="Times New Roman" w:hint="eastAsia"/>
                <w:sz w:val="24"/>
                <w:szCs w:val="24"/>
                <w:lang w:eastAsia="ru-RU"/>
              </w:rPr>
              <w:t>о</w:t>
            </w: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hint="eastAsia"/>
                <w:sz w:val="24"/>
                <w:szCs w:val="24"/>
                <w:lang w:eastAsia="ru-RU"/>
              </w:rPr>
              <w:t>ст</w:t>
            </w:r>
            <w:r w:rsidRPr="005774F2">
              <w:rPr>
                <w:rFonts w:ascii="Times New Roman" w:eastAsia="Times New Roman" w:hAnsi="Times New Roman" w:cs="Times New Roman"/>
                <w:sz w:val="24"/>
                <w:szCs w:val="24"/>
                <w:lang w:eastAsia="ru-RU"/>
              </w:rPr>
              <w:t xml:space="preserve">ороны </w:t>
            </w:r>
            <w:r w:rsidRPr="005774F2">
              <w:rPr>
                <w:rFonts w:ascii="Times New Roman" w:eastAsia="Times New Roman" w:hAnsi="Times New Roman" w:cs="Times New Roman"/>
                <w:bCs/>
                <w:sz w:val="24"/>
                <w:szCs w:val="24"/>
                <w:lang w:eastAsia="ru-RU"/>
              </w:rPr>
              <w:t>Бабаева</w:t>
            </w:r>
          </w:p>
        </w:tc>
        <w:tc>
          <w:tcPr>
            <w:tcW w:w="1980" w:type="dxa"/>
            <w:shd w:val="clear" w:color="auto" w:fill="auto"/>
            <w:noWrap/>
            <w:vAlign w:val="bottom"/>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0,10</w:t>
            </w:r>
          </w:p>
        </w:tc>
        <w:tc>
          <w:tcPr>
            <w:tcW w:w="2160" w:type="dxa"/>
            <w:tcBorders>
              <w:bottom w:val="single" w:sz="4" w:space="0" w:color="auto"/>
            </w:tcBorders>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2100</w:t>
            </w:r>
          </w:p>
        </w:tc>
        <w:tc>
          <w:tcPr>
            <w:tcW w:w="2138" w:type="dxa"/>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40</w:t>
            </w:r>
          </w:p>
        </w:tc>
      </w:tr>
    </w:tbl>
    <w:p w:rsidR="005774F2" w:rsidRPr="005774F2" w:rsidRDefault="005774F2" w:rsidP="005677A1">
      <w:pPr>
        <w:spacing w:after="0" w:line="240" w:lineRule="auto"/>
        <w:rPr>
          <w:rFonts w:ascii="Times New Roman" w:eastAsia="Times New Roman" w:hAnsi="Times New Roman" w:cs="Times New Roman"/>
          <w:sz w:val="24"/>
          <w:szCs w:val="24"/>
          <w:lang w:eastAsia="ru-RU"/>
        </w:rPr>
      </w:pP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Коэффициенты загрузки определены для вечернего часа «пик» максимальной загрузки  по данным статистики 2019г. </w:t>
      </w:r>
    </w:p>
    <w:p w:rsidR="005774F2" w:rsidRPr="005677A1" w:rsidRDefault="005774F2" w:rsidP="005774F2">
      <w:pPr>
        <w:spacing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На </w:t>
      </w:r>
      <w:r w:rsidRPr="005677A1">
        <w:rPr>
          <w:rFonts w:ascii="Times New Roman" w:eastAsia="Times New Roman" w:hAnsi="Times New Roman" w:cs="Times New Roman"/>
          <w:i/>
          <w:sz w:val="26"/>
          <w:szCs w:val="26"/>
          <w:lang w:eastAsia="ru-RU"/>
        </w:rPr>
        <w:t>нерегулируемых светофорами перекрестках</w:t>
      </w:r>
      <w:r w:rsidRPr="005677A1">
        <w:rPr>
          <w:rFonts w:ascii="Times New Roman" w:eastAsia="Times New Roman" w:hAnsi="Times New Roman" w:cs="Times New Roman"/>
          <w:sz w:val="26"/>
          <w:szCs w:val="26"/>
          <w:lang w:eastAsia="ru-RU"/>
        </w:rPr>
        <w:t xml:space="preserve">, обозначенных знаками приоритета, для транспортных средств коэффициенты загрузки менее критической величины (0,65). </w:t>
      </w: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
          <w:sz w:val="26"/>
          <w:szCs w:val="26"/>
          <w:lang w:eastAsia="ru-RU"/>
        </w:rPr>
        <w:t>На светофорных объектах</w:t>
      </w:r>
      <w:r w:rsidRPr="005677A1">
        <w:rPr>
          <w:rFonts w:ascii="Times New Roman" w:eastAsia="Times New Roman" w:hAnsi="Times New Roman" w:cs="Times New Roman"/>
          <w:sz w:val="26"/>
          <w:szCs w:val="26"/>
          <w:lang w:eastAsia="ru-RU"/>
        </w:rPr>
        <w:t xml:space="preserve"> коэффициенты загрузки на подходах колеблются от 0,3 до 0,8. В отдельные часы наблюдаются задержки на подходах к этим перекресткам, но они носят кратковременный характер.  Заторовых ситуаций  в часы «пик» не зафиксировано, но увеличение загрузки на подходах  к вышеуказанным пересечениям свидетельствует  о необходимости </w:t>
      </w:r>
      <w:r w:rsidRPr="005677A1">
        <w:rPr>
          <w:rFonts w:ascii="Times New Roman" w:eastAsia="Times New Roman" w:hAnsi="Times New Roman" w:cs="Times New Roman"/>
          <w:i/>
          <w:sz w:val="26"/>
          <w:szCs w:val="26"/>
          <w:lang w:eastAsia="ru-RU"/>
        </w:rPr>
        <w:t>корректировки технологических параметров</w:t>
      </w:r>
      <w:r w:rsidRPr="005677A1">
        <w:rPr>
          <w:rFonts w:ascii="Times New Roman" w:eastAsia="Times New Roman" w:hAnsi="Times New Roman" w:cs="Times New Roman"/>
          <w:sz w:val="26"/>
          <w:szCs w:val="26"/>
          <w:lang w:eastAsia="ru-RU"/>
        </w:rPr>
        <w:t xml:space="preserve"> регулирования светофорных  объектов хотя бы раз в году. </w:t>
      </w:r>
    </w:p>
    <w:p w:rsidR="005774F2" w:rsidRPr="005677A1" w:rsidRDefault="005774F2" w:rsidP="005774F2">
      <w:pPr>
        <w:spacing w:after="0" w:line="240" w:lineRule="auto"/>
        <w:ind w:right="-1" w:firstLine="851"/>
        <w:jc w:val="both"/>
        <w:rPr>
          <w:rFonts w:ascii="Times New Roman" w:eastAsia="Times New Roman" w:hAnsi="Times New Roman" w:cs="Times New Roman"/>
          <w:color w:val="FF0000"/>
          <w:sz w:val="26"/>
          <w:szCs w:val="26"/>
          <w:lang w:eastAsia="ru-RU"/>
        </w:rPr>
      </w:pPr>
      <w:r w:rsidRPr="005677A1">
        <w:rPr>
          <w:rFonts w:ascii="Times New Roman" w:eastAsia="Times New Roman" w:hAnsi="Times New Roman" w:cs="Times New Roman"/>
          <w:sz w:val="26"/>
          <w:szCs w:val="26"/>
          <w:lang w:eastAsia="ru-RU"/>
        </w:rPr>
        <w:t xml:space="preserve">Для определения загрузки на подходах в перспективе развития УДС произведен расчет коэффициентов загрузки пересечений до 2034г. исходя из среднегодового прироста транспорта по Российской Федерации за последние </w:t>
      </w:r>
      <w:r w:rsidRPr="005677A1">
        <w:rPr>
          <w:rFonts w:ascii="Times New Roman" w:eastAsia="Times New Roman" w:hAnsi="Times New Roman" w:cs="Times New Roman"/>
          <w:color w:val="FF0000"/>
          <w:sz w:val="26"/>
          <w:szCs w:val="26"/>
          <w:lang w:eastAsia="ru-RU"/>
        </w:rPr>
        <w:t xml:space="preserve">три года 1,75%. </w:t>
      </w: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lastRenderedPageBreak/>
        <w:t xml:space="preserve">Из представленной в таблице 4.26 информации о коэффициентах загрузки на подходах к не регулируемых светофорами перекрестках, обозначенных знаками приоритета видно, что максимальный коэффициент загрузки не превышает 0,28, и 2034 году не превысит 0,35. До рассматриваемого периода коэффициент загрузки не приблизится к  критической величине (0,65) и не превысит ее, поэтому необходимости в уширении проезжей на рассматриваемый период нет. </w:t>
      </w:r>
    </w:p>
    <w:p w:rsidR="005774F2" w:rsidRPr="005677A1" w:rsidRDefault="005774F2" w:rsidP="005677A1">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Н</w:t>
      </w:r>
      <w:r w:rsidRPr="005677A1">
        <w:rPr>
          <w:rFonts w:ascii="Times New Roman" w:eastAsia="Times New Roman" w:hAnsi="Times New Roman" w:cs="Times New Roman"/>
          <w:iCs/>
          <w:sz w:val="26"/>
          <w:szCs w:val="26"/>
          <w:lang w:eastAsia="ru-RU"/>
        </w:rPr>
        <w:t xml:space="preserve">еобходимость во внедрении дополнительных локальных мероприятий по организации дорожного движения  определяется условиями допустимости </w:t>
      </w:r>
      <w:r w:rsidRPr="005677A1">
        <w:rPr>
          <w:rFonts w:ascii="Times New Roman" w:eastAsia="Times New Roman" w:hAnsi="Times New Roman" w:cs="Times New Roman"/>
          <w:sz w:val="26"/>
          <w:szCs w:val="26"/>
          <w:lang w:eastAsia="ru-RU"/>
        </w:rPr>
        <w:t>теоретически допустимой и существующей интенсивности движения транспортных потоков по г</w:t>
      </w:r>
      <w:r w:rsidR="005677A1">
        <w:rPr>
          <w:rFonts w:ascii="Times New Roman" w:eastAsia="Times New Roman" w:hAnsi="Times New Roman" w:cs="Times New Roman"/>
          <w:sz w:val="26"/>
          <w:szCs w:val="26"/>
          <w:lang w:eastAsia="ru-RU"/>
        </w:rPr>
        <w:t>лавным и второстепенным улицам.</w:t>
      </w:r>
    </w:p>
    <w:p w:rsidR="005774F2" w:rsidRPr="005774F2" w:rsidRDefault="005774F2" w:rsidP="005774F2">
      <w:pPr>
        <w:shd w:val="clear" w:color="auto" w:fill="CCECFF"/>
        <w:spacing w:after="0" w:line="360" w:lineRule="auto"/>
        <w:ind w:firstLine="720"/>
        <w:jc w:val="center"/>
        <w:rPr>
          <w:rFonts w:ascii="Times New Roman" w:eastAsia="Times New Roman" w:hAnsi="Times New Roman" w:cs="Times New Roman"/>
          <w:b/>
          <w:i/>
          <w:sz w:val="28"/>
          <w:szCs w:val="20"/>
          <w:lang w:eastAsia="ru-RU"/>
        </w:rPr>
      </w:pPr>
      <w:r w:rsidRPr="005677A1">
        <w:rPr>
          <w:rFonts w:ascii="Times New Roman" w:eastAsia="Times New Roman" w:hAnsi="Times New Roman" w:cs="Times New Roman"/>
          <w:sz w:val="26"/>
          <w:szCs w:val="26"/>
          <w:lang w:eastAsia="ru-RU"/>
        </w:rPr>
        <w:t>5. ВЫВОДЫ И ЗАКЛЮЧЕНИЯ ИЗ ОЦЕНОЧНОГО АНАЛИЗА РАБОТЫ СУЩЕСТВУЮЩЕЙ ДОРОЖНО-ТРА</w:t>
      </w:r>
      <w:r w:rsidRPr="005774F2">
        <w:rPr>
          <w:rFonts w:ascii="Times New Roman" w:eastAsia="Times New Roman" w:hAnsi="Times New Roman" w:cs="Times New Roman"/>
          <w:sz w:val="28"/>
          <w:szCs w:val="28"/>
          <w:lang w:eastAsia="ru-RU"/>
        </w:rPr>
        <w:t>НСПОРТНОЙ СИСТЕМЫ</w:t>
      </w:r>
    </w:p>
    <w:p w:rsidR="005774F2" w:rsidRPr="005677A1" w:rsidRDefault="005774F2" w:rsidP="005774F2">
      <w:pPr>
        <w:widowControl w:val="0"/>
        <w:autoSpaceDE w:val="0"/>
        <w:autoSpaceDN w:val="0"/>
        <w:adjustRightInd w:val="0"/>
        <w:spacing w:after="0" w:line="240" w:lineRule="auto"/>
        <w:ind w:left="567" w:right="255" w:firstLine="851"/>
        <w:rPr>
          <w:rFonts w:ascii="Arial Narrow" w:eastAsia="Times New Roman" w:hAnsi="Arial Narrow" w:cs="Times New Roman"/>
          <w:i/>
          <w:sz w:val="26"/>
          <w:szCs w:val="26"/>
          <w:lang w:eastAsia="ru-RU"/>
        </w:rPr>
      </w:pP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Оценочный анализ  существующей системы организации дорожного движения и общего состояния улично-дорожной сети городского округа МО «город Саянск», проведенный на основе собранных данных:</w:t>
      </w:r>
    </w:p>
    <w:p w:rsidR="005774F2" w:rsidRPr="005677A1" w:rsidRDefault="005774F2" w:rsidP="005774F2">
      <w:pPr>
        <w:spacing w:after="0" w:line="240" w:lineRule="auto"/>
        <w:ind w:right="-1" w:firstLine="1418"/>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существующей интенсивности транспортных и пешеходных потоков;</w:t>
      </w:r>
    </w:p>
    <w:p w:rsidR="005774F2" w:rsidRPr="005677A1" w:rsidRDefault="005774F2" w:rsidP="005774F2">
      <w:pPr>
        <w:spacing w:after="0" w:line="240" w:lineRule="auto"/>
        <w:ind w:right="-1" w:firstLine="1418"/>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 мест дислокации технических средств ОДД, </w:t>
      </w:r>
    </w:p>
    <w:p w:rsidR="005774F2" w:rsidRPr="005677A1" w:rsidRDefault="005774F2" w:rsidP="005774F2">
      <w:pPr>
        <w:spacing w:after="0" w:line="240" w:lineRule="auto"/>
        <w:ind w:right="-1" w:firstLine="1418"/>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режимов работы светофорных объектов,</w:t>
      </w:r>
    </w:p>
    <w:p w:rsidR="005774F2" w:rsidRPr="005677A1" w:rsidRDefault="005774F2" w:rsidP="005774F2">
      <w:pPr>
        <w:spacing w:after="0" w:line="240" w:lineRule="auto"/>
        <w:ind w:right="-1" w:firstLine="1418"/>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 - ДТП, </w:t>
      </w:r>
    </w:p>
    <w:p w:rsidR="005774F2" w:rsidRPr="005677A1" w:rsidRDefault="005774F2" w:rsidP="005774F2">
      <w:pPr>
        <w:spacing w:after="0" w:line="240" w:lineRule="auto"/>
        <w:ind w:right="-1" w:firstLine="1418"/>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анализа обустройства парковок,</w:t>
      </w:r>
    </w:p>
    <w:p w:rsidR="005774F2" w:rsidRPr="005677A1" w:rsidRDefault="005774F2" w:rsidP="005774F2">
      <w:pPr>
        <w:spacing w:after="0" w:line="240" w:lineRule="auto"/>
        <w:ind w:right="-1" w:firstLine="1418"/>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  работы пассажирского транспорта, </w:t>
      </w:r>
    </w:p>
    <w:p w:rsidR="005774F2" w:rsidRPr="005677A1" w:rsidRDefault="005774F2" w:rsidP="005774F2">
      <w:pPr>
        <w:spacing w:after="0" w:line="240" w:lineRule="auto"/>
        <w:ind w:right="-1" w:firstLine="1418"/>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общего состояния УДС городского округа,</w:t>
      </w:r>
    </w:p>
    <w:p w:rsidR="005774F2" w:rsidRPr="005677A1" w:rsidRDefault="005774F2" w:rsidP="005774F2">
      <w:pPr>
        <w:spacing w:after="0" w:line="240" w:lineRule="auto"/>
        <w:ind w:right="-1" w:firstLine="1418"/>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  наличия заторовых ситуаций </w:t>
      </w:r>
    </w:p>
    <w:p w:rsidR="005774F2" w:rsidRPr="005677A1" w:rsidRDefault="005774F2" w:rsidP="005774F2">
      <w:pPr>
        <w:spacing w:after="0" w:line="240" w:lineRule="auto"/>
        <w:ind w:right="-1"/>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позволил сделать следующие выводы и заключения: </w:t>
      </w:r>
    </w:p>
    <w:p w:rsidR="005774F2" w:rsidRPr="005677A1" w:rsidRDefault="005774F2" w:rsidP="005774F2">
      <w:pPr>
        <w:spacing w:after="0" w:line="240" w:lineRule="auto"/>
        <w:ind w:right="-1" w:firstLine="1418"/>
        <w:rPr>
          <w:rFonts w:ascii="Times New Roman" w:eastAsia="Times New Roman" w:hAnsi="Times New Roman" w:cs="Times New Roman"/>
          <w:sz w:val="26"/>
          <w:szCs w:val="26"/>
          <w:lang w:eastAsia="ru-RU"/>
        </w:rPr>
      </w:pP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b/>
          <w:i/>
          <w:sz w:val="26"/>
          <w:szCs w:val="26"/>
          <w:lang w:eastAsia="ru-RU"/>
        </w:rPr>
        <w:t>1.</w:t>
      </w:r>
      <w:r w:rsidRPr="005677A1">
        <w:rPr>
          <w:rFonts w:ascii="Times New Roman" w:eastAsia="Times New Roman" w:hAnsi="Times New Roman" w:cs="Times New Roman"/>
          <w:b/>
          <w:sz w:val="26"/>
          <w:szCs w:val="26"/>
          <w:lang w:eastAsia="ru-RU"/>
        </w:rPr>
        <w:t xml:space="preserve"> </w:t>
      </w:r>
      <w:r w:rsidRPr="005677A1">
        <w:rPr>
          <w:rFonts w:ascii="Times New Roman" w:eastAsia="Times New Roman" w:hAnsi="Times New Roman" w:cs="Times New Roman"/>
          <w:b/>
          <w:i/>
          <w:sz w:val="26"/>
          <w:szCs w:val="26"/>
          <w:lang w:eastAsia="ru-RU"/>
        </w:rPr>
        <w:t>Анализ загрузки улично-дорожной сети</w:t>
      </w:r>
      <w:r w:rsidRPr="005677A1">
        <w:rPr>
          <w:rFonts w:ascii="Times New Roman" w:eastAsia="Times New Roman" w:hAnsi="Times New Roman" w:cs="Times New Roman"/>
          <w:b/>
          <w:sz w:val="26"/>
          <w:szCs w:val="26"/>
          <w:lang w:eastAsia="ru-RU"/>
        </w:rPr>
        <w:t>,</w:t>
      </w:r>
      <w:r w:rsidRPr="005677A1">
        <w:rPr>
          <w:rFonts w:ascii="Times New Roman" w:eastAsia="Times New Roman" w:hAnsi="Times New Roman" w:cs="Times New Roman"/>
          <w:sz w:val="26"/>
          <w:szCs w:val="26"/>
          <w:lang w:eastAsia="ru-RU"/>
        </w:rPr>
        <w:t xml:space="preserve"> показал, что улично-дорожная сеть недогружена, как таковых заторовых ситуаций на светофорных объектах  (ожидание в течение 5-7 светофорных циклов) нет, задержки автотранспорта возникают из-за:</w:t>
      </w:r>
    </w:p>
    <w:p w:rsidR="005774F2" w:rsidRPr="005677A1" w:rsidRDefault="005774F2" w:rsidP="00D040E9">
      <w:pPr>
        <w:numPr>
          <w:ilvl w:val="0"/>
          <w:numId w:val="58"/>
        </w:numPr>
        <w:tabs>
          <w:tab w:val="clear" w:pos="644"/>
          <w:tab w:val="left" w:pos="1701"/>
          <w:tab w:val="left" w:pos="9355"/>
        </w:tabs>
        <w:spacing w:before="60" w:after="0" w:line="240" w:lineRule="auto"/>
        <w:ind w:left="709" w:right="255" w:hanging="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наличия конфликтных направлений при проезде перекрестков, требующих введения светофорного регулирования;</w:t>
      </w:r>
    </w:p>
    <w:p w:rsidR="005774F2" w:rsidRPr="005677A1" w:rsidRDefault="005774F2" w:rsidP="00D040E9">
      <w:pPr>
        <w:numPr>
          <w:ilvl w:val="0"/>
          <w:numId w:val="58"/>
        </w:numPr>
        <w:tabs>
          <w:tab w:val="clear" w:pos="644"/>
          <w:tab w:val="left" w:pos="1701"/>
          <w:tab w:val="left" w:pos="9355"/>
        </w:tabs>
        <w:spacing w:before="60" w:after="0" w:line="240" w:lineRule="auto"/>
        <w:ind w:left="709" w:right="255" w:hanging="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несоответствия интенсивности транспортных потоков  параметрам регулирования светофорных объектов;</w:t>
      </w:r>
    </w:p>
    <w:p w:rsidR="005774F2" w:rsidRPr="005677A1" w:rsidRDefault="005774F2" w:rsidP="00D040E9">
      <w:pPr>
        <w:numPr>
          <w:ilvl w:val="0"/>
          <w:numId w:val="58"/>
        </w:numPr>
        <w:tabs>
          <w:tab w:val="clear" w:pos="644"/>
          <w:tab w:val="left" w:pos="1701"/>
          <w:tab w:val="left" w:pos="9355"/>
        </w:tabs>
        <w:spacing w:before="60" w:after="0" w:line="240" w:lineRule="auto"/>
        <w:ind w:left="709" w:right="255" w:hanging="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узкого подхода к методам организации дорожного движения на светофорных объектах; </w:t>
      </w:r>
    </w:p>
    <w:p w:rsidR="005774F2" w:rsidRPr="005677A1" w:rsidRDefault="005774F2" w:rsidP="00D040E9">
      <w:pPr>
        <w:numPr>
          <w:ilvl w:val="0"/>
          <w:numId w:val="58"/>
        </w:numPr>
        <w:tabs>
          <w:tab w:val="clear" w:pos="644"/>
          <w:tab w:val="left" w:pos="1701"/>
          <w:tab w:val="left" w:pos="9355"/>
        </w:tabs>
        <w:spacing w:before="60" w:after="0" w:line="240" w:lineRule="auto"/>
        <w:ind w:left="709" w:right="255" w:hanging="567"/>
        <w:jc w:val="both"/>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sz w:val="26"/>
          <w:szCs w:val="26"/>
          <w:lang w:eastAsia="ru-RU"/>
        </w:rPr>
        <w:t>близости пешеходных переходов на пути следования транспортных средств;</w:t>
      </w:r>
    </w:p>
    <w:p w:rsidR="005774F2" w:rsidRPr="005677A1" w:rsidRDefault="005774F2" w:rsidP="00D040E9">
      <w:pPr>
        <w:numPr>
          <w:ilvl w:val="0"/>
          <w:numId w:val="58"/>
        </w:numPr>
        <w:tabs>
          <w:tab w:val="clear" w:pos="644"/>
          <w:tab w:val="left" w:pos="1701"/>
          <w:tab w:val="left" w:pos="9355"/>
        </w:tabs>
        <w:spacing w:before="60" w:after="0" w:line="240" w:lineRule="auto"/>
        <w:ind w:left="709" w:right="255" w:hanging="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плохого качества дорожного покрытия.</w:t>
      </w:r>
    </w:p>
    <w:p w:rsidR="005774F2" w:rsidRPr="005677A1" w:rsidRDefault="005774F2" w:rsidP="005774F2">
      <w:pPr>
        <w:spacing w:after="0" w:line="240" w:lineRule="auto"/>
        <w:ind w:firstLine="567"/>
        <w:jc w:val="both"/>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sz w:val="26"/>
          <w:szCs w:val="26"/>
          <w:lang w:eastAsia="ru-RU"/>
        </w:rPr>
        <w:t xml:space="preserve">В недалеком будущем необходимо будет проводить регулярную  корректировку  </w:t>
      </w:r>
      <w:r w:rsidRPr="005677A1">
        <w:rPr>
          <w:rFonts w:ascii="Times New Roman" w:eastAsia="Times New Roman" w:hAnsi="Times New Roman" w:cs="Times New Roman"/>
          <w:i/>
          <w:iCs/>
          <w:sz w:val="26"/>
          <w:szCs w:val="26"/>
          <w:lang w:eastAsia="ru-RU"/>
        </w:rPr>
        <w:t>технологических параметров  управления на светофорных объектах</w:t>
      </w:r>
      <w:r w:rsidRPr="005677A1">
        <w:rPr>
          <w:rFonts w:ascii="Times New Roman" w:eastAsia="Times New Roman" w:hAnsi="Times New Roman" w:cs="Times New Roman"/>
          <w:sz w:val="26"/>
          <w:szCs w:val="26"/>
          <w:lang w:eastAsia="ru-RU"/>
        </w:rPr>
        <w:t xml:space="preserve"> на предмет соответствия существующей на сегодняшний день транспортной ситуацией, возникнет потребность во  внедрение более </w:t>
      </w:r>
      <w:r w:rsidRPr="005677A1">
        <w:rPr>
          <w:rFonts w:ascii="Times New Roman" w:eastAsia="Times New Roman" w:hAnsi="Times New Roman" w:cs="Times New Roman"/>
          <w:i/>
          <w:sz w:val="26"/>
          <w:szCs w:val="26"/>
          <w:lang w:eastAsia="ru-RU"/>
        </w:rPr>
        <w:t xml:space="preserve">прогрессивных методов управления светофорными объектами. </w:t>
      </w:r>
    </w:p>
    <w:p w:rsidR="005774F2" w:rsidRPr="005677A1" w:rsidRDefault="005774F2" w:rsidP="005774F2">
      <w:pPr>
        <w:spacing w:after="0" w:line="240" w:lineRule="auto"/>
        <w:ind w:firstLine="567"/>
        <w:jc w:val="both"/>
        <w:rPr>
          <w:rFonts w:ascii="Times New Roman" w:eastAsia="Times New Roman" w:hAnsi="Times New Roman" w:cs="Times New Roman"/>
          <w:i/>
          <w:sz w:val="26"/>
          <w:szCs w:val="26"/>
          <w:lang w:eastAsia="ru-RU"/>
        </w:rPr>
      </w:pP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b/>
          <w:sz w:val="26"/>
          <w:szCs w:val="26"/>
          <w:lang w:eastAsia="ru-RU"/>
        </w:rPr>
        <w:lastRenderedPageBreak/>
        <w:t xml:space="preserve">2 </w:t>
      </w:r>
      <w:r w:rsidRPr="005677A1">
        <w:rPr>
          <w:rFonts w:ascii="Times New Roman" w:eastAsia="Times New Roman" w:hAnsi="Times New Roman" w:cs="Times New Roman"/>
          <w:b/>
          <w:i/>
          <w:sz w:val="26"/>
          <w:szCs w:val="26"/>
          <w:lang w:eastAsia="ru-RU"/>
        </w:rPr>
        <w:t>Анализ ДТП</w:t>
      </w:r>
      <w:r w:rsidRPr="005677A1">
        <w:rPr>
          <w:rFonts w:ascii="Times New Roman" w:eastAsia="Times New Roman" w:hAnsi="Times New Roman" w:cs="Times New Roman"/>
          <w:sz w:val="26"/>
          <w:szCs w:val="26"/>
          <w:lang w:eastAsia="ru-RU"/>
        </w:rPr>
        <w:t xml:space="preserve"> показал, что применяемые Администрацией и ОГИБДД меры по ликвидации ДТП дают положительный результат, но из-за недостатков  в организации дорожного движения в целом по сети, перечисленных в п.1,  и в организации движения на пересечениях ежегодно возникают места концентрации ДТП практически на одних и тех же участках УДС,  существуют предпосылки возникновения их и в дальнейшем. Тяжесть последствий от ДТП не уменьшается.</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b/>
          <w:sz w:val="26"/>
          <w:szCs w:val="26"/>
          <w:lang w:eastAsia="ru-RU"/>
        </w:rPr>
        <w:t xml:space="preserve">3 </w:t>
      </w:r>
      <w:r w:rsidRPr="005677A1">
        <w:rPr>
          <w:rFonts w:ascii="Times New Roman" w:eastAsia="Times New Roman" w:hAnsi="Times New Roman" w:cs="Times New Roman"/>
          <w:b/>
          <w:i/>
          <w:sz w:val="26"/>
          <w:szCs w:val="26"/>
          <w:lang w:eastAsia="ru-RU"/>
        </w:rPr>
        <w:t>Анализ работы МПТ</w:t>
      </w:r>
      <w:r w:rsidRPr="005677A1">
        <w:rPr>
          <w:rFonts w:ascii="Times New Roman" w:eastAsia="Times New Roman" w:hAnsi="Times New Roman" w:cs="Times New Roman"/>
          <w:sz w:val="26"/>
          <w:szCs w:val="26"/>
          <w:lang w:eastAsia="ru-RU"/>
        </w:rPr>
        <w:t xml:space="preserve"> показал, что, не смотря на хорошую работу городского транспорта, необходимо проводить работу по оптимизации маршрутной сети, внедрение прогрессивных методов управления работой МПТ, плотность маршрутной сети низкая, но на сегодняшний день мало возможностей задействовать  другие улицы из-за несоответствия ширины проезжей части требованиям нормативных документов. При вводе в эксплуатацию новых  микрорайонов, необходимо не увеличивать число маршрутов, а удлинять их.</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Анализ остановочных пунктов выявил отклонения в расположении остановочных пунктов друг относительно друга и относительно существующих пешеходных переходов, что не обеспечивает безопасность движения пешеходов в районе остановочных пунктов. </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Не везде пешеходные переходы привязаны к остановочным пунктам – это способствует хаотичному движению пешеходов через проезжую часть в районе остановок, что затрудняет осуществление  беспрепятственного проезда транспортных средств в районе остановок общественного транспорта в попутном с ним направлении в часы «пик». </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Имеются недостатки в оборудовании остановочных пунктов техническими средствами организации дорожного движения.</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b/>
          <w:sz w:val="26"/>
          <w:szCs w:val="26"/>
          <w:lang w:eastAsia="ru-RU"/>
        </w:rPr>
        <w:t xml:space="preserve">4 </w:t>
      </w:r>
      <w:r w:rsidRPr="005677A1">
        <w:rPr>
          <w:rFonts w:ascii="Times New Roman" w:eastAsia="Times New Roman" w:hAnsi="Times New Roman" w:cs="Times New Roman"/>
          <w:b/>
          <w:i/>
          <w:sz w:val="26"/>
          <w:szCs w:val="26"/>
          <w:lang w:eastAsia="ru-RU"/>
        </w:rPr>
        <w:t>Анализ парковок и стоянок автотранспорта</w:t>
      </w:r>
      <w:r w:rsidRPr="005677A1">
        <w:rPr>
          <w:rFonts w:ascii="Times New Roman" w:eastAsia="Times New Roman" w:hAnsi="Times New Roman" w:cs="Times New Roman"/>
          <w:sz w:val="26"/>
          <w:szCs w:val="26"/>
          <w:lang w:eastAsia="ru-RU"/>
        </w:rPr>
        <w:t xml:space="preserve"> показал, что:</w:t>
      </w:r>
    </w:p>
    <w:p w:rsidR="005774F2" w:rsidRPr="005677A1" w:rsidRDefault="005774F2" w:rsidP="005774F2">
      <w:pPr>
        <w:numPr>
          <w:ilvl w:val="0"/>
          <w:numId w:val="13"/>
        </w:numPr>
        <w:tabs>
          <w:tab w:val="left" w:pos="0"/>
          <w:tab w:val="num" w:pos="1418"/>
          <w:tab w:val="left" w:pos="1843"/>
        </w:tabs>
        <w:spacing w:before="60" w:after="0" w:line="240" w:lineRule="auto"/>
        <w:ind w:right="-1" w:firstLine="993"/>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 практически</w:t>
      </w:r>
      <w:r w:rsidRPr="005677A1">
        <w:rPr>
          <w:rFonts w:ascii="Times New Roman" w:eastAsia="Calibri" w:hAnsi="Times New Roman" w:cs="Times New Roman"/>
          <w:sz w:val="26"/>
          <w:szCs w:val="26"/>
          <w:lang w:eastAsia="ru-RU"/>
        </w:rPr>
        <w:t xml:space="preserve"> решена проблема обеспечения необходимыми стояночными местами общественных и социально значимых объектов;</w:t>
      </w:r>
    </w:p>
    <w:p w:rsidR="005774F2" w:rsidRPr="005677A1" w:rsidRDefault="005774F2" w:rsidP="005774F2">
      <w:pPr>
        <w:numPr>
          <w:ilvl w:val="0"/>
          <w:numId w:val="13"/>
        </w:numPr>
        <w:tabs>
          <w:tab w:val="left" w:pos="0"/>
          <w:tab w:val="num" w:pos="1418"/>
          <w:tab w:val="left" w:pos="1843"/>
        </w:tabs>
        <w:spacing w:before="60" w:after="0" w:line="240" w:lineRule="auto"/>
        <w:ind w:right="-1" w:firstLine="993"/>
        <w:jc w:val="both"/>
        <w:rPr>
          <w:rFonts w:ascii="Times New Roman" w:eastAsia="Times New Roman" w:hAnsi="Times New Roman" w:cs="Times New Roman"/>
          <w:sz w:val="26"/>
          <w:szCs w:val="26"/>
          <w:lang w:eastAsia="ru-RU"/>
        </w:rPr>
      </w:pPr>
      <w:r w:rsidRPr="005677A1">
        <w:rPr>
          <w:rFonts w:ascii="Times New Roman" w:eastAsia="Calibri" w:hAnsi="Times New Roman" w:cs="Times New Roman"/>
          <w:sz w:val="26"/>
          <w:szCs w:val="26"/>
          <w:lang w:eastAsia="ru-RU"/>
        </w:rPr>
        <w:t xml:space="preserve">в городском округе нет современных многоуровневых гаражей-стоянок, подземных автостоянок, однако проблема хранения автотранспорта решена за счет ГСК, платных и бесплатных стоянок; </w:t>
      </w:r>
    </w:p>
    <w:p w:rsidR="005774F2" w:rsidRPr="005677A1" w:rsidRDefault="005774F2" w:rsidP="005774F2">
      <w:pPr>
        <w:numPr>
          <w:ilvl w:val="0"/>
          <w:numId w:val="13"/>
        </w:numPr>
        <w:tabs>
          <w:tab w:val="left" w:pos="0"/>
          <w:tab w:val="num" w:pos="1418"/>
          <w:tab w:val="left" w:pos="1843"/>
        </w:tabs>
        <w:spacing w:before="60" w:after="0" w:line="240" w:lineRule="auto"/>
        <w:ind w:right="-1" w:firstLine="993"/>
        <w:jc w:val="both"/>
        <w:rPr>
          <w:rFonts w:ascii="Times New Roman" w:eastAsia="Times New Roman" w:hAnsi="Times New Roman" w:cs="Times New Roman"/>
          <w:sz w:val="26"/>
          <w:szCs w:val="26"/>
          <w:lang w:eastAsia="ru-RU"/>
        </w:rPr>
      </w:pPr>
      <w:r w:rsidRPr="005677A1">
        <w:rPr>
          <w:rFonts w:ascii="Times New Roman" w:eastAsia="Calibri" w:hAnsi="Times New Roman" w:cs="Times New Roman"/>
          <w:sz w:val="26"/>
          <w:szCs w:val="26"/>
          <w:lang w:eastAsia="ru-RU"/>
        </w:rPr>
        <w:t>рекомендуемый дорожными знаками 8.6.4 способ постановки транспортных средств на придорожных парковках  способствует возникновению дополнительных торможений основного потока по магистрали и   увеличивает вероятность возникновений ДТП в момент парковки (способ парковки, рекомендуемый знаками 8.6.4, может быть рекомендован на изолированных от проезжей части стоянках или сильно углубленных от проезжей части парковках на малозагруженных улицах, в микрорайонах) ;</w:t>
      </w:r>
    </w:p>
    <w:p w:rsidR="005774F2" w:rsidRPr="005677A1" w:rsidRDefault="005774F2" w:rsidP="005774F2">
      <w:pPr>
        <w:numPr>
          <w:ilvl w:val="0"/>
          <w:numId w:val="13"/>
        </w:numPr>
        <w:tabs>
          <w:tab w:val="left" w:pos="0"/>
          <w:tab w:val="num" w:pos="1418"/>
          <w:tab w:val="left" w:pos="1843"/>
        </w:tabs>
        <w:spacing w:before="60" w:after="0" w:line="240" w:lineRule="auto"/>
        <w:ind w:right="-1" w:firstLine="993"/>
        <w:jc w:val="both"/>
        <w:rPr>
          <w:rFonts w:ascii="Times New Roman" w:eastAsia="Times New Roman" w:hAnsi="Times New Roman" w:cs="Times New Roman"/>
          <w:sz w:val="26"/>
          <w:szCs w:val="26"/>
          <w:lang w:eastAsia="ru-RU"/>
        </w:rPr>
      </w:pPr>
      <w:r w:rsidRPr="005677A1">
        <w:rPr>
          <w:rFonts w:ascii="Times New Roman" w:eastAsia="Calibri" w:hAnsi="Times New Roman" w:cs="Times New Roman"/>
          <w:sz w:val="26"/>
          <w:szCs w:val="26"/>
          <w:lang w:eastAsia="ru-RU"/>
        </w:rPr>
        <w:t xml:space="preserve">на существующих парковках </w:t>
      </w:r>
      <w:r w:rsidRPr="005677A1">
        <w:rPr>
          <w:rFonts w:ascii="Times New Roman" w:eastAsia="Times New Roman" w:hAnsi="Times New Roman" w:cs="Times New Roman"/>
          <w:sz w:val="26"/>
          <w:szCs w:val="26"/>
          <w:lang w:eastAsia="ru-RU"/>
        </w:rPr>
        <w:t>не везде обозначены места для инвалидов разметкой 1.24.3 в соответствии с ГОСТ Р 52289-2004, частично отсутствует разметка стояночных мест;</w:t>
      </w:r>
    </w:p>
    <w:p w:rsidR="005774F2" w:rsidRPr="005677A1" w:rsidRDefault="005774F2" w:rsidP="005774F2">
      <w:pPr>
        <w:numPr>
          <w:ilvl w:val="0"/>
          <w:numId w:val="13"/>
        </w:numPr>
        <w:tabs>
          <w:tab w:val="left" w:pos="0"/>
          <w:tab w:val="num" w:pos="1418"/>
          <w:tab w:val="left" w:pos="1843"/>
        </w:tabs>
        <w:spacing w:before="60" w:after="0" w:line="240" w:lineRule="auto"/>
        <w:ind w:right="-1" w:firstLine="993"/>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не всегда в достаточной степени продумана система резервирования территорий для стоянок внутри микрорайонов</w:t>
      </w:r>
      <w:r w:rsidRPr="005677A1">
        <w:rPr>
          <w:rFonts w:ascii="Times New Roman" w:eastAsia="Calibri" w:hAnsi="Times New Roman" w:cs="Times New Roman"/>
          <w:sz w:val="26"/>
          <w:szCs w:val="26"/>
          <w:lang w:eastAsia="ru-RU"/>
        </w:rPr>
        <w:t>.</w:t>
      </w:r>
    </w:p>
    <w:p w:rsidR="005774F2" w:rsidRPr="005677A1" w:rsidRDefault="005774F2" w:rsidP="005774F2">
      <w:pPr>
        <w:spacing w:after="0" w:line="240" w:lineRule="auto"/>
        <w:ind w:firstLine="567"/>
        <w:jc w:val="both"/>
        <w:rPr>
          <w:rFonts w:ascii="Times New Roman" w:eastAsia="Times New Roman" w:hAnsi="Times New Roman" w:cs="Times New Roman"/>
          <w:i/>
          <w:sz w:val="26"/>
          <w:szCs w:val="26"/>
          <w:lang w:eastAsia="ru-RU"/>
        </w:rPr>
      </w:pP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
          <w:sz w:val="26"/>
          <w:szCs w:val="26"/>
          <w:lang w:eastAsia="ru-RU"/>
        </w:rPr>
        <w:t>5 Анализ пешеходной инфраструктуры показал, что д</w:t>
      </w:r>
      <w:r w:rsidRPr="005677A1">
        <w:rPr>
          <w:rFonts w:ascii="Times New Roman" w:eastAsia="Times New Roman" w:hAnsi="Times New Roman" w:cs="Times New Roman"/>
          <w:sz w:val="26"/>
          <w:szCs w:val="26"/>
          <w:lang w:eastAsia="ru-RU"/>
        </w:rPr>
        <w:t>ля пешеходного движения созданы хорошие условия - пешеходное движение осуществляется по тротуарам, которыми располагают практически все магистральные улицы г. Саянска и некоторые улицы местного значения. Внутри микрорайонов достаточно пешеходных тротуаров.</w:t>
      </w:r>
    </w:p>
    <w:p w:rsidR="005774F2" w:rsidRPr="005677A1"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lastRenderedPageBreak/>
        <w:t>Передвижения пешеходов на улицах г. Саянска отвечают параметрам, предусмотренным нормативными документами. Ширина существующих тротуаров соответствует интенсивности движения пешеходов.</w:t>
      </w:r>
    </w:p>
    <w:p w:rsidR="005774F2" w:rsidRPr="005677A1" w:rsidRDefault="005774F2" w:rsidP="005774F2">
      <w:pPr>
        <w:spacing w:after="0" w:line="240" w:lineRule="auto"/>
        <w:ind w:firstLine="709"/>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xml:space="preserve">Пешеходные переходы через проезжую часть осуществляются как на пересечениях, так и на перегонах улиц. </w:t>
      </w:r>
    </w:p>
    <w:p w:rsidR="005774F2" w:rsidRPr="005677A1" w:rsidRDefault="005774F2" w:rsidP="005774F2">
      <w:pPr>
        <w:spacing w:after="0" w:line="240" w:lineRule="auto"/>
        <w:ind w:firstLine="709"/>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Пешеходные переходы на пересечениях, в основном, оборудованы в соответствии требованиями нормативных документов. На перегонах – расстояние между пешеходными переходами не всегда удовлетворяет требованиям нормативных документов, что требует работы по оптимизации расположения ПП на УДС городского округа МО «город Саянск» -  переоборудовании части ПП в светофорные объекты с применением принудительного вызова пешеходной фазы (с ТВП) на участках УДС с шириной проезжей части с 2-х 3-х полосным движением автотранспорта и ликвидации ряда ПП для обеспечения нормативных требований расстояния между ПП (не более 200м).</w:t>
      </w:r>
    </w:p>
    <w:p w:rsidR="005774F2" w:rsidRPr="005677A1" w:rsidRDefault="005774F2" w:rsidP="005774F2">
      <w:pPr>
        <w:spacing w:after="0" w:line="240" w:lineRule="auto"/>
        <w:ind w:firstLine="709"/>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Имеются недостатки в обрудовании ПП техническими средствами, в частности, обеспечения дублирования знаков 5.19 над проезжей частью и установки двойных знаков 5.19 на участках с односторонним движением.</w:t>
      </w:r>
    </w:p>
    <w:p w:rsidR="005774F2" w:rsidRPr="005677A1" w:rsidRDefault="005774F2" w:rsidP="005774F2">
      <w:pPr>
        <w:spacing w:after="0" w:line="240" w:lineRule="auto"/>
        <w:ind w:firstLine="709"/>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Велосипедная инфраструктура не развита, необходимо вести работы по организации велосипедного движения в городской среде с учетом расположения парков и спортивных сооружений.</w:t>
      </w:r>
    </w:p>
    <w:p w:rsidR="005774F2" w:rsidRPr="005677A1" w:rsidRDefault="005774F2" w:rsidP="005774F2">
      <w:pPr>
        <w:spacing w:after="0" w:line="240" w:lineRule="auto"/>
        <w:ind w:firstLine="709"/>
        <w:jc w:val="both"/>
        <w:rPr>
          <w:rFonts w:ascii="Times New Roman" w:eastAsia="Times New Roman" w:hAnsi="Times New Roman" w:cs="Times New Roman"/>
          <w:color w:val="000000"/>
          <w:sz w:val="26"/>
          <w:szCs w:val="26"/>
          <w:lang w:eastAsia="ru-RU"/>
        </w:rPr>
      </w:pP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b/>
          <w:color w:val="000000"/>
          <w:sz w:val="26"/>
          <w:szCs w:val="26"/>
          <w:lang w:eastAsia="ru-RU"/>
        </w:rPr>
        <w:t xml:space="preserve">6 </w:t>
      </w:r>
      <w:r w:rsidRPr="005677A1">
        <w:rPr>
          <w:rFonts w:ascii="Times New Roman" w:eastAsia="Times New Roman" w:hAnsi="Times New Roman" w:cs="Times New Roman"/>
          <w:b/>
          <w:i/>
          <w:sz w:val="26"/>
          <w:szCs w:val="26"/>
          <w:lang w:eastAsia="ru-RU"/>
        </w:rPr>
        <w:t>Анализ работы светофорных объектов</w:t>
      </w:r>
      <w:r w:rsidRPr="005677A1">
        <w:rPr>
          <w:rFonts w:ascii="Times New Roman" w:eastAsia="Times New Roman" w:hAnsi="Times New Roman" w:cs="Times New Roman"/>
          <w:sz w:val="26"/>
          <w:szCs w:val="26"/>
          <w:lang w:eastAsia="ru-RU"/>
        </w:rPr>
        <w:t xml:space="preserve"> </w:t>
      </w:r>
      <w:r w:rsidRPr="005677A1">
        <w:rPr>
          <w:rFonts w:ascii="Times New Roman" w:eastAsia="Times New Roman" w:hAnsi="Times New Roman" w:cs="Times New Roman"/>
          <w:color w:val="000000"/>
          <w:sz w:val="26"/>
          <w:szCs w:val="26"/>
          <w:lang w:eastAsia="ru-RU"/>
        </w:rPr>
        <w:t>показал</w:t>
      </w:r>
      <w:r w:rsidRPr="005677A1">
        <w:rPr>
          <w:rFonts w:ascii="Times New Roman" w:eastAsia="Times New Roman" w:hAnsi="Times New Roman" w:cs="Times New Roman"/>
          <w:sz w:val="26"/>
          <w:szCs w:val="26"/>
          <w:lang w:eastAsia="ru-RU"/>
        </w:rPr>
        <w:t xml:space="preserve">, что имеются недостатки в расчетах параметров регулирования и организации движения, и потребность в перерасчетах хотя бы один раз в год. </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Существует потребность в координированной работе светофорных объектов (АСУДД) и строительстве новых. </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Имеются разночтения в ориентации движения по полосам на дорожных знаках и на линзах светофоров. </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Знаки 5.15.1 на трехполосных в одном направлении дорогах должны быть заменены на 5.15.1  на растяжках или фермах над проезжей частью.</w:t>
      </w:r>
    </w:p>
    <w:p w:rsidR="005774F2" w:rsidRPr="005677A1" w:rsidRDefault="005774F2" w:rsidP="005677A1">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Имеется потребность в оборудовании мигающими светофорами Т.7 на прилегающих терр</w:t>
      </w:r>
      <w:r w:rsidR="005677A1">
        <w:rPr>
          <w:rFonts w:ascii="Times New Roman" w:eastAsia="Times New Roman" w:hAnsi="Times New Roman" w:cs="Times New Roman"/>
          <w:sz w:val="26"/>
          <w:szCs w:val="26"/>
          <w:lang w:eastAsia="ru-RU"/>
        </w:rPr>
        <w:t xml:space="preserve">иторий к  детским учреждениям. </w:t>
      </w:r>
    </w:p>
    <w:p w:rsidR="005774F2" w:rsidRPr="005774F2" w:rsidRDefault="005774F2" w:rsidP="005774F2">
      <w:pPr>
        <w:shd w:val="clear" w:color="auto" w:fill="CCECFF"/>
        <w:spacing w:after="0" w:line="360" w:lineRule="auto"/>
        <w:ind w:firstLine="720"/>
        <w:jc w:val="center"/>
        <w:rPr>
          <w:rFonts w:ascii="Times New Roman" w:eastAsia="Times New Roman" w:hAnsi="Times New Roman" w:cs="Times New Roman"/>
          <w:sz w:val="28"/>
          <w:szCs w:val="20"/>
          <w:lang w:eastAsia="ru-RU"/>
        </w:rPr>
      </w:pPr>
      <w:r w:rsidRPr="005774F2">
        <w:rPr>
          <w:rFonts w:ascii="Times New Roman" w:eastAsia="Times New Roman" w:hAnsi="Times New Roman" w:cs="Times New Roman"/>
          <w:sz w:val="28"/>
          <w:szCs w:val="20"/>
          <w:lang w:eastAsia="ru-RU"/>
        </w:rPr>
        <w:t>6. РАЗРАБОТКА КОНЦЕПЦИИ ОРГАНИЗАЦИИ ДОРОЖНОГО ДВИЖЕНИЯ НА УЛИЧНО-ДОРОЖНОЙ СЕТИ ГОРОДСКОГО ОКРУГА МО «ГОРОД САЯНСК»</w:t>
      </w:r>
    </w:p>
    <w:p w:rsidR="005774F2" w:rsidRPr="005774F2" w:rsidRDefault="005774F2" w:rsidP="005774F2">
      <w:pPr>
        <w:spacing w:after="0" w:line="240" w:lineRule="auto"/>
        <w:ind w:left="567" w:right="255" w:firstLine="851"/>
        <w:rPr>
          <w:rFonts w:ascii="Times New Roman" w:eastAsia="Times New Roman" w:hAnsi="Times New Roman" w:cs="Times New Roman"/>
          <w:sz w:val="28"/>
          <w:szCs w:val="24"/>
          <w:lang w:eastAsia="ru-RU"/>
        </w:rPr>
      </w:pPr>
    </w:p>
    <w:p w:rsidR="005774F2" w:rsidRPr="005677A1" w:rsidRDefault="005774F2" w:rsidP="005774F2">
      <w:pPr>
        <w:spacing w:after="0" w:line="240" w:lineRule="auto"/>
        <w:ind w:left="567" w:right="255" w:firstLine="851"/>
        <w:rPr>
          <w:rFonts w:ascii="Times New Roman" w:eastAsia="Times New Roman" w:hAnsi="Times New Roman" w:cs="Times New Roman"/>
          <w:b/>
          <w:bCs/>
          <w:i/>
          <w:iCs/>
          <w:sz w:val="26"/>
          <w:szCs w:val="26"/>
          <w:lang w:eastAsia="ru-RU"/>
        </w:rPr>
      </w:pPr>
      <w:r w:rsidRPr="005677A1">
        <w:rPr>
          <w:rFonts w:ascii="Times New Roman" w:eastAsia="Times New Roman" w:hAnsi="Times New Roman" w:cs="Times New Roman"/>
          <w:b/>
          <w:bCs/>
          <w:i/>
          <w:iCs/>
          <w:sz w:val="26"/>
          <w:szCs w:val="26"/>
          <w:lang w:eastAsia="ru-RU"/>
        </w:rPr>
        <w:t>6.1 Необходимость реорганизации системы организации дорожного движения и совершенствования улично-дорожной сети</w:t>
      </w:r>
    </w:p>
    <w:p w:rsidR="005774F2" w:rsidRPr="005677A1" w:rsidRDefault="005774F2" w:rsidP="005774F2">
      <w:pPr>
        <w:spacing w:after="0" w:line="240" w:lineRule="auto"/>
        <w:ind w:left="567" w:right="255" w:firstLine="851"/>
        <w:rPr>
          <w:rFonts w:ascii="Times New Roman" w:eastAsia="Times New Roman" w:hAnsi="Times New Roman" w:cs="Times New Roman"/>
          <w:i/>
          <w:sz w:val="26"/>
          <w:szCs w:val="26"/>
          <w:lang w:eastAsia="ru-RU"/>
        </w:rPr>
      </w:pP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Организация дорожного движения представляет собой комплекс мер, способствующих увеличению пропускной способности, обеспечению безопасности участников движения и оптимальной скорости сообщения, снижению числа дорожно-транспортных происшествий, повышению эффективности эксплуатации транспортных средств, уменьшению уровня загазованности воздушного бассейна города.</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Решения по совершенствованию улично-дорожной сети (УДС) и организации дорожного движения (ОДД) на УДС  городского округа приняты на основе анализа загрузки УДС, ДТП, основных маршрутов движения транспорта, применяемых технических средств регулирования дорожного движения и методов ОДД. Оптимизация перераспределения транспортных потоков (ТП) на УДС – метод </w:t>
      </w:r>
      <w:r w:rsidRPr="005677A1">
        <w:rPr>
          <w:rFonts w:ascii="Times New Roman" w:eastAsia="Times New Roman" w:hAnsi="Times New Roman" w:cs="Times New Roman"/>
          <w:sz w:val="26"/>
          <w:szCs w:val="26"/>
          <w:lang w:eastAsia="ru-RU"/>
        </w:rPr>
        <w:lastRenderedPageBreak/>
        <w:t>распределения внутригородского транспорта при минимальном времени проезда по УДС.</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В основе оптимизации – метод распределения внутри городского и внешнего транспорта с достижением минимума времени проезда по улично-дорожной сети.</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Целью оптимизации являются мероприятия по совершенствованию УДС  и  внедрению ТСРД,  а именно:</w:t>
      </w:r>
    </w:p>
    <w:p w:rsidR="005774F2" w:rsidRPr="005677A1" w:rsidRDefault="005774F2" w:rsidP="00D040E9">
      <w:pPr>
        <w:numPr>
          <w:ilvl w:val="0"/>
          <w:numId w:val="20"/>
        </w:numPr>
        <w:tabs>
          <w:tab w:val="num" w:pos="709"/>
          <w:tab w:val="left" w:pos="1843"/>
        </w:tabs>
        <w:spacing w:before="60" w:after="0" w:line="240" w:lineRule="auto"/>
        <w:ind w:right="-1" w:firstLine="1418"/>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внедрение и модернизация технических средств регулирования дорожного движения;</w:t>
      </w:r>
    </w:p>
    <w:p w:rsidR="005774F2" w:rsidRPr="005677A1" w:rsidRDefault="005774F2" w:rsidP="00D040E9">
      <w:pPr>
        <w:numPr>
          <w:ilvl w:val="0"/>
          <w:numId w:val="20"/>
        </w:numPr>
        <w:tabs>
          <w:tab w:val="num" w:pos="709"/>
          <w:tab w:val="left" w:pos="1843"/>
        </w:tabs>
        <w:spacing w:before="60" w:after="0" w:line="240" w:lineRule="auto"/>
        <w:ind w:right="-1" w:firstLine="1418"/>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определение рациональной схемы организации движения по улицам всех видов транспорта, в том числе, городского пассажирского и грузового транспорта;</w:t>
      </w:r>
    </w:p>
    <w:p w:rsidR="005774F2" w:rsidRPr="005677A1" w:rsidRDefault="005774F2" w:rsidP="00D040E9">
      <w:pPr>
        <w:numPr>
          <w:ilvl w:val="0"/>
          <w:numId w:val="20"/>
        </w:numPr>
        <w:tabs>
          <w:tab w:val="num" w:pos="709"/>
          <w:tab w:val="left" w:pos="1843"/>
        </w:tabs>
        <w:spacing w:before="60" w:after="0" w:line="240" w:lineRule="auto"/>
        <w:ind w:right="-1" w:firstLine="1418"/>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реконструкция и строительство участков УДС.</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Существующая система ОДД, хотя и построена на применении современных технических средств, применяемые методы ОДД, в основном, локальные. Системный подход частично реализован в расстановке знаков приоритета и знаков, запрещающих движение грузового транспорта, расстановке остановочных пунктов.</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Улично-дорожная сеть городского округа МО «город Саянск» имеет ряд «узких» мест, характеризующихся задержками на узловых перекрестках, концентрацией ДТП.</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Места дислокации</w:t>
      </w:r>
      <w:r w:rsidRPr="005677A1">
        <w:rPr>
          <w:rFonts w:ascii="Times New Roman" w:eastAsia="Times New Roman" w:hAnsi="Times New Roman" w:cs="Times New Roman"/>
          <w:spacing w:val="-20"/>
          <w:sz w:val="26"/>
          <w:szCs w:val="26"/>
          <w:lang w:eastAsia="ru-RU"/>
        </w:rPr>
        <w:t xml:space="preserve"> «</w:t>
      </w:r>
      <w:r w:rsidRPr="005677A1">
        <w:rPr>
          <w:rFonts w:ascii="Times New Roman" w:eastAsia="Times New Roman" w:hAnsi="Times New Roman" w:cs="Times New Roman"/>
          <w:sz w:val="26"/>
          <w:szCs w:val="26"/>
          <w:lang w:eastAsia="ru-RU"/>
        </w:rPr>
        <w:t>узких</w:t>
      </w:r>
      <w:r w:rsidRPr="005677A1">
        <w:rPr>
          <w:rFonts w:ascii="Times New Roman" w:eastAsia="Times New Roman" w:hAnsi="Times New Roman" w:cs="Times New Roman"/>
          <w:spacing w:val="-20"/>
          <w:sz w:val="26"/>
          <w:szCs w:val="26"/>
          <w:lang w:eastAsia="ru-RU"/>
        </w:rPr>
        <w:t>» м</w:t>
      </w:r>
      <w:r w:rsidRPr="005677A1">
        <w:rPr>
          <w:rFonts w:ascii="Times New Roman" w:eastAsia="Times New Roman" w:hAnsi="Times New Roman" w:cs="Times New Roman"/>
          <w:sz w:val="26"/>
          <w:szCs w:val="26"/>
          <w:lang w:eastAsia="ru-RU"/>
        </w:rPr>
        <w:t>ес</w:t>
      </w:r>
      <w:r w:rsidRPr="005677A1">
        <w:rPr>
          <w:rFonts w:ascii="Times New Roman" w:eastAsia="Times New Roman" w:hAnsi="Times New Roman" w:cs="Times New Roman"/>
          <w:spacing w:val="-20"/>
          <w:sz w:val="26"/>
          <w:szCs w:val="26"/>
          <w:lang w:eastAsia="ru-RU"/>
        </w:rPr>
        <w:t>т – о</w:t>
      </w:r>
      <w:r w:rsidRPr="005677A1">
        <w:rPr>
          <w:rFonts w:ascii="Times New Roman" w:eastAsia="Times New Roman" w:hAnsi="Times New Roman" w:cs="Times New Roman"/>
          <w:sz w:val="26"/>
          <w:szCs w:val="26"/>
          <w:lang w:eastAsia="ru-RU"/>
        </w:rPr>
        <w:t xml:space="preserve">сновные магистрали центра города. Анализ причин показал, что это и в ряде случаев недостаточность связей между районами городского округа, и несовершенство методов управления пересечениями, недостатки в системе организации пешеходных переходов и расположения остановочных пунктов. </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Предлагаемые проектом мероприятия для устранения </w:t>
      </w:r>
      <w:r w:rsidRPr="005677A1">
        <w:rPr>
          <w:rFonts w:ascii="Times New Roman" w:eastAsia="Times New Roman" w:hAnsi="Times New Roman" w:cs="Times New Roman"/>
          <w:spacing w:val="-20"/>
          <w:sz w:val="26"/>
          <w:szCs w:val="26"/>
          <w:lang w:eastAsia="ru-RU"/>
        </w:rPr>
        <w:t>«</w:t>
      </w:r>
      <w:r w:rsidRPr="005677A1">
        <w:rPr>
          <w:rFonts w:ascii="Times New Roman" w:eastAsia="Times New Roman" w:hAnsi="Times New Roman" w:cs="Times New Roman"/>
          <w:sz w:val="26"/>
          <w:szCs w:val="26"/>
          <w:lang w:eastAsia="ru-RU"/>
        </w:rPr>
        <w:t>узких</w:t>
      </w:r>
      <w:r w:rsidRPr="005677A1">
        <w:rPr>
          <w:rFonts w:ascii="Times New Roman" w:eastAsia="Times New Roman" w:hAnsi="Times New Roman" w:cs="Times New Roman"/>
          <w:spacing w:val="-20"/>
          <w:sz w:val="26"/>
          <w:szCs w:val="26"/>
          <w:lang w:eastAsia="ru-RU"/>
        </w:rPr>
        <w:t>» м</w:t>
      </w:r>
      <w:r w:rsidRPr="005677A1">
        <w:rPr>
          <w:rFonts w:ascii="Times New Roman" w:eastAsia="Times New Roman" w:hAnsi="Times New Roman" w:cs="Times New Roman"/>
          <w:sz w:val="26"/>
          <w:szCs w:val="26"/>
          <w:lang w:eastAsia="ru-RU"/>
        </w:rPr>
        <w:t>ес</w:t>
      </w:r>
      <w:r w:rsidRPr="005677A1">
        <w:rPr>
          <w:rFonts w:ascii="Times New Roman" w:eastAsia="Times New Roman" w:hAnsi="Times New Roman" w:cs="Times New Roman"/>
          <w:spacing w:val="-20"/>
          <w:sz w:val="26"/>
          <w:szCs w:val="26"/>
          <w:lang w:eastAsia="ru-RU"/>
        </w:rPr>
        <w:t xml:space="preserve">т </w:t>
      </w:r>
      <w:r w:rsidRPr="005677A1">
        <w:rPr>
          <w:rFonts w:ascii="Times New Roman" w:eastAsia="Times New Roman" w:hAnsi="Times New Roman" w:cs="Times New Roman"/>
          <w:sz w:val="26"/>
          <w:szCs w:val="26"/>
          <w:lang w:eastAsia="ru-RU"/>
        </w:rPr>
        <w:t xml:space="preserve">– реконструкция УДС, перераспределение транспортных потоков за счет включения в УДС новых участков и исключение конфликтов в транспортных узлах – прорабатывались с помощью имитационной транспортной модели PTV Vision®. </w:t>
      </w:r>
    </w:p>
    <w:p w:rsidR="005774F2" w:rsidRPr="005677A1" w:rsidRDefault="005774F2" w:rsidP="005774F2">
      <w:pPr>
        <w:spacing w:after="0" w:line="240" w:lineRule="auto"/>
        <w:ind w:left="567" w:right="255" w:firstLine="851"/>
        <w:rPr>
          <w:rFonts w:ascii="Times New Roman" w:eastAsia="Times New Roman" w:hAnsi="Times New Roman" w:cs="Times New Roman"/>
          <w:b/>
          <w:i/>
          <w:iCs/>
          <w:sz w:val="26"/>
          <w:szCs w:val="26"/>
          <w:lang w:eastAsia="ru-RU"/>
        </w:rPr>
      </w:pPr>
    </w:p>
    <w:p w:rsidR="005774F2" w:rsidRPr="005677A1" w:rsidRDefault="005774F2" w:rsidP="005774F2">
      <w:pPr>
        <w:tabs>
          <w:tab w:val="left" w:pos="567"/>
        </w:tabs>
        <w:spacing w:after="0" w:line="240" w:lineRule="auto"/>
        <w:ind w:left="567" w:firstLine="851"/>
        <w:rPr>
          <w:rFonts w:ascii="Times New Roman" w:eastAsia="Times New Roman" w:hAnsi="Times New Roman" w:cs="Times New Roman"/>
          <w:b/>
          <w:bCs/>
          <w:i/>
          <w:iCs/>
          <w:sz w:val="26"/>
          <w:szCs w:val="26"/>
          <w:lang w:eastAsia="ru-RU"/>
        </w:rPr>
      </w:pPr>
      <w:r w:rsidRPr="005677A1">
        <w:rPr>
          <w:rFonts w:ascii="Times New Roman" w:eastAsia="Times New Roman" w:hAnsi="Times New Roman" w:cs="Times New Roman"/>
          <w:b/>
          <w:bCs/>
          <w:i/>
          <w:iCs/>
          <w:sz w:val="26"/>
          <w:szCs w:val="26"/>
          <w:lang w:eastAsia="ru-RU"/>
        </w:rPr>
        <w:t>6.2.  Описание разработки транспортной модели городского округа МО «город Саянск»</w:t>
      </w:r>
    </w:p>
    <w:p w:rsidR="005774F2" w:rsidRPr="005677A1" w:rsidRDefault="005774F2" w:rsidP="005774F2">
      <w:pPr>
        <w:spacing w:after="0" w:line="240" w:lineRule="auto"/>
        <w:ind w:left="567" w:right="255" w:firstLine="851"/>
        <w:rPr>
          <w:rFonts w:ascii="Times New Roman" w:eastAsia="Times New Roman" w:hAnsi="Times New Roman" w:cs="Times New Roman"/>
          <w:i/>
          <w:sz w:val="26"/>
          <w:szCs w:val="26"/>
          <w:lang w:eastAsia="ru-RU"/>
        </w:rPr>
      </w:pPr>
    </w:p>
    <w:p w:rsidR="005774F2" w:rsidRPr="005677A1" w:rsidRDefault="005774F2" w:rsidP="005774F2">
      <w:pPr>
        <w:spacing w:after="0" w:line="240" w:lineRule="auto"/>
        <w:ind w:left="567" w:right="255" w:firstLine="851"/>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i/>
          <w:sz w:val="26"/>
          <w:szCs w:val="26"/>
          <w:lang w:eastAsia="ru-RU"/>
        </w:rPr>
        <w:t>6.2.1. Состав работ</w:t>
      </w:r>
    </w:p>
    <w:p w:rsidR="005774F2" w:rsidRPr="005677A1" w:rsidRDefault="005774F2" w:rsidP="005774F2">
      <w:pPr>
        <w:tabs>
          <w:tab w:val="left" w:pos="567"/>
        </w:tabs>
        <w:spacing w:after="0" w:line="240" w:lineRule="auto"/>
        <w:ind w:left="567" w:firstLine="851"/>
        <w:rPr>
          <w:rFonts w:ascii="Times New Roman" w:eastAsia="Times New Roman" w:hAnsi="Times New Roman" w:cs="Times New Roman"/>
          <w:b/>
          <w:bCs/>
          <w:i/>
          <w:iCs/>
          <w:sz w:val="26"/>
          <w:szCs w:val="26"/>
          <w:lang w:eastAsia="ru-RU"/>
        </w:rPr>
      </w:pPr>
    </w:p>
    <w:p w:rsidR="005774F2" w:rsidRPr="005677A1" w:rsidRDefault="005774F2" w:rsidP="005774F2">
      <w:pPr>
        <w:tabs>
          <w:tab w:val="left" w:pos="0"/>
        </w:tabs>
        <w:spacing w:after="0" w:line="240" w:lineRule="auto"/>
        <w:ind w:firstLine="851"/>
        <w:jc w:val="both"/>
        <w:rPr>
          <w:rFonts w:ascii="Times New Roman" w:eastAsia="Times New Roman" w:hAnsi="Times New Roman" w:cs="Times New Roman"/>
          <w:bCs/>
          <w:iCs/>
          <w:sz w:val="26"/>
          <w:szCs w:val="26"/>
          <w:lang w:eastAsia="ru-RU"/>
        </w:rPr>
      </w:pPr>
      <w:r w:rsidRPr="005677A1">
        <w:rPr>
          <w:rFonts w:ascii="Times New Roman" w:eastAsia="Times New Roman" w:hAnsi="Times New Roman" w:cs="Times New Roman"/>
          <w:bCs/>
          <w:iCs/>
          <w:sz w:val="26"/>
          <w:szCs w:val="26"/>
          <w:lang w:eastAsia="ru-RU"/>
        </w:rPr>
        <w:t>Объектом обследования явилась транспортная система города Саянск, поскольку анализ показателей дорожного движения здесь наиболее показателен при рассмотрении вариантов проектирования.</w:t>
      </w:r>
    </w:p>
    <w:p w:rsidR="005774F2" w:rsidRPr="005677A1" w:rsidRDefault="005774F2" w:rsidP="005774F2">
      <w:pPr>
        <w:tabs>
          <w:tab w:val="left" w:pos="0"/>
        </w:tabs>
        <w:spacing w:after="0" w:line="240" w:lineRule="auto"/>
        <w:ind w:firstLine="851"/>
        <w:jc w:val="both"/>
        <w:rPr>
          <w:rFonts w:ascii="Times New Roman" w:eastAsia="Times New Roman" w:hAnsi="Times New Roman" w:cs="Times New Roman"/>
          <w:bCs/>
          <w:iCs/>
          <w:sz w:val="26"/>
          <w:szCs w:val="26"/>
          <w:lang w:eastAsia="ru-RU"/>
        </w:rPr>
      </w:pPr>
      <w:r w:rsidRPr="005677A1">
        <w:rPr>
          <w:rFonts w:ascii="Times New Roman" w:eastAsia="Times New Roman" w:hAnsi="Times New Roman" w:cs="Times New Roman"/>
          <w:bCs/>
          <w:iCs/>
          <w:sz w:val="26"/>
          <w:szCs w:val="26"/>
          <w:lang w:eastAsia="ru-RU"/>
        </w:rPr>
        <w:t>Цель работы – разработка транспортной модели муниципального образования и ее вариантов на перспективу.</w:t>
      </w:r>
    </w:p>
    <w:p w:rsidR="005774F2" w:rsidRPr="005677A1" w:rsidRDefault="005774F2" w:rsidP="005774F2">
      <w:pPr>
        <w:tabs>
          <w:tab w:val="left" w:pos="0"/>
        </w:tabs>
        <w:spacing w:after="0" w:line="240" w:lineRule="auto"/>
        <w:ind w:firstLine="851"/>
        <w:jc w:val="both"/>
        <w:rPr>
          <w:rFonts w:ascii="Times New Roman" w:eastAsia="Times New Roman" w:hAnsi="Times New Roman" w:cs="Times New Roman"/>
          <w:bCs/>
          <w:iCs/>
          <w:sz w:val="26"/>
          <w:szCs w:val="26"/>
          <w:lang w:eastAsia="ru-RU"/>
        </w:rPr>
      </w:pPr>
      <w:r w:rsidRPr="005677A1">
        <w:rPr>
          <w:rFonts w:ascii="Times New Roman" w:eastAsia="Times New Roman" w:hAnsi="Times New Roman" w:cs="Times New Roman"/>
          <w:bCs/>
          <w:iCs/>
          <w:sz w:val="26"/>
          <w:szCs w:val="26"/>
          <w:lang w:eastAsia="ru-RU"/>
        </w:rPr>
        <w:t>В результате выполнения работы:</w:t>
      </w:r>
    </w:p>
    <w:p w:rsidR="005774F2" w:rsidRPr="005677A1" w:rsidRDefault="005774F2" w:rsidP="00D040E9">
      <w:pPr>
        <w:numPr>
          <w:ilvl w:val="0"/>
          <w:numId w:val="20"/>
        </w:numPr>
        <w:tabs>
          <w:tab w:val="num" w:pos="709"/>
          <w:tab w:val="num" w:pos="1276"/>
          <w:tab w:val="left" w:pos="1843"/>
        </w:tabs>
        <w:spacing w:before="60" w:after="0" w:line="240" w:lineRule="auto"/>
        <w:ind w:right="-1" w:firstLine="851"/>
        <w:jc w:val="both"/>
        <w:rPr>
          <w:rFonts w:ascii="Times New Roman" w:eastAsia="Times New Roman" w:hAnsi="Times New Roman" w:cs="Times New Roman"/>
          <w:bCs/>
          <w:iCs/>
          <w:sz w:val="26"/>
          <w:szCs w:val="26"/>
          <w:lang w:eastAsia="ru-RU"/>
        </w:rPr>
      </w:pPr>
      <w:r w:rsidRPr="005677A1">
        <w:rPr>
          <w:rFonts w:ascii="Times New Roman" w:eastAsia="Times New Roman" w:hAnsi="Times New Roman" w:cs="Times New Roman"/>
          <w:bCs/>
          <w:iCs/>
          <w:sz w:val="26"/>
          <w:szCs w:val="26"/>
          <w:lang w:eastAsia="ru-RU"/>
        </w:rPr>
        <w:t>проведено транспортное обследование с целью установления  параметров транспортных потоков в ключевых транспортных узлах;</w:t>
      </w:r>
    </w:p>
    <w:p w:rsidR="005774F2" w:rsidRPr="005677A1" w:rsidRDefault="005774F2" w:rsidP="00D040E9">
      <w:pPr>
        <w:numPr>
          <w:ilvl w:val="0"/>
          <w:numId w:val="20"/>
        </w:numPr>
        <w:tabs>
          <w:tab w:val="num" w:pos="709"/>
          <w:tab w:val="num" w:pos="1276"/>
          <w:tab w:val="left" w:pos="1843"/>
        </w:tabs>
        <w:spacing w:before="60" w:after="0" w:line="240" w:lineRule="auto"/>
        <w:ind w:right="-1" w:firstLine="851"/>
        <w:jc w:val="both"/>
        <w:rPr>
          <w:rFonts w:ascii="Times New Roman" w:eastAsia="Times New Roman" w:hAnsi="Times New Roman" w:cs="Times New Roman"/>
          <w:bCs/>
          <w:iCs/>
          <w:sz w:val="26"/>
          <w:szCs w:val="26"/>
          <w:lang w:eastAsia="ru-RU"/>
        </w:rPr>
      </w:pPr>
      <w:r w:rsidRPr="005677A1">
        <w:rPr>
          <w:rFonts w:ascii="Times New Roman" w:eastAsia="Times New Roman" w:hAnsi="Times New Roman" w:cs="Times New Roman"/>
          <w:bCs/>
          <w:iCs/>
          <w:sz w:val="26"/>
          <w:szCs w:val="26"/>
          <w:lang w:eastAsia="ru-RU"/>
        </w:rPr>
        <w:t xml:space="preserve"> разработана базовая макромодель городского округа;</w:t>
      </w:r>
    </w:p>
    <w:p w:rsidR="005774F2" w:rsidRPr="005677A1" w:rsidRDefault="005774F2" w:rsidP="00D040E9">
      <w:pPr>
        <w:numPr>
          <w:ilvl w:val="0"/>
          <w:numId w:val="20"/>
        </w:numPr>
        <w:tabs>
          <w:tab w:val="num" w:pos="709"/>
          <w:tab w:val="num" w:pos="1276"/>
          <w:tab w:val="left" w:pos="1843"/>
        </w:tabs>
        <w:spacing w:before="60" w:after="0" w:line="240" w:lineRule="auto"/>
        <w:ind w:right="-1" w:firstLine="851"/>
        <w:jc w:val="both"/>
        <w:rPr>
          <w:rFonts w:ascii="Times New Roman" w:eastAsia="Times New Roman" w:hAnsi="Times New Roman" w:cs="Times New Roman"/>
          <w:bCs/>
          <w:iCs/>
          <w:sz w:val="26"/>
          <w:szCs w:val="26"/>
          <w:lang w:eastAsia="ru-RU"/>
        </w:rPr>
      </w:pPr>
      <w:r w:rsidRPr="005677A1">
        <w:rPr>
          <w:rFonts w:ascii="Times New Roman" w:eastAsia="Times New Roman" w:hAnsi="Times New Roman" w:cs="Times New Roman"/>
          <w:bCs/>
          <w:iCs/>
          <w:sz w:val="26"/>
          <w:szCs w:val="26"/>
          <w:lang w:eastAsia="ru-RU"/>
        </w:rPr>
        <w:t>произведен расчет перераспределения транспортных потоков с учетом развития городского округа МО «город Саянск».</w:t>
      </w:r>
    </w:p>
    <w:p w:rsidR="005774F2" w:rsidRPr="005677A1" w:rsidRDefault="005774F2" w:rsidP="005774F2">
      <w:pPr>
        <w:keepNext/>
        <w:tabs>
          <w:tab w:val="num" w:pos="567"/>
        </w:tabs>
        <w:suppressAutoHyphens/>
        <w:spacing w:before="240" w:after="240" w:line="240" w:lineRule="auto"/>
        <w:ind w:left="567" w:hanging="567"/>
        <w:jc w:val="both"/>
        <w:outlineLvl w:val="1"/>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i/>
          <w:sz w:val="26"/>
          <w:szCs w:val="26"/>
          <w:lang w:eastAsia="ru-RU"/>
        </w:rPr>
        <w:lastRenderedPageBreak/>
        <w:t xml:space="preserve">                        6.2.2.  Методика создания транспортной модели</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Транспортная модель области тяготения разрабатывалась в среде современных программных комплексов транспортного планирования PTV Vision® VIS</w:t>
      </w:r>
      <w:r w:rsidRPr="005677A1">
        <w:rPr>
          <w:rFonts w:ascii="Times New Roman" w:eastAsia="Times New Roman" w:hAnsi="Times New Roman" w:cs="Times New Roman"/>
          <w:sz w:val="26"/>
          <w:szCs w:val="26"/>
          <w:lang w:val="en-US" w:eastAsia="ru-RU"/>
        </w:rPr>
        <w:t>I</w:t>
      </w:r>
      <w:r w:rsidRPr="005677A1">
        <w:rPr>
          <w:rFonts w:ascii="Times New Roman" w:eastAsia="Times New Roman" w:hAnsi="Times New Roman" w:cs="Times New Roman"/>
          <w:sz w:val="26"/>
          <w:szCs w:val="26"/>
          <w:lang w:eastAsia="ru-RU"/>
        </w:rPr>
        <w:t>M и VIS</w:t>
      </w:r>
      <w:r w:rsidRPr="005677A1">
        <w:rPr>
          <w:rFonts w:ascii="Times New Roman" w:eastAsia="Times New Roman" w:hAnsi="Times New Roman" w:cs="Times New Roman"/>
          <w:sz w:val="26"/>
          <w:szCs w:val="26"/>
          <w:lang w:val="en-US" w:eastAsia="ru-RU"/>
        </w:rPr>
        <w:t>U</w:t>
      </w:r>
      <w:r w:rsidRPr="005677A1">
        <w:rPr>
          <w:rFonts w:ascii="Times New Roman" w:eastAsia="Times New Roman" w:hAnsi="Times New Roman" w:cs="Times New Roman"/>
          <w:sz w:val="26"/>
          <w:szCs w:val="26"/>
          <w:lang w:eastAsia="ru-RU"/>
        </w:rPr>
        <w:t>M.</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Программный комплекс PTV Vision® сертифицирован в России на соответствие требованиям нормативных документов для расчета интенсивности движения и пассажиропотоков. </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PTV Vision® - промышленный стандарт транспортного планирования в 75 странах мира. Основные области применения: транспортное планирование городов и регионов, оптимизация работы общественного транспорта, обоснование инвестиций, прогнозирование интенсивности движения на платных автодорогах. Пользователи PTV Vision® – более 2000 организаций в США, Англии, Германии, Голландии, Италии, Испании, Польше, Австрии, Австралии, Китае, Индии, в странах Ближнего Востока, и более 50 организаций-пользователей в СНГ.</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PTV Vision® представляет собой современную информационно-аналитическую систему поддержки принятия решений, которая позволяет осуществлять стратегическое и оперативное транспортное планирование, прогнозирование интенсивностей движения, обоснование инвестиций в развитие транспортной инфраструктуры, оптимизацию транспортных систем городов и регионов, а также систематизацию, хранение и визуализацию транспортных данных.</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Программный комплекс PTV Vision® интегрирует всех участников движения (автомобили, пассажиры, грузовики, автобусы, трамваи, пешеходы, велосипедисты и пр.) в единую математическую транспортную модель.</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PTV Vision® объединяет данные геоинформационных систем (ГИС), данные о транспортном обеспечении в единую базу данных с несколькими уровнями.</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Особенностью развития PTV Vision® являются обширные связи с фундаментальными исследованиями (три центра разработки продукта – США, Германия и Япония), а как следствие, самый широкий пул научных исследований в области методологии транспортного моделирования, который позволяет постоянно повышать качество алгоритмов и возможностей системы.</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Моделирование транспортных потоков состоит из двух основополагающих моделей – модели транспортного предложения и модели транспортного спроса (рисунок 6.1).</w:t>
      </w:r>
    </w:p>
    <w:p w:rsidR="005774F2" w:rsidRPr="005774F2" w:rsidRDefault="005677A1" w:rsidP="005774F2">
      <w:pPr>
        <w:spacing w:after="0" w:line="240" w:lineRule="auto"/>
        <w:ind w:firstLine="567"/>
        <w:jc w:val="both"/>
        <w:rPr>
          <w:rFonts w:ascii="Times New Roman" w:eastAsia="Times New Roman" w:hAnsi="Times New Roman" w:cs="Times New Roman"/>
          <w:sz w:val="28"/>
          <w:szCs w:val="28"/>
          <w:lang w:eastAsia="ru-RU"/>
        </w:rPr>
      </w:pPr>
      <w:r w:rsidRPr="005677A1">
        <w:rPr>
          <w:noProof/>
          <w:lang w:eastAsia="ru-RU"/>
        </w:rPr>
        <w:drawing>
          <wp:inline distT="0" distB="0" distL="0" distR="0" wp14:anchorId="1EB43C9A" wp14:editId="0385AF39">
            <wp:extent cx="5581650" cy="2819400"/>
            <wp:effectExtent l="0" t="0" r="0"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578669" cy="2817894"/>
                    </a:xfrm>
                    <a:prstGeom prst="rect">
                      <a:avLst/>
                    </a:prstGeom>
                    <a:noFill/>
                    <a:ln>
                      <a:noFill/>
                    </a:ln>
                  </pic:spPr>
                </pic:pic>
              </a:graphicData>
            </a:graphic>
          </wp:inline>
        </w:drawing>
      </w:r>
    </w:p>
    <w:p w:rsidR="005774F2" w:rsidRPr="005774F2" w:rsidRDefault="005774F2" w:rsidP="005677A1">
      <w:pPr>
        <w:tabs>
          <w:tab w:val="num" w:pos="567"/>
        </w:tabs>
        <w:spacing w:after="0" w:line="240" w:lineRule="auto"/>
        <w:ind w:right="255"/>
        <w:rPr>
          <w:rFonts w:ascii="Times New Roman" w:eastAsia="Times New Roman" w:hAnsi="Times New Roman" w:cs="Times New Roman"/>
          <w:sz w:val="28"/>
          <w:szCs w:val="28"/>
          <w:lang w:eastAsia="ru-RU"/>
        </w:rPr>
      </w:pPr>
    </w:p>
    <w:p w:rsidR="005774F2" w:rsidRPr="005677A1" w:rsidRDefault="005774F2" w:rsidP="005774F2">
      <w:pPr>
        <w:tabs>
          <w:tab w:val="num" w:pos="567"/>
        </w:tabs>
        <w:spacing w:after="0" w:line="240" w:lineRule="auto"/>
        <w:ind w:left="567" w:right="255" w:firstLine="851"/>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Рисунок 6.1 – Методика создания транспортной модели.</w:t>
      </w:r>
    </w:p>
    <w:p w:rsidR="005774F2" w:rsidRPr="005677A1" w:rsidRDefault="005774F2" w:rsidP="005774F2">
      <w:pPr>
        <w:tabs>
          <w:tab w:val="num" w:pos="567"/>
        </w:tabs>
        <w:spacing w:after="0" w:line="240" w:lineRule="auto"/>
        <w:ind w:left="567" w:right="255" w:firstLine="851"/>
        <w:rPr>
          <w:rFonts w:ascii="Times New Roman" w:eastAsia="Times New Roman" w:hAnsi="Times New Roman" w:cs="Times New Roman"/>
          <w:sz w:val="26"/>
          <w:szCs w:val="26"/>
          <w:lang w:eastAsia="ru-RU"/>
        </w:rPr>
      </w:pP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Модель транспортного предложения – это транспортная сеть, состоящая из узлов (перекрестков, развязок и т.д.) и соединяющих их ребер (улиц, дорог и т.д.), предоставляющая возможность перемещения для участников транспортного движения и описывающая затраты на данные перемещения. Модель транспортного предложения также включает информацию об остановках и маршрутах общественного транспорта.</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Модели спроса на транспорт описывают качественно и количественно перемещения и учитывают: причины возникновения транспортного потока, выбор цели транспортного потока, выбор транспортного средства и выбор пути.</w:t>
      </w:r>
    </w:p>
    <w:p w:rsidR="005774F2" w:rsidRPr="005677A1" w:rsidRDefault="005774F2" w:rsidP="005677A1">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Базовым понятием и целью построения транспортной модели является определение интенсивностей движения (пассажиропотоков) на транспортной сети. Транспортные модели позволяют строить качественные обоснованные прогнозы развития транспортных ситуаций с учетом различных факторов, влияющих на социально-экономическое развитие региона или изменение в е</w:t>
      </w:r>
      <w:r w:rsidR="005677A1">
        <w:rPr>
          <w:rFonts w:ascii="Times New Roman" w:eastAsia="Times New Roman" w:hAnsi="Times New Roman" w:cs="Times New Roman"/>
          <w:sz w:val="26"/>
          <w:szCs w:val="26"/>
          <w:lang w:eastAsia="ru-RU"/>
        </w:rPr>
        <w:t>го транспортной инфраструктуре.</w:t>
      </w:r>
    </w:p>
    <w:p w:rsidR="005774F2" w:rsidRPr="005677A1" w:rsidRDefault="005774F2" w:rsidP="005774F2">
      <w:pPr>
        <w:tabs>
          <w:tab w:val="num" w:pos="567"/>
        </w:tabs>
        <w:spacing w:after="0" w:line="240" w:lineRule="auto"/>
        <w:ind w:left="567" w:right="255" w:firstLine="851"/>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i/>
          <w:sz w:val="26"/>
          <w:szCs w:val="26"/>
          <w:lang w:eastAsia="ru-RU"/>
        </w:rPr>
        <w:t>6.2.3. Исходные данные</w:t>
      </w:r>
    </w:p>
    <w:p w:rsidR="005774F2" w:rsidRPr="005677A1" w:rsidRDefault="005774F2" w:rsidP="005774F2">
      <w:pPr>
        <w:tabs>
          <w:tab w:val="num" w:pos="567"/>
        </w:tabs>
        <w:spacing w:after="0" w:line="240" w:lineRule="auto"/>
        <w:ind w:left="567" w:right="255" w:firstLine="851"/>
        <w:rPr>
          <w:rFonts w:ascii="Times New Roman" w:eastAsia="Times New Roman" w:hAnsi="Times New Roman" w:cs="Times New Roman"/>
          <w:i/>
          <w:sz w:val="26"/>
          <w:szCs w:val="26"/>
          <w:lang w:eastAsia="ru-RU"/>
        </w:rPr>
      </w:pPr>
    </w:p>
    <w:p w:rsidR="005774F2" w:rsidRPr="005677A1" w:rsidRDefault="005774F2" w:rsidP="005774F2">
      <w:pPr>
        <w:tabs>
          <w:tab w:val="num" w:pos="567"/>
        </w:tabs>
        <w:spacing w:after="0" w:line="240" w:lineRule="auto"/>
        <w:ind w:left="567" w:right="255" w:firstLine="851"/>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i/>
          <w:sz w:val="26"/>
          <w:szCs w:val="26"/>
          <w:lang w:eastAsia="ru-RU"/>
        </w:rPr>
        <w:t>Данные структуры транспортной сети</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Участки улично-дорожной сети </w:t>
      </w:r>
      <w:r w:rsidRPr="005677A1">
        <w:rPr>
          <w:rFonts w:ascii="Times New Roman" w:eastAsia="Times New Roman" w:hAnsi="Times New Roman" w:cs="Times New Roman"/>
          <w:bCs/>
          <w:iCs/>
          <w:sz w:val="26"/>
          <w:szCs w:val="26"/>
          <w:lang w:eastAsia="ru-RU"/>
        </w:rPr>
        <w:t>городского округа МО «город Саянск».</w:t>
      </w:r>
      <w:r w:rsidRPr="005677A1">
        <w:rPr>
          <w:rFonts w:ascii="Times New Roman" w:eastAsia="Times New Roman" w:hAnsi="Times New Roman" w:cs="Times New Roman"/>
          <w:sz w:val="26"/>
          <w:szCs w:val="26"/>
          <w:lang w:eastAsia="ru-RU"/>
        </w:rPr>
        <w:t>, прорабатываемые в проекте с целью улучшения дорожных условий на улично-дорожной сети, сформированные на основе геоинформационных,  приведены к необходимому формату. Для импорта была проведена дополнительная обработка: слияние несвязанных участков улично-дорожной сети, детализация неразделенных участков, выделение опорной сети для анализа. В узлах (перекрестках) были заданы разрешенные повороты для различных систем транспорта.</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В модели, для направленных отрезков, с помощью которых отображается часть дороги с движением в одну сторону, были заданы следующие атрибуты: длина, км; максимальная допустимая скорость, км/ч; пропускная способность, авт./сутки; количество полос движения в каждом направлении; категория дороги.</w:t>
      </w:r>
    </w:p>
    <w:p w:rsidR="005774F2" w:rsidRPr="005677A1" w:rsidRDefault="005774F2" w:rsidP="005774F2">
      <w:pPr>
        <w:keepNext/>
        <w:tabs>
          <w:tab w:val="num" w:pos="567"/>
        </w:tabs>
        <w:suppressAutoHyphens/>
        <w:spacing w:after="0" w:line="240" w:lineRule="auto"/>
        <w:ind w:left="567" w:hanging="567"/>
        <w:jc w:val="center"/>
        <w:outlineLvl w:val="2"/>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i/>
          <w:sz w:val="26"/>
          <w:szCs w:val="26"/>
          <w:lang w:eastAsia="ru-RU"/>
        </w:rPr>
        <w:t>Системы транспорта и сегменты спроса</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Для модельного описания состава и структуры транспортных потоков, формирующих нагрузку на транспортную сеть области тяготения, в модель были введены данные о видах транспортных средств, посредством которых осуществляются перевозки на моделируемой территории. В модели различные виды транспорта представляются при помощи систем транспорта. Каждая система транспорта относится к одному или нескольким сегментам спроса. Сегменты спроса описывают поездки с использованием одной или нескольких систем транспорта различных групп людей и связаны с матрицами корреспонденций. Участники движения одного сегмента спроса общественного транспорта имеют возможность сменить систему транспорта в рамках одной поездки, например, в результате пересадки. Каждому сегменту спроса соответствует ровно одна матрица корреспонденций. На рисунке 6.2 показан пример представления систем транспорта, режимов и сегментов спроса в модели. Принятый в модели список систем транспорта и сегментов спроса представлен в таблице  6.1.</w:t>
      </w:r>
    </w:p>
    <w:p w:rsidR="005774F2" w:rsidRPr="005677A1" w:rsidRDefault="005774F2" w:rsidP="005774F2">
      <w:pPr>
        <w:tabs>
          <w:tab w:val="num" w:pos="567"/>
        </w:tabs>
        <w:spacing w:after="0" w:line="240" w:lineRule="auto"/>
        <w:ind w:left="567" w:right="255" w:firstLine="851"/>
        <w:rPr>
          <w:rFonts w:ascii="Times New Roman" w:eastAsia="Times New Roman" w:hAnsi="Times New Roman" w:cs="Times New Roman"/>
          <w:sz w:val="26"/>
          <w:szCs w:val="26"/>
          <w:lang w:eastAsia="ru-RU"/>
        </w:rPr>
      </w:pPr>
    </w:p>
    <w:p w:rsidR="005774F2" w:rsidRPr="005774F2" w:rsidRDefault="005774F2" w:rsidP="005774F2">
      <w:pPr>
        <w:tabs>
          <w:tab w:val="num" w:pos="567"/>
        </w:tabs>
        <w:spacing w:after="0" w:line="240" w:lineRule="auto"/>
        <w:ind w:left="567" w:right="255" w:firstLine="851"/>
        <w:rPr>
          <w:rFonts w:ascii="Times New Roman" w:eastAsia="Times New Roman" w:hAnsi="Times New Roman" w:cs="Times New Roman"/>
          <w:sz w:val="28"/>
          <w:szCs w:val="28"/>
          <w:lang w:eastAsia="ru-RU"/>
        </w:rPr>
      </w:pPr>
    </w:p>
    <w:p w:rsidR="005774F2" w:rsidRPr="005774F2" w:rsidRDefault="005774F2" w:rsidP="005774F2">
      <w:pPr>
        <w:keepNext/>
        <w:suppressAutoHyphens/>
        <w:spacing w:after="60" w:line="240" w:lineRule="auto"/>
        <w:jc w:val="center"/>
        <w:rPr>
          <w:rFonts w:ascii="Tahoma" w:eastAsia="Times New Roman" w:hAnsi="Tahoma" w:cs="Times New Roman"/>
          <w:sz w:val="20"/>
          <w:szCs w:val="24"/>
          <w:lang w:eastAsia="ru-RU"/>
        </w:rPr>
      </w:pPr>
      <w:r w:rsidRPr="005774F2">
        <w:rPr>
          <w:rFonts w:ascii="Tahoma" w:eastAsia="Times New Roman" w:hAnsi="Tahoma" w:cs="Times New Roman"/>
          <w:sz w:val="20"/>
          <w:szCs w:val="24"/>
          <w:lang w:eastAsia="ru-RU"/>
        </w:rPr>
        <w:object w:dxaOrig="9270" w:dyaOrig="42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3.8pt;height:210.6pt" o:ole="" o:bordertopcolor="this" o:borderleftcolor="this" o:borderbottomcolor="this" o:borderrightcolor="this">
            <v:imagedata r:id="rId90" o:title="" cropbottom="-3059f" cropright="-12992f"/>
            <w10:bordertop type="single" width="4"/>
            <w10:borderleft type="single" width="4"/>
            <w10:borderbottom type="single" width="4"/>
            <w10:borderright type="single" width="4"/>
          </v:shape>
          <o:OLEObject Type="Embed" ProgID="Word.Picture.8" ShapeID="_x0000_i1025" DrawAspect="Content" ObjectID="_1646828826" r:id="rId91"/>
        </w:object>
      </w:r>
    </w:p>
    <w:p w:rsidR="005774F2" w:rsidRPr="005774F2" w:rsidRDefault="005774F2" w:rsidP="005774F2">
      <w:pPr>
        <w:keepNext/>
        <w:suppressAutoHyphens/>
        <w:spacing w:after="60" w:line="240" w:lineRule="auto"/>
        <w:jc w:val="center"/>
        <w:rPr>
          <w:rFonts w:ascii="Tahoma" w:eastAsia="Times New Roman" w:hAnsi="Tahoma" w:cs="Times New Roman"/>
          <w:sz w:val="20"/>
          <w:szCs w:val="24"/>
          <w:lang w:eastAsia="ru-RU"/>
        </w:rPr>
      </w:pPr>
    </w:p>
    <w:p w:rsidR="005774F2" w:rsidRPr="005677A1" w:rsidRDefault="005774F2" w:rsidP="005774F2">
      <w:pPr>
        <w:suppressAutoHyphens/>
        <w:spacing w:before="60" w:after="240" w:line="240" w:lineRule="auto"/>
        <w:jc w:val="center"/>
        <w:rPr>
          <w:rFonts w:ascii="Times New Roman" w:eastAsia="Times New Roman" w:hAnsi="Times New Roman" w:cs="Times New Roman"/>
          <w:bCs/>
          <w:sz w:val="26"/>
          <w:szCs w:val="26"/>
          <w:lang w:eastAsia="ru-RU"/>
        </w:rPr>
      </w:pPr>
      <w:r w:rsidRPr="005677A1">
        <w:rPr>
          <w:rFonts w:ascii="Times New Roman" w:eastAsia="Times New Roman" w:hAnsi="Times New Roman" w:cs="Times New Roman"/>
          <w:bCs/>
          <w:sz w:val="26"/>
          <w:szCs w:val="26"/>
          <w:lang w:eastAsia="ru-RU"/>
        </w:rPr>
        <w:t xml:space="preserve">   Рисунок 6.2 – Пример связей между системами транспорта, режимами, сегментами спроса и матрицами корреспонденций</w:t>
      </w:r>
    </w:p>
    <w:p w:rsidR="005774F2" w:rsidRPr="005677A1" w:rsidRDefault="005774F2" w:rsidP="005774F2">
      <w:pPr>
        <w:spacing w:before="60" w:after="0" w:line="240" w:lineRule="auto"/>
        <w:ind w:left="426" w:right="140" w:firstLine="141"/>
        <w:jc w:val="both"/>
        <w:rPr>
          <w:rFonts w:ascii="Times New Roman" w:eastAsia="Times New Roman" w:hAnsi="Times New Roman" w:cs="Times New Roman"/>
          <w:bCs/>
          <w:sz w:val="26"/>
          <w:szCs w:val="26"/>
          <w:lang w:eastAsia="ru-RU"/>
        </w:rPr>
      </w:pPr>
      <w:r w:rsidRPr="005677A1">
        <w:rPr>
          <w:rFonts w:ascii="Times New Roman" w:eastAsia="Times New Roman" w:hAnsi="Times New Roman" w:cs="Times New Roman"/>
          <w:bCs/>
          <w:sz w:val="26"/>
          <w:szCs w:val="26"/>
          <w:lang w:eastAsia="ru-RU"/>
        </w:rPr>
        <w:t>Таблица 6.</w:t>
      </w:r>
      <w:r w:rsidRPr="005677A1">
        <w:rPr>
          <w:rFonts w:ascii="Times New Roman" w:eastAsia="Times New Roman" w:hAnsi="Times New Roman" w:cs="Times New Roman"/>
          <w:bCs/>
          <w:sz w:val="26"/>
          <w:szCs w:val="26"/>
          <w:lang w:eastAsia="ru-RU"/>
        </w:rPr>
        <w:fldChar w:fldCharType="begin"/>
      </w:r>
      <w:r w:rsidRPr="005677A1">
        <w:rPr>
          <w:rFonts w:ascii="Times New Roman" w:eastAsia="Times New Roman" w:hAnsi="Times New Roman" w:cs="Times New Roman"/>
          <w:bCs/>
          <w:sz w:val="26"/>
          <w:szCs w:val="26"/>
          <w:lang w:eastAsia="ru-RU"/>
        </w:rPr>
        <w:instrText xml:space="preserve"> SEQ Таблица \* ARABIC \s 1 </w:instrText>
      </w:r>
      <w:r w:rsidRPr="005677A1">
        <w:rPr>
          <w:rFonts w:ascii="Times New Roman" w:eastAsia="Times New Roman" w:hAnsi="Times New Roman" w:cs="Times New Roman"/>
          <w:bCs/>
          <w:sz w:val="26"/>
          <w:szCs w:val="26"/>
          <w:lang w:eastAsia="ru-RU"/>
        </w:rPr>
        <w:fldChar w:fldCharType="separate"/>
      </w:r>
      <w:r w:rsidR="001B4B47">
        <w:rPr>
          <w:rFonts w:ascii="Times New Roman" w:eastAsia="Times New Roman" w:hAnsi="Times New Roman" w:cs="Times New Roman"/>
          <w:bCs/>
          <w:noProof/>
          <w:sz w:val="26"/>
          <w:szCs w:val="26"/>
          <w:lang w:eastAsia="ru-RU"/>
        </w:rPr>
        <w:t>1</w:t>
      </w:r>
      <w:r w:rsidRPr="005677A1">
        <w:rPr>
          <w:rFonts w:ascii="Times New Roman" w:eastAsia="Times New Roman" w:hAnsi="Times New Roman" w:cs="Times New Roman"/>
          <w:bCs/>
          <w:noProof/>
          <w:sz w:val="26"/>
          <w:szCs w:val="26"/>
          <w:lang w:eastAsia="ru-RU"/>
        </w:rPr>
        <w:fldChar w:fldCharType="end"/>
      </w:r>
      <w:r w:rsidRPr="005677A1">
        <w:rPr>
          <w:rFonts w:ascii="Times New Roman" w:eastAsia="Times New Roman" w:hAnsi="Times New Roman" w:cs="Times New Roman"/>
          <w:bCs/>
          <w:sz w:val="26"/>
          <w:szCs w:val="26"/>
          <w:lang w:eastAsia="ru-RU"/>
        </w:rPr>
        <w:t xml:space="preserve"> – Системы транспорта и сегменты спроса в разработанных   транспортных моделях</w:t>
      </w:r>
    </w:p>
    <w:tbl>
      <w:tblPr>
        <w:tblW w:w="7554" w:type="dxa"/>
        <w:jc w:val="center"/>
        <w:tblInd w:w="-633" w:type="dxa"/>
        <w:tblLook w:val="04A0" w:firstRow="1" w:lastRow="0" w:firstColumn="1" w:lastColumn="0" w:noHBand="0" w:noVBand="1"/>
      </w:tblPr>
      <w:tblGrid>
        <w:gridCol w:w="1559"/>
        <w:gridCol w:w="2693"/>
        <w:gridCol w:w="3302"/>
      </w:tblGrid>
      <w:tr w:rsidR="005774F2" w:rsidRPr="005774F2" w:rsidTr="005774F2">
        <w:trPr>
          <w:trHeight w:val="516"/>
          <w:jc w:val="center"/>
        </w:trPr>
        <w:tc>
          <w:tcPr>
            <w:tcW w:w="1559" w:type="dxa"/>
            <w:tcBorders>
              <w:top w:val="single" w:sz="8" w:space="0" w:color="auto"/>
              <w:left w:val="single" w:sz="8" w:space="0" w:color="auto"/>
              <w:bottom w:val="single" w:sz="4" w:space="0" w:color="auto"/>
              <w:right w:val="single" w:sz="4" w:space="0" w:color="auto"/>
            </w:tcBorders>
            <w:shd w:val="clear" w:color="auto" w:fill="F2F2F2"/>
            <w:vAlign w:val="center"/>
            <w:hideMark/>
          </w:tcPr>
          <w:p w:rsidR="005774F2" w:rsidRPr="005774F2" w:rsidRDefault="005774F2" w:rsidP="005774F2">
            <w:pPr>
              <w:suppressAutoHyphens/>
              <w:spacing w:after="0" w:line="240" w:lineRule="auto"/>
              <w:ind w:left="-85" w:right="-85"/>
              <w:contextualSpacing/>
              <w:jc w:val="center"/>
              <w:rPr>
                <w:rFonts w:ascii="Times New Roman" w:eastAsia="Times New Roman" w:hAnsi="Times New Roman" w:cs="Times New Roman"/>
                <w:b/>
                <w:bCs/>
                <w:sz w:val="24"/>
                <w:szCs w:val="24"/>
                <w:lang w:eastAsia="ru-RU"/>
              </w:rPr>
            </w:pPr>
            <w:r w:rsidRPr="005774F2">
              <w:rPr>
                <w:rFonts w:ascii="Times New Roman" w:eastAsia="Times New Roman" w:hAnsi="Times New Roman" w:cs="Times New Roman"/>
                <w:b/>
                <w:bCs/>
                <w:sz w:val="24"/>
                <w:szCs w:val="24"/>
                <w:lang w:eastAsia="ru-RU"/>
              </w:rPr>
              <w:t>Код</w:t>
            </w:r>
          </w:p>
        </w:tc>
        <w:tc>
          <w:tcPr>
            <w:tcW w:w="2693" w:type="dxa"/>
            <w:tcBorders>
              <w:top w:val="single" w:sz="8" w:space="0" w:color="auto"/>
              <w:left w:val="nil"/>
              <w:bottom w:val="single" w:sz="4" w:space="0" w:color="auto"/>
              <w:right w:val="single" w:sz="4" w:space="0" w:color="auto"/>
            </w:tcBorders>
            <w:shd w:val="clear" w:color="auto" w:fill="F2F2F2"/>
            <w:vAlign w:val="center"/>
            <w:hideMark/>
          </w:tcPr>
          <w:p w:rsidR="005774F2" w:rsidRPr="005774F2" w:rsidRDefault="005774F2" w:rsidP="005774F2">
            <w:pPr>
              <w:suppressAutoHyphens/>
              <w:spacing w:after="0" w:line="240" w:lineRule="auto"/>
              <w:ind w:left="-85" w:right="-85"/>
              <w:contextualSpacing/>
              <w:jc w:val="center"/>
              <w:rPr>
                <w:rFonts w:ascii="Times New Roman" w:eastAsia="Times New Roman" w:hAnsi="Times New Roman" w:cs="Times New Roman"/>
                <w:b/>
                <w:bCs/>
                <w:sz w:val="24"/>
                <w:szCs w:val="24"/>
                <w:lang w:eastAsia="ru-RU"/>
              </w:rPr>
            </w:pPr>
            <w:r w:rsidRPr="005774F2">
              <w:rPr>
                <w:rFonts w:ascii="Times New Roman" w:eastAsia="Times New Roman" w:hAnsi="Times New Roman" w:cs="Times New Roman"/>
                <w:b/>
                <w:bCs/>
                <w:sz w:val="24"/>
                <w:szCs w:val="24"/>
                <w:lang w:eastAsia="ru-RU"/>
              </w:rPr>
              <w:t>Система транспорта</w:t>
            </w:r>
          </w:p>
        </w:tc>
        <w:tc>
          <w:tcPr>
            <w:tcW w:w="3302" w:type="dxa"/>
            <w:tcBorders>
              <w:top w:val="single" w:sz="8" w:space="0" w:color="auto"/>
              <w:left w:val="single" w:sz="4" w:space="0" w:color="auto"/>
              <w:bottom w:val="single" w:sz="4" w:space="0" w:color="auto"/>
              <w:right w:val="single" w:sz="8" w:space="0" w:color="auto"/>
            </w:tcBorders>
            <w:shd w:val="clear" w:color="auto" w:fill="F2F2F2"/>
            <w:vAlign w:val="center"/>
            <w:hideMark/>
          </w:tcPr>
          <w:p w:rsidR="005774F2" w:rsidRPr="005774F2" w:rsidRDefault="005774F2" w:rsidP="005774F2">
            <w:pPr>
              <w:suppressAutoHyphens/>
              <w:spacing w:after="0" w:line="240" w:lineRule="auto"/>
              <w:ind w:left="-85" w:right="-85"/>
              <w:contextualSpacing/>
              <w:jc w:val="center"/>
              <w:rPr>
                <w:rFonts w:ascii="Times New Roman" w:eastAsia="Times New Roman" w:hAnsi="Times New Roman" w:cs="Times New Roman"/>
                <w:b/>
                <w:bCs/>
                <w:sz w:val="24"/>
                <w:szCs w:val="24"/>
                <w:lang w:eastAsia="ru-RU"/>
              </w:rPr>
            </w:pPr>
            <w:r w:rsidRPr="005774F2">
              <w:rPr>
                <w:rFonts w:ascii="Times New Roman" w:eastAsia="Times New Roman" w:hAnsi="Times New Roman" w:cs="Times New Roman"/>
                <w:b/>
                <w:bCs/>
                <w:sz w:val="24"/>
                <w:szCs w:val="24"/>
                <w:lang w:eastAsia="ru-RU"/>
              </w:rPr>
              <w:t>Сегмент спроса</w:t>
            </w:r>
          </w:p>
        </w:tc>
      </w:tr>
      <w:tr w:rsidR="005774F2" w:rsidRPr="005774F2" w:rsidTr="005774F2">
        <w:trPr>
          <w:trHeight w:val="667"/>
          <w:jc w:val="center"/>
        </w:trPr>
        <w:tc>
          <w:tcPr>
            <w:tcW w:w="1559" w:type="dxa"/>
            <w:tcBorders>
              <w:top w:val="single" w:sz="4" w:space="0" w:color="auto"/>
              <w:left w:val="single" w:sz="4" w:space="0" w:color="auto"/>
              <w:bottom w:val="nil"/>
              <w:right w:val="single" w:sz="4" w:space="0" w:color="auto"/>
            </w:tcBorders>
            <w:noWrap/>
            <w:hideMark/>
          </w:tcPr>
          <w:p w:rsidR="005774F2" w:rsidRPr="005774F2" w:rsidRDefault="005774F2" w:rsidP="005774F2">
            <w:pPr>
              <w:spacing w:after="0" w:line="240" w:lineRule="auto"/>
              <w:ind w:left="-85" w:right="-85"/>
              <w:contextualSpacing/>
              <w:jc w:val="center"/>
              <w:rPr>
                <w:rFonts w:ascii="Times New Roman" w:eastAsia="Times New Roman" w:hAnsi="Times New Roman" w:cs="Times New Roman"/>
                <w:sz w:val="24"/>
                <w:szCs w:val="24"/>
                <w:lang w:val="en-US" w:eastAsia="ru-RU"/>
              </w:rPr>
            </w:pPr>
            <w:r w:rsidRPr="005774F2">
              <w:rPr>
                <w:rFonts w:ascii="Times New Roman" w:eastAsia="Times New Roman" w:hAnsi="Times New Roman" w:cs="Times New Roman"/>
                <w:sz w:val="24"/>
                <w:szCs w:val="24"/>
                <w:lang w:val="en-US" w:eastAsia="ru-RU"/>
              </w:rPr>
              <w:t>A</w:t>
            </w:r>
          </w:p>
        </w:tc>
        <w:tc>
          <w:tcPr>
            <w:tcW w:w="2693" w:type="dxa"/>
            <w:tcBorders>
              <w:top w:val="single" w:sz="4" w:space="0" w:color="auto"/>
              <w:left w:val="nil"/>
              <w:bottom w:val="nil"/>
              <w:right w:val="single" w:sz="4" w:space="0" w:color="auto"/>
            </w:tcBorders>
            <w:noWrap/>
            <w:hideMark/>
          </w:tcPr>
          <w:p w:rsidR="005774F2" w:rsidRPr="005774F2" w:rsidRDefault="005774F2" w:rsidP="005774F2">
            <w:pPr>
              <w:spacing w:after="0" w:line="240" w:lineRule="auto"/>
              <w:ind w:left="-85" w:right="-85"/>
              <w:contextualSpacing/>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Автобус</w:t>
            </w:r>
          </w:p>
        </w:tc>
        <w:tc>
          <w:tcPr>
            <w:tcW w:w="3302"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ind w:left="-85" w:right="-85"/>
              <w:contextualSpacing/>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Общественный транспорт (OT)</w:t>
            </w:r>
          </w:p>
        </w:tc>
      </w:tr>
      <w:tr w:rsidR="005774F2" w:rsidRPr="005774F2" w:rsidTr="005774F2">
        <w:trPr>
          <w:trHeight w:val="255"/>
          <w:jc w:val="center"/>
        </w:trPr>
        <w:tc>
          <w:tcPr>
            <w:tcW w:w="1559" w:type="dxa"/>
            <w:tcBorders>
              <w:top w:val="single" w:sz="4" w:space="0" w:color="auto"/>
              <w:left w:val="single" w:sz="4" w:space="0" w:color="auto"/>
              <w:bottom w:val="single" w:sz="4" w:space="0" w:color="auto"/>
              <w:right w:val="single" w:sz="4" w:space="0" w:color="auto"/>
            </w:tcBorders>
            <w:noWrap/>
            <w:hideMark/>
          </w:tcPr>
          <w:p w:rsidR="005774F2" w:rsidRPr="005774F2" w:rsidRDefault="005774F2" w:rsidP="005774F2">
            <w:pPr>
              <w:spacing w:after="0" w:line="240" w:lineRule="auto"/>
              <w:ind w:left="-85" w:right="-85"/>
              <w:contextualSpacing/>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L</w:t>
            </w:r>
          </w:p>
        </w:tc>
        <w:tc>
          <w:tcPr>
            <w:tcW w:w="2693" w:type="dxa"/>
            <w:tcBorders>
              <w:top w:val="single" w:sz="4" w:space="0" w:color="auto"/>
              <w:left w:val="nil"/>
              <w:bottom w:val="single" w:sz="4" w:space="0" w:color="auto"/>
              <w:right w:val="single" w:sz="4" w:space="0" w:color="auto"/>
            </w:tcBorders>
            <w:noWrap/>
            <w:hideMark/>
          </w:tcPr>
          <w:p w:rsidR="005774F2" w:rsidRPr="005774F2" w:rsidRDefault="005774F2" w:rsidP="005774F2">
            <w:pPr>
              <w:spacing w:after="0" w:line="240" w:lineRule="auto"/>
              <w:ind w:left="-85" w:right="-85"/>
              <w:contextualSpacing/>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Легковой автомобиль</w:t>
            </w:r>
          </w:p>
        </w:tc>
        <w:tc>
          <w:tcPr>
            <w:tcW w:w="3302" w:type="dxa"/>
            <w:tcBorders>
              <w:top w:val="single" w:sz="4" w:space="0" w:color="auto"/>
              <w:left w:val="single" w:sz="4" w:space="0" w:color="auto"/>
              <w:bottom w:val="single" w:sz="4" w:space="0" w:color="auto"/>
              <w:right w:val="single" w:sz="4" w:space="0" w:color="auto"/>
            </w:tcBorders>
            <w:noWrap/>
            <w:vAlign w:val="bottom"/>
            <w:hideMark/>
          </w:tcPr>
          <w:p w:rsidR="005774F2" w:rsidRPr="005774F2" w:rsidRDefault="005774F2" w:rsidP="005774F2">
            <w:pPr>
              <w:spacing w:after="0" w:line="240" w:lineRule="auto"/>
              <w:ind w:left="-85" w:right="-85"/>
              <w:contextualSpacing/>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Легковой транспорт (L)</w:t>
            </w:r>
          </w:p>
        </w:tc>
      </w:tr>
      <w:tr w:rsidR="005774F2" w:rsidRPr="005774F2" w:rsidTr="005774F2">
        <w:trPr>
          <w:trHeight w:val="255"/>
          <w:jc w:val="center"/>
        </w:trPr>
        <w:tc>
          <w:tcPr>
            <w:tcW w:w="1559" w:type="dxa"/>
            <w:tcBorders>
              <w:top w:val="single" w:sz="4" w:space="0" w:color="auto"/>
              <w:left w:val="single" w:sz="4" w:space="0" w:color="auto"/>
              <w:bottom w:val="single" w:sz="4" w:space="0" w:color="auto"/>
              <w:right w:val="single" w:sz="4" w:space="0" w:color="auto"/>
            </w:tcBorders>
            <w:noWrap/>
            <w:hideMark/>
          </w:tcPr>
          <w:p w:rsidR="005774F2" w:rsidRPr="005774F2" w:rsidRDefault="005774F2" w:rsidP="005774F2">
            <w:pPr>
              <w:spacing w:after="0" w:line="240" w:lineRule="auto"/>
              <w:ind w:left="-85" w:right="-85"/>
              <w:contextualSpacing/>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val="en-US" w:eastAsia="ru-RU"/>
              </w:rPr>
              <w:t>G</w:t>
            </w:r>
          </w:p>
        </w:tc>
        <w:tc>
          <w:tcPr>
            <w:tcW w:w="2693" w:type="dxa"/>
            <w:tcBorders>
              <w:top w:val="single" w:sz="4" w:space="0" w:color="auto"/>
              <w:left w:val="nil"/>
              <w:bottom w:val="single" w:sz="4" w:space="0" w:color="auto"/>
              <w:right w:val="single" w:sz="4" w:space="0" w:color="auto"/>
            </w:tcBorders>
            <w:noWrap/>
            <w:hideMark/>
          </w:tcPr>
          <w:p w:rsidR="005774F2" w:rsidRPr="005774F2" w:rsidRDefault="005774F2" w:rsidP="005774F2">
            <w:pPr>
              <w:spacing w:after="0" w:line="240" w:lineRule="auto"/>
              <w:ind w:left="-85" w:right="-85"/>
              <w:contextualSpacing/>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Грузовой автомобиль</w:t>
            </w:r>
          </w:p>
        </w:tc>
        <w:tc>
          <w:tcPr>
            <w:tcW w:w="3302" w:type="dxa"/>
            <w:tcBorders>
              <w:top w:val="single" w:sz="4" w:space="0" w:color="auto"/>
              <w:left w:val="single" w:sz="4" w:space="0" w:color="auto"/>
              <w:bottom w:val="single" w:sz="4" w:space="0" w:color="auto"/>
              <w:right w:val="single" w:sz="4" w:space="0" w:color="auto"/>
            </w:tcBorders>
            <w:noWrap/>
            <w:hideMark/>
          </w:tcPr>
          <w:p w:rsidR="005774F2" w:rsidRPr="005774F2" w:rsidRDefault="005774F2" w:rsidP="005774F2">
            <w:pPr>
              <w:spacing w:after="0" w:line="240" w:lineRule="auto"/>
              <w:ind w:left="-85" w:right="-85"/>
              <w:contextualSpacing/>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Грузовой транспорт </w:t>
            </w:r>
            <w:r w:rsidRPr="005774F2">
              <w:rPr>
                <w:rFonts w:ascii="Times New Roman" w:eastAsia="Times New Roman" w:hAnsi="Times New Roman" w:cs="Times New Roman"/>
                <w:sz w:val="24"/>
                <w:szCs w:val="24"/>
                <w:lang w:val="en-US" w:eastAsia="ru-RU"/>
              </w:rPr>
              <w:t>(G)</w:t>
            </w:r>
          </w:p>
        </w:tc>
      </w:tr>
    </w:tbl>
    <w:p w:rsidR="005774F2" w:rsidRPr="005677A1" w:rsidRDefault="005774F2" w:rsidP="005774F2">
      <w:pPr>
        <w:keepNext/>
        <w:tabs>
          <w:tab w:val="num" w:pos="567"/>
        </w:tabs>
        <w:suppressAutoHyphens/>
        <w:spacing w:before="360" w:after="0" w:line="240" w:lineRule="auto"/>
        <w:ind w:left="567" w:hanging="567"/>
        <w:jc w:val="center"/>
        <w:outlineLvl w:val="2"/>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i/>
          <w:sz w:val="26"/>
          <w:szCs w:val="26"/>
          <w:lang w:eastAsia="ru-RU"/>
        </w:rPr>
        <w:t>Данные структуры пространственного развития</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Структура пространственного развития в модели описывается с помощью следующих данных:</w:t>
      </w:r>
    </w:p>
    <w:p w:rsidR="005774F2" w:rsidRPr="005677A1" w:rsidRDefault="005774F2" w:rsidP="005774F2">
      <w:pPr>
        <w:suppressAutoHyphens/>
        <w:spacing w:after="0" w:line="240" w:lineRule="auto"/>
        <w:ind w:right="-1"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транспортное районирование: границы транспортных районов;</w:t>
      </w:r>
    </w:p>
    <w:p w:rsidR="005774F2" w:rsidRPr="005677A1" w:rsidRDefault="005774F2" w:rsidP="005774F2">
      <w:pPr>
        <w:suppressAutoHyphens/>
        <w:spacing w:after="0" w:line="240" w:lineRule="auto"/>
        <w:ind w:right="-1"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данные социально-экономической статистики по транспортным  районам.</w:t>
      </w:r>
    </w:p>
    <w:p w:rsidR="005774F2" w:rsidRPr="005677A1" w:rsidRDefault="005774F2" w:rsidP="005774F2">
      <w:pPr>
        <w:tabs>
          <w:tab w:val="num" w:pos="567"/>
        </w:tabs>
        <w:spacing w:after="0" w:line="240" w:lineRule="auto"/>
        <w:ind w:left="567" w:right="255" w:firstLine="851"/>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i/>
          <w:sz w:val="26"/>
          <w:szCs w:val="26"/>
          <w:lang w:eastAsia="ru-RU"/>
        </w:rPr>
        <w:t xml:space="preserve">Данные обследований интенсивности движения </w:t>
      </w:r>
    </w:p>
    <w:p w:rsidR="005774F2" w:rsidRPr="005677A1" w:rsidRDefault="005774F2" w:rsidP="005774F2">
      <w:pPr>
        <w:tabs>
          <w:tab w:val="num" w:pos="567"/>
        </w:tabs>
        <w:spacing w:after="0" w:line="240" w:lineRule="auto"/>
        <w:ind w:left="567" w:right="255" w:firstLine="851"/>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i/>
          <w:sz w:val="26"/>
          <w:szCs w:val="26"/>
          <w:lang w:eastAsia="ru-RU"/>
        </w:rPr>
        <w:t>и общая характеристика модели</w:t>
      </w:r>
    </w:p>
    <w:p w:rsidR="005774F2" w:rsidRPr="005677A1" w:rsidRDefault="005774F2" w:rsidP="005774F2">
      <w:pPr>
        <w:tabs>
          <w:tab w:val="num" w:pos="567"/>
        </w:tabs>
        <w:spacing w:after="0" w:line="240" w:lineRule="auto"/>
        <w:ind w:left="567" w:right="255" w:firstLine="851"/>
        <w:rPr>
          <w:rFonts w:ascii="Times New Roman" w:eastAsia="Times New Roman" w:hAnsi="Times New Roman" w:cs="Times New Roman"/>
          <w:sz w:val="26"/>
          <w:szCs w:val="26"/>
          <w:lang w:eastAsia="ru-RU"/>
        </w:rPr>
      </w:pPr>
    </w:p>
    <w:p w:rsidR="005774F2" w:rsidRPr="005677A1" w:rsidRDefault="005774F2" w:rsidP="005774F2">
      <w:pPr>
        <w:spacing w:after="0" w:line="240" w:lineRule="auto"/>
        <w:ind w:firstLine="567"/>
        <w:jc w:val="both"/>
        <w:rPr>
          <w:rFonts w:ascii="Times New Roman" w:eastAsia="Times New Roman" w:hAnsi="Times New Roman" w:cs="Times New Roman"/>
          <w:bCs/>
          <w:iCs/>
          <w:sz w:val="26"/>
          <w:szCs w:val="26"/>
          <w:lang w:eastAsia="ru-RU"/>
        </w:rPr>
      </w:pPr>
      <w:r w:rsidRPr="005677A1">
        <w:rPr>
          <w:rFonts w:ascii="Times New Roman" w:eastAsia="Times New Roman" w:hAnsi="Times New Roman" w:cs="Times New Roman"/>
          <w:sz w:val="26"/>
          <w:szCs w:val="26"/>
          <w:lang w:eastAsia="ru-RU"/>
        </w:rPr>
        <w:t xml:space="preserve">Данные обследований интенсивностей движения необходимы для проверки соответствия модельного расчета реальной ситуации на этапе калибровки модели. В модель были введены данные об интенсивностях движения, проведенного в сентябре 2019г.  На рисунке 6.3 приведены данные о местах </w:t>
      </w:r>
      <w:r w:rsidRPr="005677A1">
        <w:rPr>
          <w:rFonts w:ascii="Times New Roman" w:eastAsia="Times New Roman" w:hAnsi="Times New Roman" w:cs="Times New Roman"/>
          <w:bCs/>
          <w:iCs/>
          <w:sz w:val="26"/>
          <w:szCs w:val="26"/>
          <w:lang w:eastAsia="ru-RU"/>
        </w:rPr>
        <w:t>транспортных обследований с целью установления  параметров транспортных потоков в ключевых транспортных узлах.</w:t>
      </w:r>
    </w:p>
    <w:p w:rsidR="005774F2" w:rsidRPr="005677A1" w:rsidRDefault="005774F2" w:rsidP="005774F2">
      <w:pPr>
        <w:spacing w:after="0" w:line="240" w:lineRule="auto"/>
        <w:ind w:firstLine="567"/>
        <w:jc w:val="both"/>
        <w:rPr>
          <w:rFonts w:ascii="Times New Roman" w:eastAsia="Times New Roman" w:hAnsi="Times New Roman" w:cs="Times New Roman"/>
          <w:bCs/>
          <w:iCs/>
          <w:sz w:val="26"/>
          <w:szCs w:val="26"/>
          <w:lang w:eastAsia="ru-RU"/>
        </w:rPr>
      </w:pPr>
    </w:p>
    <w:p w:rsidR="005774F2" w:rsidRPr="005774F2" w:rsidRDefault="005774F2" w:rsidP="005774F2">
      <w:pPr>
        <w:spacing w:after="0" w:line="240" w:lineRule="auto"/>
        <w:ind w:firstLine="567"/>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noProof/>
          <w:sz w:val="28"/>
          <w:szCs w:val="28"/>
          <w:lang w:eastAsia="ru-RU"/>
        </w:rPr>
        <w:lastRenderedPageBreak/>
        <w:drawing>
          <wp:anchor distT="0" distB="0" distL="114300" distR="114300" simplePos="0" relativeHeight="251742208" behindDoc="1" locked="0" layoutInCell="1" allowOverlap="1" wp14:anchorId="788927C7" wp14:editId="40C7E8BE">
            <wp:simplePos x="0" y="0"/>
            <wp:positionH relativeFrom="column">
              <wp:posOffset>88265</wp:posOffset>
            </wp:positionH>
            <wp:positionV relativeFrom="paragraph">
              <wp:posOffset>-128905</wp:posOffset>
            </wp:positionV>
            <wp:extent cx="5940425" cy="4199255"/>
            <wp:effectExtent l="0" t="0" r="3175" b="0"/>
            <wp:wrapTight wrapText="bothSides">
              <wp:wrapPolygon edited="0">
                <wp:start x="0" y="0"/>
                <wp:lineTo x="0" y="21460"/>
                <wp:lineTo x="21542" y="21460"/>
                <wp:lineTo x="21542" y="0"/>
                <wp:lineTo x="0" y="0"/>
              </wp:wrapPolygon>
            </wp:wrapTight>
            <wp:docPr id="126" name="Рисунок 126" descr="D:\Евгения Степановна\Проекты\Саянск\На согласование Заказчику\Рисунки для ПЗ\Схема замеров интенсив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Евгения Степановна\Проекты\Саянск\На согласование Заказчику\Рисунки для ПЗ\Схема замеров интенсивности.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0425" cy="4199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Рисунок 6.3 – Места проведения замеров транспортных потоков на УДС городского округа МО «город».</w:t>
      </w:r>
    </w:p>
    <w:p w:rsidR="005774F2" w:rsidRPr="005677A1" w:rsidRDefault="005774F2" w:rsidP="005774F2">
      <w:pPr>
        <w:spacing w:after="0" w:line="240" w:lineRule="auto"/>
        <w:rPr>
          <w:rFonts w:ascii="Times New Roman" w:eastAsia="Times New Roman" w:hAnsi="Times New Roman" w:cs="Times New Roman"/>
          <w:sz w:val="26"/>
          <w:szCs w:val="26"/>
          <w:lang w:eastAsia="ru-RU"/>
        </w:rPr>
      </w:pPr>
    </w:p>
    <w:p w:rsidR="005774F2" w:rsidRPr="005677A1" w:rsidRDefault="005774F2" w:rsidP="005774F2">
      <w:pPr>
        <w:keepNext/>
        <w:tabs>
          <w:tab w:val="num" w:pos="567"/>
        </w:tabs>
        <w:suppressAutoHyphens/>
        <w:spacing w:after="240" w:line="240" w:lineRule="auto"/>
        <w:ind w:left="567" w:hanging="567"/>
        <w:jc w:val="center"/>
        <w:outlineLvl w:val="1"/>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i/>
          <w:sz w:val="26"/>
          <w:szCs w:val="26"/>
          <w:lang w:eastAsia="ru-RU"/>
        </w:rPr>
        <w:t>6.2.4 Моделирование спроса на транспорт</w:t>
      </w:r>
    </w:p>
    <w:p w:rsidR="005774F2" w:rsidRPr="005677A1" w:rsidRDefault="005774F2" w:rsidP="005774F2">
      <w:pPr>
        <w:keepNext/>
        <w:tabs>
          <w:tab w:val="num" w:pos="851"/>
        </w:tabs>
        <w:suppressAutoHyphens/>
        <w:spacing w:after="360" w:line="240" w:lineRule="auto"/>
        <w:ind w:left="851" w:hanging="851"/>
        <w:jc w:val="center"/>
        <w:outlineLvl w:val="2"/>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i/>
          <w:sz w:val="26"/>
          <w:szCs w:val="26"/>
          <w:lang w:eastAsia="ru-RU"/>
        </w:rPr>
        <w:t>Четырехшаговая модель расчета транспортного спроса</w:t>
      </w:r>
    </w:p>
    <w:p w:rsidR="005774F2" w:rsidRPr="005677A1" w:rsidRDefault="005774F2" w:rsidP="005677A1">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При разработке транспортных моделей была использована стандартная четырехшаговая модель расчета транспортного спроса. Преимущества использования именно этой модели связаны с тем, что она достаточно точно описывает все этапы формирования спроса на транспорт, при этом позволяя работать с агрегированными данными без потери в качестве результатов моделирования, что в свою очередь сокращает время расчета и позволяет оценивать большее количество прогнозных сценариев в единицу времени. Расчет обычно проводится по отдельным слоям спроса. Результатом работы вычислительного алгоритма модели являются расчетные (модельные) зн</w:t>
      </w:r>
      <w:r w:rsidR="005677A1" w:rsidRPr="005677A1">
        <w:rPr>
          <w:rFonts w:ascii="Times New Roman" w:eastAsia="Times New Roman" w:hAnsi="Times New Roman" w:cs="Times New Roman"/>
          <w:sz w:val="26"/>
          <w:szCs w:val="26"/>
          <w:lang w:eastAsia="ru-RU"/>
        </w:rPr>
        <w:t xml:space="preserve">ачения интенсивности движения. </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Стандартная четырехшаговая модель состоит из следующих этапов:</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
          <w:sz w:val="26"/>
          <w:szCs w:val="26"/>
          <w:lang w:eastAsia="ru-RU"/>
        </w:rPr>
        <w:t>Модель создания (генерации) транспортного движения.</w:t>
      </w:r>
      <w:r w:rsidRPr="005677A1">
        <w:rPr>
          <w:rFonts w:ascii="Times New Roman" w:eastAsia="Times New Roman" w:hAnsi="Times New Roman" w:cs="Times New Roman"/>
          <w:sz w:val="26"/>
          <w:szCs w:val="26"/>
          <w:lang w:eastAsia="ru-RU"/>
        </w:rPr>
        <w:t xml:space="preserve"> На этапе создания транспортного движения рассчитываются объемы движения из источника и объемы движения в цель для всех транспортных районов, детализированные по слоям спроса. Результатами расчета являются итоговые строки и столбцы матриц корреспонденций.</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
          <w:sz w:val="26"/>
          <w:szCs w:val="26"/>
          <w:lang w:eastAsia="ru-RU"/>
        </w:rPr>
        <w:t>Модель распределения транспортного движения по районам</w:t>
      </w:r>
      <w:r w:rsidRPr="005677A1">
        <w:rPr>
          <w:rFonts w:ascii="Times New Roman" w:eastAsia="Times New Roman" w:hAnsi="Times New Roman" w:cs="Times New Roman"/>
          <w:sz w:val="26"/>
          <w:szCs w:val="26"/>
          <w:lang w:eastAsia="ru-RU"/>
        </w:rPr>
        <w:t>. На этапе распределения транспортного движения по районам рассчитываются объемы транспортного потока между всеми транспортными районами, детализированные по слоям спроса, но без детализации по видам транспорта. Результатами расчета являются элементы матриц корреспонденций.</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
          <w:sz w:val="26"/>
          <w:szCs w:val="26"/>
          <w:lang w:eastAsia="ru-RU"/>
        </w:rPr>
        <w:lastRenderedPageBreak/>
        <w:t xml:space="preserve">Модель выбора транспорта. </w:t>
      </w:r>
      <w:r w:rsidRPr="005677A1">
        <w:rPr>
          <w:rFonts w:ascii="Times New Roman" w:eastAsia="Times New Roman" w:hAnsi="Times New Roman" w:cs="Times New Roman"/>
          <w:sz w:val="26"/>
          <w:szCs w:val="26"/>
          <w:lang w:eastAsia="ru-RU"/>
        </w:rPr>
        <w:t>На этапе выбора транспорта рассчитываются матрицы корреспонденций, каждая из которых соответствует поездкам с использованием определенного вида транспорта.</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
          <w:sz w:val="26"/>
          <w:szCs w:val="26"/>
          <w:lang w:eastAsia="ru-RU"/>
        </w:rPr>
        <w:t>Модель перераспределения (выбора пути).</w:t>
      </w:r>
      <w:r w:rsidRPr="005677A1">
        <w:rPr>
          <w:rFonts w:ascii="Times New Roman" w:eastAsia="Times New Roman" w:hAnsi="Times New Roman" w:cs="Times New Roman"/>
          <w:sz w:val="26"/>
          <w:szCs w:val="26"/>
          <w:lang w:eastAsia="ru-RU"/>
        </w:rPr>
        <w:t xml:space="preserve"> Расчет перераспределения, дифференцированный по видам транспорта, позволяет получить модельные значения интенсивности транспортных потоков. Этап перераспределения является завершающим в цикле расчёта спроса.</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Расчет спроса на транспорт проводился для суточного периода. В наглядной форме последовательность алгоритма расчета спроса на транспорт представлена на рисунке 6.4.</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p>
    <w:tbl>
      <w:tblPr>
        <w:tblW w:w="9645" w:type="dxa"/>
        <w:tblInd w:w="39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567"/>
        <w:gridCol w:w="5957"/>
        <w:gridCol w:w="3121"/>
      </w:tblGrid>
      <w:tr w:rsidR="005774F2" w:rsidRPr="005774F2" w:rsidTr="005774F2">
        <w:trPr>
          <w:trHeight w:val="1478"/>
        </w:trPr>
        <w:tc>
          <w:tcPr>
            <w:tcW w:w="567" w:type="dxa"/>
            <w:vMerge w:val="restart"/>
            <w:tcBorders>
              <w:top w:val="single" w:sz="4" w:space="0" w:color="auto"/>
              <w:left w:val="single" w:sz="4" w:space="0" w:color="auto"/>
              <w:bottom w:val="single" w:sz="4" w:space="0" w:color="auto"/>
              <w:right w:val="nil"/>
            </w:tcBorders>
            <w:hideMark/>
          </w:tcPr>
          <w:p w:rsidR="005774F2" w:rsidRPr="005774F2" w:rsidRDefault="005774F2" w:rsidP="005774F2">
            <w:pPr>
              <w:spacing w:after="0" w:line="240" w:lineRule="auto"/>
              <w:ind w:left="284" w:right="-85" w:hanging="369"/>
              <w:contextualSpacing/>
              <w:jc w:val="center"/>
              <w:rPr>
                <w:rFonts w:ascii="Tahoma" w:eastAsia="Times New Roman" w:hAnsi="Tahoma" w:cs="Times New Roman"/>
                <w:sz w:val="20"/>
                <w:szCs w:val="24"/>
                <w:lang w:eastAsia="ru-RU"/>
              </w:rPr>
            </w:pPr>
            <w:r w:rsidRPr="005774F2">
              <w:rPr>
                <w:rFonts w:ascii="Tahoma" w:eastAsia="Times New Roman" w:hAnsi="Tahoma" w:cs="Times New Roman"/>
                <w:noProof/>
                <w:sz w:val="20"/>
                <w:szCs w:val="24"/>
                <w:lang w:eastAsia="ru-RU"/>
              </w:rPr>
              <mc:AlternateContent>
                <mc:Choice Requires="wpg">
                  <w:drawing>
                    <wp:inline distT="0" distB="0" distL="0" distR="0" wp14:anchorId="17051507" wp14:editId="39045F12">
                      <wp:extent cx="346710" cy="3200400"/>
                      <wp:effectExtent l="0" t="0" r="15240" b="38100"/>
                      <wp:docPr id="472" name="Группа 472"/>
                      <wp:cNvGraphicFramePr/>
                      <a:graphic xmlns:a="http://schemas.openxmlformats.org/drawingml/2006/main">
                        <a:graphicData uri="http://schemas.microsoft.com/office/word/2010/wordprocessingGroup">
                          <wpg:wgp>
                            <wpg:cNvGrpSpPr/>
                            <wpg:grpSpPr>
                              <a:xfrm>
                                <a:off x="0" y="0"/>
                                <a:ext cx="346761" cy="3200451"/>
                                <a:chOff x="0" y="0"/>
                                <a:chExt cx="346761" cy="3200451"/>
                              </a:xfrm>
                            </wpg:grpSpPr>
                            <wps:wsp>
                              <wps:cNvPr id="96" name="Прямоугольник 96"/>
                              <wps:cNvSpPr/>
                              <wps:spPr>
                                <a:xfrm>
                                  <a:off x="51" y="0"/>
                                  <a:ext cx="346710" cy="3200400"/>
                                </a:xfrm>
                                <a:prstGeom prst="rect">
                                  <a:avLst/>
                                </a:prstGeom>
                                <a:noFill/>
                              </wps:spPr>
                              <wps:bodyPr/>
                            </wps:wsp>
                            <wps:wsp>
                              <wps:cNvPr id="97" name="AutoShape 25"/>
                              <wps:cNvSpPr>
                                <a:spLocks noChangeArrowheads="1"/>
                              </wps:cNvSpPr>
                              <wps:spPr bwMode="auto">
                                <a:xfrm rot="5400000">
                                  <a:off x="-218994" y="219045"/>
                                  <a:ext cx="784200" cy="346111"/>
                                </a:xfrm>
                                <a:prstGeom prst="homePlate">
                                  <a:avLst>
                                    <a:gd name="adj" fmla="val 90711"/>
                                  </a:avLst>
                                </a:prstGeom>
                                <a:solidFill>
                                  <a:srgbClr val="8194A4"/>
                                </a:solidFill>
                                <a:ln w="9525">
                                  <a:solidFill>
                                    <a:srgbClr val="000000"/>
                                  </a:solidFill>
                                  <a:miter lim="800000"/>
                                  <a:headEnd/>
                                  <a:tailEnd/>
                                </a:ln>
                              </wps:spPr>
                              <wps:txbx>
                                <w:txbxContent>
                                  <w:p w:rsidR="00A37C96" w:rsidRDefault="00A37C96" w:rsidP="005774F2"/>
                                </w:txbxContent>
                              </wps:txbx>
                              <wps:bodyPr rot="0" vert="horz" wrap="square" lIns="91440" tIns="45720" rIns="91440" bIns="45720" anchor="ctr" anchorCtr="0" upright="1">
                                <a:noAutofit/>
                              </wps:bodyPr>
                            </wps:wsp>
                            <wps:wsp>
                              <wps:cNvPr id="98" name="AutoShape 26"/>
                              <wps:cNvSpPr>
                                <a:spLocks noChangeArrowheads="1"/>
                              </wps:cNvSpPr>
                              <wps:spPr bwMode="auto">
                                <a:xfrm rot="5400000">
                                  <a:off x="-319989" y="1104240"/>
                                  <a:ext cx="976000" cy="335919"/>
                                </a:xfrm>
                                <a:prstGeom prst="chevron">
                                  <a:avLst>
                                    <a:gd name="adj" fmla="val 91499"/>
                                  </a:avLst>
                                </a:prstGeom>
                                <a:solidFill>
                                  <a:srgbClr val="8194A4"/>
                                </a:solidFill>
                                <a:ln w="9525">
                                  <a:solidFill>
                                    <a:srgbClr val="000000"/>
                                  </a:solidFill>
                                  <a:miter lim="800000"/>
                                  <a:headEnd/>
                                  <a:tailEnd/>
                                </a:ln>
                              </wps:spPr>
                              <wps:txbx>
                                <w:txbxContent>
                                  <w:p w:rsidR="00A37C96" w:rsidRDefault="00A37C96" w:rsidP="005774F2"/>
                                </w:txbxContent>
                              </wps:txbx>
                              <wps:bodyPr rot="0" vert="horz" wrap="square" lIns="91440" tIns="45720" rIns="91440" bIns="45720" anchor="ctr" anchorCtr="0" upright="1">
                                <a:noAutofit/>
                              </wps:bodyPr>
                            </wps:wsp>
                            <wps:wsp>
                              <wps:cNvPr id="99" name="AutoShape 27"/>
                              <wps:cNvSpPr>
                                <a:spLocks noChangeArrowheads="1"/>
                              </wps:cNvSpPr>
                              <wps:spPr bwMode="auto">
                                <a:xfrm rot="5400000">
                                  <a:off x="-375289" y="1885340"/>
                                  <a:ext cx="1086500" cy="335919"/>
                                </a:xfrm>
                                <a:prstGeom prst="chevron">
                                  <a:avLst>
                                    <a:gd name="adj" fmla="val 91894"/>
                                  </a:avLst>
                                </a:prstGeom>
                                <a:solidFill>
                                  <a:srgbClr val="8194A4"/>
                                </a:solidFill>
                                <a:ln w="9525">
                                  <a:solidFill>
                                    <a:srgbClr val="000000"/>
                                  </a:solidFill>
                                  <a:miter lim="800000"/>
                                  <a:headEnd/>
                                  <a:tailEnd/>
                                </a:ln>
                              </wps:spPr>
                              <wps:txbx>
                                <w:txbxContent>
                                  <w:p w:rsidR="00A37C96" w:rsidRDefault="00A37C96" w:rsidP="005774F2"/>
                                </w:txbxContent>
                              </wps:txbx>
                              <wps:bodyPr rot="0" vert="horz" wrap="square" lIns="91440" tIns="45720" rIns="91440" bIns="45720" anchor="ctr" anchorCtr="0" upright="1">
                                <a:noAutofit/>
                              </wps:bodyPr>
                            </wps:wsp>
                            <wps:wsp>
                              <wps:cNvPr id="100" name="AutoShape 28"/>
                              <wps:cNvSpPr>
                                <a:spLocks noChangeArrowheads="1"/>
                              </wps:cNvSpPr>
                              <wps:spPr bwMode="auto">
                                <a:xfrm rot="5400000">
                                  <a:off x="-193690" y="2670241"/>
                                  <a:ext cx="723900" cy="336519"/>
                                </a:xfrm>
                                <a:prstGeom prst="chevron">
                                  <a:avLst>
                                    <a:gd name="adj" fmla="val 87327"/>
                                  </a:avLst>
                                </a:prstGeom>
                                <a:solidFill>
                                  <a:srgbClr val="8194A4"/>
                                </a:solidFill>
                                <a:ln w="9525">
                                  <a:solidFill>
                                    <a:srgbClr val="000000"/>
                                  </a:solidFill>
                                  <a:miter lim="800000"/>
                                  <a:headEnd/>
                                  <a:tailEnd/>
                                </a:ln>
                              </wps:spPr>
                              <wps:txbx>
                                <w:txbxContent>
                                  <w:p w:rsidR="00A37C96" w:rsidRDefault="00A37C96" w:rsidP="005774F2"/>
                                </w:txbxContent>
                              </wps:txbx>
                              <wps:bodyPr rot="0" vert="horz" wrap="square" lIns="91440" tIns="45720" rIns="91440" bIns="45720" anchor="ctr" anchorCtr="0" upright="1">
                                <a:noAutofit/>
                              </wps:bodyPr>
                            </wps:wsp>
                          </wpg:wgp>
                        </a:graphicData>
                      </a:graphic>
                    </wp:inline>
                  </w:drawing>
                </mc:Choice>
                <mc:Fallback>
                  <w:pict>
                    <v:group id="Группа 472" o:spid="_x0000_s1035" style="width:27.3pt;height:252pt;mso-position-horizontal-relative:char;mso-position-vertical-relative:line" coordsize="3467,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">
                      <v:rect id="Прямоугольник 96" o:spid="_x0000_s1036" style="position:absolute;width:3467;height:32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rJqsUA&#10;AADbAAAADwAAAGRycy9kb3ducmV2LnhtbESPQWvCQBSE7wX/w/KEXkrd2IPUNBsRQRqKIE2s50f2&#10;NQlm38bsNkn/vVsoeBxm5hsm2UymFQP1rrGsYLmIQBCXVjdcKTgV++dXEM4ja2wtk4JfcrBJZw8J&#10;xtqO/ElD7isRIOxiVFB738VSurImg25hO+LgfdveoA+yr6TucQxw08qXKFpJgw2HhRo72tVUXvIf&#10;o2Asj8O5OLzL49M5s3zNrrv860Opx/m0fQPhafL38H870wrWK/j7En6AT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esmqxQAAANsAAAAPAAAAAAAAAAAAAAAAAJgCAABkcnMv&#10;ZG93bnJldi54bWxQSwUGAAAAAAQABAD1AAAAigMAAAAA&#10;" filled="f" stroked="f"/>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25" o:spid="_x0000_s1037" type="#_x0000_t15" style="position:absolute;left:-2190;top:2190;width:7842;height:346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8thsYA&#10;AADbAAAADwAAAGRycy9kb3ducmV2LnhtbESPT2vCQBTE7wW/w/IKvdVN7R81uooILb01RkGPz+wz&#10;Wc2+DdlV0356t1DocZiZ3zDTeWdrcaHWG8cKnvoJCOLCacOlgs36/XEEwgdkjbVjUvBNHuaz3t0U&#10;U+2uvKJLHkoRIexTVFCF0KRS+qIii77vGuLoHVxrMUTZllK3eI1wW8tBkrxJi4bjQoUNLSsqTvnZ&#10;KtgdT/niZ7/9yF6+XjOf7c3z+WCUerjvFhMQgbrwH/5rf2oF4yH8fok/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8thsYAAADbAAAADwAAAAAAAAAAAAAAAACYAgAAZHJz&#10;L2Rvd25yZXYueG1sUEsFBgAAAAAEAAQA9QAAAIsDAAAAAA==&#10;" adj="12952" fillcolor="#8194a4">
                        <v:textbox>
                          <w:txbxContent>
                            <w:p w:rsidR="005774F2" w:rsidRDefault="005774F2" w:rsidP="005774F2"/>
                          </w:txbxContent>
                        </v:textbox>
                      </v:shape>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26" o:spid="_x0000_s1038" type="#_x0000_t55" style="position:absolute;left:-3200;top:11042;width:9760;height:335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uxvcEA&#10;AADbAAAADwAAAGRycy9kb3ducmV2LnhtbERPy4rCMBTdD/gP4QruxtQBZaxGEUdhBhfiC1xemmta&#10;bW5KE2v9e7MYcHk47+m8taVoqPaFYwWDfgKCOHO6YKPgeFh/foPwAVlj6ZgUPMnDfNb5mGKq3YN3&#10;1OyDETGEfYoK8hCqVEqf5WTR911FHLmLqy2GCGsjdY2PGG5L+ZUkI2mx4NiQY0XLnLLb/m4VXDfb&#10;Yvu3aobmPA7l6Wx+7oPmoFSv2y4mIAK14S3+d/9qBeM4Nn6JP0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7sb3BAAAA2wAAAA8AAAAAAAAAAAAAAAAAmAIAAGRycy9kb3du&#10;cmV2LnhtbFBLBQYAAAAABAAEAPUAAACGAwAAAAA=&#10;" adj="14798" fillcolor="#8194a4">
                        <v:textbox>
                          <w:txbxContent>
                            <w:p w:rsidR="005774F2" w:rsidRDefault="005774F2" w:rsidP="005774F2"/>
                          </w:txbxContent>
                        </v:textbox>
                      </v:shape>
                      <v:shape id="AutoShape 27" o:spid="_x0000_s1039" type="#_x0000_t55" style="position:absolute;left:-3753;top:18853;width:10865;height:335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LtpsQA&#10;AADbAAAADwAAAGRycy9kb3ducmV2LnhtbESPQWvCQBSE74X+h+UVeqsbWysmdZVQWuIpoBG8PrKv&#10;SWj2bdjdmvjvXUHocZiZb5j1djK9OJPznWUF81kCgri2uuNGwbH6flmB8AFZY2+ZFFzIw3bz+LDG&#10;TNuR93Q+hEZECPsMFbQhDJmUvm7JoJ/ZgTh6P9YZDFG6RmqHY4SbXr4myVIa7DgutDjQZ0v17+HP&#10;KFjoZeqqMi+KKj+9z4uk/HobS6Wen6b8A0SgKfyH7+2dVpCmcPsSf4D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y7abEAAAA2wAAAA8AAAAAAAAAAAAAAAAAmAIAAGRycy9k&#10;b3ducmV2LnhtbFBLBQYAAAAABAAEAPUAAACJAwAAAAA=&#10;" adj="15463" fillcolor="#8194a4">
                        <v:textbox>
                          <w:txbxContent>
                            <w:p w:rsidR="005774F2" w:rsidRDefault="005774F2" w:rsidP="005774F2"/>
                          </w:txbxContent>
                        </v:textbox>
                      </v:shape>
                      <v:shape id="AutoShape 28" o:spid="_x0000_s1040" type="#_x0000_t55" style="position:absolute;left:-1937;top:26702;width:7239;height:336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xEXsUA&#10;AADcAAAADwAAAGRycy9kb3ducmV2LnhtbESPQWsCMRCF74X+hzBCbzVRqLWrUYpS6EVoVXoeNmN2&#10;dTNZNqnu/vvOQehthvfmvW+W6z406kpdqiNbmIwNKOIyupq9hePh43kOKmVkh01ksjBQgvXq8WGJ&#10;hYs3/qbrPnslIZwKtFDl3BZap7KigGkcW2LRTrELmGXtvHYd3iQ8NHpqzEwHrFkaKmxpU1F52f8G&#10;C6fp1hxeysn5Z0h+2M13X2+vrbf2adS/L0Bl6vO/+X796QTfCL48IxPo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bERexQAAANwAAAAPAAAAAAAAAAAAAAAAAJgCAABkcnMv&#10;ZG93bnJldi54bWxQSwUGAAAAAAQABAD1AAAAigMAAAAA&#10;" adj="12831" fillcolor="#8194a4">
                        <v:textbox>
                          <w:txbxContent>
                            <w:p w:rsidR="005774F2" w:rsidRDefault="005774F2" w:rsidP="005774F2"/>
                          </w:txbxContent>
                        </v:textbox>
                      </v:shape>
                      <w10:anchorlock/>
                    </v:group>
                  </w:pict>
                </mc:Fallback>
              </mc:AlternateContent>
            </w:r>
          </w:p>
        </w:tc>
        <w:tc>
          <w:tcPr>
            <w:tcW w:w="5957" w:type="dxa"/>
            <w:tcBorders>
              <w:top w:val="single" w:sz="4" w:space="0" w:color="auto"/>
              <w:left w:val="nil"/>
              <w:bottom w:val="nil"/>
              <w:right w:val="nil"/>
            </w:tcBorders>
            <w:hideMark/>
          </w:tcPr>
          <w:p w:rsidR="005774F2" w:rsidRPr="005774F2" w:rsidRDefault="005774F2" w:rsidP="005774F2">
            <w:pPr>
              <w:spacing w:after="0" w:line="240" w:lineRule="auto"/>
              <w:ind w:left="-85" w:right="-85"/>
              <w:contextualSpacing/>
              <w:jc w:val="center"/>
              <w:rPr>
                <w:rFonts w:ascii="Times New Roman" w:eastAsia="Times New Roman" w:hAnsi="Times New Roman" w:cs="Times New Roman"/>
                <w:b/>
                <w:bCs/>
                <w:i/>
                <w:iCs/>
                <w:color w:val="5A5A5A"/>
                <w:sz w:val="20"/>
                <w:szCs w:val="24"/>
                <w:lang w:eastAsia="ru-RU"/>
              </w:rPr>
            </w:pPr>
            <w:r w:rsidRPr="005774F2">
              <w:rPr>
                <w:rFonts w:ascii="Times New Roman" w:eastAsia="Times New Roman" w:hAnsi="Times New Roman" w:cs="Times New Roman"/>
                <w:b/>
                <w:bCs/>
                <w:i/>
                <w:iCs/>
                <w:color w:val="5A5A5A"/>
                <w:sz w:val="20"/>
                <w:szCs w:val="24"/>
                <w:lang w:eastAsia="ru-RU"/>
              </w:rPr>
              <w:t>Модель «Создание транспортного движения»</w:t>
            </w:r>
          </w:p>
          <w:p w:rsidR="005774F2" w:rsidRPr="005774F2" w:rsidRDefault="005774F2" w:rsidP="005774F2">
            <w:pPr>
              <w:spacing w:after="0" w:line="240" w:lineRule="auto"/>
              <w:ind w:left="-85" w:right="-85"/>
              <w:contextualSpacing/>
              <w:jc w:val="center"/>
              <w:rPr>
                <w:rFonts w:ascii="Tahoma" w:eastAsia="Times New Roman" w:hAnsi="Tahoma" w:cs="Times New Roman"/>
                <w:sz w:val="24"/>
                <w:szCs w:val="24"/>
                <w:lang w:eastAsia="ru-RU"/>
              </w:rPr>
            </w:pPr>
            <w:r w:rsidRPr="005774F2">
              <w:rPr>
                <w:rFonts w:ascii="Times New Roman" w:eastAsia="Times New Roman" w:hAnsi="Times New Roman" w:cs="Times New Roman"/>
                <w:sz w:val="24"/>
                <w:szCs w:val="24"/>
                <w:lang w:eastAsia="ru-RU"/>
              </w:rPr>
              <w:t>Определение транспортных потоков, их целей и источников, выбор причин поездки</w:t>
            </w:r>
          </w:p>
        </w:tc>
        <w:tc>
          <w:tcPr>
            <w:tcW w:w="3121" w:type="dxa"/>
            <w:vMerge w:val="restart"/>
            <w:tcBorders>
              <w:top w:val="single" w:sz="4" w:space="0" w:color="auto"/>
              <w:left w:val="nil"/>
              <w:bottom w:val="nil"/>
              <w:right w:val="single" w:sz="4" w:space="0" w:color="auto"/>
            </w:tcBorders>
            <w:hideMark/>
          </w:tcPr>
          <w:p w:rsidR="005774F2" w:rsidRPr="005774F2" w:rsidRDefault="005774F2" w:rsidP="005774F2">
            <w:pPr>
              <w:spacing w:after="0" w:line="240" w:lineRule="auto"/>
              <w:ind w:left="-85" w:right="-85"/>
              <w:contextualSpacing/>
              <w:jc w:val="center"/>
              <w:rPr>
                <w:rFonts w:ascii="Tahoma" w:eastAsia="Times New Roman" w:hAnsi="Tahoma" w:cs="Times New Roman"/>
                <w:sz w:val="20"/>
                <w:szCs w:val="24"/>
                <w:lang w:eastAsia="ru-RU"/>
              </w:rPr>
            </w:pPr>
            <w:r w:rsidRPr="005774F2">
              <w:rPr>
                <w:rFonts w:ascii="Tahoma" w:eastAsia="Times New Roman" w:hAnsi="Tahoma" w:cs="Times New Roman"/>
                <w:noProof/>
                <w:sz w:val="20"/>
                <w:szCs w:val="24"/>
                <w:lang w:eastAsia="ru-RU"/>
              </w:rPr>
              <w:drawing>
                <wp:inline distT="0" distB="0" distL="0" distR="0" wp14:anchorId="5EBD870E" wp14:editId="27F310F5">
                  <wp:extent cx="1739900" cy="2755900"/>
                  <wp:effectExtent l="0" t="0" r="0" b="635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3" cstate="print">
                            <a:extLst>
                              <a:ext uri="{28A0092B-C50C-407E-A947-70E740481C1C}">
                                <a14:useLocalDpi xmlns:a14="http://schemas.microsoft.com/office/drawing/2010/main" val="0"/>
                              </a:ext>
                            </a:extLst>
                          </a:blip>
                          <a:srcRect l="3897" t="3030" r="4523"/>
                          <a:stretch>
                            <a:fillRect/>
                          </a:stretch>
                        </pic:blipFill>
                        <pic:spPr bwMode="auto">
                          <a:xfrm>
                            <a:off x="0" y="0"/>
                            <a:ext cx="1739900" cy="2755900"/>
                          </a:xfrm>
                          <a:prstGeom prst="rect">
                            <a:avLst/>
                          </a:prstGeom>
                          <a:noFill/>
                          <a:ln>
                            <a:noFill/>
                          </a:ln>
                        </pic:spPr>
                      </pic:pic>
                    </a:graphicData>
                  </a:graphic>
                </wp:inline>
              </w:drawing>
            </w:r>
          </w:p>
        </w:tc>
      </w:tr>
      <w:tr w:rsidR="005774F2" w:rsidRPr="005774F2" w:rsidTr="005774F2">
        <w:trPr>
          <w:trHeight w:val="1402"/>
        </w:trPr>
        <w:tc>
          <w:tcPr>
            <w:tcW w:w="567" w:type="dxa"/>
            <w:vMerge/>
            <w:tcBorders>
              <w:top w:val="single" w:sz="4" w:space="0" w:color="auto"/>
              <w:left w:val="single" w:sz="4" w:space="0" w:color="auto"/>
              <w:bottom w:val="single" w:sz="4" w:space="0" w:color="auto"/>
              <w:right w:val="nil"/>
            </w:tcBorders>
            <w:vAlign w:val="center"/>
            <w:hideMark/>
          </w:tcPr>
          <w:p w:rsidR="005774F2" w:rsidRPr="005774F2" w:rsidRDefault="005774F2" w:rsidP="005774F2">
            <w:pPr>
              <w:spacing w:after="0" w:line="240" w:lineRule="auto"/>
              <w:rPr>
                <w:rFonts w:ascii="Tahoma" w:eastAsia="Times New Roman" w:hAnsi="Tahoma" w:cs="Times New Roman"/>
                <w:sz w:val="20"/>
                <w:szCs w:val="24"/>
                <w:lang w:eastAsia="ru-RU"/>
              </w:rPr>
            </w:pPr>
          </w:p>
        </w:tc>
        <w:tc>
          <w:tcPr>
            <w:tcW w:w="5957" w:type="dxa"/>
            <w:tcBorders>
              <w:top w:val="nil"/>
              <w:left w:val="nil"/>
              <w:bottom w:val="nil"/>
              <w:right w:val="nil"/>
            </w:tcBorders>
            <w:hideMark/>
          </w:tcPr>
          <w:p w:rsidR="005774F2" w:rsidRPr="005774F2" w:rsidRDefault="005774F2" w:rsidP="005774F2">
            <w:pPr>
              <w:spacing w:after="0" w:line="240" w:lineRule="auto"/>
              <w:ind w:left="-85" w:right="-85"/>
              <w:contextualSpacing/>
              <w:jc w:val="center"/>
              <w:rPr>
                <w:rFonts w:ascii="Times New Roman" w:eastAsia="Times New Roman" w:hAnsi="Times New Roman" w:cs="Times New Roman"/>
                <w:b/>
                <w:bCs/>
                <w:i/>
                <w:iCs/>
                <w:color w:val="5A5A5A"/>
                <w:sz w:val="20"/>
                <w:szCs w:val="24"/>
                <w:lang w:eastAsia="ru-RU"/>
              </w:rPr>
            </w:pPr>
            <w:r w:rsidRPr="005774F2">
              <w:rPr>
                <w:rFonts w:ascii="Times New Roman" w:eastAsia="Times New Roman" w:hAnsi="Times New Roman" w:cs="Times New Roman"/>
                <w:b/>
                <w:bCs/>
                <w:i/>
                <w:iCs/>
                <w:color w:val="5A5A5A"/>
                <w:sz w:val="20"/>
                <w:szCs w:val="24"/>
                <w:lang w:eastAsia="ru-RU"/>
              </w:rPr>
              <w:t>Модель «Распределение транспортного движения по районам»</w:t>
            </w:r>
          </w:p>
          <w:p w:rsidR="005774F2" w:rsidRPr="005774F2" w:rsidRDefault="005774F2" w:rsidP="005774F2">
            <w:pPr>
              <w:spacing w:after="0" w:line="240" w:lineRule="auto"/>
              <w:ind w:left="-85" w:right="-85"/>
              <w:contextualSpacing/>
              <w:jc w:val="center"/>
              <w:rPr>
                <w:rFonts w:ascii="Tahoma" w:eastAsia="Times New Roman" w:hAnsi="Tahoma" w:cs="Times New Roman"/>
                <w:sz w:val="24"/>
                <w:szCs w:val="24"/>
                <w:lang w:eastAsia="ru-RU"/>
              </w:rPr>
            </w:pPr>
            <w:r w:rsidRPr="005774F2">
              <w:rPr>
                <w:rFonts w:ascii="Times New Roman" w:eastAsia="Times New Roman" w:hAnsi="Times New Roman" w:cs="Times New Roman"/>
                <w:sz w:val="24"/>
                <w:szCs w:val="24"/>
                <w:lang w:eastAsia="ru-RU"/>
              </w:rPr>
              <w:t>Определение транспортных потоков, выбор цели</w:t>
            </w:r>
          </w:p>
        </w:tc>
        <w:tc>
          <w:tcPr>
            <w:tcW w:w="3121" w:type="dxa"/>
            <w:vMerge/>
            <w:tcBorders>
              <w:top w:val="single" w:sz="4" w:space="0" w:color="auto"/>
              <w:left w:val="nil"/>
              <w:bottom w:val="nil"/>
              <w:right w:val="single" w:sz="4" w:space="0" w:color="auto"/>
            </w:tcBorders>
            <w:vAlign w:val="center"/>
            <w:hideMark/>
          </w:tcPr>
          <w:p w:rsidR="005774F2" w:rsidRPr="005774F2" w:rsidRDefault="005774F2" w:rsidP="005774F2">
            <w:pPr>
              <w:spacing w:after="0" w:line="240" w:lineRule="auto"/>
              <w:rPr>
                <w:rFonts w:ascii="Tahoma" w:eastAsia="Times New Roman" w:hAnsi="Tahoma" w:cs="Times New Roman"/>
                <w:sz w:val="20"/>
                <w:szCs w:val="24"/>
                <w:lang w:eastAsia="ru-RU"/>
              </w:rPr>
            </w:pPr>
          </w:p>
        </w:tc>
      </w:tr>
      <w:tr w:rsidR="005774F2" w:rsidRPr="005774F2" w:rsidTr="005774F2">
        <w:trPr>
          <w:trHeight w:val="1047"/>
        </w:trPr>
        <w:tc>
          <w:tcPr>
            <w:tcW w:w="567" w:type="dxa"/>
            <w:vMerge/>
            <w:tcBorders>
              <w:top w:val="single" w:sz="4" w:space="0" w:color="auto"/>
              <w:left w:val="single" w:sz="4" w:space="0" w:color="auto"/>
              <w:bottom w:val="single" w:sz="4" w:space="0" w:color="auto"/>
              <w:right w:val="nil"/>
            </w:tcBorders>
            <w:vAlign w:val="center"/>
            <w:hideMark/>
          </w:tcPr>
          <w:p w:rsidR="005774F2" w:rsidRPr="005774F2" w:rsidRDefault="005774F2" w:rsidP="005774F2">
            <w:pPr>
              <w:spacing w:after="0" w:line="240" w:lineRule="auto"/>
              <w:rPr>
                <w:rFonts w:ascii="Tahoma" w:eastAsia="Times New Roman" w:hAnsi="Tahoma" w:cs="Times New Roman"/>
                <w:sz w:val="20"/>
                <w:szCs w:val="24"/>
                <w:lang w:eastAsia="ru-RU"/>
              </w:rPr>
            </w:pPr>
          </w:p>
        </w:tc>
        <w:tc>
          <w:tcPr>
            <w:tcW w:w="5957" w:type="dxa"/>
            <w:tcBorders>
              <w:top w:val="nil"/>
              <w:left w:val="nil"/>
              <w:bottom w:val="nil"/>
              <w:right w:val="nil"/>
            </w:tcBorders>
            <w:hideMark/>
          </w:tcPr>
          <w:p w:rsidR="005774F2" w:rsidRPr="005774F2" w:rsidRDefault="005774F2" w:rsidP="005774F2">
            <w:pPr>
              <w:spacing w:after="0" w:line="240" w:lineRule="auto"/>
              <w:ind w:left="-85" w:right="-85"/>
              <w:contextualSpacing/>
              <w:jc w:val="center"/>
              <w:rPr>
                <w:rFonts w:ascii="Times New Roman" w:eastAsia="Times New Roman" w:hAnsi="Times New Roman" w:cs="Times New Roman"/>
                <w:b/>
                <w:bCs/>
                <w:i/>
                <w:iCs/>
                <w:color w:val="5A5A5A"/>
                <w:sz w:val="20"/>
                <w:szCs w:val="24"/>
                <w:lang w:eastAsia="ru-RU"/>
              </w:rPr>
            </w:pPr>
            <w:r w:rsidRPr="005774F2">
              <w:rPr>
                <w:rFonts w:ascii="Times New Roman" w:eastAsia="Times New Roman" w:hAnsi="Times New Roman" w:cs="Times New Roman"/>
                <w:b/>
                <w:bCs/>
                <w:i/>
                <w:iCs/>
                <w:color w:val="5A5A5A"/>
                <w:sz w:val="20"/>
                <w:szCs w:val="24"/>
                <w:lang w:eastAsia="ru-RU"/>
              </w:rPr>
              <w:t>Модель «Выбор транспорта»</w:t>
            </w:r>
          </w:p>
          <w:p w:rsidR="005774F2" w:rsidRPr="005774F2" w:rsidRDefault="005774F2" w:rsidP="005774F2">
            <w:pPr>
              <w:spacing w:after="0" w:line="240" w:lineRule="auto"/>
              <w:ind w:left="-85" w:right="-85"/>
              <w:contextualSpacing/>
              <w:jc w:val="center"/>
              <w:rPr>
                <w:rFonts w:ascii="Tahoma" w:eastAsia="Times New Roman" w:hAnsi="Tahoma" w:cs="Times New Roman"/>
                <w:sz w:val="24"/>
                <w:szCs w:val="24"/>
                <w:lang w:eastAsia="ru-RU"/>
              </w:rPr>
            </w:pPr>
            <w:r w:rsidRPr="005774F2">
              <w:rPr>
                <w:rFonts w:ascii="Times New Roman" w:eastAsia="Times New Roman" w:hAnsi="Times New Roman" w:cs="Times New Roman"/>
                <w:sz w:val="24"/>
                <w:szCs w:val="24"/>
                <w:lang w:eastAsia="ru-RU"/>
              </w:rPr>
              <w:t>Определение долей систем транспорта в общих потоках, выбор транспорта</w:t>
            </w:r>
          </w:p>
        </w:tc>
        <w:tc>
          <w:tcPr>
            <w:tcW w:w="3121" w:type="dxa"/>
            <w:vMerge/>
            <w:tcBorders>
              <w:top w:val="single" w:sz="4" w:space="0" w:color="auto"/>
              <w:left w:val="nil"/>
              <w:bottom w:val="nil"/>
              <w:right w:val="single" w:sz="4" w:space="0" w:color="auto"/>
            </w:tcBorders>
            <w:vAlign w:val="center"/>
            <w:hideMark/>
          </w:tcPr>
          <w:p w:rsidR="005774F2" w:rsidRPr="005774F2" w:rsidRDefault="005774F2" w:rsidP="005774F2">
            <w:pPr>
              <w:spacing w:after="0" w:line="240" w:lineRule="auto"/>
              <w:rPr>
                <w:rFonts w:ascii="Tahoma" w:eastAsia="Times New Roman" w:hAnsi="Tahoma" w:cs="Times New Roman"/>
                <w:sz w:val="20"/>
                <w:szCs w:val="24"/>
                <w:lang w:eastAsia="ru-RU"/>
              </w:rPr>
            </w:pPr>
          </w:p>
        </w:tc>
      </w:tr>
      <w:tr w:rsidR="005774F2" w:rsidRPr="005774F2" w:rsidTr="005774F2">
        <w:trPr>
          <w:trHeight w:val="976"/>
        </w:trPr>
        <w:tc>
          <w:tcPr>
            <w:tcW w:w="567" w:type="dxa"/>
            <w:vMerge/>
            <w:tcBorders>
              <w:top w:val="single" w:sz="4" w:space="0" w:color="auto"/>
              <w:left w:val="single" w:sz="4" w:space="0" w:color="auto"/>
              <w:bottom w:val="single" w:sz="4" w:space="0" w:color="auto"/>
              <w:right w:val="nil"/>
            </w:tcBorders>
            <w:vAlign w:val="center"/>
            <w:hideMark/>
          </w:tcPr>
          <w:p w:rsidR="005774F2" w:rsidRPr="005774F2" w:rsidRDefault="005774F2" w:rsidP="005774F2">
            <w:pPr>
              <w:spacing w:after="0" w:line="240" w:lineRule="auto"/>
              <w:rPr>
                <w:rFonts w:ascii="Tahoma" w:eastAsia="Times New Roman" w:hAnsi="Tahoma" w:cs="Times New Roman"/>
                <w:sz w:val="20"/>
                <w:szCs w:val="24"/>
                <w:lang w:eastAsia="ru-RU"/>
              </w:rPr>
            </w:pPr>
          </w:p>
        </w:tc>
        <w:tc>
          <w:tcPr>
            <w:tcW w:w="5957" w:type="dxa"/>
            <w:tcBorders>
              <w:top w:val="nil"/>
              <w:left w:val="nil"/>
              <w:bottom w:val="single" w:sz="4" w:space="0" w:color="auto"/>
              <w:right w:val="nil"/>
            </w:tcBorders>
            <w:hideMark/>
          </w:tcPr>
          <w:p w:rsidR="005774F2" w:rsidRPr="005774F2" w:rsidRDefault="005774F2" w:rsidP="005774F2">
            <w:pPr>
              <w:spacing w:after="0" w:line="240" w:lineRule="auto"/>
              <w:ind w:left="-85" w:right="-85"/>
              <w:contextualSpacing/>
              <w:jc w:val="center"/>
              <w:rPr>
                <w:rFonts w:ascii="Times New Roman" w:eastAsia="Times New Roman" w:hAnsi="Times New Roman" w:cs="Times New Roman"/>
                <w:b/>
                <w:bCs/>
                <w:i/>
                <w:iCs/>
                <w:color w:val="5A5A5A"/>
                <w:sz w:val="20"/>
                <w:szCs w:val="24"/>
                <w:lang w:eastAsia="ru-RU"/>
              </w:rPr>
            </w:pPr>
            <w:r w:rsidRPr="005774F2">
              <w:rPr>
                <w:rFonts w:ascii="Times New Roman" w:eastAsia="Times New Roman" w:hAnsi="Times New Roman" w:cs="Times New Roman"/>
                <w:b/>
                <w:bCs/>
                <w:i/>
                <w:iCs/>
                <w:color w:val="5A5A5A"/>
                <w:sz w:val="20"/>
                <w:szCs w:val="24"/>
                <w:lang w:eastAsia="ru-RU"/>
              </w:rPr>
              <w:t>Модель «Перераспределение» (выбор пути)</w:t>
            </w:r>
          </w:p>
          <w:p w:rsidR="005774F2" w:rsidRPr="005774F2" w:rsidRDefault="005774F2" w:rsidP="005774F2">
            <w:pPr>
              <w:spacing w:after="0" w:line="240" w:lineRule="auto"/>
              <w:ind w:left="-85" w:right="-85"/>
              <w:contextualSpacing/>
              <w:jc w:val="center"/>
              <w:rPr>
                <w:rFonts w:ascii="Tahoma" w:eastAsia="Times New Roman" w:hAnsi="Tahoma" w:cs="Times New Roman"/>
                <w:sz w:val="24"/>
                <w:szCs w:val="24"/>
                <w:lang w:eastAsia="ru-RU"/>
              </w:rPr>
            </w:pPr>
            <w:r w:rsidRPr="005774F2">
              <w:rPr>
                <w:rFonts w:ascii="Times New Roman" w:eastAsia="Times New Roman" w:hAnsi="Times New Roman" w:cs="Times New Roman"/>
                <w:sz w:val="24"/>
                <w:szCs w:val="24"/>
                <w:lang w:eastAsia="ru-RU"/>
              </w:rPr>
              <w:t>Определение загруженности транспортной сети, выбор маршрута</w:t>
            </w:r>
          </w:p>
        </w:tc>
        <w:tc>
          <w:tcPr>
            <w:tcW w:w="3121" w:type="dxa"/>
            <w:tcBorders>
              <w:top w:val="nil"/>
              <w:left w:val="nil"/>
              <w:bottom w:val="single" w:sz="4" w:space="0" w:color="auto"/>
              <w:right w:val="single" w:sz="4" w:space="0" w:color="auto"/>
            </w:tcBorders>
          </w:tcPr>
          <w:p w:rsidR="005774F2" w:rsidRPr="005774F2" w:rsidRDefault="005774F2" w:rsidP="005774F2">
            <w:pPr>
              <w:spacing w:after="0" w:line="240" w:lineRule="auto"/>
              <w:ind w:left="-85" w:right="-85"/>
              <w:contextualSpacing/>
              <w:jc w:val="center"/>
              <w:rPr>
                <w:rFonts w:ascii="Tahoma" w:eastAsia="Times New Roman" w:hAnsi="Tahoma" w:cs="Times New Roman"/>
                <w:sz w:val="20"/>
                <w:szCs w:val="24"/>
                <w:lang w:eastAsia="ru-RU"/>
              </w:rPr>
            </w:pPr>
          </w:p>
        </w:tc>
      </w:tr>
    </w:tbl>
    <w:p w:rsidR="005774F2" w:rsidRPr="005677A1" w:rsidRDefault="005774F2" w:rsidP="005774F2">
      <w:pPr>
        <w:suppressAutoHyphens/>
        <w:spacing w:before="60" w:after="240" w:line="240" w:lineRule="auto"/>
        <w:jc w:val="center"/>
        <w:rPr>
          <w:rFonts w:ascii="Times New Roman" w:eastAsia="Times New Roman" w:hAnsi="Times New Roman" w:cs="Times New Roman"/>
          <w:bCs/>
          <w:sz w:val="26"/>
          <w:szCs w:val="26"/>
          <w:lang w:eastAsia="ru-RU"/>
        </w:rPr>
      </w:pPr>
      <w:r w:rsidRPr="005677A1">
        <w:rPr>
          <w:rFonts w:ascii="Times New Roman" w:eastAsia="Times New Roman" w:hAnsi="Times New Roman" w:cs="Times New Roman"/>
          <w:bCs/>
          <w:sz w:val="26"/>
          <w:szCs w:val="26"/>
          <w:lang w:eastAsia="ru-RU"/>
        </w:rPr>
        <w:t>Рисунок 6.4 – Последовательность расчета спроса на транспорт</w:t>
      </w:r>
    </w:p>
    <w:p w:rsidR="005774F2" w:rsidRPr="005677A1" w:rsidRDefault="005774F2" w:rsidP="005774F2">
      <w:pPr>
        <w:keepNext/>
        <w:tabs>
          <w:tab w:val="num" w:pos="567"/>
        </w:tabs>
        <w:suppressAutoHyphens/>
        <w:spacing w:before="360" w:after="240" w:line="240" w:lineRule="auto"/>
        <w:ind w:left="567" w:hanging="567"/>
        <w:jc w:val="center"/>
        <w:outlineLvl w:val="2"/>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i/>
          <w:sz w:val="26"/>
          <w:szCs w:val="26"/>
          <w:lang w:eastAsia="ru-RU"/>
        </w:rPr>
        <w:t>Калибровка модели</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После завершения первого цикла расчета спроса на транспорт была проведена калибровка транспортной модели. В процессе калибровки проводилась серия вычислительных экспериментов с моделью, при этом менялись определенные характеристики или параметры модели с целью достижения максимально-возможного уровня соответствия данных их натурных обследований расчетным значениям интенсивности.</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В результате были вычислены значения стандартного набора показателей, характеризующих точность модели. Общие параметры, используемые при калибровке транспортной модели, представлены в таблице 6.2.</w:t>
      </w:r>
    </w:p>
    <w:p w:rsidR="005774F2" w:rsidRPr="005677A1" w:rsidRDefault="005774F2" w:rsidP="005774F2">
      <w:pPr>
        <w:spacing w:before="60" w:after="0" w:line="240" w:lineRule="auto"/>
        <w:ind w:firstLine="567"/>
        <w:jc w:val="both"/>
        <w:rPr>
          <w:rFonts w:ascii="Times New Roman" w:eastAsia="Times New Roman" w:hAnsi="Times New Roman" w:cs="Times New Roman"/>
          <w:bCs/>
          <w:sz w:val="26"/>
          <w:szCs w:val="26"/>
          <w:lang w:eastAsia="ru-RU"/>
        </w:rPr>
      </w:pPr>
      <w:r w:rsidRPr="005677A1">
        <w:rPr>
          <w:rFonts w:ascii="Times New Roman" w:eastAsia="Times New Roman" w:hAnsi="Times New Roman" w:cs="Times New Roman"/>
          <w:bCs/>
          <w:sz w:val="26"/>
          <w:szCs w:val="26"/>
          <w:lang w:eastAsia="ru-RU"/>
        </w:rPr>
        <w:t>Таблица 6.2 – Объекты калибровки транспортной модели</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65"/>
        <w:gridCol w:w="4514"/>
      </w:tblGrid>
      <w:tr w:rsidR="005774F2" w:rsidRPr="005677A1" w:rsidTr="005774F2">
        <w:trPr>
          <w:tblHeader/>
        </w:trPr>
        <w:tc>
          <w:tcPr>
            <w:tcW w:w="4819" w:type="dxa"/>
            <w:tcBorders>
              <w:top w:val="single" w:sz="4" w:space="0" w:color="auto"/>
              <w:left w:val="single" w:sz="4" w:space="0" w:color="auto"/>
              <w:bottom w:val="single" w:sz="4" w:space="0" w:color="auto"/>
              <w:right w:val="single" w:sz="4" w:space="0" w:color="auto"/>
            </w:tcBorders>
            <w:shd w:val="clear" w:color="auto" w:fill="F3F3F3"/>
            <w:hideMark/>
          </w:tcPr>
          <w:p w:rsidR="005774F2" w:rsidRPr="005677A1" w:rsidRDefault="005774F2" w:rsidP="005774F2">
            <w:pPr>
              <w:suppressAutoHyphens/>
              <w:spacing w:after="0" w:line="240" w:lineRule="auto"/>
              <w:ind w:left="-85" w:right="-85"/>
              <w:contextualSpacing/>
              <w:jc w:val="center"/>
              <w:rPr>
                <w:rFonts w:ascii="Times New Roman" w:eastAsia="Times New Roman" w:hAnsi="Times New Roman" w:cs="Times New Roman"/>
                <w:bCs/>
                <w:sz w:val="26"/>
                <w:szCs w:val="26"/>
                <w:lang w:eastAsia="ru-RU"/>
              </w:rPr>
            </w:pPr>
            <w:r w:rsidRPr="005677A1">
              <w:rPr>
                <w:rFonts w:ascii="Times New Roman" w:eastAsia="Times New Roman" w:hAnsi="Times New Roman" w:cs="Times New Roman"/>
                <w:bCs/>
                <w:sz w:val="26"/>
                <w:szCs w:val="26"/>
                <w:lang w:eastAsia="ru-RU"/>
              </w:rPr>
              <w:t>Объект калибровки</w:t>
            </w:r>
          </w:p>
        </w:tc>
        <w:tc>
          <w:tcPr>
            <w:tcW w:w="4678" w:type="dxa"/>
            <w:tcBorders>
              <w:top w:val="single" w:sz="4" w:space="0" w:color="auto"/>
              <w:left w:val="single" w:sz="4" w:space="0" w:color="auto"/>
              <w:bottom w:val="single" w:sz="4" w:space="0" w:color="auto"/>
              <w:right w:val="single" w:sz="4" w:space="0" w:color="auto"/>
            </w:tcBorders>
            <w:shd w:val="clear" w:color="auto" w:fill="F3F3F3"/>
            <w:hideMark/>
          </w:tcPr>
          <w:p w:rsidR="005774F2" w:rsidRPr="005677A1" w:rsidRDefault="005774F2" w:rsidP="005774F2">
            <w:pPr>
              <w:suppressAutoHyphens/>
              <w:spacing w:after="0" w:line="240" w:lineRule="auto"/>
              <w:ind w:left="-85" w:right="-85"/>
              <w:contextualSpacing/>
              <w:jc w:val="center"/>
              <w:rPr>
                <w:rFonts w:ascii="Times New Roman" w:eastAsia="Times New Roman" w:hAnsi="Times New Roman" w:cs="Times New Roman"/>
                <w:bCs/>
                <w:sz w:val="26"/>
                <w:szCs w:val="26"/>
                <w:lang w:eastAsia="ru-RU"/>
              </w:rPr>
            </w:pPr>
            <w:r w:rsidRPr="005677A1">
              <w:rPr>
                <w:rFonts w:ascii="Times New Roman" w:eastAsia="Times New Roman" w:hAnsi="Times New Roman" w:cs="Times New Roman"/>
                <w:bCs/>
                <w:sz w:val="26"/>
                <w:szCs w:val="26"/>
                <w:lang w:eastAsia="ru-RU"/>
              </w:rPr>
              <w:t>Изменение</w:t>
            </w:r>
          </w:p>
        </w:tc>
      </w:tr>
      <w:tr w:rsidR="005774F2" w:rsidRPr="005677A1" w:rsidTr="005774F2">
        <w:tc>
          <w:tcPr>
            <w:tcW w:w="4819" w:type="dxa"/>
            <w:tcBorders>
              <w:top w:val="single" w:sz="4" w:space="0" w:color="auto"/>
              <w:left w:val="single" w:sz="4" w:space="0" w:color="auto"/>
              <w:bottom w:val="single" w:sz="4" w:space="0" w:color="auto"/>
              <w:right w:val="single" w:sz="4" w:space="0" w:color="auto"/>
            </w:tcBorders>
            <w:hideMark/>
          </w:tcPr>
          <w:p w:rsidR="005774F2" w:rsidRPr="005677A1" w:rsidRDefault="005774F2" w:rsidP="005774F2">
            <w:pPr>
              <w:spacing w:after="0" w:line="240" w:lineRule="auto"/>
              <w:ind w:left="-85" w:right="-85"/>
              <w:contextualSpacing/>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Данные структуры пространственного развития (степени создания и притяжения)</w:t>
            </w:r>
          </w:p>
        </w:tc>
        <w:tc>
          <w:tcPr>
            <w:tcW w:w="4678" w:type="dxa"/>
            <w:tcBorders>
              <w:top w:val="single" w:sz="4" w:space="0" w:color="auto"/>
              <w:left w:val="single" w:sz="4" w:space="0" w:color="auto"/>
              <w:bottom w:val="single" w:sz="4" w:space="0" w:color="auto"/>
              <w:right w:val="single" w:sz="4" w:space="0" w:color="auto"/>
            </w:tcBorders>
            <w:hideMark/>
          </w:tcPr>
          <w:p w:rsidR="005774F2" w:rsidRPr="005677A1" w:rsidRDefault="005774F2" w:rsidP="005774F2">
            <w:pPr>
              <w:spacing w:after="0" w:line="240" w:lineRule="auto"/>
              <w:ind w:left="-85" w:right="-85"/>
              <w:contextualSpacing/>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Количество перемещений по слоям и сегментам спроса</w:t>
            </w:r>
          </w:p>
        </w:tc>
      </w:tr>
      <w:tr w:rsidR="005774F2" w:rsidRPr="005677A1" w:rsidTr="005774F2">
        <w:tc>
          <w:tcPr>
            <w:tcW w:w="4819" w:type="dxa"/>
            <w:tcBorders>
              <w:top w:val="single" w:sz="4" w:space="0" w:color="auto"/>
              <w:left w:val="single" w:sz="4" w:space="0" w:color="auto"/>
              <w:bottom w:val="single" w:sz="4" w:space="0" w:color="auto"/>
              <w:right w:val="single" w:sz="4" w:space="0" w:color="auto"/>
            </w:tcBorders>
            <w:hideMark/>
          </w:tcPr>
          <w:p w:rsidR="005774F2" w:rsidRPr="005677A1" w:rsidRDefault="005774F2" w:rsidP="005774F2">
            <w:pPr>
              <w:spacing w:after="0" w:line="240" w:lineRule="auto"/>
              <w:ind w:left="-85" w:right="-85"/>
              <w:contextualSpacing/>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Функции оценки– параметры и вид функций, оценивающих вероятность совершения поездки в зависимости от длины и/или времени в пути в моделях </w:t>
            </w:r>
            <w:r w:rsidRPr="005677A1">
              <w:rPr>
                <w:rFonts w:ascii="Times New Roman" w:eastAsia="Times New Roman" w:hAnsi="Times New Roman" w:cs="Times New Roman"/>
                <w:sz w:val="26"/>
                <w:szCs w:val="26"/>
                <w:lang w:eastAsia="ru-RU"/>
              </w:rPr>
              <w:lastRenderedPageBreak/>
              <w:t>распределения транспортного движения и выбора транспорта</w:t>
            </w:r>
          </w:p>
        </w:tc>
        <w:tc>
          <w:tcPr>
            <w:tcW w:w="4678" w:type="dxa"/>
            <w:tcBorders>
              <w:top w:val="single" w:sz="4" w:space="0" w:color="auto"/>
              <w:left w:val="single" w:sz="4" w:space="0" w:color="auto"/>
              <w:bottom w:val="single" w:sz="4" w:space="0" w:color="auto"/>
              <w:right w:val="single" w:sz="4" w:space="0" w:color="auto"/>
            </w:tcBorders>
            <w:hideMark/>
          </w:tcPr>
          <w:p w:rsidR="005774F2" w:rsidRPr="005677A1" w:rsidRDefault="005774F2" w:rsidP="005774F2">
            <w:pPr>
              <w:spacing w:after="0" w:line="240" w:lineRule="auto"/>
              <w:ind w:left="-85" w:right="-85"/>
              <w:contextualSpacing/>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lastRenderedPageBreak/>
              <w:t>Распределение длительности и/или дальности поездок и пропорции между легковым и общественным транспортом</w:t>
            </w:r>
          </w:p>
        </w:tc>
      </w:tr>
      <w:tr w:rsidR="005774F2" w:rsidRPr="005677A1" w:rsidTr="005774F2">
        <w:tc>
          <w:tcPr>
            <w:tcW w:w="4819" w:type="dxa"/>
            <w:tcBorders>
              <w:top w:val="single" w:sz="4" w:space="0" w:color="auto"/>
              <w:left w:val="single" w:sz="4" w:space="0" w:color="auto"/>
              <w:bottom w:val="single" w:sz="4" w:space="0" w:color="auto"/>
              <w:right w:val="single" w:sz="4" w:space="0" w:color="auto"/>
            </w:tcBorders>
            <w:hideMark/>
          </w:tcPr>
          <w:p w:rsidR="005774F2" w:rsidRPr="005677A1" w:rsidRDefault="005774F2" w:rsidP="005774F2">
            <w:pPr>
              <w:spacing w:after="0" w:line="240" w:lineRule="auto"/>
              <w:ind w:left="-85" w:right="-85"/>
              <w:contextualSpacing/>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lastRenderedPageBreak/>
              <w:t>Элементы главных диагоналей матриц затрат</w:t>
            </w:r>
          </w:p>
        </w:tc>
        <w:tc>
          <w:tcPr>
            <w:tcW w:w="4678" w:type="dxa"/>
            <w:tcBorders>
              <w:top w:val="single" w:sz="4" w:space="0" w:color="auto"/>
              <w:left w:val="single" w:sz="4" w:space="0" w:color="auto"/>
              <w:bottom w:val="single" w:sz="4" w:space="0" w:color="auto"/>
              <w:right w:val="single" w:sz="4" w:space="0" w:color="auto"/>
            </w:tcBorders>
            <w:hideMark/>
          </w:tcPr>
          <w:p w:rsidR="005774F2" w:rsidRPr="005677A1" w:rsidRDefault="005774F2" w:rsidP="005774F2">
            <w:pPr>
              <w:spacing w:after="0" w:line="240" w:lineRule="auto"/>
              <w:ind w:left="-85" w:right="-85"/>
              <w:contextualSpacing/>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Изменение количеств перемещений внутри района</w:t>
            </w:r>
          </w:p>
        </w:tc>
      </w:tr>
      <w:tr w:rsidR="005774F2" w:rsidRPr="005677A1" w:rsidTr="005774F2">
        <w:tc>
          <w:tcPr>
            <w:tcW w:w="4819" w:type="dxa"/>
            <w:tcBorders>
              <w:top w:val="single" w:sz="4" w:space="0" w:color="auto"/>
              <w:left w:val="single" w:sz="4" w:space="0" w:color="auto"/>
              <w:bottom w:val="single" w:sz="4" w:space="0" w:color="auto"/>
              <w:right w:val="single" w:sz="4" w:space="0" w:color="auto"/>
            </w:tcBorders>
            <w:hideMark/>
          </w:tcPr>
          <w:p w:rsidR="005774F2" w:rsidRPr="005677A1" w:rsidRDefault="005774F2" w:rsidP="005774F2">
            <w:pPr>
              <w:spacing w:after="0" w:line="240" w:lineRule="auto"/>
              <w:ind w:left="-85" w:right="-85"/>
              <w:contextualSpacing/>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Скорость и пропускная способность на отрезках</w:t>
            </w:r>
          </w:p>
        </w:tc>
        <w:tc>
          <w:tcPr>
            <w:tcW w:w="4678" w:type="dxa"/>
            <w:tcBorders>
              <w:top w:val="single" w:sz="4" w:space="0" w:color="auto"/>
              <w:left w:val="single" w:sz="4" w:space="0" w:color="auto"/>
              <w:bottom w:val="single" w:sz="4" w:space="0" w:color="auto"/>
              <w:right w:val="single" w:sz="4" w:space="0" w:color="auto"/>
            </w:tcBorders>
            <w:hideMark/>
          </w:tcPr>
          <w:p w:rsidR="005774F2" w:rsidRPr="005677A1" w:rsidRDefault="005774F2" w:rsidP="005774F2">
            <w:pPr>
              <w:spacing w:after="0" w:line="240" w:lineRule="auto"/>
              <w:ind w:left="-85" w:right="-85"/>
              <w:contextualSpacing/>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Выбор пути при перераспределении</w:t>
            </w:r>
          </w:p>
        </w:tc>
      </w:tr>
      <w:tr w:rsidR="005774F2" w:rsidRPr="005677A1" w:rsidTr="005774F2">
        <w:tc>
          <w:tcPr>
            <w:tcW w:w="4819" w:type="dxa"/>
            <w:tcBorders>
              <w:top w:val="single" w:sz="4" w:space="0" w:color="auto"/>
              <w:left w:val="single" w:sz="4" w:space="0" w:color="auto"/>
              <w:bottom w:val="single" w:sz="4" w:space="0" w:color="auto"/>
              <w:right w:val="single" w:sz="4" w:space="0" w:color="auto"/>
            </w:tcBorders>
            <w:hideMark/>
          </w:tcPr>
          <w:p w:rsidR="005774F2" w:rsidRPr="005677A1" w:rsidRDefault="005774F2" w:rsidP="005774F2">
            <w:pPr>
              <w:spacing w:after="0" w:line="240" w:lineRule="auto"/>
              <w:ind w:left="-85" w:right="-85"/>
              <w:contextualSpacing/>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Функции ограничения пропускной способности: параметры и вид функций, показывающих зависимость задержек в пути от загрузки дороги (отношение интенсивности движения к пропускной способности)</w:t>
            </w:r>
          </w:p>
        </w:tc>
        <w:tc>
          <w:tcPr>
            <w:tcW w:w="4678" w:type="dxa"/>
            <w:tcBorders>
              <w:top w:val="single" w:sz="4" w:space="0" w:color="auto"/>
              <w:left w:val="single" w:sz="4" w:space="0" w:color="auto"/>
              <w:bottom w:val="single" w:sz="4" w:space="0" w:color="auto"/>
              <w:right w:val="single" w:sz="4" w:space="0" w:color="auto"/>
            </w:tcBorders>
            <w:hideMark/>
          </w:tcPr>
          <w:p w:rsidR="005774F2" w:rsidRPr="005677A1" w:rsidRDefault="005774F2" w:rsidP="005774F2">
            <w:pPr>
              <w:spacing w:after="0" w:line="240" w:lineRule="auto"/>
              <w:ind w:left="-85" w:right="-85"/>
              <w:contextualSpacing/>
              <w:jc w:val="center"/>
              <w:rPr>
                <w:rFonts w:ascii="Times New Roman" w:eastAsia="Times New Roman" w:hAnsi="Times New Roman" w:cs="Times New Roman"/>
                <w:sz w:val="26"/>
                <w:szCs w:val="26"/>
                <w:lang w:val="en-US" w:eastAsia="ru-RU"/>
              </w:rPr>
            </w:pPr>
            <w:r w:rsidRPr="005677A1">
              <w:rPr>
                <w:rFonts w:ascii="Times New Roman" w:eastAsia="Times New Roman" w:hAnsi="Times New Roman" w:cs="Times New Roman"/>
                <w:sz w:val="26"/>
                <w:szCs w:val="26"/>
                <w:lang w:eastAsia="ru-RU"/>
              </w:rPr>
              <w:t>Выбор пути при перераспределении</w:t>
            </w:r>
          </w:p>
        </w:tc>
      </w:tr>
      <w:tr w:rsidR="005774F2" w:rsidRPr="005677A1" w:rsidTr="005774F2">
        <w:tc>
          <w:tcPr>
            <w:tcW w:w="4819" w:type="dxa"/>
            <w:tcBorders>
              <w:top w:val="single" w:sz="4" w:space="0" w:color="auto"/>
              <w:left w:val="single" w:sz="4" w:space="0" w:color="auto"/>
              <w:bottom w:val="single" w:sz="4" w:space="0" w:color="auto"/>
              <w:right w:val="single" w:sz="4" w:space="0" w:color="auto"/>
            </w:tcBorders>
            <w:hideMark/>
          </w:tcPr>
          <w:p w:rsidR="005774F2" w:rsidRPr="005677A1" w:rsidRDefault="005774F2" w:rsidP="005774F2">
            <w:pPr>
              <w:spacing w:after="0" w:line="240" w:lineRule="auto"/>
              <w:ind w:left="-85" w:right="-85"/>
              <w:contextualSpacing/>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Местоположение привязки примыканий к сети</w:t>
            </w:r>
          </w:p>
        </w:tc>
        <w:tc>
          <w:tcPr>
            <w:tcW w:w="4678" w:type="dxa"/>
            <w:tcBorders>
              <w:top w:val="single" w:sz="4" w:space="0" w:color="auto"/>
              <w:left w:val="single" w:sz="4" w:space="0" w:color="auto"/>
              <w:bottom w:val="single" w:sz="4" w:space="0" w:color="auto"/>
              <w:right w:val="single" w:sz="4" w:space="0" w:color="auto"/>
            </w:tcBorders>
            <w:hideMark/>
          </w:tcPr>
          <w:p w:rsidR="005774F2" w:rsidRPr="005677A1" w:rsidRDefault="005774F2" w:rsidP="005774F2">
            <w:pPr>
              <w:spacing w:after="0" w:line="240" w:lineRule="auto"/>
              <w:ind w:left="-85" w:right="-85"/>
              <w:contextualSpacing/>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Выбор пути при перераспределении</w:t>
            </w:r>
          </w:p>
        </w:tc>
      </w:tr>
      <w:tr w:rsidR="005774F2" w:rsidRPr="005677A1" w:rsidTr="005774F2">
        <w:tc>
          <w:tcPr>
            <w:tcW w:w="4819" w:type="dxa"/>
            <w:tcBorders>
              <w:top w:val="single" w:sz="4" w:space="0" w:color="auto"/>
              <w:left w:val="single" w:sz="4" w:space="0" w:color="auto"/>
              <w:bottom w:val="single" w:sz="4" w:space="0" w:color="auto"/>
              <w:right w:val="single" w:sz="4" w:space="0" w:color="auto"/>
            </w:tcBorders>
            <w:hideMark/>
          </w:tcPr>
          <w:p w:rsidR="005774F2" w:rsidRPr="005677A1" w:rsidRDefault="005774F2" w:rsidP="005774F2">
            <w:pPr>
              <w:spacing w:after="0" w:line="240" w:lineRule="auto"/>
              <w:ind w:left="-85" w:right="-85"/>
              <w:contextualSpacing/>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Доли входящих/выходящих потоков, приходящихся на каждое примыкание, в общем потоке транспортного района-источника/района-цели</w:t>
            </w:r>
          </w:p>
        </w:tc>
        <w:tc>
          <w:tcPr>
            <w:tcW w:w="4678" w:type="dxa"/>
            <w:tcBorders>
              <w:top w:val="single" w:sz="4" w:space="0" w:color="auto"/>
              <w:left w:val="single" w:sz="4" w:space="0" w:color="auto"/>
              <w:bottom w:val="single" w:sz="4" w:space="0" w:color="auto"/>
              <w:right w:val="single" w:sz="4" w:space="0" w:color="auto"/>
            </w:tcBorders>
            <w:hideMark/>
          </w:tcPr>
          <w:p w:rsidR="005774F2" w:rsidRPr="005677A1" w:rsidRDefault="005774F2" w:rsidP="005774F2">
            <w:pPr>
              <w:spacing w:after="0" w:line="240" w:lineRule="auto"/>
              <w:ind w:left="-85" w:right="-85"/>
              <w:contextualSpacing/>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Изменение пропорций распределения выходящего и входящего потоков района по примыканиям, изменение путей при перераспределении</w:t>
            </w:r>
          </w:p>
        </w:tc>
      </w:tr>
    </w:tbl>
    <w:p w:rsidR="005774F2" w:rsidRPr="005677A1" w:rsidRDefault="005774F2" w:rsidP="005774F2">
      <w:pPr>
        <w:keepNext/>
        <w:tabs>
          <w:tab w:val="num" w:pos="567"/>
        </w:tabs>
        <w:suppressAutoHyphens/>
        <w:spacing w:before="360" w:after="240" w:line="240" w:lineRule="auto"/>
        <w:ind w:left="567" w:hanging="567"/>
        <w:jc w:val="center"/>
        <w:outlineLvl w:val="2"/>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i/>
          <w:sz w:val="26"/>
          <w:szCs w:val="26"/>
          <w:lang w:eastAsia="ru-RU"/>
        </w:rPr>
        <w:t>Оценка точности модели и расчетная интенсивность движения</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Транспортная модель является упрощенным представлением реальной транспортной ситуации. После ввода исходных данных и расчета транспортного спроса проводится проверка модели и определяется, насколько точно модель совпадает с реальной ситуацией. При отклонении заранее определенных показателей от допустимой нормы - проводится калибровка модели.</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Оценка реалистичности результата перераспределения транспортной модели проводилась путем статистического сравнения наблюдаемых данных и расчетной нагрузки в модели. Для проверки адекватности модели определяются значения ряда показателей на основе сравнения расчетных значений интенсивностей движения из модели и данных натурных обследований.</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Основные показатели, которые используются для оценки качества модели:</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с</w:t>
      </w:r>
      <w:r w:rsidRPr="005677A1">
        <w:rPr>
          <w:rFonts w:ascii="Times New Roman" w:eastAsia="Times New Roman" w:hAnsi="Times New Roman" w:cs="Times New Roman"/>
          <w:i/>
          <w:sz w:val="26"/>
          <w:szCs w:val="26"/>
          <w:lang w:eastAsia="ru-RU"/>
        </w:rPr>
        <w:t>редняя относительная ошибка</w:t>
      </w:r>
      <w:r w:rsidRPr="005677A1">
        <w:rPr>
          <w:rFonts w:ascii="Times New Roman" w:eastAsia="Times New Roman" w:hAnsi="Times New Roman" w:cs="Times New Roman"/>
          <w:sz w:val="26"/>
          <w:szCs w:val="26"/>
          <w:lang w:eastAsia="ru-RU"/>
        </w:rPr>
        <w:t xml:space="preserve"> - среднее отклонение абсолютных значений (разница между наблюдаемыми на местах подсчета и рассчитанными в модели значениями) в процентах.</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к</w:t>
      </w:r>
      <w:r w:rsidRPr="005677A1">
        <w:rPr>
          <w:rFonts w:ascii="Times New Roman" w:eastAsia="Times New Roman" w:hAnsi="Times New Roman" w:cs="Times New Roman"/>
          <w:i/>
          <w:sz w:val="26"/>
          <w:szCs w:val="26"/>
          <w:lang w:eastAsia="ru-RU"/>
        </w:rPr>
        <w:t>оэффициент корреляции -</w:t>
      </w:r>
      <w:r w:rsidRPr="005677A1">
        <w:rPr>
          <w:rFonts w:ascii="Times New Roman" w:eastAsia="Times New Roman" w:hAnsi="Times New Roman" w:cs="Times New Roman"/>
          <w:sz w:val="26"/>
          <w:szCs w:val="26"/>
          <w:lang w:eastAsia="ru-RU"/>
        </w:rPr>
        <w:t xml:space="preserve"> является мерой тесноты линейной связи между фактическими данными об интенсивностях потоков на местах подсчета и рассчитанной на основе модели нагрузкой. Он принимает значения в диапазоне от -1 до 1. Чем ближе значение коэффициента корреляции к 1, тем точнее ряд расчетных значений нагрузки аппроксимирует ряд фактических данных интенсивностей потоков, то есть модель точнее показывает поведение транспортного потока.</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Значения показателей качества перераспределения не являются абсолютными показателями достоверности модели в силу того, что в наблюдаемых значениях нагрузки легкового или грузового транспорта на местах подсчета могут содержаться ошибки. Ошибки получаются в результате присутствия человеческого фактора при сборе данных, их обработке, а также при дальнейшем приведении из часовых интенсивностей в среднегодовые суточные. Таблица 6.3 содержит информацию о показателях точности модели. </w:t>
      </w:r>
    </w:p>
    <w:p w:rsidR="005774F2" w:rsidRPr="005677A1" w:rsidRDefault="005774F2" w:rsidP="005774F2">
      <w:pPr>
        <w:spacing w:before="60" w:after="0" w:line="240" w:lineRule="auto"/>
        <w:ind w:left="284" w:firstLine="283"/>
        <w:jc w:val="both"/>
        <w:rPr>
          <w:rFonts w:ascii="Times New Roman" w:eastAsia="Times New Roman" w:hAnsi="Times New Roman" w:cs="Times New Roman"/>
          <w:bCs/>
          <w:color w:val="000000"/>
          <w:sz w:val="26"/>
          <w:szCs w:val="26"/>
          <w:lang w:eastAsia="ru-RU"/>
        </w:rPr>
      </w:pPr>
      <w:r w:rsidRPr="005677A1">
        <w:rPr>
          <w:rFonts w:ascii="Times New Roman" w:eastAsia="Times New Roman" w:hAnsi="Times New Roman" w:cs="Times New Roman"/>
          <w:bCs/>
          <w:sz w:val="26"/>
          <w:szCs w:val="26"/>
          <w:lang w:eastAsia="ru-RU"/>
        </w:rPr>
        <w:lastRenderedPageBreak/>
        <w:t xml:space="preserve">Таблица 6.3 – Показатели точности транспортной модели по суточным     замерам </w:t>
      </w:r>
    </w:p>
    <w:tbl>
      <w:tblPr>
        <w:tblW w:w="9300" w:type="dxa"/>
        <w:jc w:val="center"/>
        <w:tblInd w:w="-3914" w:type="dxa"/>
        <w:tblLook w:val="04A0" w:firstRow="1" w:lastRow="0" w:firstColumn="1" w:lastColumn="0" w:noHBand="0" w:noVBand="1"/>
      </w:tblPr>
      <w:tblGrid>
        <w:gridCol w:w="3885"/>
        <w:gridCol w:w="1926"/>
        <w:gridCol w:w="1872"/>
        <w:gridCol w:w="1617"/>
      </w:tblGrid>
      <w:tr w:rsidR="005774F2" w:rsidRPr="005677A1" w:rsidTr="005774F2">
        <w:trPr>
          <w:trHeight w:val="255"/>
          <w:jc w:val="center"/>
        </w:trPr>
        <w:tc>
          <w:tcPr>
            <w:tcW w:w="3885"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5774F2" w:rsidRPr="005677A1" w:rsidRDefault="005774F2" w:rsidP="005774F2">
            <w:pPr>
              <w:suppressAutoHyphens/>
              <w:spacing w:after="0" w:line="240" w:lineRule="auto"/>
              <w:ind w:left="-85" w:right="-85"/>
              <w:contextualSpacing/>
              <w:jc w:val="center"/>
              <w:rPr>
                <w:rFonts w:ascii="Times New Roman" w:eastAsia="Times New Roman" w:hAnsi="Times New Roman" w:cs="Times New Roman"/>
                <w:bCs/>
                <w:sz w:val="26"/>
                <w:szCs w:val="26"/>
                <w:lang w:eastAsia="ru-RU"/>
              </w:rPr>
            </w:pPr>
            <w:r w:rsidRPr="005677A1">
              <w:rPr>
                <w:rFonts w:ascii="Times New Roman" w:eastAsia="Times New Roman" w:hAnsi="Times New Roman" w:cs="Times New Roman"/>
                <w:bCs/>
                <w:sz w:val="26"/>
                <w:szCs w:val="26"/>
                <w:lang w:eastAsia="ru-RU"/>
              </w:rPr>
              <w:t>Общие показатели по модели</w:t>
            </w:r>
          </w:p>
        </w:tc>
        <w:tc>
          <w:tcPr>
            <w:tcW w:w="192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5774F2" w:rsidRPr="005677A1" w:rsidRDefault="005774F2" w:rsidP="005774F2">
            <w:pPr>
              <w:suppressAutoHyphens/>
              <w:spacing w:after="0" w:line="240" w:lineRule="auto"/>
              <w:ind w:left="-85" w:right="-85"/>
              <w:contextualSpacing/>
              <w:jc w:val="center"/>
              <w:rPr>
                <w:rFonts w:ascii="Times New Roman" w:eastAsia="Times New Roman" w:hAnsi="Times New Roman" w:cs="Times New Roman"/>
                <w:bCs/>
                <w:sz w:val="26"/>
                <w:szCs w:val="26"/>
                <w:lang w:eastAsia="ru-RU"/>
              </w:rPr>
            </w:pPr>
            <w:r w:rsidRPr="005677A1">
              <w:rPr>
                <w:rFonts w:ascii="Times New Roman" w:eastAsia="Times New Roman" w:hAnsi="Times New Roman" w:cs="Times New Roman"/>
                <w:bCs/>
                <w:sz w:val="26"/>
                <w:szCs w:val="26"/>
                <w:lang w:eastAsia="ru-RU"/>
              </w:rPr>
              <w:t>Средняя относительная ошибка</w:t>
            </w:r>
          </w:p>
        </w:tc>
        <w:tc>
          <w:tcPr>
            <w:tcW w:w="1872" w:type="dxa"/>
            <w:tcBorders>
              <w:top w:val="single" w:sz="4" w:space="0" w:color="auto"/>
              <w:left w:val="nil"/>
              <w:bottom w:val="single" w:sz="4" w:space="0" w:color="auto"/>
              <w:right w:val="single" w:sz="4" w:space="0" w:color="auto"/>
            </w:tcBorders>
            <w:shd w:val="clear" w:color="auto" w:fill="F2F2F2"/>
            <w:noWrap/>
            <w:vAlign w:val="center"/>
            <w:hideMark/>
          </w:tcPr>
          <w:p w:rsidR="005774F2" w:rsidRPr="005677A1" w:rsidRDefault="005774F2" w:rsidP="005774F2">
            <w:pPr>
              <w:suppressAutoHyphens/>
              <w:spacing w:after="0" w:line="240" w:lineRule="auto"/>
              <w:ind w:left="-85" w:right="-85"/>
              <w:contextualSpacing/>
              <w:jc w:val="center"/>
              <w:rPr>
                <w:rFonts w:ascii="Times New Roman" w:eastAsia="Times New Roman" w:hAnsi="Times New Roman" w:cs="Times New Roman"/>
                <w:bCs/>
                <w:sz w:val="26"/>
                <w:szCs w:val="26"/>
                <w:lang w:eastAsia="ru-RU"/>
              </w:rPr>
            </w:pPr>
            <w:r w:rsidRPr="005677A1">
              <w:rPr>
                <w:rFonts w:ascii="Times New Roman" w:eastAsia="Times New Roman" w:hAnsi="Times New Roman" w:cs="Times New Roman"/>
                <w:bCs/>
                <w:sz w:val="26"/>
                <w:szCs w:val="26"/>
                <w:lang w:eastAsia="ru-RU"/>
              </w:rPr>
              <w:t>Коэффициент корреляции</w:t>
            </w:r>
          </w:p>
        </w:tc>
        <w:tc>
          <w:tcPr>
            <w:tcW w:w="1617" w:type="dxa"/>
            <w:tcBorders>
              <w:top w:val="single" w:sz="4" w:space="0" w:color="auto"/>
              <w:left w:val="nil"/>
              <w:bottom w:val="single" w:sz="4" w:space="0" w:color="auto"/>
              <w:right w:val="single" w:sz="4" w:space="0" w:color="auto"/>
            </w:tcBorders>
            <w:shd w:val="clear" w:color="auto" w:fill="F2F2F2"/>
            <w:hideMark/>
          </w:tcPr>
          <w:p w:rsidR="005774F2" w:rsidRPr="005677A1" w:rsidRDefault="005774F2" w:rsidP="005774F2">
            <w:pPr>
              <w:suppressAutoHyphens/>
              <w:spacing w:after="0" w:line="240" w:lineRule="auto"/>
              <w:ind w:left="-85" w:right="-85"/>
              <w:contextualSpacing/>
              <w:jc w:val="center"/>
              <w:rPr>
                <w:rFonts w:ascii="Times New Roman" w:eastAsia="Times New Roman" w:hAnsi="Times New Roman" w:cs="Times New Roman"/>
                <w:bCs/>
                <w:sz w:val="26"/>
                <w:szCs w:val="26"/>
                <w:lang w:eastAsia="ru-RU"/>
              </w:rPr>
            </w:pPr>
            <w:r w:rsidRPr="005677A1">
              <w:rPr>
                <w:rFonts w:ascii="Times New Roman" w:eastAsia="Times New Roman" w:hAnsi="Times New Roman" w:cs="Times New Roman"/>
                <w:bCs/>
                <w:sz w:val="26"/>
                <w:szCs w:val="26"/>
                <w:lang w:eastAsia="ru-RU"/>
              </w:rPr>
              <w:t>Количество замеров</w:t>
            </w:r>
          </w:p>
        </w:tc>
      </w:tr>
      <w:tr w:rsidR="005774F2" w:rsidRPr="005677A1" w:rsidTr="005774F2">
        <w:trPr>
          <w:trHeight w:val="255"/>
          <w:jc w:val="center"/>
        </w:trPr>
        <w:tc>
          <w:tcPr>
            <w:tcW w:w="3885" w:type="dxa"/>
            <w:tcBorders>
              <w:top w:val="single" w:sz="4" w:space="0" w:color="auto"/>
              <w:left w:val="single" w:sz="4" w:space="0" w:color="auto"/>
              <w:bottom w:val="single" w:sz="4" w:space="0" w:color="auto"/>
              <w:right w:val="single" w:sz="4" w:space="0" w:color="auto"/>
            </w:tcBorders>
            <w:vAlign w:val="center"/>
            <w:hideMark/>
          </w:tcPr>
          <w:p w:rsidR="005774F2" w:rsidRPr="005677A1" w:rsidRDefault="005774F2" w:rsidP="005774F2">
            <w:pPr>
              <w:spacing w:after="0" w:line="240" w:lineRule="auto"/>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Интенсивность движения, прив. ед./ч (вечерний час пик)</w:t>
            </w:r>
          </w:p>
        </w:tc>
        <w:tc>
          <w:tcPr>
            <w:tcW w:w="1926" w:type="dxa"/>
            <w:tcBorders>
              <w:top w:val="single" w:sz="4" w:space="0" w:color="auto"/>
              <w:left w:val="single" w:sz="4" w:space="0" w:color="auto"/>
              <w:bottom w:val="single" w:sz="4" w:space="0" w:color="auto"/>
              <w:right w:val="single" w:sz="4" w:space="0" w:color="auto"/>
            </w:tcBorders>
            <w:noWrap/>
            <w:vAlign w:val="center"/>
            <w:hideMark/>
          </w:tcPr>
          <w:p w:rsidR="005774F2" w:rsidRPr="005677A1" w:rsidRDefault="005774F2" w:rsidP="005774F2">
            <w:pPr>
              <w:spacing w:after="0" w:line="240" w:lineRule="auto"/>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22,3%</w:t>
            </w:r>
          </w:p>
        </w:tc>
        <w:tc>
          <w:tcPr>
            <w:tcW w:w="1872" w:type="dxa"/>
            <w:tcBorders>
              <w:top w:val="single" w:sz="4" w:space="0" w:color="auto"/>
              <w:left w:val="nil"/>
              <w:bottom w:val="single" w:sz="4" w:space="0" w:color="auto"/>
              <w:right w:val="single" w:sz="4" w:space="0" w:color="auto"/>
            </w:tcBorders>
            <w:noWrap/>
            <w:vAlign w:val="center"/>
            <w:hideMark/>
          </w:tcPr>
          <w:p w:rsidR="005774F2" w:rsidRPr="005677A1" w:rsidRDefault="005774F2" w:rsidP="005774F2">
            <w:pPr>
              <w:spacing w:after="0" w:line="240" w:lineRule="auto"/>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0,918</w:t>
            </w:r>
          </w:p>
        </w:tc>
        <w:tc>
          <w:tcPr>
            <w:tcW w:w="1617" w:type="dxa"/>
            <w:tcBorders>
              <w:top w:val="single" w:sz="4" w:space="0" w:color="auto"/>
              <w:left w:val="nil"/>
              <w:bottom w:val="single" w:sz="4" w:space="0" w:color="auto"/>
              <w:right w:val="single" w:sz="4" w:space="0" w:color="auto"/>
            </w:tcBorders>
            <w:vAlign w:val="center"/>
            <w:hideMark/>
          </w:tcPr>
          <w:p w:rsidR="005774F2" w:rsidRPr="005677A1" w:rsidRDefault="005774F2" w:rsidP="005774F2">
            <w:pPr>
              <w:spacing w:after="0" w:line="240" w:lineRule="auto"/>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13</w:t>
            </w:r>
          </w:p>
        </w:tc>
      </w:tr>
    </w:tbl>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Полученные значения показателей качества модели говорят о том, что модель в целом отражает существующую ситуацию с точностью, достаточной для использования построенной модели в целях долгосрочного прогнозирования (5-15 лет). </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Разработанная базовая модель представляет утренний «пик», и на ее основе просчитывались варианты изменения в организации дорожного движения на участках УДС городского округа МО «город Саянск».</w:t>
      </w:r>
    </w:p>
    <w:p w:rsidR="005774F2" w:rsidRPr="005677A1" w:rsidRDefault="005774F2" w:rsidP="005774F2">
      <w:pPr>
        <w:tabs>
          <w:tab w:val="left" w:pos="1843"/>
        </w:tabs>
        <w:spacing w:after="0" w:line="240" w:lineRule="auto"/>
        <w:ind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Программа распределения транспортных потоков и оценки транспортных ситуаций позволяет:</w:t>
      </w:r>
    </w:p>
    <w:p w:rsidR="005774F2" w:rsidRPr="005677A1" w:rsidRDefault="005774F2" w:rsidP="00D040E9">
      <w:pPr>
        <w:numPr>
          <w:ilvl w:val="0"/>
          <w:numId w:val="20"/>
        </w:numPr>
        <w:tabs>
          <w:tab w:val="left" w:pos="0"/>
        </w:tabs>
        <w:spacing w:before="60"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моделировать последствия изменения схем организации движения на отдельных перекрестках;</w:t>
      </w:r>
    </w:p>
    <w:p w:rsidR="005774F2" w:rsidRPr="005677A1" w:rsidRDefault="005774F2" w:rsidP="00D040E9">
      <w:pPr>
        <w:numPr>
          <w:ilvl w:val="0"/>
          <w:numId w:val="20"/>
        </w:numPr>
        <w:tabs>
          <w:tab w:val="left" w:pos="0"/>
        </w:tabs>
        <w:spacing w:before="60"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моделировать последствия изменения конфигурации сети вследствие строительства новых участков магистралей и их реконструкции, а также перекрытия отдельных участков транспортной сети, реконструкции перекрестков;</w:t>
      </w:r>
    </w:p>
    <w:p w:rsidR="005774F2" w:rsidRPr="005677A1" w:rsidRDefault="005774F2" w:rsidP="00D040E9">
      <w:pPr>
        <w:numPr>
          <w:ilvl w:val="0"/>
          <w:numId w:val="20"/>
        </w:numPr>
        <w:tabs>
          <w:tab w:val="left" w:pos="0"/>
        </w:tabs>
        <w:spacing w:before="60"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оценивать транспортную ситуацию по величине транспортной работы в целом и дифференцированно по видам транспорта, величине задержки в сети и для каждой стоп-линии, количеству остановок в сети и для каждой стоп-линии, объемам выброса экологически вредных составляющих, величине скорости сообщения в сети, степени насыщения на каждом  направлении, временам проезда по каждому перегону с учетом задержки и без него;</w:t>
      </w:r>
    </w:p>
    <w:p w:rsidR="005774F2" w:rsidRPr="005677A1" w:rsidRDefault="005774F2" w:rsidP="00D040E9">
      <w:pPr>
        <w:numPr>
          <w:ilvl w:val="0"/>
          <w:numId w:val="20"/>
        </w:numPr>
        <w:tabs>
          <w:tab w:val="left" w:pos="0"/>
        </w:tabs>
        <w:spacing w:before="60"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определять схему загрузки перегонов.</w:t>
      </w:r>
    </w:p>
    <w:p w:rsidR="005774F2" w:rsidRPr="005677A1" w:rsidRDefault="005774F2" w:rsidP="005774F2">
      <w:pPr>
        <w:tabs>
          <w:tab w:val="num" w:pos="0"/>
          <w:tab w:val="left" w:pos="9639"/>
        </w:tabs>
        <w:spacing w:before="60"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Схема загрузки УДС (базовой модели) городского округа МО «город Саянск» при существующей схеме организации движения представлена на рисунке 6.5.</w:t>
      </w:r>
    </w:p>
    <w:p w:rsidR="005774F2" w:rsidRPr="005677A1" w:rsidRDefault="005774F2" w:rsidP="005774F2">
      <w:pPr>
        <w:tabs>
          <w:tab w:val="num" w:pos="0"/>
          <w:tab w:val="left" w:pos="9639"/>
        </w:tabs>
        <w:spacing w:before="60"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Оценка эффективности предлагаемых вариантов на сетевом уровне  проводилась по следующим показателям:</w:t>
      </w:r>
    </w:p>
    <w:p w:rsidR="005774F2" w:rsidRPr="005677A1" w:rsidRDefault="005774F2" w:rsidP="005774F2">
      <w:pPr>
        <w:numPr>
          <w:ilvl w:val="12"/>
          <w:numId w:val="0"/>
        </w:numPr>
        <w:spacing w:after="0" w:line="240" w:lineRule="auto"/>
        <w:ind w:left="567" w:right="255" w:firstLine="851"/>
        <w:rPr>
          <w:rFonts w:ascii="Times New Roman" w:eastAsia="Times New Roman" w:hAnsi="Times New Roman" w:cs="Times New Roman"/>
          <w:sz w:val="26"/>
          <w:szCs w:val="26"/>
          <w:lang w:eastAsia="ru-RU"/>
        </w:rPr>
      </w:pPr>
    </w:p>
    <w:tbl>
      <w:tblPr>
        <w:tblW w:w="9214" w:type="dxa"/>
        <w:tblInd w:w="675" w:type="dxa"/>
        <w:tblLook w:val="04A0" w:firstRow="1" w:lastRow="0" w:firstColumn="1" w:lastColumn="0" w:noHBand="0" w:noVBand="1"/>
      </w:tblPr>
      <w:tblGrid>
        <w:gridCol w:w="9214"/>
      </w:tblGrid>
      <w:tr w:rsidR="005774F2" w:rsidRPr="005677A1" w:rsidTr="005774F2">
        <w:trPr>
          <w:trHeight w:val="300"/>
        </w:trPr>
        <w:tc>
          <w:tcPr>
            <w:tcW w:w="9214" w:type="dxa"/>
            <w:noWrap/>
            <w:vAlign w:val="bottom"/>
            <w:hideMark/>
          </w:tcPr>
          <w:p w:rsidR="005774F2" w:rsidRPr="005677A1" w:rsidRDefault="005774F2" w:rsidP="005774F2">
            <w:pPr>
              <w:spacing w:after="0" w:line="240" w:lineRule="auto"/>
              <w:ind w:firstLine="601"/>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транспортная работа, авт.-км</w:t>
            </w:r>
          </w:p>
        </w:tc>
      </w:tr>
      <w:tr w:rsidR="005774F2" w:rsidRPr="005677A1" w:rsidTr="005774F2">
        <w:trPr>
          <w:trHeight w:val="300"/>
        </w:trPr>
        <w:tc>
          <w:tcPr>
            <w:tcW w:w="9214" w:type="dxa"/>
            <w:noWrap/>
            <w:vAlign w:val="bottom"/>
            <w:hideMark/>
          </w:tcPr>
          <w:p w:rsidR="005774F2" w:rsidRPr="005677A1" w:rsidRDefault="005774F2" w:rsidP="005774F2">
            <w:pPr>
              <w:spacing w:after="0" w:line="240" w:lineRule="auto"/>
              <w:ind w:firstLine="601"/>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сумма матрицы легковых авт.</w:t>
            </w:r>
          </w:p>
        </w:tc>
      </w:tr>
      <w:tr w:rsidR="005774F2" w:rsidRPr="005677A1" w:rsidTr="005774F2">
        <w:trPr>
          <w:trHeight w:val="300"/>
        </w:trPr>
        <w:tc>
          <w:tcPr>
            <w:tcW w:w="9214" w:type="dxa"/>
            <w:noWrap/>
            <w:vAlign w:val="bottom"/>
            <w:hideMark/>
          </w:tcPr>
          <w:p w:rsidR="005774F2" w:rsidRPr="005677A1" w:rsidRDefault="005774F2" w:rsidP="005774F2">
            <w:pPr>
              <w:spacing w:after="0" w:line="240" w:lineRule="auto"/>
              <w:ind w:firstLine="601"/>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сумма матрицы грузовых авт.</w:t>
            </w:r>
          </w:p>
        </w:tc>
      </w:tr>
      <w:tr w:rsidR="005774F2" w:rsidRPr="005677A1" w:rsidTr="005774F2">
        <w:trPr>
          <w:trHeight w:val="300"/>
        </w:trPr>
        <w:tc>
          <w:tcPr>
            <w:tcW w:w="9214" w:type="dxa"/>
            <w:noWrap/>
            <w:vAlign w:val="bottom"/>
            <w:hideMark/>
          </w:tcPr>
          <w:p w:rsidR="005774F2" w:rsidRPr="005677A1" w:rsidRDefault="005774F2" w:rsidP="005774F2">
            <w:pPr>
              <w:spacing w:after="0" w:line="240" w:lineRule="auto"/>
              <w:ind w:firstLine="601"/>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сумма матрицы ОТ, чел.</w:t>
            </w:r>
          </w:p>
        </w:tc>
      </w:tr>
      <w:tr w:rsidR="005774F2" w:rsidRPr="005677A1" w:rsidTr="005774F2">
        <w:trPr>
          <w:trHeight w:val="300"/>
        </w:trPr>
        <w:tc>
          <w:tcPr>
            <w:tcW w:w="9214" w:type="dxa"/>
            <w:noWrap/>
            <w:vAlign w:val="bottom"/>
            <w:hideMark/>
          </w:tcPr>
          <w:p w:rsidR="005774F2" w:rsidRPr="005677A1" w:rsidRDefault="005774F2" w:rsidP="005774F2">
            <w:pPr>
              <w:spacing w:after="0" w:line="240" w:lineRule="auto"/>
              <w:ind w:firstLine="601"/>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время в сети, авт.-ч</w:t>
            </w:r>
          </w:p>
        </w:tc>
      </w:tr>
      <w:tr w:rsidR="005774F2" w:rsidRPr="005677A1" w:rsidTr="005774F2">
        <w:trPr>
          <w:trHeight w:val="300"/>
        </w:trPr>
        <w:tc>
          <w:tcPr>
            <w:tcW w:w="9214" w:type="dxa"/>
            <w:noWrap/>
            <w:vAlign w:val="bottom"/>
            <w:hideMark/>
          </w:tcPr>
          <w:p w:rsidR="005774F2" w:rsidRPr="005677A1" w:rsidRDefault="005774F2" w:rsidP="005774F2">
            <w:pPr>
              <w:spacing w:after="0" w:line="240" w:lineRule="auto"/>
              <w:ind w:firstLine="601"/>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задержка, авт.-ч</w:t>
            </w:r>
          </w:p>
        </w:tc>
      </w:tr>
      <w:tr w:rsidR="005774F2" w:rsidRPr="005677A1" w:rsidTr="005774F2">
        <w:trPr>
          <w:trHeight w:val="300"/>
        </w:trPr>
        <w:tc>
          <w:tcPr>
            <w:tcW w:w="9214" w:type="dxa"/>
            <w:noWrap/>
            <w:vAlign w:val="bottom"/>
            <w:hideMark/>
          </w:tcPr>
          <w:p w:rsidR="005774F2" w:rsidRPr="005677A1" w:rsidRDefault="005774F2" w:rsidP="005774F2">
            <w:pPr>
              <w:spacing w:after="0" w:line="240" w:lineRule="auto"/>
              <w:ind w:firstLine="601"/>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среднее время поездки (лгк), мин</w:t>
            </w:r>
          </w:p>
        </w:tc>
      </w:tr>
      <w:tr w:rsidR="005774F2" w:rsidRPr="005677A1" w:rsidTr="005774F2">
        <w:trPr>
          <w:trHeight w:val="300"/>
        </w:trPr>
        <w:tc>
          <w:tcPr>
            <w:tcW w:w="9214" w:type="dxa"/>
            <w:noWrap/>
            <w:vAlign w:val="bottom"/>
            <w:hideMark/>
          </w:tcPr>
          <w:p w:rsidR="005774F2" w:rsidRPr="005677A1" w:rsidRDefault="005774F2" w:rsidP="005774F2">
            <w:pPr>
              <w:spacing w:after="0" w:line="240" w:lineRule="auto"/>
              <w:ind w:firstLine="601"/>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средняя скорость поездки (лгк), км/ч</w:t>
            </w:r>
          </w:p>
        </w:tc>
      </w:tr>
      <w:tr w:rsidR="005774F2" w:rsidRPr="005677A1" w:rsidTr="005774F2">
        <w:trPr>
          <w:trHeight w:val="300"/>
        </w:trPr>
        <w:tc>
          <w:tcPr>
            <w:tcW w:w="9214" w:type="dxa"/>
            <w:noWrap/>
            <w:vAlign w:val="bottom"/>
            <w:hideMark/>
          </w:tcPr>
          <w:p w:rsidR="005774F2" w:rsidRPr="005677A1" w:rsidRDefault="005774F2" w:rsidP="005774F2">
            <w:pPr>
              <w:spacing w:after="0" w:line="240" w:lineRule="auto"/>
              <w:ind w:firstLine="601"/>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средняя длина поездки (лгк), км</w:t>
            </w:r>
          </w:p>
        </w:tc>
      </w:tr>
      <w:tr w:rsidR="005774F2" w:rsidRPr="005677A1" w:rsidTr="005774F2">
        <w:trPr>
          <w:trHeight w:val="258"/>
        </w:trPr>
        <w:tc>
          <w:tcPr>
            <w:tcW w:w="9214" w:type="dxa"/>
            <w:noWrap/>
            <w:vAlign w:val="bottom"/>
            <w:hideMark/>
          </w:tcPr>
          <w:p w:rsidR="005774F2" w:rsidRPr="005677A1" w:rsidRDefault="005774F2" w:rsidP="005774F2">
            <w:pPr>
              <w:spacing w:after="0" w:line="240" w:lineRule="auto"/>
              <w:ind w:firstLine="601"/>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средняя загрузка элементов сети, %</w:t>
            </w:r>
          </w:p>
        </w:tc>
      </w:tr>
      <w:tr w:rsidR="005774F2" w:rsidRPr="005677A1" w:rsidTr="005774F2">
        <w:trPr>
          <w:trHeight w:val="300"/>
        </w:trPr>
        <w:tc>
          <w:tcPr>
            <w:tcW w:w="9214" w:type="dxa"/>
            <w:noWrap/>
            <w:vAlign w:val="bottom"/>
            <w:hideMark/>
          </w:tcPr>
          <w:p w:rsidR="005774F2" w:rsidRPr="005677A1" w:rsidRDefault="005774F2" w:rsidP="005774F2">
            <w:pPr>
              <w:spacing w:after="0" w:line="240" w:lineRule="auto"/>
              <w:ind w:firstLine="601"/>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средний уровень шума (RLS ‘90), dB</w:t>
            </w:r>
          </w:p>
        </w:tc>
      </w:tr>
      <w:tr w:rsidR="005774F2" w:rsidRPr="005677A1" w:rsidTr="005774F2">
        <w:trPr>
          <w:trHeight w:val="704"/>
        </w:trPr>
        <w:tc>
          <w:tcPr>
            <w:tcW w:w="9214" w:type="dxa"/>
            <w:vAlign w:val="bottom"/>
            <w:hideMark/>
          </w:tcPr>
          <w:p w:rsidR="005774F2" w:rsidRPr="005677A1" w:rsidRDefault="005774F2" w:rsidP="005774F2">
            <w:pPr>
              <w:spacing w:after="0" w:line="240" w:lineRule="auto"/>
              <w:ind w:left="601"/>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эмиссия вредных веществ (средн. по элементам сети)</w:t>
            </w:r>
            <w:r w:rsidRPr="005677A1">
              <w:rPr>
                <w:rFonts w:ascii="Times New Roman" w:eastAsia="Times New Roman" w:hAnsi="Times New Roman" w:cs="Times New Roman"/>
                <w:color w:val="000000"/>
                <w:sz w:val="26"/>
                <w:szCs w:val="26"/>
                <w:lang w:eastAsia="ru-RU"/>
              </w:rPr>
              <w:br/>
              <w:t xml:space="preserve"> по немецким нормативам (HBEFA):</w:t>
            </w:r>
          </w:p>
        </w:tc>
      </w:tr>
      <w:tr w:rsidR="005774F2" w:rsidRPr="005677A1" w:rsidTr="005774F2">
        <w:trPr>
          <w:trHeight w:val="300"/>
        </w:trPr>
        <w:tc>
          <w:tcPr>
            <w:tcW w:w="9214" w:type="dxa"/>
            <w:noWrap/>
            <w:vAlign w:val="bottom"/>
            <w:hideMark/>
          </w:tcPr>
          <w:p w:rsidR="005774F2" w:rsidRPr="005677A1" w:rsidRDefault="005774F2" w:rsidP="005774F2">
            <w:pPr>
              <w:spacing w:after="0" w:line="240" w:lineRule="auto"/>
              <w:ind w:firstLine="601"/>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lastRenderedPageBreak/>
              <w:t xml:space="preserve">     NOx (окислы азота), г/км</w:t>
            </w:r>
          </w:p>
        </w:tc>
      </w:tr>
      <w:tr w:rsidR="005774F2" w:rsidRPr="005677A1" w:rsidTr="005774F2">
        <w:trPr>
          <w:trHeight w:val="300"/>
        </w:trPr>
        <w:tc>
          <w:tcPr>
            <w:tcW w:w="9214" w:type="dxa"/>
            <w:noWrap/>
            <w:vAlign w:val="bottom"/>
            <w:hideMark/>
          </w:tcPr>
          <w:p w:rsidR="005774F2" w:rsidRPr="005677A1" w:rsidRDefault="005774F2" w:rsidP="005774F2">
            <w:pPr>
              <w:spacing w:after="0" w:line="240" w:lineRule="auto"/>
              <w:ind w:firstLine="601"/>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xml:space="preserve">    SO2 (двуокись серы), г/км</w:t>
            </w:r>
          </w:p>
        </w:tc>
      </w:tr>
      <w:tr w:rsidR="005774F2" w:rsidRPr="005677A1" w:rsidTr="005774F2">
        <w:trPr>
          <w:trHeight w:val="300"/>
        </w:trPr>
        <w:tc>
          <w:tcPr>
            <w:tcW w:w="9214" w:type="dxa"/>
            <w:noWrap/>
            <w:vAlign w:val="bottom"/>
            <w:hideMark/>
          </w:tcPr>
          <w:p w:rsidR="005774F2" w:rsidRPr="005677A1" w:rsidRDefault="005774F2" w:rsidP="005774F2">
            <w:pPr>
              <w:spacing w:after="0" w:line="240" w:lineRule="auto"/>
              <w:ind w:firstLine="601"/>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xml:space="preserve">    CO (углекислый газ), кг/км</w:t>
            </w:r>
          </w:p>
        </w:tc>
      </w:tr>
      <w:tr w:rsidR="005774F2" w:rsidRPr="005677A1" w:rsidTr="005774F2">
        <w:trPr>
          <w:trHeight w:val="315"/>
        </w:trPr>
        <w:tc>
          <w:tcPr>
            <w:tcW w:w="9214" w:type="dxa"/>
            <w:noWrap/>
            <w:vAlign w:val="bottom"/>
            <w:hideMark/>
          </w:tcPr>
          <w:p w:rsidR="005774F2" w:rsidRPr="005677A1" w:rsidRDefault="005774F2" w:rsidP="005774F2">
            <w:pPr>
              <w:spacing w:after="0" w:line="240" w:lineRule="auto"/>
              <w:ind w:firstLine="601"/>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xml:space="preserve">    HC (углеводород), г/км</w:t>
            </w:r>
          </w:p>
        </w:tc>
      </w:tr>
    </w:tbl>
    <w:p w:rsidR="005774F2" w:rsidRPr="005677A1" w:rsidRDefault="005774F2" w:rsidP="005774F2">
      <w:pPr>
        <w:tabs>
          <w:tab w:val="num" w:pos="0"/>
          <w:tab w:val="left" w:pos="9639"/>
        </w:tabs>
        <w:spacing w:before="60"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Показатели по сети базовой имитационной модели приведены в таблице 6.4.</w:t>
      </w:r>
    </w:p>
    <w:p w:rsidR="005774F2" w:rsidRPr="005677A1" w:rsidRDefault="005774F2" w:rsidP="005774F2">
      <w:pPr>
        <w:numPr>
          <w:ilvl w:val="12"/>
          <w:numId w:val="0"/>
        </w:numPr>
        <w:spacing w:after="0" w:line="240" w:lineRule="auto"/>
        <w:ind w:left="567" w:right="255" w:firstLine="851"/>
        <w:rPr>
          <w:rFonts w:ascii="Times New Roman" w:eastAsia="Times New Roman" w:hAnsi="Times New Roman" w:cs="Times New Roman"/>
          <w:sz w:val="26"/>
          <w:szCs w:val="26"/>
          <w:lang w:eastAsia="ru-RU"/>
        </w:rPr>
      </w:pPr>
    </w:p>
    <w:p w:rsidR="005774F2" w:rsidRPr="005677A1" w:rsidRDefault="005774F2" w:rsidP="005774F2">
      <w:pPr>
        <w:numPr>
          <w:ilvl w:val="12"/>
          <w:numId w:val="0"/>
        </w:numPr>
        <w:spacing w:after="0" w:line="240" w:lineRule="auto"/>
        <w:ind w:right="255"/>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Таблица 6.4 – Оценка эффективности базовой имитационной модели для         вечернего часа «пик».</w:t>
      </w:r>
    </w:p>
    <w:tbl>
      <w:tblPr>
        <w:tblW w:w="9498" w:type="dxa"/>
        <w:tblInd w:w="108" w:type="dxa"/>
        <w:tblLook w:val="04A0" w:firstRow="1" w:lastRow="0" w:firstColumn="1" w:lastColumn="0" w:noHBand="0" w:noVBand="1"/>
      </w:tblPr>
      <w:tblGrid>
        <w:gridCol w:w="6946"/>
        <w:gridCol w:w="2552"/>
      </w:tblGrid>
      <w:tr w:rsidR="005774F2" w:rsidRPr="005774F2" w:rsidTr="005774F2">
        <w:trPr>
          <w:trHeight w:val="637"/>
        </w:trPr>
        <w:tc>
          <w:tcPr>
            <w:tcW w:w="6946" w:type="dxa"/>
            <w:tcBorders>
              <w:top w:val="single" w:sz="8" w:space="0" w:color="auto"/>
              <w:left w:val="single" w:sz="8" w:space="0" w:color="auto"/>
              <w:bottom w:val="nil"/>
              <w:right w:val="single" w:sz="4" w:space="0" w:color="auto"/>
            </w:tcBorders>
            <w:noWrap/>
            <w:vAlign w:val="center"/>
            <w:hideMark/>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Наименование показателя, ед.изм. (Существующая ситуация)</w:t>
            </w:r>
          </w:p>
        </w:tc>
        <w:tc>
          <w:tcPr>
            <w:tcW w:w="2552" w:type="dxa"/>
            <w:tcBorders>
              <w:top w:val="single" w:sz="8" w:space="0" w:color="auto"/>
              <w:left w:val="nil"/>
              <w:bottom w:val="nil"/>
              <w:right w:val="single" w:sz="8" w:space="0" w:color="auto"/>
            </w:tcBorders>
            <w:noWrap/>
            <w:vAlign w:val="center"/>
            <w:hideMark/>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Наименование показателя на утренний час пик</w:t>
            </w:r>
          </w:p>
        </w:tc>
      </w:tr>
      <w:tr w:rsidR="005774F2" w:rsidRPr="005774F2" w:rsidTr="005774F2">
        <w:trPr>
          <w:trHeight w:val="300"/>
        </w:trPr>
        <w:tc>
          <w:tcPr>
            <w:tcW w:w="6946" w:type="dxa"/>
            <w:tcBorders>
              <w:top w:val="single" w:sz="8" w:space="0" w:color="auto"/>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Транспортная работа, авт.-км</w:t>
            </w:r>
          </w:p>
        </w:tc>
        <w:tc>
          <w:tcPr>
            <w:tcW w:w="2552" w:type="dxa"/>
            <w:tcBorders>
              <w:top w:val="single" w:sz="8" w:space="0" w:color="auto"/>
              <w:left w:val="nil"/>
              <w:bottom w:val="single" w:sz="4" w:space="0" w:color="auto"/>
              <w:right w:val="single" w:sz="8" w:space="0" w:color="auto"/>
            </w:tcBorders>
            <w:noWrap/>
            <w:vAlign w:val="bottom"/>
            <w:hideMark/>
          </w:tcPr>
          <w:p w:rsidR="005774F2" w:rsidRPr="005774F2" w:rsidRDefault="005774F2" w:rsidP="005774F2">
            <w:pPr>
              <w:spacing w:after="0" w:line="240" w:lineRule="auto"/>
              <w:jc w:val="right"/>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319141,8</w:t>
            </w:r>
          </w:p>
        </w:tc>
      </w:tr>
      <w:tr w:rsidR="005774F2" w:rsidRPr="005774F2" w:rsidTr="005774F2">
        <w:trPr>
          <w:trHeight w:val="300"/>
        </w:trPr>
        <w:tc>
          <w:tcPr>
            <w:tcW w:w="6946"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Сумма матрицы легковых авт.</w:t>
            </w:r>
          </w:p>
        </w:tc>
        <w:tc>
          <w:tcPr>
            <w:tcW w:w="2552" w:type="dxa"/>
            <w:tcBorders>
              <w:top w:val="nil"/>
              <w:left w:val="nil"/>
              <w:bottom w:val="single" w:sz="4" w:space="0" w:color="auto"/>
              <w:right w:val="single" w:sz="8" w:space="0" w:color="auto"/>
            </w:tcBorders>
            <w:noWrap/>
            <w:vAlign w:val="bottom"/>
            <w:hideMark/>
          </w:tcPr>
          <w:p w:rsidR="005774F2" w:rsidRPr="005774F2" w:rsidRDefault="005774F2" w:rsidP="005774F2">
            <w:pPr>
              <w:spacing w:after="0" w:line="240" w:lineRule="auto"/>
              <w:jc w:val="right"/>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27374,4</w:t>
            </w:r>
          </w:p>
        </w:tc>
      </w:tr>
      <w:tr w:rsidR="005774F2" w:rsidRPr="005774F2" w:rsidTr="005774F2">
        <w:trPr>
          <w:trHeight w:val="300"/>
        </w:trPr>
        <w:tc>
          <w:tcPr>
            <w:tcW w:w="6946"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Сумма матрицы грузовых авт.</w:t>
            </w:r>
          </w:p>
        </w:tc>
        <w:tc>
          <w:tcPr>
            <w:tcW w:w="2552" w:type="dxa"/>
            <w:tcBorders>
              <w:top w:val="nil"/>
              <w:left w:val="nil"/>
              <w:bottom w:val="single" w:sz="4" w:space="0" w:color="auto"/>
              <w:right w:val="single" w:sz="8" w:space="0" w:color="auto"/>
            </w:tcBorders>
            <w:noWrap/>
            <w:vAlign w:val="bottom"/>
            <w:hideMark/>
          </w:tcPr>
          <w:p w:rsidR="005774F2" w:rsidRPr="005774F2" w:rsidRDefault="005774F2" w:rsidP="005774F2">
            <w:pPr>
              <w:spacing w:after="0" w:line="240" w:lineRule="auto"/>
              <w:jc w:val="right"/>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3017,2</w:t>
            </w:r>
          </w:p>
        </w:tc>
      </w:tr>
      <w:tr w:rsidR="005774F2" w:rsidRPr="005774F2" w:rsidTr="005774F2">
        <w:trPr>
          <w:trHeight w:val="300"/>
        </w:trPr>
        <w:tc>
          <w:tcPr>
            <w:tcW w:w="6946"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Сумма матрицы ОТ, чел.</w:t>
            </w:r>
          </w:p>
        </w:tc>
        <w:tc>
          <w:tcPr>
            <w:tcW w:w="2552" w:type="dxa"/>
            <w:tcBorders>
              <w:top w:val="nil"/>
              <w:left w:val="nil"/>
              <w:bottom w:val="single" w:sz="4" w:space="0" w:color="auto"/>
              <w:right w:val="single" w:sz="8" w:space="0" w:color="auto"/>
            </w:tcBorders>
            <w:noWrap/>
            <w:vAlign w:val="bottom"/>
            <w:hideMark/>
          </w:tcPr>
          <w:p w:rsidR="005774F2" w:rsidRPr="005774F2" w:rsidRDefault="005774F2" w:rsidP="005774F2">
            <w:pPr>
              <w:spacing w:after="0" w:line="240" w:lineRule="auto"/>
              <w:jc w:val="right"/>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36201,0</w:t>
            </w:r>
          </w:p>
        </w:tc>
      </w:tr>
      <w:tr w:rsidR="005774F2" w:rsidRPr="005774F2" w:rsidTr="005774F2">
        <w:trPr>
          <w:trHeight w:val="300"/>
        </w:trPr>
        <w:tc>
          <w:tcPr>
            <w:tcW w:w="6946"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Время в сети, авт.-ч</w:t>
            </w:r>
          </w:p>
        </w:tc>
        <w:tc>
          <w:tcPr>
            <w:tcW w:w="2552" w:type="dxa"/>
            <w:tcBorders>
              <w:top w:val="nil"/>
              <w:left w:val="nil"/>
              <w:bottom w:val="single" w:sz="4" w:space="0" w:color="auto"/>
              <w:right w:val="single" w:sz="8" w:space="0" w:color="auto"/>
            </w:tcBorders>
            <w:noWrap/>
            <w:vAlign w:val="bottom"/>
            <w:hideMark/>
          </w:tcPr>
          <w:p w:rsidR="005774F2" w:rsidRPr="005774F2" w:rsidRDefault="005774F2" w:rsidP="005774F2">
            <w:pPr>
              <w:spacing w:after="0" w:line="240" w:lineRule="auto"/>
              <w:jc w:val="right"/>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12187,1</w:t>
            </w:r>
          </w:p>
        </w:tc>
      </w:tr>
      <w:tr w:rsidR="005774F2" w:rsidRPr="005774F2" w:rsidTr="005774F2">
        <w:trPr>
          <w:trHeight w:val="300"/>
        </w:trPr>
        <w:tc>
          <w:tcPr>
            <w:tcW w:w="6946"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Задержка, авт.-ч</w:t>
            </w:r>
          </w:p>
        </w:tc>
        <w:tc>
          <w:tcPr>
            <w:tcW w:w="2552" w:type="dxa"/>
            <w:tcBorders>
              <w:top w:val="nil"/>
              <w:left w:val="nil"/>
              <w:bottom w:val="single" w:sz="4" w:space="0" w:color="auto"/>
              <w:right w:val="single" w:sz="8" w:space="0" w:color="auto"/>
            </w:tcBorders>
            <w:noWrap/>
            <w:vAlign w:val="bottom"/>
            <w:hideMark/>
          </w:tcPr>
          <w:p w:rsidR="005774F2" w:rsidRPr="005774F2" w:rsidRDefault="005774F2" w:rsidP="005774F2">
            <w:pPr>
              <w:spacing w:after="0" w:line="240" w:lineRule="auto"/>
              <w:jc w:val="right"/>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4267,8</w:t>
            </w:r>
          </w:p>
        </w:tc>
      </w:tr>
      <w:tr w:rsidR="005774F2" w:rsidRPr="005774F2" w:rsidTr="005774F2">
        <w:trPr>
          <w:trHeight w:val="300"/>
        </w:trPr>
        <w:tc>
          <w:tcPr>
            <w:tcW w:w="6946"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Средн. время поездки (лгк), мин</w:t>
            </w:r>
          </w:p>
        </w:tc>
        <w:tc>
          <w:tcPr>
            <w:tcW w:w="2552" w:type="dxa"/>
            <w:tcBorders>
              <w:top w:val="nil"/>
              <w:left w:val="nil"/>
              <w:bottom w:val="single" w:sz="4" w:space="0" w:color="auto"/>
              <w:right w:val="single" w:sz="8" w:space="0" w:color="auto"/>
            </w:tcBorders>
            <w:noWrap/>
            <w:vAlign w:val="bottom"/>
            <w:hideMark/>
          </w:tcPr>
          <w:p w:rsidR="005774F2" w:rsidRPr="005774F2" w:rsidRDefault="005774F2" w:rsidP="005774F2">
            <w:pPr>
              <w:spacing w:after="0" w:line="240" w:lineRule="auto"/>
              <w:jc w:val="right"/>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30,86</w:t>
            </w:r>
          </w:p>
        </w:tc>
      </w:tr>
      <w:tr w:rsidR="005774F2" w:rsidRPr="005774F2" w:rsidTr="005774F2">
        <w:trPr>
          <w:trHeight w:val="300"/>
        </w:trPr>
        <w:tc>
          <w:tcPr>
            <w:tcW w:w="6946"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Средн. скорость поездки (лгк), км/ч</w:t>
            </w:r>
          </w:p>
        </w:tc>
        <w:tc>
          <w:tcPr>
            <w:tcW w:w="2552" w:type="dxa"/>
            <w:tcBorders>
              <w:top w:val="nil"/>
              <w:left w:val="nil"/>
              <w:bottom w:val="single" w:sz="4" w:space="0" w:color="auto"/>
              <w:right w:val="single" w:sz="8" w:space="0" w:color="auto"/>
            </w:tcBorders>
            <w:noWrap/>
            <w:vAlign w:val="bottom"/>
            <w:hideMark/>
          </w:tcPr>
          <w:p w:rsidR="005774F2" w:rsidRPr="005774F2" w:rsidRDefault="005774F2" w:rsidP="005774F2">
            <w:pPr>
              <w:spacing w:after="0" w:line="240" w:lineRule="auto"/>
              <w:jc w:val="right"/>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25,03</w:t>
            </w:r>
          </w:p>
        </w:tc>
      </w:tr>
      <w:tr w:rsidR="005774F2" w:rsidRPr="005774F2" w:rsidTr="005774F2">
        <w:trPr>
          <w:trHeight w:val="300"/>
        </w:trPr>
        <w:tc>
          <w:tcPr>
            <w:tcW w:w="6946"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Средн. длина поездки (лгк), км</w:t>
            </w:r>
          </w:p>
        </w:tc>
        <w:tc>
          <w:tcPr>
            <w:tcW w:w="2552" w:type="dxa"/>
            <w:tcBorders>
              <w:top w:val="nil"/>
              <w:left w:val="nil"/>
              <w:bottom w:val="single" w:sz="4" w:space="0" w:color="auto"/>
              <w:right w:val="single" w:sz="8" w:space="0" w:color="auto"/>
            </w:tcBorders>
            <w:noWrap/>
            <w:vAlign w:val="bottom"/>
            <w:hideMark/>
          </w:tcPr>
          <w:p w:rsidR="005774F2" w:rsidRPr="005774F2" w:rsidRDefault="005774F2" w:rsidP="005774F2">
            <w:pPr>
              <w:spacing w:after="0" w:line="240" w:lineRule="auto"/>
              <w:jc w:val="right"/>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12,91</w:t>
            </w:r>
          </w:p>
        </w:tc>
      </w:tr>
      <w:tr w:rsidR="005774F2" w:rsidRPr="005774F2" w:rsidTr="005774F2">
        <w:trPr>
          <w:trHeight w:val="300"/>
        </w:trPr>
        <w:tc>
          <w:tcPr>
            <w:tcW w:w="6946"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Средн. загрузка элементов сети, %</w:t>
            </w:r>
          </w:p>
        </w:tc>
        <w:tc>
          <w:tcPr>
            <w:tcW w:w="2552" w:type="dxa"/>
            <w:tcBorders>
              <w:top w:val="nil"/>
              <w:left w:val="nil"/>
              <w:bottom w:val="single" w:sz="4" w:space="0" w:color="auto"/>
              <w:right w:val="single" w:sz="8" w:space="0" w:color="auto"/>
            </w:tcBorders>
            <w:noWrap/>
            <w:vAlign w:val="bottom"/>
            <w:hideMark/>
          </w:tcPr>
          <w:p w:rsidR="005774F2" w:rsidRPr="005774F2" w:rsidRDefault="005774F2" w:rsidP="005774F2">
            <w:pPr>
              <w:spacing w:after="0" w:line="240" w:lineRule="auto"/>
              <w:jc w:val="right"/>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25</w:t>
            </w:r>
          </w:p>
        </w:tc>
      </w:tr>
      <w:tr w:rsidR="005774F2" w:rsidRPr="005774F2" w:rsidTr="005774F2">
        <w:trPr>
          <w:trHeight w:val="300"/>
        </w:trPr>
        <w:tc>
          <w:tcPr>
            <w:tcW w:w="6946"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Средн. уровень шума (RLS ‘90), dB</w:t>
            </w:r>
          </w:p>
        </w:tc>
        <w:tc>
          <w:tcPr>
            <w:tcW w:w="2552" w:type="dxa"/>
            <w:tcBorders>
              <w:top w:val="nil"/>
              <w:left w:val="nil"/>
              <w:bottom w:val="single" w:sz="4" w:space="0" w:color="auto"/>
              <w:right w:val="single" w:sz="8" w:space="0" w:color="auto"/>
            </w:tcBorders>
            <w:noWrap/>
            <w:vAlign w:val="bottom"/>
            <w:hideMark/>
          </w:tcPr>
          <w:p w:rsidR="005774F2" w:rsidRPr="005774F2" w:rsidRDefault="005774F2" w:rsidP="005774F2">
            <w:pPr>
              <w:spacing w:after="0" w:line="240" w:lineRule="auto"/>
              <w:jc w:val="right"/>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41,96</w:t>
            </w:r>
          </w:p>
        </w:tc>
      </w:tr>
      <w:tr w:rsidR="005774F2" w:rsidRPr="005774F2" w:rsidTr="005774F2">
        <w:trPr>
          <w:trHeight w:val="240"/>
        </w:trPr>
        <w:tc>
          <w:tcPr>
            <w:tcW w:w="6946" w:type="dxa"/>
            <w:tcBorders>
              <w:top w:val="nil"/>
              <w:left w:val="single" w:sz="8" w:space="0" w:color="auto"/>
              <w:bottom w:val="single" w:sz="4" w:space="0" w:color="auto"/>
              <w:right w:val="single" w:sz="4" w:space="0" w:color="auto"/>
            </w:tcBorders>
            <w:hideMark/>
          </w:tcPr>
          <w:p w:rsidR="005774F2" w:rsidRPr="005774F2" w:rsidRDefault="005774F2" w:rsidP="005774F2">
            <w:pPr>
              <w:spacing w:after="0" w:line="240" w:lineRule="auto"/>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Эмиссия вр. веществ (ср. по сети) - по немецким нормативам (HBEFA):</w:t>
            </w:r>
          </w:p>
        </w:tc>
        <w:tc>
          <w:tcPr>
            <w:tcW w:w="2552" w:type="dxa"/>
            <w:tcBorders>
              <w:top w:val="nil"/>
              <w:left w:val="nil"/>
              <w:bottom w:val="single" w:sz="4" w:space="0" w:color="auto"/>
              <w:right w:val="single" w:sz="8"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 </w:t>
            </w:r>
          </w:p>
        </w:tc>
      </w:tr>
      <w:tr w:rsidR="005774F2" w:rsidRPr="005774F2" w:rsidTr="005774F2">
        <w:trPr>
          <w:trHeight w:val="300"/>
        </w:trPr>
        <w:tc>
          <w:tcPr>
            <w:tcW w:w="6946"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NOx (окислы азота), г/км</w:t>
            </w:r>
          </w:p>
        </w:tc>
        <w:tc>
          <w:tcPr>
            <w:tcW w:w="2552" w:type="dxa"/>
            <w:tcBorders>
              <w:top w:val="nil"/>
              <w:left w:val="nil"/>
              <w:bottom w:val="single" w:sz="4" w:space="0" w:color="auto"/>
              <w:right w:val="single" w:sz="8" w:space="0" w:color="auto"/>
            </w:tcBorders>
            <w:noWrap/>
            <w:vAlign w:val="bottom"/>
            <w:hideMark/>
          </w:tcPr>
          <w:p w:rsidR="005774F2" w:rsidRPr="005774F2" w:rsidRDefault="005774F2" w:rsidP="005774F2">
            <w:pPr>
              <w:spacing w:after="0" w:line="240" w:lineRule="auto"/>
              <w:jc w:val="right"/>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201,4</w:t>
            </w:r>
          </w:p>
        </w:tc>
      </w:tr>
      <w:tr w:rsidR="005774F2" w:rsidRPr="005774F2" w:rsidTr="005774F2">
        <w:trPr>
          <w:trHeight w:val="300"/>
        </w:trPr>
        <w:tc>
          <w:tcPr>
            <w:tcW w:w="6946"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SO2 (двуокись серы), г/км</w:t>
            </w:r>
          </w:p>
        </w:tc>
        <w:tc>
          <w:tcPr>
            <w:tcW w:w="2552" w:type="dxa"/>
            <w:tcBorders>
              <w:top w:val="nil"/>
              <w:left w:val="nil"/>
              <w:bottom w:val="single" w:sz="4" w:space="0" w:color="auto"/>
              <w:right w:val="single" w:sz="8" w:space="0" w:color="auto"/>
            </w:tcBorders>
            <w:noWrap/>
            <w:vAlign w:val="bottom"/>
            <w:hideMark/>
          </w:tcPr>
          <w:p w:rsidR="005774F2" w:rsidRPr="005774F2" w:rsidRDefault="005774F2" w:rsidP="005774F2">
            <w:pPr>
              <w:spacing w:after="0" w:line="240" w:lineRule="auto"/>
              <w:jc w:val="right"/>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16,8</w:t>
            </w:r>
          </w:p>
        </w:tc>
      </w:tr>
      <w:tr w:rsidR="005774F2" w:rsidRPr="005774F2" w:rsidTr="005774F2">
        <w:trPr>
          <w:trHeight w:val="300"/>
        </w:trPr>
        <w:tc>
          <w:tcPr>
            <w:tcW w:w="6946"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CO (углекислый газ), кг/км</w:t>
            </w:r>
          </w:p>
        </w:tc>
        <w:tc>
          <w:tcPr>
            <w:tcW w:w="2552" w:type="dxa"/>
            <w:tcBorders>
              <w:top w:val="nil"/>
              <w:left w:val="nil"/>
              <w:bottom w:val="single" w:sz="4" w:space="0" w:color="auto"/>
              <w:right w:val="single" w:sz="8" w:space="0" w:color="auto"/>
            </w:tcBorders>
            <w:noWrap/>
            <w:vAlign w:val="bottom"/>
            <w:hideMark/>
          </w:tcPr>
          <w:p w:rsidR="005774F2" w:rsidRPr="005774F2" w:rsidRDefault="005774F2" w:rsidP="005774F2">
            <w:pPr>
              <w:spacing w:after="0" w:line="240" w:lineRule="auto"/>
              <w:jc w:val="right"/>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0,14</w:t>
            </w:r>
          </w:p>
        </w:tc>
      </w:tr>
      <w:tr w:rsidR="005774F2" w:rsidRPr="005774F2" w:rsidTr="005774F2">
        <w:trPr>
          <w:trHeight w:val="315"/>
        </w:trPr>
        <w:tc>
          <w:tcPr>
            <w:tcW w:w="6946" w:type="dxa"/>
            <w:tcBorders>
              <w:top w:val="nil"/>
              <w:left w:val="single" w:sz="8" w:space="0" w:color="auto"/>
              <w:bottom w:val="single" w:sz="8"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HC (углеводород), г/км</w:t>
            </w:r>
          </w:p>
        </w:tc>
        <w:tc>
          <w:tcPr>
            <w:tcW w:w="2552" w:type="dxa"/>
            <w:tcBorders>
              <w:top w:val="nil"/>
              <w:left w:val="nil"/>
              <w:bottom w:val="single" w:sz="8" w:space="0" w:color="auto"/>
              <w:right w:val="single" w:sz="8" w:space="0" w:color="auto"/>
            </w:tcBorders>
            <w:noWrap/>
            <w:vAlign w:val="bottom"/>
            <w:hideMark/>
          </w:tcPr>
          <w:p w:rsidR="005774F2" w:rsidRPr="005774F2" w:rsidRDefault="005774F2" w:rsidP="005774F2">
            <w:pPr>
              <w:spacing w:after="0" w:line="240" w:lineRule="auto"/>
              <w:jc w:val="right"/>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41,8</w:t>
            </w:r>
          </w:p>
        </w:tc>
      </w:tr>
    </w:tbl>
    <w:p w:rsidR="005774F2" w:rsidRPr="005774F2" w:rsidRDefault="005774F2" w:rsidP="005774F2">
      <w:pPr>
        <w:tabs>
          <w:tab w:val="num" w:pos="567"/>
        </w:tabs>
        <w:spacing w:after="0" w:line="240" w:lineRule="auto"/>
        <w:ind w:left="567" w:right="255" w:firstLine="851"/>
        <w:rPr>
          <w:rFonts w:ascii="Times New Roman" w:eastAsia="Times New Roman" w:hAnsi="Times New Roman" w:cs="Times New Roman"/>
          <w:b/>
          <w:bCs/>
          <w:i/>
          <w:iCs/>
          <w:sz w:val="28"/>
          <w:szCs w:val="28"/>
          <w:lang w:eastAsia="ru-RU"/>
        </w:rPr>
      </w:pPr>
    </w:p>
    <w:p w:rsidR="005774F2" w:rsidRPr="005774F2" w:rsidRDefault="005677A1" w:rsidP="005677A1">
      <w:pPr>
        <w:numPr>
          <w:ilvl w:val="12"/>
          <w:numId w:val="0"/>
        </w:numPr>
        <w:tabs>
          <w:tab w:val="num" w:pos="1276"/>
          <w:tab w:val="num" w:pos="1637"/>
          <w:tab w:val="num" w:pos="1920"/>
        </w:tabs>
        <w:spacing w:after="0" w:line="240" w:lineRule="auto"/>
        <w:ind w:right="-1" w:firstLine="851"/>
        <w:jc w:val="both"/>
        <w:rPr>
          <w:rFonts w:ascii="Times New Roman" w:eastAsia="Times New Roman" w:hAnsi="Times New Roman" w:cs="Times New Roman"/>
          <w:sz w:val="28"/>
          <w:szCs w:val="24"/>
          <w:lang w:eastAsia="ru-RU"/>
        </w:rPr>
      </w:pPr>
      <w:r>
        <w:rPr>
          <w:rFonts w:ascii="Times New Roman" w:eastAsia="Times New Roman" w:hAnsi="Times New Roman" w:cs="Times New Roman"/>
          <w:noProof/>
          <w:sz w:val="28"/>
          <w:szCs w:val="24"/>
          <w:lang w:eastAsia="ru-RU"/>
        </w:rPr>
        <w:drawing>
          <wp:inline distT="0" distB="0" distL="0" distR="0" wp14:anchorId="507D3948" wp14:editId="6F0B6BF3">
            <wp:extent cx="5048250" cy="2989053"/>
            <wp:effectExtent l="0" t="0" r="0" b="1905"/>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44851" cy="2987040"/>
                    </a:xfrm>
                    <a:prstGeom prst="rect">
                      <a:avLst/>
                    </a:prstGeom>
                    <a:noFill/>
                  </pic:spPr>
                </pic:pic>
              </a:graphicData>
            </a:graphic>
          </wp:inline>
        </w:drawing>
      </w:r>
    </w:p>
    <w:p w:rsidR="005774F2" w:rsidRPr="005677A1" w:rsidRDefault="005774F2" w:rsidP="005774F2">
      <w:pPr>
        <w:numPr>
          <w:ilvl w:val="12"/>
          <w:numId w:val="0"/>
        </w:numPr>
        <w:spacing w:after="0" w:line="240" w:lineRule="auto"/>
        <w:ind w:left="567"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Рисунок 6.5 - Схема загрузки УДС городского округа МО «город Саянск» (базовая модель).</w:t>
      </w:r>
    </w:p>
    <w:p w:rsidR="005774F2" w:rsidRPr="005677A1" w:rsidRDefault="005774F2" w:rsidP="005774F2">
      <w:pPr>
        <w:numPr>
          <w:ilvl w:val="12"/>
          <w:numId w:val="0"/>
        </w:numPr>
        <w:tabs>
          <w:tab w:val="num" w:pos="1276"/>
          <w:tab w:val="num" w:pos="1637"/>
          <w:tab w:val="num" w:pos="1920"/>
        </w:tabs>
        <w:spacing w:after="0" w:line="240" w:lineRule="auto"/>
        <w:ind w:right="-1" w:firstLine="851"/>
        <w:jc w:val="both"/>
        <w:rPr>
          <w:rFonts w:ascii="Times New Roman" w:eastAsia="Times New Roman" w:hAnsi="Times New Roman" w:cs="Times New Roman"/>
          <w:sz w:val="26"/>
          <w:szCs w:val="26"/>
          <w:lang w:eastAsia="ru-RU"/>
        </w:rPr>
      </w:pPr>
    </w:p>
    <w:p w:rsidR="005774F2" w:rsidRPr="005774F2" w:rsidRDefault="005774F2" w:rsidP="005677A1">
      <w:pPr>
        <w:tabs>
          <w:tab w:val="num" w:pos="567"/>
        </w:tabs>
        <w:spacing w:after="0" w:line="240" w:lineRule="auto"/>
        <w:ind w:right="255"/>
        <w:rPr>
          <w:rFonts w:ascii="Times New Roman" w:eastAsia="Times New Roman" w:hAnsi="Times New Roman" w:cs="Times New Roman"/>
          <w:b/>
          <w:bCs/>
          <w:i/>
          <w:iCs/>
          <w:sz w:val="28"/>
          <w:szCs w:val="28"/>
          <w:lang w:eastAsia="ru-RU"/>
        </w:rPr>
      </w:pPr>
    </w:p>
    <w:p w:rsidR="005774F2" w:rsidRPr="005677A1" w:rsidRDefault="005774F2" w:rsidP="005774F2">
      <w:pPr>
        <w:tabs>
          <w:tab w:val="num" w:pos="567"/>
        </w:tabs>
        <w:spacing w:after="0" w:line="240" w:lineRule="auto"/>
        <w:ind w:left="567" w:right="255" w:firstLine="851"/>
        <w:rPr>
          <w:rFonts w:ascii="Times New Roman" w:eastAsia="Times New Roman" w:hAnsi="Times New Roman" w:cs="Times New Roman"/>
          <w:b/>
          <w:bCs/>
          <w:i/>
          <w:iCs/>
          <w:sz w:val="26"/>
          <w:szCs w:val="26"/>
          <w:lang w:eastAsia="ru-RU"/>
        </w:rPr>
      </w:pPr>
      <w:r w:rsidRPr="005677A1">
        <w:rPr>
          <w:rFonts w:ascii="Times New Roman" w:eastAsia="Times New Roman" w:hAnsi="Times New Roman" w:cs="Times New Roman"/>
          <w:b/>
          <w:bCs/>
          <w:i/>
          <w:iCs/>
          <w:sz w:val="26"/>
          <w:szCs w:val="26"/>
          <w:lang w:eastAsia="ru-RU"/>
        </w:rPr>
        <w:lastRenderedPageBreak/>
        <w:t xml:space="preserve">6.3. Предложения по внедрению технических средств организации дорожного движения на улично-дорожной сети </w:t>
      </w:r>
    </w:p>
    <w:p w:rsidR="005774F2" w:rsidRPr="005677A1" w:rsidRDefault="005774F2" w:rsidP="005774F2">
      <w:pPr>
        <w:spacing w:after="0" w:line="240" w:lineRule="auto"/>
        <w:ind w:left="567" w:right="255" w:firstLine="851"/>
        <w:rPr>
          <w:rFonts w:ascii="Times New Roman" w:eastAsia="Times New Roman" w:hAnsi="Times New Roman" w:cs="Times New Roman"/>
          <w:b/>
          <w:bCs/>
          <w:i/>
          <w:iCs/>
          <w:sz w:val="26"/>
          <w:szCs w:val="26"/>
          <w:lang w:eastAsia="ru-RU"/>
        </w:rPr>
      </w:pPr>
    </w:p>
    <w:p w:rsidR="005774F2" w:rsidRPr="005677A1" w:rsidRDefault="005774F2" w:rsidP="005774F2">
      <w:pPr>
        <w:spacing w:after="0" w:line="240" w:lineRule="auto"/>
        <w:ind w:left="567" w:right="255" w:firstLine="851"/>
        <w:rPr>
          <w:rFonts w:ascii="Times New Roman" w:eastAsia="Times New Roman" w:hAnsi="Times New Roman" w:cs="Times New Roman"/>
          <w:i/>
          <w:iCs/>
          <w:sz w:val="26"/>
          <w:szCs w:val="26"/>
          <w:lang w:eastAsia="ru-RU"/>
        </w:rPr>
      </w:pPr>
      <w:r w:rsidRPr="005677A1">
        <w:rPr>
          <w:rFonts w:ascii="Times New Roman" w:eastAsia="Times New Roman" w:hAnsi="Times New Roman" w:cs="Times New Roman"/>
          <w:i/>
          <w:iCs/>
          <w:sz w:val="26"/>
          <w:szCs w:val="26"/>
          <w:lang w:eastAsia="ru-RU"/>
        </w:rPr>
        <w:t xml:space="preserve">6.3.1. Обоснование внедрения технических средств организации  дорожного движения </w:t>
      </w:r>
    </w:p>
    <w:p w:rsidR="005774F2" w:rsidRPr="005677A1" w:rsidRDefault="005774F2" w:rsidP="005774F2">
      <w:pPr>
        <w:spacing w:after="0" w:line="240" w:lineRule="auto"/>
        <w:ind w:left="567" w:right="255" w:firstLine="851"/>
        <w:rPr>
          <w:rFonts w:ascii="Times New Roman" w:eastAsia="Times New Roman" w:hAnsi="Times New Roman" w:cs="Times New Roman"/>
          <w:sz w:val="26"/>
          <w:szCs w:val="26"/>
          <w:lang w:eastAsia="ru-RU"/>
        </w:rPr>
      </w:pP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Обоснование внедрения технических средств</w:t>
      </w:r>
      <w:r w:rsidRPr="005677A1">
        <w:rPr>
          <w:rFonts w:ascii="Times New Roman" w:eastAsia="Times New Roman" w:hAnsi="Times New Roman" w:cs="Times New Roman"/>
          <w:b/>
          <w:bCs/>
          <w:i/>
          <w:iCs/>
          <w:sz w:val="26"/>
          <w:szCs w:val="26"/>
          <w:lang w:eastAsia="ru-RU"/>
        </w:rPr>
        <w:t xml:space="preserve"> </w:t>
      </w:r>
      <w:r w:rsidRPr="005677A1">
        <w:rPr>
          <w:rFonts w:ascii="Times New Roman" w:eastAsia="Times New Roman" w:hAnsi="Times New Roman" w:cs="Times New Roman"/>
          <w:bCs/>
          <w:iCs/>
          <w:sz w:val="26"/>
          <w:szCs w:val="26"/>
          <w:lang w:eastAsia="ru-RU"/>
        </w:rPr>
        <w:t xml:space="preserve">регулирования </w:t>
      </w:r>
      <w:r w:rsidRPr="005677A1">
        <w:rPr>
          <w:rFonts w:ascii="Times New Roman" w:eastAsia="Times New Roman" w:hAnsi="Times New Roman" w:cs="Times New Roman"/>
          <w:sz w:val="26"/>
          <w:szCs w:val="26"/>
          <w:lang w:eastAsia="ru-RU"/>
        </w:rPr>
        <w:t xml:space="preserve">дорожного движения (ТСРДД) производилось на основании анализа уже применяемых ТСРДД, предложений по изменению схем организации по магистралям и на пересечениях и придорожной обстановки. </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Одним из действенных средств управления дорожным движением являются ТСРДД. Малый объем капитальных вложений, быстрота и возможность постепенного выполнения работ, отсутствия необходимости закрытия участков УДС, послужило причиной для рекомендации включения работ по установке дорожных знаков в разряд первостепенных мероприятий.</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На улично–дорожной сети городского округа МО «город Саянск» можно </w:t>
      </w:r>
      <w:r w:rsidRPr="005677A1">
        <w:rPr>
          <w:rFonts w:ascii="Times New Roman" w:eastAsia="Times New Roman" w:hAnsi="Times New Roman" w:cs="Times New Roman"/>
          <w:i/>
          <w:iCs/>
          <w:sz w:val="26"/>
          <w:szCs w:val="26"/>
          <w:lang w:eastAsia="ru-RU"/>
        </w:rPr>
        <w:t>выделить ряд типичных мест</w:t>
      </w:r>
      <w:r w:rsidRPr="005677A1">
        <w:rPr>
          <w:rFonts w:ascii="Times New Roman" w:eastAsia="Times New Roman" w:hAnsi="Times New Roman" w:cs="Times New Roman"/>
          <w:sz w:val="26"/>
          <w:szCs w:val="26"/>
          <w:lang w:eastAsia="ru-RU"/>
        </w:rPr>
        <w:t>, требующих одинакового подхода к применению технических средств организации движения. К таким местам относятся:</w:t>
      </w:r>
    </w:p>
    <w:p w:rsidR="005774F2" w:rsidRPr="005677A1" w:rsidRDefault="005774F2" w:rsidP="00D040E9">
      <w:pPr>
        <w:numPr>
          <w:ilvl w:val="2"/>
          <w:numId w:val="21"/>
        </w:numPr>
        <w:tabs>
          <w:tab w:val="num" w:pos="1843"/>
        </w:tabs>
        <w:spacing w:before="60" w:after="0" w:line="240" w:lineRule="auto"/>
        <w:ind w:right="-1" w:firstLine="1418"/>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регулируемые светофорами перекрестки;</w:t>
      </w:r>
    </w:p>
    <w:p w:rsidR="005774F2" w:rsidRPr="005677A1" w:rsidRDefault="005774F2" w:rsidP="00D040E9">
      <w:pPr>
        <w:numPr>
          <w:ilvl w:val="2"/>
          <w:numId w:val="21"/>
        </w:numPr>
        <w:tabs>
          <w:tab w:val="num" w:pos="1843"/>
        </w:tabs>
        <w:spacing w:before="60" w:after="0" w:line="240" w:lineRule="auto"/>
        <w:ind w:right="-1" w:firstLine="1418"/>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нерегулируемые светофорами перекрестки и пешеходные переходы;</w:t>
      </w:r>
    </w:p>
    <w:p w:rsidR="005774F2" w:rsidRPr="005677A1" w:rsidRDefault="005774F2" w:rsidP="00D040E9">
      <w:pPr>
        <w:numPr>
          <w:ilvl w:val="2"/>
          <w:numId w:val="21"/>
        </w:numPr>
        <w:tabs>
          <w:tab w:val="num" w:pos="1843"/>
        </w:tabs>
        <w:spacing w:before="60" w:after="0" w:line="240" w:lineRule="auto"/>
        <w:ind w:right="-1" w:firstLine="1418"/>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схемы движения грузовых транспортных средств и транспортных средств, перевозящих опасные грузы;</w:t>
      </w:r>
    </w:p>
    <w:p w:rsidR="005774F2" w:rsidRPr="005677A1" w:rsidRDefault="005774F2" w:rsidP="00D040E9">
      <w:pPr>
        <w:numPr>
          <w:ilvl w:val="2"/>
          <w:numId w:val="21"/>
        </w:numPr>
        <w:tabs>
          <w:tab w:val="num" w:pos="1843"/>
        </w:tabs>
        <w:spacing w:before="60" w:after="0" w:line="240" w:lineRule="auto"/>
        <w:ind w:right="-1" w:firstLine="1418"/>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кривые в плане;</w:t>
      </w:r>
    </w:p>
    <w:p w:rsidR="005774F2" w:rsidRPr="005677A1" w:rsidRDefault="005774F2" w:rsidP="00D040E9">
      <w:pPr>
        <w:numPr>
          <w:ilvl w:val="2"/>
          <w:numId w:val="21"/>
        </w:numPr>
        <w:tabs>
          <w:tab w:val="num" w:pos="1843"/>
        </w:tabs>
        <w:spacing w:before="60" w:after="0" w:line="240" w:lineRule="auto"/>
        <w:ind w:right="-1" w:firstLine="1418"/>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участки дорог, на которые имеется выход с территорий детских учреждений (школ, лицеев, учебных комбинатов);</w:t>
      </w:r>
    </w:p>
    <w:p w:rsidR="005774F2" w:rsidRPr="005677A1" w:rsidRDefault="005774F2" w:rsidP="00D040E9">
      <w:pPr>
        <w:numPr>
          <w:ilvl w:val="2"/>
          <w:numId w:val="21"/>
        </w:numPr>
        <w:tabs>
          <w:tab w:val="num" w:pos="1843"/>
          <w:tab w:val="num" w:pos="4276"/>
        </w:tabs>
        <w:spacing w:before="60" w:after="0" w:line="240" w:lineRule="auto"/>
        <w:ind w:right="255" w:firstLine="1418"/>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остановочные пункты маршрутного пассажирского транспорта;</w:t>
      </w:r>
    </w:p>
    <w:p w:rsidR="005774F2" w:rsidRPr="005677A1" w:rsidRDefault="005774F2" w:rsidP="00D040E9">
      <w:pPr>
        <w:numPr>
          <w:ilvl w:val="2"/>
          <w:numId w:val="21"/>
        </w:numPr>
        <w:tabs>
          <w:tab w:val="num" w:pos="1843"/>
          <w:tab w:val="num" w:pos="4276"/>
        </w:tabs>
        <w:spacing w:before="60" w:after="0" w:line="240" w:lineRule="auto"/>
        <w:ind w:left="567"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стоянки транспортных средств;</w:t>
      </w:r>
    </w:p>
    <w:p w:rsidR="005774F2" w:rsidRPr="005677A1" w:rsidRDefault="005774F2" w:rsidP="00D040E9">
      <w:pPr>
        <w:numPr>
          <w:ilvl w:val="2"/>
          <w:numId w:val="21"/>
        </w:numPr>
        <w:tabs>
          <w:tab w:val="num" w:pos="1843"/>
        </w:tabs>
        <w:spacing w:before="60" w:after="0" w:line="240" w:lineRule="auto"/>
        <w:ind w:right="-1" w:firstLine="1418"/>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участки улиц, на которых запрещена стоянка транспортных средств или движение транспортных средств;</w:t>
      </w:r>
    </w:p>
    <w:p w:rsidR="005774F2" w:rsidRPr="005677A1" w:rsidRDefault="005774F2" w:rsidP="00D040E9">
      <w:pPr>
        <w:numPr>
          <w:ilvl w:val="2"/>
          <w:numId w:val="21"/>
        </w:numPr>
        <w:tabs>
          <w:tab w:val="num" w:pos="1843"/>
          <w:tab w:val="num" w:pos="4276"/>
        </w:tabs>
        <w:spacing w:before="60" w:after="0" w:line="240" w:lineRule="auto"/>
        <w:ind w:left="1418" w:right="255"/>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искусственные неровности, пешеходные зоны и др. </w:t>
      </w:r>
    </w:p>
    <w:p w:rsidR="005774F2" w:rsidRPr="005677A1" w:rsidRDefault="005774F2" w:rsidP="005774F2">
      <w:pPr>
        <w:tabs>
          <w:tab w:val="num" w:pos="4276"/>
        </w:tabs>
        <w:spacing w:after="0" w:line="240" w:lineRule="auto"/>
        <w:ind w:left="567" w:right="255" w:firstLine="851"/>
        <w:rPr>
          <w:rFonts w:ascii="Times New Roman" w:eastAsia="Times New Roman" w:hAnsi="Times New Roman" w:cs="Times New Roman"/>
          <w:i/>
          <w:sz w:val="26"/>
          <w:szCs w:val="26"/>
          <w:lang w:eastAsia="ru-RU"/>
        </w:rPr>
      </w:pPr>
    </w:p>
    <w:p w:rsidR="005774F2" w:rsidRPr="005677A1" w:rsidRDefault="005774F2" w:rsidP="005774F2">
      <w:pPr>
        <w:tabs>
          <w:tab w:val="num" w:pos="4276"/>
        </w:tabs>
        <w:spacing w:after="0" w:line="240" w:lineRule="auto"/>
        <w:ind w:left="567" w:right="255" w:firstLine="851"/>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i/>
          <w:sz w:val="26"/>
          <w:szCs w:val="26"/>
          <w:lang w:eastAsia="ru-RU"/>
        </w:rPr>
        <w:t>6.3.2. Предложения по внедрению технических средств на нерегулируемых светофорами пересечениях</w:t>
      </w:r>
    </w:p>
    <w:p w:rsidR="005774F2" w:rsidRPr="005677A1" w:rsidRDefault="005774F2" w:rsidP="005774F2">
      <w:pPr>
        <w:tabs>
          <w:tab w:val="num" w:pos="4276"/>
        </w:tabs>
        <w:spacing w:after="0" w:line="240" w:lineRule="auto"/>
        <w:ind w:left="567" w:right="255" w:firstLine="851"/>
        <w:rPr>
          <w:rFonts w:ascii="Times New Roman" w:eastAsia="Times New Roman" w:hAnsi="Times New Roman" w:cs="Times New Roman"/>
          <w:i/>
          <w:sz w:val="26"/>
          <w:szCs w:val="26"/>
          <w:lang w:eastAsia="ru-RU"/>
        </w:rPr>
      </w:pP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Очередность проезда </w:t>
      </w:r>
      <w:r w:rsidRPr="005677A1">
        <w:rPr>
          <w:rFonts w:ascii="Times New Roman" w:eastAsia="Times New Roman" w:hAnsi="Times New Roman" w:cs="Times New Roman"/>
          <w:iCs/>
          <w:sz w:val="26"/>
          <w:szCs w:val="26"/>
          <w:lang w:eastAsia="ru-RU"/>
        </w:rPr>
        <w:t>нерегулируемых светофорами перекрестков</w:t>
      </w:r>
      <w:r w:rsidRPr="005677A1">
        <w:rPr>
          <w:rFonts w:ascii="Times New Roman" w:eastAsia="Times New Roman" w:hAnsi="Times New Roman" w:cs="Times New Roman"/>
          <w:sz w:val="26"/>
          <w:szCs w:val="26"/>
          <w:lang w:eastAsia="ru-RU"/>
        </w:rPr>
        <w:t xml:space="preserve">, пересечений отдельных проезжих частей определена </w:t>
      </w:r>
      <w:r w:rsidRPr="005677A1">
        <w:rPr>
          <w:rFonts w:ascii="Times New Roman" w:eastAsia="Times New Roman" w:hAnsi="Times New Roman" w:cs="Times New Roman"/>
          <w:i/>
          <w:iCs/>
          <w:sz w:val="26"/>
          <w:szCs w:val="26"/>
          <w:lang w:eastAsia="ru-RU"/>
        </w:rPr>
        <w:t>знаками приоритета</w:t>
      </w:r>
      <w:r w:rsidRPr="005677A1">
        <w:rPr>
          <w:rFonts w:ascii="Times New Roman" w:eastAsia="Times New Roman" w:hAnsi="Times New Roman" w:cs="Times New Roman"/>
          <w:sz w:val="26"/>
          <w:szCs w:val="26"/>
          <w:lang w:eastAsia="ru-RU"/>
        </w:rPr>
        <w:t>. Для упорядочения проезда перекрестков необходимо установить следующие недостающие знаки приоритета:</w:t>
      </w:r>
    </w:p>
    <w:p w:rsidR="005774F2" w:rsidRPr="005677A1" w:rsidRDefault="005774F2" w:rsidP="00D040E9">
      <w:pPr>
        <w:numPr>
          <w:ilvl w:val="2"/>
          <w:numId w:val="22"/>
        </w:numPr>
        <w:tabs>
          <w:tab w:val="num" w:pos="1418"/>
        </w:tabs>
        <w:spacing w:before="60" w:after="0" w:line="240" w:lineRule="auto"/>
        <w:ind w:right="255" w:firstLine="993"/>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color w:val="000000"/>
          <w:sz w:val="26"/>
          <w:szCs w:val="26"/>
          <w:lang w:eastAsia="ru-RU"/>
        </w:rPr>
        <w:t xml:space="preserve">знаки </w:t>
      </w:r>
      <w:r w:rsidRPr="005677A1">
        <w:rPr>
          <w:rFonts w:ascii="Times New Roman" w:eastAsia="Times New Roman" w:hAnsi="Times New Roman" w:cs="Times New Roman"/>
          <w:sz w:val="26"/>
          <w:szCs w:val="26"/>
          <w:lang w:eastAsia="ru-RU"/>
        </w:rPr>
        <w:t xml:space="preserve">2.4 «Уступите дорогу» на второстепенных улицах, не обозначенных  знаками приоритета, </w:t>
      </w:r>
    </w:p>
    <w:p w:rsidR="005774F2" w:rsidRPr="005677A1" w:rsidRDefault="005774F2" w:rsidP="00D040E9">
      <w:pPr>
        <w:numPr>
          <w:ilvl w:val="2"/>
          <w:numId w:val="22"/>
        </w:numPr>
        <w:tabs>
          <w:tab w:val="num" w:pos="1418"/>
        </w:tabs>
        <w:spacing w:before="60" w:after="0" w:line="240" w:lineRule="auto"/>
        <w:ind w:right="255" w:firstLine="993"/>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знаки 2.5 «Движение без остановки запрещено» – в местах с необеспеченным треугольником видимости;</w:t>
      </w:r>
    </w:p>
    <w:p w:rsidR="005774F2" w:rsidRPr="005677A1" w:rsidRDefault="005774F2" w:rsidP="00D040E9">
      <w:pPr>
        <w:numPr>
          <w:ilvl w:val="2"/>
          <w:numId w:val="22"/>
        </w:numPr>
        <w:tabs>
          <w:tab w:val="num" w:pos="1418"/>
        </w:tabs>
        <w:spacing w:before="60" w:after="0" w:line="240" w:lineRule="auto"/>
        <w:ind w:right="255" w:firstLine="993"/>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lastRenderedPageBreak/>
        <w:t>знаки 8.13 «Направление главной дороги» в местах, где главная дорога меняет направление;</w:t>
      </w:r>
    </w:p>
    <w:p w:rsidR="005774F2" w:rsidRPr="005677A1" w:rsidRDefault="005774F2" w:rsidP="00D040E9">
      <w:pPr>
        <w:numPr>
          <w:ilvl w:val="2"/>
          <w:numId w:val="22"/>
        </w:numPr>
        <w:tabs>
          <w:tab w:val="num" w:pos="1418"/>
        </w:tabs>
        <w:spacing w:before="60" w:after="0" w:line="240" w:lineRule="auto"/>
        <w:ind w:right="255" w:firstLine="993"/>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знаки 5.15.1 «Направление движения по полосам» на дорогах, имеющих перед перекрестком три полосы, и 5.15.2 «Направление движения по полосе» на дорогах, имеющих перед перекрестком три и более полосы в данном направлении. Каждый из знаков 5.15.2 располагают над срединой полосы, для которой он предназначен (3.5.6 ГОСТ Р 52289-2004);</w:t>
      </w:r>
    </w:p>
    <w:p w:rsidR="005774F2" w:rsidRPr="005677A1" w:rsidRDefault="005774F2" w:rsidP="00D040E9">
      <w:pPr>
        <w:numPr>
          <w:ilvl w:val="2"/>
          <w:numId w:val="22"/>
        </w:numPr>
        <w:tabs>
          <w:tab w:val="num" w:pos="1418"/>
        </w:tabs>
        <w:spacing w:before="60" w:after="0" w:line="240" w:lineRule="auto"/>
        <w:ind w:right="255" w:firstLine="993"/>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знаки 5.21 «Жилая зона» на въездах в жилую зону и  5.22 «Конец жилой зоны»   на выездах из жилой зоны.</w:t>
      </w:r>
    </w:p>
    <w:p w:rsidR="005774F2" w:rsidRPr="005677A1" w:rsidRDefault="005774F2" w:rsidP="005774F2">
      <w:pPr>
        <w:tabs>
          <w:tab w:val="num" w:pos="1985"/>
          <w:tab w:val="num" w:pos="4276"/>
        </w:tabs>
        <w:spacing w:after="0" w:line="240" w:lineRule="auto"/>
        <w:ind w:right="255" w:firstLine="993"/>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Проектом рекомендовано не менять</w:t>
      </w:r>
      <w:r w:rsidRPr="005677A1">
        <w:rPr>
          <w:rFonts w:ascii="Times New Roman" w:eastAsia="Times New Roman" w:hAnsi="Times New Roman" w:cs="Times New Roman"/>
          <w:i/>
          <w:sz w:val="26"/>
          <w:szCs w:val="26"/>
          <w:lang w:eastAsia="ru-RU"/>
        </w:rPr>
        <w:t xml:space="preserve"> </w:t>
      </w:r>
      <w:r w:rsidRPr="005677A1">
        <w:rPr>
          <w:rFonts w:ascii="Times New Roman" w:eastAsia="Times New Roman" w:hAnsi="Times New Roman" w:cs="Times New Roman"/>
          <w:sz w:val="26"/>
          <w:szCs w:val="26"/>
          <w:lang w:eastAsia="ru-RU"/>
        </w:rPr>
        <w:t>существующие</w:t>
      </w:r>
      <w:r w:rsidRPr="005677A1">
        <w:rPr>
          <w:rFonts w:ascii="Times New Roman" w:eastAsia="Times New Roman" w:hAnsi="Times New Roman" w:cs="Times New Roman"/>
          <w:i/>
          <w:sz w:val="26"/>
          <w:szCs w:val="26"/>
          <w:lang w:eastAsia="ru-RU"/>
        </w:rPr>
        <w:t xml:space="preserve"> приоритеты движения</w:t>
      </w:r>
      <w:r w:rsidRPr="005677A1">
        <w:rPr>
          <w:rFonts w:ascii="Times New Roman" w:eastAsia="Times New Roman" w:hAnsi="Times New Roman" w:cs="Times New Roman"/>
          <w:sz w:val="26"/>
          <w:szCs w:val="26"/>
          <w:lang w:eastAsia="ru-RU"/>
        </w:rPr>
        <w:t xml:space="preserve"> на пересечениях.</w:t>
      </w:r>
    </w:p>
    <w:p w:rsidR="005774F2" w:rsidRPr="005677A1" w:rsidRDefault="005774F2" w:rsidP="005774F2">
      <w:pPr>
        <w:spacing w:after="0" w:line="240" w:lineRule="auto"/>
        <w:ind w:firstLine="993"/>
        <w:jc w:val="both"/>
        <w:rPr>
          <w:rFonts w:ascii="Times New Roman" w:eastAsia="Times New Roman" w:hAnsi="Times New Roman" w:cs="Times New Roman"/>
          <w:color w:val="000000"/>
          <w:sz w:val="26"/>
          <w:szCs w:val="26"/>
          <w:lang w:eastAsia="ru-RU"/>
        </w:rPr>
      </w:pPr>
    </w:p>
    <w:p w:rsidR="005774F2" w:rsidRPr="005677A1" w:rsidRDefault="005774F2" w:rsidP="005774F2">
      <w:pPr>
        <w:tabs>
          <w:tab w:val="num" w:pos="1985"/>
          <w:tab w:val="num" w:pos="4276"/>
        </w:tabs>
        <w:spacing w:after="0" w:line="240" w:lineRule="auto"/>
        <w:ind w:left="540" w:right="255" w:firstLine="900"/>
        <w:rPr>
          <w:rFonts w:ascii="Times New Roman" w:eastAsia="Times New Roman" w:hAnsi="Times New Roman" w:cs="Times New Roman"/>
          <w:i/>
          <w:color w:val="000000"/>
          <w:sz w:val="26"/>
          <w:szCs w:val="26"/>
          <w:lang w:eastAsia="ru-RU"/>
        </w:rPr>
      </w:pPr>
      <w:r w:rsidRPr="005677A1">
        <w:rPr>
          <w:rFonts w:ascii="Times New Roman" w:eastAsia="Times New Roman" w:hAnsi="Times New Roman" w:cs="Times New Roman"/>
          <w:i/>
          <w:color w:val="000000"/>
          <w:sz w:val="26"/>
          <w:szCs w:val="26"/>
          <w:lang w:eastAsia="ru-RU"/>
        </w:rPr>
        <w:t>6.3.3. Предложения по внедрению технических средств на пешеходных переходах</w:t>
      </w:r>
    </w:p>
    <w:p w:rsidR="005774F2" w:rsidRPr="005677A1" w:rsidRDefault="005774F2" w:rsidP="005774F2">
      <w:pPr>
        <w:tabs>
          <w:tab w:val="num" w:pos="1985"/>
          <w:tab w:val="num" w:pos="4276"/>
        </w:tabs>
        <w:spacing w:after="0" w:line="240" w:lineRule="auto"/>
        <w:ind w:left="540" w:right="255" w:firstLine="900"/>
        <w:rPr>
          <w:rFonts w:ascii="Times New Roman" w:eastAsia="Times New Roman" w:hAnsi="Times New Roman" w:cs="Times New Roman"/>
          <w:i/>
          <w:color w:val="000000"/>
          <w:sz w:val="26"/>
          <w:szCs w:val="26"/>
          <w:lang w:eastAsia="ru-RU"/>
        </w:rPr>
      </w:pPr>
    </w:p>
    <w:p w:rsidR="005774F2" w:rsidRPr="005677A1" w:rsidRDefault="005774F2" w:rsidP="005774F2">
      <w:pPr>
        <w:tabs>
          <w:tab w:val="num" w:pos="4276"/>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Для организации движения на пешеходных переходах на перекрестках и перегонах рекомендуется применение следующих технических средств организации дорожного движения (ТСОДД):</w:t>
      </w:r>
    </w:p>
    <w:p w:rsidR="005774F2" w:rsidRPr="005677A1" w:rsidRDefault="005774F2" w:rsidP="00D040E9">
      <w:pPr>
        <w:numPr>
          <w:ilvl w:val="2"/>
          <w:numId w:val="23"/>
        </w:numPr>
        <w:tabs>
          <w:tab w:val="num" w:pos="1494"/>
          <w:tab w:val="left" w:pos="1843"/>
          <w:tab w:val="num" w:pos="1985"/>
          <w:tab w:val="num" w:pos="4276"/>
        </w:tabs>
        <w:spacing w:before="60" w:after="0" w:line="240" w:lineRule="auto"/>
        <w:ind w:left="426" w:right="-1" w:firstLine="708"/>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информационно – указательные знаки 5.19.2 и 5.19.1 «Пешеходный переход» </w:t>
      </w:r>
      <w:r w:rsidRPr="005677A1">
        <w:rPr>
          <w:rFonts w:ascii="Times New Roman" w:eastAsia="Times New Roman" w:hAnsi="Times New Roman" w:cs="Times New Roman"/>
          <w:i/>
          <w:iCs/>
          <w:sz w:val="26"/>
          <w:szCs w:val="26"/>
          <w:lang w:eastAsia="ru-RU"/>
        </w:rPr>
        <w:t xml:space="preserve">с желтыми экранами </w:t>
      </w:r>
      <w:r w:rsidRPr="005677A1">
        <w:rPr>
          <w:rFonts w:ascii="Times New Roman" w:eastAsia="Times New Roman" w:hAnsi="Times New Roman" w:cs="Times New Roman"/>
          <w:sz w:val="26"/>
          <w:szCs w:val="26"/>
          <w:lang w:eastAsia="ru-RU"/>
        </w:rPr>
        <w:t>для информирования участников движения о наличии и расположении пешеходного перехода;</w:t>
      </w:r>
    </w:p>
    <w:p w:rsidR="005774F2" w:rsidRPr="005677A1" w:rsidRDefault="005774F2" w:rsidP="00D040E9">
      <w:pPr>
        <w:numPr>
          <w:ilvl w:val="2"/>
          <w:numId w:val="23"/>
        </w:numPr>
        <w:tabs>
          <w:tab w:val="num" w:pos="1494"/>
          <w:tab w:val="left" w:pos="1843"/>
          <w:tab w:val="num" w:pos="1985"/>
          <w:tab w:val="num" w:pos="4276"/>
        </w:tabs>
        <w:spacing w:before="60" w:after="0" w:line="240" w:lineRule="auto"/>
        <w:ind w:left="426" w:right="-1" w:firstLine="708"/>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дорожная разметка 1.1 для запрещения обгона и обозначения ширины полосы движения;</w:t>
      </w:r>
    </w:p>
    <w:p w:rsidR="005774F2" w:rsidRPr="005677A1" w:rsidRDefault="005774F2" w:rsidP="00D040E9">
      <w:pPr>
        <w:numPr>
          <w:ilvl w:val="2"/>
          <w:numId w:val="23"/>
        </w:numPr>
        <w:tabs>
          <w:tab w:val="num" w:pos="1494"/>
          <w:tab w:val="left" w:pos="1843"/>
          <w:tab w:val="num" w:pos="1985"/>
          <w:tab w:val="num" w:pos="4276"/>
        </w:tabs>
        <w:spacing w:before="60" w:after="0" w:line="240" w:lineRule="auto"/>
        <w:ind w:left="426" w:right="-1" w:firstLine="708"/>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дорожная разметка 1.14.1 желто-белого цвета для информирования участников движения о наличии и расположении пешеходного перехода;</w:t>
      </w:r>
    </w:p>
    <w:p w:rsidR="005774F2" w:rsidRPr="005677A1" w:rsidRDefault="005774F2" w:rsidP="00D040E9">
      <w:pPr>
        <w:numPr>
          <w:ilvl w:val="2"/>
          <w:numId w:val="23"/>
        </w:numPr>
        <w:tabs>
          <w:tab w:val="num" w:pos="1494"/>
          <w:tab w:val="left" w:pos="1843"/>
          <w:tab w:val="num" w:pos="1985"/>
        </w:tabs>
        <w:spacing w:before="60" w:after="0" w:line="240" w:lineRule="auto"/>
        <w:ind w:left="426" w:right="-1" w:firstLine="708"/>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дорожные ограждения перильного типа для канализирования движения пешеходов через проезжую часть;</w:t>
      </w:r>
    </w:p>
    <w:p w:rsidR="005774F2" w:rsidRPr="005677A1" w:rsidRDefault="005774F2" w:rsidP="00D040E9">
      <w:pPr>
        <w:numPr>
          <w:ilvl w:val="2"/>
          <w:numId w:val="23"/>
        </w:numPr>
        <w:tabs>
          <w:tab w:val="num" w:pos="1494"/>
          <w:tab w:val="left" w:pos="1843"/>
          <w:tab w:val="num" w:pos="1985"/>
        </w:tabs>
        <w:spacing w:before="60" w:after="0" w:line="240" w:lineRule="auto"/>
        <w:ind w:left="426" w:right="-1" w:firstLine="708"/>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обустройство подходов к пешеходным переходам.</w:t>
      </w:r>
    </w:p>
    <w:p w:rsidR="005774F2" w:rsidRPr="005677A1" w:rsidRDefault="005774F2" w:rsidP="005677A1">
      <w:pPr>
        <w:tabs>
          <w:tab w:val="num" w:pos="4276"/>
        </w:tabs>
        <w:spacing w:after="0" w:line="240" w:lineRule="auto"/>
        <w:ind w:left="426" w:right="-1" w:firstLine="708"/>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
          <w:sz w:val="26"/>
          <w:szCs w:val="26"/>
          <w:lang w:eastAsia="ru-RU"/>
        </w:rPr>
        <w:t>Проектом предложено</w:t>
      </w:r>
      <w:r w:rsidRPr="005677A1">
        <w:rPr>
          <w:rFonts w:ascii="Times New Roman" w:eastAsia="Times New Roman" w:hAnsi="Times New Roman" w:cs="Times New Roman"/>
          <w:sz w:val="26"/>
          <w:szCs w:val="26"/>
          <w:lang w:eastAsia="ru-RU"/>
        </w:rPr>
        <w:t>:</w:t>
      </w:r>
    </w:p>
    <w:p w:rsidR="005774F2" w:rsidRPr="005677A1" w:rsidRDefault="005774F2" w:rsidP="00D040E9">
      <w:pPr>
        <w:numPr>
          <w:ilvl w:val="2"/>
          <w:numId w:val="23"/>
        </w:numPr>
        <w:tabs>
          <w:tab w:val="num" w:pos="1494"/>
          <w:tab w:val="left" w:pos="1843"/>
          <w:tab w:val="num" w:pos="1985"/>
        </w:tabs>
        <w:spacing w:before="60" w:after="0" w:line="240" w:lineRule="auto"/>
        <w:ind w:left="426" w:right="-1" w:firstLine="708"/>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Перенести</w:t>
      </w:r>
      <w:r w:rsidRPr="005677A1">
        <w:rPr>
          <w:rFonts w:ascii="Times New Roman" w:eastAsia="Times New Roman" w:hAnsi="Times New Roman" w:cs="Times New Roman"/>
          <w:i/>
          <w:sz w:val="26"/>
          <w:szCs w:val="26"/>
          <w:lang w:eastAsia="ru-RU"/>
        </w:rPr>
        <w:t xml:space="preserve"> </w:t>
      </w:r>
      <w:r w:rsidRPr="005677A1">
        <w:rPr>
          <w:rFonts w:ascii="Times New Roman" w:eastAsia="Times New Roman" w:hAnsi="Times New Roman" w:cs="Times New Roman"/>
          <w:sz w:val="26"/>
          <w:szCs w:val="26"/>
          <w:lang w:eastAsia="ru-RU"/>
        </w:rPr>
        <w:t>ряд пешеходных переходов по улицам Советской Армии, Советской, Таежной с целью регламентировать расстояние между пешеходными переходами и приблизить их к 200м или приблизить их к остановочным пунктам.</w:t>
      </w:r>
    </w:p>
    <w:p w:rsidR="005774F2" w:rsidRPr="005677A1" w:rsidRDefault="005774F2" w:rsidP="00D040E9">
      <w:pPr>
        <w:numPr>
          <w:ilvl w:val="2"/>
          <w:numId w:val="23"/>
        </w:numPr>
        <w:tabs>
          <w:tab w:val="num" w:pos="1494"/>
          <w:tab w:val="left" w:pos="1843"/>
          <w:tab w:val="num" w:pos="1985"/>
        </w:tabs>
        <w:spacing w:before="60" w:after="0" w:line="240" w:lineRule="auto"/>
        <w:ind w:left="426" w:right="-1" w:firstLine="708"/>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Оборудовать светофорами Т.7 пешеходные переходы в районе детских образовательных учреждений.</w:t>
      </w:r>
    </w:p>
    <w:p w:rsidR="005774F2" w:rsidRPr="005677A1" w:rsidRDefault="005774F2" w:rsidP="00D040E9">
      <w:pPr>
        <w:numPr>
          <w:ilvl w:val="2"/>
          <w:numId w:val="23"/>
        </w:numPr>
        <w:tabs>
          <w:tab w:val="num" w:pos="1494"/>
          <w:tab w:val="left" w:pos="1843"/>
          <w:tab w:val="num" w:pos="1985"/>
        </w:tabs>
        <w:spacing w:before="60" w:after="0" w:line="240" w:lineRule="auto"/>
        <w:ind w:left="426" w:right="-1" w:firstLine="708"/>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Установить дублирующие знаки 5.19.1 на консольных стойках на дорогах с тремя полосами и более.</w:t>
      </w:r>
    </w:p>
    <w:p w:rsidR="005774F2" w:rsidRPr="005677A1" w:rsidRDefault="005774F2" w:rsidP="00D040E9">
      <w:pPr>
        <w:numPr>
          <w:ilvl w:val="2"/>
          <w:numId w:val="23"/>
        </w:numPr>
        <w:tabs>
          <w:tab w:val="num" w:pos="1494"/>
          <w:tab w:val="left" w:pos="1843"/>
          <w:tab w:val="num" w:pos="1985"/>
        </w:tabs>
        <w:spacing w:before="60" w:after="0" w:line="240" w:lineRule="auto"/>
        <w:ind w:left="426" w:right="-1" w:firstLine="708"/>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Обеспечить видимость пешеходных переходов в темное время суток. Средняя горизонтальная освещенность покрытия зависит от категории улиц и интенсивности движения транспортных средств и должна соответствовать нормируемым значениям согласно (таблица 11 СП 52.13330.2011 «Естественное и искусственное освещение» Актуализированная редакция СНиП 23-05-95).</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На пешеходных переходах в одном уровне с проезжей частью улиц и дорог </w:t>
      </w:r>
      <w:r w:rsidRPr="005677A1">
        <w:rPr>
          <w:rFonts w:ascii="Times New Roman" w:eastAsia="Times New Roman" w:hAnsi="Times New Roman" w:cs="Times New Roman"/>
          <w:b/>
          <w:i/>
          <w:sz w:val="26"/>
          <w:szCs w:val="26"/>
          <w:lang w:eastAsia="ru-RU"/>
        </w:rPr>
        <w:t xml:space="preserve">с интенсивностью движения более 500 ед./ч следует предусматривать повышение нормы освещения не менее чем в 1,3 раза по сравнению с нормой </w:t>
      </w:r>
      <w:r w:rsidRPr="005677A1">
        <w:rPr>
          <w:rFonts w:ascii="Times New Roman" w:eastAsia="Times New Roman" w:hAnsi="Times New Roman" w:cs="Times New Roman"/>
          <w:b/>
          <w:i/>
          <w:sz w:val="26"/>
          <w:szCs w:val="26"/>
          <w:lang w:eastAsia="ru-RU"/>
        </w:rPr>
        <w:lastRenderedPageBreak/>
        <w:t>освещения пересекаемой проезжей части</w:t>
      </w:r>
      <w:r w:rsidRPr="005677A1">
        <w:rPr>
          <w:rFonts w:ascii="Times New Roman" w:eastAsia="Times New Roman" w:hAnsi="Times New Roman" w:cs="Times New Roman"/>
          <w:i/>
          <w:sz w:val="26"/>
          <w:szCs w:val="26"/>
          <w:lang w:eastAsia="ru-RU"/>
        </w:rPr>
        <w:t xml:space="preserve">. </w:t>
      </w:r>
      <w:r w:rsidRPr="005677A1">
        <w:rPr>
          <w:rFonts w:ascii="Times New Roman" w:eastAsia="Times New Roman" w:hAnsi="Times New Roman" w:cs="Times New Roman"/>
          <w:sz w:val="26"/>
          <w:szCs w:val="26"/>
          <w:lang w:eastAsia="ru-RU"/>
        </w:rPr>
        <w:t>Увеличение уровня освещения может быть достигнуто за счет изменения шага опор, установки дополнительных или более мощных световых приборов (светодиодных мощностью не менее 100Вт, установленных на Г-образных опорах), использования осветленного покрытия на переходе и т.п.</w:t>
      </w:r>
    </w:p>
    <w:p w:rsidR="005774F2" w:rsidRPr="005677A1" w:rsidRDefault="005774F2" w:rsidP="005774F2">
      <w:pPr>
        <w:autoSpaceDE w:val="0"/>
        <w:autoSpaceDN w:val="0"/>
        <w:adjustRightInd w:val="0"/>
        <w:spacing w:after="0" w:line="240" w:lineRule="auto"/>
        <w:ind w:firstLine="540"/>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На обозначенных пешеходных переходах в одном уровне должна быть обеспечена видимость транспортных средств и пешеходов исходя из обеспечения "треугольника видимости" пешеход-транспорт, приведенного на </w:t>
      </w:r>
      <w:hyperlink r:id="rId95" w:anchor="P328" w:history="1">
        <w:r w:rsidRPr="005677A1">
          <w:rPr>
            <w:rFonts w:ascii="Times New Roman" w:eastAsia="Times New Roman" w:hAnsi="Times New Roman" w:cs="Times New Roman"/>
            <w:sz w:val="26"/>
            <w:szCs w:val="26"/>
            <w:lang w:eastAsia="ru-RU"/>
          </w:rPr>
          <w:t>рисунке 6.</w:t>
        </w:r>
      </w:hyperlink>
      <w:r w:rsidRPr="005677A1">
        <w:rPr>
          <w:rFonts w:ascii="Times New Roman" w:eastAsia="Times New Roman" w:hAnsi="Times New Roman" w:cs="Times New Roman"/>
          <w:sz w:val="26"/>
          <w:szCs w:val="26"/>
          <w:lang w:eastAsia="ru-RU"/>
        </w:rPr>
        <w:t xml:space="preserve">7. Стороны "треугольника видимости" пешеход-транспорт следует принимать в зависимости от установленных скоростей движения транспортных средств по номограммам, приведенным на рисунках 2 и </w:t>
      </w:r>
      <w:hyperlink r:id="rId96" w:anchor="P262" w:history="1">
        <w:r w:rsidRPr="005677A1">
          <w:rPr>
            <w:rFonts w:ascii="Times New Roman" w:eastAsia="Times New Roman" w:hAnsi="Times New Roman" w:cs="Times New Roman"/>
            <w:sz w:val="26"/>
            <w:szCs w:val="26"/>
            <w:lang w:eastAsia="ru-RU"/>
          </w:rPr>
          <w:t>3</w:t>
        </w:r>
      </w:hyperlink>
      <w:r w:rsidRPr="005677A1">
        <w:rPr>
          <w:rFonts w:ascii="Times New Roman" w:eastAsia="Times New Roman" w:hAnsi="Times New Roman" w:cs="Times New Roman"/>
          <w:sz w:val="26"/>
          <w:szCs w:val="26"/>
          <w:lang w:eastAsia="ru-RU"/>
        </w:rPr>
        <w:t xml:space="preserve"> ГОСТ 32944-2014.</w:t>
      </w:r>
    </w:p>
    <w:p w:rsidR="005774F2" w:rsidRPr="005774F2" w:rsidRDefault="005774F2" w:rsidP="005774F2">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5774F2">
        <w:rPr>
          <w:rFonts w:ascii="Arial" w:eastAsia="Times New Roman" w:hAnsi="Arial" w:cs="Arial"/>
          <w:noProof/>
          <w:sz w:val="20"/>
          <w:szCs w:val="20"/>
          <w:lang w:eastAsia="ru-RU"/>
        </w:rPr>
        <w:drawing>
          <wp:anchor distT="0" distB="0" distL="114300" distR="114300" simplePos="0" relativeHeight="251659264" behindDoc="1" locked="0" layoutInCell="1" allowOverlap="1" wp14:anchorId="7EF032BB" wp14:editId="5FD731EF">
            <wp:simplePos x="0" y="0"/>
            <wp:positionH relativeFrom="column">
              <wp:posOffset>-210185</wp:posOffset>
            </wp:positionH>
            <wp:positionV relativeFrom="paragraph">
              <wp:posOffset>83820</wp:posOffset>
            </wp:positionV>
            <wp:extent cx="5949950" cy="3022600"/>
            <wp:effectExtent l="0" t="0" r="0" b="6350"/>
            <wp:wrapTight wrapText="bothSides">
              <wp:wrapPolygon edited="0">
                <wp:start x="0" y="0"/>
                <wp:lineTo x="0" y="21509"/>
                <wp:lineTo x="21508" y="21509"/>
                <wp:lineTo x="21508" y="0"/>
                <wp:lineTo x="0" y="0"/>
              </wp:wrapPolygon>
            </wp:wrapTight>
            <wp:docPr id="577" name="Рисунок 577" descr="Описание: рисунок из гос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рисунок из гост.bmp"/>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9950" cy="3022600"/>
                    </a:xfrm>
                    <a:prstGeom prst="rect">
                      <a:avLst/>
                    </a:prstGeom>
                    <a:noFill/>
                  </pic:spPr>
                </pic:pic>
              </a:graphicData>
            </a:graphic>
            <wp14:sizeRelH relativeFrom="page">
              <wp14:pctWidth>0</wp14:pctWidth>
            </wp14:sizeRelH>
            <wp14:sizeRelV relativeFrom="page">
              <wp14:pctHeight>0</wp14:pctHeight>
            </wp14:sizeRelV>
          </wp:anchor>
        </w:drawing>
      </w:r>
    </w:p>
    <w:p w:rsidR="005774F2" w:rsidRPr="005677A1" w:rsidRDefault="005774F2" w:rsidP="005774F2">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Рисунок 6.7 – Пример обеспечения «треугольника видимости» на пешеходном переходе.</w:t>
      </w:r>
    </w:p>
    <w:p w:rsidR="005774F2" w:rsidRPr="005677A1" w:rsidRDefault="005774F2" w:rsidP="005677A1">
      <w:pPr>
        <w:autoSpaceDE w:val="0"/>
        <w:autoSpaceDN w:val="0"/>
        <w:adjustRightInd w:val="0"/>
        <w:spacing w:after="0" w:line="240" w:lineRule="auto"/>
        <w:ind w:left="567"/>
        <w:jc w:val="both"/>
        <w:rPr>
          <w:rFonts w:ascii="Times New Roman" w:eastAsia="Times New Roman" w:hAnsi="Times New Roman" w:cs="Times New Roman"/>
          <w:sz w:val="26"/>
          <w:szCs w:val="26"/>
          <w:lang w:eastAsia="ru-RU"/>
        </w:rPr>
      </w:pPr>
    </w:p>
    <w:p w:rsidR="005774F2" w:rsidRPr="005677A1" w:rsidRDefault="005774F2" w:rsidP="00D040E9">
      <w:pPr>
        <w:numPr>
          <w:ilvl w:val="2"/>
          <w:numId w:val="23"/>
        </w:numPr>
        <w:tabs>
          <w:tab w:val="num" w:pos="1494"/>
          <w:tab w:val="left" w:pos="1843"/>
          <w:tab w:val="num" w:pos="1985"/>
        </w:tabs>
        <w:spacing w:before="60" w:after="0" w:line="240" w:lineRule="auto"/>
        <w:ind w:left="567" w:right="-1" w:firstLine="0"/>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Обустроить недостающие пандусы на подходах к пешеходным переходам.</w:t>
      </w:r>
    </w:p>
    <w:p w:rsidR="005774F2" w:rsidRPr="005677A1" w:rsidRDefault="005774F2" w:rsidP="00D040E9">
      <w:pPr>
        <w:numPr>
          <w:ilvl w:val="2"/>
          <w:numId w:val="23"/>
        </w:numPr>
        <w:tabs>
          <w:tab w:val="num" w:pos="1494"/>
          <w:tab w:val="left" w:pos="1843"/>
          <w:tab w:val="num" w:pos="1985"/>
        </w:tabs>
        <w:spacing w:before="60" w:after="0" w:line="240" w:lineRule="auto"/>
        <w:ind w:left="567" w:right="-1" w:firstLine="0"/>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Дорожные ограждения перильного типа в районе общеобразовательных учреждений, светофорных объектах выполнить протяженностью не менее 50м от ПП со всех сторон  для обеспечения канализирования движения пешеходов в район  пешеходного перехода на подходе. </w:t>
      </w:r>
    </w:p>
    <w:p w:rsidR="005774F2" w:rsidRPr="005677A1" w:rsidRDefault="005774F2" w:rsidP="00D040E9">
      <w:pPr>
        <w:numPr>
          <w:ilvl w:val="2"/>
          <w:numId w:val="23"/>
        </w:numPr>
        <w:tabs>
          <w:tab w:val="num" w:pos="1494"/>
          <w:tab w:val="left" w:pos="1843"/>
          <w:tab w:val="num" w:pos="1985"/>
        </w:tabs>
        <w:spacing w:before="60" w:after="0" w:line="240" w:lineRule="auto"/>
        <w:ind w:left="567" w:right="-1" w:firstLine="0"/>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Предусмотреть дублирование дорожных знаков 5.19.1 над проезжей частью при установке на дорогах с двух и более полосами движения в одном направлении.</w:t>
      </w:r>
    </w:p>
    <w:p w:rsidR="005774F2" w:rsidRPr="005677A1" w:rsidRDefault="005774F2" w:rsidP="005677A1">
      <w:pPr>
        <w:autoSpaceDE w:val="0"/>
        <w:autoSpaceDN w:val="0"/>
        <w:adjustRightInd w:val="0"/>
        <w:spacing w:after="0" w:line="240" w:lineRule="auto"/>
        <w:ind w:hanging="6805"/>
        <w:jc w:val="center"/>
        <w:rPr>
          <w:rFonts w:ascii="Arial" w:eastAsia="Times New Roman" w:hAnsi="Arial" w:cs="Arial"/>
          <w:noProof/>
          <w:sz w:val="26"/>
          <w:szCs w:val="26"/>
          <w:lang w:eastAsia="ru-RU"/>
        </w:rPr>
      </w:pPr>
    </w:p>
    <w:p w:rsidR="005774F2" w:rsidRPr="005677A1" w:rsidRDefault="005774F2" w:rsidP="005774F2">
      <w:pPr>
        <w:autoSpaceDE w:val="0"/>
        <w:autoSpaceDN w:val="0"/>
        <w:adjustRightInd w:val="0"/>
        <w:spacing w:after="0" w:line="240" w:lineRule="auto"/>
        <w:ind w:firstLine="720"/>
        <w:jc w:val="both"/>
        <w:rPr>
          <w:rFonts w:ascii="Arial" w:eastAsia="Times New Roman" w:hAnsi="Arial" w:cs="Arial"/>
          <w:sz w:val="26"/>
          <w:szCs w:val="26"/>
          <w:lang w:eastAsia="ru-RU"/>
        </w:rPr>
      </w:pPr>
    </w:p>
    <w:p w:rsidR="005774F2" w:rsidRPr="005677A1" w:rsidRDefault="005774F2" w:rsidP="005774F2">
      <w:pPr>
        <w:tabs>
          <w:tab w:val="num" w:pos="4276"/>
        </w:tabs>
        <w:spacing w:after="0" w:line="240" w:lineRule="auto"/>
        <w:ind w:left="540" w:right="255" w:firstLine="900"/>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i/>
          <w:sz w:val="26"/>
          <w:szCs w:val="26"/>
          <w:lang w:eastAsia="ru-RU"/>
        </w:rPr>
        <w:t>6.3.4.  Предложения по внедрению технических средств  в районах расположения искусственных неровностей</w:t>
      </w:r>
    </w:p>
    <w:p w:rsidR="005774F2" w:rsidRPr="005677A1" w:rsidRDefault="005774F2" w:rsidP="005774F2">
      <w:pPr>
        <w:tabs>
          <w:tab w:val="num" w:pos="4276"/>
        </w:tabs>
        <w:spacing w:after="0" w:line="240" w:lineRule="auto"/>
        <w:ind w:left="540" w:right="255" w:firstLine="900"/>
        <w:rPr>
          <w:rFonts w:ascii="Times New Roman" w:eastAsia="Times New Roman" w:hAnsi="Times New Roman" w:cs="Times New Roman"/>
          <w:i/>
          <w:sz w:val="26"/>
          <w:szCs w:val="26"/>
          <w:lang w:eastAsia="ru-RU"/>
        </w:rPr>
      </w:pPr>
    </w:p>
    <w:p w:rsidR="005774F2" w:rsidRPr="005677A1" w:rsidRDefault="005774F2" w:rsidP="005774F2">
      <w:pPr>
        <w:tabs>
          <w:tab w:val="num" w:pos="4276"/>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При обустройстве искусственных неровностей следует руководствоваться требованиям ГОСТ Р 52605-2006 «Технические средства организации дорожного движения. Искусственные неровности». </w:t>
      </w:r>
    </w:p>
    <w:p w:rsidR="005774F2" w:rsidRPr="005677A1" w:rsidRDefault="005774F2" w:rsidP="005774F2">
      <w:pPr>
        <w:tabs>
          <w:tab w:val="num" w:pos="4276"/>
        </w:tabs>
        <w:spacing w:after="0" w:line="240" w:lineRule="auto"/>
        <w:ind w:right="-1" w:firstLine="851"/>
        <w:jc w:val="both"/>
        <w:rPr>
          <w:rFonts w:ascii="Times New Roman" w:eastAsia="Times New Roman" w:hAnsi="Times New Roman" w:cs="Times New Roman"/>
          <w:iCs/>
          <w:sz w:val="26"/>
          <w:szCs w:val="26"/>
          <w:lang w:eastAsia="ru-RU"/>
        </w:rPr>
      </w:pPr>
      <w:r w:rsidRPr="005677A1">
        <w:rPr>
          <w:rFonts w:ascii="Times New Roman" w:eastAsia="Times New Roman" w:hAnsi="Times New Roman" w:cs="Times New Roman"/>
          <w:sz w:val="26"/>
          <w:szCs w:val="26"/>
          <w:lang w:eastAsia="ru-RU"/>
        </w:rPr>
        <w:lastRenderedPageBreak/>
        <w:t xml:space="preserve">Рекомендуется </w:t>
      </w:r>
      <w:r w:rsidRPr="005677A1">
        <w:rPr>
          <w:rFonts w:ascii="Times New Roman" w:eastAsia="Times New Roman" w:hAnsi="Times New Roman" w:cs="Times New Roman"/>
          <w:iCs/>
          <w:sz w:val="26"/>
          <w:szCs w:val="26"/>
          <w:lang w:eastAsia="ru-RU"/>
        </w:rPr>
        <w:t>демонтировать  искусственные неровности на подходах к светофорным объектам:</w:t>
      </w:r>
    </w:p>
    <w:p w:rsidR="005774F2" w:rsidRPr="005677A1" w:rsidRDefault="005774F2" w:rsidP="005774F2">
      <w:pPr>
        <w:tabs>
          <w:tab w:val="num" w:pos="4276"/>
        </w:tabs>
        <w:spacing w:after="0" w:line="240" w:lineRule="auto"/>
        <w:ind w:right="-1" w:firstLine="851"/>
        <w:jc w:val="both"/>
        <w:rPr>
          <w:rFonts w:ascii="Times New Roman" w:eastAsia="Times New Roman" w:hAnsi="Times New Roman" w:cs="Times New Roman"/>
          <w:iCs/>
          <w:sz w:val="26"/>
          <w:szCs w:val="26"/>
          <w:lang w:eastAsia="ru-RU"/>
        </w:rPr>
      </w:pPr>
      <w:r w:rsidRPr="005677A1">
        <w:rPr>
          <w:rFonts w:ascii="Times New Roman" w:eastAsia="Times New Roman" w:hAnsi="Times New Roman" w:cs="Times New Roman"/>
          <w:iCs/>
          <w:sz w:val="26"/>
          <w:szCs w:val="26"/>
          <w:lang w:eastAsia="ru-RU"/>
        </w:rPr>
        <w:t xml:space="preserve"> - по просп. Ленинградскому перед ул.Ленина со стороны маг. «Товары для дома»;</w:t>
      </w:r>
    </w:p>
    <w:p w:rsidR="005774F2" w:rsidRPr="005677A1" w:rsidRDefault="005774F2" w:rsidP="005774F2">
      <w:pPr>
        <w:tabs>
          <w:tab w:val="num" w:pos="4276"/>
        </w:tabs>
        <w:spacing w:after="0" w:line="240" w:lineRule="auto"/>
        <w:ind w:right="-1" w:firstLine="851"/>
        <w:jc w:val="both"/>
        <w:rPr>
          <w:rFonts w:ascii="Times New Roman" w:eastAsia="Times New Roman" w:hAnsi="Times New Roman" w:cs="Times New Roman"/>
          <w:iCs/>
          <w:sz w:val="26"/>
          <w:szCs w:val="26"/>
          <w:lang w:eastAsia="ru-RU"/>
        </w:rPr>
      </w:pPr>
      <w:r w:rsidRPr="005677A1">
        <w:rPr>
          <w:rFonts w:ascii="Times New Roman" w:eastAsia="Times New Roman" w:hAnsi="Times New Roman" w:cs="Times New Roman"/>
          <w:iCs/>
          <w:sz w:val="26"/>
          <w:szCs w:val="26"/>
          <w:lang w:eastAsia="ru-RU"/>
        </w:rPr>
        <w:t xml:space="preserve"> - по ул. Советской перед ул. Советской Армии с 2-х сторон.</w:t>
      </w:r>
    </w:p>
    <w:p w:rsidR="005774F2" w:rsidRPr="005677A1" w:rsidRDefault="005774F2" w:rsidP="005774F2">
      <w:pPr>
        <w:tabs>
          <w:tab w:val="num" w:pos="4276"/>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Размеры элементов </w:t>
      </w:r>
      <w:r w:rsidRPr="005677A1">
        <w:rPr>
          <w:rFonts w:ascii="Times New Roman" w:eastAsia="Times New Roman" w:hAnsi="Times New Roman" w:cs="Times New Roman"/>
          <w:iCs/>
          <w:sz w:val="26"/>
          <w:szCs w:val="26"/>
          <w:lang w:eastAsia="ru-RU"/>
        </w:rPr>
        <w:t xml:space="preserve">искусственных неровностей </w:t>
      </w:r>
      <w:r w:rsidRPr="005677A1">
        <w:rPr>
          <w:rFonts w:ascii="Times New Roman" w:eastAsia="Times New Roman" w:hAnsi="Times New Roman" w:cs="Times New Roman"/>
          <w:sz w:val="26"/>
          <w:szCs w:val="26"/>
          <w:lang w:eastAsia="ru-RU"/>
        </w:rPr>
        <w:t xml:space="preserve">(ИН) следует принимать в зависимости </w:t>
      </w:r>
      <w:r w:rsidRPr="005677A1">
        <w:rPr>
          <w:rFonts w:ascii="Times New Roman" w:eastAsia="Times New Roman" w:hAnsi="Times New Roman" w:cs="Times New Roman"/>
          <w:i/>
          <w:sz w:val="26"/>
          <w:szCs w:val="26"/>
          <w:lang w:eastAsia="ru-RU"/>
        </w:rPr>
        <w:t>от состава транспортного потока</w:t>
      </w:r>
      <w:r w:rsidRPr="005677A1">
        <w:rPr>
          <w:rFonts w:ascii="Times New Roman" w:eastAsia="Times New Roman" w:hAnsi="Times New Roman" w:cs="Times New Roman"/>
          <w:sz w:val="26"/>
          <w:szCs w:val="26"/>
          <w:lang w:eastAsia="ru-RU"/>
        </w:rPr>
        <w:t xml:space="preserve"> и от требуемого в проекте ограничения максимально </w:t>
      </w:r>
      <w:r w:rsidRPr="005677A1">
        <w:rPr>
          <w:rFonts w:ascii="Times New Roman" w:eastAsia="Times New Roman" w:hAnsi="Times New Roman" w:cs="Times New Roman"/>
          <w:i/>
          <w:sz w:val="26"/>
          <w:szCs w:val="26"/>
          <w:lang w:eastAsia="ru-RU"/>
        </w:rPr>
        <w:t>допустимой скорости</w:t>
      </w:r>
      <w:r w:rsidRPr="005677A1">
        <w:rPr>
          <w:rFonts w:ascii="Times New Roman" w:eastAsia="Times New Roman" w:hAnsi="Times New Roman" w:cs="Times New Roman"/>
          <w:sz w:val="26"/>
          <w:szCs w:val="26"/>
          <w:lang w:eastAsia="ru-RU"/>
        </w:rPr>
        <w:t xml:space="preserve"> </w:t>
      </w:r>
      <w:r w:rsidRPr="005677A1">
        <w:rPr>
          <w:rFonts w:ascii="Times New Roman" w:eastAsia="Times New Roman" w:hAnsi="Times New Roman" w:cs="Times New Roman"/>
          <w:i/>
          <w:sz w:val="26"/>
          <w:szCs w:val="26"/>
          <w:lang w:eastAsia="ru-RU"/>
        </w:rPr>
        <w:t>движения</w:t>
      </w:r>
      <w:r w:rsidRPr="005677A1">
        <w:rPr>
          <w:rFonts w:ascii="Times New Roman" w:eastAsia="Times New Roman" w:hAnsi="Times New Roman" w:cs="Times New Roman"/>
          <w:sz w:val="26"/>
          <w:szCs w:val="26"/>
          <w:lang w:eastAsia="ru-RU"/>
        </w:rPr>
        <w:t xml:space="preserve"> в соответствии рекомендациями ГОСТ Р 52605-2006 (таблицы 1, 2,3). </w:t>
      </w: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При организации </w:t>
      </w:r>
      <w:r w:rsidRPr="005677A1">
        <w:rPr>
          <w:rFonts w:ascii="Times New Roman" w:eastAsia="Times New Roman" w:hAnsi="Times New Roman" w:cs="Times New Roman"/>
          <w:iCs/>
          <w:sz w:val="26"/>
          <w:szCs w:val="26"/>
          <w:lang w:eastAsia="ru-RU"/>
        </w:rPr>
        <w:t>искусственных неровностей</w:t>
      </w:r>
      <w:r w:rsidRPr="005677A1">
        <w:rPr>
          <w:rFonts w:ascii="Times New Roman" w:eastAsia="Times New Roman" w:hAnsi="Times New Roman" w:cs="Times New Roman"/>
          <w:sz w:val="26"/>
          <w:szCs w:val="26"/>
          <w:lang w:eastAsia="ru-RU"/>
        </w:rPr>
        <w:t xml:space="preserve">  скорость преодоления  их может быть изменена от рекомендуемой в проекте, исходя из технических характеристик применяемых ИН.</w:t>
      </w:r>
    </w:p>
    <w:p w:rsidR="005774F2" w:rsidRPr="005677A1" w:rsidRDefault="005774F2" w:rsidP="005774F2">
      <w:pPr>
        <w:tabs>
          <w:tab w:val="num" w:pos="4276"/>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Для организации движения в зоне расположения</w:t>
      </w:r>
      <w:r w:rsidRPr="005677A1">
        <w:rPr>
          <w:rFonts w:ascii="Times New Roman" w:eastAsia="Times New Roman" w:hAnsi="Times New Roman" w:cs="Times New Roman"/>
          <w:i/>
          <w:sz w:val="26"/>
          <w:szCs w:val="26"/>
          <w:lang w:eastAsia="ru-RU"/>
        </w:rPr>
        <w:t xml:space="preserve"> </w:t>
      </w:r>
      <w:r w:rsidRPr="005677A1">
        <w:rPr>
          <w:rFonts w:ascii="Times New Roman" w:eastAsia="Times New Roman" w:hAnsi="Times New Roman" w:cs="Times New Roman"/>
          <w:sz w:val="26"/>
          <w:szCs w:val="26"/>
          <w:lang w:eastAsia="ru-RU"/>
        </w:rPr>
        <w:t>ИН в зависимости от ситуации рекомендуется применение следующих технических средств организации дорожного движения:</w:t>
      </w:r>
    </w:p>
    <w:p w:rsidR="005774F2" w:rsidRPr="005677A1" w:rsidRDefault="005774F2" w:rsidP="00D040E9">
      <w:pPr>
        <w:numPr>
          <w:ilvl w:val="2"/>
          <w:numId w:val="23"/>
        </w:numPr>
        <w:tabs>
          <w:tab w:val="num" w:pos="1494"/>
          <w:tab w:val="num" w:pos="1843"/>
          <w:tab w:val="num" w:pos="4276"/>
        </w:tabs>
        <w:spacing w:before="60" w:after="0" w:line="240" w:lineRule="auto"/>
        <w:ind w:left="142"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предупреждающие знаки 1.17 и предписывающие 5.20 «Искусственная неровность» для информирования водителей о наличии искусственных неровностей;</w:t>
      </w:r>
    </w:p>
    <w:p w:rsidR="005774F2" w:rsidRPr="005677A1" w:rsidRDefault="005774F2" w:rsidP="00D040E9">
      <w:pPr>
        <w:numPr>
          <w:ilvl w:val="2"/>
          <w:numId w:val="23"/>
        </w:numPr>
        <w:tabs>
          <w:tab w:val="num" w:pos="1494"/>
          <w:tab w:val="num" w:pos="1843"/>
          <w:tab w:val="num" w:pos="4276"/>
        </w:tabs>
        <w:spacing w:before="60" w:after="0" w:line="240" w:lineRule="auto"/>
        <w:ind w:left="142"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запрещающие знаки 3.24 «Ограничение максимальной скорости» для регулирования скоростного режима, причем, ограничение скорости до 30 км/ч рекомендуется перед ИН длиной 8м (на участках УДС с общественным транспортом), перед ИН совмещенными с пешеходными переходами. На других участках УДС перед ИН предусмотрено  ограничение скорости до 20 км/ч;</w:t>
      </w:r>
    </w:p>
    <w:p w:rsidR="005774F2" w:rsidRPr="005677A1" w:rsidRDefault="005774F2" w:rsidP="00D040E9">
      <w:pPr>
        <w:numPr>
          <w:ilvl w:val="2"/>
          <w:numId w:val="23"/>
        </w:numPr>
        <w:tabs>
          <w:tab w:val="num" w:pos="1494"/>
          <w:tab w:val="num" w:pos="1843"/>
          <w:tab w:val="num" w:pos="4276"/>
        </w:tabs>
        <w:spacing w:before="60" w:after="0" w:line="240" w:lineRule="auto"/>
        <w:ind w:left="142"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информационно – указательные знаки 5.19.2 и 5.19.1 «Пешеходный переход» для информирования участников движения о наличии и расположении пешеходного перехода в зоне ИН;</w:t>
      </w:r>
    </w:p>
    <w:p w:rsidR="005774F2" w:rsidRPr="005677A1" w:rsidRDefault="005774F2" w:rsidP="00D040E9">
      <w:pPr>
        <w:numPr>
          <w:ilvl w:val="2"/>
          <w:numId w:val="23"/>
        </w:numPr>
        <w:tabs>
          <w:tab w:val="num" w:pos="1494"/>
          <w:tab w:val="num" w:pos="1843"/>
          <w:tab w:val="num" w:pos="4276"/>
        </w:tabs>
        <w:spacing w:before="60" w:after="0" w:line="240" w:lineRule="auto"/>
        <w:ind w:left="142"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знаки дополнительной информации 8.2.1 «Зона действия» для информирования водителей о зоне действия знаков 1.17 и 3.24;</w:t>
      </w:r>
    </w:p>
    <w:p w:rsidR="005774F2" w:rsidRPr="005677A1" w:rsidRDefault="005774F2" w:rsidP="00D040E9">
      <w:pPr>
        <w:numPr>
          <w:ilvl w:val="2"/>
          <w:numId w:val="23"/>
        </w:numPr>
        <w:tabs>
          <w:tab w:val="num" w:pos="1494"/>
          <w:tab w:val="num" w:pos="1843"/>
          <w:tab w:val="num" w:pos="4276"/>
        </w:tabs>
        <w:spacing w:before="60" w:after="0" w:line="240" w:lineRule="auto"/>
        <w:ind w:left="142"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дорожная разметка 1.1 для запрещения обгона и обозначения ширины полосы движения;</w:t>
      </w:r>
    </w:p>
    <w:p w:rsidR="005774F2" w:rsidRPr="005677A1" w:rsidRDefault="005774F2" w:rsidP="00D040E9">
      <w:pPr>
        <w:numPr>
          <w:ilvl w:val="2"/>
          <w:numId w:val="23"/>
        </w:numPr>
        <w:tabs>
          <w:tab w:val="num" w:pos="1494"/>
          <w:tab w:val="num" w:pos="1843"/>
        </w:tabs>
        <w:spacing w:before="60" w:after="0" w:line="240" w:lineRule="auto"/>
        <w:ind w:left="142"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дорожная разметка 1.14.1 для информирования участников движения о наличии и расположении пешеходного перехода;</w:t>
      </w:r>
    </w:p>
    <w:p w:rsidR="005774F2" w:rsidRPr="005677A1" w:rsidRDefault="005774F2" w:rsidP="00D040E9">
      <w:pPr>
        <w:numPr>
          <w:ilvl w:val="2"/>
          <w:numId w:val="23"/>
        </w:numPr>
        <w:tabs>
          <w:tab w:val="num" w:pos="1494"/>
          <w:tab w:val="num" w:pos="1843"/>
          <w:tab w:val="num" w:pos="4276"/>
        </w:tabs>
        <w:spacing w:before="60" w:after="0" w:line="240" w:lineRule="auto"/>
        <w:ind w:left="142"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дорожная разметка 1.25 для информирования водителей о наличии и расположении искусственных неровностей;</w:t>
      </w:r>
    </w:p>
    <w:p w:rsidR="005774F2" w:rsidRPr="005677A1" w:rsidRDefault="005774F2" w:rsidP="00D040E9">
      <w:pPr>
        <w:numPr>
          <w:ilvl w:val="2"/>
          <w:numId w:val="23"/>
        </w:numPr>
        <w:tabs>
          <w:tab w:val="num" w:pos="1494"/>
          <w:tab w:val="num" w:pos="1843"/>
          <w:tab w:val="num" w:pos="1985"/>
          <w:tab w:val="num" w:pos="4276"/>
        </w:tabs>
        <w:spacing w:before="60" w:after="0" w:line="240" w:lineRule="auto"/>
        <w:ind w:left="142"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дорожные ограждения перильного типа для канализирования движения пешеходов через проезжую часть.</w:t>
      </w:r>
    </w:p>
    <w:p w:rsidR="005774F2" w:rsidRPr="005677A1" w:rsidRDefault="005774F2" w:rsidP="005677A1">
      <w:pPr>
        <w:tabs>
          <w:tab w:val="num" w:pos="1985"/>
          <w:tab w:val="num" w:pos="4276"/>
        </w:tabs>
        <w:spacing w:after="0" w:line="240" w:lineRule="auto"/>
        <w:ind w:left="142"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По предложениям КСОДД необходимо внести изменения в проект </w:t>
      </w:r>
      <w:r w:rsidR="005677A1" w:rsidRPr="005677A1">
        <w:rPr>
          <w:rFonts w:ascii="Times New Roman" w:eastAsia="Times New Roman" w:hAnsi="Times New Roman" w:cs="Times New Roman"/>
          <w:sz w:val="26"/>
          <w:szCs w:val="26"/>
          <w:lang w:eastAsia="ru-RU"/>
        </w:rPr>
        <w:t xml:space="preserve">организации дорожного движения </w:t>
      </w:r>
    </w:p>
    <w:p w:rsidR="005774F2" w:rsidRPr="005677A1" w:rsidRDefault="005774F2" w:rsidP="005774F2">
      <w:pPr>
        <w:tabs>
          <w:tab w:val="num" w:pos="1985"/>
          <w:tab w:val="num" w:pos="4276"/>
        </w:tabs>
        <w:spacing w:after="0" w:line="240" w:lineRule="auto"/>
        <w:ind w:left="540" w:right="255" w:firstLine="851"/>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i/>
          <w:sz w:val="26"/>
          <w:szCs w:val="26"/>
          <w:lang w:eastAsia="ru-RU"/>
        </w:rPr>
        <w:t>6.3.5. Предложения по внедрению технических средств на автозаправочных станциях</w:t>
      </w:r>
    </w:p>
    <w:p w:rsidR="005774F2" w:rsidRPr="005677A1" w:rsidRDefault="005774F2" w:rsidP="005774F2">
      <w:pPr>
        <w:tabs>
          <w:tab w:val="num" w:pos="1985"/>
          <w:tab w:val="num" w:pos="4276"/>
        </w:tabs>
        <w:spacing w:after="0" w:line="240" w:lineRule="auto"/>
        <w:ind w:left="540" w:right="255" w:firstLine="851"/>
        <w:rPr>
          <w:rFonts w:ascii="Times New Roman" w:eastAsia="Times New Roman" w:hAnsi="Times New Roman" w:cs="Times New Roman"/>
          <w:i/>
          <w:sz w:val="26"/>
          <w:szCs w:val="26"/>
          <w:lang w:eastAsia="ru-RU"/>
        </w:rPr>
      </w:pPr>
    </w:p>
    <w:p w:rsidR="005774F2" w:rsidRPr="005677A1" w:rsidRDefault="005774F2" w:rsidP="005774F2">
      <w:pPr>
        <w:spacing w:before="60" w:after="0" w:line="240" w:lineRule="auto"/>
        <w:ind w:right="164" w:firstLine="851"/>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Расположение автозаправочных станций приведено в таблице 6.5. </w:t>
      </w:r>
    </w:p>
    <w:p w:rsidR="005774F2" w:rsidRPr="005677A1" w:rsidRDefault="005774F2" w:rsidP="005774F2">
      <w:pPr>
        <w:spacing w:before="60" w:after="0" w:line="240" w:lineRule="auto"/>
        <w:ind w:right="164"/>
        <w:jc w:val="both"/>
        <w:rPr>
          <w:rFonts w:ascii="Times New Roman" w:eastAsia="Times New Roman" w:hAnsi="Times New Roman" w:cs="Times New Roman"/>
          <w:sz w:val="26"/>
          <w:szCs w:val="26"/>
          <w:lang w:eastAsia="ru-RU"/>
        </w:rPr>
      </w:pPr>
    </w:p>
    <w:p w:rsidR="005774F2" w:rsidRPr="005677A1" w:rsidRDefault="005774F2" w:rsidP="005774F2">
      <w:pPr>
        <w:spacing w:before="60" w:after="0" w:line="240" w:lineRule="auto"/>
        <w:ind w:right="164"/>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Таблица 6.5 - Расположение автозаправочных станций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2977"/>
        <w:gridCol w:w="5953"/>
      </w:tblGrid>
      <w:tr w:rsidR="005774F2" w:rsidRPr="005774F2" w:rsidTr="005774F2">
        <w:tc>
          <w:tcPr>
            <w:tcW w:w="851" w:type="dxa"/>
            <w:vAlign w:val="center"/>
          </w:tcPr>
          <w:p w:rsidR="005774F2" w:rsidRPr="005774F2" w:rsidRDefault="005774F2" w:rsidP="005774F2">
            <w:pPr>
              <w:spacing w:before="60" w:after="0" w:line="240" w:lineRule="auto"/>
              <w:ind w:hanging="14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p w:rsidR="005774F2" w:rsidRPr="005774F2" w:rsidRDefault="005774F2" w:rsidP="005774F2">
            <w:pPr>
              <w:spacing w:before="60" w:after="0" w:line="240" w:lineRule="auto"/>
              <w:ind w:hanging="14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п/п</w:t>
            </w:r>
          </w:p>
        </w:tc>
        <w:tc>
          <w:tcPr>
            <w:tcW w:w="2977" w:type="dxa"/>
            <w:vAlign w:val="center"/>
          </w:tcPr>
          <w:p w:rsidR="005774F2" w:rsidRPr="005774F2" w:rsidRDefault="005774F2" w:rsidP="005774F2">
            <w:pPr>
              <w:spacing w:before="60" w:after="0" w:line="240" w:lineRule="auto"/>
              <w:ind w:left="459" w:right="16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Название</w:t>
            </w:r>
          </w:p>
        </w:tc>
        <w:tc>
          <w:tcPr>
            <w:tcW w:w="5953" w:type="dxa"/>
            <w:vAlign w:val="center"/>
          </w:tcPr>
          <w:p w:rsidR="005774F2" w:rsidRPr="005774F2" w:rsidRDefault="005774F2" w:rsidP="005774F2">
            <w:pPr>
              <w:spacing w:before="60" w:after="0" w:line="240" w:lineRule="auto"/>
              <w:ind w:right="164"/>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Адрес</w:t>
            </w:r>
          </w:p>
        </w:tc>
      </w:tr>
      <w:tr w:rsidR="005774F2" w:rsidRPr="005774F2" w:rsidTr="005774F2">
        <w:tc>
          <w:tcPr>
            <w:tcW w:w="851" w:type="dxa"/>
          </w:tcPr>
          <w:p w:rsidR="005774F2" w:rsidRPr="005774F2" w:rsidRDefault="005774F2" w:rsidP="005774F2">
            <w:pPr>
              <w:spacing w:before="60" w:after="0" w:line="240" w:lineRule="auto"/>
              <w:ind w:hanging="14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2977" w:type="dxa"/>
          </w:tcPr>
          <w:p w:rsidR="005774F2" w:rsidRPr="005774F2" w:rsidRDefault="005774F2" w:rsidP="005774F2">
            <w:pPr>
              <w:spacing w:before="60" w:after="0" w:line="240" w:lineRule="auto"/>
              <w:ind w:right="164" w:firstLine="34"/>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КрайсНефть</w:t>
            </w:r>
          </w:p>
        </w:tc>
        <w:tc>
          <w:tcPr>
            <w:tcW w:w="5953" w:type="dxa"/>
          </w:tcPr>
          <w:p w:rsidR="005774F2" w:rsidRPr="005774F2" w:rsidRDefault="005774F2" w:rsidP="005774F2">
            <w:pPr>
              <w:spacing w:before="60" w:after="0" w:line="240" w:lineRule="auto"/>
              <w:ind w:right="164" w:firstLine="33"/>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Иркутская обл., Саянск г., Олимпийский микрорайон, 39</w:t>
            </w:r>
          </w:p>
        </w:tc>
      </w:tr>
      <w:tr w:rsidR="005774F2" w:rsidRPr="005774F2" w:rsidTr="005774F2">
        <w:tc>
          <w:tcPr>
            <w:tcW w:w="851" w:type="dxa"/>
          </w:tcPr>
          <w:p w:rsidR="005774F2" w:rsidRPr="005774F2" w:rsidRDefault="005774F2" w:rsidP="005774F2">
            <w:pPr>
              <w:spacing w:before="60" w:after="0" w:line="240" w:lineRule="auto"/>
              <w:ind w:hanging="14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2</w:t>
            </w:r>
          </w:p>
        </w:tc>
        <w:tc>
          <w:tcPr>
            <w:tcW w:w="2977" w:type="dxa"/>
          </w:tcPr>
          <w:p w:rsidR="005774F2" w:rsidRPr="005774F2" w:rsidRDefault="005774F2" w:rsidP="005774F2">
            <w:pPr>
              <w:spacing w:before="60" w:after="0" w:line="240" w:lineRule="auto"/>
              <w:ind w:right="164" w:firstLine="34"/>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Роснефть</w:t>
            </w:r>
          </w:p>
        </w:tc>
        <w:tc>
          <w:tcPr>
            <w:tcW w:w="5953" w:type="dxa"/>
          </w:tcPr>
          <w:p w:rsidR="005774F2" w:rsidRPr="005774F2" w:rsidRDefault="005774F2" w:rsidP="005774F2">
            <w:pPr>
              <w:spacing w:before="60" w:after="0" w:line="240" w:lineRule="auto"/>
              <w:ind w:right="164" w:firstLine="33"/>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Иркутская обл., Зиминский р-н, Саянск г., Промкомзона №34</w:t>
            </w:r>
          </w:p>
        </w:tc>
      </w:tr>
      <w:tr w:rsidR="005774F2" w:rsidRPr="005774F2" w:rsidTr="005774F2">
        <w:trPr>
          <w:trHeight w:val="231"/>
        </w:trPr>
        <w:tc>
          <w:tcPr>
            <w:tcW w:w="851" w:type="dxa"/>
          </w:tcPr>
          <w:p w:rsidR="005774F2" w:rsidRPr="005774F2" w:rsidRDefault="005774F2" w:rsidP="005774F2">
            <w:pPr>
              <w:spacing w:before="60" w:after="0" w:line="240" w:lineRule="auto"/>
              <w:ind w:hanging="14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2977" w:type="dxa"/>
          </w:tcPr>
          <w:p w:rsidR="005774F2" w:rsidRPr="005774F2" w:rsidRDefault="005774F2" w:rsidP="005774F2">
            <w:pPr>
              <w:spacing w:before="60" w:after="0" w:line="240" w:lineRule="auto"/>
              <w:ind w:right="164" w:firstLine="34"/>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Роснефть </w:t>
            </w:r>
          </w:p>
        </w:tc>
        <w:tc>
          <w:tcPr>
            <w:tcW w:w="5953" w:type="dxa"/>
          </w:tcPr>
          <w:p w:rsidR="005774F2" w:rsidRPr="005774F2" w:rsidRDefault="005774F2" w:rsidP="005774F2">
            <w:pPr>
              <w:spacing w:before="100" w:beforeAutospacing="1" w:after="100" w:afterAutospacing="1" w:line="240" w:lineRule="auto"/>
              <w:ind w:firstLine="33"/>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Иркутская обл., Зиминский р-н, Саянск г., ул. Западная, стр. 1, слева</w:t>
            </w:r>
          </w:p>
        </w:tc>
      </w:tr>
      <w:tr w:rsidR="005774F2" w:rsidRPr="005774F2" w:rsidTr="005774F2">
        <w:trPr>
          <w:trHeight w:val="271"/>
        </w:trPr>
        <w:tc>
          <w:tcPr>
            <w:tcW w:w="851" w:type="dxa"/>
          </w:tcPr>
          <w:p w:rsidR="005774F2" w:rsidRPr="005774F2" w:rsidRDefault="005774F2" w:rsidP="005774F2">
            <w:pPr>
              <w:spacing w:before="60" w:after="0" w:line="240" w:lineRule="auto"/>
              <w:ind w:hanging="14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2977" w:type="dxa"/>
          </w:tcPr>
          <w:p w:rsidR="005774F2" w:rsidRPr="005774F2" w:rsidRDefault="005774F2" w:rsidP="005774F2">
            <w:pPr>
              <w:spacing w:before="60" w:after="0" w:line="240" w:lineRule="auto"/>
              <w:ind w:right="164" w:firstLine="34"/>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ИТК</w:t>
            </w:r>
          </w:p>
        </w:tc>
        <w:tc>
          <w:tcPr>
            <w:tcW w:w="5953" w:type="dxa"/>
          </w:tcPr>
          <w:p w:rsidR="005774F2" w:rsidRPr="005774F2" w:rsidRDefault="005774F2" w:rsidP="005774F2">
            <w:pPr>
              <w:spacing w:before="60" w:after="0" w:line="240" w:lineRule="auto"/>
              <w:ind w:right="164" w:firstLine="33"/>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Иркутская обл., Саянск г., микрорайон 6-А</w:t>
            </w:r>
          </w:p>
        </w:tc>
      </w:tr>
      <w:tr w:rsidR="005774F2" w:rsidRPr="005774F2" w:rsidTr="005774F2">
        <w:trPr>
          <w:trHeight w:val="330"/>
        </w:trPr>
        <w:tc>
          <w:tcPr>
            <w:tcW w:w="851" w:type="dxa"/>
          </w:tcPr>
          <w:p w:rsidR="005774F2" w:rsidRPr="005774F2" w:rsidRDefault="005774F2" w:rsidP="005774F2">
            <w:pPr>
              <w:spacing w:before="60" w:after="0" w:line="240" w:lineRule="auto"/>
              <w:ind w:hanging="14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2977" w:type="dxa"/>
          </w:tcPr>
          <w:p w:rsidR="005774F2" w:rsidRPr="005774F2" w:rsidRDefault="005774F2" w:rsidP="005774F2">
            <w:pPr>
              <w:spacing w:before="60" w:after="0" w:line="240" w:lineRule="auto"/>
              <w:ind w:right="164" w:firstLine="34"/>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АЗС</w:t>
            </w:r>
          </w:p>
        </w:tc>
        <w:tc>
          <w:tcPr>
            <w:tcW w:w="5953" w:type="dxa"/>
          </w:tcPr>
          <w:p w:rsidR="005774F2" w:rsidRPr="005774F2" w:rsidRDefault="005774F2" w:rsidP="005774F2">
            <w:pPr>
              <w:spacing w:before="60" w:after="0" w:line="240" w:lineRule="auto"/>
              <w:ind w:right="164" w:firstLine="33"/>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Иркутская обл., Саянск г., ул. 33А</w:t>
            </w:r>
          </w:p>
        </w:tc>
      </w:tr>
      <w:tr w:rsidR="005774F2" w:rsidRPr="005774F2" w:rsidTr="005774F2">
        <w:trPr>
          <w:trHeight w:val="338"/>
        </w:trPr>
        <w:tc>
          <w:tcPr>
            <w:tcW w:w="851" w:type="dxa"/>
          </w:tcPr>
          <w:p w:rsidR="005774F2" w:rsidRPr="005774F2" w:rsidRDefault="005774F2" w:rsidP="005774F2">
            <w:pPr>
              <w:spacing w:before="60" w:after="0" w:line="240" w:lineRule="auto"/>
              <w:ind w:hanging="14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2977" w:type="dxa"/>
          </w:tcPr>
          <w:p w:rsidR="005774F2" w:rsidRPr="005774F2" w:rsidRDefault="005774F2" w:rsidP="005774F2">
            <w:pPr>
              <w:spacing w:before="60" w:after="0" w:line="240" w:lineRule="auto"/>
              <w:ind w:right="164" w:firstLine="34"/>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Роснефть </w:t>
            </w:r>
          </w:p>
        </w:tc>
        <w:tc>
          <w:tcPr>
            <w:tcW w:w="5953" w:type="dxa"/>
          </w:tcPr>
          <w:p w:rsidR="005774F2" w:rsidRPr="005774F2" w:rsidRDefault="005774F2" w:rsidP="005774F2">
            <w:pPr>
              <w:spacing w:before="100" w:beforeAutospacing="1" w:after="100" w:afterAutospacing="1" w:line="240" w:lineRule="auto"/>
              <w:ind w:firstLine="33"/>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Иркутская обл., Зиминский р-н, Саянск г., просп. Ленинградский, в районе АТП</w:t>
            </w:r>
          </w:p>
        </w:tc>
      </w:tr>
      <w:tr w:rsidR="005774F2" w:rsidRPr="005774F2" w:rsidTr="005774F2">
        <w:trPr>
          <w:trHeight w:val="338"/>
        </w:trPr>
        <w:tc>
          <w:tcPr>
            <w:tcW w:w="851" w:type="dxa"/>
          </w:tcPr>
          <w:p w:rsidR="005774F2" w:rsidRPr="005774F2" w:rsidRDefault="005774F2" w:rsidP="005774F2">
            <w:pPr>
              <w:spacing w:before="60" w:after="0" w:line="240" w:lineRule="auto"/>
              <w:ind w:hanging="14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w:t>
            </w:r>
          </w:p>
        </w:tc>
        <w:tc>
          <w:tcPr>
            <w:tcW w:w="2977" w:type="dxa"/>
          </w:tcPr>
          <w:p w:rsidR="005774F2" w:rsidRPr="005774F2" w:rsidRDefault="005774F2" w:rsidP="005774F2">
            <w:pPr>
              <w:spacing w:before="60" w:after="0" w:line="240" w:lineRule="auto"/>
              <w:ind w:right="164" w:firstLine="34"/>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АЗС</w:t>
            </w:r>
          </w:p>
        </w:tc>
        <w:tc>
          <w:tcPr>
            <w:tcW w:w="5953" w:type="dxa"/>
          </w:tcPr>
          <w:p w:rsidR="005774F2" w:rsidRPr="005774F2" w:rsidRDefault="005774F2" w:rsidP="005774F2">
            <w:pPr>
              <w:spacing w:before="100" w:beforeAutospacing="1" w:after="100" w:afterAutospacing="1" w:line="240" w:lineRule="auto"/>
              <w:ind w:firstLine="33"/>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Подъезд к г. Саянску</w:t>
            </w:r>
          </w:p>
        </w:tc>
      </w:tr>
    </w:tbl>
    <w:p w:rsidR="005774F2" w:rsidRPr="005774F2" w:rsidRDefault="005774F2" w:rsidP="005774F2">
      <w:pPr>
        <w:tabs>
          <w:tab w:val="num" w:pos="1985"/>
          <w:tab w:val="num" w:pos="4276"/>
        </w:tabs>
        <w:spacing w:after="0" w:line="240" w:lineRule="auto"/>
        <w:ind w:left="540" w:right="255" w:firstLine="900"/>
        <w:rPr>
          <w:rFonts w:ascii="Times New Roman" w:eastAsia="Times New Roman" w:hAnsi="Times New Roman" w:cs="Times New Roman"/>
          <w:i/>
          <w:sz w:val="28"/>
          <w:szCs w:val="28"/>
          <w:lang w:eastAsia="ru-RU"/>
        </w:rPr>
      </w:pPr>
    </w:p>
    <w:p w:rsidR="005774F2" w:rsidRPr="005774F2" w:rsidRDefault="005774F2" w:rsidP="005774F2">
      <w:pPr>
        <w:tabs>
          <w:tab w:val="num" w:pos="1985"/>
          <w:tab w:val="num" w:pos="4276"/>
        </w:tabs>
        <w:spacing w:after="0" w:line="240" w:lineRule="auto"/>
        <w:ind w:right="-1" w:firstLine="851"/>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Для организации раздельного въезда – выезда на территорию АЗС в соответствии с требованиями НПБ 111–98 (СТАТУС 2019г. с изменениями №1,2,3,4), а также для повышения безопасности движения в зависимости от ситуации на АЗС и в соответствии с требованиями ГОСТ Р 52289-2004 рекомендуется применение следующих технических средств ОДД:</w:t>
      </w:r>
    </w:p>
    <w:p w:rsidR="005774F2" w:rsidRPr="005677A1" w:rsidRDefault="005774F2" w:rsidP="00D040E9">
      <w:pPr>
        <w:numPr>
          <w:ilvl w:val="0"/>
          <w:numId w:val="24"/>
        </w:numPr>
        <w:tabs>
          <w:tab w:val="clear" w:pos="786"/>
          <w:tab w:val="num" w:pos="0"/>
          <w:tab w:val="num" w:pos="1560"/>
          <w:tab w:val="num" w:pos="1701"/>
          <w:tab w:val="left" w:pos="1843"/>
        </w:tabs>
        <w:spacing w:before="60" w:after="0" w:line="240" w:lineRule="auto"/>
        <w:ind w:left="426" w:right="255" w:firstLine="283"/>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знаки приоритета 2.4 «Уступите дорогу» для информирования водителей о порядке выезда с территории АЗС;</w:t>
      </w:r>
    </w:p>
    <w:p w:rsidR="005774F2" w:rsidRPr="005677A1" w:rsidRDefault="005774F2" w:rsidP="00D040E9">
      <w:pPr>
        <w:numPr>
          <w:ilvl w:val="0"/>
          <w:numId w:val="24"/>
        </w:numPr>
        <w:tabs>
          <w:tab w:val="num" w:pos="0"/>
          <w:tab w:val="num" w:pos="1560"/>
          <w:tab w:val="num" w:pos="1701"/>
          <w:tab w:val="left" w:pos="1843"/>
        </w:tabs>
        <w:spacing w:before="60" w:after="0" w:line="240" w:lineRule="auto"/>
        <w:ind w:left="426" w:right="255" w:firstLine="283"/>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запрещающие знаки 3.1 «Въезд запрещен» для организации раздельного въезда – выезда; </w:t>
      </w:r>
    </w:p>
    <w:p w:rsidR="005774F2" w:rsidRPr="005677A1" w:rsidRDefault="005774F2" w:rsidP="00D040E9">
      <w:pPr>
        <w:numPr>
          <w:ilvl w:val="0"/>
          <w:numId w:val="24"/>
        </w:numPr>
        <w:tabs>
          <w:tab w:val="num" w:pos="0"/>
          <w:tab w:val="num" w:pos="1560"/>
          <w:tab w:val="num" w:pos="1701"/>
          <w:tab w:val="left" w:pos="1843"/>
        </w:tabs>
        <w:spacing w:before="60" w:after="0" w:line="240" w:lineRule="auto"/>
        <w:ind w:left="426" w:right="255" w:firstLine="283"/>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информационно – указательные знаки 4.1.1 для организации раздельного въезда – выезда;</w:t>
      </w:r>
    </w:p>
    <w:p w:rsidR="005774F2" w:rsidRPr="005677A1" w:rsidRDefault="005774F2" w:rsidP="00D040E9">
      <w:pPr>
        <w:numPr>
          <w:ilvl w:val="0"/>
          <w:numId w:val="24"/>
        </w:numPr>
        <w:tabs>
          <w:tab w:val="num" w:pos="0"/>
          <w:tab w:val="num" w:pos="1560"/>
          <w:tab w:val="num" w:pos="1701"/>
          <w:tab w:val="left" w:pos="1843"/>
        </w:tabs>
        <w:spacing w:before="60" w:after="0" w:line="240" w:lineRule="auto"/>
        <w:ind w:left="426" w:right="255" w:firstLine="283"/>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знаки сервиса 7.3 «Автозаправочная станция» для информирования водителей о наличии АЗС;</w:t>
      </w:r>
      <w:r w:rsidRPr="005677A1">
        <w:rPr>
          <w:rFonts w:ascii="Times New Roman" w:eastAsia="Times New Roman" w:hAnsi="Times New Roman" w:cs="Times New Roman"/>
          <w:noProof/>
          <w:sz w:val="26"/>
          <w:szCs w:val="26"/>
          <w:lang w:eastAsia="ru-RU"/>
        </w:rPr>
        <w:t xml:space="preserve"> </w:t>
      </w:r>
    </w:p>
    <w:p w:rsidR="005774F2" w:rsidRPr="005677A1" w:rsidRDefault="005774F2" w:rsidP="00D040E9">
      <w:pPr>
        <w:numPr>
          <w:ilvl w:val="0"/>
          <w:numId w:val="24"/>
        </w:numPr>
        <w:tabs>
          <w:tab w:val="num" w:pos="0"/>
          <w:tab w:val="num" w:pos="1560"/>
          <w:tab w:val="num" w:pos="1701"/>
          <w:tab w:val="left" w:pos="1843"/>
        </w:tabs>
        <w:spacing w:before="60" w:after="0" w:line="240" w:lineRule="auto"/>
        <w:ind w:left="426" w:right="255" w:firstLine="283"/>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дорожная разметка 1.11 для организации въезда – выезда;</w:t>
      </w:r>
    </w:p>
    <w:p w:rsidR="005774F2" w:rsidRPr="005677A1" w:rsidRDefault="005774F2" w:rsidP="00D040E9">
      <w:pPr>
        <w:numPr>
          <w:ilvl w:val="0"/>
          <w:numId w:val="24"/>
        </w:numPr>
        <w:tabs>
          <w:tab w:val="num" w:pos="0"/>
          <w:tab w:val="num" w:pos="1560"/>
          <w:tab w:val="num" w:pos="1701"/>
          <w:tab w:val="left" w:pos="1843"/>
        </w:tabs>
        <w:spacing w:before="60" w:after="0" w:line="240" w:lineRule="auto"/>
        <w:ind w:left="426" w:right="255" w:firstLine="283"/>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дорожная разметка 1.13 для информирования водителей о порядке выезда с территории АЗС;</w:t>
      </w:r>
    </w:p>
    <w:p w:rsidR="005774F2" w:rsidRPr="005677A1" w:rsidRDefault="005774F2" w:rsidP="00D040E9">
      <w:pPr>
        <w:numPr>
          <w:ilvl w:val="0"/>
          <w:numId w:val="24"/>
        </w:numPr>
        <w:tabs>
          <w:tab w:val="num" w:pos="0"/>
          <w:tab w:val="num" w:pos="1560"/>
          <w:tab w:val="num" w:pos="1701"/>
          <w:tab w:val="left" w:pos="1843"/>
        </w:tabs>
        <w:spacing w:before="60" w:after="0" w:line="240" w:lineRule="auto"/>
        <w:ind w:left="426" w:right="255" w:firstLine="283"/>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дорожная разметка 1.16 для обозначения траекторий движения транспортных средств;</w:t>
      </w:r>
    </w:p>
    <w:p w:rsidR="005774F2" w:rsidRPr="005677A1" w:rsidRDefault="005774F2" w:rsidP="00D040E9">
      <w:pPr>
        <w:numPr>
          <w:ilvl w:val="0"/>
          <w:numId w:val="24"/>
        </w:numPr>
        <w:tabs>
          <w:tab w:val="num" w:pos="0"/>
          <w:tab w:val="num" w:pos="1560"/>
          <w:tab w:val="num" w:pos="1701"/>
          <w:tab w:val="left" w:pos="1843"/>
        </w:tabs>
        <w:spacing w:before="60" w:after="0" w:line="240" w:lineRule="auto"/>
        <w:ind w:left="426" w:right="255" w:firstLine="283"/>
        <w:jc w:val="both"/>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sz w:val="26"/>
          <w:szCs w:val="26"/>
          <w:lang w:eastAsia="ru-RU"/>
        </w:rPr>
        <w:t>направляющие столбики для обеспечения видимости внешнего края обочин в темное время суток.</w:t>
      </w:r>
    </w:p>
    <w:p w:rsidR="005774F2" w:rsidRPr="005774F2" w:rsidRDefault="005774F2" w:rsidP="005774F2">
      <w:pPr>
        <w:tabs>
          <w:tab w:val="num" w:pos="1985"/>
          <w:tab w:val="num" w:pos="4276"/>
        </w:tabs>
        <w:spacing w:after="0" w:line="240" w:lineRule="auto"/>
        <w:ind w:left="540" w:right="255" w:firstLine="900"/>
        <w:rPr>
          <w:rFonts w:ascii="Times New Roman" w:eastAsia="Times New Roman" w:hAnsi="Times New Roman" w:cs="Times New Roman"/>
          <w:i/>
          <w:sz w:val="28"/>
          <w:szCs w:val="28"/>
          <w:lang w:eastAsia="ru-RU"/>
        </w:rPr>
      </w:pPr>
    </w:p>
    <w:p w:rsidR="005774F2" w:rsidRPr="005677A1" w:rsidRDefault="005774F2" w:rsidP="005774F2">
      <w:pPr>
        <w:tabs>
          <w:tab w:val="num" w:pos="1985"/>
          <w:tab w:val="num" w:pos="4276"/>
        </w:tabs>
        <w:spacing w:after="0" w:line="240" w:lineRule="auto"/>
        <w:ind w:left="540" w:right="255" w:firstLine="900"/>
        <w:rPr>
          <w:rFonts w:ascii="Times New Roman" w:eastAsia="Times New Roman" w:hAnsi="Times New Roman" w:cs="Times New Roman"/>
          <w:i/>
          <w:sz w:val="26"/>
          <w:szCs w:val="26"/>
          <w:lang w:eastAsia="ru-RU"/>
        </w:rPr>
      </w:pPr>
      <w:r w:rsidRPr="005774F2">
        <w:rPr>
          <w:rFonts w:ascii="Times New Roman" w:eastAsia="Times New Roman" w:hAnsi="Times New Roman" w:cs="Times New Roman"/>
          <w:i/>
          <w:sz w:val="28"/>
          <w:szCs w:val="28"/>
          <w:lang w:eastAsia="ru-RU"/>
        </w:rPr>
        <w:t>6.</w:t>
      </w:r>
      <w:r w:rsidRPr="005677A1">
        <w:rPr>
          <w:rFonts w:ascii="Times New Roman" w:eastAsia="Times New Roman" w:hAnsi="Times New Roman" w:cs="Times New Roman"/>
          <w:i/>
          <w:sz w:val="26"/>
          <w:szCs w:val="26"/>
          <w:lang w:eastAsia="ru-RU"/>
        </w:rPr>
        <w:t>3.6.  Предложения по внедрению технических средств в районе массового выхода детей на проезжую часть</w:t>
      </w:r>
    </w:p>
    <w:p w:rsidR="005774F2" w:rsidRPr="005677A1" w:rsidRDefault="005774F2" w:rsidP="005774F2">
      <w:pPr>
        <w:tabs>
          <w:tab w:val="num" w:pos="1985"/>
          <w:tab w:val="num" w:pos="4276"/>
        </w:tabs>
        <w:spacing w:after="0" w:line="240" w:lineRule="auto"/>
        <w:ind w:left="540" w:right="255" w:firstLine="900"/>
        <w:rPr>
          <w:rFonts w:ascii="Times New Roman" w:eastAsia="Times New Roman" w:hAnsi="Times New Roman" w:cs="Times New Roman"/>
          <w:sz w:val="26"/>
          <w:szCs w:val="26"/>
          <w:lang w:eastAsia="ru-RU"/>
        </w:rPr>
      </w:pP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На участках проезжей части, на которые имеется</w:t>
      </w:r>
      <w:r w:rsidRPr="005677A1">
        <w:rPr>
          <w:rFonts w:ascii="Times New Roman" w:eastAsia="Times New Roman" w:hAnsi="Times New Roman" w:cs="Times New Roman"/>
          <w:i/>
          <w:iCs/>
          <w:sz w:val="26"/>
          <w:szCs w:val="26"/>
          <w:lang w:eastAsia="ru-RU"/>
        </w:rPr>
        <w:t xml:space="preserve"> </w:t>
      </w:r>
      <w:r w:rsidRPr="005677A1">
        <w:rPr>
          <w:rFonts w:ascii="Times New Roman" w:eastAsia="Times New Roman" w:hAnsi="Times New Roman" w:cs="Times New Roman"/>
          <w:iCs/>
          <w:sz w:val="26"/>
          <w:szCs w:val="26"/>
          <w:lang w:eastAsia="ru-RU"/>
        </w:rPr>
        <w:t>выход с территорий общеобразовательных  учреждений (в городском округе имеются общеобразовательные школы в количестве 7штук, детские сады в количестве 10 штук, Дом детского творчества «Созвездие», Центр развития образования) и д</w:t>
      </w:r>
      <w:r w:rsidRPr="005677A1">
        <w:rPr>
          <w:rFonts w:ascii="Times New Roman" w:eastAsia="Times New Roman" w:hAnsi="Times New Roman" w:cs="Times New Roman"/>
          <w:sz w:val="26"/>
          <w:szCs w:val="26"/>
          <w:lang w:eastAsia="ru-RU"/>
        </w:rPr>
        <w:t xml:space="preserve">ля информирования водителей о возможном внезапном появлении детей на проезжей части с целью предотвращения возможных ДТП рекомендуется </w:t>
      </w:r>
      <w:r w:rsidRPr="005677A1">
        <w:rPr>
          <w:rFonts w:ascii="Times New Roman" w:eastAsia="Times New Roman" w:hAnsi="Times New Roman" w:cs="Times New Roman"/>
          <w:i/>
          <w:sz w:val="26"/>
          <w:szCs w:val="26"/>
          <w:lang w:eastAsia="ru-RU"/>
        </w:rPr>
        <w:t>применение следующих технических средств</w:t>
      </w:r>
      <w:r w:rsidRPr="005677A1">
        <w:rPr>
          <w:rFonts w:ascii="Times New Roman" w:eastAsia="Times New Roman" w:hAnsi="Times New Roman" w:cs="Times New Roman"/>
          <w:sz w:val="26"/>
          <w:szCs w:val="26"/>
          <w:lang w:eastAsia="ru-RU"/>
        </w:rPr>
        <w:t xml:space="preserve"> организации дорожного движения с учетом поправок Госавтоинспекции  в национальные стандарты в области дорожной безопасности, утвержденные 09.12.2013г. Федеральным агенством по техническому регулированию и метрологии изменениями, а также с учетом требований п.6.2.8 ГОСТ  32944 - 2014 «Дороги автомобильные общего пользования. Пешеходные переходы. Классификация. Общие требования»:</w:t>
      </w:r>
    </w:p>
    <w:p w:rsidR="005774F2" w:rsidRPr="005677A1" w:rsidRDefault="005774F2" w:rsidP="00D040E9">
      <w:pPr>
        <w:numPr>
          <w:ilvl w:val="2"/>
          <w:numId w:val="23"/>
        </w:numPr>
        <w:tabs>
          <w:tab w:val="num" w:pos="1494"/>
          <w:tab w:val="num" w:pos="1843"/>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lastRenderedPageBreak/>
        <w:t>основных и повторных предупреждающих знаков 1.23 «Дети» для информирования водителей о возможном внезапном появлении детей на проезжей части;</w:t>
      </w:r>
    </w:p>
    <w:p w:rsidR="005774F2" w:rsidRPr="005677A1" w:rsidRDefault="005774F2" w:rsidP="00D040E9">
      <w:pPr>
        <w:numPr>
          <w:ilvl w:val="2"/>
          <w:numId w:val="23"/>
        </w:numPr>
        <w:tabs>
          <w:tab w:val="num" w:pos="1494"/>
          <w:tab w:val="num" w:pos="1843"/>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знаков дополнительной информации (таблички) 8.2.1 «Зона действия» для информирования водителей о зоне действия знаков 1.23;</w:t>
      </w:r>
    </w:p>
    <w:p w:rsidR="005774F2" w:rsidRPr="005677A1" w:rsidRDefault="005774F2" w:rsidP="00D040E9">
      <w:pPr>
        <w:numPr>
          <w:ilvl w:val="2"/>
          <w:numId w:val="23"/>
        </w:numPr>
        <w:tabs>
          <w:tab w:val="num" w:pos="1494"/>
          <w:tab w:val="num" w:pos="1843"/>
          <w:tab w:val="num" w:pos="4276"/>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запрещающих знаков 3.24 «Ограничение максимальной скорости» и 3.25 «Конец зоны ограничения максимальной скорости» для регулирования скоростного режима в районе нерегулируемых светофорами пешеходных переходах на перегонах;</w:t>
      </w:r>
    </w:p>
    <w:p w:rsidR="005774F2" w:rsidRPr="005677A1" w:rsidRDefault="005774F2" w:rsidP="00D040E9">
      <w:pPr>
        <w:numPr>
          <w:ilvl w:val="2"/>
          <w:numId w:val="23"/>
        </w:numPr>
        <w:tabs>
          <w:tab w:val="num" w:pos="1494"/>
          <w:tab w:val="num" w:pos="1843"/>
          <w:tab w:val="num" w:pos="4276"/>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использование разметки пешеходного перехода на желтом фоне;</w:t>
      </w:r>
    </w:p>
    <w:p w:rsidR="005774F2" w:rsidRPr="005677A1" w:rsidRDefault="005774F2" w:rsidP="00D040E9">
      <w:pPr>
        <w:numPr>
          <w:ilvl w:val="2"/>
          <w:numId w:val="23"/>
        </w:numPr>
        <w:tabs>
          <w:tab w:val="num" w:pos="1494"/>
          <w:tab w:val="num" w:pos="1843"/>
          <w:tab w:val="num" w:pos="4276"/>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использование дорожных знаков 5.19 «Пешеходный переход» на световозвращающих щитах желто-зеленого цвета, а также дополнительное оборудование их желтым мигающим сигналом светофора Т.7;</w:t>
      </w:r>
    </w:p>
    <w:p w:rsidR="005774F2" w:rsidRPr="005677A1" w:rsidRDefault="005774F2" w:rsidP="00D040E9">
      <w:pPr>
        <w:numPr>
          <w:ilvl w:val="2"/>
          <w:numId w:val="23"/>
        </w:numPr>
        <w:tabs>
          <w:tab w:val="num" w:pos="1494"/>
          <w:tab w:val="num" w:pos="1843"/>
          <w:tab w:val="num" w:pos="4276"/>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установка дорожных ограждений перильного типа;</w:t>
      </w:r>
    </w:p>
    <w:p w:rsidR="005774F2" w:rsidRPr="005677A1" w:rsidRDefault="005774F2" w:rsidP="00D040E9">
      <w:pPr>
        <w:numPr>
          <w:ilvl w:val="2"/>
          <w:numId w:val="23"/>
        </w:numPr>
        <w:tabs>
          <w:tab w:val="num" w:pos="1494"/>
          <w:tab w:val="num" w:pos="1985"/>
          <w:tab w:val="num" w:pos="4276"/>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дорожная разметка 1.24.1 для дублирования знаков 1.23.</w:t>
      </w:r>
    </w:p>
    <w:p w:rsidR="005774F2" w:rsidRPr="005677A1" w:rsidRDefault="005774F2" w:rsidP="005774F2">
      <w:pPr>
        <w:autoSpaceDE w:val="0"/>
        <w:autoSpaceDN w:val="0"/>
        <w:adjustRightInd w:val="0"/>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Обозначенные пешеходные переходы не должны располагаться напротив расположенных вблизи проезжей части дверей магазинов, проходных предприятий, калиток школ или иных детских учреждений. Необходимо на их пути устроить ограждение второй группы и повернуть пешеходный поток по тротуару на 20 - 30м, предпочтительнее против движения транспорта </w:t>
      </w:r>
      <w:hyperlink r:id="rId98" w:anchor="P335" w:history="1">
        <w:r w:rsidRPr="005677A1">
          <w:rPr>
            <w:rFonts w:ascii="Times New Roman" w:eastAsia="Times New Roman" w:hAnsi="Times New Roman" w:cs="Times New Roman"/>
            <w:sz w:val="26"/>
            <w:szCs w:val="26"/>
            <w:lang w:eastAsia="ru-RU"/>
          </w:rPr>
          <w:t>(рисунок 6.8)</w:t>
        </w:r>
      </w:hyperlink>
      <w:r w:rsidRPr="005677A1">
        <w:rPr>
          <w:rFonts w:ascii="Times New Roman" w:eastAsia="Times New Roman" w:hAnsi="Times New Roman" w:cs="Times New Roman"/>
          <w:sz w:val="26"/>
          <w:szCs w:val="26"/>
          <w:lang w:eastAsia="ru-RU"/>
        </w:rPr>
        <w:t>.</w:t>
      </w:r>
    </w:p>
    <w:p w:rsidR="005774F2" w:rsidRPr="005677A1" w:rsidRDefault="005774F2" w:rsidP="005774F2">
      <w:pPr>
        <w:spacing w:after="0" w:line="240" w:lineRule="auto"/>
        <w:ind w:firstLine="851"/>
        <w:rPr>
          <w:rFonts w:ascii="Times New Roman" w:eastAsia="Times New Roman" w:hAnsi="Times New Roman" w:cs="Times New Roman"/>
          <w:sz w:val="26"/>
          <w:szCs w:val="26"/>
          <w:lang w:eastAsia="ru-RU"/>
        </w:rPr>
      </w:pPr>
      <w:r w:rsidRPr="005774F2">
        <w:rPr>
          <w:rFonts w:ascii="Times New Roman" w:eastAsia="Times New Roman" w:hAnsi="Times New Roman" w:cs="Times New Roman"/>
          <w:sz w:val="24"/>
          <w:szCs w:val="24"/>
          <w:lang w:eastAsia="ru-RU"/>
        </w:rPr>
        <w:t xml:space="preserve"> </w:t>
      </w:r>
      <w:r w:rsidRPr="005677A1">
        <w:rPr>
          <w:rFonts w:ascii="Times New Roman" w:eastAsia="Times New Roman" w:hAnsi="Times New Roman" w:cs="Times New Roman"/>
          <w:noProof/>
          <w:sz w:val="26"/>
          <w:szCs w:val="26"/>
          <w:lang w:eastAsia="ru-RU"/>
        </w:rPr>
        <w:drawing>
          <wp:anchor distT="0" distB="0" distL="114300" distR="114300" simplePos="0" relativeHeight="251660288" behindDoc="1" locked="0" layoutInCell="1" allowOverlap="1" wp14:anchorId="54A31893" wp14:editId="0FF298CC">
            <wp:simplePos x="0" y="0"/>
            <wp:positionH relativeFrom="column">
              <wp:posOffset>-83185</wp:posOffset>
            </wp:positionH>
            <wp:positionV relativeFrom="paragraph">
              <wp:posOffset>97790</wp:posOffset>
            </wp:positionV>
            <wp:extent cx="5949950" cy="3403600"/>
            <wp:effectExtent l="0" t="0" r="0" b="6350"/>
            <wp:wrapTight wrapText="bothSides">
              <wp:wrapPolygon edited="0">
                <wp:start x="0" y="0"/>
                <wp:lineTo x="0" y="21519"/>
                <wp:lineTo x="21508" y="21519"/>
                <wp:lineTo x="21508" y="0"/>
                <wp:lineTo x="0" y="0"/>
              </wp:wrapPolygon>
            </wp:wrapTight>
            <wp:docPr id="578" name="Рисунок 578" descr="Описание: рисунок из гост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рисунок из гост 2.bmp"/>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9950" cy="3403600"/>
                    </a:xfrm>
                    <a:prstGeom prst="rect">
                      <a:avLst/>
                    </a:prstGeom>
                    <a:noFill/>
                  </pic:spPr>
                </pic:pic>
              </a:graphicData>
            </a:graphic>
            <wp14:sizeRelH relativeFrom="page">
              <wp14:pctWidth>0</wp14:pctWidth>
            </wp14:sizeRelH>
            <wp14:sizeRelV relativeFrom="page">
              <wp14:pctHeight>0</wp14:pctHeight>
            </wp14:sizeRelV>
          </wp:anchor>
        </w:drawing>
      </w:r>
      <w:r w:rsidRPr="005677A1">
        <w:rPr>
          <w:rFonts w:ascii="Times New Roman" w:eastAsia="Times New Roman" w:hAnsi="Times New Roman" w:cs="Times New Roman"/>
          <w:sz w:val="26"/>
          <w:szCs w:val="26"/>
          <w:lang w:eastAsia="ru-RU"/>
        </w:rPr>
        <w:t>Рисунок 6.6 – Пример устройство пешеходного перехода вблизи школы относительно выхода из школы на проезжую часть согласно требованиям п.6.2.8 ГОСТ  32944 - 2014 «Дороги автомобильные общего пользования. Пешеходные переходы. Классификация. Общие требования».</w:t>
      </w:r>
    </w:p>
    <w:p w:rsidR="005774F2" w:rsidRPr="005677A1" w:rsidRDefault="005774F2" w:rsidP="005774F2">
      <w:pPr>
        <w:autoSpaceDE w:val="0"/>
        <w:autoSpaceDN w:val="0"/>
        <w:adjustRightInd w:val="0"/>
        <w:spacing w:after="0" w:line="240" w:lineRule="auto"/>
        <w:ind w:firstLine="851"/>
        <w:jc w:val="both"/>
        <w:rPr>
          <w:rFonts w:ascii="Times New Roman" w:eastAsia="Times New Roman" w:hAnsi="Times New Roman" w:cs="Times New Roman"/>
          <w:sz w:val="26"/>
          <w:szCs w:val="26"/>
          <w:lang w:eastAsia="ru-RU"/>
        </w:rPr>
      </w:pPr>
    </w:p>
    <w:p w:rsidR="005774F2" w:rsidRPr="005677A1" w:rsidRDefault="005774F2" w:rsidP="005774F2">
      <w:pPr>
        <w:autoSpaceDE w:val="0"/>
        <w:autoSpaceDN w:val="0"/>
        <w:adjustRightInd w:val="0"/>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В городском округе МО «город Саянск» на сегодняшний день выполнен комплекс мероприятий в рамках программы «Безопасность дорожного движения» - работы на пешеходных переходах в районе общеобразовательных учреждений МОУ «Средняя общеобразовательная школа №2» и МОУ «Средняя общеобразовательная школа №3» установлены светофоры Т. 7. Необходимо </w:t>
      </w:r>
      <w:r w:rsidRPr="005677A1">
        <w:rPr>
          <w:rFonts w:ascii="Times New Roman" w:eastAsia="Times New Roman" w:hAnsi="Times New Roman" w:cs="Times New Roman"/>
          <w:sz w:val="26"/>
          <w:szCs w:val="26"/>
          <w:lang w:eastAsia="ru-RU"/>
        </w:rPr>
        <w:lastRenderedPageBreak/>
        <w:t>оборудовать  УДС мигающими светофорами Т.7 в районе школ №№ 4,5,6,7 и гимназии №1.</w:t>
      </w:r>
    </w:p>
    <w:p w:rsidR="005774F2" w:rsidRPr="005677A1" w:rsidRDefault="005774F2" w:rsidP="005774F2">
      <w:pPr>
        <w:autoSpaceDE w:val="0"/>
        <w:autoSpaceDN w:val="0"/>
        <w:adjustRightInd w:val="0"/>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В округе сделали переходы у школ безопаснее. Теперь школьникам будет светлее и безопаснее передвигаться по переходам у школ не только днём, но и вечером, когда наступает темнота. </w:t>
      </w:r>
    </w:p>
    <w:p w:rsidR="005774F2" w:rsidRPr="005677A1" w:rsidRDefault="005774F2" w:rsidP="005774F2">
      <w:pPr>
        <w:autoSpaceDE w:val="0"/>
        <w:autoSpaceDN w:val="0"/>
        <w:adjustRightInd w:val="0"/>
        <w:spacing w:after="0" w:line="240" w:lineRule="auto"/>
        <w:ind w:firstLine="851"/>
        <w:jc w:val="both"/>
        <w:rPr>
          <w:rFonts w:ascii="Arial" w:eastAsia="Times New Roman" w:hAnsi="Arial" w:cs="Arial"/>
          <w:sz w:val="26"/>
          <w:szCs w:val="26"/>
          <w:lang w:eastAsia="ru-RU"/>
        </w:rPr>
      </w:pPr>
    </w:p>
    <w:p w:rsidR="005774F2" w:rsidRPr="005677A1" w:rsidRDefault="005774F2" w:rsidP="005677A1">
      <w:pPr>
        <w:spacing w:after="0" w:line="240" w:lineRule="auto"/>
        <w:ind w:firstLine="851"/>
        <w:jc w:val="both"/>
        <w:rPr>
          <w:rFonts w:ascii="Times New Roman" w:eastAsia="Times New Roman" w:hAnsi="Times New Roman" w:cs="Times New Roman"/>
          <w:iCs/>
          <w:sz w:val="26"/>
          <w:szCs w:val="26"/>
          <w:lang w:eastAsia="ru-RU"/>
        </w:rPr>
      </w:pPr>
      <w:r w:rsidRPr="005677A1">
        <w:rPr>
          <w:rFonts w:ascii="Times New Roman" w:eastAsia="Times New Roman" w:hAnsi="Times New Roman" w:cs="Times New Roman"/>
          <w:sz w:val="26"/>
          <w:szCs w:val="26"/>
          <w:lang w:eastAsia="ru-RU"/>
        </w:rPr>
        <w:t>Перечень  участков УДС, на которых имеется</w:t>
      </w:r>
      <w:r w:rsidRPr="005677A1">
        <w:rPr>
          <w:rFonts w:ascii="Times New Roman" w:eastAsia="Times New Roman" w:hAnsi="Times New Roman" w:cs="Times New Roman"/>
          <w:i/>
          <w:iCs/>
          <w:sz w:val="26"/>
          <w:szCs w:val="26"/>
          <w:lang w:eastAsia="ru-RU"/>
        </w:rPr>
        <w:t xml:space="preserve"> </w:t>
      </w:r>
      <w:r w:rsidRPr="005677A1">
        <w:rPr>
          <w:rFonts w:ascii="Times New Roman" w:eastAsia="Times New Roman" w:hAnsi="Times New Roman" w:cs="Times New Roman"/>
          <w:iCs/>
          <w:sz w:val="26"/>
          <w:szCs w:val="26"/>
          <w:lang w:eastAsia="ru-RU"/>
        </w:rPr>
        <w:t>выход на проезжую часть с территорий общеобразовательных  учреждений, и предложения по обустройству пешеходных перехо</w:t>
      </w:r>
      <w:r w:rsidR="005677A1">
        <w:rPr>
          <w:rFonts w:ascii="Times New Roman" w:eastAsia="Times New Roman" w:hAnsi="Times New Roman" w:cs="Times New Roman"/>
          <w:iCs/>
          <w:sz w:val="26"/>
          <w:szCs w:val="26"/>
          <w:lang w:eastAsia="ru-RU"/>
        </w:rPr>
        <w:t xml:space="preserve">дов представлен в таблице 6.6. </w:t>
      </w:r>
    </w:p>
    <w:p w:rsidR="005774F2" w:rsidRPr="005677A1" w:rsidRDefault="005774F2" w:rsidP="005774F2">
      <w:pPr>
        <w:spacing w:after="0" w:line="240" w:lineRule="auto"/>
        <w:jc w:val="both"/>
        <w:rPr>
          <w:rFonts w:ascii="Times New Roman" w:eastAsia="Times New Roman" w:hAnsi="Times New Roman" w:cs="Times New Roman"/>
          <w:iCs/>
          <w:sz w:val="26"/>
          <w:szCs w:val="26"/>
          <w:lang w:eastAsia="ru-RU"/>
        </w:rPr>
      </w:pPr>
      <w:r w:rsidRPr="005677A1">
        <w:rPr>
          <w:rFonts w:ascii="Times New Roman" w:eastAsia="Times New Roman" w:hAnsi="Times New Roman" w:cs="Times New Roman"/>
          <w:iCs/>
          <w:sz w:val="26"/>
          <w:szCs w:val="26"/>
          <w:lang w:eastAsia="ru-RU"/>
        </w:rPr>
        <w:t>Таблица 6.6 – Предложения по обустройству пешеходных переходов на у</w:t>
      </w:r>
      <w:r w:rsidRPr="005677A1">
        <w:rPr>
          <w:rFonts w:ascii="Times New Roman" w:eastAsia="Times New Roman" w:hAnsi="Times New Roman" w:cs="Times New Roman"/>
          <w:sz w:val="26"/>
          <w:szCs w:val="26"/>
          <w:lang w:eastAsia="ru-RU"/>
        </w:rPr>
        <w:t>частках УДС, на которых имеется</w:t>
      </w:r>
      <w:r w:rsidRPr="005677A1">
        <w:rPr>
          <w:rFonts w:ascii="Times New Roman" w:eastAsia="Times New Roman" w:hAnsi="Times New Roman" w:cs="Times New Roman"/>
          <w:i/>
          <w:iCs/>
          <w:sz w:val="26"/>
          <w:szCs w:val="26"/>
          <w:lang w:eastAsia="ru-RU"/>
        </w:rPr>
        <w:t xml:space="preserve"> </w:t>
      </w:r>
      <w:r w:rsidRPr="005677A1">
        <w:rPr>
          <w:rFonts w:ascii="Times New Roman" w:eastAsia="Times New Roman" w:hAnsi="Times New Roman" w:cs="Times New Roman"/>
          <w:iCs/>
          <w:sz w:val="26"/>
          <w:szCs w:val="26"/>
          <w:lang w:eastAsia="ru-RU"/>
        </w:rPr>
        <w:t>выход с территорий общеобразовательных  учреждений</w:t>
      </w:r>
    </w:p>
    <w:tbl>
      <w:tblPr>
        <w:tblW w:w="9507" w:type="dxa"/>
        <w:tblInd w:w="108" w:type="dxa"/>
        <w:tblLook w:val="04A0" w:firstRow="1" w:lastRow="0" w:firstColumn="1" w:lastColumn="0" w:noHBand="0" w:noVBand="1"/>
      </w:tblPr>
      <w:tblGrid>
        <w:gridCol w:w="2694"/>
        <w:gridCol w:w="2835"/>
        <w:gridCol w:w="3978"/>
      </w:tblGrid>
      <w:tr w:rsidR="005774F2" w:rsidRPr="005774F2" w:rsidTr="005774F2">
        <w:trPr>
          <w:trHeight w:val="637"/>
        </w:trPr>
        <w:tc>
          <w:tcPr>
            <w:tcW w:w="2694" w:type="dxa"/>
            <w:tcBorders>
              <w:top w:val="single" w:sz="8" w:space="0" w:color="auto"/>
              <w:left w:val="single" w:sz="8" w:space="0" w:color="auto"/>
              <w:bottom w:val="nil"/>
              <w:right w:val="single" w:sz="4" w:space="0" w:color="auto"/>
            </w:tcBorders>
            <w:noWrap/>
            <w:vAlign w:val="center"/>
            <w:hideMark/>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 xml:space="preserve">Наименование </w:t>
            </w:r>
            <w:r w:rsidRPr="005774F2">
              <w:rPr>
                <w:rFonts w:ascii="Times New Roman" w:eastAsia="Times New Roman" w:hAnsi="Times New Roman" w:cs="Times New Roman"/>
                <w:iCs/>
                <w:sz w:val="24"/>
                <w:szCs w:val="24"/>
                <w:lang w:eastAsia="ru-RU"/>
              </w:rPr>
              <w:t>участка УДС</w:t>
            </w:r>
          </w:p>
        </w:tc>
        <w:tc>
          <w:tcPr>
            <w:tcW w:w="2835" w:type="dxa"/>
            <w:tcBorders>
              <w:top w:val="single" w:sz="8" w:space="0" w:color="auto"/>
              <w:left w:val="nil"/>
              <w:bottom w:val="nil"/>
              <w:right w:val="single" w:sz="8" w:space="0" w:color="auto"/>
            </w:tcBorders>
            <w:noWrap/>
            <w:vAlign w:val="center"/>
            <w:hideMark/>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 xml:space="preserve">Наименование </w:t>
            </w:r>
            <w:r w:rsidRPr="005774F2">
              <w:rPr>
                <w:rFonts w:ascii="Times New Roman" w:eastAsia="Times New Roman" w:hAnsi="Times New Roman" w:cs="Times New Roman"/>
                <w:iCs/>
                <w:sz w:val="24"/>
                <w:szCs w:val="24"/>
                <w:lang w:eastAsia="ru-RU"/>
              </w:rPr>
              <w:t>общеобразовательного  учреждения</w:t>
            </w:r>
          </w:p>
        </w:tc>
        <w:tc>
          <w:tcPr>
            <w:tcW w:w="3978" w:type="dxa"/>
            <w:tcBorders>
              <w:top w:val="single" w:sz="8" w:space="0" w:color="auto"/>
              <w:left w:val="nil"/>
              <w:bottom w:val="nil"/>
              <w:right w:val="single" w:sz="8"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Предложения</w:t>
            </w:r>
          </w:p>
        </w:tc>
      </w:tr>
      <w:tr w:rsidR="005774F2" w:rsidRPr="005774F2" w:rsidTr="005774F2">
        <w:trPr>
          <w:trHeight w:val="300"/>
        </w:trPr>
        <w:tc>
          <w:tcPr>
            <w:tcW w:w="2694" w:type="dxa"/>
            <w:tcBorders>
              <w:top w:val="single" w:sz="8" w:space="0" w:color="auto"/>
              <w:left w:val="single" w:sz="8" w:space="0" w:color="auto"/>
              <w:bottom w:val="single" w:sz="4" w:space="0" w:color="auto"/>
              <w:right w:val="single" w:sz="4" w:space="0" w:color="auto"/>
            </w:tcBorders>
            <w:noWrap/>
            <w:vAlign w:val="center"/>
            <w:hideMark/>
          </w:tcPr>
          <w:p w:rsidR="005774F2" w:rsidRPr="005774F2" w:rsidRDefault="005774F2" w:rsidP="005774F2">
            <w:pPr>
              <w:spacing w:before="100" w:beforeAutospacing="1" w:after="100" w:afterAutospacing="1"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 Школьная</w:t>
            </w:r>
          </w:p>
        </w:tc>
        <w:tc>
          <w:tcPr>
            <w:tcW w:w="2835" w:type="dxa"/>
            <w:tcBorders>
              <w:top w:val="single" w:sz="8" w:space="0" w:color="auto"/>
              <w:left w:val="nil"/>
              <w:bottom w:val="single" w:sz="4" w:space="0" w:color="auto"/>
              <w:right w:val="single" w:sz="8" w:space="0" w:color="auto"/>
            </w:tcBorders>
            <w:noWrap/>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МОУ «Гимназия им. В.А.Надькина» (№1)</w:t>
            </w:r>
          </w:p>
        </w:tc>
        <w:tc>
          <w:tcPr>
            <w:tcW w:w="3978" w:type="dxa"/>
            <w:tcBorders>
              <w:top w:val="single" w:sz="8" w:space="0" w:color="auto"/>
              <w:left w:val="nil"/>
              <w:bottom w:val="single" w:sz="4" w:space="0" w:color="auto"/>
              <w:right w:val="single" w:sz="8"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Оборудовать светофоры Т.7 в районе существующего ПП по ул. Школьной</w:t>
            </w:r>
          </w:p>
        </w:tc>
      </w:tr>
      <w:tr w:rsidR="005774F2" w:rsidRPr="005774F2" w:rsidTr="005774F2">
        <w:trPr>
          <w:trHeight w:val="300"/>
        </w:trPr>
        <w:tc>
          <w:tcPr>
            <w:tcW w:w="2694" w:type="dxa"/>
            <w:tcBorders>
              <w:top w:val="single" w:sz="8" w:space="0" w:color="auto"/>
              <w:left w:val="single" w:sz="8" w:space="0" w:color="auto"/>
              <w:bottom w:val="single" w:sz="4" w:space="0" w:color="auto"/>
              <w:right w:val="single" w:sz="4" w:space="0" w:color="auto"/>
            </w:tcBorders>
            <w:noWrap/>
            <w:vAlign w:val="center"/>
            <w:hideMark/>
          </w:tcPr>
          <w:p w:rsidR="005774F2" w:rsidRPr="005774F2" w:rsidRDefault="005774F2" w:rsidP="005774F2">
            <w:pPr>
              <w:spacing w:before="100" w:beforeAutospacing="1" w:after="100" w:afterAutospacing="1"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Ул . Молодежная </w:t>
            </w:r>
          </w:p>
        </w:tc>
        <w:tc>
          <w:tcPr>
            <w:tcW w:w="2835" w:type="dxa"/>
            <w:tcBorders>
              <w:top w:val="single" w:sz="8" w:space="0" w:color="auto"/>
              <w:left w:val="nil"/>
              <w:bottom w:val="single" w:sz="4" w:space="0" w:color="auto"/>
              <w:right w:val="single" w:sz="8" w:space="0" w:color="auto"/>
            </w:tcBorders>
            <w:noWrap/>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МОУ «Средняя общеобразовательная школа №2», д/с №22 «Солнышко»</w:t>
            </w:r>
          </w:p>
        </w:tc>
        <w:tc>
          <w:tcPr>
            <w:tcW w:w="3978" w:type="dxa"/>
            <w:tcBorders>
              <w:top w:val="single" w:sz="8" w:space="0" w:color="auto"/>
              <w:left w:val="nil"/>
              <w:bottom w:val="single" w:sz="4" w:space="0" w:color="auto"/>
              <w:right w:val="single" w:sz="8"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Обустроен светофорами Т.7</w:t>
            </w:r>
          </w:p>
        </w:tc>
      </w:tr>
      <w:tr w:rsidR="005774F2" w:rsidRPr="005774F2" w:rsidTr="005774F2">
        <w:trPr>
          <w:trHeight w:val="300"/>
        </w:trPr>
        <w:tc>
          <w:tcPr>
            <w:tcW w:w="2694" w:type="dxa"/>
            <w:tcBorders>
              <w:top w:val="single" w:sz="8" w:space="0" w:color="auto"/>
              <w:left w:val="single" w:sz="8" w:space="0" w:color="auto"/>
              <w:bottom w:val="single" w:sz="4" w:space="0" w:color="auto"/>
              <w:right w:val="single" w:sz="4" w:space="0" w:color="auto"/>
            </w:tcBorders>
            <w:noWrap/>
            <w:vAlign w:val="center"/>
          </w:tcPr>
          <w:p w:rsidR="005774F2" w:rsidRPr="005774F2" w:rsidRDefault="005774F2" w:rsidP="005774F2">
            <w:pPr>
              <w:spacing w:before="100" w:beforeAutospacing="1" w:after="100" w:afterAutospacing="1"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 Молодежная</w:t>
            </w:r>
          </w:p>
        </w:tc>
        <w:tc>
          <w:tcPr>
            <w:tcW w:w="2835" w:type="dxa"/>
            <w:tcBorders>
              <w:top w:val="single" w:sz="8" w:space="0" w:color="auto"/>
              <w:left w:val="nil"/>
              <w:bottom w:val="single" w:sz="4" w:space="0" w:color="auto"/>
              <w:right w:val="single" w:sz="8" w:space="0" w:color="auto"/>
            </w:tcBorders>
            <w:noWrap/>
            <w:vAlign w:val="center"/>
          </w:tcPr>
          <w:p w:rsidR="005774F2" w:rsidRPr="005774F2" w:rsidRDefault="005774F2" w:rsidP="005774F2">
            <w:pPr>
              <w:spacing w:before="100" w:beforeAutospacing="1" w:after="100" w:afterAutospacing="1"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МОУ «Средняя общеобразовательная школа №5»</w:t>
            </w:r>
          </w:p>
        </w:tc>
        <w:tc>
          <w:tcPr>
            <w:tcW w:w="3978" w:type="dxa"/>
            <w:tcBorders>
              <w:top w:val="single" w:sz="8" w:space="0" w:color="auto"/>
              <w:left w:val="nil"/>
              <w:bottom w:val="single" w:sz="4" w:space="0" w:color="auto"/>
              <w:right w:val="single" w:sz="8"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Обустроен светофорами Т.7</w:t>
            </w:r>
          </w:p>
        </w:tc>
      </w:tr>
      <w:tr w:rsidR="005774F2" w:rsidRPr="005774F2" w:rsidTr="005774F2">
        <w:trPr>
          <w:trHeight w:val="300"/>
        </w:trPr>
        <w:tc>
          <w:tcPr>
            <w:tcW w:w="2694" w:type="dxa"/>
            <w:tcBorders>
              <w:top w:val="nil"/>
              <w:left w:val="single" w:sz="8" w:space="0" w:color="auto"/>
              <w:bottom w:val="single" w:sz="4" w:space="0" w:color="auto"/>
              <w:right w:val="single" w:sz="4" w:space="0" w:color="auto"/>
            </w:tcBorders>
            <w:noWrap/>
            <w:vAlign w:val="center"/>
          </w:tcPr>
          <w:p w:rsidR="005774F2" w:rsidRPr="005774F2" w:rsidRDefault="005774F2" w:rsidP="005774F2">
            <w:pPr>
              <w:spacing w:before="100" w:beforeAutospacing="1" w:after="100" w:afterAutospacing="1"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 Комсомольская</w:t>
            </w:r>
          </w:p>
        </w:tc>
        <w:tc>
          <w:tcPr>
            <w:tcW w:w="2835" w:type="dxa"/>
            <w:tcBorders>
              <w:top w:val="nil"/>
              <w:left w:val="nil"/>
              <w:bottom w:val="single" w:sz="4" w:space="0" w:color="auto"/>
              <w:right w:val="single" w:sz="8" w:space="0" w:color="auto"/>
            </w:tcBorders>
            <w:noWrap/>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МОУ «Средняя общеобразовательная школа №3»</w:t>
            </w:r>
          </w:p>
        </w:tc>
        <w:tc>
          <w:tcPr>
            <w:tcW w:w="3978" w:type="dxa"/>
            <w:tcBorders>
              <w:top w:val="nil"/>
              <w:left w:val="nil"/>
              <w:bottom w:val="single" w:sz="4" w:space="0" w:color="auto"/>
              <w:right w:val="single" w:sz="8"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Оборудовать светофоры Т.7 в районе существующего ПП по ул. Комсомольской</w:t>
            </w:r>
          </w:p>
        </w:tc>
      </w:tr>
      <w:tr w:rsidR="005774F2" w:rsidRPr="005774F2" w:rsidTr="005774F2">
        <w:trPr>
          <w:trHeight w:val="300"/>
        </w:trPr>
        <w:tc>
          <w:tcPr>
            <w:tcW w:w="2694" w:type="dxa"/>
            <w:tcBorders>
              <w:top w:val="nil"/>
              <w:left w:val="single" w:sz="8" w:space="0" w:color="auto"/>
              <w:bottom w:val="single" w:sz="4" w:space="0" w:color="auto"/>
              <w:right w:val="single" w:sz="4" w:space="0" w:color="auto"/>
            </w:tcBorders>
            <w:noWrap/>
            <w:vAlign w:val="center"/>
            <w:hideMark/>
          </w:tcPr>
          <w:p w:rsidR="005774F2" w:rsidRPr="005774F2" w:rsidRDefault="005774F2" w:rsidP="005774F2">
            <w:pPr>
              <w:spacing w:before="100" w:beforeAutospacing="1" w:after="100" w:afterAutospacing="1"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 Перова</w:t>
            </w:r>
          </w:p>
        </w:tc>
        <w:tc>
          <w:tcPr>
            <w:tcW w:w="2835" w:type="dxa"/>
            <w:tcBorders>
              <w:top w:val="nil"/>
              <w:left w:val="nil"/>
              <w:bottom w:val="single" w:sz="4" w:space="0" w:color="auto"/>
              <w:right w:val="single" w:sz="8" w:space="0" w:color="auto"/>
            </w:tcBorders>
            <w:noWrap/>
            <w:vAlign w:val="center"/>
          </w:tcPr>
          <w:p w:rsidR="005774F2" w:rsidRPr="005774F2" w:rsidRDefault="005774F2" w:rsidP="005774F2">
            <w:pPr>
              <w:spacing w:before="100" w:beforeAutospacing="1" w:after="100" w:afterAutospacing="1"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МОУ «Средняя общеобразовательная школа № 4 имени Д.М. Перова»</w:t>
            </w:r>
          </w:p>
        </w:tc>
        <w:tc>
          <w:tcPr>
            <w:tcW w:w="3978" w:type="dxa"/>
            <w:tcBorders>
              <w:top w:val="nil"/>
              <w:left w:val="nil"/>
              <w:bottom w:val="single" w:sz="4" w:space="0" w:color="auto"/>
              <w:right w:val="single" w:sz="8"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Оборудовать светофоры Т.7 в районе существующего ПП по ул. Перова. </w:t>
            </w:r>
          </w:p>
        </w:tc>
      </w:tr>
      <w:tr w:rsidR="005774F2" w:rsidRPr="005774F2" w:rsidTr="005774F2">
        <w:trPr>
          <w:trHeight w:val="300"/>
        </w:trPr>
        <w:tc>
          <w:tcPr>
            <w:tcW w:w="2694" w:type="dxa"/>
            <w:tcBorders>
              <w:top w:val="nil"/>
              <w:left w:val="single" w:sz="8" w:space="0" w:color="auto"/>
              <w:bottom w:val="single" w:sz="4" w:space="0" w:color="auto"/>
              <w:right w:val="single" w:sz="4" w:space="0" w:color="auto"/>
            </w:tcBorders>
            <w:noWrap/>
            <w:vAlign w:val="center"/>
          </w:tcPr>
          <w:p w:rsidR="005774F2" w:rsidRPr="005774F2" w:rsidRDefault="005774F2" w:rsidP="005774F2">
            <w:pPr>
              <w:spacing w:before="100" w:beforeAutospacing="1" w:after="100" w:afterAutospacing="1"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Советская</w:t>
            </w:r>
          </w:p>
        </w:tc>
        <w:tc>
          <w:tcPr>
            <w:tcW w:w="2835" w:type="dxa"/>
            <w:tcBorders>
              <w:top w:val="nil"/>
              <w:left w:val="nil"/>
              <w:bottom w:val="single" w:sz="4" w:space="0" w:color="auto"/>
              <w:right w:val="single" w:sz="8" w:space="0" w:color="auto"/>
            </w:tcBorders>
            <w:noWrap/>
            <w:vAlign w:val="center"/>
          </w:tcPr>
          <w:p w:rsidR="005774F2" w:rsidRPr="005774F2" w:rsidRDefault="005774F2" w:rsidP="005774F2">
            <w:pPr>
              <w:spacing w:before="100" w:beforeAutospacing="1" w:after="100" w:afterAutospacing="1"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МОУ «Средняя общеобразовательная школа №6»</w:t>
            </w:r>
          </w:p>
        </w:tc>
        <w:tc>
          <w:tcPr>
            <w:tcW w:w="3978" w:type="dxa"/>
            <w:tcBorders>
              <w:top w:val="nil"/>
              <w:left w:val="nil"/>
              <w:bottom w:val="single" w:sz="4" w:space="0" w:color="auto"/>
              <w:right w:val="single" w:sz="8"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Оборудовать ПП по ул. Советской с установкой светофоров с ТВП</w:t>
            </w:r>
          </w:p>
        </w:tc>
      </w:tr>
      <w:tr w:rsidR="005774F2" w:rsidRPr="005774F2" w:rsidTr="005774F2">
        <w:trPr>
          <w:trHeight w:val="300"/>
        </w:trPr>
        <w:tc>
          <w:tcPr>
            <w:tcW w:w="2694" w:type="dxa"/>
            <w:tcBorders>
              <w:top w:val="nil"/>
              <w:left w:val="single" w:sz="8" w:space="0" w:color="auto"/>
              <w:bottom w:val="single" w:sz="4" w:space="0" w:color="auto"/>
              <w:right w:val="single" w:sz="4" w:space="0" w:color="auto"/>
            </w:tcBorders>
            <w:noWrap/>
            <w:vAlign w:val="center"/>
          </w:tcPr>
          <w:p w:rsidR="005774F2" w:rsidRPr="005774F2" w:rsidRDefault="005774F2" w:rsidP="005774F2">
            <w:pPr>
              <w:spacing w:before="100" w:beforeAutospacing="1" w:after="100" w:afterAutospacing="1"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в мкр.Октябрьский, д.№41</w:t>
            </w:r>
          </w:p>
        </w:tc>
        <w:tc>
          <w:tcPr>
            <w:tcW w:w="2835" w:type="dxa"/>
            <w:tcBorders>
              <w:top w:val="nil"/>
              <w:left w:val="nil"/>
              <w:bottom w:val="single" w:sz="4" w:space="0" w:color="auto"/>
              <w:right w:val="single" w:sz="8" w:space="0" w:color="auto"/>
            </w:tcBorders>
            <w:noWrap/>
            <w:vAlign w:val="center"/>
          </w:tcPr>
          <w:p w:rsidR="005774F2" w:rsidRPr="005774F2" w:rsidRDefault="005774F2" w:rsidP="005774F2">
            <w:pPr>
              <w:spacing w:before="100" w:beforeAutospacing="1" w:after="100" w:afterAutospacing="1"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МОУ «Средняя общеобразовательная школа №7», д/с №35 «Радуга»</w:t>
            </w:r>
          </w:p>
        </w:tc>
        <w:tc>
          <w:tcPr>
            <w:tcW w:w="3978" w:type="dxa"/>
            <w:tcBorders>
              <w:top w:val="nil"/>
              <w:left w:val="nil"/>
              <w:bottom w:val="single" w:sz="4" w:space="0" w:color="auto"/>
              <w:right w:val="single" w:sz="8"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Оборудовать ПП на проезде между школой и д/с с установкой светофора Т.7</w:t>
            </w:r>
          </w:p>
        </w:tc>
      </w:tr>
    </w:tbl>
    <w:p w:rsidR="005774F2" w:rsidRPr="005774F2" w:rsidRDefault="005774F2" w:rsidP="005677A1">
      <w:pPr>
        <w:tabs>
          <w:tab w:val="num" w:pos="1985"/>
          <w:tab w:val="num" w:pos="4276"/>
        </w:tabs>
        <w:spacing w:after="0" w:line="240" w:lineRule="auto"/>
        <w:ind w:right="255"/>
        <w:rPr>
          <w:rFonts w:ascii="Times New Roman" w:eastAsia="Times New Roman" w:hAnsi="Times New Roman" w:cs="Times New Roman"/>
          <w:i/>
          <w:sz w:val="28"/>
          <w:szCs w:val="28"/>
          <w:lang w:eastAsia="ru-RU"/>
        </w:rPr>
      </w:pPr>
    </w:p>
    <w:p w:rsidR="005774F2" w:rsidRPr="005677A1" w:rsidRDefault="005774F2" w:rsidP="005774F2">
      <w:pPr>
        <w:tabs>
          <w:tab w:val="num" w:pos="1985"/>
          <w:tab w:val="num" w:pos="4276"/>
        </w:tabs>
        <w:spacing w:after="0" w:line="240" w:lineRule="auto"/>
        <w:ind w:left="540" w:right="255" w:firstLine="900"/>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i/>
          <w:sz w:val="26"/>
          <w:szCs w:val="26"/>
          <w:lang w:eastAsia="ru-RU"/>
        </w:rPr>
        <w:t>6.3.7. Предложения по внедрению технических средств  в районе остановочных пунктов маршрутного пассажирского транспорта</w:t>
      </w:r>
    </w:p>
    <w:p w:rsidR="005774F2" w:rsidRPr="005677A1" w:rsidRDefault="005774F2" w:rsidP="005774F2">
      <w:pPr>
        <w:tabs>
          <w:tab w:val="num" w:pos="1985"/>
          <w:tab w:val="num" w:pos="4276"/>
        </w:tabs>
        <w:spacing w:after="0" w:line="240" w:lineRule="auto"/>
        <w:ind w:left="540" w:right="255" w:firstLine="900"/>
        <w:rPr>
          <w:rFonts w:ascii="Times New Roman" w:eastAsia="Times New Roman" w:hAnsi="Times New Roman" w:cs="Times New Roman"/>
          <w:sz w:val="26"/>
          <w:szCs w:val="26"/>
          <w:lang w:eastAsia="ru-RU"/>
        </w:rPr>
      </w:pPr>
    </w:p>
    <w:p w:rsidR="005774F2" w:rsidRPr="005677A1" w:rsidRDefault="005774F2" w:rsidP="005774F2">
      <w:pPr>
        <w:tabs>
          <w:tab w:val="num" w:pos="4276"/>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Cs/>
          <w:sz w:val="26"/>
          <w:szCs w:val="26"/>
          <w:lang w:eastAsia="ru-RU"/>
        </w:rPr>
        <w:t xml:space="preserve">Остановочные пункты маршрутного пассажирского транспорта </w:t>
      </w:r>
      <w:r w:rsidRPr="005677A1">
        <w:rPr>
          <w:rFonts w:ascii="Times New Roman" w:eastAsia="Times New Roman" w:hAnsi="Times New Roman" w:cs="Times New Roman"/>
          <w:sz w:val="26"/>
          <w:szCs w:val="26"/>
          <w:lang w:eastAsia="ru-RU"/>
        </w:rPr>
        <w:t>расположены практически на всех основных улицах в городском округе МО «город Саянск». Для повышения безопасности движения в районе остановочных пунктов в зависимости от ситуации и существующего оборудования рекомендуется применение следующих технических средств организации дорожного движения и осуществление планировочных решений:</w:t>
      </w:r>
    </w:p>
    <w:p w:rsidR="005774F2" w:rsidRPr="005677A1" w:rsidRDefault="005774F2" w:rsidP="00D040E9">
      <w:pPr>
        <w:numPr>
          <w:ilvl w:val="2"/>
          <w:numId w:val="23"/>
        </w:numPr>
        <w:tabs>
          <w:tab w:val="num" w:pos="1494"/>
          <w:tab w:val="num" w:pos="1843"/>
          <w:tab w:val="num" w:pos="4276"/>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двухсторонние информационно – указательные знаки </w:t>
      </w:r>
      <w:r w:rsidRPr="005677A1">
        <w:rPr>
          <w:rFonts w:ascii="Times New Roman" w:eastAsia="Times New Roman" w:hAnsi="Times New Roman" w:cs="Times New Roman"/>
          <w:color w:val="000000"/>
          <w:sz w:val="26"/>
          <w:szCs w:val="26"/>
          <w:lang w:eastAsia="ru-RU"/>
        </w:rPr>
        <w:t>5.16 «Место остановки автобуса и троллейбуса» для информирования</w:t>
      </w:r>
      <w:r w:rsidRPr="005677A1">
        <w:rPr>
          <w:rFonts w:ascii="Times New Roman" w:eastAsia="Times New Roman" w:hAnsi="Times New Roman" w:cs="Times New Roman"/>
          <w:sz w:val="26"/>
          <w:szCs w:val="26"/>
          <w:lang w:eastAsia="ru-RU"/>
        </w:rPr>
        <w:t xml:space="preserve"> участников движения о наличии и расположении остановочного пункта;</w:t>
      </w:r>
    </w:p>
    <w:p w:rsidR="005774F2" w:rsidRPr="005677A1" w:rsidRDefault="005774F2" w:rsidP="00D040E9">
      <w:pPr>
        <w:numPr>
          <w:ilvl w:val="2"/>
          <w:numId w:val="23"/>
        </w:numPr>
        <w:tabs>
          <w:tab w:val="num" w:pos="1494"/>
          <w:tab w:val="num" w:pos="1843"/>
          <w:tab w:val="num" w:pos="4276"/>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lastRenderedPageBreak/>
        <w:t>дорожная разметка 1.17 для организации въезда – выезда подвижного состава городского пассажирского транспорта в местах остановки без заездного кармана или кармана с размерами, менее нормативных;</w:t>
      </w:r>
    </w:p>
    <w:p w:rsidR="005774F2" w:rsidRPr="005677A1" w:rsidRDefault="005774F2" w:rsidP="00D040E9">
      <w:pPr>
        <w:numPr>
          <w:ilvl w:val="2"/>
          <w:numId w:val="23"/>
        </w:numPr>
        <w:tabs>
          <w:tab w:val="num" w:pos="1494"/>
          <w:tab w:val="num" w:pos="1843"/>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дорожная разметка 1.1, 1.11 для организации въезда – выезда подвижного состава городского пассажирского транспорта в отделенных от основной проезжей части заездным карманом;</w:t>
      </w:r>
    </w:p>
    <w:p w:rsidR="005774F2" w:rsidRPr="005677A1" w:rsidRDefault="005774F2" w:rsidP="00D040E9">
      <w:pPr>
        <w:numPr>
          <w:ilvl w:val="2"/>
          <w:numId w:val="23"/>
        </w:numPr>
        <w:tabs>
          <w:tab w:val="num" w:pos="1494"/>
          <w:tab w:val="num" w:pos="1843"/>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обустройство заездного кармана;</w:t>
      </w:r>
    </w:p>
    <w:p w:rsidR="005774F2" w:rsidRPr="005677A1" w:rsidRDefault="005774F2" w:rsidP="00D040E9">
      <w:pPr>
        <w:numPr>
          <w:ilvl w:val="2"/>
          <w:numId w:val="23"/>
        </w:numPr>
        <w:tabs>
          <w:tab w:val="num" w:pos="1494"/>
          <w:tab w:val="num" w:pos="1843"/>
          <w:tab w:val="num" w:pos="4276"/>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обустройство посадочной площадки;</w:t>
      </w:r>
    </w:p>
    <w:p w:rsidR="005774F2" w:rsidRPr="005677A1" w:rsidRDefault="005774F2" w:rsidP="00D040E9">
      <w:pPr>
        <w:numPr>
          <w:ilvl w:val="2"/>
          <w:numId w:val="23"/>
        </w:numPr>
        <w:tabs>
          <w:tab w:val="num" w:pos="1494"/>
          <w:tab w:val="num" w:pos="1843"/>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установка павильона;</w:t>
      </w:r>
    </w:p>
    <w:p w:rsidR="005774F2" w:rsidRPr="005677A1" w:rsidRDefault="005774F2" w:rsidP="00D040E9">
      <w:pPr>
        <w:numPr>
          <w:ilvl w:val="2"/>
          <w:numId w:val="23"/>
        </w:numPr>
        <w:tabs>
          <w:tab w:val="num" w:pos="1494"/>
          <w:tab w:val="num" w:pos="1843"/>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разделение транспортных и пешеходных потоков в местах, где нет четкого обозначения границ заездного кармана.</w:t>
      </w:r>
    </w:p>
    <w:p w:rsidR="005774F2" w:rsidRPr="005677A1" w:rsidRDefault="005774F2" w:rsidP="005774F2">
      <w:pPr>
        <w:tabs>
          <w:tab w:val="num" w:pos="4276"/>
        </w:tabs>
        <w:spacing w:after="0" w:line="240" w:lineRule="auto"/>
        <w:ind w:right="-1" w:firstLine="851"/>
        <w:jc w:val="both"/>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sz w:val="26"/>
          <w:szCs w:val="26"/>
          <w:lang w:eastAsia="ru-RU"/>
        </w:rPr>
        <w:t>Предложения по обустройству, строительству и реконструкции остановок отражены на рисунке 5.21.  Проектом предложено разнести остановочные пункты по улицам Советской Армии, Советской, Таежной, просп. Ленинградскому.</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Предложения по обустройству остановок общественного транспорта приведены в разделе 5.9.2.</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p>
    <w:p w:rsidR="005774F2" w:rsidRPr="005677A1" w:rsidRDefault="005774F2" w:rsidP="005774F2">
      <w:pPr>
        <w:tabs>
          <w:tab w:val="num" w:pos="4276"/>
        </w:tabs>
        <w:spacing w:after="0" w:line="240" w:lineRule="auto"/>
        <w:ind w:left="540" w:right="255" w:firstLine="851"/>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i/>
          <w:sz w:val="26"/>
          <w:szCs w:val="26"/>
          <w:lang w:eastAsia="ru-RU"/>
        </w:rPr>
        <w:t>6.3.8.  Предложения по внедрению технических средств в районе зон ограничения движения</w:t>
      </w:r>
    </w:p>
    <w:p w:rsidR="005774F2" w:rsidRPr="005677A1" w:rsidRDefault="005774F2" w:rsidP="005774F2">
      <w:pPr>
        <w:tabs>
          <w:tab w:val="num" w:pos="4276"/>
        </w:tabs>
        <w:spacing w:after="0" w:line="240" w:lineRule="auto"/>
        <w:ind w:left="540" w:right="255" w:firstLine="851"/>
        <w:rPr>
          <w:rFonts w:ascii="Times New Roman" w:eastAsia="Times New Roman" w:hAnsi="Times New Roman" w:cs="Times New Roman"/>
          <w:i/>
          <w:sz w:val="26"/>
          <w:szCs w:val="26"/>
          <w:lang w:eastAsia="ru-RU"/>
        </w:rPr>
      </w:pP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Cs/>
          <w:sz w:val="26"/>
          <w:szCs w:val="26"/>
          <w:lang w:eastAsia="ru-RU"/>
        </w:rPr>
        <w:t xml:space="preserve">На участках  улиц, на которых </w:t>
      </w:r>
      <w:r w:rsidRPr="005677A1">
        <w:rPr>
          <w:rFonts w:ascii="Times New Roman" w:eastAsia="Times New Roman" w:hAnsi="Times New Roman" w:cs="Times New Roman"/>
          <w:i/>
          <w:iCs/>
          <w:sz w:val="26"/>
          <w:szCs w:val="26"/>
          <w:lang w:eastAsia="ru-RU"/>
        </w:rPr>
        <w:t>запрещена остановка</w:t>
      </w:r>
      <w:r w:rsidRPr="005677A1">
        <w:rPr>
          <w:rFonts w:ascii="Times New Roman" w:eastAsia="Times New Roman" w:hAnsi="Times New Roman" w:cs="Times New Roman"/>
          <w:iCs/>
          <w:sz w:val="26"/>
          <w:szCs w:val="26"/>
          <w:lang w:eastAsia="ru-RU"/>
        </w:rPr>
        <w:t xml:space="preserve"> транспортных средств </w:t>
      </w:r>
      <w:r w:rsidRPr="005677A1">
        <w:rPr>
          <w:rFonts w:ascii="Times New Roman" w:eastAsia="Times New Roman" w:hAnsi="Times New Roman" w:cs="Times New Roman"/>
          <w:sz w:val="26"/>
          <w:szCs w:val="26"/>
          <w:lang w:eastAsia="ru-RU"/>
        </w:rPr>
        <w:t>с целью повышения пропускной способности проезжей части и предотвращения выезда транспорта на встречную полосу при объезде стоящих транспортных средств, для информирования участников движения о запрещении остановки рекомендуется применение следующих технических средств ОДД:</w:t>
      </w:r>
    </w:p>
    <w:p w:rsidR="005774F2" w:rsidRPr="005677A1" w:rsidRDefault="005774F2" w:rsidP="00D040E9">
      <w:pPr>
        <w:numPr>
          <w:ilvl w:val="2"/>
          <w:numId w:val="23"/>
        </w:numPr>
        <w:tabs>
          <w:tab w:val="num" w:pos="1494"/>
          <w:tab w:val="num" w:pos="1843"/>
          <w:tab w:val="left" w:pos="9355"/>
        </w:tabs>
        <w:spacing w:before="60"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запрещающие знаки 3.27 «Остановка запрещена» для информирования о запрещении остановки;</w:t>
      </w:r>
    </w:p>
    <w:p w:rsidR="005774F2" w:rsidRPr="005677A1" w:rsidRDefault="005774F2" w:rsidP="00D040E9">
      <w:pPr>
        <w:numPr>
          <w:ilvl w:val="2"/>
          <w:numId w:val="23"/>
        </w:numPr>
        <w:tabs>
          <w:tab w:val="num" w:pos="1494"/>
          <w:tab w:val="num" w:pos="1843"/>
          <w:tab w:val="left" w:pos="9355"/>
        </w:tabs>
        <w:spacing w:before="60"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знаки дополнительной информации (таблички) 7.2.2 «Зона действия» для информирования водителей о зоне действия знаков 3.27;</w:t>
      </w:r>
    </w:p>
    <w:p w:rsidR="005774F2" w:rsidRPr="005677A1" w:rsidRDefault="005774F2" w:rsidP="00D040E9">
      <w:pPr>
        <w:numPr>
          <w:ilvl w:val="2"/>
          <w:numId w:val="23"/>
        </w:numPr>
        <w:tabs>
          <w:tab w:val="num" w:pos="1494"/>
          <w:tab w:val="num" w:pos="1843"/>
          <w:tab w:val="num" w:pos="4276"/>
          <w:tab w:val="left" w:pos="9355"/>
        </w:tabs>
        <w:spacing w:before="60"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b/>
          <w:i/>
          <w:sz w:val="26"/>
          <w:szCs w:val="26"/>
          <w:lang w:eastAsia="ru-RU"/>
        </w:rPr>
        <w:t>дорожная разметка 1.4</w:t>
      </w:r>
      <w:r w:rsidRPr="005677A1">
        <w:rPr>
          <w:rFonts w:ascii="Times New Roman" w:eastAsia="Times New Roman" w:hAnsi="Times New Roman" w:cs="Times New Roman"/>
          <w:sz w:val="26"/>
          <w:szCs w:val="26"/>
          <w:lang w:eastAsia="ru-RU"/>
        </w:rPr>
        <w:t xml:space="preserve"> для информирования водителей о запрещении остановки на данном участке.</w:t>
      </w:r>
    </w:p>
    <w:p w:rsidR="005774F2" w:rsidRPr="005677A1" w:rsidRDefault="005774F2" w:rsidP="005774F2">
      <w:pPr>
        <w:tabs>
          <w:tab w:val="left" w:pos="9355"/>
        </w:tabs>
        <w:spacing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Cs/>
          <w:sz w:val="26"/>
          <w:szCs w:val="26"/>
          <w:lang w:eastAsia="ru-RU"/>
        </w:rPr>
        <w:t xml:space="preserve">Участки улиц, на которых </w:t>
      </w:r>
      <w:r w:rsidRPr="005677A1">
        <w:rPr>
          <w:rFonts w:ascii="Times New Roman" w:eastAsia="Times New Roman" w:hAnsi="Times New Roman" w:cs="Times New Roman"/>
          <w:i/>
          <w:iCs/>
          <w:sz w:val="26"/>
          <w:szCs w:val="26"/>
          <w:lang w:eastAsia="ru-RU"/>
        </w:rPr>
        <w:t>запрещена стоянка</w:t>
      </w:r>
      <w:r w:rsidRPr="005677A1">
        <w:rPr>
          <w:rFonts w:ascii="Times New Roman" w:eastAsia="Times New Roman" w:hAnsi="Times New Roman" w:cs="Times New Roman"/>
          <w:iCs/>
          <w:sz w:val="26"/>
          <w:szCs w:val="26"/>
          <w:lang w:eastAsia="ru-RU"/>
        </w:rPr>
        <w:t xml:space="preserve"> ТС</w:t>
      </w:r>
      <w:r w:rsidRPr="005677A1">
        <w:rPr>
          <w:rFonts w:ascii="Times New Roman" w:eastAsia="Times New Roman" w:hAnsi="Times New Roman" w:cs="Times New Roman"/>
          <w:i/>
          <w:iCs/>
          <w:sz w:val="26"/>
          <w:szCs w:val="26"/>
          <w:lang w:eastAsia="ru-RU"/>
        </w:rPr>
        <w:t xml:space="preserve"> </w:t>
      </w:r>
      <w:r w:rsidRPr="005677A1">
        <w:rPr>
          <w:rFonts w:ascii="Times New Roman" w:eastAsia="Times New Roman" w:hAnsi="Times New Roman" w:cs="Times New Roman"/>
          <w:sz w:val="26"/>
          <w:szCs w:val="26"/>
          <w:lang w:eastAsia="ru-RU"/>
        </w:rPr>
        <w:t>с целью повышения пропускной способности проезжей части рекомендуется применение дорожной разметки 1.10 и  установка знаков 3.28.</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
          <w:sz w:val="26"/>
          <w:szCs w:val="26"/>
          <w:lang w:eastAsia="ru-RU"/>
        </w:rPr>
        <w:t>Для ограничения движения по ведомственному признаку</w:t>
      </w:r>
      <w:r w:rsidRPr="005677A1">
        <w:rPr>
          <w:rFonts w:ascii="Times New Roman" w:eastAsia="Times New Roman" w:hAnsi="Times New Roman" w:cs="Times New Roman"/>
          <w:sz w:val="26"/>
          <w:szCs w:val="26"/>
          <w:lang w:eastAsia="ru-RU"/>
        </w:rPr>
        <w:t xml:space="preserve"> </w:t>
      </w:r>
      <w:r w:rsidRPr="005677A1">
        <w:rPr>
          <w:rFonts w:ascii="Times New Roman" w:eastAsia="Times New Roman" w:hAnsi="Times New Roman" w:cs="Times New Roman"/>
          <w:iCs/>
          <w:sz w:val="26"/>
          <w:szCs w:val="26"/>
          <w:lang w:eastAsia="ru-RU"/>
        </w:rPr>
        <w:t>при выезде из госучреждений, больничных учреждений, рынка и других учреждений</w:t>
      </w:r>
      <w:r w:rsidRPr="005677A1">
        <w:rPr>
          <w:rFonts w:ascii="Times New Roman" w:eastAsia="Times New Roman" w:hAnsi="Times New Roman" w:cs="Times New Roman"/>
          <w:sz w:val="26"/>
          <w:szCs w:val="26"/>
          <w:lang w:eastAsia="ru-RU"/>
        </w:rPr>
        <w:t xml:space="preserve"> </w:t>
      </w:r>
      <w:r w:rsidRPr="005677A1">
        <w:rPr>
          <w:rFonts w:ascii="Times New Roman" w:eastAsia="Times New Roman" w:hAnsi="Times New Roman" w:cs="Times New Roman"/>
          <w:iCs/>
          <w:sz w:val="26"/>
          <w:szCs w:val="26"/>
          <w:lang w:eastAsia="ru-RU"/>
        </w:rPr>
        <w:t>возможна</w:t>
      </w:r>
      <w:r w:rsidRPr="005677A1">
        <w:rPr>
          <w:rFonts w:ascii="Times New Roman" w:eastAsia="Times New Roman" w:hAnsi="Times New Roman" w:cs="Times New Roman"/>
          <w:sz w:val="26"/>
          <w:szCs w:val="26"/>
          <w:lang w:eastAsia="ru-RU"/>
        </w:rPr>
        <w:t xml:space="preserve"> установка запрещающего знака 3.2 «Движение запрещено».</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Для организации движения грузового транспорта необходимо установить по основным магистралям в местах  изменения направления движения знаки 6.15.1 «Направление движения для грузовых автомобилей», а в районе пересечений запрещающие знаки 3.4 «Движение грузового транспорта запрещено» в соответствии со </w:t>
      </w:r>
      <w:r w:rsidRPr="005677A1">
        <w:rPr>
          <w:rFonts w:ascii="Times New Roman" w:eastAsia="Times New Roman" w:hAnsi="Times New Roman" w:cs="Times New Roman"/>
          <w:i/>
          <w:iCs/>
          <w:sz w:val="26"/>
          <w:szCs w:val="26"/>
          <w:lang w:eastAsia="ru-RU"/>
        </w:rPr>
        <w:t>схемой организации движения грузового транспорта</w:t>
      </w:r>
      <w:r w:rsidRPr="005677A1">
        <w:rPr>
          <w:rFonts w:ascii="Times New Roman" w:eastAsia="Times New Roman" w:hAnsi="Times New Roman" w:cs="Times New Roman"/>
          <w:sz w:val="26"/>
          <w:szCs w:val="26"/>
          <w:lang w:eastAsia="ru-RU"/>
        </w:rPr>
        <w:t xml:space="preserve"> (см. рисунок 15.7). </w:t>
      </w:r>
    </w:p>
    <w:p w:rsidR="005774F2" w:rsidRPr="005677A1" w:rsidRDefault="005774F2" w:rsidP="005774F2">
      <w:pPr>
        <w:tabs>
          <w:tab w:val="num" w:pos="4276"/>
        </w:tabs>
        <w:spacing w:after="0" w:line="240" w:lineRule="auto"/>
        <w:ind w:right="-1" w:firstLine="993"/>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
          <w:iCs/>
          <w:sz w:val="26"/>
          <w:szCs w:val="26"/>
          <w:lang w:eastAsia="ru-RU"/>
        </w:rPr>
        <w:t>На кривых в плане</w:t>
      </w:r>
      <w:r w:rsidRPr="005677A1">
        <w:rPr>
          <w:rFonts w:ascii="Times New Roman" w:eastAsia="Times New Roman" w:hAnsi="Times New Roman" w:cs="Times New Roman"/>
          <w:sz w:val="26"/>
          <w:szCs w:val="26"/>
          <w:lang w:eastAsia="ru-RU"/>
        </w:rPr>
        <w:t xml:space="preserve"> (поворотах) рекомендуется применение следующих технических средств ОДД:</w:t>
      </w:r>
    </w:p>
    <w:p w:rsidR="005774F2" w:rsidRPr="005677A1" w:rsidRDefault="005774F2" w:rsidP="00D040E9">
      <w:pPr>
        <w:numPr>
          <w:ilvl w:val="2"/>
          <w:numId w:val="23"/>
        </w:numPr>
        <w:tabs>
          <w:tab w:val="num" w:pos="1494"/>
          <w:tab w:val="num" w:pos="1985"/>
        </w:tabs>
        <w:spacing w:before="60" w:after="0" w:line="240" w:lineRule="auto"/>
        <w:ind w:right="-1" w:firstLine="993"/>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предупреждающие знаки 1.11.1, 1.11.2 «Опасный поворот» для информирования водителей о повороте;</w:t>
      </w:r>
    </w:p>
    <w:p w:rsidR="005774F2" w:rsidRPr="005677A1" w:rsidRDefault="005774F2" w:rsidP="00D040E9">
      <w:pPr>
        <w:numPr>
          <w:ilvl w:val="2"/>
          <w:numId w:val="23"/>
        </w:numPr>
        <w:tabs>
          <w:tab w:val="num" w:pos="1494"/>
          <w:tab w:val="num" w:pos="1985"/>
          <w:tab w:val="num" w:pos="2127"/>
        </w:tabs>
        <w:spacing w:before="60" w:after="0" w:line="240" w:lineRule="auto"/>
        <w:ind w:right="-1" w:firstLine="993"/>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запрещающие знаки 3.20 «Обгон запрещен», 3.21 «Конец зоны запрещения обгона» для запрещения обгона;</w:t>
      </w:r>
    </w:p>
    <w:p w:rsidR="005774F2" w:rsidRPr="005677A1" w:rsidRDefault="005774F2" w:rsidP="00D040E9">
      <w:pPr>
        <w:numPr>
          <w:ilvl w:val="2"/>
          <w:numId w:val="23"/>
        </w:numPr>
        <w:tabs>
          <w:tab w:val="num" w:pos="1494"/>
          <w:tab w:val="num" w:pos="1985"/>
          <w:tab w:val="num" w:pos="2127"/>
        </w:tabs>
        <w:spacing w:before="60" w:after="0" w:line="240" w:lineRule="auto"/>
        <w:ind w:right="-1" w:firstLine="993"/>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lastRenderedPageBreak/>
        <w:t>запрещающие знаки 3.24 (40км/ч) «Ограничение максимальной скорости», 3.25 «Конец ограничения максимальной скорости» для обеспечения безопасности в опасной зоне;</w:t>
      </w:r>
    </w:p>
    <w:p w:rsidR="005774F2" w:rsidRPr="005677A1" w:rsidRDefault="005774F2" w:rsidP="00D040E9">
      <w:pPr>
        <w:numPr>
          <w:ilvl w:val="2"/>
          <w:numId w:val="23"/>
        </w:numPr>
        <w:tabs>
          <w:tab w:val="num" w:pos="1494"/>
          <w:tab w:val="num" w:pos="1985"/>
          <w:tab w:val="num" w:pos="2127"/>
        </w:tabs>
        <w:spacing w:before="60" w:after="0" w:line="240" w:lineRule="auto"/>
        <w:ind w:right="-1" w:firstLine="993"/>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дорожная разметка 1.1 для запрещения обгона и обозначения ширины полосы движения.</w:t>
      </w:r>
    </w:p>
    <w:p w:rsidR="005774F2" w:rsidRPr="005677A1" w:rsidRDefault="005774F2" w:rsidP="005774F2">
      <w:pPr>
        <w:spacing w:after="0" w:line="240" w:lineRule="auto"/>
        <w:ind w:firstLine="851"/>
        <w:jc w:val="both"/>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sz w:val="26"/>
          <w:szCs w:val="26"/>
          <w:lang w:eastAsia="ru-RU"/>
        </w:rPr>
        <w:t xml:space="preserve">В местах расположения искусственных неровностей, на участках кривых в плане и в местах массового выхода детей на проезжую часть рекомендуется установка запрещающих знаков  3.24 «Ограничение максимальной скорости» </w:t>
      </w:r>
      <w:r w:rsidRPr="005677A1">
        <w:rPr>
          <w:rFonts w:ascii="Times New Roman" w:eastAsia="Times New Roman" w:hAnsi="Times New Roman" w:cs="Times New Roman"/>
          <w:i/>
          <w:sz w:val="26"/>
          <w:szCs w:val="26"/>
          <w:lang w:eastAsia="ru-RU"/>
        </w:rPr>
        <w:t xml:space="preserve">для введения ограничения скоростного режима. </w:t>
      </w:r>
    </w:p>
    <w:p w:rsidR="005774F2" w:rsidRPr="005677A1" w:rsidRDefault="005774F2" w:rsidP="005677A1">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Информационные знаки индивидуального проектирования 6.10 «Указатель направления», 6.11 «Наименование объекта», устанавливаемые для указания направления движения к сельским объектам, применяются в  достаточном количестве. </w:t>
      </w:r>
    </w:p>
    <w:p w:rsidR="005774F2" w:rsidRPr="005677A1" w:rsidRDefault="005774F2" w:rsidP="005774F2">
      <w:pPr>
        <w:tabs>
          <w:tab w:val="num" w:pos="1985"/>
          <w:tab w:val="num" w:pos="4276"/>
        </w:tabs>
        <w:spacing w:after="0" w:line="240" w:lineRule="auto"/>
        <w:ind w:left="540" w:right="255" w:firstLine="851"/>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i/>
          <w:sz w:val="26"/>
          <w:szCs w:val="26"/>
          <w:lang w:eastAsia="ru-RU"/>
        </w:rPr>
        <w:t>6.3.9.  Предложения по внедрению технических средств для управления светофорными объектами</w:t>
      </w:r>
    </w:p>
    <w:p w:rsidR="005774F2" w:rsidRPr="005677A1" w:rsidRDefault="005774F2" w:rsidP="005774F2">
      <w:pPr>
        <w:tabs>
          <w:tab w:val="num" w:pos="1985"/>
          <w:tab w:val="num" w:pos="4276"/>
        </w:tabs>
        <w:spacing w:after="0" w:line="240" w:lineRule="auto"/>
        <w:ind w:left="540" w:right="255" w:firstLine="851"/>
        <w:rPr>
          <w:rFonts w:ascii="Times New Roman" w:eastAsia="Times New Roman" w:hAnsi="Times New Roman" w:cs="Times New Roman"/>
          <w:i/>
          <w:sz w:val="26"/>
          <w:szCs w:val="26"/>
          <w:lang w:eastAsia="ru-RU"/>
        </w:rPr>
      </w:pPr>
    </w:p>
    <w:p w:rsidR="005774F2" w:rsidRPr="005677A1" w:rsidRDefault="005774F2" w:rsidP="005774F2">
      <w:pPr>
        <w:spacing w:after="0" w:line="240" w:lineRule="auto"/>
        <w:ind w:right="-1" w:firstLine="851"/>
        <w:jc w:val="both"/>
        <w:rPr>
          <w:rFonts w:ascii="Times New Roman" w:eastAsia="Times New Roman" w:hAnsi="Times New Roman" w:cs="Times New Roman"/>
          <w:noProof/>
          <w:sz w:val="26"/>
          <w:szCs w:val="26"/>
          <w:lang w:eastAsia="ru-RU"/>
        </w:rPr>
      </w:pPr>
      <w:r w:rsidRPr="005677A1">
        <w:rPr>
          <w:rFonts w:ascii="Times New Roman" w:eastAsia="Times New Roman" w:hAnsi="Times New Roman" w:cs="Times New Roman"/>
          <w:iCs/>
          <w:sz w:val="26"/>
          <w:szCs w:val="26"/>
          <w:lang w:eastAsia="ru-RU"/>
        </w:rPr>
        <w:t xml:space="preserve">Для управления существующими светофорными объектами в настоящее время используются современные  </w:t>
      </w:r>
      <w:r w:rsidRPr="005677A1">
        <w:rPr>
          <w:rFonts w:ascii="Times New Roman" w:eastAsia="Times New Roman" w:hAnsi="Times New Roman" w:cs="Times New Roman"/>
          <w:sz w:val="26"/>
          <w:szCs w:val="26"/>
          <w:lang w:eastAsia="ru-RU"/>
        </w:rPr>
        <w:t xml:space="preserve">дорожные контроллеры, способные реализовать существующие режимы. </w:t>
      </w: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Регулирование ТП и ПП осуществляется </w:t>
      </w:r>
      <w:r w:rsidRPr="005677A1">
        <w:rPr>
          <w:rFonts w:ascii="Times New Roman" w:eastAsia="Times New Roman" w:hAnsi="Times New Roman" w:cs="Times New Roman"/>
          <w:i/>
          <w:iCs/>
          <w:sz w:val="26"/>
          <w:szCs w:val="26"/>
          <w:lang w:eastAsia="ru-RU"/>
        </w:rPr>
        <w:t>светофорами на светоизлучающих диодах (СИД)</w:t>
      </w:r>
      <w:r w:rsidRPr="005677A1">
        <w:rPr>
          <w:rFonts w:ascii="Times New Roman" w:eastAsia="Times New Roman" w:hAnsi="Times New Roman" w:cs="Times New Roman"/>
          <w:sz w:val="26"/>
          <w:szCs w:val="26"/>
          <w:lang w:eastAsia="ru-RU"/>
        </w:rPr>
        <w:t xml:space="preserve">, обладающими высокой надежностью и долговечностью. Использование светофоров на основе СИД позволяет исключить «фантом–эффект» и применение светоотражающих экранов. В большинстве случаев водители и пешеходы информированы о времени горения сигналов светофоров посредством табло обратного отсчета времени. </w:t>
      </w: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Предлагается устранить недостатки в обустройстве существующих светофорных объектов ТСРД - установить дублирующие знаки 5.19.1 </w:t>
      </w:r>
      <w:r w:rsidRPr="005677A1">
        <w:rPr>
          <w:rFonts w:ascii="Times New Roman" w:eastAsia="Times New Roman" w:hAnsi="Times New Roman" w:cs="Times New Roman"/>
          <w:color w:val="000000"/>
          <w:sz w:val="26"/>
          <w:szCs w:val="26"/>
          <w:lang w:eastAsia="ru-RU"/>
        </w:rPr>
        <w:t xml:space="preserve">«Пешеходный переход» </w:t>
      </w:r>
      <w:r w:rsidRPr="005677A1">
        <w:rPr>
          <w:rFonts w:ascii="Times New Roman" w:eastAsia="Times New Roman" w:hAnsi="Times New Roman" w:cs="Times New Roman"/>
          <w:sz w:val="26"/>
          <w:szCs w:val="26"/>
          <w:lang w:eastAsia="ru-RU"/>
        </w:rPr>
        <w:t xml:space="preserve">над проезжей частью на консолях. </w:t>
      </w:r>
    </w:p>
    <w:p w:rsidR="005774F2" w:rsidRPr="005677A1" w:rsidRDefault="005774F2" w:rsidP="005774F2">
      <w:pPr>
        <w:spacing w:after="0" w:line="240" w:lineRule="auto"/>
        <w:ind w:firstLine="851"/>
        <w:rPr>
          <w:rFonts w:ascii="Times New Roman" w:eastAsia="Times New Roman" w:hAnsi="Times New Roman" w:cs="Times New Roman"/>
          <w:iCs/>
          <w:sz w:val="26"/>
          <w:szCs w:val="26"/>
          <w:lang w:eastAsia="ru-RU"/>
        </w:rPr>
      </w:pPr>
      <w:r w:rsidRPr="005677A1">
        <w:rPr>
          <w:rFonts w:ascii="Times New Roman" w:eastAsia="Times New Roman" w:hAnsi="Times New Roman" w:cs="Times New Roman"/>
          <w:iCs/>
          <w:sz w:val="26"/>
          <w:szCs w:val="26"/>
          <w:lang w:eastAsia="ru-RU"/>
        </w:rPr>
        <w:t xml:space="preserve">В районе общеобразовательных учреждений установить светофоры Т.7. </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Автономный светофор Т.7 способен повысить безопасность пешеходных нерегулируемых перекрестков. Своим миганием или свечением он предупреждает водителя о пешеходном переходе и необходимости скинуть скорость. Эффективно применяется и днем, и в ночное время суток. Применение его на нерегулируемых перекрестках, а также магистралях и иных участках дороги позволяет уменьшить количество ДТП.</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Предлагается устанавливать светофоры Т.7 с автономным электропитанием – на солнечной батарее. Такие светофоры компактны и имеют стильный внешний вид. Благодаря тому, что кронштейн отличается подвижностью, установить солнечную батарею можно под правильным углом. В зимнее время она будет самостоятельно очищаться от снега, а летом пыль и грязь будут смывать дождем. Контроллер не только позволяет подобрать оптимальный режим работы, но и контролирует работу аккумулятора, не допуская его полного разряда.</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Необходимость в установке светофоров Т.7 с солнечной батареей возникает особенно для неосвещенных участков дороги с пешеходным переходом, особенно в случае отдаленности электросетей.</w:t>
      </w:r>
    </w:p>
    <w:p w:rsidR="005774F2" w:rsidRPr="005677A1" w:rsidRDefault="005774F2" w:rsidP="005677A1">
      <w:pPr>
        <w:spacing w:after="0" w:line="240" w:lineRule="auto"/>
        <w:ind w:right="255"/>
        <w:rPr>
          <w:rFonts w:ascii="Times New Roman" w:eastAsia="Times New Roman" w:hAnsi="Times New Roman" w:cs="Times New Roman"/>
          <w:i/>
          <w:color w:val="000000"/>
          <w:sz w:val="26"/>
          <w:szCs w:val="26"/>
          <w:lang w:eastAsia="ru-RU"/>
        </w:rPr>
      </w:pPr>
    </w:p>
    <w:p w:rsidR="005774F2" w:rsidRPr="005677A1" w:rsidRDefault="005774F2" w:rsidP="005774F2">
      <w:pPr>
        <w:spacing w:after="0" w:line="240" w:lineRule="auto"/>
        <w:ind w:left="567" w:right="255" w:firstLine="851"/>
        <w:rPr>
          <w:rFonts w:ascii="Times New Roman" w:eastAsia="Times New Roman" w:hAnsi="Times New Roman" w:cs="Times New Roman"/>
          <w:i/>
          <w:color w:val="000000"/>
          <w:sz w:val="26"/>
          <w:szCs w:val="26"/>
          <w:lang w:eastAsia="ru-RU"/>
        </w:rPr>
      </w:pPr>
      <w:r w:rsidRPr="005677A1">
        <w:rPr>
          <w:rFonts w:ascii="Times New Roman" w:eastAsia="Times New Roman" w:hAnsi="Times New Roman" w:cs="Times New Roman"/>
          <w:i/>
          <w:color w:val="000000"/>
          <w:sz w:val="26"/>
          <w:szCs w:val="26"/>
          <w:lang w:eastAsia="ru-RU"/>
        </w:rPr>
        <w:t>6.3.10.  Предложения по монтажу дорожных знаков</w:t>
      </w:r>
    </w:p>
    <w:p w:rsidR="005774F2" w:rsidRPr="005677A1" w:rsidRDefault="005774F2" w:rsidP="005774F2">
      <w:pPr>
        <w:spacing w:after="0" w:line="240" w:lineRule="auto"/>
        <w:ind w:left="567" w:right="255" w:firstLine="851"/>
        <w:rPr>
          <w:rFonts w:ascii="Times New Roman" w:eastAsia="Times New Roman" w:hAnsi="Times New Roman" w:cs="Times New Roman"/>
          <w:color w:val="000000"/>
          <w:sz w:val="26"/>
          <w:szCs w:val="26"/>
          <w:lang w:eastAsia="ru-RU"/>
        </w:rPr>
      </w:pPr>
    </w:p>
    <w:p w:rsidR="005774F2" w:rsidRPr="005677A1"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  Знаки дорожные крепить на стойках, существующих опорах, павильонах.</w:t>
      </w:r>
    </w:p>
    <w:p w:rsidR="005774F2" w:rsidRPr="005677A1"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Для крепления дорожных знаков у проезжей части рекомендуется использовать стойки высотой не менее 3,5м. </w:t>
      </w:r>
    </w:p>
    <w:p w:rsidR="005774F2" w:rsidRPr="005677A1"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lastRenderedPageBreak/>
        <w:t>Стойки светофоров лучше изготовить из оцинкованных труб или использовать готовые конструкции. Например, Г-образные граненные оцинкованные  опоры ОГСГ-6,15-6,1 производства  НПО «Легион» и прямостоечные опоры ОНО-5-2,5 (2,5)  производства завод «Тюменьремдормаш» или производителей, выпускающих продукцию с аналогичными характеристиками. При установке заглубить не менее, чем на 2м. Стойки и детали крепления красить в  цвета аналогичные нанесенным на ранее установленным стойкам. Элементы крепления не должны выступать на лицевую сторону знака. Крепление знаков над проезжей частью должно производиться на высоте не менее 5,5-6м.</w:t>
      </w:r>
    </w:p>
    <w:p w:rsidR="005774F2" w:rsidRPr="005677A1"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Привязка от проезжей части согласно ГОСТ Р 52289-2004 должна составлять от 0,5м до 2,0м. При наличии тротуара, прилегающего к проезжей части, знаки установить за тротуаром (см. рис. 6.8). Окончательное место установки дорожных знаков уточнить при производстве работ. </w:t>
      </w:r>
    </w:p>
    <w:p w:rsidR="005774F2" w:rsidRPr="005774F2" w:rsidRDefault="005774F2" w:rsidP="005774F2">
      <w:pPr>
        <w:spacing w:after="0" w:line="240" w:lineRule="auto"/>
        <w:ind w:left="567" w:right="255" w:firstLine="709"/>
        <w:rPr>
          <w:rFonts w:ascii="Times New Roman" w:eastAsia="Times New Roman" w:hAnsi="Times New Roman" w:cs="Times New Roman"/>
          <w:color w:val="FF0000"/>
          <w:sz w:val="28"/>
          <w:szCs w:val="24"/>
          <w:lang w:eastAsia="ru-RU"/>
        </w:rPr>
      </w:pPr>
      <w:r w:rsidRPr="005774F2">
        <w:rPr>
          <w:rFonts w:ascii="Times New Roman" w:eastAsia="Times New Roman" w:hAnsi="Times New Roman" w:cs="Times New Roman"/>
          <w:noProof/>
          <w:sz w:val="28"/>
          <w:szCs w:val="24"/>
          <w:lang w:eastAsia="ru-RU"/>
        </w:rPr>
        <w:drawing>
          <wp:inline distT="0" distB="0" distL="0" distR="0" wp14:anchorId="5C768432" wp14:editId="49BA555E">
            <wp:extent cx="3949700" cy="1841500"/>
            <wp:effectExtent l="0" t="0" r="0" b="6350"/>
            <wp:docPr id="579" name="Рисунок 579" descr="Описание: IMAGE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IMAGE001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49700" cy="1841500"/>
                    </a:xfrm>
                    <a:prstGeom prst="rect">
                      <a:avLst/>
                    </a:prstGeom>
                    <a:noFill/>
                    <a:ln>
                      <a:noFill/>
                    </a:ln>
                  </pic:spPr>
                </pic:pic>
              </a:graphicData>
            </a:graphic>
          </wp:inline>
        </w:drawing>
      </w:r>
    </w:p>
    <w:p w:rsidR="005774F2" w:rsidRPr="005677A1" w:rsidRDefault="005774F2" w:rsidP="005774F2">
      <w:pPr>
        <w:spacing w:after="0" w:line="240" w:lineRule="auto"/>
        <w:ind w:left="567" w:right="255" w:firstLine="851"/>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6.8 – Типовое размещение знаков в поперечном профиле дороги в населенных пунктах (ГОСТ Р 53389-2004, рис.В.1). </w:t>
      </w:r>
    </w:p>
    <w:p w:rsidR="005774F2" w:rsidRPr="005677A1" w:rsidRDefault="005774F2" w:rsidP="005774F2">
      <w:pPr>
        <w:spacing w:after="0" w:line="240" w:lineRule="auto"/>
        <w:ind w:left="567" w:right="255" w:firstLine="851"/>
        <w:rPr>
          <w:rFonts w:ascii="Times New Roman" w:eastAsia="Times New Roman" w:hAnsi="Times New Roman" w:cs="Times New Roman"/>
          <w:sz w:val="26"/>
          <w:szCs w:val="26"/>
          <w:lang w:eastAsia="ru-RU"/>
        </w:rPr>
      </w:pPr>
    </w:p>
    <w:p w:rsidR="005774F2" w:rsidRPr="005677A1" w:rsidRDefault="005774F2" w:rsidP="005774F2">
      <w:pPr>
        <w:spacing w:after="0" w:line="240" w:lineRule="auto"/>
        <w:ind w:left="567" w:right="255" w:firstLine="851"/>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i/>
          <w:sz w:val="26"/>
          <w:szCs w:val="26"/>
          <w:lang w:eastAsia="ru-RU"/>
        </w:rPr>
        <w:t xml:space="preserve">6.3.11. Предложения по выполнению разметки </w:t>
      </w:r>
    </w:p>
    <w:p w:rsidR="005774F2" w:rsidRPr="005677A1" w:rsidRDefault="005774F2" w:rsidP="005774F2">
      <w:pPr>
        <w:spacing w:after="0" w:line="240" w:lineRule="auto"/>
        <w:ind w:left="567" w:right="255" w:firstLine="851"/>
        <w:rPr>
          <w:rFonts w:ascii="Times New Roman" w:eastAsia="Times New Roman" w:hAnsi="Times New Roman" w:cs="Times New Roman"/>
          <w:i/>
          <w:sz w:val="26"/>
          <w:szCs w:val="26"/>
          <w:lang w:eastAsia="ru-RU"/>
        </w:rPr>
      </w:pP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Являясь важным средством организации, упорядочения движения транспортных потоков, краска позволяет без больших финансовых затрат увеличить скорость движения автомобилей и пропускную способность дороги. Качественная разметка дорог помогает также более чем на 20 % уменьшить количество дорожно-транспортных происшествий (ДТП). </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Эффективность работы разметки определяется ее хорошей видимостью в любое время суток, в любую погоду независимо от времени года и обеспечением необходимого сцепления с колесом автомобиля, т. е. состоянием разметки в течение всего срока функционирования, который, по зарубежным стандартам, должен быть не менее одного года. В городском округе дорожная разметка наносится два раза в год – в апреле-мае и в августе.</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Состояние разметки, ее долговечность определяются как свойствами материала, из которого она выполнена, так и условиями эксплуатации: интенсивностью движения, шириной проезжей части, наличием искривлений и разворотов на автодороге, назначением линий разметки (т. е. положением линий или рисунков разметки), а также климатическими условиями. </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Для разметки применяют различные материалы: </w:t>
      </w:r>
      <w:hyperlink r:id="rId101" w:history="1">
        <w:r w:rsidRPr="005677A1">
          <w:rPr>
            <w:rFonts w:ascii="Times New Roman" w:eastAsia="Times New Roman" w:hAnsi="Times New Roman" w:cs="Times New Roman"/>
            <w:color w:val="0000FF"/>
            <w:sz w:val="26"/>
            <w:szCs w:val="26"/>
            <w:u w:val="single"/>
            <w:lang w:eastAsia="ru-RU"/>
          </w:rPr>
          <w:t>специальные устойчивые краски</w:t>
        </w:r>
      </w:hyperlink>
      <w:r w:rsidRPr="005677A1">
        <w:rPr>
          <w:rFonts w:ascii="Times New Roman" w:eastAsia="Times New Roman" w:hAnsi="Times New Roman" w:cs="Times New Roman"/>
          <w:sz w:val="26"/>
          <w:szCs w:val="26"/>
          <w:lang w:eastAsia="ru-RU"/>
        </w:rPr>
        <w:t xml:space="preserve">, </w:t>
      </w:r>
      <w:hyperlink r:id="rId102" w:history="1">
        <w:r w:rsidRPr="005677A1">
          <w:rPr>
            <w:rFonts w:ascii="Times New Roman" w:eastAsia="Times New Roman" w:hAnsi="Times New Roman" w:cs="Times New Roman"/>
            <w:color w:val="0000FF"/>
            <w:sz w:val="26"/>
            <w:szCs w:val="26"/>
            <w:u w:val="single"/>
            <w:lang w:eastAsia="ru-RU"/>
          </w:rPr>
          <w:t>термопластики</w:t>
        </w:r>
      </w:hyperlink>
      <w:r w:rsidRPr="005677A1">
        <w:rPr>
          <w:rFonts w:ascii="Times New Roman" w:eastAsia="Times New Roman" w:hAnsi="Times New Roman" w:cs="Times New Roman"/>
          <w:sz w:val="26"/>
          <w:szCs w:val="26"/>
          <w:lang w:eastAsia="ru-RU"/>
        </w:rPr>
        <w:t>, спрей-пластики, термопластичные ленты, холодные пластики, а в отдельных специальных случаях — керамическую и клинкерную брусчатку, фарфоровую крошку, штучные формы из белого полимеро- или цементобетона, цветного асфальтобетона, разметочные блоки и плиты, металлические кнопки и другие материалы. Однако наибольшую долю в общем объеме применяемых для этой цели материалов составляют краски и термопластики.</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lastRenderedPageBreak/>
        <w:t xml:space="preserve">Краски и эмали применяют для вертикальной и горизонтальной разметки. В зависимости от состава и эксплуатационной нагрузки они могут обеспечить срок службы горизонтальной разметки от одного сезона до одного года. Большим преимуществом красок и эмалей является удобная и безопасная технология применения. </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Холодные пластики используют для нанесения разметки в местах наибольшего износа (например, на пешеходных переходах). Они обеспечивают срок службы в течение 2-х и более лет. </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Для повышения сроков службы разметки на автодорогах с высокой интенсивностью движения применяют материалы, предназначенные для нанесения дорожной разметки по горячей технологии. В условиях городского округа нанесение разметки по горячей технологии не рекомендуется.</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noProof/>
          <w:sz w:val="26"/>
          <w:szCs w:val="26"/>
          <w:lang w:eastAsia="ru-RU"/>
        </w:rPr>
        <mc:AlternateContent>
          <mc:Choice Requires="wps">
            <w:drawing>
              <wp:anchor distT="0" distB="0" distL="114300" distR="114300" simplePos="0" relativeHeight="251661312" behindDoc="0" locked="0" layoutInCell="1" allowOverlap="1" wp14:anchorId="2F33BDAB" wp14:editId="6F0016E5">
                <wp:simplePos x="0" y="0"/>
                <wp:positionH relativeFrom="column">
                  <wp:posOffset>5598795</wp:posOffset>
                </wp:positionH>
                <wp:positionV relativeFrom="paragraph">
                  <wp:posOffset>1576705</wp:posOffset>
                </wp:positionV>
                <wp:extent cx="986790" cy="434340"/>
                <wp:effectExtent l="0" t="0" r="0" b="3810"/>
                <wp:wrapNone/>
                <wp:docPr id="466" name="Поле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79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C96" w:rsidRDefault="00A37C96" w:rsidP="005774F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66" o:spid="_x0000_s1041" type="#_x0000_t202" style="position:absolute;left:0;text-align:left;margin-left:440.85pt;margin-top:124.15pt;width:77.7pt;height:34.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" filled="f" stroked="f">
                <v:textbox>
                  <w:txbxContent>
                    <w:p w:rsidR="005774F2" w:rsidRDefault="005774F2" w:rsidP="005774F2"/>
                  </w:txbxContent>
                </v:textbox>
              </v:shape>
            </w:pict>
          </mc:Fallback>
        </mc:AlternateContent>
      </w:r>
      <w:r w:rsidRPr="005677A1">
        <w:rPr>
          <w:rFonts w:ascii="Times New Roman" w:eastAsia="Times New Roman" w:hAnsi="Times New Roman" w:cs="Times New Roman"/>
          <w:sz w:val="26"/>
          <w:szCs w:val="26"/>
          <w:lang w:eastAsia="ru-RU"/>
        </w:rPr>
        <w:t xml:space="preserve">Для нанесения разметки рекомендовано использовать белую и желтую разметочную краску «Штоллрефлекс Д 1163» производства ООО «ТАУ-С» г. Смоленск  и другие высокотехнологичные материалы. </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Однако горизонтальная разметка, нанесенная красками – даже теми, которые обладают высокой износостойкостью, в климатических условиях Севера служит не более года. </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Наибольшую устойчивость к истиранию имеет </w:t>
      </w:r>
      <w:r w:rsidRPr="005677A1">
        <w:rPr>
          <w:rFonts w:ascii="Times New Roman" w:eastAsia="Times New Roman" w:hAnsi="Times New Roman" w:cs="Times New Roman"/>
          <w:i/>
          <w:sz w:val="26"/>
          <w:szCs w:val="26"/>
          <w:lang w:eastAsia="ru-RU"/>
        </w:rPr>
        <w:t xml:space="preserve">холодный (тонкослойный) спрей-пластик </w:t>
      </w:r>
      <w:r w:rsidRPr="005677A1">
        <w:rPr>
          <w:rFonts w:ascii="Times New Roman" w:eastAsia="Times New Roman" w:hAnsi="Times New Roman" w:cs="Times New Roman"/>
          <w:sz w:val="26"/>
          <w:szCs w:val="26"/>
          <w:lang w:eastAsia="ru-RU"/>
        </w:rPr>
        <w:t>(толщина слоя 0,8-1,5мм), к дополнительным преимуществам которого является его способность обеспечивать высокое качество и скорость нанесения разметки в более широких интервалах температур, чем это возможно для других материалов. Такой пластик рекомендуется наносить на дорогах и улицах с низкой интенсивностью. для пешеходных переходов, остановок общественного транспорта, элементов разметки на парковках, для дублирования знаков.</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Для нанесения разметки </w:t>
      </w:r>
      <w:r w:rsidRPr="005677A1">
        <w:rPr>
          <w:rFonts w:ascii="Times New Roman" w:eastAsia="Times New Roman" w:hAnsi="Times New Roman" w:cs="Times New Roman"/>
          <w:i/>
          <w:sz w:val="26"/>
          <w:szCs w:val="26"/>
          <w:lang w:eastAsia="ru-RU"/>
        </w:rPr>
        <w:t xml:space="preserve">спрей-пластиком </w:t>
      </w:r>
      <w:r w:rsidRPr="005677A1">
        <w:rPr>
          <w:rFonts w:ascii="Times New Roman" w:eastAsia="Times New Roman" w:hAnsi="Times New Roman" w:cs="Times New Roman"/>
          <w:sz w:val="26"/>
          <w:szCs w:val="26"/>
          <w:lang w:eastAsia="ru-RU"/>
        </w:rPr>
        <w:t>рекомендовано использовать Б-АК-51-С «ШТРИХ», «КРОНПЛАСТ», «Роспласт» (группа компаний «СТиМ»), «</w:t>
      </w:r>
      <w:r w:rsidRPr="005677A1">
        <w:rPr>
          <w:rFonts w:ascii="Times New Roman" w:eastAsia="Times New Roman" w:hAnsi="Times New Roman" w:cs="Times New Roman"/>
          <w:sz w:val="26"/>
          <w:szCs w:val="26"/>
          <w:lang w:val="en-US" w:eastAsia="ru-RU"/>
        </w:rPr>
        <w:t>HighwaySprayPlast</w:t>
      </w:r>
      <w:r w:rsidRPr="005677A1">
        <w:rPr>
          <w:rFonts w:ascii="Times New Roman" w:eastAsia="Times New Roman" w:hAnsi="Times New Roman" w:cs="Times New Roman"/>
          <w:sz w:val="26"/>
          <w:szCs w:val="26"/>
          <w:lang w:eastAsia="ru-RU"/>
        </w:rPr>
        <w:t>» и др. Использование пластиков СТиМ предпочтительнее.</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
          <w:sz w:val="26"/>
          <w:szCs w:val="26"/>
          <w:lang w:eastAsia="ru-RU"/>
        </w:rPr>
        <w:t>Толстослойный холодный пластик</w:t>
      </w:r>
      <w:r w:rsidRPr="005677A1">
        <w:rPr>
          <w:rFonts w:ascii="Times New Roman" w:eastAsia="Times New Roman" w:hAnsi="Times New Roman" w:cs="Times New Roman"/>
          <w:sz w:val="26"/>
          <w:szCs w:val="26"/>
          <w:lang w:eastAsia="ru-RU"/>
        </w:rPr>
        <w:t xml:space="preserve"> (толщина 2-3мм) имеет смысл использовать для тех элементов, где затруднительно применять механизированное нанесение. Например, для пешеходных переходов, остановок общественного транспорта, элементов разметки на парковках, для дублирования знаков, «стрел» и основной разметки.  Хорошим примером в этом плане может служить нанесение «цветной разметки».</w:t>
      </w:r>
    </w:p>
    <w:p w:rsidR="005774F2" w:rsidRPr="005677A1" w:rsidRDefault="005774F2" w:rsidP="005774F2">
      <w:pPr>
        <w:spacing w:after="0" w:line="240" w:lineRule="auto"/>
        <w:ind w:firstLine="851"/>
        <w:jc w:val="both"/>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sz w:val="26"/>
          <w:szCs w:val="26"/>
          <w:lang w:eastAsia="ru-RU"/>
        </w:rPr>
        <w:t>Для нанесения разметки т</w:t>
      </w:r>
      <w:r w:rsidRPr="005677A1">
        <w:rPr>
          <w:rFonts w:ascii="Times New Roman" w:eastAsia="Times New Roman" w:hAnsi="Times New Roman" w:cs="Times New Roman"/>
          <w:i/>
          <w:sz w:val="26"/>
          <w:szCs w:val="26"/>
          <w:lang w:eastAsia="ru-RU"/>
        </w:rPr>
        <w:t>олстослойным холодным пластиком</w:t>
      </w:r>
      <w:r w:rsidRPr="005677A1">
        <w:rPr>
          <w:rFonts w:ascii="Times New Roman" w:eastAsia="Times New Roman" w:hAnsi="Times New Roman" w:cs="Times New Roman"/>
          <w:sz w:val="26"/>
          <w:szCs w:val="26"/>
          <w:lang w:eastAsia="ru-RU"/>
        </w:rPr>
        <w:t xml:space="preserve"> рекомендовано использовать </w:t>
      </w:r>
      <w:r w:rsidRPr="005677A1">
        <w:rPr>
          <w:rFonts w:ascii="Times New Roman" w:eastAsia="Times New Roman" w:hAnsi="Times New Roman" w:cs="Times New Roman"/>
          <w:i/>
          <w:sz w:val="26"/>
          <w:szCs w:val="26"/>
          <w:lang w:eastAsia="ru-RU"/>
        </w:rPr>
        <w:t xml:space="preserve">пластики </w:t>
      </w:r>
      <w:r w:rsidRPr="005677A1">
        <w:rPr>
          <w:rFonts w:ascii="Times New Roman" w:eastAsia="Times New Roman" w:hAnsi="Times New Roman" w:cs="Times New Roman"/>
          <w:sz w:val="26"/>
          <w:szCs w:val="26"/>
          <w:lang w:eastAsia="ru-RU"/>
        </w:rPr>
        <w:t>«ТЕХНОПЛАСТ» производства кампании «Технопласт» г.Москва, «НОВОПЛАСТ» со светоотражающими шариками, «Штоллрефлекс Д 1249» производства ООО «ТАУ-С» г. Смоленск, «</w:t>
      </w:r>
      <w:r w:rsidRPr="005677A1">
        <w:rPr>
          <w:rFonts w:ascii="Times New Roman" w:eastAsia="Times New Roman" w:hAnsi="Times New Roman" w:cs="Times New Roman"/>
          <w:sz w:val="26"/>
          <w:szCs w:val="26"/>
          <w:lang w:val="en-US" w:eastAsia="ru-RU"/>
        </w:rPr>
        <w:t>GoldPlast</w:t>
      </w:r>
      <w:r w:rsidRPr="005677A1">
        <w:rPr>
          <w:rFonts w:ascii="Times New Roman" w:eastAsia="Times New Roman" w:hAnsi="Times New Roman" w:cs="Times New Roman"/>
          <w:sz w:val="26"/>
          <w:szCs w:val="26"/>
          <w:lang w:eastAsia="ru-RU"/>
        </w:rPr>
        <w:t xml:space="preserve">» и др. </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На схемах организации дорожного движения по улицам указаны номер разметки в соответствии с ГОСТ Р 51256-99, ее длина,   расположение пешеходных переходов.</w:t>
      </w:r>
    </w:p>
    <w:p w:rsidR="005774F2" w:rsidRPr="005677A1" w:rsidRDefault="005774F2" w:rsidP="005774F2">
      <w:pPr>
        <w:spacing w:after="0" w:line="240" w:lineRule="auto"/>
        <w:ind w:firstLine="851"/>
        <w:jc w:val="both"/>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sz w:val="26"/>
          <w:szCs w:val="26"/>
          <w:lang w:eastAsia="ru-RU"/>
        </w:rPr>
        <w:t>Нанесение разметки дорогостоящими пластиками будет оправдано только при покрытии проезжей части дорог асфальтобетоном очень хорошего качества.</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При необходимости, в случаях возникновения очагов ДТП, нанести на вертикальных поверхностях приподнятых направляющих островков, островков безопасности, бордюров у препятствий, расположенных на расстоянии менее 1м от проезжей части на кривых в плане с радиусом менее 50м, в местах сужения дороги, выездов на набережные и на других опасных участках разметку 2.7.</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p>
    <w:p w:rsidR="005774F2" w:rsidRPr="005677A1" w:rsidRDefault="005774F2" w:rsidP="005774F2">
      <w:pPr>
        <w:spacing w:after="0" w:line="240" w:lineRule="auto"/>
        <w:ind w:right="-1" w:firstLine="851"/>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i/>
          <w:sz w:val="26"/>
          <w:szCs w:val="26"/>
          <w:lang w:eastAsia="ru-RU"/>
        </w:rPr>
        <w:lastRenderedPageBreak/>
        <w:t>6.3.12.  Проектные решения по установке ограждений, строительству тротуаров, рекомендации по освещению проезжей части</w:t>
      </w:r>
    </w:p>
    <w:p w:rsidR="005774F2" w:rsidRPr="005677A1" w:rsidRDefault="005774F2" w:rsidP="005774F2">
      <w:pPr>
        <w:spacing w:after="0" w:line="240" w:lineRule="auto"/>
        <w:ind w:left="567" w:right="255" w:firstLine="851"/>
        <w:rPr>
          <w:rFonts w:ascii="Times New Roman" w:eastAsia="Times New Roman" w:hAnsi="Times New Roman" w:cs="Times New Roman"/>
          <w:b/>
          <w:i/>
          <w:sz w:val="26"/>
          <w:szCs w:val="26"/>
          <w:lang w:eastAsia="ru-RU"/>
        </w:rPr>
      </w:pP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Для установки предлагаемых в проекте </w:t>
      </w:r>
      <w:r w:rsidRPr="005677A1">
        <w:rPr>
          <w:rFonts w:ascii="Times New Roman" w:eastAsia="Times New Roman" w:hAnsi="Times New Roman" w:cs="Times New Roman"/>
          <w:i/>
          <w:sz w:val="26"/>
          <w:szCs w:val="26"/>
          <w:lang w:eastAsia="ru-RU"/>
        </w:rPr>
        <w:t>пешеходных ограждений перильного типа</w:t>
      </w:r>
      <w:r w:rsidRPr="005677A1">
        <w:rPr>
          <w:rFonts w:ascii="Times New Roman" w:eastAsia="Times New Roman" w:hAnsi="Times New Roman" w:cs="Times New Roman"/>
          <w:sz w:val="26"/>
          <w:szCs w:val="26"/>
          <w:lang w:eastAsia="ru-RU"/>
        </w:rPr>
        <w:t xml:space="preserve"> в районе пешеходных переходов со светофорной сигнализацией, у школ использовать конструкции, использующиеся в настоящий момент на УДС города, или другие конструкции единой формы. </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Потребность в установке дополнительно к существующим удерживающим </w:t>
      </w:r>
      <w:r w:rsidRPr="005677A1">
        <w:rPr>
          <w:rFonts w:ascii="Times New Roman" w:eastAsia="Times New Roman" w:hAnsi="Times New Roman" w:cs="Times New Roman"/>
          <w:i/>
          <w:sz w:val="26"/>
          <w:szCs w:val="26"/>
          <w:lang w:eastAsia="ru-RU"/>
        </w:rPr>
        <w:t>ограждениям барьерного типа нет.</w:t>
      </w:r>
      <w:r w:rsidRPr="005677A1">
        <w:rPr>
          <w:rFonts w:ascii="Times New Roman" w:eastAsia="Times New Roman" w:hAnsi="Times New Roman" w:cs="Times New Roman"/>
          <w:sz w:val="26"/>
          <w:szCs w:val="26"/>
          <w:lang w:eastAsia="ru-RU"/>
        </w:rPr>
        <w:t xml:space="preserve"> Рекомендуется обновление по окончании срока службы.  </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Установка столбиков и строительство тротуаров дополнительно к существующим предусмотрена планах городского округа. </w:t>
      </w:r>
    </w:p>
    <w:p w:rsidR="005774F2" w:rsidRPr="005677A1" w:rsidRDefault="005774F2" w:rsidP="005774F2">
      <w:pPr>
        <w:widowControl w:val="0"/>
        <w:autoSpaceDE w:val="0"/>
        <w:autoSpaceDN w:val="0"/>
        <w:adjustRightInd w:val="0"/>
        <w:spacing w:after="0" w:line="240" w:lineRule="auto"/>
        <w:ind w:right="34"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Мероприятия по развитию инфраструктуры пешеходного и велосипедного передвижения представлены в разделе 6.7.</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На участках УДС, где не обеспечена нормируемая освещенность по СП 52.13330.20.2011 «Естественное и искусственное освещение»  (таблице 16) -  6-10лк, необходимо установка более мощных светильников или строительство опор освещения.  </w:t>
      </w:r>
    </w:p>
    <w:p w:rsidR="005774F2" w:rsidRPr="005677A1" w:rsidRDefault="005774F2" w:rsidP="005774F2">
      <w:pPr>
        <w:spacing w:after="0" w:line="240" w:lineRule="auto"/>
        <w:ind w:firstLine="851"/>
        <w:jc w:val="both"/>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sz w:val="26"/>
          <w:szCs w:val="26"/>
          <w:lang w:eastAsia="ru-RU"/>
        </w:rPr>
        <w:t xml:space="preserve">Рекомендации по обеспечению видимости пешеходных переходов даны в разделе 5.3.3.  </w:t>
      </w:r>
    </w:p>
    <w:p w:rsidR="005774F2" w:rsidRPr="005774F2" w:rsidRDefault="005774F2" w:rsidP="005774F2">
      <w:pPr>
        <w:spacing w:after="0" w:line="240" w:lineRule="auto"/>
        <w:ind w:left="567" w:right="255" w:firstLine="851"/>
        <w:jc w:val="both"/>
        <w:outlineLvl w:val="0"/>
        <w:rPr>
          <w:rFonts w:ascii="Times New Roman" w:eastAsia="Times New Roman" w:hAnsi="Times New Roman" w:cs="Times New Roman"/>
          <w:bCs/>
          <w:color w:val="000000"/>
          <w:sz w:val="28"/>
          <w:szCs w:val="24"/>
          <w:lang w:eastAsia="ru-RU"/>
        </w:rPr>
      </w:pPr>
      <w:r w:rsidRPr="005677A1">
        <w:rPr>
          <w:rFonts w:ascii="Times New Roman" w:eastAsia="Times New Roman" w:hAnsi="Times New Roman" w:cs="Times New Roman"/>
          <w:b/>
          <w:bCs/>
          <w:i/>
          <w:noProof/>
          <w:color w:val="000000"/>
          <w:sz w:val="26"/>
          <w:szCs w:val="26"/>
          <w:lang w:eastAsia="ru-RU"/>
        </w:rPr>
        <w:drawing>
          <wp:anchor distT="0" distB="0" distL="114300" distR="114300" simplePos="0" relativeHeight="251744256" behindDoc="1" locked="0" layoutInCell="1" allowOverlap="1" wp14:anchorId="200105B4" wp14:editId="624489B4">
            <wp:simplePos x="0" y="0"/>
            <wp:positionH relativeFrom="column">
              <wp:posOffset>-341630</wp:posOffset>
            </wp:positionH>
            <wp:positionV relativeFrom="paragraph">
              <wp:posOffset>940435</wp:posOffset>
            </wp:positionV>
            <wp:extent cx="6195060" cy="4378960"/>
            <wp:effectExtent l="0" t="0" r="0" b="2540"/>
            <wp:wrapTight wrapText="bothSides">
              <wp:wrapPolygon edited="0">
                <wp:start x="0" y="0"/>
                <wp:lineTo x="0" y="21519"/>
                <wp:lineTo x="21520" y="21519"/>
                <wp:lineTo x="21520" y="0"/>
                <wp:lineTo x="0" y="0"/>
              </wp:wrapPolygon>
            </wp:wrapTight>
            <wp:docPr id="580" name="Рисунок 580" descr="D:\Евгения Степановна\Проекты\Саянск\На согласование Заказчику\Рисунки для ПЗ\Схема предложений по ТСОД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Евгения Степановна\Проекты\Саянск\На согласование Заказчику\Рисунки для ПЗ\Схема предложений по ТСОДД.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95060" cy="4378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77A1">
        <w:rPr>
          <w:rFonts w:ascii="Times New Roman" w:eastAsia="Times New Roman" w:hAnsi="Times New Roman" w:cs="Times New Roman"/>
          <w:bCs/>
          <w:color w:val="000000"/>
          <w:sz w:val="26"/>
          <w:szCs w:val="26"/>
          <w:lang w:eastAsia="ru-RU"/>
        </w:rPr>
        <w:t xml:space="preserve">Предложения по </w:t>
      </w:r>
      <w:r w:rsidRPr="005677A1">
        <w:rPr>
          <w:rFonts w:ascii="Times New Roman" w:eastAsia="Times New Roman" w:hAnsi="Times New Roman" w:cs="Times New Roman"/>
          <w:bCs/>
          <w:iCs/>
          <w:sz w:val="26"/>
          <w:szCs w:val="26"/>
          <w:lang w:eastAsia="ru-RU"/>
        </w:rPr>
        <w:t>внедрению технических средств организации дорожного движения на улично-дорожной сети городского округа МО «город Саянск» представлены на рисунке 5.7</w:t>
      </w:r>
      <w:r w:rsidRPr="005774F2">
        <w:rPr>
          <w:rFonts w:ascii="Times New Roman" w:eastAsia="Times New Roman" w:hAnsi="Times New Roman" w:cs="Times New Roman"/>
          <w:bCs/>
          <w:iCs/>
          <w:sz w:val="28"/>
          <w:szCs w:val="28"/>
          <w:lang w:eastAsia="ru-RU"/>
        </w:rPr>
        <w:t>.</w:t>
      </w:r>
    </w:p>
    <w:p w:rsidR="005774F2" w:rsidRPr="005774F2" w:rsidRDefault="005774F2" w:rsidP="005774F2">
      <w:pPr>
        <w:spacing w:after="0" w:line="240" w:lineRule="auto"/>
        <w:ind w:left="567" w:right="255" w:firstLine="851"/>
        <w:outlineLvl w:val="0"/>
        <w:rPr>
          <w:rFonts w:ascii="Times New Roman" w:eastAsia="Times New Roman" w:hAnsi="Times New Roman" w:cs="Times New Roman"/>
          <w:b/>
          <w:bCs/>
          <w:i/>
          <w:color w:val="000000"/>
          <w:sz w:val="28"/>
          <w:szCs w:val="24"/>
          <w:lang w:eastAsia="ru-RU"/>
        </w:rPr>
      </w:pPr>
    </w:p>
    <w:p w:rsidR="005774F2" w:rsidRPr="005677A1" w:rsidRDefault="005774F2" w:rsidP="005677A1">
      <w:pPr>
        <w:spacing w:after="0" w:line="240" w:lineRule="auto"/>
        <w:ind w:left="567" w:right="255" w:firstLine="851"/>
        <w:jc w:val="both"/>
        <w:outlineLvl w:val="0"/>
        <w:rPr>
          <w:rFonts w:ascii="Times New Roman" w:eastAsia="Times New Roman" w:hAnsi="Times New Roman" w:cs="Times New Roman"/>
          <w:bCs/>
          <w:color w:val="000000"/>
          <w:sz w:val="26"/>
          <w:szCs w:val="26"/>
          <w:lang w:eastAsia="ru-RU"/>
        </w:rPr>
      </w:pPr>
      <w:r w:rsidRPr="005677A1">
        <w:rPr>
          <w:rFonts w:ascii="Times New Roman" w:eastAsia="Times New Roman" w:hAnsi="Times New Roman" w:cs="Times New Roman"/>
          <w:bCs/>
          <w:color w:val="000000"/>
          <w:sz w:val="26"/>
          <w:szCs w:val="26"/>
          <w:lang w:eastAsia="ru-RU"/>
        </w:rPr>
        <w:t>Рисунок 6.7 – Предложения по внедрению ТСОДД на УДС город</w:t>
      </w:r>
      <w:r w:rsidR="005677A1">
        <w:rPr>
          <w:rFonts w:ascii="Times New Roman" w:eastAsia="Times New Roman" w:hAnsi="Times New Roman" w:cs="Times New Roman"/>
          <w:bCs/>
          <w:color w:val="000000"/>
          <w:sz w:val="26"/>
          <w:szCs w:val="26"/>
          <w:lang w:eastAsia="ru-RU"/>
        </w:rPr>
        <w:t>ского округа МО «город Саянск»</w:t>
      </w:r>
    </w:p>
    <w:p w:rsidR="005774F2" w:rsidRPr="005774F2" w:rsidRDefault="005774F2" w:rsidP="005774F2">
      <w:pPr>
        <w:spacing w:after="0" w:line="240" w:lineRule="auto"/>
        <w:ind w:left="567" w:right="255" w:firstLine="851"/>
        <w:outlineLvl w:val="0"/>
        <w:rPr>
          <w:rFonts w:ascii="Times New Roman" w:eastAsia="Times New Roman" w:hAnsi="Times New Roman" w:cs="Times New Roman"/>
          <w:b/>
          <w:bCs/>
          <w:i/>
          <w:color w:val="000000"/>
          <w:sz w:val="28"/>
          <w:szCs w:val="24"/>
          <w:lang w:eastAsia="ru-RU"/>
        </w:rPr>
      </w:pPr>
    </w:p>
    <w:p w:rsidR="005774F2" w:rsidRPr="005677A1" w:rsidRDefault="005774F2" w:rsidP="005774F2">
      <w:pPr>
        <w:spacing w:after="0" w:line="240" w:lineRule="auto"/>
        <w:ind w:left="567" w:right="255" w:firstLine="851"/>
        <w:outlineLvl w:val="0"/>
        <w:rPr>
          <w:rFonts w:ascii="Times New Roman" w:eastAsia="Times New Roman" w:hAnsi="Times New Roman" w:cs="Times New Roman"/>
          <w:b/>
          <w:bCs/>
          <w:i/>
          <w:color w:val="000000"/>
          <w:sz w:val="26"/>
          <w:szCs w:val="26"/>
          <w:lang w:eastAsia="ru-RU"/>
        </w:rPr>
      </w:pPr>
      <w:r w:rsidRPr="005677A1">
        <w:rPr>
          <w:rFonts w:ascii="Times New Roman" w:eastAsia="Times New Roman" w:hAnsi="Times New Roman" w:cs="Times New Roman"/>
          <w:b/>
          <w:bCs/>
          <w:i/>
          <w:color w:val="000000"/>
          <w:sz w:val="26"/>
          <w:szCs w:val="26"/>
          <w:lang w:eastAsia="ru-RU"/>
        </w:rPr>
        <w:lastRenderedPageBreak/>
        <w:t>6.4. Рекомендации по организации строительства</w:t>
      </w:r>
    </w:p>
    <w:p w:rsidR="005774F2" w:rsidRPr="005677A1" w:rsidRDefault="005774F2" w:rsidP="005774F2">
      <w:pPr>
        <w:spacing w:after="0" w:line="240" w:lineRule="auto"/>
        <w:ind w:left="567" w:right="255" w:firstLine="851"/>
        <w:outlineLvl w:val="0"/>
        <w:rPr>
          <w:rFonts w:ascii="Times New Roman" w:eastAsia="Times New Roman" w:hAnsi="Times New Roman" w:cs="Times New Roman"/>
          <w:b/>
          <w:bCs/>
          <w:i/>
          <w:color w:val="000000"/>
          <w:sz w:val="26"/>
          <w:szCs w:val="26"/>
          <w:lang w:eastAsia="ru-RU"/>
        </w:rPr>
      </w:pPr>
    </w:p>
    <w:p w:rsidR="005774F2" w:rsidRPr="005677A1" w:rsidRDefault="005774F2" w:rsidP="005774F2">
      <w:pPr>
        <w:spacing w:after="0" w:line="240" w:lineRule="auto"/>
        <w:ind w:left="567" w:right="255" w:firstLine="851"/>
        <w:outlineLvl w:val="0"/>
        <w:rPr>
          <w:rFonts w:ascii="Times New Roman" w:eastAsia="Times New Roman" w:hAnsi="Times New Roman" w:cs="Times New Roman"/>
          <w:bCs/>
          <w:i/>
          <w:iCs/>
          <w:color w:val="000000"/>
          <w:sz w:val="26"/>
          <w:szCs w:val="26"/>
          <w:lang w:eastAsia="ru-RU"/>
        </w:rPr>
      </w:pPr>
      <w:r w:rsidRPr="005677A1">
        <w:rPr>
          <w:rFonts w:ascii="Times New Roman" w:eastAsia="Times New Roman" w:hAnsi="Times New Roman" w:cs="Times New Roman"/>
          <w:bCs/>
          <w:i/>
          <w:color w:val="000000"/>
          <w:sz w:val="26"/>
          <w:szCs w:val="26"/>
          <w:lang w:eastAsia="ru-RU"/>
        </w:rPr>
        <w:t>6.4.1</w:t>
      </w:r>
      <w:r w:rsidRPr="005677A1">
        <w:rPr>
          <w:rFonts w:ascii="Times New Roman" w:eastAsia="Times New Roman" w:hAnsi="Times New Roman" w:cs="Times New Roman"/>
          <w:bCs/>
          <w:color w:val="000000"/>
          <w:sz w:val="26"/>
          <w:szCs w:val="26"/>
          <w:lang w:eastAsia="ru-RU"/>
        </w:rPr>
        <w:t xml:space="preserve"> </w:t>
      </w:r>
      <w:r w:rsidRPr="005677A1">
        <w:rPr>
          <w:rFonts w:ascii="Times New Roman" w:eastAsia="Times New Roman" w:hAnsi="Times New Roman" w:cs="Times New Roman"/>
          <w:bCs/>
          <w:i/>
          <w:iCs/>
          <w:color w:val="000000"/>
          <w:sz w:val="26"/>
          <w:szCs w:val="26"/>
          <w:lang w:eastAsia="ru-RU"/>
        </w:rPr>
        <w:t>Методы производства строительно-монтажных работ</w:t>
      </w:r>
    </w:p>
    <w:p w:rsidR="005774F2" w:rsidRPr="005677A1" w:rsidRDefault="005774F2" w:rsidP="005774F2">
      <w:pPr>
        <w:spacing w:after="0" w:line="240" w:lineRule="auto"/>
        <w:ind w:left="567" w:right="255" w:firstLine="851"/>
        <w:outlineLvl w:val="0"/>
        <w:rPr>
          <w:rFonts w:ascii="Times New Roman" w:eastAsia="Times New Roman" w:hAnsi="Times New Roman" w:cs="Times New Roman"/>
          <w:bCs/>
          <w:i/>
          <w:iCs/>
          <w:color w:val="000000"/>
          <w:sz w:val="26"/>
          <w:szCs w:val="26"/>
          <w:lang w:eastAsia="ru-RU"/>
        </w:rPr>
      </w:pPr>
    </w:p>
    <w:p w:rsidR="005774F2" w:rsidRPr="005677A1" w:rsidRDefault="005774F2" w:rsidP="005774F2">
      <w:pPr>
        <w:spacing w:after="0" w:line="240" w:lineRule="auto"/>
        <w:ind w:firstLine="567"/>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Для выполнения строительных работ предусмотреть:</w:t>
      </w:r>
    </w:p>
    <w:p w:rsidR="005774F2" w:rsidRPr="005677A1" w:rsidRDefault="005774F2" w:rsidP="00D040E9">
      <w:pPr>
        <w:numPr>
          <w:ilvl w:val="2"/>
          <w:numId w:val="25"/>
        </w:numPr>
        <w:tabs>
          <w:tab w:val="left" w:pos="1985"/>
        </w:tabs>
        <w:spacing w:before="60" w:after="0" w:line="240" w:lineRule="auto"/>
        <w:ind w:left="567"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бурение скважин;</w:t>
      </w:r>
    </w:p>
    <w:p w:rsidR="005774F2" w:rsidRPr="005677A1" w:rsidRDefault="005774F2" w:rsidP="00D040E9">
      <w:pPr>
        <w:numPr>
          <w:ilvl w:val="2"/>
          <w:numId w:val="25"/>
        </w:numPr>
        <w:tabs>
          <w:tab w:val="left" w:pos="1985"/>
        </w:tabs>
        <w:spacing w:before="60" w:after="0" w:line="240" w:lineRule="auto"/>
        <w:ind w:left="567"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монтаж оборудования;</w:t>
      </w:r>
    </w:p>
    <w:p w:rsidR="005774F2" w:rsidRPr="005677A1" w:rsidRDefault="005774F2" w:rsidP="00D040E9">
      <w:pPr>
        <w:numPr>
          <w:ilvl w:val="2"/>
          <w:numId w:val="25"/>
        </w:numPr>
        <w:tabs>
          <w:tab w:val="left" w:pos="1985"/>
        </w:tabs>
        <w:spacing w:before="60" w:after="0" w:line="240" w:lineRule="auto"/>
        <w:ind w:left="567"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нанесение разметки.</w:t>
      </w:r>
    </w:p>
    <w:p w:rsidR="005774F2" w:rsidRPr="005677A1" w:rsidRDefault="005774F2" w:rsidP="005774F2">
      <w:pPr>
        <w:spacing w:after="0" w:line="240" w:lineRule="auto"/>
        <w:ind w:firstLine="567"/>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Основные работы при строительстве рекомендуется выполнять в следующей последовательности:</w:t>
      </w:r>
    </w:p>
    <w:p w:rsidR="005774F2" w:rsidRPr="005677A1" w:rsidRDefault="005774F2" w:rsidP="00D040E9">
      <w:pPr>
        <w:numPr>
          <w:ilvl w:val="2"/>
          <w:numId w:val="25"/>
        </w:numPr>
        <w:tabs>
          <w:tab w:val="left" w:pos="1985"/>
        </w:tabs>
        <w:spacing w:before="60" w:after="0" w:line="240" w:lineRule="auto"/>
        <w:ind w:left="567"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бурение скважин и устройство присыпных берм;</w:t>
      </w:r>
    </w:p>
    <w:p w:rsidR="005774F2" w:rsidRPr="005677A1" w:rsidRDefault="005774F2" w:rsidP="00D040E9">
      <w:pPr>
        <w:numPr>
          <w:ilvl w:val="2"/>
          <w:numId w:val="25"/>
        </w:numPr>
        <w:tabs>
          <w:tab w:val="left" w:pos="1985"/>
        </w:tabs>
        <w:spacing w:before="60" w:after="0" w:line="240" w:lineRule="auto"/>
        <w:ind w:left="567"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установка стоек дорожных знаков и ограждений;</w:t>
      </w:r>
    </w:p>
    <w:p w:rsidR="005774F2" w:rsidRPr="005677A1" w:rsidRDefault="005774F2" w:rsidP="00D040E9">
      <w:pPr>
        <w:numPr>
          <w:ilvl w:val="2"/>
          <w:numId w:val="25"/>
        </w:numPr>
        <w:tabs>
          <w:tab w:val="left" w:pos="1985"/>
        </w:tabs>
        <w:spacing w:before="60" w:after="0" w:line="240" w:lineRule="auto"/>
        <w:ind w:left="567"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восстановление дорожного покрытия и зеленых насаждений;</w:t>
      </w:r>
    </w:p>
    <w:p w:rsidR="005774F2" w:rsidRPr="005677A1" w:rsidRDefault="005774F2" w:rsidP="00D040E9">
      <w:pPr>
        <w:numPr>
          <w:ilvl w:val="2"/>
          <w:numId w:val="25"/>
        </w:numPr>
        <w:tabs>
          <w:tab w:val="left" w:pos="1985"/>
        </w:tabs>
        <w:spacing w:before="60" w:after="0" w:line="240" w:lineRule="auto"/>
        <w:ind w:left="567"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монтаж дорожных знаков;</w:t>
      </w:r>
    </w:p>
    <w:p w:rsidR="005774F2" w:rsidRPr="005677A1" w:rsidRDefault="005774F2" w:rsidP="00D040E9">
      <w:pPr>
        <w:numPr>
          <w:ilvl w:val="2"/>
          <w:numId w:val="25"/>
        </w:numPr>
        <w:tabs>
          <w:tab w:val="left" w:pos="1985"/>
        </w:tabs>
        <w:spacing w:before="60" w:after="0" w:line="240" w:lineRule="auto"/>
        <w:ind w:left="567"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нанесение разметки.</w:t>
      </w:r>
    </w:p>
    <w:p w:rsidR="005774F2" w:rsidRPr="005677A1" w:rsidRDefault="005774F2" w:rsidP="005774F2">
      <w:pPr>
        <w:spacing w:after="0" w:line="240" w:lineRule="auto"/>
        <w:ind w:firstLine="567"/>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Перед началом земляных работ необходимо получить разрешение на производство земляных работ от владельцев инженерных сетей.</w:t>
      </w:r>
    </w:p>
    <w:p w:rsidR="005774F2" w:rsidRPr="005677A1" w:rsidRDefault="005774F2" w:rsidP="005774F2">
      <w:pPr>
        <w:spacing w:after="0" w:line="240" w:lineRule="auto"/>
        <w:ind w:firstLine="567"/>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Монтаж стоек должен выполняться после окончания строительных работ. Оборудование на объект доставлять непосредственно перед установкой.</w:t>
      </w:r>
    </w:p>
    <w:p w:rsidR="005774F2" w:rsidRPr="005677A1" w:rsidRDefault="005774F2" w:rsidP="005774F2">
      <w:pPr>
        <w:spacing w:after="0" w:line="240" w:lineRule="auto"/>
        <w:ind w:firstLine="567"/>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Дорожную разметку нанести после установки знаков, регламентирующих условия движения. Для нанесения разметки использовать специальную краску, рекомендуемую в проекте, или аналогичные виды красок, схожие по техническим характеристикам и используемые в данной местности.</w:t>
      </w:r>
    </w:p>
    <w:p w:rsidR="005774F2" w:rsidRPr="005677A1" w:rsidRDefault="005774F2" w:rsidP="005774F2">
      <w:pPr>
        <w:tabs>
          <w:tab w:val="left" w:pos="3402"/>
        </w:tabs>
        <w:spacing w:after="0" w:line="240" w:lineRule="auto"/>
        <w:ind w:left="567" w:right="255" w:firstLine="851"/>
        <w:outlineLvl w:val="0"/>
        <w:rPr>
          <w:rFonts w:ascii="Times New Roman" w:eastAsia="Times New Roman" w:hAnsi="Times New Roman" w:cs="Times New Roman"/>
          <w:bCs/>
          <w:i/>
          <w:color w:val="000000"/>
          <w:sz w:val="26"/>
          <w:szCs w:val="26"/>
          <w:lang w:eastAsia="ru-RU"/>
        </w:rPr>
      </w:pPr>
    </w:p>
    <w:p w:rsidR="005774F2" w:rsidRPr="005677A1" w:rsidRDefault="005774F2" w:rsidP="005774F2">
      <w:pPr>
        <w:tabs>
          <w:tab w:val="left" w:pos="3402"/>
        </w:tabs>
        <w:spacing w:after="0" w:line="240" w:lineRule="auto"/>
        <w:ind w:left="567" w:right="255" w:firstLine="851"/>
        <w:outlineLvl w:val="0"/>
        <w:rPr>
          <w:rFonts w:ascii="Times New Roman" w:eastAsia="Times New Roman" w:hAnsi="Times New Roman" w:cs="Times New Roman"/>
          <w:bCs/>
          <w:i/>
          <w:iCs/>
          <w:color w:val="000000"/>
          <w:sz w:val="26"/>
          <w:szCs w:val="26"/>
          <w:lang w:eastAsia="ru-RU"/>
        </w:rPr>
      </w:pPr>
      <w:r w:rsidRPr="005677A1">
        <w:rPr>
          <w:rFonts w:ascii="Times New Roman" w:eastAsia="Times New Roman" w:hAnsi="Times New Roman" w:cs="Times New Roman"/>
          <w:bCs/>
          <w:i/>
          <w:color w:val="000000"/>
          <w:sz w:val="26"/>
          <w:szCs w:val="26"/>
          <w:lang w:eastAsia="ru-RU"/>
        </w:rPr>
        <w:t>6.4.2.</w:t>
      </w:r>
      <w:r w:rsidRPr="005677A1">
        <w:rPr>
          <w:rFonts w:ascii="Times New Roman" w:eastAsia="Times New Roman" w:hAnsi="Times New Roman" w:cs="Times New Roman"/>
          <w:bCs/>
          <w:color w:val="000000"/>
          <w:sz w:val="26"/>
          <w:szCs w:val="26"/>
          <w:lang w:eastAsia="ru-RU"/>
        </w:rPr>
        <w:t xml:space="preserve"> </w:t>
      </w:r>
      <w:r w:rsidRPr="005677A1">
        <w:rPr>
          <w:rFonts w:ascii="Times New Roman" w:eastAsia="Times New Roman" w:hAnsi="Times New Roman" w:cs="Times New Roman"/>
          <w:bCs/>
          <w:i/>
          <w:iCs/>
          <w:color w:val="000000"/>
          <w:sz w:val="26"/>
          <w:szCs w:val="26"/>
          <w:lang w:eastAsia="ru-RU"/>
        </w:rPr>
        <w:t>Мероприятия по охране труда</w:t>
      </w:r>
    </w:p>
    <w:p w:rsidR="005774F2" w:rsidRPr="005677A1" w:rsidRDefault="005774F2" w:rsidP="005774F2">
      <w:pPr>
        <w:tabs>
          <w:tab w:val="left" w:pos="3402"/>
        </w:tabs>
        <w:spacing w:after="0" w:line="240" w:lineRule="auto"/>
        <w:ind w:left="567" w:right="255" w:firstLine="851"/>
        <w:outlineLvl w:val="0"/>
        <w:rPr>
          <w:rFonts w:ascii="Times New Roman" w:eastAsia="Times New Roman" w:hAnsi="Times New Roman" w:cs="Times New Roman"/>
          <w:bCs/>
          <w:i/>
          <w:iCs/>
          <w:color w:val="000000"/>
          <w:sz w:val="26"/>
          <w:szCs w:val="26"/>
          <w:lang w:eastAsia="ru-RU"/>
        </w:rPr>
      </w:pPr>
    </w:p>
    <w:p w:rsidR="005774F2" w:rsidRPr="005677A1" w:rsidRDefault="005774F2" w:rsidP="005774F2">
      <w:pPr>
        <w:numPr>
          <w:ilvl w:val="12"/>
          <w:numId w:val="0"/>
        </w:num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Охрана труда рабочих должна</w:t>
      </w:r>
      <w:r w:rsidRPr="005677A1">
        <w:rPr>
          <w:rFonts w:ascii="Times New Roman" w:eastAsia="Times New Roman" w:hAnsi="Times New Roman" w:cs="Times New Roman"/>
          <w:b/>
          <w:sz w:val="26"/>
          <w:szCs w:val="26"/>
          <w:lang w:eastAsia="ru-RU"/>
        </w:rPr>
        <w:t xml:space="preserve"> </w:t>
      </w:r>
      <w:r w:rsidRPr="005677A1">
        <w:rPr>
          <w:rFonts w:ascii="Times New Roman" w:eastAsia="Times New Roman" w:hAnsi="Times New Roman" w:cs="Times New Roman"/>
          <w:sz w:val="26"/>
          <w:szCs w:val="26"/>
          <w:lang w:eastAsia="ru-RU"/>
        </w:rPr>
        <w:t>обеспечиваться в соответствии с ТОИ Р-66-01-95 «Типовые инструкции по охране труда для работников строительства, промышленности строительных материалов и жилищно-коммунального хозяйства».</w:t>
      </w:r>
    </w:p>
    <w:p w:rsidR="005774F2" w:rsidRPr="005677A1" w:rsidRDefault="005774F2" w:rsidP="005774F2">
      <w:pPr>
        <w:spacing w:after="0" w:line="240" w:lineRule="auto"/>
        <w:ind w:firstLine="567"/>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В процессе производства строительных работ должны соблюдаться требования по технике безопасности в строительстве. Мероприятия по охране труда должны быть определены исходя из характера выполнения работ и включают в себя:</w:t>
      </w:r>
    </w:p>
    <w:p w:rsidR="005774F2" w:rsidRPr="005677A1" w:rsidRDefault="005774F2" w:rsidP="00D040E9">
      <w:pPr>
        <w:numPr>
          <w:ilvl w:val="2"/>
          <w:numId w:val="25"/>
        </w:numPr>
        <w:tabs>
          <w:tab w:val="left" w:pos="1985"/>
        </w:tabs>
        <w:spacing w:before="60" w:after="0" w:line="240" w:lineRule="auto"/>
        <w:ind w:left="567"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проведение инструктажа;</w:t>
      </w:r>
    </w:p>
    <w:p w:rsidR="005774F2" w:rsidRPr="005677A1" w:rsidRDefault="005774F2" w:rsidP="00D040E9">
      <w:pPr>
        <w:numPr>
          <w:ilvl w:val="2"/>
          <w:numId w:val="25"/>
        </w:numPr>
        <w:tabs>
          <w:tab w:val="left" w:pos="1985"/>
        </w:tabs>
        <w:spacing w:before="60" w:after="0" w:line="240" w:lineRule="auto"/>
        <w:ind w:left="567"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выдача необходимых средств индивидуальной защиты;</w:t>
      </w:r>
    </w:p>
    <w:p w:rsidR="005774F2" w:rsidRPr="005677A1" w:rsidRDefault="005774F2" w:rsidP="00D040E9">
      <w:pPr>
        <w:numPr>
          <w:ilvl w:val="2"/>
          <w:numId w:val="25"/>
        </w:numPr>
        <w:tabs>
          <w:tab w:val="left" w:pos="1985"/>
        </w:tabs>
        <w:spacing w:before="60" w:after="0" w:line="240" w:lineRule="auto"/>
        <w:ind w:left="567"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выполнение мероприятий по коллективной защите рабочих (ограждения, освещение, защитные устройства и приспособления);</w:t>
      </w:r>
    </w:p>
    <w:p w:rsidR="005774F2" w:rsidRPr="005677A1" w:rsidRDefault="005774F2" w:rsidP="00D040E9">
      <w:pPr>
        <w:numPr>
          <w:ilvl w:val="2"/>
          <w:numId w:val="25"/>
        </w:numPr>
        <w:tabs>
          <w:tab w:val="left" w:pos="1985"/>
        </w:tabs>
        <w:spacing w:before="60" w:after="0" w:line="240" w:lineRule="auto"/>
        <w:ind w:left="567"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обустройство санитарно-бытовыми помещениями.</w:t>
      </w:r>
    </w:p>
    <w:p w:rsidR="005774F2" w:rsidRPr="005677A1" w:rsidRDefault="005774F2" w:rsidP="005774F2">
      <w:pPr>
        <w:tabs>
          <w:tab w:val="left" w:pos="1985"/>
        </w:tabs>
        <w:spacing w:after="0" w:line="240" w:lineRule="auto"/>
        <w:ind w:left="567" w:right="255"/>
        <w:rPr>
          <w:rFonts w:ascii="Times New Roman" w:eastAsia="Times New Roman" w:hAnsi="Times New Roman" w:cs="Times New Roman"/>
          <w:color w:val="000000"/>
          <w:sz w:val="26"/>
          <w:szCs w:val="26"/>
          <w:lang w:eastAsia="ru-RU"/>
        </w:rPr>
      </w:pPr>
    </w:p>
    <w:p w:rsidR="005774F2" w:rsidRPr="005677A1" w:rsidRDefault="005774F2" w:rsidP="005774F2">
      <w:pPr>
        <w:tabs>
          <w:tab w:val="left" w:pos="3402"/>
        </w:tabs>
        <w:spacing w:after="0" w:line="240" w:lineRule="auto"/>
        <w:ind w:left="567" w:right="255" w:firstLine="851"/>
        <w:rPr>
          <w:rFonts w:ascii="Times New Roman" w:eastAsia="Times New Roman" w:hAnsi="Times New Roman" w:cs="Times New Roman"/>
          <w:bCs/>
          <w:i/>
          <w:iCs/>
          <w:color w:val="000000"/>
          <w:sz w:val="26"/>
          <w:szCs w:val="26"/>
          <w:lang w:eastAsia="ru-RU"/>
        </w:rPr>
      </w:pPr>
      <w:r w:rsidRPr="005677A1">
        <w:rPr>
          <w:rFonts w:ascii="Times New Roman" w:eastAsia="Times New Roman" w:hAnsi="Times New Roman" w:cs="Times New Roman"/>
          <w:bCs/>
          <w:i/>
          <w:color w:val="000000"/>
          <w:sz w:val="26"/>
          <w:szCs w:val="26"/>
          <w:lang w:eastAsia="ru-RU"/>
        </w:rPr>
        <w:t xml:space="preserve">6.4.3. </w:t>
      </w:r>
      <w:r w:rsidRPr="005677A1">
        <w:rPr>
          <w:rFonts w:ascii="Times New Roman" w:eastAsia="Times New Roman" w:hAnsi="Times New Roman" w:cs="Times New Roman"/>
          <w:bCs/>
          <w:color w:val="000000"/>
          <w:sz w:val="26"/>
          <w:szCs w:val="26"/>
          <w:lang w:eastAsia="ru-RU"/>
        </w:rPr>
        <w:t xml:space="preserve"> </w:t>
      </w:r>
      <w:r w:rsidRPr="005677A1">
        <w:rPr>
          <w:rFonts w:ascii="Times New Roman" w:eastAsia="Times New Roman" w:hAnsi="Times New Roman" w:cs="Times New Roman"/>
          <w:bCs/>
          <w:i/>
          <w:iCs/>
          <w:color w:val="000000"/>
          <w:sz w:val="26"/>
          <w:szCs w:val="26"/>
          <w:lang w:eastAsia="ru-RU"/>
        </w:rPr>
        <w:t xml:space="preserve">Потребности в основных строительных материалах, транспортных средствах, энергетических ресурсах </w:t>
      </w:r>
    </w:p>
    <w:p w:rsidR="005774F2" w:rsidRPr="005677A1" w:rsidRDefault="005774F2" w:rsidP="005774F2">
      <w:pPr>
        <w:tabs>
          <w:tab w:val="left" w:pos="3402"/>
        </w:tabs>
        <w:spacing w:after="0" w:line="240" w:lineRule="auto"/>
        <w:ind w:left="567" w:right="255" w:firstLine="851"/>
        <w:rPr>
          <w:rFonts w:ascii="Times New Roman" w:eastAsia="Times New Roman" w:hAnsi="Times New Roman" w:cs="Times New Roman"/>
          <w:bCs/>
          <w:i/>
          <w:iCs/>
          <w:color w:val="000000"/>
          <w:sz w:val="26"/>
          <w:szCs w:val="26"/>
          <w:lang w:eastAsia="ru-RU"/>
        </w:rPr>
      </w:pPr>
    </w:p>
    <w:p w:rsidR="005774F2" w:rsidRPr="005677A1" w:rsidRDefault="005774F2" w:rsidP="005774F2">
      <w:pPr>
        <w:spacing w:after="0" w:line="240" w:lineRule="auto"/>
        <w:ind w:firstLine="567"/>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Потребность в строительных машинах, транспортных средствах определяется видом работ:</w:t>
      </w:r>
    </w:p>
    <w:p w:rsidR="005774F2" w:rsidRPr="005677A1" w:rsidRDefault="005774F2" w:rsidP="00D040E9">
      <w:pPr>
        <w:numPr>
          <w:ilvl w:val="2"/>
          <w:numId w:val="25"/>
        </w:numPr>
        <w:tabs>
          <w:tab w:val="left" w:pos="1985"/>
        </w:tabs>
        <w:spacing w:before="60" w:after="0" w:line="240" w:lineRule="auto"/>
        <w:ind w:left="567"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для доставки оборудования, материалов и инструментов необходимы бортовой автомобиль грузоподъемностью 3т и самосвал;</w:t>
      </w:r>
    </w:p>
    <w:p w:rsidR="005774F2" w:rsidRPr="005677A1" w:rsidRDefault="005774F2" w:rsidP="00D040E9">
      <w:pPr>
        <w:numPr>
          <w:ilvl w:val="2"/>
          <w:numId w:val="25"/>
        </w:numPr>
        <w:tabs>
          <w:tab w:val="left" w:pos="1985"/>
        </w:tabs>
        <w:spacing w:before="60" w:after="0" w:line="240" w:lineRule="auto"/>
        <w:ind w:left="567"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для бурения скважин – буровая установка;</w:t>
      </w:r>
    </w:p>
    <w:p w:rsidR="005774F2" w:rsidRPr="005677A1" w:rsidRDefault="005774F2" w:rsidP="00D040E9">
      <w:pPr>
        <w:numPr>
          <w:ilvl w:val="2"/>
          <w:numId w:val="25"/>
        </w:numPr>
        <w:tabs>
          <w:tab w:val="left" w:pos="1985"/>
        </w:tabs>
        <w:spacing w:before="60" w:after="0" w:line="240" w:lineRule="auto"/>
        <w:ind w:left="567"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lastRenderedPageBreak/>
        <w:t>для монтажа оборудования, фундаментов – автокран грузоподъемностью 5т;</w:t>
      </w:r>
    </w:p>
    <w:p w:rsidR="005774F2" w:rsidRPr="005677A1" w:rsidRDefault="005774F2" w:rsidP="00D040E9">
      <w:pPr>
        <w:numPr>
          <w:ilvl w:val="2"/>
          <w:numId w:val="25"/>
        </w:numPr>
        <w:tabs>
          <w:tab w:val="left" w:pos="1985"/>
        </w:tabs>
        <w:spacing w:before="60" w:after="0" w:line="240" w:lineRule="auto"/>
        <w:ind w:left="567"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для монтажа дорожных знаков– телескопическая вышка;</w:t>
      </w:r>
    </w:p>
    <w:p w:rsidR="005774F2" w:rsidRPr="005677A1" w:rsidRDefault="005774F2" w:rsidP="00D040E9">
      <w:pPr>
        <w:numPr>
          <w:ilvl w:val="2"/>
          <w:numId w:val="25"/>
        </w:numPr>
        <w:tabs>
          <w:tab w:val="left" w:pos="1985"/>
        </w:tabs>
        <w:spacing w:before="60" w:after="0" w:line="240" w:lineRule="auto"/>
        <w:ind w:left="567"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для сварочных работ – электросварочный агрегат.</w:t>
      </w:r>
    </w:p>
    <w:p w:rsidR="005774F2" w:rsidRPr="005677A1" w:rsidRDefault="005774F2" w:rsidP="005774F2">
      <w:pPr>
        <w:spacing w:after="0" w:line="240" w:lineRule="auto"/>
        <w:ind w:firstLine="567"/>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Место производства работ расположено в черте города, в связи с чем доставка людей от базы до места работы осуществляется маршрутными автобусами или транспортом подрядчика.</w:t>
      </w:r>
    </w:p>
    <w:p w:rsidR="005774F2" w:rsidRPr="005677A1" w:rsidRDefault="005774F2" w:rsidP="005774F2">
      <w:pPr>
        <w:spacing w:after="0" w:line="240" w:lineRule="auto"/>
        <w:ind w:firstLine="567"/>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Для оперативной связи места производства работ с базой использовать городскую телефонную связь или мобильные средства связи.</w:t>
      </w:r>
    </w:p>
    <w:p w:rsidR="005774F2" w:rsidRPr="005677A1" w:rsidRDefault="005774F2" w:rsidP="005774F2">
      <w:pPr>
        <w:spacing w:after="0" w:line="240" w:lineRule="auto"/>
        <w:ind w:left="567" w:right="255" w:firstLine="851"/>
        <w:rPr>
          <w:rFonts w:ascii="Times New Roman" w:eastAsia="Times New Roman" w:hAnsi="Times New Roman" w:cs="Times New Roman"/>
          <w:b/>
          <w:i/>
          <w:color w:val="000000"/>
          <w:sz w:val="26"/>
          <w:szCs w:val="26"/>
          <w:lang w:eastAsia="ru-RU"/>
        </w:rPr>
      </w:pPr>
    </w:p>
    <w:p w:rsidR="005774F2" w:rsidRPr="005677A1" w:rsidRDefault="005774F2" w:rsidP="005774F2">
      <w:pPr>
        <w:spacing w:after="0" w:line="240" w:lineRule="auto"/>
        <w:ind w:left="567" w:right="255" w:firstLine="851"/>
        <w:jc w:val="both"/>
        <w:rPr>
          <w:rFonts w:ascii="Times New Roman" w:eastAsia="Times New Roman" w:hAnsi="Times New Roman" w:cs="Times New Roman"/>
          <w:b/>
          <w:i/>
          <w:color w:val="000000"/>
          <w:sz w:val="26"/>
          <w:szCs w:val="26"/>
          <w:lang w:eastAsia="ru-RU"/>
        </w:rPr>
      </w:pPr>
      <w:r w:rsidRPr="005677A1">
        <w:rPr>
          <w:rFonts w:ascii="Times New Roman" w:eastAsia="Times New Roman" w:hAnsi="Times New Roman" w:cs="Times New Roman"/>
          <w:b/>
          <w:i/>
          <w:color w:val="000000"/>
          <w:sz w:val="26"/>
          <w:szCs w:val="26"/>
          <w:lang w:eastAsia="ru-RU"/>
        </w:rPr>
        <w:t>6.5. Предложения по совершенствованию работы светофорных объектов</w:t>
      </w:r>
    </w:p>
    <w:p w:rsidR="005774F2" w:rsidRPr="005677A1" w:rsidRDefault="005774F2" w:rsidP="005774F2">
      <w:pPr>
        <w:spacing w:after="0" w:line="240" w:lineRule="auto"/>
        <w:ind w:left="567" w:right="255" w:firstLine="851"/>
        <w:jc w:val="both"/>
        <w:rPr>
          <w:rFonts w:ascii="Times New Roman" w:eastAsia="Times New Roman" w:hAnsi="Times New Roman" w:cs="Times New Roman"/>
          <w:b/>
          <w:i/>
          <w:color w:val="000000"/>
          <w:sz w:val="26"/>
          <w:szCs w:val="26"/>
          <w:lang w:eastAsia="ru-RU"/>
        </w:rPr>
      </w:pPr>
    </w:p>
    <w:p w:rsidR="005774F2" w:rsidRPr="005677A1" w:rsidRDefault="005774F2" w:rsidP="005774F2">
      <w:pPr>
        <w:spacing w:after="0" w:line="240" w:lineRule="auto"/>
        <w:ind w:left="567" w:right="255"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i/>
          <w:iCs/>
          <w:color w:val="000000"/>
          <w:sz w:val="26"/>
          <w:szCs w:val="26"/>
          <w:lang w:eastAsia="ru-RU"/>
        </w:rPr>
        <w:t>6.5.1.  Выявление перекрестков на улично-дорожной сети городского округа, требующих применения светофорного регулирования, обоснование целесообразности введения светофорного регулирования</w:t>
      </w:r>
    </w:p>
    <w:p w:rsidR="005774F2" w:rsidRPr="005677A1" w:rsidRDefault="005774F2" w:rsidP="005774F2">
      <w:pPr>
        <w:spacing w:after="0" w:line="240" w:lineRule="auto"/>
        <w:ind w:left="567" w:right="255" w:firstLine="851"/>
        <w:jc w:val="both"/>
        <w:rPr>
          <w:rFonts w:ascii="Times New Roman" w:eastAsia="Times New Roman" w:hAnsi="Times New Roman" w:cs="Times New Roman"/>
          <w:b/>
          <w:i/>
          <w:color w:val="000000"/>
          <w:sz w:val="26"/>
          <w:szCs w:val="26"/>
          <w:lang w:eastAsia="ru-RU"/>
        </w:rPr>
      </w:pPr>
    </w:p>
    <w:p w:rsidR="005774F2" w:rsidRPr="005677A1" w:rsidRDefault="005774F2" w:rsidP="005774F2">
      <w:pPr>
        <w:spacing w:after="0" w:line="240" w:lineRule="auto"/>
        <w:ind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xml:space="preserve">Наибольшую сложность в организации дорожного движения представляют </w:t>
      </w:r>
      <w:r w:rsidRPr="005677A1">
        <w:rPr>
          <w:rFonts w:ascii="Times New Roman" w:eastAsia="Times New Roman" w:hAnsi="Times New Roman" w:cs="Times New Roman"/>
          <w:i/>
          <w:iCs/>
          <w:color w:val="000000"/>
          <w:sz w:val="26"/>
          <w:szCs w:val="26"/>
          <w:lang w:eastAsia="ru-RU"/>
        </w:rPr>
        <w:t>нерегулируемые светофорами перекрестки</w:t>
      </w:r>
      <w:r w:rsidRPr="005677A1">
        <w:rPr>
          <w:rFonts w:ascii="Times New Roman" w:eastAsia="Times New Roman" w:hAnsi="Times New Roman" w:cs="Times New Roman"/>
          <w:color w:val="000000"/>
          <w:sz w:val="26"/>
          <w:szCs w:val="26"/>
          <w:lang w:eastAsia="ru-RU"/>
        </w:rPr>
        <w:t xml:space="preserve"> с высокоинтенсивными транспортными и пешеходными потоками.</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color w:val="FF0000"/>
          <w:sz w:val="26"/>
          <w:szCs w:val="26"/>
          <w:lang w:eastAsia="ru-RU"/>
        </w:rPr>
        <w:t xml:space="preserve"> </w:t>
      </w:r>
      <w:r w:rsidRPr="005677A1">
        <w:rPr>
          <w:rFonts w:ascii="Times New Roman" w:eastAsia="Times New Roman" w:hAnsi="Times New Roman" w:cs="Times New Roman"/>
          <w:sz w:val="26"/>
          <w:szCs w:val="26"/>
          <w:lang w:eastAsia="ru-RU"/>
        </w:rPr>
        <w:t>Движение на выше указанных перекрестках характеризуется повышенными задержками транспорта со стороны второстепенных направлений, сложностью осуществления маневра левого поворота и перехода проезжей части пешеходами, высокой аварийностью. В таких случаях рекомендуется осуществление принудительного регулирования движения участников дорожного движения при помощи светофоров.</w:t>
      </w:r>
    </w:p>
    <w:p w:rsidR="005774F2" w:rsidRPr="005677A1" w:rsidRDefault="005774F2" w:rsidP="005774F2">
      <w:pPr>
        <w:spacing w:after="0" w:line="240" w:lineRule="atLeast"/>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Для перекрестков произведен сравнительный анализ показателей:</w:t>
      </w:r>
    </w:p>
    <w:p w:rsidR="005774F2" w:rsidRPr="005677A1" w:rsidRDefault="005774F2" w:rsidP="00D040E9">
      <w:pPr>
        <w:numPr>
          <w:ilvl w:val="2"/>
          <w:numId w:val="23"/>
        </w:numPr>
        <w:tabs>
          <w:tab w:val="num" w:pos="1494"/>
          <w:tab w:val="num" w:pos="1843"/>
          <w:tab w:val="num" w:pos="4276"/>
        </w:tabs>
        <w:spacing w:before="60" w:after="0" w:line="240" w:lineRule="atLeast"/>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теоретически допустимой и существующей интенсивности движения транспортных потоков по главным и второстепенным улицам;</w:t>
      </w:r>
    </w:p>
    <w:p w:rsidR="005774F2" w:rsidRPr="005677A1" w:rsidRDefault="005774F2" w:rsidP="00D040E9">
      <w:pPr>
        <w:numPr>
          <w:ilvl w:val="2"/>
          <w:numId w:val="23"/>
        </w:numPr>
        <w:tabs>
          <w:tab w:val="num" w:pos="1494"/>
          <w:tab w:val="num" w:pos="1843"/>
        </w:tabs>
        <w:spacing w:before="60"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наличия совершенных ДТП в районе перекрестков;</w:t>
      </w:r>
    </w:p>
    <w:p w:rsidR="005774F2" w:rsidRPr="005677A1" w:rsidRDefault="005774F2" w:rsidP="00D040E9">
      <w:pPr>
        <w:numPr>
          <w:ilvl w:val="2"/>
          <w:numId w:val="23"/>
        </w:numPr>
        <w:tabs>
          <w:tab w:val="num" w:pos="1494"/>
          <w:tab w:val="num" w:pos="1843"/>
        </w:tabs>
        <w:spacing w:before="60"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непроизводительных задержек транспорта;</w:t>
      </w:r>
    </w:p>
    <w:p w:rsidR="005774F2" w:rsidRPr="005677A1" w:rsidRDefault="005774F2" w:rsidP="00D040E9">
      <w:pPr>
        <w:numPr>
          <w:ilvl w:val="2"/>
          <w:numId w:val="23"/>
        </w:numPr>
        <w:tabs>
          <w:tab w:val="num" w:pos="1494"/>
          <w:tab w:val="num" w:pos="1843"/>
          <w:tab w:val="num" w:pos="4276"/>
        </w:tabs>
        <w:spacing w:before="60"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организации пешеходного движения.</w:t>
      </w:r>
    </w:p>
    <w:p w:rsidR="005774F2" w:rsidRPr="005677A1" w:rsidRDefault="005774F2" w:rsidP="005774F2">
      <w:pPr>
        <w:spacing w:after="0" w:line="240" w:lineRule="auto"/>
        <w:ind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Анализ показал, что на сегодняшний день, не целесообразно вводить светофорное регулирование согласно условиям 1,2 и 3 п.7.2.14 и  табл. 10 ГОСТ Р 52289-2004 на большей части пересечений, указанных в таблице 6.7.</w:t>
      </w:r>
    </w:p>
    <w:p w:rsidR="005774F2" w:rsidRPr="005677A1" w:rsidRDefault="005774F2" w:rsidP="005774F2">
      <w:pPr>
        <w:spacing w:after="0" w:line="240" w:lineRule="auto"/>
        <w:ind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Серым цветом отмечены числовые характеристики тех пересечений, где уже сегодня не выполняется условие допустимости конфликтов ТП и ПП и необходимо внедрение светофорного регулирования в ближайшие 5 лет.</w:t>
      </w:r>
    </w:p>
    <w:p w:rsidR="005774F2" w:rsidRPr="005677A1" w:rsidRDefault="005774F2" w:rsidP="005774F2">
      <w:pPr>
        <w:spacing w:after="0" w:line="240" w:lineRule="auto"/>
        <w:ind w:right="255" w:firstLine="567"/>
        <w:rPr>
          <w:rFonts w:ascii="Times New Roman" w:eastAsia="Times New Roman" w:hAnsi="Times New Roman" w:cs="Times New Roman"/>
          <w:sz w:val="26"/>
          <w:szCs w:val="26"/>
          <w:lang w:eastAsia="ru-RU"/>
        </w:rPr>
      </w:pPr>
    </w:p>
    <w:p w:rsidR="005774F2" w:rsidRPr="005677A1" w:rsidRDefault="005774F2" w:rsidP="005774F2">
      <w:pPr>
        <w:spacing w:after="0" w:line="240" w:lineRule="auto"/>
        <w:ind w:right="255" w:firstLine="567"/>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Таблица 6.7 - Сравнительный анализ теоретической и существующей интенсивности движения транспортных потоков</w:t>
      </w: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8"/>
        <w:gridCol w:w="567"/>
        <w:gridCol w:w="851"/>
        <w:gridCol w:w="850"/>
        <w:gridCol w:w="709"/>
        <w:gridCol w:w="992"/>
        <w:gridCol w:w="851"/>
        <w:gridCol w:w="708"/>
        <w:gridCol w:w="709"/>
      </w:tblGrid>
      <w:tr w:rsidR="005774F2" w:rsidRPr="005774F2" w:rsidTr="005774F2">
        <w:trPr>
          <w:cantSplit/>
          <w:trHeight w:val="3184"/>
        </w:trPr>
        <w:tc>
          <w:tcPr>
            <w:tcW w:w="3118" w:type="dxa"/>
            <w:vMerge w:val="restart"/>
            <w:shd w:val="clear" w:color="auto" w:fill="auto"/>
            <w:textDirection w:val="btLr"/>
            <w:vAlign w:val="center"/>
          </w:tcPr>
          <w:p w:rsidR="005774F2" w:rsidRPr="005677A1" w:rsidRDefault="005774F2" w:rsidP="005774F2">
            <w:pPr>
              <w:spacing w:after="0" w:line="240" w:lineRule="auto"/>
              <w:ind w:left="113" w:right="-20"/>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lastRenderedPageBreak/>
              <w:t>Наименование перекрестка</w:t>
            </w:r>
          </w:p>
        </w:tc>
        <w:tc>
          <w:tcPr>
            <w:tcW w:w="1418" w:type="dxa"/>
            <w:gridSpan w:val="2"/>
            <w:shd w:val="clear" w:color="auto" w:fill="auto"/>
            <w:textDirection w:val="btLr"/>
            <w:vAlign w:val="center"/>
          </w:tcPr>
          <w:p w:rsidR="005774F2" w:rsidRPr="005677A1" w:rsidRDefault="005774F2" w:rsidP="005774F2">
            <w:pPr>
              <w:spacing w:after="0" w:line="240" w:lineRule="auto"/>
              <w:ind w:left="113" w:right="-153"/>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Число полос движения в одном направлении</w:t>
            </w:r>
          </w:p>
        </w:tc>
        <w:tc>
          <w:tcPr>
            <w:tcW w:w="1559" w:type="dxa"/>
            <w:gridSpan w:val="2"/>
            <w:shd w:val="clear" w:color="auto" w:fill="auto"/>
            <w:textDirection w:val="btLr"/>
            <w:vAlign w:val="center"/>
          </w:tcPr>
          <w:p w:rsidR="005774F2" w:rsidRPr="005677A1" w:rsidRDefault="005774F2" w:rsidP="005774F2">
            <w:pPr>
              <w:spacing w:after="0" w:line="240" w:lineRule="auto"/>
              <w:ind w:left="113" w:right="-153"/>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Интенсивность движения транспорта по главной дороге в двух направлениях, привед. ед./ч</w:t>
            </w:r>
          </w:p>
        </w:tc>
        <w:tc>
          <w:tcPr>
            <w:tcW w:w="1843" w:type="dxa"/>
            <w:gridSpan w:val="2"/>
            <w:shd w:val="clear" w:color="auto" w:fill="auto"/>
            <w:textDirection w:val="btLr"/>
            <w:vAlign w:val="center"/>
          </w:tcPr>
          <w:p w:rsidR="005774F2" w:rsidRPr="005677A1" w:rsidRDefault="005774F2" w:rsidP="005774F2">
            <w:pPr>
              <w:spacing w:after="0" w:line="240" w:lineRule="auto"/>
              <w:ind w:left="113" w:right="-153"/>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Интенсивность движения транспорта по второстепенной дороге в одном направлении,</w:t>
            </w:r>
            <w:r w:rsidRPr="005677A1">
              <w:rPr>
                <w:rFonts w:ascii="Times New Roman" w:eastAsia="Times New Roman" w:hAnsi="Times New Roman" w:cs="Times New Roman"/>
                <w:sz w:val="26"/>
                <w:szCs w:val="26"/>
                <w:lang w:eastAsia="ru-RU"/>
              </w:rPr>
              <w:br/>
              <w:t xml:space="preserve"> привед. ед./ч</w:t>
            </w:r>
          </w:p>
        </w:tc>
        <w:tc>
          <w:tcPr>
            <w:tcW w:w="1417" w:type="dxa"/>
            <w:gridSpan w:val="2"/>
            <w:shd w:val="clear" w:color="auto" w:fill="auto"/>
            <w:textDirection w:val="btLr"/>
            <w:vAlign w:val="center"/>
          </w:tcPr>
          <w:p w:rsidR="005774F2" w:rsidRPr="005677A1" w:rsidRDefault="005774F2" w:rsidP="005774F2">
            <w:pPr>
              <w:spacing w:after="0" w:line="240" w:lineRule="auto"/>
              <w:ind w:left="113" w:right="-153"/>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Интенсивность движения пешеходов в одном направлении, чел./ч</w:t>
            </w:r>
          </w:p>
        </w:tc>
      </w:tr>
      <w:tr w:rsidR="005774F2" w:rsidRPr="005774F2" w:rsidTr="005774F2">
        <w:trPr>
          <w:cantSplit/>
          <w:trHeight w:val="1846"/>
        </w:trPr>
        <w:tc>
          <w:tcPr>
            <w:tcW w:w="3118" w:type="dxa"/>
            <w:vMerge/>
            <w:tcBorders>
              <w:bottom w:val="single" w:sz="4" w:space="0" w:color="auto"/>
            </w:tcBorders>
            <w:shd w:val="clear" w:color="auto" w:fill="auto"/>
          </w:tcPr>
          <w:p w:rsidR="005774F2" w:rsidRPr="005677A1" w:rsidRDefault="005774F2" w:rsidP="005774F2">
            <w:pPr>
              <w:spacing w:after="0" w:line="240" w:lineRule="auto"/>
              <w:ind w:right="255"/>
              <w:rPr>
                <w:rFonts w:ascii="Times New Roman" w:eastAsia="Times New Roman" w:hAnsi="Times New Roman" w:cs="Times New Roman"/>
                <w:sz w:val="26"/>
                <w:szCs w:val="26"/>
                <w:lang w:eastAsia="ru-RU"/>
              </w:rPr>
            </w:pPr>
          </w:p>
        </w:tc>
        <w:tc>
          <w:tcPr>
            <w:tcW w:w="567" w:type="dxa"/>
            <w:shd w:val="clear" w:color="auto" w:fill="auto"/>
            <w:textDirection w:val="btLr"/>
          </w:tcPr>
          <w:p w:rsidR="005774F2" w:rsidRPr="005677A1" w:rsidRDefault="005774F2" w:rsidP="005774F2">
            <w:pPr>
              <w:spacing w:after="0" w:line="240" w:lineRule="auto"/>
              <w:ind w:left="113" w:right="-153"/>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Главная дорога</w:t>
            </w:r>
          </w:p>
        </w:tc>
        <w:tc>
          <w:tcPr>
            <w:tcW w:w="851" w:type="dxa"/>
            <w:shd w:val="clear" w:color="auto" w:fill="auto"/>
            <w:textDirection w:val="btLr"/>
          </w:tcPr>
          <w:p w:rsidR="005774F2" w:rsidRPr="005677A1" w:rsidRDefault="005774F2" w:rsidP="005774F2">
            <w:pPr>
              <w:spacing w:after="0" w:line="240" w:lineRule="auto"/>
              <w:ind w:left="113" w:right="-153"/>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Второстепенная дорога</w:t>
            </w:r>
          </w:p>
        </w:tc>
        <w:tc>
          <w:tcPr>
            <w:tcW w:w="850" w:type="dxa"/>
            <w:shd w:val="clear" w:color="auto" w:fill="auto"/>
            <w:textDirection w:val="btLr"/>
          </w:tcPr>
          <w:p w:rsidR="005774F2" w:rsidRPr="005677A1" w:rsidRDefault="005774F2" w:rsidP="005774F2">
            <w:pPr>
              <w:spacing w:after="0" w:line="240" w:lineRule="auto"/>
              <w:ind w:left="113" w:right="-153"/>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Теоретически допустимая</w:t>
            </w:r>
          </w:p>
        </w:tc>
        <w:tc>
          <w:tcPr>
            <w:tcW w:w="709" w:type="dxa"/>
            <w:shd w:val="clear" w:color="auto" w:fill="auto"/>
            <w:textDirection w:val="btLr"/>
          </w:tcPr>
          <w:p w:rsidR="005774F2" w:rsidRPr="005677A1" w:rsidRDefault="005774F2" w:rsidP="005774F2">
            <w:pPr>
              <w:spacing w:after="0" w:line="240" w:lineRule="auto"/>
              <w:ind w:left="113" w:right="-153"/>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Существующая</w:t>
            </w:r>
          </w:p>
        </w:tc>
        <w:tc>
          <w:tcPr>
            <w:tcW w:w="992" w:type="dxa"/>
            <w:shd w:val="clear" w:color="auto" w:fill="auto"/>
            <w:textDirection w:val="btLr"/>
          </w:tcPr>
          <w:p w:rsidR="005774F2" w:rsidRPr="005677A1" w:rsidRDefault="005774F2" w:rsidP="005774F2">
            <w:pPr>
              <w:spacing w:after="0" w:line="240" w:lineRule="auto"/>
              <w:ind w:left="113" w:right="-153"/>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Теоретически допустимая</w:t>
            </w:r>
          </w:p>
        </w:tc>
        <w:tc>
          <w:tcPr>
            <w:tcW w:w="851" w:type="dxa"/>
            <w:shd w:val="clear" w:color="auto" w:fill="auto"/>
            <w:textDirection w:val="btLr"/>
          </w:tcPr>
          <w:p w:rsidR="005774F2" w:rsidRPr="005677A1" w:rsidRDefault="005774F2" w:rsidP="005774F2">
            <w:pPr>
              <w:spacing w:after="0" w:line="240" w:lineRule="auto"/>
              <w:ind w:left="113" w:right="-153"/>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Существующая</w:t>
            </w:r>
          </w:p>
        </w:tc>
        <w:tc>
          <w:tcPr>
            <w:tcW w:w="708" w:type="dxa"/>
            <w:shd w:val="clear" w:color="auto" w:fill="auto"/>
            <w:textDirection w:val="btLr"/>
          </w:tcPr>
          <w:p w:rsidR="005774F2" w:rsidRPr="005677A1" w:rsidRDefault="005774F2" w:rsidP="005774F2">
            <w:pPr>
              <w:spacing w:after="0" w:line="240" w:lineRule="auto"/>
              <w:ind w:left="113" w:right="-153"/>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Теоретически допустимая</w:t>
            </w:r>
          </w:p>
        </w:tc>
        <w:tc>
          <w:tcPr>
            <w:tcW w:w="709" w:type="dxa"/>
            <w:shd w:val="clear" w:color="auto" w:fill="auto"/>
            <w:textDirection w:val="btLr"/>
          </w:tcPr>
          <w:p w:rsidR="005774F2" w:rsidRPr="005677A1" w:rsidRDefault="005774F2" w:rsidP="005774F2">
            <w:pPr>
              <w:spacing w:after="0" w:line="240" w:lineRule="auto"/>
              <w:ind w:left="113" w:right="-153"/>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Существующая</w:t>
            </w:r>
          </w:p>
        </w:tc>
      </w:tr>
      <w:tr w:rsidR="005774F2" w:rsidRPr="005774F2" w:rsidTr="005774F2">
        <w:tc>
          <w:tcPr>
            <w:tcW w:w="3118" w:type="dxa"/>
            <w:shd w:val="pct10" w:color="auto" w:fill="auto"/>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Просп. Ленинградский – ул. Советской Армии</w:t>
            </w:r>
          </w:p>
        </w:tc>
        <w:tc>
          <w:tcPr>
            <w:tcW w:w="567"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851"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85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900</w:t>
            </w:r>
          </w:p>
        </w:tc>
        <w:tc>
          <w:tcPr>
            <w:tcW w:w="709"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1100</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100</w:t>
            </w:r>
          </w:p>
        </w:tc>
        <w:tc>
          <w:tcPr>
            <w:tcW w:w="851"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340</w:t>
            </w:r>
          </w:p>
        </w:tc>
        <w:tc>
          <w:tcPr>
            <w:tcW w:w="708"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150</w:t>
            </w:r>
          </w:p>
        </w:tc>
        <w:tc>
          <w:tcPr>
            <w:tcW w:w="709" w:type="dxa"/>
            <w:shd w:val="clear" w:color="auto" w:fill="auto"/>
            <w:vAlign w:val="center"/>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180</w:t>
            </w:r>
          </w:p>
        </w:tc>
      </w:tr>
      <w:tr w:rsidR="005774F2" w:rsidRPr="005774F2" w:rsidTr="005774F2">
        <w:tc>
          <w:tcPr>
            <w:tcW w:w="3118" w:type="dxa"/>
            <w:tcBorders>
              <w:bottom w:val="single" w:sz="4" w:space="0" w:color="auto"/>
            </w:tcBorders>
            <w:shd w:val="pct10" w:color="auto" w:fill="auto"/>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Просп. Ленинградский – ул. Дворовкина</w:t>
            </w:r>
          </w:p>
        </w:tc>
        <w:tc>
          <w:tcPr>
            <w:tcW w:w="567"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851"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85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750</w:t>
            </w:r>
          </w:p>
        </w:tc>
        <w:tc>
          <w:tcPr>
            <w:tcW w:w="709"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850</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75</w:t>
            </w:r>
          </w:p>
        </w:tc>
        <w:tc>
          <w:tcPr>
            <w:tcW w:w="851"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200</w:t>
            </w:r>
          </w:p>
        </w:tc>
        <w:tc>
          <w:tcPr>
            <w:tcW w:w="708"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150</w:t>
            </w:r>
          </w:p>
        </w:tc>
        <w:tc>
          <w:tcPr>
            <w:tcW w:w="709" w:type="dxa"/>
            <w:shd w:val="clear" w:color="auto" w:fill="auto"/>
            <w:vAlign w:val="center"/>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w:t>
            </w:r>
          </w:p>
        </w:tc>
      </w:tr>
      <w:tr w:rsidR="005774F2" w:rsidRPr="005774F2" w:rsidTr="005774F2">
        <w:tc>
          <w:tcPr>
            <w:tcW w:w="3118" w:type="dxa"/>
            <w:tcBorders>
              <w:bottom w:val="single" w:sz="4" w:space="0" w:color="auto"/>
            </w:tcBorders>
            <w:shd w:val="clear" w:color="auto" w:fill="auto"/>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Просп. Ленинградский – ул. Бабаева</w:t>
            </w:r>
          </w:p>
        </w:tc>
        <w:tc>
          <w:tcPr>
            <w:tcW w:w="567"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851"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85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750</w:t>
            </w:r>
          </w:p>
        </w:tc>
        <w:tc>
          <w:tcPr>
            <w:tcW w:w="709"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750</w:t>
            </w:r>
          </w:p>
        </w:tc>
        <w:tc>
          <w:tcPr>
            <w:tcW w:w="992"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75</w:t>
            </w:r>
          </w:p>
        </w:tc>
        <w:tc>
          <w:tcPr>
            <w:tcW w:w="851"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200</w:t>
            </w:r>
          </w:p>
        </w:tc>
        <w:tc>
          <w:tcPr>
            <w:tcW w:w="708"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150</w:t>
            </w:r>
          </w:p>
        </w:tc>
        <w:tc>
          <w:tcPr>
            <w:tcW w:w="709" w:type="dxa"/>
            <w:shd w:val="clear" w:color="auto" w:fill="auto"/>
            <w:vAlign w:val="center"/>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w:t>
            </w:r>
          </w:p>
        </w:tc>
      </w:tr>
      <w:tr w:rsidR="005774F2" w:rsidRPr="005774F2" w:rsidTr="005774F2">
        <w:tc>
          <w:tcPr>
            <w:tcW w:w="3118" w:type="dxa"/>
            <w:tcBorders>
              <w:top w:val="single" w:sz="4" w:space="0" w:color="auto"/>
              <w:left w:val="single" w:sz="4" w:space="0" w:color="auto"/>
              <w:bottom w:val="single" w:sz="4" w:space="0" w:color="auto"/>
              <w:right w:val="single" w:sz="4" w:space="0" w:color="auto"/>
            </w:tcBorders>
            <w:shd w:val="pct10" w:color="auto" w:fill="auto"/>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Советская – ул. Дворовкина</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110</w:t>
            </w:r>
          </w:p>
        </w:tc>
      </w:tr>
      <w:tr w:rsidR="005774F2" w:rsidRPr="005774F2" w:rsidTr="005774F2">
        <w:tc>
          <w:tcPr>
            <w:tcW w:w="3118"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Советская – ул. Бабаева</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480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240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270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120</w:t>
            </w:r>
          </w:p>
        </w:tc>
      </w:tr>
    </w:tbl>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sz w:val="28"/>
          <w:szCs w:val="24"/>
          <w:lang w:eastAsia="ru-RU"/>
        </w:rPr>
        <w:t xml:space="preserve"> </w:t>
      </w: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Ведение светофорного регулирования на перекрестке </w:t>
      </w:r>
      <w:r w:rsidRPr="005677A1">
        <w:rPr>
          <w:rFonts w:ascii="Times New Roman" w:eastAsia="Times New Roman" w:hAnsi="Times New Roman" w:cs="Times New Roman"/>
          <w:i/>
          <w:sz w:val="26"/>
          <w:szCs w:val="26"/>
          <w:lang w:eastAsia="ru-RU"/>
        </w:rPr>
        <w:t>просп. Ленинградский – ул. Советской Армии</w:t>
      </w:r>
      <w:r w:rsidRPr="005677A1">
        <w:rPr>
          <w:rFonts w:ascii="Times New Roman" w:eastAsia="Times New Roman" w:hAnsi="Times New Roman" w:cs="Times New Roman"/>
          <w:sz w:val="26"/>
          <w:szCs w:val="26"/>
          <w:lang w:eastAsia="ru-RU"/>
        </w:rPr>
        <w:t xml:space="preserve"> рекомендуется после окончания реконструкции просп. Ленинградский на 2020 год.</w:t>
      </w: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Согласно материалам </w:t>
      </w:r>
      <w:r w:rsidRPr="005677A1">
        <w:rPr>
          <w:rFonts w:ascii="Times New Roman" w:eastAsia="Arial" w:hAnsi="Times New Roman" w:cs="Times New Roman"/>
          <w:color w:val="000000"/>
          <w:sz w:val="26"/>
          <w:szCs w:val="26"/>
          <w:lang w:eastAsia="ru-RU"/>
        </w:rPr>
        <w:t xml:space="preserve">комплексной схемы организации дорожного движения </w:t>
      </w:r>
      <w:r w:rsidRPr="005677A1">
        <w:rPr>
          <w:rFonts w:ascii="Times New Roman" w:eastAsia="Calibri" w:hAnsi="Times New Roman" w:cs="Times New Roman"/>
          <w:bCs/>
          <w:sz w:val="26"/>
          <w:szCs w:val="26"/>
          <w:lang w:eastAsia="ru-RU"/>
        </w:rPr>
        <w:t xml:space="preserve">на территории городского округа муниципального образования «город Саянск», утвержденной </w:t>
      </w:r>
      <w:r w:rsidRPr="005677A1">
        <w:rPr>
          <w:rFonts w:ascii="Times New Roman" w:eastAsia="Times New Roman" w:hAnsi="Times New Roman" w:cs="Times New Roman"/>
          <w:sz w:val="26"/>
          <w:szCs w:val="26"/>
          <w:lang w:eastAsia="ru-RU"/>
        </w:rPr>
        <w:t xml:space="preserve">26.11.2018г., в 2021 году планируется строительство автомобильной дороги по ул.Бабаева (от прос.Ленинградский до ул.№33). После окончания строительства необходимо провести мониторинг транспортной обстановки на перекрестке </w:t>
      </w:r>
      <w:r w:rsidRPr="005677A1">
        <w:rPr>
          <w:rFonts w:ascii="Times New Roman" w:eastAsia="Times New Roman" w:hAnsi="Times New Roman" w:cs="Times New Roman"/>
          <w:i/>
          <w:sz w:val="26"/>
          <w:szCs w:val="26"/>
          <w:lang w:eastAsia="ru-RU"/>
        </w:rPr>
        <w:t>просп.Ленинградский – ул. Бабаева,</w:t>
      </w:r>
      <w:r w:rsidRPr="005677A1">
        <w:rPr>
          <w:rFonts w:ascii="Times New Roman" w:eastAsia="Times New Roman" w:hAnsi="Times New Roman" w:cs="Times New Roman"/>
          <w:sz w:val="26"/>
          <w:szCs w:val="26"/>
          <w:lang w:eastAsia="ru-RU"/>
        </w:rPr>
        <w:t xml:space="preserve"> и только после этого решать вопрос о необходимости введения светофорного регулирования. </w:t>
      </w: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Строительство светофорных объектов </w:t>
      </w:r>
      <w:r w:rsidRPr="005677A1">
        <w:rPr>
          <w:rFonts w:ascii="Times New Roman" w:eastAsia="Times New Roman" w:hAnsi="Times New Roman" w:cs="Times New Roman"/>
          <w:i/>
          <w:sz w:val="26"/>
          <w:szCs w:val="26"/>
          <w:lang w:eastAsia="ru-RU"/>
        </w:rPr>
        <w:t>ул. Советская–ул. Дворовкина</w:t>
      </w:r>
      <w:r w:rsidRPr="005677A1">
        <w:rPr>
          <w:rFonts w:ascii="Times New Roman" w:eastAsia="Times New Roman" w:hAnsi="Times New Roman" w:cs="Times New Roman"/>
          <w:sz w:val="26"/>
          <w:szCs w:val="26"/>
          <w:lang w:eastAsia="ru-RU"/>
        </w:rPr>
        <w:t xml:space="preserve"> и </w:t>
      </w:r>
      <w:r w:rsidRPr="005677A1">
        <w:rPr>
          <w:rFonts w:ascii="Times New Roman" w:eastAsia="Times New Roman" w:hAnsi="Times New Roman" w:cs="Times New Roman"/>
          <w:i/>
          <w:sz w:val="26"/>
          <w:szCs w:val="26"/>
          <w:lang w:eastAsia="ru-RU"/>
        </w:rPr>
        <w:t>просп.Ленинградский–ул. Дворовкина</w:t>
      </w:r>
      <w:r w:rsidRPr="005677A1">
        <w:rPr>
          <w:rFonts w:ascii="Times New Roman" w:eastAsia="Times New Roman" w:hAnsi="Times New Roman" w:cs="Times New Roman"/>
          <w:sz w:val="26"/>
          <w:szCs w:val="26"/>
          <w:lang w:eastAsia="ru-RU"/>
        </w:rPr>
        <w:t xml:space="preserve"> рекомендуется осуществить до 2024 г.</w:t>
      </w: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Определение  интенсивности  на период 5, 10 и 15 лет (из расчета </w:t>
      </w:r>
      <w:r w:rsidRPr="005677A1">
        <w:rPr>
          <w:rFonts w:ascii="Times New Roman" w:eastAsia="Times New Roman" w:hAnsi="Times New Roman" w:cs="Times New Roman"/>
          <w:color w:val="FF0000"/>
          <w:sz w:val="26"/>
          <w:szCs w:val="26"/>
          <w:lang w:eastAsia="ru-RU"/>
        </w:rPr>
        <w:t xml:space="preserve">1,75,0% </w:t>
      </w:r>
      <w:r w:rsidRPr="005677A1">
        <w:rPr>
          <w:rFonts w:ascii="Times New Roman" w:eastAsia="Times New Roman" w:hAnsi="Times New Roman" w:cs="Times New Roman"/>
          <w:sz w:val="26"/>
          <w:szCs w:val="26"/>
          <w:lang w:eastAsia="ru-RU"/>
        </w:rPr>
        <w:t xml:space="preserve">прироста автотранспорта в год) показывает, что на пересечении </w:t>
      </w:r>
      <w:r w:rsidRPr="005677A1">
        <w:rPr>
          <w:rFonts w:ascii="Times New Roman" w:eastAsia="Times New Roman" w:hAnsi="Times New Roman" w:cs="Times New Roman"/>
          <w:i/>
          <w:sz w:val="26"/>
          <w:szCs w:val="26"/>
          <w:lang w:eastAsia="ru-RU"/>
        </w:rPr>
        <w:t>ул. Советская – ул. Бабаева</w:t>
      </w:r>
      <w:r w:rsidRPr="005677A1">
        <w:rPr>
          <w:rFonts w:ascii="Times New Roman" w:eastAsia="Times New Roman" w:hAnsi="Times New Roman" w:cs="Times New Roman"/>
          <w:sz w:val="26"/>
          <w:szCs w:val="26"/>
          <w:lang w:eastAsia="ru-RU"/>
        </w:rPr>
        <w:t xml:space="preserve"> возможно введение светофорного регулирования в период до 2034 года. </w:t>
      </w: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Cs/>
          <w:sz w:val="26"/>
          <w:szCs w:val="26"/>
          <w:lang w:eastAsia="ru-RU"/>
        </w:rPr>
        <w:t>В проекте проведено моделирование ситуации «Организация светофорного регулирования. на перекрестках просп. Ленинградский</w:t>
      </w:r>
      <w:r w:rsidRPr="005677A1">
        <w:rPr>
          <w:rFonts w:ascii="Times New Roman" w:eastAsia="Times New Roman" w:hAnsi="Times New Roman" w:cs="Times New Roman"/>
          <w:sz w:val="26"/>
          <w:szCs w:val="26"/>
          <w:lang w:eastAsia="ru-RU"/>
        </w:rPr>
        <w:t xml:space="preserve"> – ул. Советской Армии</w:t>
      </w:r>
      <w:r w:rsidRPr="005677A1">
        <w:rPr>
          <w:rFonts w:ascii="Times New Roman" w:eastAsia="Times New Roman" w:hAnsi="Times New Roman" w:cs="Times New Roman"/>
          <w:iCs/>
          <w:sz w:val="26"/>
          <w:szCs w:val="26"/>
          <w:lang w:eastAsia="ru-RU"/>
        </w:rPr>
        <w:t>»  и ул. Советская – ул. Дворовкина». Предлагаемые схемы организации дорожного движения на перекрестках просп. Ленинградский – ул. Советской Армии</w:t>
      </w:r>
      <w:r w:rsidRPr="005677A1">
        <w:rPr>
          <w:rFonts w:ascii="Times New Roman" w:eastAsia="Times New Roman" w:hAnsi="Times New Roman" w:cs="Times New Roman"/>
          <w:sz w:val="26"/>
          <w:szCs w:val="26"/>
          <w:lang w:eastAsia="ru-RU"/>
        </w:rPr>
        <w:t xml:space="preserve"> приведены на рисунках 6.8, 6.9 и 6.10, 6.11.</w:t>
      </w:r>
    </w:p>
    <w:p w:rsidR="005774F2" w:rsidRPr="005774F2" w:rsidRDefault="005774F2" w:rsidP="005677A1">
      <w:pPr>
        <w:spacing w:after="0" w:line="240" w:lineRule="auto"/>
        <w:ind w:right="-1"/>
        <w:jc w:val="both"/>
        <w:rPr>
          <w:rFonts w:ascii="Times New Roman" w:eastAsia="Times New Roman" w:hAnsi="Times New Roman" w:cs="Times New Roman"/>
          <w:sz w:val="28"/>
          <w:szCs w:val="24"/>
          <w:lang w:eastAsia="ru-RU"/>
        </w:rPr>
      </w:pPr>
    </w:p>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noProof/>
          <w:sz w:val="28"/>
          <w:szCs w:val="24"/>
          <w:lang w:eastAsia="ru-RU"/>
        </w:rPr>
        <w:lastRenderedPageBreak/>
        <w:drawing>
          <wp:anchor distT="0" distB="0" distL="114300" distR="114300" simplePos="0" relativeHeight="251706368" behindDoc="1" locked="0" layoutInCell="1" allowOverlap="1" wp14:anchorId="56D2C140" wp14:editId="6E4C967A">
            <wp:simplePos x="0" y="0"/>
            <wp:positionH relativeFrom="column">
              <wp:posOffset>-267335</wp:posOffset>
            </wp:positionH>
            <wp:positionV relativeFrom="paragraph">
              <wp:posOffset>135890</wp:posOffset>
            </wp:positionV>
            <wp:extent cx="6181090" cy="3481070"/>
            <wp:effectExtent l="0" t="0" r="0" b="5080"/>
            <wp:wrapTight wrapText="bothSides">
              <wp:wrapPolygon edited="0">
                <wp:start x="0" y="0"/>
                <wp:lineTo x="0" y="21513"/>
                <wp:lineTo x="21502" y="21513"/>
                <wp:lineTo x="21502" y="0"/>
                <wp:lineTo x="0" y="0"/>
              </wp:wrapPolygon>
            </wp:wrapTight>
            <wp:docPr id="581" name="Рисунок 581" descr="\\Anton\саянск\МОДЕЛИРОВАНИЕ\Ленинградский - Советской Армии\Ленинградский - Советской Армии (для П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ton\саянск\МОДЕЛИРОВАНИЕ\Ленинградский - Советской Армии\Ленинградский - Советской Армии (для ПЗ).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81090" cy="3481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4"/>
          <w:lang w:eastAsia="ru-RU"/>
        </w:rPr>
      </w:pPr>
    </w:p>
    <w:p w:rsidR="005774F2" w:rsidRPr="005677A1" w:rsidRDefault="005774F2" w:rsidP="005774F2">
      <w:pPr>
        <w:tabs>
          <w:tab w:val="left" w:pos="9355"/>
        </w:tabs>
        <w:spacing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Рисунок 6.8 – Моделирование ситуации </w:t>
      </w:r>
      <w:r w:rsidRPr="005677A1">
        <w:rPr>
          <w:rFonts w:ascii="Times New Roman" w:eastAsia="Times New Roman" w:hAnsi="Times New Roman" w:cs="Times New Roman"/>
          <w:iCs/>
          <w:sz w:val="26"/>
          <w:szCs w:val="26"/>
          <w:lang w:eastAsia="ru-RU"/>
        </w:rPr>
        <w:t>«Организация светофорного регулирования на перекрестке просп. Ленинградский – ул. Советской Армии»</w:t>
      </w:r>
    </w:p>
    <w:p w:rsidR="005774F2" w:rsidRPr="005774F2" w:rsidRDefault="005774F2" w:rsidP="005677A1">
      <w:pPr>
        <w:tabs>
          <w:tab w:val="left" w:pos="0"/>
        </w:tabs>
        <w:spacing w:after="0" w:line="240" w:lineRule="auto"/>
        <w:ind w:right="-1"/>
        <w:rPr>
          <w:rFonts w:ascii="Times New Roman" w:eastAsia="Times New Roman" w:hAnsi="Times New Roman" w:cs="Times New Roman"/>
          <w:sz w:val="28"/>
          <w:szCs w:val="24"/>
          <w:lang w:eastAsia="ru-RU"/>
        </w:rPr>
      </w:pPr>
      <w:r w:rsidRPr="005774F2">
        <w:rPr>
          <w:rFonts w:ascii="Times New Roman" w:eastAsia="Times New Roman" w:hAnsi="Times New Roman" w:cs="Times New Roman"/>
          <w:noProof/>
          <w:sz w:val="28"/>
          <w:szCs w:val="24"/>
          <w:lang w:eastAsia="ru-RU"/>
        </w:rPr>
        <w:drawing>
          <wp:anchor distT="0" distB="0" distL="114300" distR="114300" simplePos="0" relativeHeight="251701248" behindDoc="1" locked="0" layoutInCell="1" allowOverlap="1" wp14:anchorId="72757F52" wp14:editId="20A26BB8">
            <wp:simplePos x="0" y="0"/>
            <wp:positionH relativeFrom="column">
              <wp:posOffset>-534035</wp:posOffset>
            </wp:positionH>
            <wp:positionV relativeFrom="paragraph">
              <wp:posOffset>188595</wp:posOffset>
            </wp:positionV>
            <wp:extent cx="6603365" cy="2667000"/>
            <wp:effectExtent l="0" t="0" r="6985" b="0"/>
            <wp:wrapTight wrapText="bothSides">
              <wp:wrapPolygon edited="0">
                <wp:start x="0" y="0"/>
                <wp:lineTo x="0" y="21446"/>
                <wp:lineTo x="21561" y="21446"/>
                <wp:lineTo x="21561" y="0"/>
                <wp:lineTo x="0" y="0"/>
              </wp:wrapPolygon>
            </wp:wrapTight>
            <wp:docPr id="582" name="Рисунок 582" descr="D:\Евгения Степановна\Проекты\Саянск\Чертежи\Пофазки\Ленинград-Совет Армии пофаз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Евгения Степановна\Проекты\Саянск\Чертежи\Пофазки\Ленинград-Совет Армии пофазка.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603365" cy="2667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tabs>
          <w:tab w:val="left" w:pos="0"/>
        </w:tabs>
        <w:spacing w:after="0" w:line="240" w:lineRule="auto"/>
        <w:ind w:right="-1" w:firstLine="851"/>
        <w:rPr>
          <w:rFonts w:ascii="Times New Roman" w:eastAsia="Times New Roman" w:hAnsi="Times New Roman" w:cs="Times New Roman"/>
          <w:sz w:val="28"/>
          <w:szCs w:val="24"/>
          <w:lang w:eastAsia="ru-RU"/>
        </w:rPr>
      </w:pPr>
      <w:r w:rsidRPr="005774F2">
        <w:rPr>
          <w:rFonts w:ascii="Times New Roman" w:eastAsia="Times New Roman" w:hAnsi="Times New Roman" w:cs="Times New Roman"/>
          <w:noProof/>
          <w:sz w:val="28"/>
          <w:szCs w:val="24"/>
          <w:lang w:eastAsia="ru-RU"/>
        </w:rPr>
        <w:drawing>
          <wp:anchor distT="0" distB="0" distL="114300" distR="114300" simplePos="0" relativeHeight="251707392" behindDoc="1" locked="0" layoutInCell="1" allowOverlap="1" wp14:anchorId="5CB7229A" wp14:editId="78B744EF">
            <wp:simplePos x="0" y="0"/>
            <wp:positionH relativeFrom="column">
              <wp:posOffset>-381635</wp:posOffset>
            </wp:positionH>
            <wp:positionV relativeFrom="paragraph">
              <wp:posOffset>240030</wp:posOffset>
            </wp:positionV>
            <wp:extent cx="6534150" cy="1719580"/>
            <wp:effectExtent l="0" t="0" r="0" b="0"/>
            <wp:wrapTight wrapText="bothSides">
              <wp:wrapPolygon edited="0">
                <wp:start x="0" y="0"/>
                <wp:lineTo x="0" y="21297"/>
                <wp:lineTo x="21537" y="21297"/>
                <wp:lineTo x="21537" y="0"/>
                <wp:lineTo x="0" y="0"/>
              </wp:wrapPolygon>
            </wp:wrapTight>
            <wp:docPr id="583" name="Рисунок 583" descr="D:\Евгения Степановна\Проекты\Саянск\Моделирование\Ленинградский - Советской Армии\Ленинградский - Советская Армия (режим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Евгения Степановна\Проекты\Саянск\Моделирование\Ленинградский - Советской Армии\Ленинградский - Советская Армия (режимы).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534150" cy="171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tabs>
          <w:tab w:val="left" w:pos="0"/>
        </w:tabs>
        <w:spacing w:after="0" w:line="240" w:lineRule="auto"/>
        <w:ind w:right="-1" w:firstLine="851"/>
        <w:rPr>
          <w:rFonts w:ascii="Times New Roman" w:eastAsia="Times New Roman" w:hAnsi="Times New Roman" w:cs="Times New Roman"/>
          <w:sz w:val="28"/>
          <w:szCs w:val="24"/>
          <w:lang w:eastAsia="ru-RU"/>
        </w:rPr>
      </w:pPr>
    </w:p>
    <w:p w:rsidR="005774F2" w:rsidRPr="005677A1" w:rsidRDefault="005774F2" w:rsidP="005774F2">
      <w:pPr>
        <w:tabs>
          <w:tab w:val="left" w:pos="0"/>
        </w:tabs>
        <w:spacing w:after="0" w:line="240" w:lineRule="auto"/>
        <w:ind w:right="-1" w:firstLine="851"/>
        <w:jc w:val="center"/>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lastRenderedPageBreak/>
        <w:t>Тц. = 18+9+15+9+17+6=74с</w:t>
      </w:r>
    </w:p>
    <w:p w:rsidR="005774F2" w:rsidRPr="005677A1" w:rsidRDefault="005774F2" w:rsidP="005774F2">
      <w:pPr>
        <w:tabs>
          <w:tab w:val="left" w:pos="0"/>
        </w:tabs>
        <w:spacing w:after="0" w:line="240" w:lineRule="auto"/>
        <w:ind w:right="-1" w:firstLine="851"/>
        <w:jc w:val="center"/>
        <w:rPr>
          <w:rFonts w:ascii="Times New Roman" w:eastAsia="Times New Roman" w:hAnsi="Times New Roman" w:cs="Times New Roman"/>
          <w:sz w:val="26"/>
          <w:szCs w:val="26"/>
          <w:lang w:eastAsia="ru-RU"/>
        </w:rPr>
      </w:pPr>
    </w:p>
    <w:p w:rsidR="005774F2" w:rsidRPr="005677A1" w:rsidRDefault="005774F2" w:rsidP="005774F2">
      <w:pPr>
        <w:tabs>
          <w:tab w:val="left" w:pos="0"/>
        </w:tabs>
        <w:spacing w:after="0" w:line="240" w:lineRule="auto"/>
        <w:ind w:right="-1" w:firstLine="851"/>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Рисунок 6.9– </w:t>
      </w:r>
      <w:r w:rsidRPr="005677A1">
        <w:rPr>
          <w:rFonts w:ascii="Times New Roman" w:eastAsia="Times New Roman" w:hAnsi="Times New Roman" w:cs="Times New Roman"/>
          <w:iCs/>
          <w:sz w:val="26"/>
          <w:szCs w:val="26"/>
          <w:lang w:eastAsia="ru-RU"/>
        </w:rPr>
        <w:t>Предлагаемая схема организации дорожного движения на перекрестке просп. Ленинградский – ул. Советской Армии</w:t>
      </w:r>
    </w:p>
    <w:p w:rsidR="005774F2" w:rsidRPr="005677A1" w:rsidRDefault="005774F2" w:rsidP="005774F2">
      <w:pPr>
        <w:spacing w:after="0" w:line="240" w:lineRule="auto"/>
        <w:ind w:firstLine="567"/>
        <w:jc w:val="both"/>
        <w:rPr>
          <w:rFonts w:ascii="Times New Roman" w:eastAsia="Times New Roman" w:hAnsi="Times New Roman" w:cs="Times New Roman"/>
          <w:i/>
          <w:iCs/>
          <w:sz w:val="26"/>
          <w:szCs w:val="26"/>
          <w:lang w:eastAsia="ru-RU"/>
        </w:rPr>
      </w:pPr>
      <w:r w:rsidRPr="005677A1">
        <w:rPr>
          <w:rFonts w:ascii="Times New Roman" w:eastAsia="Times New Roman" w:hAnsi="Times New Roman" w:cs="Times New Roman"/>
          <w:iCs/>
          <w:sz w:val="26"/>
          <w:szCs w:val="26"/>
          <w:lang w:eastAsia="ru-RU"/>
        </w:rPr>
        <w:t xml:space="preserve">Средняя скорость по сети 23,43км/ч, время задержки – 24,82с. </w:t>
      </w:r>
    </w:p>
    <w:p w:rsidR="005774F2" w:rsidRPr="005677A1" w:rsidRDefault="005774F2" w:rsidP="005774F2">
      <w:pPr>
        <w:spacing w:after="0" w:line="240" w:lineRule="auto"/>
        <w:ind w:right="255" w:firstLine="851"/>
        <w:jc w:val="both"/>
        <w:rPr>
          <w:rFonts w:ascii="Times New Roman" w:eastAsia="Times New Roman" w:hAnsi="Times New Roman" w:cs="Times New Roman"/>
          <w:iCs/>
          <w:sz w:val="26"/>
          <w:szCs w:val="26"/>
          <w:lang w:eastAsia="ru-RU"/>
        </w:rPr>
      </w:pPr>
    </w:p>
    <w:p w:rsidR="005774F2" w:rsidRPr="005677A1" w:rsidRDefault="005774F2" w:rsidP="005774F2">
      <w:pPr>
        <w:spacing w:after="0" w:line="240" w:lineRule="auto"/>
        <w:ind w:right="255" w:firstLine="851"/>
        <w:jc w:val="both"/>
        <w:rPr>
          <w:rFonts w:ascii="Times New Roman" w:eastAsia="Times New Roman" w:hAnsi="Times New Roman" w:cs="Times New Roman"/>
          <w:iCs/>
          <w:sz w:val="26"/>
          <w:szCs w:val="26"/>
          <w:lang w:eastAsia="ru-RU"/>
        </w:rPr>
      </w:pPr>
    </w:p>
    <w:p w:rsidR="005774F2" w:rsidRPr="005677A1" w:rsidRDefault="005774F2" w:rsidP="005774F2">
      <w:pPr>
        <w:spacing w:after="0" w:line="240" w:lineRule="auto"/>
        <w:ind w:right="255" w:firstLine="851"/>
        <w:jc w:val="both"/>
        <w:rPr>
          <w:rFonts w:ascii="Times New Roman" w:eastAsia="Times New Roman" w:hAnsi="Times New Roman" w:cs="Times New Roman"/>
          <w:i/>
          <w:iCs/>
          <w:sz w:val="26"/>
          <w:szCs w:val="26"/>
          <w:lang w:eastAsia="ru-RU"/>
        </w:rPr>
      </w:pPr>
      <w:r w:rsidRPr="005677A1">
        <w:rPr>
          <w:rFonts w:ascii="Times New Roman" w:eastAsia="Times New Roman" w:hAnsi="Times New Roman" w:cs="Times New Roman"/>
          <w:i/>
          <w:iCs/>
          <w:noProof/>
          <w:sz w:val="26"/>
          <w:szCs w:val="26"/>
          <w:lang w:eastAsia="ru-RU"/>
        </w:rPr>
        <w:drawing>
          <wp:anchor distT="0" distB="0" distL="114300" distR="114300" simplePos="0" relativeHeight="251702272" behindDoc="1" locked="0" layoutInCell="1" allowOverlap="1" wp14:anchorId="1E5B05F8" wp14:editId="2500CDBE">
            <wp:simplePos x="0" y="0"/>
            <wp:positionH relativeFrom="column">
              <wp:posOffset>-292735</wp:posOffset>
            </wp:positionH>
            <wp:positionV relativeFrom="paragraph">
              <wp:posOffset>1301750</wp:posOffset>
            </wp:positionV>
            <wp:extent cx="6640830" cy="3888740"/>
            <wp:effectExtent l="0" t="0" r="7620" b="0"/>
            <wp:wrapTight wrapText="bothSides">
              <wp:wrapPolygon edited="0">
                <wp:start x="0" y="0"/>
                <wp:lineTo x="0" y="21480"/>
                <wp:lineTo x="21563" y="21480"/>
                <wp:lineTo x="21563" y="0"/>
                <wp:lineTo x="0" y="0"/>
              </wp:wrapPolygon>
            </wp:wrapTight>
            <wp:docPr id="584" name="Рисунок 584" descr="D:\Евгения Степановна\Проекты\Саянск\Моделирование\Советская - Дворовкина\Советская - Дворовкина (для П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Евгения Степановна\Проекты\Саянск\Моделирование\Советская - Дворовкина\Советская - Дворовкина (для ПЗ).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640830" cy="3888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77A1">
        <w:rPr>
          <w:rFonts w:ascii="Times New Roman" w:eastAsia="Times New Roman" w:hAnsi="Times New Roman" w:cs="Times New Roman"/>
          <w:iCs/>
          <w:sz w:val="26"/>
          <w:szCs w:val="26"/>
          <w:lang w:eastAsia="ru-RU"/>
        </w:rPr>
        <w:t>Моделирование ситуации «Организация светофорного регулирования на период на перекрестке ул. Советская</w:t>
      </w:r>
      <w:r w:rsidRPr="005677A1">
        <w:rPr>
          <w:rFonts w:ascii="Times New Roman" w:eastAsia="Times New Roman" w:hAnsi="Times New Roman" w:cs="Times New Roman"/>
          <w:sz w:val="26"/>
          <w:szCs w:val="26"/>
          <w:lang w:eastAsia="ru-RU"/>
        </w:rPr>
        <w:t xml:space="preserve"> – ул. Дворовкина</w:t>
      </w:r>
      <w:r w:rsidRPr="005677A1">
        <w:rPr>
          <w:rFonts w:ascii="Times New Roman" w:eastAsia="Times New Roman" w:hAnsi="Times New Roman" w:cs="Times New Roman"/>
          <w:iCs/>
          <w:sz w:val="26"/>
          <w:szCs w:val="26"/>
          <w:lang w:eastAsia="ru-RU"/>
        </w:rPr>
        <w:t xml:space="preserve">» (рисунок 6.10). Предлагаемая схема организации дорожного движения на перекрестке ул. Советская – ул. </w:t>
      </w:r>
      <w:r w:rsidRPr="005677A1">
        <w:rPr>
          <w:rFonts w:ascii="Times New Roman" w:eastAsia="Times New Roman" w:hAnsi="Times New Roman" w:cs="Times New Roman"/>
          <w:sz w:val="26"/>
          <w:szCs w:val="26"/>
          <w:lang w:eastAsia="ru-RU"/>
        </w:rPr>
        <w:t>ул. Дворовкина</w:t>
      </w:r>
      <w:r w:rsidRPr="005677A1">
        <w:rPr>
          <w:rFonts w:ascii="Times New Roman" w:eastAsia="Times New Roman" w:hAnsi="Times New Roman" w:cs="Times New Roman"/>
          <w:iCs/>
          <w:sz w:val="26"/>
          <w:szCs w:val="26"/>
          <w:lang w:eastAsia="ru-RU"/>
        </w:rPr>
        <w:t xml:space="preserve"> </w:t>
      </w:r>
      <w:r w:rsidRPr="005677A1">
        <w:rPr>
          <w:rFonts w:ascii="Times New Roman" w:eastAsia="Times New Roman" w:hAnsi="Times New Roman" w:cs="Times New Roman"/>
          <w:sz w:val="26"/>
          <w:szCs w:val="26"/>
          <w:lang w:eastAsia="ru-RU"/>
        </w:rPr>
        <w:t>приведена на рисунке 6.11.</w:t>
      </w:r>
    </w:p>
    <w:p w:rsidR="005774F2" w:rsidRPr="005774F2" w:rsidRDefault="005774F2" w:rsidP="005774F2">
      <w:pPr>
        <w:spacing w:after="0" w:line="240" w:lineRule="auto"/>
        <w:ind w:left="567" w:right="255" w:firstLine="851"/>
        <w:rPr>
          <w:rFonts w:ascii="Times New Roman" w:eastAsia="Times New Roman" w:hAnsi="Times New Roman" w:cs="Times New Roman"/>
          <w:i/>
          <w:iCs/>
          <w:sz w:val="28"/>
          <w:szCs w:val="28"/>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i/>
          <w:iCs/>
          <w:sz w:val="28"/>
          <w:szCs w:val="28"/>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i/>
          <w:iCs/>
          <w:sz w:val="28"/>
          <w:szCs w:val="28"/>
          <w:lang w:eastAsia="ru-RU"/>
        </w:rPr>
      </w:pPr>
    </w:p>
    <w:p w:rsidR="005774F2" w:rsidRPr="005677A1" w:rsidRDefault="005774F2" w:rsidP="005774F2">
      <w:pPr>
        <w:spacing w:after="0" w:line="240" w:lineRule="auto"/>
        <w:ind w:right="255"/>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Рисунок 6.10 – Моделирование ситуации </w:t>
      </w:r>
      <w:r w:rsidRPr="005677A1">
        <w:rPr>
          <w:rFonts w:ascii="Times New Roman" w:eastAsia="Times New Roman" w:hAnsi="Times New Roman" w:cs="Times New Roman"/>
          <w:iCs/>
          <w:sz w:val="26"/>
          <w:szCs w:val="26"/>
          <w:lang w:eastAsia="ru-RU"/>
        </w:rPr>
        <w:t xml:space="preserve">«Организация светофорного регулирования на перекрестке ул. Советская – ул. Дворовкина» </w:t>
      </w:r>
    </w:p>
    <w:p w:rsidR="005774F2" w:rsidRPr="005774F2" w:rsidRDefault="005677A1" w:rsidP="005677A1">
      <w:pPr>
        <w:spacing w:after="0" w:line="240" w:lineRule="auto"/>
        <w:ind w:right="255"/>
        <w:rPr>
          <w:rFonts w:ascii="Times New Roman" w:eastAsia="Times New Roman" w:hAnsi="Times New Roman" w:cs="Times New Roman"/>
          <w:i/>
          <w:iCs/>
          <w:noProof/>
          <w:sz w:val="28"/>
          <w:szCs w:val="28"/>
          <w:lang w:eastAsia="ru-RU"/>
        </w:rPr>
      </w:pPr>
      <w:r>
        <w:rPr>
          <w:rFonts w:ascii="Times New Roman" w:eastAsia="Times New Roman" w:hAnsi="Times New Roman" w:cs="Times New Roman"/>
          <w:i/>
          <w:iCs/>
          <w:noProof/>
          <w:sz w:val="28"/>
          <w:szCs w:val="28"/>
          <w:lang w:eastAsia="ru-RU"/>
        </w:rPr>
        <w:drawing>
          <wp:inline distT="0" distB="0" distL="0" distR="0" wp14:anchorId="5E55BC66">
            <wp:extent cx="5937885" cy="2200910"/>
            <wp:effectExtent l="0" t="0" r="5715" b="889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7885" cy="2200910"/>
                    </a:xfrm>
                    <a:prstGeom prst="rect">
                      <a:avLst/>
                    </a:prstGeom>
                    <a:noFill/>
                  </pic:spPr>
                </pic:pic>
              </a:graphicData>
            </a:graphic>
          </wp:inline>
        </w:drawing>
      </w:r>
    </w:p>
    <w:p w:rsidR="005774F2" w:rsidRPr="005774F2" w:rsidRDefault="005774F2" w:rsidP="005774F2">
      <w:pPr>
        <w:spacing w:after="0" w:line="240" w:lineRule="auto"/>
        <w:ind w:left="567" w:right="255" w:firstLine="851"/>
        <w:rPr>
          <w:rFonts w:ascii="Times New Roman" w:eastAsia="Times New Roman" w:hAnsi="Times New Roman" w:cs="Times New Roman"/>
          <w:i/>
          <w:iCs/>
          <w:noProof/>
          <w:sz w:val="28"/>
          <w:szCs w:val="28"/>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i/>
          <w:iCs/>
          <w:noProof/>
          <w:sz w:val="28"/>
          <w:szCs w:val="28"/>
          <w:lang w:eastAsia="ru-RU"/>
        </w:rPr>
      </w:pPr>
    </w:p>
    <w:p w:rsidR="005774F2" w:rsidRPr="005677A1" w:rsidRDefault="005774F2" w:rsidP="005774F2">
      <w:pPr>
        <w:spacing w:after="0" w:line="240" w:lineRule="auto"/>
        <w:ind w:left="567" w:right="255" w:firstLine="851"/>
        <w:jc w:val="center"/>
        <w:rPr>
          <w:rFonts w:ascii="Times New Roman" w:eastAsia="Times New Roman" w:hAnsi="Times New Roman" w:cs="Times New Roman"/>
          <w:i/>
          <w:iCs/>
          <w:sz w:val="26"/>
          <w:szCs w:val="26"/>
          <w:lang w:eastAsia="ru-RU"/>
        </w:rPr>
      </w:pPr>
      <w:r w:rsidRPr="005677A1">
        <w:rPr>
          <w:rFonts w:ascii="Times New Roman" w:eastAsia="Times New Roman" w:hAnsi="Times New Roman" w:cs="Times New Roman"/>
          <w:sz w:val="26"/>
          <w:szCs w:val="26"/>
          <w:lang w:eastAsia="ru-RU"/>
        </w:rPr>
        <w:lastRenderedPageBreak/>
        <w:t>Тц. = 20+9+20+9+23+7=88с</w:t>
      </w:r>
      <w:r w:rsidRPr="005677A1">
        <w:rPr>
          <w:rFonts w:ascii="Times New Roman" w:eastAsia="Times New Roman" w:hAnsi="Times New Roman" w:cs="Times New Roman"/>
          <w:i/>
          <w:iCs/>
          <w:noProof/>
          <w:sz w:val="26"/>
          <w:szCs w:val="26"/>
          <w:lang w:eastAsia="ru-RU"/>
        </w:rPr>
        <w:t xml:space="preserve"> </w:t>
      </w:r>
      <w:r w:rsidRPr="005677A1">
        <w:rPr>
          <w:rFonts w:ascii="Times New Roman" w:eastAsia="Times New Roman" w:hAnsi="Times New Roman" w:cs="Times New Roman"/>
          <w:i/>
          <w:iCs/>
          <w:noProof/>
          <w:sz w:val="26"/>
          <w:szCs w:val="26"/>
          <w:lang w:eastAsia="ru-RU"/>
        </w:rPr>
        <w:drawing>
          <wp:anchor distT="0" distB="0" distL="114300" distR="114300" simplePos="0" relativeHeight="251703296" behindDoc="1" locked="0" layoutInCell="1" allowOverlap="1" wp14:anchorId="74A7ECCE" wp14:editId="69349019">
            <wp:simplePos x="0" y="0"/>
            <wp:positionH relativeFrom="column">
              <wp:posOffset>29210</wp:posOffset>
            </wp:positionH>
            <wp:positionV relativeFrom="paragraph">
              <wp:posOffset>86995</wp:posOffset>
            </wp:positionV>
            <wp:extent cx="5940425" cy="1487170"/>
            <wp:effectExtent l="0" t="0" r="3175" b="0"/>
            <wp:wrapTight wrapText="bothSides">
              <wp:wrapPolygon edited="0">
                <wp:start x="0" y="0"/>
                <wp:lineTo x="0" y="21305"/>
                <wp:lineTo x="21542" y="21305"/>
                <wp:lineTo x="21542" y="0"/>
                <wp:lineTo x="0" y="0"/>
              </wp:wrapPolygon>
            </wp:wrapTight>
            <wp:docPr id="586" name="Рисунок 586" descr="D:\Евгения Степановна\Проекты\Саянск\Моделирование\Советская - Дворовкина\Советская - Дворовкина (режим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Евгения Степановна\Проекты\Саянск\Моделирование\Советская - Дворовкина\Советская - Дворовкина (режимы).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40425" cy="1487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677A1" w:rsidRDefault="005774F2" w:rsidP="005774F2">
      <w:pPr>
        <w:spacing w:after="0" w:line="240" w:lineRule="auto"/>
        <w:ind w:left="567" w:right="255" w:firstLine="851"/>
        <w:rPr>
          <w:rFonts w:ascii="Times New Roman" w:eastAsia="Times New Roman" w:hAnsi="Times New Roman" w:cs="Times New Roman"/>
          <w:i/>
          <w:iCs/>
          <w:sz w:val="26"/>
          <w:szCs w:val="26"/>
          <w:lang w:eastAsia="ru-RU"/>
        </w:rPr>
      </w:pPr>
    </w:p>
    <w:p w:rsidR="005774F2" w:rsidRPr="005677A1" w:rsidRDefault="005774F2" w:rsidP="005774F2">
      <w:pPr>
        <w:spacing w:after="0" w:line="240" w:lineRule="auto"/>
        <w:ind w:right="-1" w:firstLine="851"/>
        <w:rPr>
          <w:rFonts w:ascii="Times New Roman" w:eastAsia="Times New Roman" w:hAnsi="Times New Roman" w:cs="Times New Roman"/>
          <w:i/>
          <w:iCs/>
          <w:sz w:val="26"/>
          <w:szCs w:val="26"/>
          <w:lang w:eastAsia="ru-RU"/>
        </w:rPr>
      </w:pPr>
      <w:r w:rsidRPr="005677A1">
        <w:rPr>
          <w:rFonts w:ascii="Times New Roman" w:eastAsia="Times New Roman" w:hAnsi="Times New Roman" w:cs="Times New Roman"/>
          <w:sz w:val="26"/>
          <w:szCs w:val="26"/>
          <w:lang w:eastAsia="ru-RU"/>
        </w:rPr>
        <w:t xml:space="preserve">Рисунок 6.11– </w:t>
      </w:r>
      <w:r w:rsidRPr="005677A1">
        <w:rPr>
          <w:rFonts w:ascii="Times New Roman" w:eastAsia="Times New Roman" w:hAnsi="Times New Roman" w:cs="Times New Roman"/>
          <w:iCs/>
          <w:sz w:val="26"/>
          <w:szCs w:val="26"/>
          <w:lang w:eastAsia="ru-RU"/>
        </w:rPr>
        <w:t>Предлагаемая схема организации дорожного движения на перекрестке ул. Советская – ул.Дворовкина</w:t>
      </w:r>
    </w:p>
    <w:p w:rsidR="005774F2" w:rsidRPr="005677A1" w:rsidRDefault="005774F2" w:rsidP="005774F2">
      <w:pPr>
        <w:spacing w:after="0" w:line="240" w:lineRule="auto"/>
        <w:ind w:left="567" w:right="255" w:firstLine="851"/>
        <w:rPr>
          <w:rFonts w:ascii="Times New Roman" w:eastAsia="Times New Roman" w:hAnsi="Times New Roman" w:cs="Times New Roman"/>
          <w:i/>
          <w:iCs/>
          <w:sz w:val="26"/>
          <w:szCs w:val="26"/>
          <w:lang w:eastAsia="ru-RU"/>
        </w:rPr>
      </w:pP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Введение светофорного регулирования позволит сократить число конфликтов транспортных и пешеходных потоков (ТП и ПП). </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Cs/>
          <w:sz w:val="26"/>
          <w:szCs w:val="26"/>
          <w:lang w:eastAsia="ru-RU"/>
        </w:rPr>
        <w:t xml:space="preserve">Анализ пешеходных переходов показал, что </w:t>
      </w:r>
      <w:r w:rsidRPr="005677A1">
        <w:rPr>
          <w:rFonts w:ascii="Times New Roman" w:eastAsia="Times New Roman" w:hAnsi="Times New Roman" w:cs="Times New Roman"/>
          <w:sz w:val="26"/>
          <w:szCs w:val="26"/>
          <w:lang w:eastAsia="ru-RU"/>
        </w:rPr>
        <w:t xml:space="preserve">согласно требованиям п.7.2.15 ГОСТ Р 52289-2004 необходимо перевести пешеходные переходы на участках УДС с числом полос две и более в каждом направлении в разряд регулируемых светофорами с применением вызывной фазы. </w:t>
      </w:r>
      <w:r w:rsidRPr="005677A1">
        <w:rPr>
          <w:rFonts w:ascii="Times New Roman" w:eastAsia="Times New Roman" w:hAnsi="Times New Roman" w:cs="Times New Roman"/>
          <w:iCs/>
          <w:sz w:val="26"/>
          <w:szCs w:val="26"/>
          <w:lang w:eastAsia="ru-RU"/>
        </w:rPr>
        <w:t xml:space="preserve">В проекте даны некоторые рекомендации локального характера по ликвидации  искусственных неровностей, ранее расположенных в районе нерегулируемых пешеходных переходов, ликвидации пешеходных переходов в соответствии с требованиями п.6.2.2 </w:t>
      </w:r>
      <w:r w:rsidRPr="005677A1">
        <w:rPr>
          <w:rFonts w:ascii="Times New Roman" w:eastAsia="Times New Roman" w:hAnsi="Times New Roman" w:cs="Times New Roman"/>
          <w:sz w:val="26"/>
          <w:szCs w:val="26"/>
          <w:lang w:eastAsia="ru-RU"/>
        </w:rPr>
        <w:t>ГОСТ32944-20014 о минимальном расстоянии между пешеходными переходами 200м</w:t>
      </w:r>
      <w:r w:rsidRPr="005677A1">
        <w:rPr>
          <w:rFonts w:ascii="Times New Roman" w:eastAsia="Times New Roman" w:hAnsi="Times New Roman" w:cs="Times New Roman"/>
          <w:iCs/>
          <w:sz w:val="26"/>
          <w:szCs w:val="26"/>
          <w:lang w:eastAsia="ru-RU"/>
        </w:rPr>
        <w:t xml:space="preserve">. </w:t>
      </w:r>
      <w:r w:rsidRPr="005677A1">
        <w:rPr>
          <w:rFonts w:ascii="Times New Roman" w:eastAsia="Times New Roman" w:hAnsi="Times New Roman" w:cs="Times New Roman"/>
          <w:sz w:val="26"/>
          <w:szCs w:val="26"/>
          <w:lang w:eastAsia="ru-RU"/>
        </w:rPr>
        <w:t>Предложения такого порядка приведены в таблице 6.8.</w:t>
      </w:r>
    </w:p>
    <w:p w:rsidR="005774F2" w:rsidRPr="005677A1" w:rsidRDefault="005774F2" w:rsidP="005774F2">
      <w:pPr>
        <w:spacing w:after="0" w:line="240" w:lineRule="auto"/>
        <w:ind w:right="-1" w:firstLine="567"/>
        <w:jc w:val="both"/>
        <w:rPr>
          <w:rFonts w:ascii="Times New Roman" w:eastAsia="Times New Roman" w:hAnsi="Times New Roman" w:cs="Times New Roman"/>
          <w:iCs/>
          <w:sz w:val="26"/>
          <w:szCs w:val="26"/>
          <w:lang w:eastAsia="ru-RU"/>
        </w:rPr>
      </w:pPr>
      <w:r w:rsidRPr="005677A1">
        <w:rPr>
          <w:rFonts w:ascii="Times New Roman" w:eastAsia="Times New Roman" w:hAnsi="Times New Roman" w:cs="Times New Roman"/>
          <w:sz w:val="26"/>
          <w:szCs w:val="26"/>
          <w:lang w:eastAsia="ru-RU"/>
        </w:rPr>
        <w:t xml:space="preserve">Таблица 6.8 –Предложения по организации светофорного регулирования на пешеходных переходах и </w:t>
      </w:r>
      <w:r w:rsidRPr="005677A1">
        <w:rPr>
          <w:rFonts w:ascii="Times New Roman" w:eastAsia="Times New Roman" w:hAnsi="Times New Roman" w:cs="Times New Roman"/>
          <w:iCs/>
          <w:sz w:val="26"/>
          <w:szCs w:val="26"/>
          <w:lang w:eastAsia="ru-RU"/>
        </w:rPr>
        <w:t>рекомендации локального характера по ликвидации  искусственных неровностей и пешеходных пешеходов.</w:t>
      </w:r>
      <w:r w:rsidRPr="005677A1">
        <w:rPr>
          <w:rFonts w:ascii="Times New Roman" w:eastAsia="Times New Roman" w:hAnsi="Times New Roman" w:cs="Times New Roman"/>
          <w:sz w:val="26"/>
          <w:szCs w:val="26"/>
          <w:lang w:eastAsia="ru-RU"/>
        </w:rPr>
        <w:t xml:space="preserve"> </w:t>
      </w:r>
    </w:p>
    <w:tbl>
      <w:tblPr>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119"/>
        <w:gridCol w:w="3118"/>
        <w:gridCol w:w="3544"/>
      </w:tblGrid>
      <w:tr w:rsidR="005774F2" w:rsidRPr="005774F2" w:rsidTr="005774F2">
        <w:trPr>
          <w:cantSplit/>
          <w:trHeight w:val="1103"/>
        </w:trPr>
        <w:tc>
          <w:tcPr>
            <w:tcW w:w="311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Местонахождение переходного перехода</w:t>
            </w:r>
          </w:p>
        </w:tc>
        <w:tc>
          <w:tcPr>
            <w:tcW w:w="3118" w:type="dxa"/>
            <w:vAlign w:val="center"/>
          </w:tcPr>
          <w:p w:rsidR="005774F2" w:rsidRPr="005774F2" w:rsidRDefault="005774F2" w:rsidP="005774F2">
            <w:pPr>
              <w:spacing w:after="0" w:line="240" w:lineRule="auto"/>
              <w:ind w:firstLine="4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Недостатки существующей </w:t>
            </w:r>
          </w:p>
          <w:p w:rsidR="005774F2" w:rsidRPr="005774F2" w:rsidRDefault="005774F2" w:rsidP="005774F2">
            <w:pPr>
              <w:spacing w:after="0" w:line="240" w:lineRule="auto"/>
              <w:ind w:firstLine="4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схемы ОДД</w:t>
            </w:r>
          </w:p>
        </w:tc>
        <w:tc>
          <w:tcPr>
            <w:tcW w:w="3544" w:type="dxa"/>
            <w:vAlign w:val="center"/>
          </w:tcPr>
          <w:p w:rsidR="005774F2" w:rsidRPr="005774F2" w:rsidRDefault="005774F2" w:rsidP="005774F2">
            <w:pPr>
              <w:spacing w:after="0" w:line="240" w:lineRule="auto"/>
              <w:ind w:firstLine="11"/>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Предложения и рекомендации</w:t>
            </w:r>
          </w:p>
        </w:tc>
      </w:tr>
      <w:tr w:rsidR="005774F2" w:rsidRPr="005774F2" w:rsidTr="005774F2">
        <w:trPr>
          <w:trHeight w:val="1002"/>
        </w:trPr>
        <w:tc>
          <w:tcPr>
            <w:tcW w:w="3119" w:type="dxa"/>
            <w:tcBorders>
              <w:top w:val="single" w:sz="4" w:space="0" w:color="auto"/>
              <w:left w:val="single" w:sz="4" w:space="0" w:color="auto"/>
              <w:bottom w:val="single" w:sz="4" w:space="0" w:color="auto"/>
              <w:right w:val="single" w:sz="4" w:space="0" w:color="auto"/>
            </w:tcBorders>
            <w:noWrap/>
            <w:vAlign w:val="center"/>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Просп. Ленинградский -  НПП в районе ООТ «ЗАГС»</w:t>
            </w:r>
          </w:p>
        </w:tc>
        <w:tc>
          <w:tcPr>
            <w:tcW w:w="31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 выполняется требование п.7.2.15 ГОСТ Р 52289-2004</w:t>
            </w:r>
          </w:p>
        </w:tc>
        <w:tc>
          <w:tcPr>
            <w:tcW w:w="3544" w:type="dxa"/>
            <w:tcBorders>
              <w:top w:val="single" w:sz="4" w:space="0" w:color="auto"/>
              <w:left w:val="single" w:sz="4" w:space="0" w:color="auto"/>
              <w:bottom w:val="single" w:sz="4" w:space="0" w:color="auto"/>
              <w:right w:val="single" w:sz="4" w:space="0" w:color="auto"/>
            </w:tcBorders>
            <w:shd w:val="clear" w:color="auto" w:fill="FFFFFF"/>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Разнести остановки,  переоборудовать НПП в РПП и разместить его между ООТ</w:t>
            </w:r>
          </w:p>
        </w:tc>
      </w:tr>
      <w:tr w:rsidR="005774F2" w:rsidRPr="005774F2" w:rsidTr="005774F2">
        <w:trPr>
          <w:trHeight w:val="1004"/>
        </w:trPr>
        <w:tc>
          <w:tcPr>
            <w:tcW w:w="3119" w:type="dxa"/>
            <w:noWrap/>
            <w:vAlign w:val="center"/>
          </w:tcPr>
          <w:p w:rsidR="005774F2" w:rsidRPr="005774F2" w:rsidRDefault="005774F2" w:rsidP="005774F2">
            <w:pPr>
              <w:spacing w:after="0" w:line="240" w:lineRule="auto"/>
              <w:jc w:val="center"/>
              <w:rPr>
                <w:rFonts w:ascii="Times New Roman" w:eastAsia="Times New Roman" w:hAnsi="Times New Roman" w:cs="Times New Roman"/>
                <w:bCs/>
                <w:color w:val="FF0000"/>
                <w:sz w:val="24"/>
                <w:szCs w:val="24"/>
                <w:lang w:eastAsia="ru-RU"/>
              </w:rPr>
            </w:pPr>
            <w:r w:rsidRPr="005774F2">
              <w:rPr>
                <w:rFonts w:ascii="Times New Roman" w:eastAsia="Times New Roman" w:hAnsi="Times New Roman" w:cs="Times New Roman"/>
                <w:bCs/>
                <w:sz w:val="24"/>
                <w:szCs w:val="24"/>
                <w:lang w:eastAsia="ru-RU"/>
              </w:rPr>
              <w:t>Просп. Ленинградский -  НПП в районе ООТ «Профлицей» и «ДК Юность»</w:t>
            </w:r>
          </w:p>
        </w:tc>
        <w:tc>
          <w:tcPr>
            <w:tcW w:w="3118" w:type="dxa"/>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Не выполняется требование п.7.2.15 ГОСТ Р 52289-2004</w:t>
            </w:r>
          </w:p>
        </w:tc>
        <w:tc>
          <w:tcPr>
            <w:tcW w:w="3544" w:type="dxa"/>
            <w:shd w:val="clear" w:color="auto" w:fill="FFFFFF"/>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Разнести остановки,  переоборудовать НПП в РПП и разместить его между ООТ</w:t>
            </w:r>
          </w:p>
        </w:tc>
      </w:tr>
      <w:tr w:rsidR="005774F2" w:rsidRPr="005774F2" w:rsidTr="005774F2">
        <w:trPr>
          <w:trHeight w:val="691"/>
        </w:trPr>
        <w:tc>
          <w:tcPr>
            <w:tcW w:w="3119" w:type="dxa"/>
            <w:noWrap/>
            <w:vAlign w:val="center"/>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У</w:t>
            </w:r>
            <w:r w:rsidRPr="005774F2">
              <w:rPr>
                <w:rFonts w:ascii="Times New Roman" w:eastAsia="Times New Roman" w:hAnsi="Times New Roman" w:cs="Times New Roman" w:hint="eastAsia"/>
                <w:bCs/>
                <w:sz w:val="24"/>
                <w:szCs w:val="24"/>
                <w:lang w:eastAsia="ru-RU"/>
              </w:rPr>
              <w:t>л</w:t>
            </w:r>
            <w:r w:rsidRPr="005774F2">
              <w:rPr>
                <w:rFonts w:ascii="Times New Roman" w:eastAsia="Times New Roman" w:hAnsi="Times New Roman" w:cs="Times New Roman"/>
                <w:bCs/>
                <w:sz w:val="24"/>
                <w:szCs w:val="24"/>
                <w:lang w:eastAsia="ru-RU"/>
              </w:rPr>
              <w:t>. Советская  НПП</w:t>
            </w:r>
            <w:r w:rsidRPr="005774F2">
              <w:rPr>
                <w:rFonts w:ascii="Times New Roman" w:eastAsia="Times New Roman" w:hAnsi="Times New Roman" w:cs="Times New Roman" w:hint="eastAsia"/>
                <w:bCs/>
                <w:sz w:val="24"/>
                <w:szCs w:val="24"/>
                <w:lang w:eastAsia="ru-RU"/>
              </w:rPr>
              <w:t xml:space="preserve"> </w:t>
            </w:r>
            <w:r w:rsidRPr="005774F2">
              <w:rPr>
                <w:rFonts w:ascii="Times New Roman" w:eastAsia="Times New Roman" w:hAnsi="Times New Roman" w:cs="Times New Roman"/>
                <w:bCs/>
                <w:sz w:val="24"/>
                <w:szCs w:val="24"/>
                <w:lang w:eastAsia="ru-RU"/>
              </w:rPr>
              <w:t>в районе ООТ «Телеграф»</w:t>
            </w:r>
          </w:p>
        </w:tc>
        <w:tc>
          <w:tcPr>
            <w:tcW w:w="3118" w:type="dxa"/>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 выполняется требование п.7.2.15 ГОСТ Р 52289-2004</w:t>
            </w:r>
          </w:p>
        </w:tc>
        <w:tc>
          <w:tcPr>
            <w:tcW w:w="3544" w:type="dxa"/>
            <w:shd w:val="clear" w:color="auto" w:fill="FFFFFF"/>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Переоборудовать НПП в РПП</w:t>
            </w:r>
          </w:p>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p>
        </w:tc>
      </w:tr>
      <w:tr w:rsidR="005774F2" w:rsidRPr="005774F2" w:rsidTr="005774F2">
        <w:trPr>
          <w:trHeight w:val="843"/>
        </w:trPr>
        <w:tc>
          <w:tcPr>
            <w:tcW w:w="3119" w:type="dxa"/>
            <w:noWrap/>
            <w:vAlign w:val="center"/>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У</w:t>
            </w:r>
            <w:r w:rsidRPr="005774F2">
              <w:rPr>
                <w:rFonts w:ascii="Times New Roman" w:eastAsia="Times New Roman" w:hAnsi="Times New Roman" w:cs="Times New Roman" w:hint="eastAsia"/>
                <w:bCs/>
                <w:sz w:val="24"/>
                <w:szCs w:val="24"/>
                <w:lang w:eastAsia="ru-RU"/>
              </w:rPr>
              <w:t>л</w:t>
            </w:r>
            <w:r w:rsidRPr="005774F2">
              <w:rPr>
                <w:rFonts w:ascii="Times New Roman" w:eastAsia="Times New Roman" w:hAnsi="Times New Roman" w:cs="Times New Roman"/>
                <w:bCs/>
                <w:sz w:val="24"/>
                <w:szCs w:val="24"/>
                <w:lang w:eastAsia="ru-RU"/>
              </w:rPr>
              <w:t>. Советская  НПП</w:t>
            </w:r>
            <w:r w:rsidRPr="005774F2">
              <w:rPr>
                <w:rFonts w:ascii="Times New Roman" w:eastAsia="Times New Roman" w:hAnsi="Times New Roman" w:cs="Times New Roman" w:hint="eastAsia"/>
                <w:bCs/>
                <w:sz w:val="24"/>
                <w:szCs w:val="24"/>
                <w:lang w:eastAsia="ru-RU"/>
              </w:rPr>
              <w:t xml:space="preserve"> </w:t>
            </w:r>
            <w:r w:rsidRPr="005774F2">
              <w:rPr>
                <w:rFonts w:ascii="Times New Roman" w:eastAsia="Times New Roman" w:hAnsi="Times New Roman" w:cs="Times New Roman"/>
                <w:bCs/>
                <w:sz w:val="24"/>
                <w:szCs w:val="24"/>
                <w:lang w:eastAsia="ru-RU"/>
              </w:rPr>
              <w:t>в районе ООТ «Мкрн. Солнечный»</w:t>
            </w:r>
          </w:p>
        </w:tc>
        <w:tc>
          <w:tcPr>
            <w:tcW w:w="3118" w:type="dxa"/>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 выполняется требование п.7.2.15 ГОСТ Р 52289-2004</w:t>
            </w:r>
          </w:p>
        </w:tc>
        <w:tc>
          <w:tcPr>
            <w:tcW w:w="3544" w:type="dxa"/>
            <w:shd w:val="clear" w:color="auto" w:fill="FFFFFF"/>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Отнести ООТ и НПП ближе к ул. Школьной и переоборудовать НПП в РПП</w:t>
            </w:r>
          </w:p>
        </w:tc>
      </w:tr>
      <w:tr w:rsidR="005774F2" w:rsidRPr="005774F2" w:rsidTr="005774F2">
        <w:trPr>
          <w:trHeight w:val="968"/>
        </w:trPr>
        <w:tc>
          <w:tcPr>
            <w:tcW w:w="3119" w:type="dxa"/>
            <w:noWrap/>
            <w:vAlign w:val="center"/>
          </w:tcPr>
          <w:p w:rsidR="005774F2" w:rsidRPr="005774F2" w:rsidRDefault="005774F2" w:rsidP="005774F2">
            <w:pPr>
              <w:spacing w:after="0" w:line="240" w:lineRule="auto"/>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У</w:t>
            </w:r>
            <w:r w:rsidRPr="005774F2">
              <w:rPr>
                <w:rFonts w:ascii="Times New Roman" w:eastAsia="Times New Roman" w:hAnsi="Times New Roman" w:cs="Times New Roman" w:hint="eastAsia"/>
                <w:bCs/>
                <w:sz w:val="24"/>
                <w:szCs w:val="24"/>
                <w:lang w:eastAsia="ru-RU"/>
              </w:rPr>
              <w:t>л</w:t>
            </w:r>
            <w:r w:rsidRPr="005774F2">
              <w:rPr>
                <w:rFonts w:ascii="Times New Roman" w:eastAsia="Times New Roman" w:hAnsi="Times New Roman" w:cs="Times New Roman"/>
                <w:bCs/>
                <w:sz w:val="24"/>
                <w:szCs w:val="24"/>
                <w:lang w:eastAsia="ru-RU"/>
              </w:rPr>
              <w:t>. Советская  НПП</w:t>
            </w:r>
            <w:r w:rsidRPr="005774F2">
              <w:rPr>
                <w:rFonts w:ascii="Times New Roman" w:eastAsia="Times New Roman" w:hAnsi="Times New Roman" w:cs="Times New Roman" w:hint="eastAsia"/>
                <w:bCs/>
                <w:sz w:val="24"/>
                <w:szCs w:val="24"/>
                <w:lang w:eastAsia="ru-RU"/>
              </w:rPr>
              <w:t xml:space="preserve"> </w:t>
            </w:r>
            <w:r w:rsidRPr="005774F2">
              <w:rPr>
                <w:rFonts w:ascii="Times New Roman" w:eastAsia="Times New Roman" w:hAnsi="Times New Roman" w:cs="Times New Roman"/>
                <w:bCs/>
                <w:sz w:val="24"/>
                <w:szCs w:val="24"/>
                <w:lang w:eastAsia="ru-RU"/>
              </w:rPr>
              <w:t>в районе ООТ «Сквер Первостроителей»</w:t>
            </w:r>
          </w:p>
        </w:tc>
        <w:tc>
          <w:tcPr>
            <w:tcW w:w="3118" w:type="dxa"/>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 выполняется требование п. 6.2.2 ГОСТ32944-20014</w:t>
            </w:r>
          </w:p>
        </w:tc>
        <w:tc>
          <w:tcPr>
            <w:tcW w:w="3544" w:type="dxa"/>
            <w:shd w:val="clear" w:color="auto" w:fill="FFFFFF"/>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Ликвидировать НПП</w:t>
            </w:r>
          </w:p>
        </w:tc>
      </w:tr>
      <w:tr w:rsidR="005774F2" w:rsidRPr="005774F2" w:rsidTr="005774F2">
        <w:trPr>
          <w:trHeight w:val="840"/>
        </w:trPr>
        <w:tc>
          <w:tcPr>
            <w:tcW w:w="3119" w:type="dxa"/>
            <w:noWrap/>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bCs/>
                <w:sz w:val="24"/>
                <w:szCs w:val="24"/>
                <w:lang w:eastAsia="ru-RU"/>
              </w:rPr>
              <w:t>У</w:t>
            </w:r>
            <w:r w:rsidRPr="005774F2">
              <w:rPr>
                <w:rFonts w:ascii="Times New Roman" w:eastAsia="Times New Roman" w:hAnsi="Times New Roman" w:cs="Times New Roman" w:hint="eastAsia"/>
                <w:bCs/>
                <w:sz w:val="24"/>
                <w:szCs w:val="24"/>
                <w:lang w:eastAsia="ru-RU"/>
              </w:rPr>
              <w:t>л</w:t>
            </w:r>
            <w:r w:rsidRPr="005774F2">
              <w:rPr>
                <w:rFonts w:ascii="Times New Roman" w:eastAsia="Times New Roman" w:hAnsi="Times New Roman" w:cs="Times New Roman"/>
                <w:bCs/>
                <w:sz w:val="24"/>
                <w:szCs w:val="24"/>
                <w:lang w:eastAsia="ru-RU"/>
              </w:rPr>
              <w:t>. Советская  НПП</w:t>
            </w:r>
            <w:r w:rsidRPr="005774F2">
              <w:rPr>
                <w:rFonts w:ascii="Times New Roman" w:eastAsia="Times New Roman" w:hAnsi="Times New Roman" w:cs="Times New Roman" w:hint="eastAsia"/>
                <w:bCs/>
                <w:sz w:val="24"/>
                <w:szCs w:val="24"/>
                <w:lang w:eastAsia="ru-RU"/>
              </w:rPr>
              <w:t xml:space="preserve"> </w:t>
            </w:r>
            <w:r w:rsidRPr="005774F2">
              <w:rPr>
                <w:rFonts w:ascii="Times New Roman" w:eastAsia="Times New Roman" w:hAnsi="Times New Roman" w:cs="Times New Roman"/>
                <w:bCs/>
                <w:sz w:val="24"/>
                <w:szCs w:val="24"/>
                <w:lang w:eastAsia="ru-RU"/>
              </w:rPr>
              <w:t>в</w:t>
            </w:r>
            <w:r w:rsidRPr="005774F2">
              <w:rPr>
                <w:rFonts w:ascii="Times New Roman" w:eastAsia="Times New Roman" w:hAnsi="Times New Roman" w:cs="Times New Roman"/>
                <w:sz w:val="24"/>
                <w:szCs w:val="24"/>
                <w:lang w:eastAsia="ru-RU"/>
              </w:rPr>
              <w:t xml:space="preserve"> районе д.28</w:t>
            </w:r>
          </w:p>
        </w:tc>
        <w:tc>
          <w:tcPr>
            <w:tcW w:w="3118" w:type="dxa"/>
            <w:shd w:val="clear" w:color="auto" w:fill="auto"/>
            <w:noWrap/>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 выполняется требование п.7.2.15 ГОСТ Р 52289-2004</w:t>
            </w:r>
          </w:p>
        </w:tc>
        <w:tc>
          <w:tcPr>
            <w:tcW w:w="3544" w:type="dxa"/>
            <w:shd w:val="clear" w:color="auto" w:fill="FFFFFF"/>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Переоборудовать НПП в РПП</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 последующей ликвидацией ИН.</w:t>
            </w:r>
          </w:p>
        </w:tc>
      </w:tr>
      <w:tr w:rsidR="005774F2" w:rsidRPr="005774F2" w:rsidTr="005774F2">
        <w:trPr>
          <w:trHeight w:val="1134"/>
        </w:trPr>
        <w:tc>
          <w:tcPr>
            <w:tcW w:w="3119" w:type="dxa"/>
            <w:noWrap/>
            <w:vAlign w:val="center"/>
          </w:tcPr>
          <w:p w:rsidR="005774F2" w:rsidRPr="005774F2" w:rsidRDefault="005774F2" w:rsidP="005774F2">
            <w:pPr>
              <w:spacing w:after="0" w:line="240" w:lineRule="auto"/>
              <w:jc w:val="center"/>
              <w:rPr>
                <w:rFonts w:ascii="Times New Roman" w:eastAsia="Times New Roman" w:hAnsi="Times New Roman" w:cs="Times New Roman"/>
                <w:bCs/>
                <w:color w:val="FF0000"/>
                <w:sz w:val="24"/>
                <w:szCs w:val="24"/>
                <w:lang w:eastAsia="ru-RU"/>
              </w:rPr>
            </w:pPr>
            <w:r w:rsidRPr="005774F2">
              <w:rPr>
                <w:rFonts w:ascii="Times New Roman" w:eastAsia="Times New Roman" w:hAnsi="Times New Roman" w:cs="Times New Roman"/>
                <w:bCs/>
                <w:sz w:val="24"/>
                <w:szCs w:val="24"/>
                <w:lang w:eastAsia="ru-RU"/>
              </w:rPr>
              <w:lastRenderedPageBreak/>
              <w:t>У</w:t>
            </w:r>
            <w:r w:rsidRPr="005774F2">
              <w:rPr>
                <w:rFonts w:ascii="Times New Roman" w:eastAsia="Times New Roman" w:hAnsi="Times New Roman" w:cs="Times New Roman" w:hint="eastAsia"/>
                <w:bCs/>
                <w:sz w:val="24"/>
                <w:szCs w:val="24"/>
                <w:lang w:eastAsia="ru-RU"/>
              </w:rPr>
              <w:t>л</w:t>
            </w:r>
            <w:r w:rsidRPr="005774F2">
              <w:rPr>
                <w:rFonts w:ascii="Times New Roman" w:eastAsia="Times New Roman" w:hAnsi="Times New Roman" w:cs="Times New Roman"/>
                <w:bCs/>
                <w:sz w:val="24"/>
                <w:szCs w:val="24"/>
                <w:lang w:eastAsia="ru-RU"/>
              </w:rPr>
              <w:t>. Советская  НПП</w:t>
            </w:r>
            <w:r w:rsidRPr="005774F2">
              <w:rPr>
                <w:rFonts w:ascii="Times New Roman" w:eastAsia="Times New Roman" w:hAnsi="Times New Roman" w:cs="Times New Roman" w:hint="eastAsia"/>
                <w:bCs/>
                <w:sz w:val="24"/>
                <w:szCs w:val="24"/>
                <w:lang w:eastAsia="ru-RU"/>
              </w:rPr>
              <w:t xml:space="preserve"> </w:t>
            </w:r>
            <w:r w:rsidRPr="005774F2">
              <w:rPr>
                <w:rFonts w:ascii="Times New Roman" w:eastAsia="Times New Roman" w:hAnsi="Times New Roman" w:cs="Times New Roman"/>
                <w:bCs/>
                <w:sz w:val="24"/>
                <w:szCs w:val="24"/>
                <w:lang w:eastAsia="ru-RU"/>
              </w:rPr>
              <w:t>в</w:t>
            </w:r>
            <w:r w:rsidRPr="005774F2">
              <w:rPr>
                <w:rFonts w:ascii="Times New Roman" w:eastAsia="Times New Roman" w:hAnsi="Times New Roman" w:cs="Times New Roman"/>
                <w:sz w:val="24"/>
                <w:szCs w:val="24"/>
                <w:lang w:eastAsia="ru-RU"/>
              </w:rPr>
              <w:t xml:space="preserve"> районе</w:t>
            </w:r>
            <w:r w:rsidRPr="005774F2">
              <w:rPr>
                <w:rFonts w:ascii="Times New Roman" w:eastAsia="Times New Roman" w:hAnsi="Times New Roman" w:cs="Times New Roman"/>
                <w:bCs/>
                <w:sz w:val="24"/>
                <w:szCs w:val="24"/>
                <w:lang w:eastAsia="ru-RU"/>
              </w:rPr>
              <w:t xml:space="preserve"> ООТ «Горка»</w:t>
            </w:r>
          </w:p>
        </w:tc>
        <w:tc>
          <w:tcPr>
            <w:tcW w:w="3118" w:type="dxa"/>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Не выполняется требование п.7.2.15 ГОСТ Р 52289-2004</w:t>
            </w:r>
          </w:p>
        </w:tc>
        <w:tc>
          <w:tcPr>
            <w:tcW w:w="3544" w:type="dxa"/>
            <w:shd w:val="clear" w:color="auto" w:fill="FFFFFF"/>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Перенести НПП на начало заездного кармана и переоборудовать в РПП,</w:t>
            </w:r>
            <w:r w:rsidRPr="005774F2">
              <w:rPr>
                <w:rFonts w:ascii="Times New Roman" w:eastAsia="Times New Roman" w:hAnsi="Times New Roman" w:cs="Times New Roman"/>
                <w:color w:val="FF0000"/>
                <w:sz w:val="24"/>
                <w:szCs w:val="24"/>
                <w:lang w:eastAsia="ru-RU"/>
              </w:rPr>
              <w:t xml:space="preserve"> </w:t>
            </w:r>
            <w:r w:rsidRPr="005774F2">
              <w:rPr>
                <w:rFonts w:ascii="Times New Roman" w:eastAsia="Times New Roman" w:hAnsi="Times New Roman" w:cs="Times New Roman"/>
                <w:sz w:val="24"/>
                <w:szCs w:val="24"/>
                <w:lang w:eastAsia="ru-RU"/>
              </w:rPr>
              <w:t>ликвидировать ИН</w:t>
            </w:r>
          </w:p>
        </w:tc>
      </w:tr>
      <w:tr w:rsidR="005774F2" w:rsidRPr="005774F2" w:rsidTr="005774F2">
        <w:trPr>
          <w:trHeight w:val="1134"/>
        </w:trPr>
        <w:tc>
          <w:tcPr>
            <w:tcW w:w="3119" w:type="dxa"/>
            <w:noWrap/>
            <w:vAlign w:val="center"/>
          </w:tcPr>
          <w:p w:rsidR="005774F2" w:rsidRPr="005774F2" w:rsidRDefault="005774F2" w:rsidP="005774F2">
            <w:pPr>
              <w:spacing w:after="0" w:line="240" w:lineRule="auto"/>
              <w:jc w:val="center"/>
              <w:rPr>
                <w:rFonts w:ascii="Times New Roman" w:eastAsia="Times New Roman" w:hAnsi="Times New Roman" w:cs="Times New Roman"/>
                <w:bCs/>
                <w:color w:val="FF0000"/>
                <w:sz w:val="24"/>
                <w:szCs w:val="24"/>
                <w:lang w:eastAsia="ru-RU"/>
              </w:rPr>
            </w:pPr>
            <w:r w:rsidRPr="005774F2">
              <w:rPr>
                <w:rFonts w:ascii="Times New Roman" w:eastAsia="Times New Roman" w:hAnsi="Times New Roman" w:cs="Times New Roman"/>
                <w:bCs/>
                <w:sz w:val="24"/>
                <w:szCs w:val="24"/>
                <w:lang w:eastAsia="ru-RU"/>
              </w:rPr>
              <w:t>У</w:t>
            </w:r>
            <w:r w:rsidRPr="005774F2">
              <w:rPr>
                <w:rFonts w:ascii="Times New Roman" w:eastAsia="Times New Roman" w:hAnsi="Times New Roman" w:cs="Times New Roman" w:hint="eastAsia"/>
                <w:bCs/>
                <w:sz w:val="24"/>
                <w:szCs w:val="24"/>
                <w:lang w:eastAsia="ru-RU"/>
              </w:rPr>
              <w:t>л</w:t>
            </w:r>
            <w:r w:rsidRPr="005774F2">
              <w:rPr>
                <w:rFonts w:ascii="Times New Roman" w:eastAsia="Times New Roman" w:hAnsi="Times New Roman" w:cs="Times New Roman"/>
                <w:bCs/>
                <w:sz w:val="24"/>
                <w:szCs w:val="24"/>
                <w:lang w:eastAsia="ru-RU"/>
              </w:rPr>
              <w:t>. Советская  НПП</w:t>
            </w:r>
            <w:r w:rsidRPr="005774F2">
              <w:rPr>
                <w:rFonts w:ascii="Times New Roman" w:eastAsia="Times New Roman" w:hAnsi="Times New Roman" w:cs="Times New Roman" w:hint="eastAsia"/>
                <w:bCs/>
                <w:sz w:val="24"/>
                <w:szCs w:val="24"/>
                <w:lang w:eastAsia="ru-RU"/>
              </w:rPr>
              <w:t xml:space="preserve"> </w:t>
            </w:r>
            <w:r w:rsidRPr="005774F2">
              <w:rPr>
                <w:rFonts w:ascii="Times New Roman" w:eastAsia="Times New Roman" w:hAnsi="Times New Roman" w:cs="Times New Roman"/>
                <w:bCs/>
                <w:sz w:val="24"/>
                <w:szCs w:val="24"/>
                <w:lang w:eastAsia="ru-RU"/>
              </w:rPr>
              <w:t>в</w:t>
            </w:r>
            <w:r w:rsidRPr="005774F2">
              <w:rPr>
                <w:rFonts w:ascii="Times New Roman" w:eastAsia="Times New Roman" w:hAnsi="Times New Roman" w:cs="Times New Roman"/>
                <w:sz w:val="24"/>
                <w:szCs w:val="24"/>
                <w:lang w:eastAsia="ru-RU"/>
              </w:rPr>
              <w:t xml:space="preserve"> районе</w:t>
            </w:r>
            <w:r w:rsidRPr="005774F2">
              <w:rPr>
                <w:rFonts w:ascii="Times New Roman" w:eastAsia="Times New Roman" w:hAnsi="Times New Roman" w:cs="Times New Roman"/>
                <w:bCs/>
                <w:sz w:val="24"/>
                <w:szCs w:val="24"/>
                <w:lang w:eastAsia="ru-RU"/>
              </w:rPr>
              <w:t xml:space="preserve"> ООТ «Морковка»</w:t>
            </w:r>
          </w:p>
        </w:tc>
        <w:tc>
          <w:tcPr>
            <w:tcW w:w="3118" w:type="dxa"/>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Не выполняется требование п.7.2.15 ГОСТ Р 52289-2004</w:t>
            </w:r>
          </w:p>
        </w:tc>
        <w:tc>
          <w:tcPr>
            <w:tcW w:w="3544" w:type="dxa"/>
            <w:shd w:val="clear" w:color="auto" w:fill="FFFFFF"/>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Перенести НПП на начало заездного кармана и переоборудовать в РПП</w:t>
            </w:r>
            <w:r w:rsidRPr="005774F2">
              <w:rPr>
                <w:rFonts w:ascii="Times New Roman" w:eastAsia="Times New Roman" w:hAnsi="Times New Roman" w:cs="Times New Roman"/>
                <w:color w:val="FF0000"/>
                <w:sz w:val="24"/>
                <w:szCs w:val="24"/>
                <w:lang w:eastAsia="ru-RU"/>
              </w:rPr>
              <w:t xml:space="preserve">, </w:t>
            </w:r>
            <w:r w:rsidRPr="005774F2">
              <w:rPr>
                <w:rFonts w:ascii="Times New Roman" w:eastAsia="Times New Roman" w:hAnsi="Times New Roman" w:cs="Times New Roman"/>
                <w:sz w:val="24"/>
                <w:szCs w:val="24"/>
                <w:lang w:eastAsia="ru-RU"/>
              </w:rPr>
              <w:t>ликвидировать ИН</w:t>
            </w:r>
          </w:p>
        </w:tc>
      </w:tr>
      <w:tr w:rsidR="005774F2" w:rsidRPr="005774F2" w:rsidTr="005774F2">
        <w:trPr>
          <w:trHeight w:val="815"/>
        </w:trPr>
        <w:tc>
          <w:tcPr>
            <w:tcW w:w="3119" w:type="dxa"/>
            <w:noWrap/>
            <w:vAlign w:val="center"/>
          </w:tcPr>
          <w:p w:rsidR="005774F2" w:rsidRPr="005774F2" w:rsidRDefault="005774F2" w:rsidP="005774F2">
            <w:pPr>
              <w:spacing w:after="0" w:line="240" w:lineRule="auto"/>
              <w:jc w:val="center"/>
              <w:rPr>
                <w:rFonts w:ascii="Times New Roman" w:eastAsia="Times New Roman" w:hAnsi="Times New Roman" w:cs="Times New Roman"/>
                <w:bCs/>
                <w:color w:val="FF0000"/>
                <w:sz w:val="24"/>
                <w:szCs w:val="24"/>
                <w:lang w:eastAsia="ru-RU"/>
              </w:rPr>
            </w:pPr>
            <w:r w:rsidRPr="005774F2">
              <w:rPr>
                <w:rFonts w:ascii="Times New Roman" w:eastAsia="Times New Roman" w:hAnsi="Times New Roman" w:cs="Times New Roman"/>
                <w:bCs/>
                <w:sz w:val="24"/>
                <w:szCs w:val="24"/>
                <w:lang w:eastAsia="ru-RU"/>
              </w:rPr>
              <w:t>У</w:t>
            </w:r>
            <w:r w:rsidRPr="005774F2">
              <w:rPr>
                <w:rFonts w:ascii="Times New Roman" w:eastAsia="Times New Roman" w:hAnsi="Times New Roman" w:cs="Times New Roman" w:hint="eastAsia"/>
                <w:bCs/>
                <w:sz w:val="24"/>
                <w:szCs w:val="24"/>
                <w:lang w:eastAsia="ru-RU"/>
              </w:rPr>
              <w:t>л</w:t>
            </w:r>
            <w:r w:rsidRPr="005774F2">
              <w:rPr>
                <w:rFonts w:ascii="Times New Roman" w:eastAsia="Times New Roman" w:hAnsi="Times New Roman" w:cs="Times New Roman"/>
                <w:bCs/>
                <w:sz w:val="24"/>
                <w:szCs w:val="24"/>
                <w:lang w:eastAsia="ru-RU"/>
              </w:rPr>
              <w:t>. Советская  НПП</w:t>
            </w:r>
            <w:r w:rsidRPr="005774F2">
              <w:rPr>
                <w:rFonts w:ascii="Times New Roman" w:eastAsia="Times New Roman" w:hAnsi="Times New Roman" w:cs="Times New Roman" w:hint="eastAsia"/>
                <w:bCs/>
                <w:sz w:val="24"/>
                <w:szCs w:val="24"/>
                <w:lang w:eastAsia="ru-RU"/>
              </w:rPr>
              <w:t xml:space="preserve"> </w:t>
            </w:r>
            <w:r w:rsidRPr="005774F2">
              <w:rPr>
                <w:rFonts w:ascii="Times New Roman" w:eastAsia="Times New Roman" w:hAnsi="Times New Roman" w:cs="Times New Roman"/>
                <w:bCs/>
                <w:sz w:val="24"/>
                <w:szCs w:val="24"/>
                <w:lang w:eastAsia="ru-RU"/>
              </w:rPr>
              <w:t>в</w:t>
            </w:r>
            <w:r w:rsidRPr="005774F2">
              <w:rPr>
                <w:rFonts w:ascii="Times New Roman" w:eastAsia="Times New Roman" w:hAnsi="Times New Roman" w:cs="Times New Roman"/>
                <w:sz w:val="24"/>
                <w:szCs w:val="24"/>
                <w:lang w:eastAsia="ru-RU"/>
              </w:rPr>
              <w:t xml:space="preserve"> районе</w:t>
            </w:r>
            <w:r w:rsidRPr="005774F2">
              <w:rPr>
                <w:rFonts w:ascii="Times New Roman" w:eastAsia="Times New Roman" w:hAnsi="Times New Roman" w:cs="Times New Roman"/>
                <w:bCs/>
                <w:sz w:val="24"/>
                <w:szCs w:val="24"/>
                <w:lang w:eastAsia="ru-RU"/>
              </w:rPr>
              <w:t xml:space="preserve"> маг. «Магнит»</w:t>
            </w:r>
          </w:p>
        </w:tc>
        <w:tc>
          <w:tcPr>
            <w:tcW w:w="3118" w:type="dxa"/>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Не выполняется требование п.7.2.15 ГОСТ Р 52289-2004</w:t>
            </w:r>
          </w:p>
        </w:tc>
        <w:tc>
          <w:tcPr>
            <w:tcW w:w="3544" w:type="dxa"/>
            <w:shd w:val="clear" w:color="auto" w:fill="FFFFFF"/>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Переоборудовать НПП в РПП</w:t>
            </w:r>
          </w:p>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p>
        </w:tc>
      </w:tr>
      <w:tr w:rsidR="005774F2" w:rsidRPr="005774F2" w:rsidTr="005774F2">
        <w:trPr>
          <w:trHeight w:val="713"/>
        </w:trPr>
        <w:tc>
          <w:tcPr>
            <w:tcW w:w="3119" w:type="dxa"/>
            <w:noWrap/>
            <w:vAlign w:val="center"/>
          </w:tcPr>
          <w:p w:rsidR="005774F2" w:rsidRPr="005774F2" w:rsidRDefault="005774F2" w:rsidP="005774F2">
            <w:pPr>
              <w:spacing w:after="0" w:line="240" w:lineRule="auto"/>
              <w:jc w:val="center"/>
              <w:rPr>
                <w:rFonts w:ascii="Times New Roman" w:eastAsia="Times New Roman" w:hAnsi="Times New Roman" w:cs="Times New Roman"/>
                <w:bCs/>
                <w:color w:val="FF0000"/>
                <w:sz w:val="24"/>
                <w:szCs w:val="24"/>
                <w:lang w:eastAsia="ru-RU"/>
              </w:rPr>
            </w:pPr>
            <w:r w:rsidRPr="005774F2">
              <w:rPr>
                <w:rFonts w:ascii="Times New Roman" w:eastAsia="Times New Roman" w:hAnsi="Times New Roman" w:cs="Times New Roman"/>
                <w:bCs/>
                <w:sz w:val="24"/>
                <w:szCs w:val="24"/>
                <w:lang w:eastAsia="ru-RU"/>
              </w:rPr>
              <w:t>У</w:t>
            </w:r>
            <w:r w:rsidRPr="005774F2">
              <w:rPr>
                <w:rFonts w:ascii="Times New Roman" w:eastAsia="Times New Roman" w:hAnsi="Times New Roman" w:cs="Times New Roman" w:hint="eastAsia"/>
                <w:bCs/>
                <w:sz w:val="24"/>
                <w:szCs w:val="24"/>
                <w:lang w:eastAsia="ru-RU"/>
              </w:rPr>
              <w:t>л</w:t>
            </w:r>
            <w:r w:rsidRPr="005774F2">
              <w:rPr>
                <w:rFonts w:ascii="Times New Roman" w:eastAsia="Times New Roman" w:hAnsi="Times New Roman" w:cs="Times New Roman"/>
                <w:bCs/>
                <w:sz w:val="24"/>
                <w:szCs w:val="24"/>
                <w:lang w:eastAsia="ru-RU"/>
              </w:rPr>
              <w:t>. Ленина  НПП</w:t>
            </w:r>
            <w:r w:rsidRPr="005774F2">
              <w:rPr>
                <w:rFonts w:ascii="Times New Roman" w:eastAsia="Times New Roman" w:hAnsi="Times New Roman" w:cs="Times New Roman" w:hint="eastAsia"/>
                <w:bCs/>
                <w:sz w:val="24"/>
                <w:szCs w:val="24"/>
                <w:lang w:eastAsia="ru-RU"/>
              </w:rPr>
              <w:t xml:space="preserve"> </w:t>
            </w:r>
            <w:r w:rsidRPr="005774F2">
              <w:rPr>
                <w:rFonts w:ascii="Times New Roman" w:eastAsia="Times New Roman" w:hAnsi="Times New Roman" w:cs="Times New Roman"/>
                <w:bCs/>
                <w:sz w:val="24"/>
                <w:szCs w:val="24"/>
                <w:lang w:eastAsia="ru-RU"/>
              </w:rPr>
              <w:t>в</w:t>
            </w:r>
            <w:r w:rsidRPr="005774F2">
              <w:rPr>
                <w:rFonts w:ascii="Times New Roman" w:eastAsia="Times New Roman" w:hAnsi="Times New Roman" w:cs="Times New Roman"/>
                <w:sz w:val="24"/>
                <w:szCs w:val="24"/>
                <w:lang w:eastAsia="ru-RU"/>
              </w:rPr>
              <w:t xml:space="preserve"> районе</w:t>
            </w:r>
            <w:r w:rsidRPr="005774F2">
              <w:rPr>
                <w:rFonts w:ascii="Times New Roman" w:eastAsia="Times New Roman" w:hAnsi="Times New Roman" w:cs="Times New Roman"/>
                <w:bCs/>
                <w:sz w:val="24"/>
                <w:szCs w:val="24"/>
                <w:lang w:eastAsia="ru-RU"/>
              </w:rPr>
              <w:t xml:space="preserve"> маг. «Магнит»</w:t>
            </w:r>
          </w:p>
        </w:tc>
        <w:tc>
          <w:tcPr>
            <w:tcW w:w="3118" w:type="dxa"/>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Не выполняется требование п.7.2.15 ГОСТ Р 52289-2004</w:t>
            </w:r>
          </w:p>
        </w:tc>
        <w:tc>
          <w:tcPr>
            <w:tcW w:w="3544" w:type="dxa"/>
            <w:shd w:val="clear" w:color="auto" w:fill="FFFFFF"/>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Переоборудовать НПП в РПП</w:t>
            </w:r>
          </w:p>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p>
        </w:tc>
      </w:tr>
      <w:tr w:rsidR="005774F2" w:rsidRPr="005774F2" w:rsidTr="005774F2">
        <w:trPr>
          <w:trHeight w:val="836"/>
        </w:trPr>
        <w:tc>
          <w:tcPr>
            <w:tcW w:w="3119" w:type="dxa"/>
            <w:noWrap/>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Ул. Ленина </w:t>
            </w:r>
            <w:r w:rsidRPr="005774F2">
              <w:rPr>
                <w:rFonts w:ascii="Times New Roman" w:eastAsia="Times New Roman" w:hAnsi="Times New Roman" w:cs="Times New Roman"/>
                <w:bCs/>
                <w:sz w:val="24"/>
                <w:szCs w:val="24"/>
                <w:lang w:eastAsia="ru-RU"/>
              </w:rPr>
              <w:t>НПП</w:t>
            </w:r>
            <w:r w:rsidRPr="005774F2">
              <w:rPr>
                <w:rFonts w:ascii="Times New Roman" w:eastAsia="Times New Roman" w:hAnsi="Times New Roman" w:cs="Times New Roman"/>
                <w:sz w:val="24"/>
                <w:szCs w:val="24"/>
                <w:lang w:eastAsia="ru-RU"/>
              </w:rPr>
              <w:t xml:space="preserve"> в районе ул. Гришкевича</w:t>
            </w:r>
          </w:p>
        </w:tc>
        <w:tc>
          <w:tcPr>
            <w:tcW w:w="3118" w:type="dxa"/>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Не выполняется требование п.7.2.15 ГОСТ Р 52289-2004</w:t>
            </w:r>
          </w:p>
        </w:tc>
        <w:tc>
          <w:tcPr>
            <w:tcW w:w="3544" w:type="dxa"/>
            <w:shd w:val="clear" w:color="auto" w:fill="FFFFFF"/>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Переоборудовать НПП в РПП, </w:t>
            </w:r>
          </w:p>
        </w:tc>
      </w:tr>
      <w:tr w:rsidR="005774F2" w:rsidRPr="005774F2" w:rsidTr="005774F2">
        <w:trPr>
          <w:trHeight w:val="835"/>
        </w:trPr>
        <w:tc>
          <w:tcPr>
            <w:tcW w:w="3119" w:type="dxa"/>
            <w:noWrap/>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Ул. Ленина </w:t>
            </w:r>
            <w:r w:rsidRPr="005774F2">
              <w:rPr>
                <w:rFonts w:ascii="Times New Roman" w:eastAsia="Times New Roman" w:hAnsi="Times New Roman" w:cs="Times New Roman"/>
                <w:bCs/>
                <w:sz w:val="24"/>
                <w:szCs w:val="24"/>
                <w:lang w:eastAsia="ru-RU"/>
              </w:rPr>
              <w:t>НПП</w:t>
            </w:r>
            <w:r w:rsidRPr="005774F2">
              <w:rPr>
                <w:rFonts w:ascii="Times New Roman" w:eastAsia="Times New Roman" w:hAnsi="Times New Roman" w:cs="Times New Roman"/>
                <w:sz w:val="24"/>
                <w:szCs w:val="24"/>
                <w:lang w:eastAsia="ru-RU"/>
              </w:rPr>
              <w:t xml:space="preserve"> в районе ТЦ «Империя»</w:t>
            </w:r>
          </w:p>
        </w:tc>
        <w:tc>
          <w:tcPr>
            <w:tcW w:w="3118" w:type="dxa"/>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Не выполняется требование п.7.2.15 ГОСТ Р 52289-2004</w:t>
            </w:r>
          </w:p>
        </w:tc>
        <w:tc>
          <w:tcPr>
            <w:tcW w:w="3544" w:type="dxa"/>
            <w:shd w:val="clear" w:color="auto" w:fill="FFFFFF"/>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Переоборудовать НПП в РПП.</w:t>
            </w:r>
          </w:p>
        </w:tc>
      </w:tr>
    </w:tbl>
    <w:p w:rsidR="005774F2" w:rsidRPr="005774F2" w:rsidRDefault="005774F2" w:rsidP="005774F2">
      <w:pPr>
        <w:spacing w:after="0" w:line="240" w:lineRule="auto"/>
        <w:rPr>
          <w:rFonts w:ascii="Times New Roman" w:eastAsia="Times New Roman" w:hAnsi="Times New Roman" w:cs="Times New Roman"/>
          <w:color w:val="FF0000"/>
          <w:sz w:val="24"/>
          <w:szCs w:val="24"/>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iCs/>
          <w:sz w:val="28"/>
          <w:szCs w:val="28"/>
          <w:lang w:eastAsia="ru-RU"/>
        </w:rPr>
      </w:pPr>
      <w:r w:rsidRPr="005774F2">
        <w:rPr>
          <w:rFonts w:ascii="Times New Roman" w:eastAsia="Times New Roman" w:hAnsi="Times New Roman" w:cs="Times New Roman"/>
          <w:sz w:val="28"/>
          <w:szCs w:val="28"/>
          <w:lang w:eastAsia="ru-RU"/>
        </w:rPr>
        <w:t xml:space="preserve">Продолжение таблицы 6.8 –Предложения по организации светофорного регулирования на пешеходных переходах и </w:t>
      </w:r>
      <w:r w:rsidRPr="005774F2">
        <w:rPr>
          <w:rFonts w:ascii="Times New Roman" w:eastAsia="Times New Roman" w:hAnsi="Times New Roman" w:cs="Times New Roman"/>
          <w:iCs/>
          <w:sz w:val="28"/>
          <w:szCs w:val="28"/>
          <w:lang w:eastAsia="ru-RU"/>
        </w:rPr>
        <w:t>рекомендации локального характера по ликвидации  искусственных неровностей и пешеходных пешеходов.</w:t>
      </w:r>
      <w:r w:rsidRPr="005774F2">
        <w:rPr>
          <w:rFonts w:ascii="Times New Roman" w:eastAsia="Times New Roman" w:hAnsi="Times New Roman" w:cs="Times New Roman"/>
          <w:sz w:val="28"/>
          <w:szCs w:val="28"/>
          <w:lang w:eastAsia="ru-RU"/>
        </w:rPr>
        <w:t xml:space="preserve"> </w:t>
      </w:r>
    </w:p>
    <w:tbl>
      <w:tblPr>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119"/>
        <w:gridCol w:w="3118"/>
        <w:gridCol w:w="3544"/>
      </w:tblGrid>
      <w:tr w:rsidR="005774F2" w:rsidRPr="005774F2" w:rsidTr="005774F2">
        <w:trPr>
          <w:cantSplit/>
          <w:trHeight w:val="1103"/>
        </w:trPr>
        <w:tc>
          <w:tcPr>
            <w:tcW w:w="311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Местонахождение переходного перехода</w:t>
            </w:r>
          </w:p>
        </w:tc>
        <w:tc>
          <w:tcPr>
            <w:tcW w:w="3118" w:type="dxa"/>
            <w:vAlign w:val="center"/>
          </w:tcPr>
          <w:p w:rsidR="005774F2" w:rsidRPr="005774F2" w:rsidRDefault="005774F2" w:rsidP="005774F2">
            <w:pPr>
              <w:spacing w:after="0" w:line="240" w:lineRule="auto"/>
              <w:ind w:firstLine="4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Недостатки существующей схемы ОДД</w:t>
            </w:r>
          </w:p>
        </w:tc>
        <w:tc>
          <w:tcPr>
            <w:tcW w:w="3544" w:type="dxa"/>
            <w:vAlign w:val="center"/>
          </w:tcPr>
          <w:p w:rsidR="005774F2" w:rsidRPr="005774F2" w:rsidRDefault="005774F2" w:rsidP="005774F2">
            <w:pPr>
              <w:spacing w:after="0" w:line="240" w:lineRule="auto"/>
              <w:ind w:firstLine="11"/>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Предложения и рекомендации</w:t>
            </w:r>
          </w:p>
        </w:tc>
      </w:tr>
      <w:tr w:rsidR="005774F2" w:rsidRPr="005774F2" w:rsidTr="005774F2">
        <w:trPr>
          <w:trHeight w:val="1134"/>
        </w:trPr>
        <w:tc>
          <w:tcPr>
            <w:tcW w:w="3119" w:type="dxa"/>
            <w:tcBorders>
              <w:top w:val="single" w:sz="4" w:space="0" w:color="auto"/>
              <w:left w:val="single" w:sz="4" w:space="0" w:color="auto"/>
              <w:bottom w:val="single" w:sz="4" w:space="0" w:color="auto"/>
              <w:right w:val="single" w:sz="4" w:space="0" w:color="auto"/>
            </w:tcBorders>
            <w:noWrap/>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Ул. Ленина </w:t>
            </w:r>
            <w:r w:rsidRPr="005774F2">
              <w:rPr>
                <w:rFonts w:ascii="Times New Roman" w:eastAsia="Times New Roman" w:hAnsi="Times New Roman" w:cs="Times New Roman"/>
                <w:bCs/>
                <w:sz w:val="24"/>
                <w:szCs w:val="24"/>
                <w:lang w:eastAsia="ru-RU"/>
              </w:rPr>
              <w:t>НПП</w:t>
            </w:r>
            <w:r w:rsidRPr="005774F2">
              <w:rPr>
                <w:rFonts w:ascii="Times New Roman" w:eastAsia="Times New Roman" w:hAnsi="Times New Roman" w:cs="Times New Roman"/>
                <w:sz w:val="24"/>
                <w:szCs w:val="24"/>
                <w:lang w:eastAsia="ru-RU"/>
              </w:rPr>
              <w:t xml:space="preserve"> в районе Городского стадиона</w:t>
            </w:r>
          </w:p>
        </w:tc>
        <w:tc>
          <w:tcPr>
            <w:tcW w:w="31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Не выполняется требование п.7.2.15 ГОСТ Р 52289-2004</w:t>
            </w:r>
          </w:p>
        </w:tc>
        <w:tc>
          <w:tcPr>
            <w:tcW w:w="3544" w:type="dxa"/>
            <w:tcBorders>
              <w:top w:val="single" w:sz="4" w:space="0" w:color="auto"/>
              <w:left w:val="single" w:sz="4" w:space="0" w:color="auto"/>
              <w:bottom w:val="single" w:sz="4" w:space="0" w:color="auto"/>
              <w:right w:val="single" w:sz="4" w:space="0" w:color="auto"/>
            </w:tcBorders>
            <w:shd w:val="clear" w:color="auto" w:fill="FFFFFF"/>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Переоборудовать НПП в РПП.</w:t>
            </w:r>
          </w:p>
        </w:tc>
      </w:tr>
      <w:tr w:rsidR="005774F2" w:rsidRPr="005774F2" w:rsidTr="005774F2">
        <w:trPr>
          <w:trHeight w:val="1134"/>
        </w:trPr>
        <w:tc>
          <w:tcPr>
            <w:tcW w:w="3119" w:type="dxa"/>
            <w:tcBorders>
              <w:top w:val="single" w:sz="4" w:space="0" w:color="auto"/>
              <w:left w:val="single" w:sz="4" w:space="0" w:color="auto"/>
              <w:bottom w:val="single" w:sz="4" w:space="0" w:color="auto"/>
              <w:right w:val="single" w:sz="4" w:space="0" w:color="auto"/>
            </w:tcBorders>
            <w:noWrap/>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Ул. Советской Армии </w:t>
            </w:r>
            <w:r w:rsidRPr="005774F2">
              <w:rPr>
                <w:rFonts w:ascii="Times New Roman" w:eastAsia="Times New Roman" w:hAnsi="Times New Roman" w:cs="Times New Roman"/>
                <w:bCs/>
                <w:sz w:val="24"/>
                <w:szCs w:val="24"/>
                <w:lang w:eastAsia="ru-RU"/>
              </w:rPr>
              <w:t>НПП</w:t>
            </w:r>
            <w:r w:rsidRPr="005774F2">
              <w:rPr>
                <w:rFonts w:ascii="Times New Roman" w:eastAsia="Times New Roman" w:hAnsi="Times New Roman" w:cs="Times New Roman"/>
                <w:sz w:val="24"/>
                <w:szCs w:val="24"/>
                <w:lang w:eastAsia="ru-RU"/>
              </w:rPr>
              <w:t xml:space="preserve"> в районе д. 10</w:t>
            </w:r>
          </w:p>
        </w:tc>
        <w:tc>
          <w:tcPr>
            <w:tcW w:w="31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Не выполняется требование п.7.2.15 ГОСТ Р 52289-2004</w:t>
            </w:r>
          </w:p>
        </w:tc>
        <w:tc>
          <w:tcPr>
            <w:tcW w:w="3544" w:type="dxa"/>
            <w:tcBorders>
              <w:top w:val="single" w:sz="4" w:space="0" w:color="auto"/>
              <w:left w:val="single" w:sz="4" w:space="0" w:color="auto"/>
              <w:bottom w:val="single" w:sz="4" w:space="0" w:color="auto"/>
              <w:right w:val="single" w:sz="4" w:space="0" w:color="auto"/>
            </w:tcBorders>
            <w:shd w:val="clear" w:color="auto" w:fill="FFFFFF"/>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Переоборудовать НПП в РПП.</w:t>
            </w:r>
          </w:p>
        </w:tc>
      </w:tr>
      <w:tr w:rsidR="005774F2" w:rsidRPr="005774F2" w:rsidTr="005774F2">
        <w:trPr>
          <w:trHeight w:val="1134"/>
        </w:trPr>
        <w:tc>
          <w:tcPr>
            <w:tcW w:w="3119" w:type="dxa"/>
            <w:tcBorders>
              <w:top w:val="single" w:sz="4" w:space="0" w:color="auto"/>
              <w:left w:val="single" w:sz="4" w:space="0" w:color="auto"/>
              <w:bottom w:val="single" w:sz="4" w:space="0" w:color="auto"/>
              <w:right w:val="single" w:sz="4" w:space="0" w:color="auto"/>
            </w:tcBorders>
            <w:noWrap/>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Ул. Советской Армии </w:t>
            </w:r>
            <w:r w:rsidRPr="005774F2">
              <w:rPr>
                <w:rFonts w:ascii="Times New Roman" w:eastAsia="Times New Roman" w:hAnsi="Times New Roman" w:cs="Times New Roman"/>
                <w:bCs/>
                <w:sz w:val="24"/>
                <w:szCs w:val="24"/>
                <w:lang w:eastAsia="ru-RU"/>
              </w:rPr>
              <w:t>НПП</w:t>
            </w:r>
            <w:r w:rsidRPr="005774F2">
              <w:rPr>
                <w:rFonts w:ascii="Times New Roman" w:eastAsia="Times New Roman" w:hAnsi="Times New Roman" w:cs="Times New Roman"/>
                <w:sz w:val="24"/>
                <w:szCs w:val="24"/>
                <w:lang w:eastAsia="ru-RU"/>
              </w:rPr>
              <w:t xml:space="preserve"> в районе ул. Гришкевича</w:t>
            </w:r>
          </w:p>
        </w:tc>
        <w:tc>
          <w:tcPr>
            <w:tcW w:w="31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Не выполняется требование п.7.2.15 ГОСТ Р 52289-2004</w:t>
            </w:r>
          </w:p>
        </w:tc>
        <w:tc>
          <w:tcPr>
            <w:tcW w:w="3544" w:type="dxa"/>
            <w:tcBorders>
              <w:top w:val="single" w:sz="4" w:space="0" w:color="auto"/>
              <w:left w:val="single" w:sz="4" w:space="0" w:color="auto"/>
              <w:bottom w:val="single" w:sz="4" w:space="0" w:color="auto"/>
              <w:right w:val="single" w:sz="4" w:space="0" w:color="auto"/>
            </w:tcBorders>
            <w:shd w:val="clear" w:color="auto" w:fill="FFFFFF"/>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Переоборудовать НПП в РПП.</w:t>
            </w:r>
          </w:p>
        </w:tc>
      </w:tr>
      <w:tr w:rsidR="005774F2" w:rsidRPr="005774F2" w:rsidTr="005774F2">
        <w:trPr>
          <w:trHeight w:val="1134"/>
        </w:trPr>
        <w:tc>
          <w:tcPr>
            <w:tcW w:w="3119" w:type="dxa"/>
            <w:tcBorders>
              <w:top w:val="single" w:sz="4" w:space="0" w:color="auto"/>
              <w:left w:val="single" w:sz="4" w:space="0" w:color="auto"/>
              <w:bottom w:val="single" w:sz="4" w:space="0" w:color="auto"/>
              <w:right w:val="single" w:sz="4" w:space="0" w:color="auto"/>
            </w:tcBorders>
            <w:noWrap/>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Ул. Советской Армии </w:t>
            </w:r>
            <w:r w:rsidRPr="005774F2">
              <w:rPr>
                <w:rFonts w:ascii="Times New Roman" w:eastAsia="Times New Roman" w:hAnsi="Times New Roman" w:cs="Times New Roman"/>
                <w:bCs/>
                <w:sz w:val="24"/>
                <w:szCs w:val="24"/>
                <w:lang w:eastAsia="ru-RU"/>
              </w:rPr>
              <w:t>НПП</w:t>
            </w:r>
            <w:r w:rsidRPr="005774F2">
              <w:rPr>
                <w:rFonts w:ascii="Times New Roman" w:eastAsia="Times New Roman" w:hAnsi="Times New Roman" w:cs="Times New Roman"/>
                <w:sz w:val="24"/>
                <w:szCs w:val="24"/>
                <w:lang w:eastAsia="ru-RU"/>
              </w:rPr>
              <w:t xml:space="preserve"> в районе д. 43а (Компания«Сибирская корона»)</w:t>
            </w:r>
          </w:p>
        </w:tc>
        <w:tc>
          <w:tcPr>
            <w:tcW w:w="31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 выполняется требование п.7.2.15 ГОСТ Р 52289-2004</w:t>
            </w:r>
          </w:p>
        </w:tc>
        <w:tc>
          <w:tcPr>
            <w:tcW w:w="3544" w:type="dxa"/>
            <w:tcBorders>
              <w:top w:val="single" w:sz="4" w:space="0" w:color="auto"/>
              <w:left w:val="single" w:sz="4" w:space="0" w:color="auto"/>
              <w:bottom w:val="single" w:sz="4" w:space="0" w:color="auto"/>
              <w:right w:val="single" w:sz="4" w:space="0" w:color="auto"/>
            </w:tcBorders>
            <w:shd w:val="clear" w:color="auto" w:fill="FFFFFF"/>
            <w:vAlign w:val="center"/>
          </w:tcPr>
          <w:p w:rsidR="005774F2" w:rsidRPr="005774F2" w:rsidRDefault="005774F2" w:rsidP="005774F2">
            <w:pPr>
              <w:spacing w:before="60" w:after="0" w:line="240" w:lineRule="auto"/>
              <w:ind w:firstLine="3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Перенести НПП район ООТ «Советской Армии»и переоборудовать НПП в РПП.</w:t>
            </w:r>
          </w:p>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w:t>
            </w:r>
          </w:p>
        </w:tc>
      </w:tr>
      <w:tr w:rsidR="005774F2" w:rsidRPr="005774F2" w:rsidTr="005774F2">
        <w:trPr>
          <w:trHeight w:val="1134"/>
        </w:trPr>
        <w:tc>
          <w:tcPr>
            <w:tcW w:w="3119" w:type="dxa"/>
            <w:tcBorders>
              <w:top w:val="single" w:sz="4" w:space="0" w:color="auto"/>
              <w:left w:val="single" w:sz="4" w:space="0" w:color="auto"/>
              <w:bottom w:val="single" w:sz="4" w:space="0" w:color="auto"/>
              <w:right w:val="single" w:sz="4" w:space="0" w:color="auto"/>
            </w:tcBorders>
            <w:noWrap/>
            <w:vAlign w:val="center"/>
          </w:tcPr>
          <w:p w:rsidR="005774F2" w:rsidRPr="005774F2" w:rsidRDefault="005774F2" w:rsidP="005774F2">
            <w:pPr>
              <w:spacing w:after="0" w:line="240" w:lineRule="auto"/>
              <w:jc w:val="center"/>
              <w:rPr>
                <w:rFonts w:ascii="Times New Roman" w:eastAsia="Times New Roman" w:hAnsi="Times New Roman" w:cs="Times New Roman"/>
                <w:bCs/>
                <w:color w:val="FF0000"/>
                <w:sz w:val="24"/>
                <w:szCs w:val="24"/>
                <w:lang w:eastAsia="ru-RU"/>
              </w:rPr>
            </w:pPr>
            <w:r w:rsidRPr="005774F2">
              <w:rPr>
                <w:rFonts w:ascii="Times New Roman" w:eastAsia="Times New Roman" w:hAnsi="Times New Roman" w:cs="Times New Roman"/>
                <w:bCs/>
                <w:sz w:val="24"/>
                <w:szCs w:val="24"/>
                <w:lang w:eastAsia="ru-RU"/>
              </w:rPr>
              <w:t>У</w:t>
            </w:r>
            <w:r w:rsidRPr="005774F2">
              <w:rPr>
                <w:rFonts w:ascii="Times New Roman" w:eastAsia="Times New Roman" w:hAnsi="Times New Roman" w:cs="Times New Roman" w:hint="eastAsia"/>
                <w:bCs/>
                <w:sz w:val="24"/>
                <w:szCs w:val="24"/>
                <w:lang w:eastAsia="ru-RU"/>
              </w:rPr>
              <w:t>л</w:t>
            </w:r>
            <w:r w:rsidRPr="005774F2">
              <w:rPr>
                <w:rFonts w:ascii="Times New Roman" w:eastAsia="Times New Roman" w:hAnsi="Times New Roman" w:cs="Times New Roman"/>
                <w:bCs/>
                <w:sz w:val="24"/>
                <w:szCs w:val="24"/>
                <w:lang w:eastAsia="ru-RU"/>
              </w:rPr>
              <w:t>. Советской Армии  НПП</w:t>
            </w:r>
            <w:r w:rsidRPr="005774F2">
              <w:rPr>
                <w:rFonts w:ascii="Times New Roman" w:eastAsia="Times New Roman" w:hAnsi="Times New Roman" w:cs="Times New Roman" w:hint="eastAsia"/>
                <w:bCs/>
                <w:sz w:val="24"/>
                <w:szCs w:val="24"/>
                <w:lang w:eastAsia="ru-RU"/>
              </w:rPr>
              <w:t xml:space="preserve"> </w:t>
            </w:r>
            <w:r w:rsidRPr="005774F2">
              <w:rPr>
                <w:rFonts w:ascii="Times New Roman" w:eastAsia="Times New Roman" w:hAnsi="Times New Roman" w:cs="Times New Roman"/>
                <w:bCs/>
                <w:sz w:val="24"/>
                <w:szCs w:val="24"/>
                <w:lang w:eastAsia="ru-RU"/>
              </w:rPr>
              <w:t>в</w:t>
            </w:r>
            <w:r w:rsidRPr="005774F2">
              <w:rPr>
                <w:rFonts w:ascii="Times New Roman" w:eastAsia="Times New Roman" w:hAnsi="Times New Roman" w:cs="Times New Roman"/>
                <w:sz w:val="24"/>
                <w:szCs w:val="24"/>
                <w:lang w:eastAsia="ru-RU"/>
              </w:rPr>
              <w:t xml:space="preserve"> районе</w:t>
            </w:r>
            <w:r w:rsidRPr="005774F2">
              <w:rPr>
                <w:rFonts w:ascii="Times New Roman" w:eastAsia="Times New Roman" w:hAnsi="Times New Roman" w:cs="Times New Roman"/>
                <w:bCs/>
                <w:sz w:val="24"/>
                <w:szCs w:val="24"/>
                <w:lang w:eastAsia="ru-RU"/>
              </w:rPr>
              <w:t xml:space="preserve"> прохода к администрации</w:t>
            </w:r>
          </w:p>
        </w:tc>
        <w:tc>
          <w:tcPr>
            <w:tcW w:w="3118" w:type="dxa"/>
            <w:tcBorders>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 выполняется требование п.7.2.15 ГОСТ Р 52289-2004</w:t>
            </w:r>
          </w:p>
        </w:tc>
        <w:tc>
          <w:tcPr>
            <w:tcW w:w="3544" w:type="dxa"/>
            <w:tcBorders>
              <w:left w:val="single" w:sz="4" w:space="0" w:color="auto"/>
              <w:bottom w:val="single" w:sz="4" w:space="0" w:color="auto"/>
              <w:right w:val="single" w:sz="4" w:space="0" w:color="auto"/>
            </w:tcBorders>
            <w:shd w:val="clear" w:color="auto" w:fill="FFFFFF"/>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Переоборудовать НПП в РПП.</w:t>
            </w:r>
          </w:p>
        </w:tc>
      </w:tr>
      <w:tr w:rsidR="005774F2" w:rsidRPr="005774F2" w:rsidTr="005774F2">
        <w:trPr>
          <w:trHeight w:val="1134"/>
        </w:trPr>
        <w:tc>
          <w:tcPr>
            <w:tcW w:w="3119" w:type="dxa"/>
            <w:tcBorders>
              <w:top w:val="single" w:sz="4" w:space="0" w:color="auto"/>
              <w:left w:val="single" w:sz="4" w:space="0" w:color="auto"/>
              <w:bottom w:val="single" w:sz="4" w:space="0" w:color="auto"/>
              <w:right w:val="single" w:sz="4" w:space="0" w:color="auto"/>
            </w:tcBorders>
            <w:noWrap/>
            <w:vAlign w:val="center"/>
          </w:tcPr>
          <w:p w:rsidR="005774F2" w:rsidRPr="005774F2" w:rsidRDefault="005774F2" w:rsidP="005774F2">
            <w:pPr>
              <w:spacing w:after="0" w:line="240" w:lineRule="auto"/>
              <w:jc w:val="center"/>
              <w:rPr>
                <w:rFonts w:ascii="Times New Roman" w:eastAsia="Times New Roman" w:hAnsi="Times New Roman" w:cs="Times New Roman"/>
                <w:bCs/>
                <w:color w:val="FF0000"/>
                <w:sz w:val="24"/>
                <w:szCs w:val="24"/>
                <w:lang w:eastAsia="ru-RU"/>
              </w:rPr>
            </w:pPr>
            <w:r w:rsidRPr="005774F2">
              <w:rPr>
                <w:rFonts w:ascii="Times New Roman" w:eastAsia="Times New Roman" w:hAnsi="Times New Roman" w:cs="Times New Roman"/>
                <w:bCs/>
                <w:sz w:val="24"/>
                <w:szCs w:val="24"/>
                <w:lang w:eastAsia="ru-RU"/>
              </w:rPr>
              <w:t>У</w:t>
            </w:r>
            <w:r w:rsidRPr="005774F2">
              <w:rPr>
                <w:rFonts w:ascii="Times New Roman" w:eastAsia="Times New Roman" w:hAnsi="Times New Roman" w:cs="Times New Roman" w:hint="eastAsia"/>
                <w:bCs/>
                <w:sz w:val="24"/>
                <w:szCs w:val="24"/>
                <w:lang w:eastAsia="ru-RU"/>
              </w:rPr>
              <w:t>л</w:t>
            </w:r>
            <w:r w:rsidRPr="005774F2">
              <w:rPr>
                <w:rFonts w:ascii="Times New Roman" w:eastAsia="Times New Roman" w:hAnsi="Times New Roman" w:cs="Times New Roman"/>
                <w:bCs/>
                <w:sz w:val="24"/>
                <w:szCs w:val="24"/>
                <w:lang w:eastAsia="ru-RU"/>
              </w:rPr>
              <w:t>. Дворовкина  НПП</w:t>
            </w:r>
            <w:r w:rsidRPr="005774F2">
              <w:rPr>
                <w:rFonts w:ascii="Times New Roman" w:eastAsia="Times New Roman" w:hAnsi="Times New Roman" w:cs="Times New Roman" w:hint="eastAsia"/>
                <w:bCs/>
                <w:sz w:val="24"/>
                <w:szCs w:val="24"/>
                <w:lang w:eastAsia="ru-RU"/>
              </w:rPr>
              <w:t xml:space="preserve"> </w:t>
            </w:r>
            <w:r w:rsidRPr="005774F2">
              <w:rPr>
                <w:rFonts w:ascii="Times New Roman" w:eastAsia="Times New Roman" w:hAnsi="Times New Roman" w:cs="Times New Roman"/>
                <w:bCs/>
                <w:sz w:val="24"/>
                <w:szCs w:val="24"/>
                <w:lang w:eastAsia="ru-RU"/>
              </w:rPr>
              <w:t>в</w:t>
            </w:r>
            <w:r w:rsidRPr="005774F2">
              <w:rPr>
                <w:rFonts w:ascii="Times New Roman" w:eastAsia="Times New Roman" w:hAnsi="Times New Roman" w:cs="Times New Roman"/>
                <w:sz w:val="24"/>
                <w:szCs w:val="24"/>
                <w:lang w:eastAsia="ru-RU"/>
              </w:rPr>
              <w:t xml:space="preserve"> районе</w:t>
            </w:r>
            <w:r w:rsidRPr="005774F2">
              <w:rPr>
                <w:rFonts w:ascii="Times New Roman" w:eastAsia="Times New Roman" w:hAnsi="Times New Roman" w:cs="Times New Roman"/>
                <w:bCs/>
                <w:sz w:val="24"/>
                <w:szCs w:val="24"/>
                <w:lang w:eastAsia="ru-RU"/>
              </w:rPr>
              <w:t xml:space="preserve"> ООТ «Стоянка Маяк»</w:t>
            </w:r>
          </w:p>
        </w:tc>
        <w:tc>
          <w:tcPr>
            <w:tcW w:w="31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 выполняется требование п.7.2.15 ГОСТ Р 52289-2004</w:t>
            </w:r>
          </w:p>
        </w:tc>
        <w:tc>
          <w:tcPr>
            <w:tcW w:w="3544" w:type="dxa"/>
            <w:tcBorders>
              <w:top w:val="single" w:sz="4" w:space="0" w:color="auto"/>
              <w:left w:val="single" w:sz="4" w:space="0" w:color="auto"/>
              <w:bottom w:val="single" w:sz="4" w:space="0" w:color="auto"/>
              <w:right w:val="single" w:sz="4" w:space="0" w:color="auto"/>
            </w:tcBorders>
            <w:shd w:val="clear" w:color="auto" w:fill="FFFFFF"/>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Переоборудовать НПП в РПП.</w:t>
            </w:r>
          </w:p>
        </w:tc>
      </w:tr>
      <w:tr w:rsidR="005774F2" w:rsidRPr="005774F2" w:rsidTr="005774F2">
        <w:trPr>
          <w:trHeight w:val="1134"/>
        </w:trPr>
        <w:tc>
          <w:tcPr>
            <w:tcW w:w="3119" w:type="dxa"/>
            <w:tcBorders>
              <w:top w:val="single" w:sz="4" w:space="0" w:color="auto"/>
              <w:left w:val="single" w:sz="4" w:space="0" w:color="auto"/>
              <w:bottom w:val="single" w:sz="4" w:space="0" w:color="auto"/>
              <w:right w:val="single" w:sz="4" w:space="0" w:color="auto"/>
            </w:tcBorders>
            <w:noWrap/>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bCs/>
                <w:sz w:val="24"/>
                <w:szCs w:val="24"/>
                <w:lang w:eastAsia="ru-RU"/>
              </w:rPr>
              <w:lastRenderedPageBreak/>
              <w:t>У</w:t>
            </w:r>
            <w:r w:rsidRPr="005774F2">
              <w:rPr>
                <w:rFonts w:ascii="Times New Roman" w:eastAsia="Times New Roman" w:hAnsi="Times New Roman" w:cs="Times New Roman" w:hint="eastAsia"/>
                <w:bCs/>
                <w:sz w:val="24"/>
                <w:szCs w:val="24"/>
                <w:lang w:eastAsia="ru-RU"/>
              </w:rPr>
              <w:t>л</w:t>
            </w:r>
            <w:r w:rsidRPr="005774F2">
              <w:rPr>
                <w:rFonts w:ascii="Times New Roman" w:eastAsia="Times New Roman" w:hAnsi="Times New Roman" w:cs="Times New Roman"/>
                <w:bCs/>
                <w:sz w:val="24"/>
                <w:szCs w:val="24"/>
                <w:lang w:eastAsia="ru-RU"/>
              </w:rPr>
              <w:t xml:space="preserve">. Дворовкина  </w:t>
            </w:r>
            <w:r w:rsidRPr="005774F2">
              <w:rPr>
                <w:rFonts w:ascii="Times New Roman" w:eastAsia="Times New Roman" w:hAnsi="Times New Roman" w:cs="Times New Roman"/>
                <w:sz w:val="24"/>
                <w:szCs w:val="24"/>
                <w:lang w:eastAsia="ru-RU"/>
              </w:rPr>
              <w:t>районе д. 23</w:t>
            </w:r>
          </w:p>
        </w:tc>
        <w:tc>
          <w:tcPr>
            <w:tcW w:w="31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 выполняется требование п.7.2.15 ГОСТ Р 52289-2004</w:t>
            </w:r>
          </w:p>
        </w:tc>
        <w:tc>
          <w:tcPr>
            <w:tcW w:w="3544" w:type="dxa"/>
            <w:tcBorders>
              <w:top w:val="single" w:sz="4" w:space="0" w:color="auto"/>
              <w:left w:val="single" w:sz="4" w:space="0" w:color="auto"/>
              <w:bottom w:val="single" w:sz="4" w:space="0" w:color="auto"/>
              <w:right w:val="single" w:sz="4" w:space="0" w:color="auto"/>
            </w:tcBorders>
            <w:shd w:val="clear" w:color="auto" w:fill="FFFFFF"/>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Переоборудовать НПП в РПП.</w:t>
            </w:r>
          </w:p>
        </w:tc>
      </w:tr>
      <w:tr w:rsidR="005774F2" w:rsidRPr="005774F2" w:rsidTr="005774F2">
        <w:trPr>
          <w:trHeight w:val="1150"/>
        </w:trPr>
        <w:tc>
          <w:tcPr>
            <w:tcW w:w="9781" w:type="dxa"/>
            <w:gridSpan w:val="3"/>
            <w:tcBorders>
              <w:top w:val="single" w:sz="4" w:space="0" w:color="auto"/>
              <w:left w:val="single" w:sz="4" w:space="0" w:color="auto"/>
              <w:bottom w:val="single" w:sz="4" w:space="0" w:color="auto"/>
              <w:right w:val="single" w:sz="4" w:space="0" w:color="auto"/>
            </w:tcBorders>
            <w:noWrap/>
            <w:vAlign w:val="center"/>
          </w:tcPr>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Примечания: </w:t>
            </w:r>
          </w:p>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НПП- нерегулируемый пешеходный переход, РПП – регулируемый переходный переход.</w:t>
            </w:r>
          </w:p>
          <w:p w:rsidR="005774F2" w:rsidRPr="005774F2" w:rsidRDefault="005774F2" w:rsidP="005774F2">
            <w:pPr>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В районе организации РПП предусмотреть установку ограждений перильного типа.</w:t>
            </w:r>
          </w:p>
          <w:p w:rsidR="005774F2" w:rsidRPr="005774F2" w:rsidRDefault="005774F2" w:rsidP="005774F2">
            <w:pPr>
              <w:spacing w:after="0" w:line="240" w:lineRule="auto"/>
              <w:jc w:val="both"/>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3.</w:t>
            </w:r>
            <w:r w:rsidRPr="005774F2">
              <w:rPr>
                <w:rFonts w:ascii="Times New Roman" w:eastAsia="Times New Roman" w:hAnsi="Times New Roman" w:cs="Times New Roman"/>
                <w:color w:val="FF0000"/>
                <w:sz w:val="28"/>
                <w:szCs w:val="28"/>
                <w:lang w:eastAsia="ru-RU"/>
              </w:rPr>
              <w:t xml:space="preserve"> </w:t>
            </w:r>
            <w:r w:rsidRPr="005774F2">
              <w:rPr>
                <w:rFonts w:ascii="Times New Roman" w:eastAsia="Times New Roman" w:hAnsi="Times New Roman" w:cs="Times New Roman"/>
                <w:sz w:val="24"/>
                <w:szCs w:val="24"/>
                <w:lang w:eastAsia="ru-RU"/>
              </w:rPr>
              <w:t>Для организации РПП  необходима разработка проектно-сметной документации для строительства</w:t>
            </w:r>
            <w:r w:rsidRPr="005774F2">
              <w:rPr>
                <w:rFonts w:ascii="Times New Roman" w:eastAsia="Times New Roman" w:hAnsi="Times New Roman" w:cs="Times New Roman"/>
                <w:sz w:val="28"/>
                <w:szCs w:val="28"/>
                <w:lang w:eastAsia="ru-RU"/>
              </w:rPr>
              <w:t>.</w:t>
            </w:r>
          </w:p>
        </w:tc>
      </w:tr>
    </w:tbl>
    <w:p w:rsidR="005774F2" w:rsidRPr="005774F2" w:rsidRDefault="005774F2" w:rsidP="005677A1">
      <w:pPr>
        <w:spacing w:after="0" w:line="240" w:lineRule="auto"/>
        <w:ind w:right="-1"/>
        <w:rPr>
          <w:rFonts w:ascii="Times New Roman" w:eastAsia="Times New Roman" w:hAnsi="Times New Roman" w:cs="Times New Roman"/>
          <w:sz w:val="24"/>
          <w:szCs w:val="24"/>
          <w:lang w:eastAsia="ru-RU"/>
        </w:rPr>
      </w:pPr>
    </w:p>
    <w:p w:rsidR="005774F2" w:rsidRPr="005677A1" w:rsidRDefault="005774F2" w:rsidP="005774F2">
      <w:pPr>
        <w:spacing w:after="0" w:line="240" w:lineRule="auto"/>
        <w:ind w:left="567" w:right="255" w:firstLine="851"/>
        <w:rPr>
          <w:rFonts w:ascii="Times New Roman" w:eastAsia="Times New Roman" w:hAnsi="Times New Roman" w:cs="Times New Roman"/>
          <w:i/>
          <w:iCs/>
          <w:sz w:val="26"/>
          <w:szCs w:val="26"/>
          <w:lang w:eastAsia="ru-RU"/>
        </w:rPr>
      </w:pPr>
      <w:r w:rsidRPr="005677A1">
        <w:rPr>
          <w:rFonts w:ascii="Times New Roman" w:eastAsia="Times New Roman" w:hAnsi="Times New Roman" w:cs="Times New Roman"/>
          <w:i/>
          <w:iCs/>
          <w:sz w:val="26"/>
          <w:szCs w:val="26"/>
          <w:lang w:eastAsia="ru-RU"/>
        </w:rPr>
        <w:t>6.5.2.  Обоснование совершенствования технологии управления  существующими светофорными объектами</w:t>
      </w:r>
    </w:p>
    <w:p w:rsidR="005774F2" w:rsidRPr="005677A1" w:rsidRDefault="005774F2" w:rsidP="005774F2">
      <w:pPr>
        <w:spacing w:after="0" w:line="240" w:lineRule="auto"/>
        <w:ind w:left="567" w:right="255" w:firstLine="851"/>
        <w:rPr>
          <w:rFonts w:ascii="Times New Roman" w:eastAsia="Times New Roman" w:hAnsi="Times New Roman" w:cs="Times New Roman"/>
          <w:i/>
          <w:iCs/>
          <w:sz w:val="26"/>
          <w:szCs w:val="26"/>
          <w:lang w:eastAsia="ru-RU"/>
        </w:rPr>
      </w:pP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Анализ ДТП в городском округе МО «город Саянск» показал, что светофорные объекты являются устойчивыми очагами ДТП, поэтому мероприятия по </w:t>
      </w:r>
      <w:r w:rsidRPr="005677A1">
        <w:rPr>
          <w:rFonts w:ascii="Times New Roman" w:eastAsia="Times New Roman" w:hAnsi="Times New Roman" w:cs="Times New Roman"/>
          <w:iCs/>
          <w:sz w:val="26"/>
          <w:szCs w:val="26"/>
          <w:lang w:eastAsia="ru-RU"/>
        </w:rPr>
        <w:t>совершенствованию технологии управления светофорными объектами</w:t>
      </w:r>
      <w:r w:rsidRPr="005677A1">
        <w:rPr>
          <w:rFonts w:ascii="Times New Roman" w:eastAsia="Times New Roman" w:hAnsi="Times New Roman" w:cs="Times New Roman"/>
          <w:sz w:val="26"/>
          <w:szCs w:val="26"/>
          <w:lang w:eastAsia="ru-RU"/>
        </w:rPr>
        <w:t xml:space="preserve"> являются необходимыми. </w:t>
      </w:r>
    </w:p>
    <w:p w:rsidR="005774F2" w:rsidRPr="005677A1"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Организационно-регулировочные мероприятия на светофорных объектах могут носить </w:t>
      </w:r>
      <w:r w:rsidRPr="005677A1">
        <w:rPr>
          <w:rFonts w:ascii="Times New Roman" w:eastAsia="Times New Roman" w:hAnsi="Times New Roman" w:cs="Times New Roman"/>
          <w:i/>
          <w:sz w:val="26"/>
          <w:szCs w:val="26"/>
          <w:lang w:eastAsia="ru-RU"/>
        </w:rPr>
        <w:t>локальный характер</w:t>
      </w:r>
      <w:r w:rsidRPr="005677A1">
        <w:rPr>
          <w:rFonts w:ascii="Times New Roman" w:eastAsia="Times New Roman" w:hAnsi="Times New Roman" w:cs="Times New Roman"/>
          <w:sz w:val="26"/>
          <w:szCs w:val="26"/>
          <w:lang w:eastAsia="ru-RU"/>
        </w:rPr>
        <w:t xml:space="preserve">, когда вносятся изменения в технологические параметры регулирования или меняется схема организации движения только на одном локальном перекрестке, и могут носить </w:t>
      </w:r>
      <w:r w:rsidRPr="005677A1">
        <w:rPr>
          <w:rFonts w:ascii="Times New Roman" w:eastAsia="Times New Roman" w:hAnsi="Times New Roman" w:cs="Times New Roman"/>
          <w:i/>
          <w:sz w:val="26"/>
          <w:szCs w:val="26"/>
          <w:lang w:eastAsia="ru-RU"/>
        </w:rPr>
        <w:t>системный</w:t>
      </w:r>
      <w:r w:rsidRPr="005677A1">
        <w:rPr>
          <w:rFonts w:ascii="Times New Roman" w:eastAsia="Times New Roman" w:hAnsi="Times New Roman" w:cs="Times New Roman"/>
          <w:sz w:val="26"/>
          <w:szCs w:val="26"/>
          <w:lang w:eastAsia="ru-RU"/>
        </w:rPr>
        <w:t xml:space="preserve"> характер, когда берутся в рассмотрение соседние светофорные объекты. </w:t>
      </w:r>
    </w:p>
    <w:p w:rsidR="005774F2" w:rsidRPr="005677A1" w:rsidRDefault="005774F2" w:rsidP="005774F2">
      <w:pPr>
        <w:spacing w:after="0" w:line="240" w:lineRule="auto"/>
        <w:ind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 xml:space="preserve">Анализ ДТП в городском округе МО «город Саянск» показал, что должна проводится работа по локальной корректировке технологических параметров светофорного цикла. Транспортная ситуация требует постоянного мониторинга в отслеживании ситуации в наиболее сложных транспортных узлах.  </w:t>
      </w:r>
    </w:p>
    <w:p w:rsidR="005774F2" w:rsidRPr="005677A1" w:rsidRDefault="005774F2" w:rsidP="005774F2">
      <w:pPr>
        <w:spacing w:after="0" w:line="240" w:lineRule="auto"/>
        <w:ind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sz w:val="26"/>
          <w:szCs w:val="26"/>
          <w:lang w:eastAsia="ru-RU"/>
        </w:rPr>
        <w:t>Эффективным методом в организации дорожного движения на светофорных объектах с интенсивными левыми поворотами является применение запретов левых поворотов, переводя их в разряд отнесенных левых поворотов</w:t>
      </w:r>
      <w:r w:rsidRPr="005677A1">
        <w:rPr>
          <w:rFonts w:ascii="Times New Roman" w:eastAsia="Times New Roman" w:hAnsi="Times New Roman" w:cs="Times New Roman"/>
          <w:b/>
          <w:i/>
          <w:sz w:val="26"/>
          <w:szCs w:val="26"/>
          <w:lang w:eastAsia="ru-RU"/>
        </w:rPr>
        <w:t xml:space="preserve">. </w:t>
      </w:r>
      <w:r w:rsidRPr="005677A1">
        <w:rPr>
          <w:rFonts w:ascii="Times New Roman" w:eastAsia="Times New Roman" w:hAnsi="Times New Roman" w:cs="Times New Roman"/>
          <w:sz w:val="26"/>
          <w:szCs w:val="26"/>
          <w:lang w:eastAsia="ru-RU"/>
        </w:rPr>
        <w:t xml:space="preserve">Для этого необходимо обеспечить разворот транспортных </w:t>
      </w:r>
      <w:r w:rsidRPr="005677A1">
        <w:rPr>
          <w:rFonts w:ascii="Times New Roman" w:eastAsia="Times New Roman" w:hAnsi="Times New Roman" w:cs="Times New Roman"/>
          <w:color w:val="000000"/>
          <w:sz w:val="26"/>
          <w:szCs w:val="26"/>
          <w:lang w:eastAsia="ru-RU"/>
        </w:rPr>
        <w:t xml:space="preserve">средств на перегонах (возможно на улицах с шести полосным движением или при наличии разделительной полосы длиной не менее 1150м) и обеспечить условия для перестроения на крайнюю правую полосу с целью выполнения поворота направо. Сегодня это стало одним из основных прогрессивных методов управления потоками на сложных пересечениях в нашей стране. модернизации светофорных объектов с внедрением прогрессивных методов. </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color w:val="000000"/>
          <w:sz w:val="26"/>
          <w:szCs w:val="26"/>
          <w:lang w:eastAsia="ru-RU"/>
        </w:rPr>
        <w:t>Организовывать отнесенные левые повороты на светофорных объектах  в условиях г. Саянска на сегодняшний день не представляется актуальным и из-за отсутствия интенсивных левых поворотов, и из-за</w:t>
      </w:r>
      <w:r w:rsidRPr="005677A1">
        <w:rPr>
          <w:rFonts w:ascii="Times New Roman" w:eastAsia="Times New Roman" w:hAnsi="Times New Roman" w:cs="Times New Roman"/>
          <w:color w:val="FF0000"/>
          <w:sz w:val="26"/>
          <w:szCs w:val="26"/>
          <w:lang w:eastAsia="ru-RU"/>
        </w:rPr>
        <w:t xml:space="preserve"> </w:t>
      </w:r>
      <w:r w:rsidRPr="005677A1">
        <w:rPr>
          <w:rFonts w:ascii="Times New Roman" w:eastAsia="Times New Roman" w:hAnsi="Times New Roman" w:cs="Times New Roman"/>
          <w:sz w:val="26"/>
          <w:szCs w:val="26"/>
          <w:lang w:eastAsia="ru-RU"/>
        </w:rPr>
        <w:t xml:space="preserve">необходимости запрещения левые повороты для общественного транспорта, и из-за  малого радиуса разворота на перегонах. </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color w:val="000000"/>
          <w:sz w:val="26"/>
          <w:szCs w:val="26"/>
          <w:lang w:eastAsia="ru-RU"/>
        </w:rPr>
        <w:t xml:space="preserve">Анализ схем разъезда на пересечениях показал, что на сегодняшний день существуют резервы для корректировки, как схем организации движения, так и для корректировки параметров регулирования. </w:t>
      </w:r>
    </w:p>
    <w:p w:rsidR="005774F2" w:rsidRPr="005677A1" w:rsidRDefault="005774F2" w:rsidP="005774F2">
      <w:pPr>
        <w:spacing w:after="0" w:line="240" w:lineRule="auto"/>
        <w:ind w:firstLine="851"/>
        <w:jc w:val="both"/>
        <w:rPr>
          <w:rFonts w:ascii="Times New Roman" w:eastAsia="Times New Roman" w:hAnsi="Times New Roman" w:cs="Times New Roman"/>
          <w:color w:val="000000"/>
          <w:sz w:val="26"/>
          <w:szCs w:val="26"/>
          <w:lang w:eastAsia="ru-RU"/>
        </w:rPr>
      </w:pPr>
      <w:r w:rsidRPr="005677A1">
        <w:rPr>
          <w:rFonts w:ascii="Times New Roman" w:eastAsia="Times New Roman" w:hAnsi="Times New Roman" w:cs="Times New Roman"/>
          <w:color w:val="000000"/>
          <w:sz w:val="26"/>
          <w:szCs w:val="26"/>
          <w:lang w:eastAsia="ru-RU"/>
        </w:rPr>
        <w:t>Предложения по улучшению работы светофорных объектов представлены в таблице 6.9.</w:t>
      </w:r>
    </w:p>
    <w:p w:rsidR="005774F2" w:rsidRPr="005677A1"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color w:val="000000"/>
          <w:sz w:val="26"/>
          <w:szCs w:val="26"/>
          <w:lang w:eastAsia="ru-RU"/>
        </w:rPr>
        <w:t xml:space="preserve"> </w:t>
      </w:r>
      <w:r w:rsidRPr="005677A1">
        <w:rPr>
          <w:rFonts w:ascii="Times New Roman" w:eastAsia="Times New Roman" w:hAnsi="Times New Roman" w:cs="Times New Roman"/>
          <w:sz w:val="26"/>
          <w:szCs w:val="26"/>
          <w:lang w:eastAsia="ru-RU"/>
        </w:rPr>
        <w:t>Результаты моделирования ситуации «Корректировка технологических параметров регулирования, циклов на светофорном объекте ул. Советская – ул. Советской Армии» представлены на рисунках 6.12 и 6.13 и в таблице 6.10.</w:t>
      </w:r>
    </w:p>
    <w:p w:rsidR="005774F2" w:rsidRPr="005677A1" w:rsidRDefault="005774F2" w:rsidP="005774F2">
      <w:pPr>
        <w:spacing w:after="0" w:line="240" w:lineRule="auto"/>
        <w:ind w:right="-1"/>
        <w:rPr>
          <w:rFonts w:ascii="Times New Roman" w:eastAsia="Times New Roman" w:hAnsi="Times New Roman" w:cs="Times New Roman"/>
          <w:iCs/>
          <w:sz w:val="26"/>
          <w:szCs w:val="26"/>
          <w:lang w:eastAsia="ru-RU"/>
        </w:rPr>
      </w:pPr>
      <w:r w:rsidRPr="005677A1">
        <w:rPr>
          <w:rFonts w:ascii="Times New Roman" w:eastAsia="Times New Roman" w:hAnsi="Times New Roman" w:cs="Times New Roman"/>
          <w:sz w:val="26"/>
          <w:szCs w:val="26"/>
          <w:lang w:eastAsia="ru-RU"/>
        </w:rPr>
        <w:t>Таблица 6.9 – Организационные  предложения локального характера по работе светофорных объектов</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3685"/>
        <w:gridCol w:w="3969"/>
      </w:tblGrid>
      <w:tr w:rsidR="005774F2" w:rsidRPr="005774F2" w:rsidTr="005774F2">
        <w:trPr>
          <w:cantSplit/>
        </w:trPr>
        <w:tc>
          <w:tcPr>
            <w:tcW w:w="1985"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Наименование светофорного объекта</w:t>
            </w:r>
          </w:p>
        </w:tc>
        <w:tc>
          <w:tcPr>
            <w:tcW w:w="3685" w:type="dxa"/>
          </w:tcPr>
          <w:p w:rsidR="005774F2" w:rsidRPr="005774F2" w:rsidRDefault="005774F2" w:rsidP="005774F2">
            <w:pPr>
              <w:spacing w:after="0" w:line="240" w:lineRule="auto"/>
              <w:ind w:firstLine="4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Недостатки существующей </w:t>
            </w:r>
          </w:p>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схемы ОДД</w:t>
            </w:r>
          </w:p>
        </w:tc>
        <w:tc>
          <w:tcPr>
            <w:tcW w:w="3969" w:type="dxa"/>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Предложения по изменению схемы ОДД и параметров циклов светофорного регулирования (Тосн.+Тпром.), с</w:t>
            </w:r>
          </w:p>
        </w:tc>
      </w:tr>
      <w:tr w:rsidR="005774F2" w:rsidRPr="005774F2" w:rsidTr="005774F2">
        <w:trPr>
          <w:trHeight w:val="3021"/>
        </w:trPr>
        <w:tc>
          <w:tcPr>
            <w:tcW w:w="1985" w:type="dxa"/>
          </w:tcPr>
          <w:p w:rsidR="005774F2" w:rsidRPr="005774F2" w:rsidRDefault="005774F2" w:rsidP="005774F2">
            <w:pPr>
              <w:spacing w:after="0" w:line="240" w:lineRule="auto"/>
              <w:ind w:right="34"/>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Просп. Ленинградский – ул. Ленина </w:t>
            </w:r>
          </w:p>
        </w:tc>
        <w:tc>
          <w:tcPr>
            <w:tcW w:w="3685" w:type="dxa"/>
          </w:tcPr>
          <w:p w:rsidR="005774F2" w:rsidRPr="005774F2" w:rsidRDefault="005774F2" w:rsidP="005774F2">
            <w:pPr>
              <w:spacing w:after="0" w:line="240" w:lineRule="auto"/>
              <w:ind w:right="34"/>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1.Коэффициенты загрузки по просп. Ленинградскому на подходах к перекрестку 1,15-1,2, что свидетельствует о загруженности подходов и необходимости дополнительного времени в основном такте регулирования.</w:t>
            </w:r>
          </w:p>
          <w:p w:rsidR="005774F2" w:rsidRPr="005774F2" w:rsidRDefault="005774F2" w:rsidP="005774F2">
            <w:pPr>
              <w:spacing w:after="0" w:line="240" w:lineRule="auto"/>
              <w:ind w:right="34"/>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sz w:val="24"/>
                <w:szCs w:val="24"/>
                <w:lang w:eastAsia="ru-RU"/>
              </w:rPr>
              <w:t xml:space="preserve">2.Не обосновано установлена ИН на подходе со стороны ул. Школьной. </w:t>
            </w:r>
          </w:p>
        </w:tc>
        <w:tc>
          <w:tcPr>
            <w:tcW w:w="3969" w:type="dxa"/>
          </w:tcPr>
          <w:p w:rsidR="005774F2" w:rsidRPr="005774F2" w:rsidRDefault="005774F2" w:rsidP="005774F2">
            <w:pPr>
              <w:spacing w:after="0" w:line="240" w:lineRule="auto"/>
              <w:ind w:right="255"/>
              <w:jc w:val="center"/>
              <w:rPr>
                <w:rFonts w:ascii="Times New Roman" w:eastAsia="Times New Roman" w:hAnsi="Times New Roman" w:cs="Times New Roman"/>
                <w:bCs/>
                <w:sz w:val="24"/>
                <w:szCs w:val="24"/>
                <w:lang w:eastAsia="ru-RU"/>
              </w:rPr>
            </w:pPr>
          </w:p>
          <w:p w:rsidR="005774F2" w:rsidRPr="005774F2" w:rsidRDefault="005774F2" w:rsidP="005774F2">
            <w:pPr>
              <w:spacing w:after="0" w:line="240" w:lineRule="auto"/>
              <w:ind w:right="255"/>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 Предлагаемые параметры регулирования:</w:t>
            </w:r>
          </w:p>
          <w:p w:rsidR="005774F2" w:rsidRPr="005774F2" w:rsidRDefault="005774F2" w:rsidP="005774F2">
            <w:pPr>
              <w:spacing w:after="0" w:line="240" w:lineRule="auto"/>
              <w:ind w:right="255"/>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(18+9)+(15+9)+(17+6)=74</w:t>
            </w:r>
          </w:p>
          <w:p w:rsidR="005774F2" w:rsidRPr="005774F2" w:rsidRDefault="005774F2" w:rsidP="005774F2">
            <w:pPr>
              <w:spacing w:after="0" w:line="240" w:lineRule="auto"/>
              <w:ind w:right="255"/>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 xml:space="preserve">2. Демонтировать </w:t>
            </w:r>
            <w:r w:rsidRPr="005774F2">
              <w:rPr>
                <w:rFonts w:ascii="Times New Roman" w:eastAsia="Times New Roman" w:hAnsi="Times New Roman" w:cs="Times New Roman"/>
                <w:sz w:val="24"/>
                <w:szCs w:val="24"/>
                <w:lang w:eastAsia="ru-RU"/>
              </w:rPr>
              <w:t>ИН на подходе со стороны ул. Школьной.</w:t>
            </w:r>
            <w:r w:rsidRPr="005774F2">
              <w:rPr>
                <w:rFonts w:ascii="Times New Roman" w:eastAsia="Times New Roman" w:hAnsi="Times New Roman" w:cs="Times New Roman"/>
                <w:bCs/>
                <w:sz w:val="24"/>
                <w:szCs w:val="24"/>
                <w:lang w:eastAsia="ru-RU"/>
              </w:rPr>
              <w:t xml:space="preserve"> </w:t>
            </w:r>
          </w:p>
          <w:p w:rsidR="005774F2" w:rsidRPr="005774F2" w:rsidRDefault="005774F2" w:rsidP="005774F2">
            <w:pPr>
              <w:spacing w:after="0" w:line="240" w:lineRule="auto"/>
              <w:ind w:right="255"/>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 Заменить знаки 5.15.1 на 5.15.2 и привести в соответствие с указанными направлениями движения на линзах  светофоров.</w:t>
            </w:r>
          </w:p>
          <w:p w:rsidR="005774F2" w:rsidRPr="005774F2" w:rsidRDefault="005774F2" w:rsidP="005774F2">
            <w:pPr>
              <w:spacing w:after="0" w:line="240" w:lineRule="auto"/>
              <w:ind w:right="255"/>
              <w:jc w:val="center"/>
              <w:rPr>
                <w:rFonts w:ascii="Times New Roman" w:eastAsia="Times New Roman" w:hAnsi="Times New Roman" w:cs="Times New Roman"/>
                <w:bCs/>
                <w:sz w:val="24"/>
                <w:szCs w:val="24"/>
                <w:lang w:eastAsia="ru-RU"/>
              </w:rPr>
            </w:pPr>
          </w:p>
        </w:tc>
      </w:tr>
      <w:tr w:rsidR="005774F2" w:rsidRPr="005774F2" w:rsidTr="005774F2">
        <w:trPr>
          <w:trHeight w:val="1979"/>
        </w:trPr>
        <w:tc>
          <w:tcPr>
            <w:tcW w:w="1985" w:type="dxa"/>
          </w:tcPr>
          <w:p w:rsidR="005774F2" w:rsidRPr="005774F2" w:rsidRDefault="005774F2" w:rsidP="005774F2">
            <w:pPr>
              <w:spacing w:after="0" w:line="240" w:lineRule="auto"/>
              <w:ind w:right="34"/>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Советская – ул. Ленина</w:t>
            </w:r>
          </w:p>
        </w:tc>
        <w:tc>
          <w:tcPr>
            <w:tcW w:w="3685" w:type="dxa"/>
          </w:tcPr>
          <w:p w:rsidR="005774F2" w:rsidRPr="005774F2" w:rsidRDefault="005774F2" w:rsidP="005774F2">
            <w:pPr>
              <w:spacing w:after="0" w:line="240" w:lineRule="auto"/>
              <w:ind w:right="34"/>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Неравномерно загружены подходы,  что свидетельствует о загруженности подходов и необходимости дополнительного времени в основном такте регулирования.</w:t>
            </w:r>
          </w:p>
        </w:tc>
        <w:tc>
          <w:tcPr>
            <w:tcW w:w="3969" w:type="dxa"/>
          </w:tcPr>
          <w:p w:rsidR="005774F2" w:rsidRPr="005774F2" w:rsidRDefault="005774F2" w:rsidP="005774F2">
            <w:pPr>
              <w:spacing w:after="0" w:line="240" w:lineRule="auto"/>
              <w:ind w:right="255"/>
              <w:jc w:val="center"/>
              <w:rPr>
                <w:rFonts w:ascii="Times New Roman" w:eastAsia="Times New Roman" w:hAnsi="Times New Roman" w:cs="Times New Roman"/>
                <w:bCs/>
                <w:sz w:val="24"/>
                <w:szCs w:val="24"/>
                <w:lang w:eastAsia="ru-RU"/>
              </w:rPr>
            </w:pPr>
          </w:p>
          <w:p w:rsidR="005774F2" w:rsidRPr="005774F2" w:rsidRDefault="005774F2" w:rsidP="005774F2">
            <w:pPr>
              <w:spacing w:after="0" w:line="240" w:lineRule="auto"/>
              <w:ind w:right="255"/>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1. Предлагаемые параметры регулирования:</w:t>
            </w:r>
          </w:p>
          <w:p w:rsidR="005774F2" w:rsidRPr="005774F2" w:rsidRDefault="005774F2" w:rsidP="005774F2">
            <w:pPr>
              <w:spacing w:after="0" w:line="240" w:lineRule="auto"/>
              <w:ind w:right="255"/>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(20+9)+(20+3+9)+ +(23+7)=88</w:t>
            </w:r>
            <w:r w:rsidRPr="005774F2">
              <w:rPr>
                <w:rFonts w:ascii="Times New Roman" w:eastAsia="Times New Roman" w:hAnsi="Times New Roman" w:cs="Times New Roman"/>
                <w:bCs/>
                <w:color w:val="FF0000"/>
                <w:sz w:val="24"/>
                <w:szCs w:val="24"/>
                <w:lang w:eastAsia="ru-RU"/>
              </w:rPr>
              <w:t xml:space="preserve"> </w:t>
            </w:r>
          </w:p>
          <w:p w:rsidR="005774F2" w:rsidRPr="005774F2" w:rsidRDefault="005774F2" w:rsidP="005774F2">
            <w:pPr>
              <w:spacing w:after="0" w:line="240" w:lineRule="auto"/>
              <w:ind w:right="255"/>
              <w:jc w:val="center"/>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 Заменить знаки 5.15.1 на 5.15.2</w:t>
            </w:r>
          </w:p>
          <w:p w:rsidR="005774F2" w:rsidRPr="005774F2" w:rsidRDefault="005774F2" w:rsidP="005774F2">
            <w:pPr>
              <w:spacing w:after="0" w:line="240" w:lineRule="auto"/>
              <w:ind w:right="255"/>
              <w:jc w:val="center"/>
              <w:rPr>
                <w:rFonts w:ascii="Times New Roman" w:eastAsia="Times New Roman" w:hAnsi="Times New Roman" w:cs="Times New Roman"/>
                <w:bCs/>
                <w:sz w:val="24"/>
                <w:szCs w:val="24"/>
                <w:lang w:eastAsia="ru-RU"/>
              </w:rPr>
            </w:pPr>
          </w:p>
        </w:tc>
      </w:tr>
      <w:tr w:rsidR="005774F2" w:rsidRPr="005774F2" w:rsidTr="005774F2">
        <w:trPr>
          <w:trHeight w:val="2598"/>
        </w:trPr>
        <w:tc>
          <w:tcPr>
            <w:tcW w:w="1985" w:type="dxa"/>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Ул. Советская – ул. Советской Армии</w:t>
            </w:r>
          </w:p>
        </w:tc>
        <w:tc>
          <w:tcPr>
            <w:tcW w:w="3685" w:type="dxa"/>
          </w:tcPr>
          <w:p w:rsidR="005774F2" w:rsidRPr="005774F2" w:rsidRDefault="005774F2" w:rsidP="005774F2">
            <w:pPr>
              <w:spacing w:after="0" w:line="240" w:lineRule="auto"/>
              <w:ind w:right="255"/>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sz w:val="24"/>
                <w:szCs w:val="24"/>
                <w:lang w:eastAsia="ru-RU"/>
              </w:rPr>
              <w:t>1.</w:t>
            </w:r>
            <w:r w:rsidRPr="005774F2">
              <w:rPr>
                <w:rFonts w:ascii="Times New Roman" w:eastAsia="Times New Roman" w:hAnsi="Times New Roman" w:cs="Times New Roman"/>
                <w:bCs/>
                <w:sz w:val="24"/>
                <w:szCs w:val="24"/>
                <w:lang w:eastAsia="ru-RU"/>
              </w:rPr>
              <w:t xml:space="preserve"> </w:t>
            </w:r>
            <w:r w:rsidRPr="005774F2">
              <w:rPr>
                <w:rFonts w:ascii="Times New Roman" w:eastAsia="Times New Roman" w:hAnsi="Times New Roman" w:cs="Times New Roman"/>
                <w:sz w:val="24"/>
                <w:szCs w:val="24"/>
                <w:lang w:eastAsia="ru-RU"/>
              </w:rPr>
              <w:t>Неравномерно загружены подходы, что свидетельствует о необходимости изменения схемы организации дорожного движения или дополнительного времени в основном такте регулирования.</w:t>
            </w:r>
          </w:p>
          <w:p w:rsidR="005774F2" w:rsidRPr="005774F2" w:rsidRDefault="005774F2" w:rsidP="005774F2">
            <w:pPr>
              <w:spacing w:after="0" w:line="240" w:lineRule="auto"/>
              <w:ind w:right="34"/>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Со стороны ул. Таежной разрешенные направления движения, обозначенные  на линзах светофоров и на знаках 5.15.1 не совпадают.</w:t>
            </w:r>
          </w:p>
          <w:p w:rsidR="005774F2" w:rsidRPr="005774F2" w:rsidRDefault="005774F2" w:rsidP="005774F2">
            <w:pPr>
              <w:spacing w:after="0" w:line="240" w:lineRule="auto"/>
              <w:ind w:right="34"/>
              <w:rPr>
                <w:rFonts w:ascii="Times New Roman" w:eastAsia="Times New Roman" w:hAnsi="Times New Roman" w:cs="Times New Roman"/>
                <w:sz w:val="24"/>
                <w:szCs w:val="24"/>
                <w:lang w:eastAsia="ru-RU"/>
              </w:rPr>
            </w:pPr>
          </w:p>
        </w:tc>
        <w:tc>
          <w:tcPr>
            <w:tcW w:w="3969" w:type="dxa"/>
          </w:tcPr>
          <w:p w:rsidR="005774F2" w:rsidRPr="005774F2" w:rsidRDefault="005774F2" w:rsidP="005774F2">
            <w:pPr>
              <w:tabs>
                <w:tab w:val="left" w:pos="3469"/>
              </w:tabs>
              <w:spacing w:after="0" w:line="240" w:lineRule="auto"/>
              <w:ind w:right="-108" w:hanging="108"/>
              <w:jc w:val="center"/>
              <w:rPr>
                <w:rFonts w:ascii="Times New Roman" w:eastAsia="Times New Roman" w:hAnsi="Times New Roman" w:cs="Times New Roman"/>
                <w:bCs/>
                <w:sz w:val="24"/>
                <w:szCs w:val="24"/>
                <w:lang w:eastAsia="ru-RU"/>
              </w:rPr>
            </w:pPr>
          </w:p>
          <w:p w:rsidR="005774F2" w:rsidRPr="005774F2" w:rsidRDefault="005774F2" w:rsidP="005774F2">
            <w:pPr>
              <w:spacing w:after="0" w:line="240" w:lineRule="auto"/>
              <w:ind w:right="255"/>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 xml:space="preserve">1. Предлагаемые схема и параметры регулирования: </w:t>
            </w:r>
          </w:p>
          <w:p w:rsidR="005774F2" w:rsidRPr="005774F2" w:rsidRDefault="005774F2" w:rsidP="005774F2">
            <w:pPr>
              <w:spacing w:after="0" w:line="240" w:lineRule="auto"/>
              <w:ind w:right="255"/>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(20+9)+(20+3+9)+ +(23+7)=88</w:t>
            </w:r>
          </w:p>
          <w:p w:rsidR="005774F2" w:rsidRPr="005774F2" w:rsidRDefault="005774F2" w:rsidP="005774F2">
            <w:pPr>
              <w:spacing w:after="0" w:line="240" w:lineRule="auto"/>
              <w:ind w:right="255"/>
              <w:jc w:val="center"/>
              <w:rPr>
                <w:rFonts w:ascii="Times New Roman" w:eastAsia="Times New Roman" w:hAnsi="Times New Roman" w:cs="Times New Roman"/>
                <w:bCs/>
                <w:color w:val="FF0000"/>
                <w:sz w:val="24"/>
                <w:szCs w:val="24"/>
                <w:lang w:eastAsia="ru-RU"/>
              </w:rPr>
            </w:pPr>
            <w:r w:rsidRPr="005774F2">
              <w:rPr>
                <w:rFonts w:ascii="Times New Roman" w:eastAsia="Times New Roman" w:hAnsi="Times New Roman" w:cs="Times New Roman"/>
                <w:bCs/>
                <w:sz w:val="24"/>
                <w:szCs w:val="24"/>
                <w:lang w:eastAsia="ru-RU"/>
              </w:rPr>
              <w:t>2. Заменить знаки 5.15.1 на 5.15.2</w:t>
            </w:r>
          </w:p>
          <w:p w:rsidR="005774F2" w:rsidRPr="005774F2" w:rsidRDefault="005774F2" w:rsidP="005774F2">
            <w:pPr>
              <w:spacing w:after="0" w:line="240" w:lineRule="auto"/>
              <w:ind w:right="255"/>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и привести в соответствие знаки 5.15.2 и  разрешенным направлениям движения, указанных на линзах светофоров.</w:t>
            </w:r>
          </w:p>
          <w:p w:rsidR="005774F2" w:rsidRPr="005774F2" w:rsidRDefault="005774F2" w:rsidP="005774F2">
            <w:pPr>
              <w:spacing w:after="0" w:line="240" w:lineRule="auto"/>
              <w:ind w:right="255"/>
              <w:rPr>
                <w:rFonts w:ascii="Times New Roman" w:eastAsia="Times New Roman" w:hAnsi="Times New Roman" w:cs="Times New Roman"/>
                <w:bCs/>
                <w:sz w:val="24"/>
                <w:szCs w:val="24"/>
                <w:lang w:eastAsia="ru-RU"/>
              </w:rPr>
            </w:pPr>
            <w:r w:rsidRPr="005774F2">
              <w:rPr>
                <w:rFonts w:ascii="Times New Roman" w:eastAsia="Times New Roman" w:hAnsi="Times New Roman" w:cs="Times New Roman"/>
                <w:bCs/>
                <w:sz w:val="24"/>
                <w:szCs w:val="24"/>
                <w:lang w:eastAsia="ru-RU"/>
              </w:rPr>
              <w:t xml:space="preserve">3. Демонтировать </w:t>
            </w:r>
            <w:r w:rsidRPr="005774F2">
              <w:rPr>
                <w:rFonts w:ascii="Times New Roman" w:eastAsia="Times New Roman" w:hAnsi="Times New Roman" w:cs="Times New Roman"/>
                <w:sz w:val="24"/>
                <w:szCs w:val="24"/>
                <w:lang w:eastAsia="ru-RU"/>
              </w:rPr>
              <w:t>ИН по ул. Советской</w:t>
            </w:r>
          </w:p>
        </w:tc>
      </w:tr>
    </w:tbl>
    <w:p w:rsidR="005774F2" w:rsidRPr="005677A1" w:rsidRDefault="005774F2" w:rsidP="005774F2">
      <w:pPr>
        <w:spacing w:after="0" w:line="240" w:lineRule="auto"/>
        <w:ind w:firstLine="851"/>
        <w:jc w:val="both"/>
        <w:rPr>
          <w:rFonts w:ascii="Times New Roman" w:eastAsia="Times New Roman" w:hAnsi="Times New Roman" w:cs="Times New Roman"/>
          <w:color w:val="000000"/>
          <w:sz w:val="26"/>
          <w:szCs w:val="26"/>
          <w:lang w:eastAsia="ru-RU"/>
        </w:rPr>
      </w:pPr>
    </w:p>
    <w:p w:rsidR="005774F2" w:rsidRPr="005677A1" w:rsidRDefault="005774F2" w:rsidP="005774F2">
      <w:pPr>
        <w:spacing w:after="0" w:line="240" w:lineRule="auto"/>
        <w:ind w:right="-1" w:firstLine="851"/>
        <w:jc w:val="both"/>
        <w:rPr>
          <w:rFonts w:ascii="Times New Roman" w:eastAsia="Times New Roman" w:hAnsi="Times New Roman" w:cs="Times New Roman"/>
          <w:iCs/>
          <w:sz w:val="26"/>
          <w:szCs w:val="26"/>
          <w:lang w:eastAsia="ru-RU"/>
        </w:rPr>
      </w:pPr>
      <w:r w:rsidRPr="005677A1">
        <w:rPr>
          <w:rFonts w:ascii="Times New Roman" w:eastAsia="Times New Roman" w:hAnsi="Times New Roman" w:cs="Times New Roman"/>
          <w:iCs/>
          <w:sz w:val="26"/>
          <w:szCs w:val="26"/>
          <w:lang w:eastAsia="ru-RU"/>
        </w:rPr>
        <w:t>Предлагается включать одинаковые циклы регулирования на светофорных объектах, расположенных по одной магистрали,  для удобства последующей координации в их работе.</w:t>
      </w:r>
    </w:p>
    <w:p w:rsidR="005774F2" w:rsidRPr="005677A1" w:rsidRDefault="005774F2" w:rsidP="005774F2">
      <w:pPr>
        <w:spacing w:after="0" w:line="240" w:lineRule="auto"/>
        <w:ind w:right="-1" w:firstLine="851"/>
        <w:jc w:val="both"/>
        <w:rPr>
          <w:rFonts w:ascii="Times New Roman" w:eastAsia="Times New Roman" w:hAnsi="Times New Roman" w:cs="Times New Roman"/>
          <w:iCs/>
          <w:sz w:val="26"/>
          <w:szCs w:val="26"/>
          <w:lang w:eastAsia="ru-RU"/>
        </w:rPr>
      </w:pPr>
      <w:r w:rsidRPr="005677A1">
        <w:rPr>
          <w:rFonts w:ascii="Times New Roman" w:eastAsia="Times New Roman" w:hAnsi="Times New Roman" w:cs="Times New Roman"/>
          <w:iCs/>
          <w:sz w:val="26"/>
          <w:szCs w:val="26"/>
          <w:lang w:eastAsia="ru-RU"/>
        </w:rPr>
        <w:t xml:space="preserve">В проекте проведено моделирование ситуации </w:t>
      </w:r>
      <w:r w:rsidRPr="005677A1">
        <w:rPr>
          <w:rFonts w:ascii="Times New Roman" w:eastAsia="Times New Roman" w:hAnsi="Times New Roman" w:cs="Times New Roman"/>
          <w:sz w:val="26"/>
          <w:szCs w:val="26"/>
          <w:lang w:eastAsia="ru-RU"/>
        </w:rPr>
        <w:t>«Корректировка технологических параметров регулирования, циклов на светофорном объекте ул. Советская – ул. Советской Армии»</w:t>
      </w:r>
      <w:r w:rsidRPr="005677A1">
        <w:rPr>
          <w:rFonts w:ascii="Times New Roman" w:eastAsia="Times New Roman" w:hAnsi="Times New Roman" w:cs="Times New Roman"/>
          <w:color w:val="000000"/>
          <w:sz w:val="26"/>
          <w:szCs w:val="26"/>
          <w:lang w:eastAsia="ru-RU"/>
        </w:rPr>
        <w:t>. М</w:t>
      </w:r>
      <w:r w:rsidRPr="005677A1">
        <w:rPr>
          <w:rFonts w:ascii="Times New Roman" w:eastAsia="Times New Roman" w:hAnsi="Times New Roman" w:cs="Times New Roman"/>
          <w:iCs/>
          <w:sz w:val="26"/>
          <w:szCs w:val="26"/>
          <w:lang w:eastAsia="ru-RU"/>
        </w:rPr>
        <w:t xml:space="preserve">атериалы моделирования транспортной ситуации на светофорном объекте ул. Советская – ул. Советской Армии – на рисунке 6.12 и в таблице 6.10. </w:t>
      </w:r>
    </w:p>
    <w:p w:rsidR="005774F2" w:rsidRPr="005677A1" w:rsidRDefault="005774F2" w:rsidP="005774F2">
      <w:pPr>
        <w:spacing w:after="0" w:line="240" w:lineRule="auto"/>
        <w:ind w:right="-1" w:firstLine="851"/>
        <w:rPr>
          <w:rFonts w:ascii="Times New Roman" w:eastAsia="Times New Roman" w:hAnsi="Times New Roman" w:cs="Times New Roman"/>
          <w:color w:val="FF0000"/>
          <w:sz w:val="26"/>
          <w:szCs w:val="26"/>
          <w:lang w:eastAsia="ru-RU"/>
        </w:rPr>
      </w:pPr>
    </w:p>
    <w:p w:rsidR="005774F2" w:rsidRPr="005774F2" w:rsidRDefault="005774F2" w:rsidP="005774F2">
      <w:pPr>
        <w:spacing w:after="0" w:line="240" w:lineRule="auto"/>
        <w:ind w:right="-1" w:firstLine="851"/>
        <w:rPr>
          <w:rFonts w:ascii="Times New Roman" w:eastAsia="Times New Roman" w:hAnsi="Times New Roman" w:cs="Times New Roman"/>
          <w:color w:val="FF0000"/>
          <w:sz w:val="28"/>
          <w:szCs w:val="24"/>
          <w:lang w:eastAsia="ru-RU"/>
        </w:rPr>
      </w:pPr>
      <w:r w:rsidRPr="005774F2">
        <w:rPr>
          <w:rFonts w:ascii="Times New Roman" w:eastAsia="Times New Roman" w:hAnsi="Times New Roman" w:cs="Times New Roman"/>
          <w:noProof/>
          <w:sz w:val="28"/>
          <w:szCs w:val="24"/>
          <w:lang w:eastAsia="ru-RU"/>
        </w:rPr>
        <w:lastRenderedPageBreak/>
        <w:drawing>
          <wp:anchor distT="0" distB="0" distL="114300" distR="114300" simplePos="0" relativeHeight="251700224" behindDoc="1" locked="0" layoutInCell="1" allowOverlap="1" wp14:anchorId="24319797" wp14:editId="1D913B8C">
            <wp:simplePos x="0" y="0"/>
            <wp:positionH relativeFrom="column">
              <wp:posOffset>92710</wp:posOffset>
            </wp:positionH>
            <wp:positionV relativeFrom="paragraph">
              <wp:posOffset>116205</wp:posOffset>
            </wp:positionV>
            <wp:extent cx="5940425" cy="3493135"/>
            <wp:effectExtent l="0" t="0" r="3175" b="0"/>
            <wp:wrapTight wrapText="bothSides">
              <wp:wrapPolygon edited="0">
                <wp:start x="0" y="0"/>
                <wp:lineTo x="0" y="21439"/>
                <wp:lineTo x="21542" y="21439"/>
                <wp:lineTo x="21542" y="0"/>
                <wp:lineTo x="0" y="0"/>
              </wp:wrapPolygon>
            </wp:wrapTight>
            <wp:docPr id="587" name="Рисунок 587" descr="D:\Евгения Степановна\Проекты\Саянск\Моделирование\Советская - Советской Армии\Советская - Советской Армии (для П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Евгения Степановна\Проекты\Саянск\Моделирование\Советская - Советской Армии\Советская - Советской Армии (для ПЗ).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40425" cy="3493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677A1" w:rsidRDefault="005774F2" w:rsidP="005774F2">
      <w:pPr>
        <w:spacing w:after="0" w:line="240" w:lineRule="auto"/>
        <w:ind w:right="255"/>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Рисунок 6.12– Моделирование ситуации «Корректировка технологических параметров регулирования, циклов на светофорном объекте ул. Советская – ул. Советской Армии».</w:t>
      </w:r>
    </w:p>
    <w:p w:rsidR="005774F2" w:rsidRPr="005677A1" w:rsidRDefault="005677A1" w:rsidP="005774F2">
      <w:pPr>
        <w:spacing w:after="0" w:line="240" w:lineRule="auto"/>
        <w:ind w:right="-1" w:firstLine="851"/>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14:anchorId="580FF546">
            <wp:extent cx="5172075" cy="2444489"/>
            <wp:effectExtent l="0" t="0" r="0" b="0"/>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72628" cy="2444750"/>
                    </a:xfrm>
                    <a:prstGeom prst="rect">
                      <a:avLst/>
                    </a:prstGeom>
                    <a:noFill/>
                  </pic:spPr>
                </pic:pic>
              </a:graphicData>
            </a:graphic>
          </wp:inline>
        </w:drawing>
      </w:r>
    </w:p>
    <w:p w:rsidR="005774F2" w:rsidRPr="005677A1" w:rsidRDefault="005774F2" w:rsidP="005774F2">
      <w:pPr>
        <w:spacing w:after="0" w:line="240" w:lineRule="auto"/>
        <w:ind w:right="-1" w:firstLine="851"/>
        <w:rPr>
          <w:rFonts w:ascii="Times New Roman" w:eastAsia="Times New Roman" w:hAnsi="Times New Roman" w:cs="Times New Roman"/>
          <w:sz w:val="26"/>
          <w:szCs w:val="26"/>
          <w:lang w:eastAsia="ru-RU"/>
        </w:rPr>
      </w:pPr>
    </w:p>
    <w:p w:rsidR="005774F2" w:rsidRPr="005677A1" w:rsidRDefault="005677A1" w:rsidP="005677A1">
      <w:pPr>
        <w:spacing w:after="0" w:line="240" w:lineRule="auto"/>
        <w:ind w:right="-1" w:firstLine="851"/>
        <w:rPr>
          <w:rFonts w:ascii="Times New Roman" w:eastAsia="Times New Roman" w:hAnsi="Times New Roman" w:cs="Times New Roman"/>
          <w:sz w:val="28"/>
          <w:szCs w:val="24"/>
          <w:lang w:eastAsia="ru-RU"/>
        </w:rPr>
      </w:pPr>
      <w:r>
        <w:rPr>
          <w:rFonts w:ascii="Times New Roman" w:eastAsia="Times New Roman" w:hAnsi="Times New Roman" w:cs="Times New Roman"/>
          <w:noProof/>
          <w:sz w:val="28"/>
          <w:szCs w:val="24"/>
          <w:lang w:eastAsia="ru-RU"/>
        </w:rPr>
        <w:drawing>
          <wp:inline distT="0" distB="0" distL="0" distR="0" wp14:anchorId="5BB7B0F0" wp14:editId="310BC646">
            <wp:extent cx="5249939" cy="1771650"/>
            <wp:effectExtent l="0" t="0" r="8255" b="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57466" cy="1774190"/>
                    </a:xfrm>
                    <a:prstGeom prst="rect">
                      <a:avLst/>
                    </a:prstGeom>
                    <a:noFill/>
                  </pic:spPr>
                </pic:pic>
              </a:graphicData>
            </a:graphic>
          </wp:inline>
        </w:drawing>
      </w:r>
    </w:p>
    <w:p w:rsidR="005774F2" w:rsidRPr="005677A1" w:rsidRDefault="005774F2" w:rsidP="005774F2">
      <w:pPr>
        <w:spacing w:after="0" w:line="240" w:lineRule="auto"/>
        <w:ind w:right="-1" w:firstLine="851"/>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Тц. = 20+9+20+9+23+7=88с</w:t>
      </w:r>
    </w:p>
    <w:p w:rsidR="005774F2" w:rsidRPr="005677A1" w:rsidRDefault="005774F2" w:rsidP="005774F2">
      <w:pPr>
        <w:spacing w:after="0" w:line="240" w:lineRule="auto"/>
        <w:ind w:right="-1" w:firstLine="851"/>
        <w:rPr>
          <w:rFonts w:ascii="Times New Roman" w:eastAsia="Times New Roman" w:hAnsi="Times New Roman" w:cs="Times New Roman"/>
          <w:sz w:val="26"/>
          <w:szCs w:val="26"/>
          <w:lang w:eastAsia="ru-RU"/>
        </w:rPr>
      </w:pPr>
    </w:p>
    <w:p w:rsidR="005677A1" w:rsidRDefault="005774F2" w:rsidP="005677A1">
      <w:pPr>
        <w:spacing w:after="0" w:line="240" w:lineRule="auto"/>
        <w:ind w:right="-1" w:firstLine="851"/>
        <w:rPr>
          <w:rFonts w:ascii="Times New Roman" w:eastAsia="Times New Roman" w:hAnsi="Times New Roman" w:cs="Times New Roman"/>
          <w:i/>
          <w:iCs/>
          <w:sz w:val="28"/>
          <w:szCs w:val="28"/>
          <w:lang w:eastAsia="ru-RU"/>
        </w:rPr>
      </w:pPr>
      <w:r w:rsidRPr="005677A1">
        <w:rPr>
          <w:rFonts w:ascii="Times New Roman" w:eastAsia="Times New Roman" w:hAnsi="Times New Roman" w:cs="Times New Roman"/>
          <w:sz w:val="26"/>
          <w:szCs w:val="26"/>
          <w:lang w:eastAsia="ru-RU"/>
        </w:rPr>
        <w:t xml:space="preserve">Рисунок 6.13– </w:t>
      </w:r>
      <w:r w:rsidRPr="005677A1">
        <w:rPr>
          <w:rFonts w:ascii="Times New Roman" w:eastAsia="Times New Roman" w:hAnsi="Times New Roman" w:cs="Times New Roman"/>
          <w:iCs/>
          <w:sz w:val="26"/>
          <w:szCs w:val="26"/>
          <w:lang w:eastAsia="ru-RU"/>
        </w:rPr>
        <w:t xml:space="preserve">Предлагаемая схема организации дорожного движения на перекрестке </w:t>
      </w:r>
      <w:r w:rsidRPr="005677A1">
        <w:rPr>
          <w:rFonts w:ascii="Times New Roman" w:eastAsia="Times New Roman" w:hAnsi="Times New Roman" w:cs="Times New Roman"/>
          <w:sz w:val="26"/>
          <w:szCs w:val="26"/>
          <w:lang w:eastAsia="ru-RU"/>
        </w:rPr>
        <w:t>ул. Советская – ул. Советской Армии».</w:t>
      </w:r>
    </w:p>
    <w:p w:rsidR="005774F2" w:rsidRPr="005677A1" w:rsidRDefault="005774F2" w:rsidP="005677A1">
      <w:pPr>
        <w:spacing w:after="0" w:line="240" w:lineRule="auto"/>
        <w:ind w:right="-1" w:firstLine="851"/>
        <w:rPr>
          <w:rFonts w:ascii="Times New Roman" w:eastAsia="Times New Roman" w:hAnsi="Times New Roman" w:cs="Times New Roman"/>
          <w:i/>
          <w:iCs/>
          <w:sz w:val="28"/>
          <w:szCs w:val="28"/>
          <w:lang w:eastAsia="ru-RU"/>
        </w:rPr>
      </w:pPr>
      <w:r w:rsidRPr="005677A1">
        <w:rPr>
          <w:rFonts w:ascii="Times New Roman" w:eastAsia="Times New Roman" w:hAnsi="Times New Roman" w:cs="Times New Roman"/>
          <w:sz w:val="26"/>
          <w:szCs w:val="26"/>
          <w:lang w:eastAsia="ru-RU"/>
        </w:rPr>
        <w:lastRenderedPageBreak/>
        <w:t xml:space="preserve">Таблица 6.10 –Оценка эффективности работы УДС при моделировании «Корректировка технологических параметров регулирования, циклов на светофорном объекте ул. Советская – ул. Советской Армии». </w:t>
      </w:r>
    </w:p>
    <w:tbl>
      <w:tblPr>
        <w:tblW w:w="9506" w:type="dxa"/>
        <w:tblLook w:val="00A0" w:firstRow="1" w:lastRow="0" w:firstColumn="1" w:lastColumn="0" w:noHBand="0" w:noVBand="0"/>
      </w:tblPr>
      <w:tblGrid>
        <w:gridCol w:w="270"/>
        <w:gridCol w:w="5477"/>
        <w:gridCol w:w="3759"/>
      </w:tblGrid>
      <w:tr w:rsidR="005774F2" w:rsidRPr="005774F2" w:rsidTr="009F0827">
        <w:trPr>
          <w:trHeight w:val="1226"/>
        </w:trPr>
        <w:tc>
          <w:tcPr>
            <w:tcW w:w="270" w:type="dxa"/>
            <w:tcBorders>
              <w:top w:val="nil"/>
              <w:left w:val="nil"/>
              <w:bottom w:val="nil"/>
              <w:right w:val="single" w:sz="4" w:space="0" w:color="auto"/>
            </w:tcBorders>
            <w:noWrap/>
            <w:vAlign w:val="bottom"/>
          </w:tcPr>
          <w:p w:rsidR="005774F2" w:rsidRPr="005774F2" w:rsidRDefault="005774F2" w:rsidP="005774F2">
            <w:pPr>
              <w:spacing w:after="0" w:line="240" w:lineRule="auto"/>
              <w:rPr>
                <w:rFonts w:ascii="Calibri" w:eastAsia="Times New Roman" w:hAnsi="Calibri" w:cs="Calibri"/>
                <w:lang w:eastAsia="ru-RU"/>
              </w:rPr>
            </w:pPr>
          </w:p>
        </w:tc>
        <w:tc>
          <w:tcPr>
            <w:tcW w:w="5477" w:type="dxa"/>
            <w:tcBorders>
              <w:top w:val="single" w:sz="4" w:space="0" w:color="auto"/>
              <w:left w:val="single" w:sz="4" w:space="0" w:color="auto"/>
              <w:bottom w:val="single" w:sz="4" w:space="0" w:color="auto"/>
              <w:right w:val="single" w:sz="4" w:space="0" w:color="auto"/>
            </w:tcBorders>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показателя, ед. изм.</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3759" w:type="dxa"/>
            <w:tcBorders>
              <w:top w:val="single" w:sz="4" w:space="0" w:color="auto"/>
              <w:left w:val="single" w:sz="4" w:space="0" w:color="auto"/>
              <w:bottom w:val="single" w:sz="4" w:space="0" w:color="auto"/>
              <w:right w:val="single" w:sz="4" w:space="0" w:color="auto"/>
            </w:tcBorders>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Изменения относительно</w:t>
            </w:r>
            <w:r w:rsidRPr="005774F2">
              <w:rPr>
                <w:rFonts w:ascii="Times New Roman" w:eastAsia="Times New Roman" w:hAnsi="Times New Roman" w:cs="Times New Roman"/>
                <w:sz w:val="24"/>
                <w:szCs w:val="24"/>
                <w:lang w:eastAsia="ru-RU"/>
              </w:rPr>
              <w:br/>
              <w:t>существующей ситуации. Вечер</w:t>
            </w:r>
          </w:p>
        </w:tc>
      </w:tr>
      <w:tr w:rsidR="005774F2" w:rsidRPr="005774F2" w:rsidTr="009F0827">
        <w:trPr>
          <w:trHeight w:val="303"/>
        </w:trPr>
        <w:tc>
          <w:tcPr>
            <w:tcW w:w="270" w:type="dxa"/>
            <w:tcBorders>
              <w:top w:val="nil"/>
              <w:left w:val="nil"/>
              <w:bottom w:val="nil"/>
              <w:right w:val="single" w:sz="4" w:space="0" w:color="auto"/>
            </w:tcBorders>
            <w:noWrap/>
            <w:vAlign w:val="bottom"/>
          </w:tcPr>
          <w:p w:rsidR="005774F2" w:rsidRPr="005774F2" w:rsidRDefault="005774F2" w:rsidP="005774F2">
            <w:pPr>
              <w:spacing w:after="0" w:line="240" w:lineRule="auto"/>
              <w:rPr>
                <w:rFonts w:ascii="Calibri" w:eastAsia="Times New Roman" w:hAnsi="Calibri" w:cs="Calibri"/>
                <w:lang w:eastAsia="ru-RU"/>
              </w:rPr>
            </w:pPr>
          </w:p>
        </w:tc>
        <w:tc>
          <w:tcPr>
            <w:tcW w:w="5477"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Транспортная работа, авт.-км</w:t>
            </w:r>
          </w:p>
        </w:tc>
        <w:tc>
          <w:tcPr>
            <w:tcW w:w="3759"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jc w:val="right"/>
              <w:rPr>
                <w:rFonts w:ascii="Calibri" w:eastAsia="Times New Roman" w:hAnsi="Calibri" w:cs="Calibri"/>
                <w:lang w:eastAsia="ru-RU"/>
              </w:rPr>
            </w:pPr>
            <w:r w:rsidRPr="005774F2">
              <w:rPr>
                <w:rFonts w:ascii="Calibri" w:eastAsia="Times New Roman" w:hAnsi="Calibri" w:cs="Calibri"/>
                <w:lang w:eastAsia="ru-RU"/>
              </w:rPr>
              <w:t>-0,3%</w:t>
            </w:r>
          </w:p>
        </w:tc>
      </w:tr>
      <w:tr w:rsidR="005774F2" w:rsidRPr="005774F2" w:rsidTr="009F0827">
        <w:trPr>
          <w:trHeight w:val="303"/>
        </w:trPr>
        <w:tc>
          <w:tcPr>
            <w:tcW w:w="270" w:type="dxa"/>
            <w:tcBorders>
              <w:top w:val="nil"/>
              <w:left w:val="nil"/>
              <w:bottom w:val="nil"/>
              <w:right w:val="single" w:sz="4" w:space="0" w:color="auto"/>
            </w:tcBorders>
            <w:noWrap/>
            <w:vAlign w:val="bottom"/>
          </w:tcPr>
          <w:p w:rsidR="005774F2" w:rsidRPr="005774F2" w:rsidRDefault="005774F2" w:rsidP="005774F2">
            <w:pPr>
              <w:spacing w:after="0" w:line="240" w:lineRule="auto"/>
              <w:rPr>
                <w:rFonts w:ascii="Calibri" w:eastAsia="Times New Roman" w:hAnsi="Calibri" w:cs="Calibri"/>
                <w:lang w:eastAsia="ru-RU"/>
              </w:rPr>
            </w:pPr>
          </w:p>
        </w:tc>
        <w:tc>
          <w:tcPr>
            <w:tcW w:w="5477"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Сумма матрицы легковых авт.</w:t>
            </w:r>
          </w:p>
        </w:tc>
        <w:tc>
          <w:tcPr>
            <w:tcW w:w="3759"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jc w:val="right"/>
              <w:rPr>
                <w:rFonts w:ascii="Calibri" w:eastAsia="Times New Roman" w:hAnsi="Calibri" w:cs="Calibri"/>
                <w:lang w:eastAsia="ru-RU"/>
              </w:rPr>
            </w:pPr>
            <w:r w:rsidRPr="005774F2">
              <w:rPr>
                <w:rFonts w:ascii="Calibri" w:eastAsia="Times New Roman" w:hAnsi="Calibri" w:cs="Calibri"/>
                <w:lang w:eastAsia="ru-RU"/>
              </w:rPr>
              <w:t>0,0%</w:t>
            </w:r>
          </w:p>
        </w:tc>
      </w:tr>
      <w:tr w:rsidR="005774F2" w:rsidRPr="005774F2" w:rsidTr="009F0827">
        <w:trPr>
          <w:trHeight w:val="303"/>
        </w:trPr>
        <w:tc>
          <w:tcPr>
            <w:tcW w:w="270" w:type="dxa"/>
            <w:tcBorders>
              <w:top w:val="nil"/>
              <w:left w:val="nil"/>
              <w:bottom w:val="nil"/>
              <w:right w:val="single" w:sz="4" w:space="0" w:color="auto"/>
            </w:tcBorders>
            <w:noWrap/>
            <w:vAlign w:val="bottom"/>
          </w:tcPr>
          <w:p w:rsidR="005774F2" w:rsidRPr="005774F2" w:rsidRDefault="005774F2" w:rsidP="005774F2">
            <w:pPr>
              <w:spacing w:after="0" w:line="240" w:lineRule="auto"/>
              <w:rPr>
                <w:rFonts w:ascii="Calibri" w:eastAsia="Times New Roman" w:hAnsi="Calibri" w:cs="Calibri"/>
                <w:lang w:eastAsia="ru-RU"/>
              </w:rPr>
            </w:pPr>
          </w:p>
        </w:tc>
        <w:tc>
          <w:tcPr>
            <w:tcW w:w="5477"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Сумма матрицы грузовых авт.</w:t>
            </w:r>
          </w:p>
        </w:tc>
        <w:tc>
          <w:tcPr>
            <w:tcW w:w="3759"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jc w:val="right"/>
              <w:rPr>
                <w:rFonts w:ascii="Calibri" w:eastAsia="Times New Roman" w:hAnsi="Calibri" w:cs="Calibri"/>
                <w:lang w:eastAsia="ru-RU"/>
              </w:rPr>
            </w:pPr>
            <w:r w:rsidRPr="005774F2">
              <w:rPr>
                <w:rFonts w:ascii="Calibri" w:eastAsia="Times New Roman" w:hAnsi="Calibri" w:cs="Calibri"/>
                <w:lang w:eastAsia="ru-RU"/>
              </w:rPr>
              <w:t>0,0%</w:t>
            </w:r>
          </w:p>
        </w:tc>
      </w:tr>
      <w:tr w:rsidR="005774F2" w:rsidRPr="005774F2" w:rsidTr="009F0827">
        <w:trPr>
          <w:trHeight w:val="303"/>
        </w:trPr>
        <w:tc>
          <w:tcPr>
            <w:tcW w:w="270" w:type="dxa"/>
            <w:tcBorders>
              <w:top w:val="nil"/>
              <w:left w:val="nil"/>
              <w:bottom w:val="nil"/>
              <w:right w:val="single" w:sz="4" w:space="0" w:color="auto"/>
            </w:tcBorders>
            <w:noWrap/>
            <w:vAlign w:val="bottom"/>
          </w:tcPr>
          <w:p w:rsidR="005774F2" w:rsidRPr="005774F2" w:rsidRDefault="005774F2" w:rsidP="005774F2">
            <w:pPr>
              <w:spacing w:after="0" w:line="240" w:lineRule="auto"/>
              <w:rPr>
                <w:rFonts w:ascii="Calibri" w:eastAsia="Times New Roman" w:hAnsi="Calibri" w:cs="Calibri"/>
                <w:lang w:eastAsia="ru-RU"/>
              </w:rPr>
            </w:pPr>
          </w:p>
        </w:tc>
        <w:tc>
          <w:tcPr>
            <w:tcW w:w="5477"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Сумма матрицы ОТ, чел.</w:t>
            </w:r>
          </w:p>
        </w:tc>
        <w:tc>
          <w:tcPr>
            <w:tcW w:w="3759"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jc w:val="right"/>
              <w:rPr>
                <w:rFonts w:ascii="Calibri" w:eastAsia="Times New Roman" w:hAnsi="Calibri" w:cs="Calibri"/>
                <w:lang w:eastAsia="ru-RU"/>
              </w:rPr>
            </w:pPr>
            <w:r w:rsidRPr="005774F2">
              <w:rPr>
                <w:rFonts w:ascii="Calibri" w:eastAsia="Times New Roman" w:hAnsi="Calibri" w:cs="Calibri"/>
                <w:lang w:eastAsia="ru-RU"/>
              </w:rPr>
              <w:t>0,0%</w:t>
            </w:r>
          </w:p>
        </w:tc>
      </w:tr>
      <w:tr w:rsidR="005774F2" w:rsidRPr="005774F2" w:rsidTr="009F0827">
        <w:trPr>
          <w:trHeight w:val="303"/>
        </w:trPr>
        <w:tc>
          <w:tcPr>
            <w:tcW w:w="270" w:type="dxa"/>
            <w:tcBorders>
              <w:top w:val="nil"/>
              <w:left w:val="nil"/>
              <w:bottom w:val="nil"/>
              <w:right w:val="single" w:sz="4" w:space="0" w:color="auto"/>
            </w:tcBorders>
            <w:noWrap/>
            <w:vAlign w:val="bottom"/>
          </w:tcPr>
          <w:p w:rsidR="005774F2" w:rsidRPr="005774F2" w:rsidRDefault="005774F2" w:rsidP="005774F2">
            <w:pPr>
              <w:spacing w:after="0" w:line="240" w:lineRule="auto"/>
              <w:rPr>
                <w:rFonts w:ascii="Calibri" w:eastAsia="Times New Roman" w:hAnsi="Calibri" w:cs="Calibri"/>
                <w:lang w:eastAsia="ru-RU"/>
              </w:rPr>
            </w:pPr>
          </w:p>
        </w:tc>
        <w:tc>
          <w:tcPr>
            <w:tcW w:w="5477"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Время в сети, авт.-ч</w:t>
            </w:r>
          </w:p>
        </w:tc>
        <w:tc>
          <w:tcPr>
            <w:tcW w:w="3759"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jc w:val="right"/>
              <w:rPr>
                <w:rFonts w:ascii="Calibri" w:eastAsia="Times New Roman" w:hAnsi="Calibri" w:cs="Calibri"/>
                <w:lang w:eastAsia="ru-RU"/>
              </w:rPr>
            </w:pPr>
            <w:r w:rsidRPr="005774F2">
              <w:rPr>
                <w:rFonts w:ascii="Calibri" w:eastAsia="Times New Roman" w:hAnsi="Calibri" w:cs="Calibri"/>
                <w:lang w:eastAsia="ru-RU"/>
              </w:rPr>
              <w:t>-0,7%</w:t>
            </w:r>
          </w:p>
        </w:tc>
      </w:tr>
      <w:tr w:rsidR="005774F2" w:rsidRPr="005774F2" w:rsidTr="009F0827">
        <w:trPr>
          <w:trHeight w:val="303"/>
        </w:trPr>
        <w:tc>
          <w:tcPr>
            <w:tcW w:w="270" w:type="dxa"/>
            <w:tcBorders>
              <w:top w:val="nil"/>
              <w:left w:val="nil"/>
              <w:bottom w:val="nil"/>
              <w:right w:val="single" w:sz="4" w:space="0" w:color="auto"/>
            </w:tcBorders>
            <w:noWrap/>
            <w:vAlign w:val="bottom"/>
          </w:tcPr>
          <w:p w:rsidR="005774F2" w:rsidRPr="005774F2" w:rsidRDefault="005774F2" w:rsidP="005774F2">
            <w:pPr>
              <w:spacing w:after="0" w:line="240" w:lineRule="auto"/>
              <w:rPr>
                <w:rFonts w:ascii="Calibri" w:eastAsia="Times New Roman" w:hAnsi="Calibri" w:cs="Calibri"/>
                <w:lang w:eastAsia="ru-RU"/>
              </w:rPr>
            </w:pPr>
          </w:p>
        </w:tc>
        <w:tc>
          <w:tcPr>
            <w:tcW w:w="5477"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Задержка, авт.-ч</w:t>
            </w:r>
          </w:p>
        </w:tc>
        <w:tc>
          <w:tcPr>
            <w:tcW w:w="3759"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jc w:val="right"/>
              <w:rPr>
                <w:rFonts w:ascii="Calibri" w:eastAsia="Times New Roman" w:hAnsi="Calibri" w:cs="Calibri"/>
                <w:lang w:eastAsia="ru-RU"/>
              </w:rPr>
            </w:pPr>
            <w:r w:rsidRPr="005774F2">
              <w:rPr>
                <w:rFonts w:ascii="Calibri" w:eastAsia="Times New Roman" w:hAnsi="Calibri" w:cs="Calibri"/>
                <w:lang w:eastAsia="ru-RU"/>
              </w:rPr>
              <w:t>-1,1%</w:t>
            </w:r>
          </w:p>
        </w:tc>
      </w:tr>
      <w:tr w:rsidR="005774F2" w:rsidRPr="005774F2" w:rsidTr="009F0827">
        <w:trPr>
          <w:trHeight w:val="303"/>
        </w:trPr>
        <w:tc>
          <w:tcPr>
            <w:tcW w:w="270" w:type="dxa"/>
            <w:tcBorders>
              <w:top w:val="nil"/>
              <w:left w:val="nil"/>
              <w:bottom w:val="nil"/>
              <w:right w:val="single" w:sz="4" w:space="0" w:color="auto"/>
            </w:tcBorders>
            <w:noWrap/>
            <w:vAlign w:val="bottom"/>
          </w:tcPr>
          <w:p w:rsidR="005774F2" w:rsidRPr="005774F2" w:rsidRDefault="005774F2" w:rsidP="005774F2">
            <w:pPr>
              <w:spacing w:after="0" w:line="240" w:lineRule="auto"/>
              <w:rPr>
                <w:rFonts w:ascii="Calibri" w:eastAsia="Times New Roman" w:hAnsi="Calibri" w:cs="Calibri"/>
                <w:lang w:eastAsia="ru-RU"/>
              </w:rPr>
            </w:pPr>
          </w:p>
        </w:tc>
        <w:tc>
          <w:tcPr>
            <w:tcW w:w="5477"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 время поездки, мин</w:t>
            </w:r>
          </w:p>
        </w:tc>
        <w:tc>
          <w:tcPr>
            <w:tcW w:w="3759"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jc w:val="right"/>
              <w:rPr>
                <w:rFonts w:ascii="Calibri" w:eastAsia="Times New Roman" w:hAnsi="Calibri" w:cs="Calibri"/>
                <w:lang w:eastAsia="ru-RU"/>
              </w:rPr>
            </w:pPr>
            <w:r w:rsidRPr="005774F2">
              <w:rPr>
                <w:rFonts w:ascii="Calibri" w:eastAsia="Times New Roman" w:hAnsi="Calibri" w:cs="Calibri"/>
                <w:lang w:eastAsia="ru-RU"/>
              </w:rPr>
              <w:t>-0,7%</w:t>
            </w:r>
          </w:p>
        </w:tc>
      </w:tr>
      <w:tr w:rsidR="005774F2" w:rsidRPr="005774F2" w:rsidTr="009F0827">
        <w:trPr>
          <w:trHeight w:val="303"/>
        </w:trPr>
        <w:tc>
          <w:tcPr>
            <w:tcW w:w="270" w:type="dxa"/>
            <w:tcBorders>
              <w:top w:val="nil"/>
              <w:left w:val="nil"/>
              <w:bottom w:val="nil"/>
              <w:right w:val="single" w:sz="4" w:space="0" w:color="auto"/>
            </w:tcBorders>
            <w:noWrap/>
            <w:vAlign w:val="bottom"/>
          </w:tcPr>
          <w:p w:rsidR="005774F2" w:rsidRPr="005774F2" w:rsidRDefault="005774F2" w:rsidP="005774F2">
            <w:pPr>
              <w:spacing w:after="0" w:line="240" w:lineRule="auto"/>
              <w:rPr>
                <w:rFonts w:ascii="Calibri" w:eastAsia="Times New Roman" w:hAnsi="Calibri" w:cs="Calibri"/>
                <w:lang w:eastAsia="ru-RU"/>
              </w:rPr>
            </w:pPr>
          </w:p>
        </w:tc>
        <w:tc>
          <w:tcPr>
            <w:tcW w:w="5477"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 скорость поездки, км/ч</w:t>
            </w:r>
          </w:p>
        </w:tc>
        <w:tc>
          <w:tcPr>
            <w:tcW w:w="3759"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jc w:val="right"/>
              <w:rPr>
                <w:rFonts w:ascii="Calibri" w:eastAsia="Times New Roman" w:hAnsi="Calibri" w:cs="Calibri"/>
                <w:lang w:eastAsia="ru-RU"/>
              </w:rPr>
            </w:pPr>
            <w:r w:rsidRPr="005774F2">
              <w:rPr>
                <w:rFonts w:ascii="Calibri" w:eastAsia="Times New Roman" w:hAnsi="Calibri" w:cs="Calibri"/>
                <w:lang w:eastAsia="ru-RU"/>
              </w:rPr>
              <w:t>0,4%</w:t>
            </w:r>
          </w:p>
        </w:tc>
      </w:tr>
      <w:tr w:rsidR="005774F2" w:rsidRPr="005774F2" w:rsidTr="009F0827">
        <w:trPr>
          <w:trHeight w:val="303"/>
        </w:trPr>
        <w:tc>
          <w:tcPr>
            <w:tcW w:w="270" w:type="dxa"/>
            <w:tcBorders>
              <w:top w:val="nil"/>
              <w:left w:val="nil"/>
              <w:bottom w:val="nil"/>
              <w:right w:val="single" w:sz="4" w:space="0" w:color="auto"/>
            </w:tcBorders>
            <w:noWrap/>
            <w:vAlign w:val="bottom"/>
          </w:tcPr>
          <w:p w:rsidR="005774F2" w:rsidRPr="005774F2" w:rsidRDefault="005774F2" w:rsidP="005774F2">
            <w:pPr>
              <w:spacing w:after="0" w:line="240" w:lineRule="auto"/>
              <w:rPr>
                <w:rFonts w:ascii="Calibri" w:eastAsia="Times New Roman" w:hAnsi="Calibri" w:cs="Calibri"/>
                <w:lang w:eastAsia="ru-RU"/>
              </w:rPr>
            </w:pPr>
          </w:p>
        </w:tc>
        <w:tc>
          <w:tcPr>
            <w:tcW w:w="5477"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 длина поездки, км</w:t>
            </w:r>
          </w:p>
        </w:tc>
        <w:tc>
          <w:tcPr>
            <w:tcW w:w="3759"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jc w:val="right"/>
              <w:rPr>
                <w:rFonts w:ascii="Calibri" w:eastAsia="Times New Roman" w:hAnsi="Calibri" w:cs="Calibri"/>
                <w:lang w:eastAsia="ru-RU"/>
              </w:rPr>
            </w:pPr>
            <w:r w:rsidRPr="005774F2">
              <w:rPr>
                <w:rFonts w:ascii="Calibri" w:eastAsia="Times New Roman" w:hAnsi="Calibri" w:cs="Calibri"/>
                <w:lang w:eastAsia="ru-RU"/>
              </w:rPr>
              <w:t>-0,3%</w:t>
            </w:r>
          </w:p>
        </w:tc>
      </w:tr>
      <w:tr w:rsidR="005774F2" w:rsidRPr="005774F2" w:rsidTr="009F0827">
        <w:trPr>
          <w:trHeight w:val="303"/>
        </w:trPr>
        <w:tc>
          <w:tcPr>
            <w:tcW w:w="270" w:type="dxa"/>
            <w:tcBorders>
              <w:top w:val="nil"/>
              <w:left w:val="nil"/>
              <w:bottom w:val="nil"/>
              <w:right w:val="single" w:sz="4" w:space="0" w:color="auto"/>
            </w:tcBorders>
            <w:noWrap/>
            <w:vAlign w:val="bottom"/>
          </w:tcPr>
          <w:p w:rsidR="005774F2" w:rsidRPr="005774F2" w:rsidRDefault="005774F2" w:rsidP="005774F2">
            <w:pPr>
              <w:spacing w:after="0" w:line="240" w:lineRule="auto"/>
              <w:rPr>
                <w:rFonts w:ascii="Calibri" w:eastAsia="Times New Roman" w:hAnsi="Calibri" w:cs="Calibri"/>
                <w:lang w:eastAsia="ru-RU"/>
              </w:rPr>
            </w:pPr>
          </w:p>
        </w:tc>
        <w:tc>
          <w:tcPr>
            <w:tcW w:w="5477"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 загрузка элементов сети, %</w:t>
            </w:r>
          </w:p>
        </w:tc>
        <w:tc>
          <w:tcPr>
            <w:tcW w:w="3759"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jc w:val="right"/>
              <w:rPr>
                <w:rFonts w:ascii="Calibri" w:eastAsia="Times New Roman" w:hAnsi="Calibri" w:cs="Calibri"/>
                <w:lang w:eastAsia="ru-RU"/>
              </w:rPr>
            </w:pPr>
            <w:r w:rsidRPr="005774F2">
              <w:rPr>
                <w:rFonts w:ascii="Calibri" w:eastAsia="Times New Roman" w:hAnsi="Calibri" w:cs="Calibri"/>
                <w:lang w:eastAsia="ru-RU"/>
              </w:rPr>
              <w:t>-0,7%</w:t>
            </w:r>
          </w:p>
        </w:tc>
      </w:tr>
      <w:tr w:rsidR="005774F2" w:rsidRPr="005774F2" w:rsidTr="009F0827">
        <w:trPr>
          <w:trHeight w:val="303"/>
        </w:trPr>
        <w:tc>
          <w:tcPr>
            <w:tcW w:w="270" w:type="dxa"/>
            <w:tcBorders>
              <w:top w:val="nil"/>
              <w:left w:val="nil"/>
              <w:bottom w:val="nil"/>
              <w:right w:val="single" w:sz="4" w:space="0" w:color="auto"/>
            </w:tcBorders>
            <w:noWrap/>
            <w:vAlign w:val="bottom"/>
          </w:tcPr>
          <w:p w:rsidR="005774F2" w:rsidRPr="005774F2" w:rsidRDefault="005774F2" w:rsidP="005774F2">
            <w:pPr>
              <w:spacing w:after="0" w:line="240" w:lineRule="auto"/>
              <w:rPr>
                <w:rFonts w:ascii="Calibri" w:eastAsia="Times New Roman" w:hAnsi="Calibri" w:cs="Calibri"/>
                <w:lang w:eastAsia="ru-RU"/>
              </w:rPr>
            </w:pPr>
          </w:p>
        </w:tc>
        <w:tc>
          <w:tcPr>
            <w:tcW w:w="5477"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 уровень шума (RLS ‘90), dB</w:t>
            </w:r>
          </w:p>
        </w:tc>
        <w:tc>
          <w:tcPr>
            <w:tcW w:w="3759"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jc w:val="right"/>
              <w:rPr>
                <w:rFonts w:ascii="Calibri" w:eastAsia="Times New Roman" w:hAnsi="Calibri" w:cs="Calibri"/>
                <w:lang w:eastAsia="ru-RU"/>
              </w:rPr>
            </w:pPr>
            <w:r w:rsidRPr="005774F2">
              <w:rPr>
                <w:rFonts w:ascii="Calibri" w:eastAsia="Times New Roman" w:hAnsi="Calibri" w:cs="Calibri"/>
                <w:lang w:eastAsia="ru-RU"/>
              </w:rPr>
              <w:t>-0,2%</w:t>
            </w:r>
          </w:p>
        </w:tc>
      </w:tr>
      <w:tr w:rsidR="005774F2" w:rsidRPr="005774F2" w:rsidTr="009F0827">
        <w:trPr>
          <w:trHeight w:val="938"/>
        </w:trPr>
        <w:tc>
          <w:tcPr>
            <w:tcW w:w="270" w:type="dxa"/>
            <w:tcBorders>
              <w:top w:val="nil"/>
              <w:left w:val="nil"/>
              <w:bottom w:val="nil"/>
              <w:right w:val="single" w:sz="4" w:space="0" w:color="auto"/>
            </w:tcBorders>
            <w:noWrap/>
            <w:vAlign w:val="bottom"/>
          </w:tcPr>
          <w:p w:rsidR="005774F2" w:rsidRPr="005774F2" w:rsidRDefault="005774F2" w:rsidP="005774F2">
            <w:pPr>
              <w:spacing w:after="0" w:line="240" w:lineRule="auto"/>
              <w:rPr>
                <w:rFonts w:ascii="Calibri" w:eastAsia="Times New Roman" w:hAnsi="Calibri" w:cs="Calibri"/>
                <w:lang w:eastAsia="ru-RU"/>
              </w:rPr>
            </w:pPr>
          </w:p>
        </w:tc>
        <w:tc>
          <w:tcPr>
            <w:tcW w:w="5477"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Эмиссия вредных веществ (средн. по элементам сети) - по немецким нормативам (HBEFA):</w:t>
            </w:r>
          </w:p>
        </w:tc>
        <w:tc>
          <w:tcPr>
            <w:tcW w:w="3759"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Calibri" w:eastAsia="Times New Roman" w:hAnsi="Calibri" w:cs="Calibri"/>
                <w:lang w:eastAsia="ru-RU"/>
              </w:rPr>
            </w:pPr>
            <w:r w:rsidRPr="005774F2">
              <w:rPr>
                <w:rFonts w:ascii="Calibri" w:eastAsia="Times New Roman" w:hAnsi="Calibri" w:cs="Calibri"/>
                <w:lang w:eastAsia="ru-RU"/>
              </w:rPr>
              <w:t> </w:t>
            </w:r>
          </w:p>
        </w:tc>
      </w:tr>
      <w:tr w:rsidR="005774F2" w:rsidRPr="005774F2" w:rsidTr="009F0827">
        <w:trPr>
          <w:trHeight w:val="303"/>
        </w:trPr>
        <w:tc>
          <w:tcPr>
            <w:tcW w:w="270" w:type="dxa"/>
            <w:tcBorders>
              <w:top w:val="nil"/>
              <w:left w:val="nil"/>
              <w:bottom w:val="nil"/>
              <w:right w:val="single" w:sz="4" w:space="0" w:color="auto"/>
            </w:tcBorders>
            <w:noWrap/>
            <w:vAlign w:val="bottom"/>
          </w:tcPr>
          <w:p w:rsidR="005774F2" w:rsidRPr="005774F2" w:rsidRDefault="005774F2" w:rsidP="005774F2">
            <w:pPr>
              <w:spacing w:after="0" w:line="240" w:lineRule="auto"/>
              <w:rPr>
                <w:rFonts w:ascii="Calibri" w:eastAsia="Times New Roman" w:hAnsi="Calibri" w:cs="Calibri"/>
                <w:lang w:eastAsia="ru-RU"/>
              </w:rPr>
            </w:pPr>
          </w:p>
        </w:tc>
        <w:tc>
          <w:tcPr>
            <w:tcW w:w="5477"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NOx (окислы азота), г/км</w:t>
            </w:r>
          </w:p>
        </w:tc>
        <w:tc>
          <w:tcPr>
            <w:tcW w:w="3759"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jc w:val="right"/>
              <w:rPr>
                <w:rFonts w:ascii="Calibri" w:eastAsia="Times New Roman" w:hAnsi="Calibri" w:cs="Calibri"/>
                <w:lang w:eastAsia="ru-RU"/>
              </w:rPr>
            </w:pPr>
            <w:r w:rsidRPr="005774F2">
              <w:rPr>
                <w:rFonts w:ascii="Calibri" w:eastAsia="Times New Roman" w:hAnsi="Calibri" w:cs="Calibri"/>
                <w:lang w:eastAsia="ru-RU"/>
              </w:rPr>
              <w:t>-0,1%</w:t>
            </w:r>
          </w:p>
        </w:tc>
      </w:tr>
      <w:tr w:rsidR="005774F2" w:rsidRPr="005774F2" w:rsidTr="009F0827">
        <w:trPr>
          <w:trHeight w:val="303"/>
        </w:trPr>
        <w:tc>
          <w:tcPr>
            <w:tcW w:w="270" w:type="dxa"/>
            <w:tcBorders>
              <w:top w:val="nil"/>
              <w:left w:val="nil"/>
              <w:bottom w:val="nil"/>
              <w:right w:val="single" w:sz="4" w:space="0" w:color="auto"/>
            </w:tcBorders>
            <w:noWrap/>
            <w:vAlign w:val="bottom"/>
          </w:tcPr>
          <w:p w:rsidR="005774F2" w:rsidRPr="005774F2" w:rsidRDefault="005774F2" w:rsidP="005774F2">
            <w:pPr>
              <w:spacing w:after="0" w:line="240" w:lineRule="auto"/>
              <w:rPr>
                <w:rFonts w:ascii="Calibri" w:eastAsia="Times New Roman" w:hAnsi="Calibri" w:cs="Calibri"/>
                <w:lang w:eastAsia="ru-RU"/>
              </w:rPr>
            </w:pPr>
          </w:p>
        </w:tc>
        <w:tc>
          <w:tcPr>
            <w:tcW w:w="5477"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SO2 (двуокись серы), г/км</w:t>
            </w:r>
          </w:p>
        </w:tc>
        <w:tc>
          <w:tcPr>
            <w:tcW w:w="3759"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jc w:val="right"/>
              <w:rPr>
                <w:rFonts w:ascii="Calibri" w:eastAsia="Times New Roman" w:hAnsi="Calibri" w:cs="Calibri"/>
                <w:lang w:eastAsia="ru-RU"/>
              </w:rPr>
            </w:pPr>
            <w:r w:rsidRPr="005774F2">
              <w:rPr>
                <w:rFonts w:ascii="Calibri" w:eastAsia="Times New Roman" w:hAnsi="Calibri" w:cs="Calibri"/>
                <w:lang w:eastAsia="ru-RU"/>
              </w:rPr>
              <w:t>-0,5%</w:t>
            </w:r>
          </w:p>
        </w:tc>
      </w:tr>
      <w:tr w:rsidR="005774F2" w:rsidRPr="005774F2" w:rsidTr="009F0827">
        <w:trPr>
          <w:trHeight w:val="303"/>
        </w:trPr>
        <w:tc>
          <w:tcPr>
            <w:tcW w:w="270" w:type="dxa"/>
            <w:tcBorders>
              <w:top w:val="nil"/>
              <w:left w:val="nil"/>
              <w:bottom w:val="nil"/>
              <w:right w:val="single" w:sz="4" w:space="0" w:color="auto"/>
            </w:tcBorders>
            <w:noWrap/>
            <w:vAlign w:val="bottom"/>
          </w:tcPr>
          <w:p w:rsidR="005774F2" w:rsidRPr="005774F2" w:rsidRDefault="005774F2" w:rsidP="005774F2">
            <w:pPr>
              <w:spacing w:after="0" w:line="240" w:lineRule="auto"/>
              <w:rPr>
                <w:rFonts w:ascii="Calibri" w:eastAsia="Times New Roman" w:hAnsi="Calibri" w:cs="Calibri"/>
                <w:lang w:eastAsia="ru-RU"/>
              </w:rPr>
            </w:pPr>
          </w:p>
        </w:tc>
        <w:tc>
          <w:tcPr>
            <w:tcW w:w="5477"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CO (углекислый газ), кг/км</w:t>
            </w:r>
          </w:p>
        </w:tc>
        <w:tc>
          <w:tcPr>
            <w:tcW w:w="3759"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jc w:val="right"/>
              <w:rPr>
                <w:rFonts w:ascii="Calibri" w:eastAsia="Times New Roman" w:hAnsi="Calibri" w:cs="Calibri"/>
                <w:lang w:eastAsia="ru-RU"/>
              </w:rPr>
            </w:pPr>
            <w:r w:rsidRPr="005774F2">
              <w:rPr>
                <w:rFonts w:ascii="Calibri" w:eastAsia="Times New Roman" w:hAnsi="Calibri" w:cs="Calibri"/>
                <w:lang w:eastAsia="ru-RU"/>
              </w:rPr>
              <w:t>-0,6%</w:t>
            </w:r>
          </w:p>
        </w:tc>
      </w:tr>
      <w:tr w:rsidR="005774F2" w:rsidRPr="005774F2" w:rsidTr="009F0827">
        <w:trPr>
          <w:trHeight w:val="318"/>
        </w:trPr>
        <w:tc>
          <w:tcPr>
            <w:tcW w:w="270" w:type="dxa"/>
            <w:tcBorders>
              <w:top w:val="nil"/>
              <w:left w:val="nil"/>
              <w:bottom w:val="nil"/>
              <w:right w:val="single" w:sz="4" w:space="0" w:color="auto"/>
            </w:tcBorders>
            <w:noWrap/>
            <w:vAlign w:val="bottom"/>
          </w:tcPr>
          <w:p w:rsidR="005774F2" w:rsidRPr="005774F2" w:rsidRDefault="005774F2" w:rsidP="005774F2">
            <w:pPr>
              <w:spacing w:after="0" w:line="240" w:lineRule="auto"/>
              <w:rPr>
                <w:rFonts w:ascii="Calibri" w:eastAsia="Times New Roman" w:hAnsi="Calibri" w:cs="Calibri"/>
                <w:lang w:eastAsia="ru-RU"/>
              </w:rPr>
            </w:pPr>
          </w:p>
        </w:tc>
        <w:tc>
          <w:tcPr>
            <w:tcW w:w="5477"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HC (углеводород), г/км</w:t>
            </w:r>
          </w:p>
        </w:tc>
        <w:tc>
          <w:tcPr>
            <w:tcW w:w="3759"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jc w:val="right"/>
              <w:rPr>
                <w:rFonts w:ascii="Calibri" w:eastAsia="Times New Roman" w:hAnsi="Calibri" w:cs="Calibri"/>
                <w:lang w:eastAsia="ru-RU"/>
              </w:rPr>
            </w:pPr>
            <w:r w:rsidRPr="005774F2">
              <w:rPr>
                <w:rFonts w:ascii="Calibri" w:eastAsia="Times New Roman" w:hAnsi="Calibri" w:cs="Calibri"/>
                <w:lang w:eastAsia="ru-RU"/>
              </w:rPr>
              <w:t>-0,4%</w:t>
            </w:r>
          </w:p>
        </w:tc>
      </w:tr>
    </w:tbl>
    <w:p w:rsidR="005774F2" w:rsidRPr="005774F2" w:rsidRDefault="005774F2" w:rsidP="005774F2">
      <w:pPr>
        <w:spacing w:after="0" w:line="240" w:lineRule="auto"/>
        <w:ind w:left="567" w:right="255" w:firstLine="851"/>
        <w:rPr>
          <w:rFonts w:ascii="Times New Roman" w:eastAsia="Times New Roman" w:hAnsi="Times New Roman" w:cs="Times New Roman"/>
          <w:b/>
          <w:bCs/>
          <w:i/>
          <w:iCs/>
          <w:sz w:val="28"/>
          <w:szCs w:val="28"/>
          <w:lang w:eastAsia="ru-RU"/>
        </w:rPr>
      </w:pPr>
    </w:p>
    <w:p w:rsidR="005774F2" w:rsidRPr="005677A1" w:rsidRDefault="005774F2" w:rsidP="005774F2">
      <w:pPr>
        <w:tabs>
          <w:tab w:val="left" w:pos="9355"/>
        </w:tabs>
        <w:spacing w:after="0" w:line="240" w:lineRule="auto"/>
        <w:ind w:right="-1" w:firstLine="851"/>
        <w:rPr>
          <w:rFonts w:ascii="Times New Roman" w:eastAsia="Times New Roman" w:hAnsi="Times New Roman" w:cs="Times New Roman"/>
          <w:iCs/>
          <w:sz w:val="26"/>
          <w:szCs w:val="26"/>
          <w:lang w:eastAsia="ru-RU"/>
        </w:rPr>
      </w:pPr>
      <w:r w:rsidRPr="005677A1">
        <w:rPr>
          <w:rFonts w:ascii="Times New Roman" w:eastAsia="Times New Roman" w:hAnsi="Times New Roman" w:cs="Times New Roman"/>
          <w:iCs/>
          <w:sz w:val="26"/>
          <w:szCs w:val="26"/>
          <w:lang w:eastAsia="ru-RU"/>
        </w:rPr>
        <w:t xml:space="preserve">Результаты моделирования показали, что, корректировку параметров регулирования надо производить не реже одного раза в год. </w:t>
      </w:r>
    </w:p>
    <w:p w:rsidR="005774F2" w:rsidRPr="005774F2" w:rsidRDefault="005774F2" w:rsidP="005677A1">
      <w:pPr>
        <w:spacing w:after="0" w:line="240" w:lineRule="auto"/>
        <w:ind w:right="-1"/>
        <w:rPr>
          <w:rFonts w:ascii="Times New Roman" w:eastAsia="Times New Roman" w:hAnsi="Times New Roman" w:cs="Times New Roman"/>
          <w:sz w:val="28"/>
          <w:szCs w:val="24"/>
          <w:lang w:eastAsia="ru-RU"/>
        </w:rPr>
      </w:pPr>
    </w:p>
    <w:p w:rsidR="005774F2" w:rsidRPr="005677A1" w:rsidRDefault="005774F2" w:rsidP="005774F2">
      <w:pPr>
        <w:spacing w:after="0" w:line="240" w:lineRule="auto"/>
        <w:ind w:left="567" w:right="255" w:firstLine="851"/>
        <w:rPr>
          <w:rFonts w:ascii="Times New Roman" w:eastAsia="Times New Roman" w:hAnsi="Times New Roman" w:cs="Times New Roman"/>
          <w:i/>
          <w:iCs/>
          <w:sz w:val="26"/>
          <w:szCs w:val="26"/>
          <w:lang w:eastAsia="ru-RU"/>
        </w:rPr>
      </w:pPr>
      <w:r w:rsidRPr="005677A1">
        <w:rPr>
          <w:rFonts w:ascii="Times New Roman" w:eastAsia="Times New Roman" w:hAnsi="Times New Roman" w:cs="Times New Roman"/>
          <w:i/>
          <w:iCs/>
          <w:sz w:val="26"/>
          <w:szCs w:val="26"/>
          <w:lang w:eastAsia="ru-RU"/>
        </w:rPr>
        <w:t xml:space="preserve">6.5.3. Обоснование возможности внедрения и предпосылки для внедрения координированного управления светофорными объектами и строительства автоматизированной системы управления дорожным движением </w:t>
      </w:r>
    </w:p>
    <w:p w:rsidR="005774F2" w:rsidRPr="005677A1" w:rsidRDefault="005774F2" w:rsidP="005774F2">
      <w:pPr>
        <w:spacing w:after="0" w:line="240" w:lineRule="auto"/>
        <w:ind w:left="567" w:right="255" w:firstLine="851"/>
        <w:rPr>
          <w:rFonts w:ascii="Times New Roman" w:eastAsia="Times New Roman" w:hAnsi="Times New Roman" w:cs="Times New Roman"/>
          <w:i/>
          <w:iCs/>
          <w:sz w:val="26"/>
          <w:szCs w:val="26"/>
          <w:lang w:eastAsia="ru-RU"/>
        </w:rPr>
      </w:pP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Среди </w:t>
      </w:r>
      <w:r w:rsidRPr="005677A1">
        <w:rPr>
          <w:rFonts w:ascii="Times New Roman" w:eastAsia="Times New Roman" w:hAnsi="Times New Roman" w:cs="Times New Roman"/>
          <w:i/>
          <w:sz w:val="26"/>
          <w:szCs w:val="26"/>
          <w:lang w:eastAsia="ru-RU"/>
        </w:rPr>
        <w:t xml:space="preserve">системных </w:t>
      </w:r>
      <w:r w:rsidRPr="005677A1">
        <w:rPr>
          <w:rFonts w:ascii="Times New Roman" w:eastAsia="Times New Roman" w:hAnsi="Times New Roman" w:cs="Times New Roman"/>
          <w:sz w:val="26"/>
          <w:szCs w:val="26"/>
          <w:lang w:eastAsia="ru-RU"/>
        </w:rPr>
        <w:t xml:space="preserve">методов управления одним из результативных и эффективных методов, позволяющих уменьшить время нахождения в пути пассажиров и грузов, снизить отрицательное влияние транспортных средств (ТС) на экологию, повысить общий уровень безопасности движения, уменьшить задержки автотранспорта на пересечениях, является </w:t>
      </w:r>
      <w:r w:rsidRPr="005677A1">
        <w:rPr>
          <w:rFonts w:ascii="Times New Roman" w:eastAsia="Times New Roman" w:hAnsi="Times New Roman" w:cs="Times New Roman"/>
          <w:i/>
          <w:sz w:val="26"/>
          <w:szCs w:val="26"/>
          <w:lang w:eastAsia="ru-RU"/>
        </w:rPr>
        <w:t>координированное управление светофорными объектами</w:t>
      </w:r>
      <w:r w:rsidRPr="005677A1">
        <w:rPr>
          <w:rFonts w:ascii="Times New Roman" w:eastAsia="Times New Roman" w:hAnsi="Times New Roman" w:cs="Times New Roman"/>
          <w:sz w:val="26"/>
          <w:szCs w:val="26"/>
          <w:lang w:eastAsia="ru-RU"/>
        </w:rPr>
        <w:t>. Реализация координированного управления возможна при условии создания в городе автоматизированной системы управления дорожным движением (АСУДД).</w:t>
      </w:r>
    </w:p>
    <w:p w:rsidR="005774F2" w:rsidRPr="005677A1" w:rsidRDefault="005774F2" w:rsidP="005774F2">
      <w:pPr>
        <w:spacing w:after="0" w:line="240" w:lineRule="auto"/>
        <w:ind w:right="-1" w:firstLine="851"/>
        <w:jc w:val="both"/>
        <w:rPr>
          <w:rFonts w:ascii="Times New Roman" w:eastAsia="Times New Roman" w:hAnsi="Times New Roman" w:cs="Times New Roman"/>
          <w:i/>
          <w:iCs/>
          <w:sz w:val="26"/>
          <w:szCs w:val="26"/>
          <w:lang w:eastAsia="ru-RU"/>
        </w:rPr>
      </w:pPr>
      <w:r w:rsidRPr="005677A1">
        <w:rPr>
          <w:rFonts w:ascii="Times New Roman" w:eastAsia="Times New Roman" w:hAnsi="Times New Roman" w:cs="Times New Roman"/>
          <w:sz w:val="26"/>
          <w:szCs w:val="26"/>
          <w:lang w:eastAsia="ru-RU"/>
        </w:rPr>
        <w:t>Реализация средств координированного управления, апробированного в других городах, позволяет гибко реагировать на изменение интенсивности транспортных потоков в течение суток и дней недели</w:t>
      </w:r>
    </w:p>
    <w:p w:rsidR="005774F2" w:rsidRPr="005677A1" w:rsidRDefault="005774F2" w:rsidP="005774F2">
      <w:pPr>
        <w:spacing w:after="0" w:line="240" w:lineRule="auto"/>
        <w:ind w:right="-1" w:firstLine="851"/>
        <w:jc w:val="both"/>
        <w:rPr>
          <w:rFonts w:ascii="Times New Roman" w:eastAsia="Times New Roman" w:hAnsi="Times New Roman" w:cs="Times New Roman"/>
          <w:i/>
          <w:iCs/>
          <w:sz w:val="26"/>
          <w:szCs w:val="26"/>
          <w:lang w:eastAsia="ru-RU"/>
        </w:rPr>
      </w:pPr>
      <w:r w:rsidRPr="005677A1">
        <w:rPr>
          <w:rFonts w:ascii="Times New Roman" w:eastAsia="Times New Roman" w:hAnsi="Times New Roman" w:cs="Times New Roman"/>
          <w:iCs/>
          <w:sz w:val="26"/>
          <w:szCs w:val="26"/>
          <w:lang w:eastAsia="ru-RU"/>
        </w:rPr>
        <w:t>Обоснование возможности внедрения</w:t>
      </w:r>
      <w:r w:rsidRPr="005677A1">
        <w:rPr>
          <w:rFonts w:ascii="Times New Roman" w:eastAsia="Times New Roman" w:hAnsi="Times New Roman" w:cs="Times New Roman"/>
          <w:i/>
          <w:iCs/>
          <w:sz w:val="26"/>
          <w:szCs w:val="26"/>
          <w:lang w:eastAsia="ru-RU"/>
        </w:rPr>
        <w:t xml:space="preserve"> </w:t>
      </w:r>
      <w:r w:rsidRPr="005677A1">
        <w:rPr>
          <w:rFonts w:ascii="Times New Roman" w:eastAsia="Times New Roman" w:hAnsi="Times New Roman" w:cs="Times New Roman"/>
          <w:iCs/>
          <w:sz w:val="26"/>
          <w:szCs w:val="26"/>
          <w:lang w:eastAsia="ru-RU"/>
        </w:rPr>
        <w:t xml:space="preserve">АСУДД и </w:t>
      </w:r>
      <w:r w:rsidRPr="005677A1">
        <w:rPr>
          <w:rFonts w:ascii="Times New Roman" w:eastAsia="Times New Roman" w:hAnsi="Times New Roman" w:cs="Times New Roman"/>
          <w:sz w:val="26"/>
          <w:szCs w:val="26"/>
          <w:lang w:eastAsia="ru-RU"/>
        </w:rPr>
        <w:t>требований к району управления для получения максимально возможной эффективности функционирования системы,</w:t>
      </w:r>
      <w:r w:rsidRPr="005677A1">
        <w:rPr>
          <w:rFonts w:ascii="Times New Roman" w:eastAsia="Times New Roman" w:hAnsi="Times New Roman" w:cs="Times New Roman"/>
          <w:i/>
          <w:iCs/>
          <w:sz w:val="26"/>
          <w:szCs w:val="26"/>
          <w:lang w:eastAsia="ru-RU"/>
        </w:rPr>
        <w:t xml:space="preserve"> </w:t>
      </w:r>
      <w:r w:rsidRPr="005677A1">
        <w:rPr>
          <w:rFonts w:ascii="Times New Roman" w:eastAsia="Times New Roman" w:hAnsi="Times New Roman" w:cs="Times New Roman"/>
          <w:iCs/>
          <w:sz w:val="26"/>
          <w:szCs w:val="26"/>
          <w:lang w:eastAsia="ru-RU"/>
        </w:rPr>
        <w:t>осуществлялось на основании следующих условий и факторов,</w:t>
      </w:r>
      <w:r w:rsidRPr="005677A1">
        <w:rPr>
          <w:rFonts w:ascii="Times New Roman" w:eastAsia="Times New Roman" w:hAnsi="Times New Roman" w:cs="Times New Roman"/>
          <w:sz w:val="26"/>
          <w:szCs w:val="26"/>
          <w:lang w:eastAsia="ru-RU"/>
        </w:rPr>
        <w:t xml:space="preserve"> влияющих на пропускную способность улицы</w:t>
      </w:r>
      <w:r w:rsidRPr="005677A1">
        <w:rPr>
          <w:rFonts w:ascii="Times New Roman" w:eastAsia="Times New Roman" w:hAnsi="Times New Roman" w:cs="Times New Roman"/>
          <w:i/>
          <w:iCs/>
          <w:sz w:val="26"/>
          <w:szCs w:val="26"/>
          <w:lang w:eastAsia="ru-RU"/>
        </w:rPr>
        <w:t>:</w:t>
      </w:r>
    </w:p>
    <w:p w:rsidR="005774F2" w:rsidRPr="005677A1" w:rsidRDefault="005774F2" w:rsidP="00D040E9">
      <w:pPr>
        <w:numPr>
          <w:ilvl w:val="2"/>
          <w:numId w:val="26"/>
        </w:numPr>
        <w:tabs>
          <w:tab w:val="num" w:pos="1134"/>
          <w:tab w:val="num" w:pos="1985"/>
        </w:tabs>
        <w:spacing w:before="60" w:after="0" w:line="240" w:lineRule="auto"/>
        <w:ind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lastRenderedPageBreak/>
        <w:t>наличия на улицах, рекомендуемых во включение в АСУ ДД, не менее двух полос для движения в каждом направлении;</w:t>
      </w:r>
    </w:p>
    <w:p w:rsidR="005774F2" w:rsidRPr="005677A1" w:rsidRDefault="005774F2" w:rsidP="00D040E9">
      <w:pPr>
        <w:numPr>
          <w:ilvl w:val="2"/>
          <w:numId w:val="26"/>
        </w:numPr>
        <w:tabs>
          <w:tab w:val="num" w:pos="1134"/>
          <w:tab w:val="num" w:pos="1985"/>
        </w:tabs>
        <w:spacing w:before="60" w:after="0" w:line="240" w:lineRule="auto"/>
        <w:ind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расстояния между соседними светофорными объектами не должны превышать 700 м;</w:t>
      </w:r>
    </w:p>
    <w:p w:rsidR="005774F2" w:rsidRPr="005677A1" w:rsidRDefault="005774F2" w:rsidP="00D040E9">
      <w:pPr>
        <w:numPr>
          <w:ilvl w:val="2"/>
          <w:numId w:val="26"/>
        </w:numPr>
        <w:tabs>
          <w:tab w:val="num" w:pos="1134"/>
          <w:tab w:val="num" w:pos="1985"/>
        </w:tabs>
        <w:spacing w:before="60" w:after="0" w:line="240" w:lineRule="auto"/>
        <w:ind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остановки общественного транспорта в большинстве своем должны быть оборудованы заездными карманами для снижения отрицательного влияния общественного транспорта на режимы движения транспортного потока;</w:t>
      </w:r>
    </w:p>
    <w:p w:rsidR="005774F2" w:rsidRPr="005677A1" w:rsidRDefault="005774F2" w:rsidP="00D040E9">
      <w:pPr>
        <w:numPr>
          <w:ilvl w:val="2"/>
          <w:numId w:val="26"/>
        </w:numPr>
        <w:tabs>
          <w:tab w:val="num" w:pos="1134"/>
          <w:tab w:val="num" w:pos="1985"/>
        </w:tabs>
        <w:spacing w:before="60" w:after="0" w:line="240" w:lineRule="auto"/>
        <w:ind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color w:val="FF0000"/>
          <w:sz w:val="26"/>
          <w:szCs w:val="26"/>
          <w:lang w:eastAsia="ru-RU"/>
        </w:rPr>
        <w:t xml:space="preserve"> </w:t>
      </w:r>
      <w:r w:rsidRPr="005677A1">
        <w:rPr>
          <w:rFonts w:ascii="Times New Roman" w:eastAsia="Times New Roman" w:hAnsi="Times New Roman" w:cs="Times New Roman"/>
          <w:sz w:val="26"/>
          <w:szCs w:val="26"/>
          <w:lang w:eastAsia="ru-RU"/>
        </w:rPr>
        <w:t>парковки автотранспорта должны располагаться не ближе 100м до перекрестка, в противном случае занимая полосу движения, они могут снижать пропускную способность по данному подходу до 50%;</w:t>
      </w:r>
    </w:p>
    <w:p w:rsidR="005774F2" w:rsidRPr="005677A1" w:rsidRDefault="005774F2" w:rsidP="00D040E9">
      <w:pPr>
        <w:numPr>
          <w:ilvl w:val="2"/>
          <w:numId w:val="26"/>
        </w:numPr>
        <w:tabs>
          <w:tab w:val="num" w:pos="1134"/>
          <w:tab w:val="num" w:pos="1985"/>
        </w:tabs>
        <w:spacing w:before="60" w:after="0" w:line="240" w:lineRule="auto"/>
        <w:ind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 качество дорожного покрытия на основных магистралях находится в хорошем состоянии,  в противном случае это приведет к снижению скорости движения транспортного потока;</w:t>
      </w:r>
    </w:p>
    <w:p w:rsidR="005774F2" w:rsidRPr="005677A1" w:rsidRDefault="005774F2" w:rsidP="00D040E9">
      <w:pPr>
        <w:numPr>
          <w:ilvl w:val="2"/>
          <w:numId w:val="26"/>
        </w:numPr>
        <w:tabs>
          <w:tab w:val="num" w:pos="1134"/>
          <w:tab w:val="num" w:pos="1985"/>
        </w:tabs>
        <w:spacing w:before="60" w:after="0" w:line="240" w:lineRule="auto"/>
        <w:ind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 пешеходные переходы по магистралям должны быть регулируемые;</w:t>
      </w:r>
    </w:p>
    <w:p w:rsidR="005774F2" w:rsidRPr="005677A1" w:rsidRDefault="005774F2" w:rsidP="00D040E9">
      <w:pPr>
        <w:numPr>
          <w:ilvl w:val="2"/>
          <w:numId w:val="26"/>
        </w:numPr>
        <w:tabs>
          <w:tab w:val="num" w:pos="1134"/>
          <w:tab w:val="num" w:pos="1985"/>
        </w:tabs>
        <w:spacing w:before="60" w:after="0" w:line="240" w:lineRule="auto"/>
        <w:ind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контроллеры, установленные на светофорных объектах, должны  быть способны реализовать системные режимы.</w:t>
      </w:r>
    </w:p>
    <w:p w:rsidR="005774F2" w:rsidRPr="005677A1" w:rsidRDefault="005774F2" w:rsidP="005774F2">
      <w:pPr>
        <w:tabs>
          <w:tab w:val="num" w:pos="1985"/>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Предпосылки внедрения АСУ ДД определены на основании анализа следующих исходных данных:</w:t>
      </w:r>
    </w:p>
    <w:p w:rsidR="005774F2" w:rsidRPr="005677A1" w:rsidRDefault="005774F2" w:rsidP="00D040E9">
      <w:pPr>
        <w:numPr>
          <w:ilvl w:val="2"/>
          <w:numId w:val="26"/>
        </w:numPr>
        <w:tabs>
          <w:tab w:val="num" w:pos="1418"/>
          <w:tab w:val="num" w:pos="1985"/>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материалов комплексного обследования УДС городского округа МО «город Саянск» и прогнозируемого прироста автотранспорта;</w:t>
      </w:r>
    </w:p>
    <w:p w:rsidR="005774F2" w:rsidRPr="005677A1" w:rsidRDefault="005774F2" w:rsidP="00D040E9">
      <w:pPr>
        <w:numPr>
          <w:ilvl w:val="2"/>
          <w:numId w:val="26"/>
        </w:numPr>
        <w:tabs>
          <w:tab w:val="num" w:pos="1418"/>
          <w:tab w:val="num" w:pos="1985"/>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проекта планировки городского округа МО «город Саянск».</w:t>
      </w:r>
    </w:p>
    <w:p w:rsidR="005774F2" w:rsidRPr="005677A1" w:rsidRDefault="005774F2" w:rsidP="005774F2">
      <w:pPr>
        <w:tabs>
          <w:tab w:val="num" w:pos="1418"/>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
          <w:sz w:val="26"/>
          <w:szCs w:val="26"/>
          <w:lang w:eastAsia="ru-RU"/>
        </w:rPr>
        <w:t>Основными предпосылками</w:t>
      </w:r>
      <w:r w:rsidRPr="005677A1">
        <w:rPr>
          <w:rFonts w:ascii="Times New Roman" w:eastAsia="Times New Roman" w:hAnsi="Times New Roman" w:cs="Times New Roman"/>
          <w:sz w:val="26"/>
          <w:szCs w:val="26"/>
          <w:lang w:eastAsia="ru-RU"/>
        </w:rPr>
        <w:t xml:space="preserve"> для внедрения АСУ ДД в городском округе МО «город Саянск» являются:</w:t>
      </w:r>
    </w:p>
    <w:p w:rsidR="005774F2" w:rsidRPr="005677A1" w:rsidRDefault="005774F2" w:rsidP="005774F2">
      <w:pPr>
        <w:numPr>
          <w:ilvl w:val="2"/>
          <w:numId w:val="1"/>
        </w:numPr>
        <w:tabs>
          <w:tab w:val="clear" w:pos="1495"/>
          <w:tab w:val="num" w:pos="1276"/>
          <w:tab w:val="num" w:pos="1418"/>
          <w:tab w:val="num" w:pos="1920"/>
        </w:tabs>
        <w:spacing w:before="60" w:after="0" w:line="240" w:lineRule="auto"/>
        <w:ind w:left="0"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достаточно высокий уровень загрузки дорожно-транспортной сети (ДТС) и транспортных узлов; </w:t>
      </w:r>
    </w:p>
    <w:p w:rsidR="005774F2" w:rsidRPr="005677A1" w:rsidRDefault="005774F2" w:rsidP="005774F2">
      <w:pPr>
        <w:numPr>
          <w:ilvl w:val="2"/>
          <w:numId w:val="1"/>
        </w:numPr>
        <w:tabs>
          <w:tab w:val="clear" w:pos="1495"/>
          <w:tab w:val="num" w:pos="1276"/>
          <w:tab w:val="num" w:pos="1418"/>
          <w:tab w:val="num" w:pos="1920"/>
        </w:tabs>
        <w:spacing w:before="60" w:after="0" w:line="240" w:lineRule="auto"/>
        <w:ind w:left="0"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ежегодный прирост численности транспорта; </w:t>
      </w:r>
    </w:p>
    <w:p w:rsidR="005774F2" w:rsidRPr="005677A1" w:rsidRDefault="005774F2" w:rsidP="005774F2">
      <w:pPr>
        <w:numPr>
          <w:ilvl w:val="2"/>
          <w:numId w:val="1"/>
        </w:numPr>
        <w:tabs>
          <w:tab w:val="clear" w:pos="1495"/>
          <w:tab w:val="num" w:pos="1276"/>
          <w:tab w:val="num" w:pos="1418"/>
          <w:tab w:val="num" w:pos="1920"/>
          <w:tab w:val="num" w:pos="5039"/>
          <w:tab w:val="num" w:pos="5182"/>
        </w:tabs>
        <w:spacing w:before="60" w:after="0" w:line="240" w:lineRule="auto"/>
        <w:ind w:left="0"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ярко выраженное увеличение количества транспорта на дорогах в утренние и вечерние часы «пик»; </w:t>
      </w:r>
    </w:p>
    <w:p w:rsidR="005774F2" w:rsidRPr="005677A1" w:rsidRDefault="005774F2" w:rsidP="005774F2">
      <w:pPr>
        <w:numPr>
          <w:ilvl w:val="2"/>
          <w:numId w:val="1"/>
        </w:numPr>
        <w:tabs>
          <w:tab w:val="clear" w:pos="1495"/>
          <w:tab w:val="num" w:pos="1276"/>
          <w:tab w:val="num" w:pos="1418"/>
          <w:tab w:val="num" w:pos="1920"/>
          <w:tab w:val="num" w:pos="5182"/>
        </w:tabs>
        <w:spacing w:before="60" w:after="0" w:line="240" w:lineRule="auto"/>
        <w:ind w:left="0"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изменение транспортной ситуации на дорожно-транспортной сети (ДТС) в связи со сменой времен года и другими природными явлениями; </w:t>
      </w:r>
    </w:p>
    <w:p w:rsidR="005774F2" w:rsidRPr="005677A1" w:rsidRDefault="005774F2" w:rsidP="005774F2">
      <w:pPr>
        <w:numPr>
          <w:ilvl w:val="2"/>
          <w:numId w:val="1"/>
        </w:numPr>
        <w:tabs>
          <w:tab w:val="clear" w:pos="1495"/>
          <w:tab w:val="num" w:pos="1276"/>
          <w:tab w:val="num" w:pos="1418"/>
          <w:tab w:val="num" w:pos="1920"/>
          <w:tab w:val="num" w:pos="5182"/>
        </w:tabs>
        <w:spacing w:before="60" w:after="0" w:line="240" w:lineRule="auto"/>
        <w:ind w:left="0"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необходимость получения оперативной информации о состоянии периферийного оборудования системы;</w:t>
      </w:r>
    </w:p>
    <w:p w:rsidR="005774F2" w:rsidRPr="005677A1" w:rsidRDefault="005774F2" w:rsidP="005774F2">
      <w:pPr>
        <w:numPr>
          <w:ilvl w:val="2"/>
          <w:numId w:val="1"/>
        </w:numPr>
        <w:tabs>
          <w:tab w:val="clear" w:pos="1495"/>
          <w:tab w:val="num" w:pos="1276"/>
          <w:tab w:val="num" w:pos="1418"/>
          <w:tab w:val="num" w:pos="1920"/>
        </w:tabs>
        <w:spacing w:before="60" w:after="0" w:line="240" w:lineRule="auto"/>
        <w:ind w:left="0"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наличие опыта эксплуатации лучших образцов отечественных технических средств регулирования движением (ТСОДД). </w:t>
      </w: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На сегодняшний день на УДС г. Саянска имеется возможность и потребность во внедрении АСУ ДД практически по всем основным магистралям: ул. Ленина, Ленинградский просп., ул. Советской Армии, ул. Дворовкина.</w:t>
      </w:r>
    </w:p>
    <w:p w:rsidR="005774F2" w:rsidRPr="005677A1" w:rsidRDefault="005774F2" w:rsidP="005774F2">
      <w:pPr>
        <w:spacing w:after="0" w:line="240" w:lineRule="auto"/>
        <w:ind w:left="567" w:right="255" w:firstLine="851"/>
        <w:rPr>
          <w:rFonts w:ascii="Times New Roman" w:eastAsia="Times New Roman" w:hAnsi="Times New Roman" w:cs="Times New Roman"/>
          <w:sz w:val="26"/>
          <w:szCs w:val="26"/>
          <w:lang w:eastAsia="ru-RU"/>
        </w:rPr>
      </w:pPr>
    </w:p>
    <w:p w:rsidR="005774F2" w:rsidRPr="005677A1" w:rsidRDefault="005774F2" w:rsidP="005774F2">
      <w:pPr>
        <w:spacing w:after="0" w:line="240" w:lineRule="auto"/>
        <w:ind w:left="567" w:right="255" w:firstLine="851"/>
        <w:rPr>
          <w:rFonts w:ascii="Times New Roman" w:eastAsia="Times New Roman" w:hAnsi="Times New Roman" w:cs="Times New Roman"/>
          <w:i/>
          <w:iCs/>
          <w:sz w:val="26"/>
          <w:szCs w:val="26"/>
          <w:lang w:eastAsia="ru-RU"/>
        </w:rPr>
      </w:pPr>
      <w:r w:rsidRPr="005677A1">
        <w:rPr>
          <w:rFonts w:ascii="Times New Roman" w:eastAsia="Times New Roman" w:hAnsi="Times New Roman" w:cs="Times New Roman"/>
          <w:i/>
          <w:iCs/>
          <w:sz w:val="26"/>
          <w:szCs w:val="26"/>
          <w:lang w:eastAsia="ru-RU"/>
        </w:rPr>
        <w:t>6.5.4. Возможности автоматизированной системы управления дорожным движением</w:t>
      </w:r>
    </w:p>
    <w:p w:rsidR="005774F2" w:rsidRPr="005677A1" w:rsidRDefault="005774F2" w:rsidP="005774F2">
      <w:pPr>
        <w:spacing w:after="0" w:line="240" w:lineRule="auto"/>
        <w:ind w:left="567" w:right="255" w:firstLine="851"/>
        <w:rPr>
          <w:rFonts w:ascii="Times New Roman" w:eastAsia="Times New Roman" w:hAnsi="Times New Roman" w:cs="Times New Roman"/>
          <w:sz w:val="26"/>
          <w:szCs w:val="26"/>
          <w:lang w:eastAsia="ru-RU"/>
        </w:rPr>
      </w:pP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Cs/>
          <w:sz w:val="26"/>
          <w:szCs w:val="26"/>
          <w:lang w:eastAsia="ru-RU"/>
        </w:rPr>
        <w:t>Автоматизированная система управления дорожных движением</w:t>
      </w:r>
      <w:r w:rsidRPr="005677A1">
        <w:rPr>
          <w:rFonts w:ascii="Times New Roman" w:eastAsia="Times New Roman" w:hAnsi="Times New Roman" w:cs="Times New Roman"/>
          <w:sz w:val="26"/>
          <w:szCs w:val="26"/>
          <w:lang w:eastAsia="ru-RU"/>
        </w:rPr>
        <w:t xml:space="preserve"> строится на базе персональной электронно–вычислительной машины (ПЭВМ) и </w:t>
      </w:r>
      <w:r w:rsidRPr="005677A1">
        <w:rPr>
          <w:rFonts w:ascii="Times New Roman" w:eastAsia="Times New Roman" w:hAnsi="Times New Roman" w:cs="Times New Roman"/>
          <w:i/>
          <w:iCs/>
          <w:sz w:val="26"/>
          <w:szCs w:val="26"/>
          <w:lang w:eastAsia="ru-RU"/>
        </w:rPr>
        <w:t xml:space="preserve">обеспечивает выполнение следующих основных технологических алгоритмов </w:t>
      </w:r>
      <w:r w:rsidRPr="005677A1">
        <w:rPr>
          <w:rFonts w:ascii="Times New Roman" w:eastAsia="Times New Roman" w:hAnsi="Times New Roman" w:cs="Times New Roman"/>
          <w:sz w:val="26"/>
          <w:szCs w:val="26"/>
          <w:lang w:eastAsia="ru-RU"/>
        </w:rPr>
        <w:t>в порядке их приоритета:</w:t>
      </w:r>
    </w:p>
    <w:p w:rsidR="005774F2" w:rsidRPr="005677A1" w:rsidRDefault="005774F2" w:rsidP="005774F2">
      <w:pPr>
        <w:numPr>
          <w:ilvl w:val="2"/>
          <w:numId w:val="1"/>
        </w:numPr>
        <w:tabs>
          <w:tab w:val="clear" w:pos="1495"/>
          <w:tab w:val="num" w:pos="1276"/>
          <w:tab w:val="num" w:pos="1920"/>
        </w:tabs>
        <w:spacing w:before="60" w:after="0" w:line="240" w:lineRule="auto"/>
        <w:ind w:left="0"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ручное управление светофорной сигнализацией через выносной пульт управления при необходимости оперативного вмешательства в процесс дорожного движения – режимы вызова фазы, «желтого мигания», отключения светофоров; </w:t>
      </w:r>
    </w:p>
    <w:p w:rsidR="005774F2" w:rsidRPr="005677A1" w:rsidRDefault="005774F2" w:rsidP="005774F2">
      <w:pPr>
        <w:numPr>
          <w:ilvl w:val="2"/>
          <w:numId w:val="1"/>
        </w:numPr>
        <w:tabs>
          <w:tab w:val="clear" w:pos="1495"/>
          <w:tab w:val="num" w:pos="1276"/>
          <w:tab w:val="num" w:pos="1920"/>
        </w:tabs>
        <w:spacing w:before="60" w:after="0" w:line="240" w:lineRule="auto"/>
        <w:ind w:left="0"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lastRenderedPageBreak/>
        <w:t>ручное управление светофорной сигнализацией через выносной пульт управления при необходимости оперативного вмешательства в процесс дорожного движения – режим «зеленой улицы» для предоставления приоритетов в пересечении перекрестков специальному транспорту по заданному или произвольному маршруту;</w:t>
      </w:r>
    </w:p>
    <w:p w:rsidR="005774F2" w:rsidRPr="005677A1" w:rsidRDefault="005774F2" w:rsidP="005774F2">
      <w:pPr>
        <w:numPr>
          <w:ilvl w:val="2"/>
          <w:numId w:val="1"/>
        </w:numPr>
        <w:tabs>
          <w:tab w:val="clear" w:pos="1495"/>
          <w:tab w:val="num" w:pos="1276"/>
          <w:tab w:val="num" w:pos="1920"/>
        </w:tabs>
        <w:spacing w:before="60" w:after="0" w:line="240" w:lineRule="auto"/>
        <w:ind w:left="0"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диспетчерское управление светофорной сигнализацией из центрального управляющего пункта (ЦУП) при необходимости оперативного вмешательства в процесс дорожного движения – режимы вызова фазы, «желтого мигания», отключения светофоров; </w:t>
      </w:r>
    </w:p>
    <w:p w:rsidR="005774F2" w:rsidRPr="005677A1" w:rsidRDefault="005774F2" w:rsidP="005774F2">
      <w:pPr>
        <w:numPr>
          <w:ilvl w:val="2"/>
          <w:numId w:val="1"/>
        </w:numPr>
        <w:tabs>
          <w:tab w:val="clear" w:pos="1495"/>
          <w:tab w:val="num" w:pos="1276"/>
          <w:tab w:val="num" w:pos="1920"/>
        </w:tabs>
        <w:spacing w:before="60" w:after="0" w:line="240" w:lineRule="auto"/>
        <w:ind w:left="0"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диспетчерское управление светофорной сигнализацией из ЦУПа при необходимости оперативного вмешательства в процесс дорожного движения – режим «зеленой улицы»; </w:t>
      </w:r>
    </w:p>
    <w:p w:rsidR="005774F2" w:rsidRPr="005677A1" w:rsidRDefault="005774F2" w:rsidP="005774F2">
      <w:pPr>
        <w:numPr>
          <w:ilvl w:val="2"/>
          <w:numId w:val="1"/>
        </w:numPr>
        <w:tabs>
          <w:tab w:val="clear" w:pos="1495"/>
          <w:tab w:val="num" w:pos="1276"/>
          <w:tab w:val="num" w:pos="1920"/>
        </w:tabs>
        <w:spacing w:before="60" w:after="0" w:line="240" w:lineRule="auto"/>
        <w:ind w:left="0"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автоматическое включение «зеленой улицы»;</w:t>
      </w:r>
    </w:p>
    <w:p w:rsidR="005774F2" w:rsidRPr="005677A1" w:rsidRDefault="005774F2" w:rsidP="005774F2">
      <w:pPr>
        <w:numPr>
          <w:ilvl w:val="2"/>
          <w:numId w:val="1"/>
        </w:numPr>
        <w:tabs>
          <w:tab w:val="clear" w:pos="1495"/>
          <w:tab w:val="num" w:pos="1276"/>
          <w:tab w:val="num" w:pos="1920"/>
        </w:tabs>
        <w:spacing w:before="60" w:after="0" w:line="240" w:lineRule="auto"/>
        <w:ind w:left="0"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резервное жесткое координированное управление по командам ЦУПа по заранее заданным программам координации (ПК), выбор ПК по запросу оператора, по времени суток;</w:t>
      </w:r>
    </w:p>
    <w:p w:rsidR="005774F2" w:rsidRPr="005677A1" w:rsidRDefault="005774F2" w:rsidP="005774F2">
      <w:pPr>
        <w:numPr>
          <w:ilvl w:val="2"/>
          <w:numId w:val="1"/>
        </w:numPr>
        <w:tabs>
          <w:tab w:val="clear" w:pos="1495"/>
          <w:tab w:val="num" w:pos="1276"/>
          <w:tab w:val="num" w:pos="1920"/>
        </w:tabs>
        <w:spacing w:before="60" w:after="0" w:line="240" w:lineRule="auto"/>
        <w:ind w:left="0"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noProof/>
          <w:sz w:val="26"/>
          <w:szCs w:val="26"/>
          <w:lang w:eastAsia="ru-RU"/>
        </w:rPr>
        <w:t>гибкое координированное управление по</w:t>
      </w:r>
      <w:r w:rsidRPr="005677A1">
        <w:rPr>
          <w:rFonts w:ascii="Times New Roman" w:eastAsia="Times New Roman" w:hAnsi="Times New Roman" w:cs="Times New Roman"/>
          <w:sz w:val="26"/>
          <w:szCs w:val="26"/>
          <w:lang w:eastAsia="ru-RU"/>
        </w:rPr>
        <w:t xml:space="preserve"> параметрам транспортных потоков, получаемых от детекторов транспорта (ДТ);</w:t>
      </w:r>
    </w:p>
    <w:p w:rsidR="005774F2" w:rsidRPr="005677A1" w:rsidRDefault="005774F2" w:rsidP="005774F2">
      <w:pPr>
        <w:numPr>
          <w:ilvl w:val="2"/>
          <w:numId w:val="1"/>
        </w:numPr>
        <w:tabs>
          <w:tab w:val="clear" w:pos="1495"/>
          <w:tab w:val="num" w:pos="1276"/>
          <w:tab w:val="num" w:pos="1920"/>
        </w:tabs>
        <w:spacing w:before="60" w:after="0" w:line="240" w:lineRule="auto"/>
        <w:ind w:left="0"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местное гибкое управление по параметрам транспортных потоков, получаемых от детекторов транспорта;</w:t>
      </w:r>
    </w:p>
    <w:p w:rsidR="005774F2" w:rsidRPr="005677A1" w:rsidRDefault="005774F2" w:rsidP="005774F2">
      <w:pPr>
        <w:numPr>
          <w:ilvl w:val="2"/>
          <w:numId w:val="1"/>
        </w:numPr>
        <w:tabs>
          <w:tab w:val="clear" w:pos="1495"/>
          <w:tab w:val="num" w:pos="1276"/>
          <w:tab w:val="num" w:pos="1920"/>
        </w:tabs>
        <w:spacing w:before="60" w:after="0" w:line="240" w:lineRule="auto"/>
        <w:ind w:left="0" w:right="-1" w:firstLine="851"/>
        <w:jc w:val="both"/>
        <w:rPr>
          <w:rFonts w:ascii="Times New Roman" w:eastAsia="Times New Roman" w:hAnsi="Times New Roman" w:cs="Times New Roman"/>
          <w:i/>
          <w:iCs/>
          <w:sz w:val="26"/>
          <w:szCs w:val="26"/>
          <w:lang w:eastAsia="ru-RU"/>
        </w:rPr>
      </w:pPr>
      <w:r w:rsidRPr="005677A1">
        <w:rPr>
          <w:rFonts w:ascii="Times New Roman" w:eastAsia="Times New Roman" w:hAnsi="Times New Roman" w:cs="Times New Roman"/>
          <w:sz w:val="26"/>
          <w:szCs w:val="26"/>
          <w:lang w:eastAsia="ru-RU"/>
        </w:rPr>
        <w:t>местное жесткое управление по резервной программе.</w:t>
      </w: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
          <w:iCs/>
          <w:sz w:val="26"/>
          <w:szCs w:val="26"/>
          <w:lang w:eastAsia="ru-RU"/>
        </w:rPr>
        <w:t>Основным алгоритмом работы АСУ ДД является режим координированного управления движением.</w:t>
      </w:r>
      <w:r w:rsidRPr="005677A1">
        <w:rPr>
          <w:rFonts w:ascii="Times New Roman" w:eastAsia="Times New Roman" w:hAnsi="Times New Roman" w:cs="Times New Roman"/>
          <w:sz w:val="26"/>
          <w:szCs w:val="26"/>
          <w:lang w:eastAsia="ru-RU"/>
        </w:rPr>
        <w:t xml:space="preserve"> Принцип координации заключается в согласовании работы светофорных объектов магистрали, обеспечивающей пропуск транспортных средств с минимальными задержками по ней. Таким образом, ТС следуют по маршруту координации как бы по расписанию, прибывая к очередному перекрестку в тот момент, когда на нем в данном направлении движения включается разрешающий сигнал.</w:t>
      </w:r>
    </w:p>
    <w:p w:rsidR="005774F2" w:rsidRPr="005677A1" w:rsidRDefault="005774F2" w:rsidP="005774F2">
      <w:pPr>
        <w:spacing w:after="0" w:line="240" w:lineRule="auto"/>
        <w:ind w:right="-1" w:firstLine="851"/>
        <w:jc w:val="both"/>
        <w:rPr>
          <w:rFonts w:ascii="Times New Roman" w:eastAsia="Times New Roman" w:hAnsi="Times New Roman" w:cs="Times New Roman"/>
          <w:i/>
          <w:iCs/>
          <w:sz w:val="26"/>
          <w:szCs w:val="26"/>
          <w:lang w:eastAsia="ru-RU"/>
        </w:rPr>
      </w:pPr>
      <w:r w:rsidRPr="005677A1">
        <w:rPr>
          <w:rFonts w:ascii="Times New Roman" w:eastAsia="Times New Roman" w:hAnsi="Times New Roman" w:cs="Times New Roman"/>
          <w:sz w:val="26"/>
          <w:szCs w:val="26"/>
          <w:lang w:eastAsia="ru-RU"/>
        </w:rPr>
        <w:t xml:space="preserve">По данным произведенного анализа функционирования транспортной системы при внедрении АСУ ДД в городах, Екатеринбурге, Казани, Новоуральске, Ангарске, Омске и других были получены следующие </w:t>
      </w:r>
      <w:r w:rsidRPr="005677A1">
        <w:rPr>
          <w:rFonts w:ascii="Times New Roman" w:eastAsia="Times New Roman" w:hAnsi="Times New Roman" w:cs="Times New Roman"/>
          <w:i/>
          <w:iCs/>
          <w:sz w:val="26"/>
          <w:szCs w:val="26"/>
          <w:lang w:eastAsia="ru-RU"/>
        </w:rPr>
        <w:t>показатели эффективности работы системы для района управления:</w:t>
      </w:r>
    </w:p>
    <w:p w:rsidR="005774F2" w:rsidRPr="005677A1" w:rsidRDefault="005774F2" w:rsidP="00D040E9">
      <w:pPr>
        <w:numPr>
          <w:ilvl w:val="2"/>
          <w:numId w:val="26"/>
        </w:numPr>
        <w:tabs>
          <w:tab w:val="left" w:pos="1418"/>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сокращение транспортных задержек у перекрестков на 30–50%%, обусловленное оптимальными режимами работы светофорной сигнализации;</w:t>
      </w:r>
    </w:p>
    <w:p w:rsidR="005774F2" w:rsidRPr="005677A1" w:rsidRDefault="005774F2" w:rsidP="00D040E9">
      <w:pPr>
        <w:numPr>
          <w:ilvl w:val="2"/>
          <w:numId w:val="26"/>
        </w:numPr>
        <w:tabs>
          <w:tab w:val="left" w:pos="1418"/>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повышение средней скорости движения ТС на перегонах между перекрестками за счет уменьшения длины очередей, ожидающих разрешающего сигнала светофора, на 10–15%%;</w:t>
      </w:r>
    </w:p>
    <w:p w:rsidR="005774F2" w:rsidRPr="005677A1" w:rsidRDefault="005774F2" w:rsidP="00D040E9">
      <w:pPr>
        <w:numPr>
          <w:ilvl w:val="2"/>
          <w:numId w:val="26"/>
        </w:numPr>
        <w:tabs>
          <w:tab w:val="left" w:pos="1418"/>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сокращение времени проезда по УДС на 10–20%%;</w:t>
      </w:r>
    </w:p>
    <w:p w:rsidR="005774F2" w:rsidRPr="005677A1" w:rsidRDefault="005774F2" w:rsidP="00D040E9">
      <w:pPr>
        <w:numPr>
          <w:ilvl w:val="2"/>
          <w:numId w:val="26"/>
        </w:numPr>
        <w:tabs>
          <w:tab w:val="left" w:pos="1418"/>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увеличение транспортной работы на 15–25%%;</w:t>
      </w:r>
    </w:p>
    <w:p w:rsidR="005774F2" w:rsidRPr="005677A1" w:rsidRDefault="005774F2" w:rsidP="00D040E9">
      <w:pPr>
        <w:numPr>
          <w:ilvl w:val="2"/>
          <w:numId w:val="26"/>
        </w:numPr>
        <w:tabs>
          <w:tab w:val="left" w:pos="1418"/>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улучшение санитарного состояния воздушного бассейна города вследствие уменьшения его загрязнения отработавшими газами двигателей на 20–25%% (за счет сокращения остановок ТС, повышения средней скорости движения).</w:t>
      </w:r>
    </w:p>
    <w:p w:rsidR="005774F2" w:rsidRPr="005677A1" w:rsidRDefault="005774F2" w:rsidP="005774F2">
      <w:pPr>
        <w:spacing w:after="0" w:line="240" w:lineRule="auto"/>
        <w:ind w:left="567" w:right="255" w:firstLine="851"/>
        <w:rPr>
          <w:rFonts w:ascii="Times New Roman" w:eastAsia="Times New Roman" w:hAnsi="Times New Roman" w:cs="Times New Roman"/>
          <w:i/>
          <w:iCs/>
          <w:sz w:val="26"/>
          <w:szCs w:val="26"/>
          <w:lang w:eastAsia="ru-RU"/>
        </w:rPr>
      </w:pPr>
    </w:p>
    <w:p w:rsidR="005774F2" w:rsidRPr="005677A1" w:rsidRDefault="005774F2" w:rsidP="005774F2">
      <w:pPr>
        <w:spacing w:after="0" w:line="240" w:lineRule="auto"/>
        <w:ind w:left="567" w:right="255" w:firstLine="851"/>
        <w:rPr>
          <w:rFonts w:ascii="Times New Roman" w:eastAsia="Times New Roman" w:hAnsi="Times New Roman" w:cs="Times New Roman"/>
          <w:i/>
          <w:iCs/>
          <w:sz w:val="26"/>
          <w:szCs w:val="26"/>
          <w:lang w:eastAsia="ru-RU"/>
        </w:rPr>
      </w:pPr>
      <w:r w:rsidRPr="005677A1">
        <w:rPr>
          <w:rFonts w:ascii="Times New Roman" w:eastAsia="Times New Roman" w:hAnsi="Times New Roman" w:cs="Times New Roman"/>
          <w:i/>
          <w:iCs/>
          <w:sz w:val="26"/>
          <w:szCs w:val="26"/>
          <w:lang w:eastAsia="ru-RU"/>
        </w:rPr>
        <w:t xml:space="preserve">6.5. 5 Очередность внедрения автоматизированной системы управления дорожным движением </w:t>
      </w:r>
    </w:p>
    <w:p w:rsidR="005774F2" w:rsidRPr="005677A1" w:rsidRDefault="005774F2" w:rsidP="005774F2">
      <w:pPr>
        <w:spacing w:after="0" w:line="240" w:lineRule="auto"/>
        <w:ind w:left="567" w:right="255" w:firstLine="851"/>
        <w:rPr>
          <w:rFonts w:ascii="Times New Roman" w:eastAsia="Times New Roman" w:hAnsi="Times New Roman" w:cs="Times New Roman"/>
          <w:i/>
          <w:iCs/>
          <w:sz w:val="26"/>
          <w:szCs w:val="26"/>
          <w:lang w:eastAsia="ru-RU"/>
        </w:rPr>
      </w:pP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lastRenderedPageBreak/>
        <w:t>Объекты первого этапа АСУ ДД выбраны исходя из загрузки городских магистралей, состояния аварийности и готовности магистралей к внедрению АСУ ДД.</w:t>
      </w: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На основании анализа сведений о параметрах улиц, перспективы развития и реконструкции УДС и типах применяемых и рекомендуемых к применению технических средств регулирования движения – дорожных контроллеров, рекомендуется строительство АСУ ДД по очередям:</w:t>
      </w:r>
    </w:p>
    <w:p w:rsidR="005774F2" w:rsidRPr="005677A1" w:rsidRDefault="005774F2" w:rsidP="00D040E9">
      <w:pPr>
        <w:numPr>
          <w:ilvl w:val="2"/>
          <w:numId w:val="26"/>
        </w:numPr>
        <w:tabs>
          <w:tab w:val="num" w:pos="1418"/>
          <w:tab w:val="left" w:pos="1843"/>
        </w:tabs>
        <w:spacing w:before="60" w:after="0" w:line="240" w:lineRule="auto"/>
        <w:ind w:right="-1" w:firstLine="851"/>
        <w:jc w:val="both"/>
        <w:rPr>
          <w:rFonts w:ascii="Times New Roman" w:eastAsia="Times New Roman" w:hAnsi="Times New Roman" w:cs="Times New Roman"/>
          <w:spacing w:val="-4"/>
          <w:sz w:val="26"/>
          <w:szCs w:val="26"/>
          <w:lang w:eastAsia="ru-RU"/>
        </w:rPr>
      </w:pPr>
      <w:r w:rsidRPr="005677A1">
        <w:rPr>
          <w:rFonts w:ascii="Times New Roman" w:eastAsia="Times New Roman" w:hAnsi="Times New Roman" w:cs="Times New Roman"/>
          <w:sz w:val="26"/>
          <w:szCs w:val="26"/>
          <w:lang w:eastAsia="ru-RU"/>
        </w:rPr>
        <w:t>1 очередь по улицам:</w:t>
      </w:r>
    </w:p>
    <w:p w:rsidR="005774F2" w:rsidRPr="005677A1" w:rsidRDefault="005774F2" w:rsidP="005774F2">
      <w:pPr>
        <w:tabs>
          <w:tab w:val="num" w:pos="0"/>
          <w:tab w:val="left" w:pos="1843"/>
        </w:tabs>
        <w:spacing w:before="60" w:after="0" w:line="240" w:lineRule="auto"/>
        <w:ind w:left="1418" w:right="-1"/>
        <w:jc w:val="both"/>
        <w:rPr>
          <w:rFonts w:ascii="Times New Roman" w:eastAsia="Times New Roman" w:hAnsi="Times New Roman" w:cs="Times New Roman"/>
          <w:spacing w:val="-4"/>
          <w:sz w:val="26"/>
          <w:szCs w:val="26"/>
          <w:lang w:eastAsia="ru-RU"/>
        </w:rPr>
      </w:pPr>
      <w:r w:rsidRPr="005677A1">
        <w:rPr>
          <w:rFonts w:ascii="Times New Roman" w:eastAsia="Times New Roman" w:hAnsi="Times New Roman" w:cs="Times New Roman"/>
          <w:spacing w:val="-4"/>
          <w:sz w:val="26"/>
          <w:szCs w:val="26"/>
          <w:lang w:eastAsia="ru-RU"/>
        </w:rPr>
        <w:t xml:space="preserve">- Ленина от ул. Гиршкевича до просп. Ленинградского; </w:t>
      </w:r>
    </w:p>
    <w:p w:rsidR="005774F2" w:rsidRPr="005677A1" w:rsidRDefault="005774F2" w:rsidP="005774F2">
      <w:pPr>
        <w:tabs>
          <w:tab w:val="num" w:pos="0"/>
          <w:tab w:val="left" w:pos="1843"/>
        </w:tabs>
        <w:spacing w:before="60" w:after="0" w:line="240" w:lineRule="auto"/>
        <w:ind w:left="1418" w:right="-1"/>
        <w:jc w:val="both"/>
        <w:rPr>
          <w:rFonts w:ascii="Times New Roman" w:eastAsia="Times New Roman" w:hAnsi="Times New Roman" w:cs="Times New Roman"/>
          <w:spacing w:val="-4"/>
          <w:sz w:val="26"/>
          <w:szCs w:val="26"/>
          <w:lang w:eastAsia="ru-RU"/>
        </w:rPr>
      </w:pPr>
      <w:r w:rsidRPr="005677A1">
        <w:rPr>
          <w:rFonts w:ascii="Times New Roman" w:eastAsia="Times New Roman" w:hAnsi="Times New Roman" w:cs="Times New Roman"/>
          <w:spacing w:val="-4"/>
          <w:sz w:val="26"/>
          <w:szCs w:val="26"/>
          <w:lang w:eastAsia="ru-RU"/>
        </w:rPr>
        <w:t>- Советской от ул. Комсомольской до маг. «Магнит»;</w:t>
      </w:r>
    </w:p>
    <w:p w:rsidR="005774F2" w:rsidRPr="005677A1" w:rsidRDefault="005774F2" w:rsidP="005774F2">
      <w:pPr>
        <w:tabs>
          <w:tab w:val="num" w:pos="0"/>
          <w:tab w:val="left" w:pos="1843"/>
        </w:tabs>
        <w:spacing w:before="60" w:after="0" w:line="240" w:lineRule="auto"/>
        <w:ind w:left="1418" w:right="-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pacing w:val="-4"/>
          <w:sz w:val="26"/>
          <w:szCs w:val="26"/>
          <w:lang w:eastAsia="ru-RU"/>
        </w:rPr>
        <w:t>- Советской Армии от ул. Гиршкевича до просп. Ленинградского</w:t>
      </w:r>
      <w:r w:rsidRPr="005677A1">
        <w:rPr>
          <w:rFonts w:ascii="Times New Roman" w:eastAsia="Times New Roman" w:hAnsi="Times New Roman" w:cs="Times New Roman"/>
          <w:sz w:val="26"/>
          <w:szCs w:val="26"/>
          <w:lang w:eastAsia="ru-RU"/>
        </w:rPr>
        <w:t>;</w:t>
      </w:r>
    </w:p>
    <w:p w:rsidR="005774F2" w:rsidRPr="005677A1" w:rsidRDefault="005774F2" w:rsidP="005774F2">
      <w:pPr>
        <w:tabs>
          <w:tab w:val="num" w:pos="0"/>
          <w:tab w:val="left" w:pos="1843"/>
        </w:tabs>
        <w:spacing w:before="60" w:after="0" w:line="240" w:lineRule="auto"/>
        <w:ind w:left="1418" w:right="-1"/>
        <w:jc w:val="both"/>
        <w:rPr>
          <w:rFonts w:ascii="Times New Roman" w:eastAsia="Times New Roman" w:hAnsi="Times New Roman" w:cs="Times New Roman"/>
          <w:spacing w:val="-4"/>
          <w:sz w:val="26"/>
          <w:szCs w:val="26"/>
          <w:lang w:eastAsia="ru-RU"/>
        </w:rPr>
      </w:pPr>
      <w:r w:rsidRPr="005677A1">
        <w:rPr>
          <w:rFonts w:ascii="Times New Roman" w:eastAsia="Times New Roman" w:hAnsi="Times New Roman" w:cs="Times New Roman"/>
          <w:sz w:val="26"/>
          <w:szCs w:val="26"/>
          <w:lang w:eastAsia="ru-RU"/>
        </w:rPr>
        <w:t>- Дворовкина</w:t>
      </w:r>
      <w:r w:rsidRPr="005677A1">
        <w:rPr>
          <w:rFonts w:ascii="Times New Roman" w:eastAsia="Times New Roman" w:hAnsi="Times New Roman" w:cs="Times New Roman"/>
          <w:spacing w:val="-4"/>
          <w:sz w:val="26"/>
          <w:szCs w:val="26"/>
          <w:lang w:eastAsia="ru-RU"/>
        </w:rPr>
        <w:t xml:space="preserve"> от ул. Гиршкевича до просп. Ленинградского</w:t>
      </w:r>
      <w:r w:rsidRPr="005677A1">
        <w:rPr>
          <w:rFonts w:ascii="Times New Roman" w:eastAsia="Times New Roman" w:hAnsi="Times New Roman" w:cs="Times New Roman"/>
          <w:sz w:val="26"/>
          <w:szCs w:val="26"/>
          <w:lang w:eastAsia="ru-RU"/>
        </w:rPr>
        <w:t>;</w:t>
      </w:r>
    </w:p>
    <w:p w:rsidR="005774F2" w:rsidRPr="005677A1" w:rsidRDefault="005774F2" w:rsidP="005774F2">
      <w:pPr>
        <w:tabs>
          <w:tab w:val="num" w:pos="0"/>
          <w:tab w:val="left" w:pos="1843"/>
        </w:tabs>
        <w:spacing w:before="60" w:after="0" w:line="240" w:lineRule="auto"/>
        <w:ind w:left="1418" w:right="-1"/>
        <w:jc w:val="both"/>
        <w:rPr>
          <w:rFonts w:ascii="Times New Roman" w:eastAsia="Times New Roman" w:hAnsi="Times New Roman" w:cs="Times New Roman"/>
          <w:spacing w:val="-4"/>
          <w:sz w:val="26"/>
          <w:szCs w:val="26"/>
          <w:lang w:eastAsia="ru-RU"/>
        </w:rPr>
      </w:pPr>
      <w:r w:rsidRPr="005677A1">
        <w:rPr>
          <w:rFonts w:ascii="Times New Roman" w:eastAsia="Times New Roman" w:hAnsi="Times New Roman" w:cs="Times New Roman"/>
          <w:sz w:val="26"/>
          <w:szCs w:val="26"/>
          <w:lang w:eastAsia="ru-RU"/>
        </w:rPr>
        <w:t>- просп. Ленинградскому от ООТ «ЗАГС» до ул. Дворовкина.</w:t>
      </w:r>
    </w:p>
    <w:p w:rsidR="005774F2" w:rsidRPr="005677A1" w:rsidRDefault="005774F2" w:rsidP="00D040E9">
      <w:pPr>
        <w:numPr>
          <w:ilvl w:val="2"/>
          <w:numId w:val="26"/>
        </w:numPr>
        <w:tabs>
          <w:tab w:val="num" w:pos="1418"/>
          <w:tab w:val="left" w:pos="1843"/>
        </w:tabs>
        <w:spacing w:before="60" w:after="0" w:line="240" w:lineRule="auto"/>
        <w:ind w:right="-1" w:firstLine="851"/>
        <w:jc w:val="both"/>
        <w:rPr>
          <w:rFonts w:ascii="Times New Roman" w:eastAsia="Times New Roman" w:hAnsi="Times New Roman" w:cs="Times New Roman"/>
          <w:spacing w:val="-4"/>
          <w:sz w:val="26"/>
          <w:szCs w:val="26"/>
          <w:lang w:eastAsia="ru-RU"/>
        </w:rPr>
      </w:pPr>
      <w:r w:rsidRPr="005677A1">
        <w:rPr>
          <w:rFonts w:ascii="Times New Roman" w:eastAsia="Times New Roman" w:hAnsi="Times New Roman" w:cs="Times New Roman"/>
          <w:sz w:val="26"/>
          <w:szCs w:val="26"/>
          <w:lang w:eastAsia="ru-RU"/>
        </w:rPr>
        <w:t>2 очередь – просп. Ленинградскому от ул. Дворовкина до ул. Бабаева (после окончания строительства участка по ул. Бабаева от просп. Ленинградвкого до ул. №33):</w:t>
      </w:r>
    </w:p>
    <w:p w:rsidR="005774F2" w:rsidRPr="005677A1" w:rsidRDefault="005774F2" w:rsidP="00D040E9">
      <w:pPr>
        <w:numPr>
          <w:ilvl w:val="2"/>
          <w:numId w:val="26"/>
        </w:numPr>
        <w:tabs>
          <w:tab w:val="num" w:pos="1418"/>
          <w:tab w:val="left" w:pos="1843"/>
        </w:tabs>
        <w:spacing w:before="60" w:after="0" w:line="240" w:lineRule="auto"/>
        <w:ind w:right="-1" w:firstLine="851"/>
        <w:jc w:val="both"/>
        <w:rPr>
          <w:rFonts w:ascii="Times New Roman" w:eastAsia="Times New Roman" w:hAnsi="Times New Roman" w:cs="Times New Roman"/>
          <w:spacing w:val="-4"/>
          <w:sz w:val="26"/>
          <w:szCs w:val="26"/>
          <w:lang w:eastAsia="ru-RU"/>
        </w:rPr>
      </w:pPr>
      <w:r w:rsidRPr="005677A1">
        <w:rPr>
          <w:rFonts w:ascii="Times New Roman" w:eastAsia="Times New Roman" w:hAnsi="Times New Roman" w:cs="Times New Roman"/>
          <w:sz w:val="26"/>
          <w:szCs w:val="26"/>
          <w:lang w:eastAsia="ru-RU"/>
        </w:rPr>
        <w:t>3 очередь по улицам:</w:t>
      </w:r>
    </w:p>
    <w:p w:rsidR="005774F2" w:rsidRPr="005677A1" w:rsidRDefault="005774F2" w:rsidP="005774F2">
      <w:pPr>
        <w:tabs>
          <w:tab w:val="num" w:pos="0"/>
          <w:tab w:val="left" w:pos="1843"/>
        </w:tabs>
        <w:spacing w:before="60" w:after="0" w:line="240" w:lineRule="auto"/>
        <w:ind w:left="1418" w:right="-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 Советская от </w:t>
      </w:r>
      <w:r w:rsidRPr="005677A1">
        <w:rPr>
          <w:rFonts w:ascii="Times New Roman" w:eastAsia="Times New Roman" w:hAnsi="Times New Roman" w:cs="Times New Roman"/>
          <w:spacing w:val="-4"/>
          <w:sz w:val="26"/>
          <w:szCs w:val="26"/>
          <w:lang w:eastAsia="ru-RU"/>
        </w:rPr>
        <w:t>маг. «Магнит» до ул. Бабаева</w:t>
      </w:r>
      <w:r w:rsidRPr="005677A1">
        <w:rPr>
          <w:rFonts w:ascii="Times New Roman" w:eastAsia="Times New Roman" w:hAnsi="Times New Roman" w:cs="Times New Roman"/>
          <w:sz w:val="26"/>
          <w:szCs w:val="26"/>
          <w:lang w:eastAsia="ru-RU"/>
        </w:rPr>
        <w:t>;</w:t>
      </w:r>
    </w:p>
    <w:p w:rsidR="005774F2" w:rsidRPr="005677A1" w:rsidRDefault="005774F2" w:rsidP="005774F2">
      <w:pPr>
        <w:tabs>
          <w:tab w:val="num" w:pos="0"/>
          <w:tab w:val="left" w:pos="1843"/>
        </w:tabs>
        <w:spacing w:before="60" w:after="0" w:line="240" w:lineRule="auto"/>
        <w:ind w:left="1418" w:right="-1"/>
        <w:jc w:val="both"/>
        <w:rPr>
          <w:rFonts w:ascii="Times New Roman" w:eastAsia="Times New Roman" w:hAnsi="Times New Roman" w:cs="Times New Roman"/>
          <w:spacing w:val="-4"/>
          <w:sz w:val="26"/>
          <w:szCs w:val="26"/>
          <w:lang w:eastAsia="ru-RU"/>
        </w:rPr>
      </w:pPr>
      <w:r w:rsidRPr="005677A1">
        <w:rPr>
          <w:rFonts w:ascii="Times New Roman" w:eastAsia="Times New Roman" w:hAnsi="Times New Roman" w:cs="Times New Roman"/>
          <w:sz w:val="26"/>
          <w:szCs w:val="26"/>
          <w:lang w:eastAsia="ru-RU"/>
        </w:rPr>
        <w:t xml:space="preserve">- </w:t>
      </w:r>
      <w:r w:rsidRPr="005677A1">
        <w:rPr>
          <w:rFonts w:ascii="Times New Roman" w:eastAsia="Times New Roman" w:hAnsi="Times New Roman" w:cs="Times New Roman"/>
          <w:spacing w:val="-4"/>
          <w:sz w:val="26"/>
          <w:szCs w:val="26"/>
          <w:lang w:eastAsia="ru-RU"/>
        </w:rPr>
        <w:t>Бабаева от ул. Советской до просп. Ленинградского;</w:t>
      </w:r>
    </w:p>
    <w:p w:rsidR="005774F2" w:rsidRPr="005677A1" w:rsidRDefault="005774F2" w:rsidP="005774F2">
      <w:pPr>
        <w:tabs>
          <w:tab w:val="num" w:pos="0"/>
          <w:tab w:val="left" w:pos="1843"/>
        </w:tabs>
        <w:spacing w:before="60" w:after="0" w:line="240" w:lineRule="auto"/>
        <w:ind w:left="1418" w:right="-1"/>
        <w:jc w:val="both"/>
        <w:rPr>
          <w:rFonts w:ascii="Times New Roman" w:eastAsia="Times New Roman" w:hAnsi="Times New Roman" w:cs="Times New Roman"/>
          <w:spacing w:val="-4"/>
          <w:sz w:val="26"/>
          <w:szCs w:val="26"/>
          <w:lang w:eastAsia="ru-RU"/>
        </w:rPr>
      </w:pPr>
      <w:r w:rsidRPr="005677A1">
        <w:rPr>
          <w:rFonts w:ascii="Times New Roman" w:eastAsia="Times New Roman" w:hAnsi="Times New Roman" w:cs="Times New Roman"/>
          <w:spacing w:val="-4"/>
          <w:sz w:val="26"/>
          <w:szCs w:val="26"/>
          <w:lang w:eastAsia="ru-RU"/>
        </w:rPr>
        <w:t xml:space="preserve"> - Советская от ул. Комсомольской до ул. Таежной;</w:t>
      </w:r>
    </w:p>
    <w:p w:rsidR="005774F2" w:rsidRPr="005677A1" w:rsidRDefault="005774F2" w:rsidP="005774F2">
      <w:pPr>
        <w:tabs>
          <w:tab w:val="num" w:pos="0"/>
          <w:tab w:val="left" w:pos="1843"/>
        </w:tabs>
        <w:spacing w:before="60" w:after="0" w:line="240" w:lineRule="auto"/>
        <w:ind w:left="1418" w:right="-1"/>
        <w:jc w:val="both"/>
        <w:rPr>
          <w:rFonts w:ascii="Times New Roman" w:eastAsia="Times New Roman" w:hAnsi="Times New Roman" w:cs="Times New Roman"/>
          <w:spacing w:val="-4"/>
          <w:sz w:val="26"/>
          <w:szCs w:val="26"/>
          <w:lang w:eastAsia="ru-RU"/>
        </w:rPr>
      </w:pPr>
      <w:r w:rsidRPr="005677A1">
        <w:rPr>
          <w:rFonts w:ascii="Times New Roman" w:eastAsia="Times New Roman" w:hAnsi="Times New Roman" w:cs="Times New Roman"/>
          <w:spacing w:val="-4"/>
          <w:sz w:val="26"/>
          <w:szCs w:val="26"/>
          <w:lang w:eastAsia="ru-RU"/>
        </w:rPr>
        <w:t xml:space="preserve"> - Таежная от ул. Советской до ул. Рогозина.</w:t>
      </w:r>
    </w:p>
    <w:p w:rsidR="005774F2" w:rsidRPr="005677A1" w:rsidRDefault="005774F2" w:rsidP="005774F2">
      <w:pPr>
        <w:spacing w:after="0" w:line="240" w:lineRule="auto"/>
        <w:ind w:left="567" w:right="255" w:firstLine="851"/>
        <w:rPr>
          <w:rFonts w:ascii="Times New Roman" w:eastAsia="Times New Roman" w:hAnsi="Times New Roman" w:cs="Times New Roman"/>
          <w:sz w:val="26"/>
          <w:szCs w:val="26"/>
          <w:lang w:eastAsia="ru-RU"/>
        </w:rPr>
      </w:pPr>
    </w:p>
    <w:p w:rsidR="005774F2" w:rsidRPr="005677A1" w:rsidRDefault="005774F2" w:rsidP="005677A1">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Очередность внедрения светофорных объектов по улицам города представлена в </w:t>
      </w:r>
      <w:r w:rsidR="005677A1">
        <w:rPr>
          <w:rFonts w:ascii="Times New Roman" w:eastAsia="Times New Roman" w:hAnsi="Times New Roman" w:cs="Times New Roman"/>
          <w:sz w:val="26"/>
          <w:szCs w:val="26"/>
          <w:lang w:eastAsia="ru-RU"/>
        </w:rPr>
        <w:t>таблице 6.11 и на рисунке 6.14.</w:t>
      </w:r>
    </w:p>
    <w:p w:rsidR="005774F2" w:rsidRPr="005677A1" w:rsidRDefault="005774F2" w:rsidP="005774F2">
      <w:pPr>
        <w:spacing w:after="0" w:line="240" w:lineRule="auto"/>
        <w:ind w:left="567" w:right="255" w:firstLine="851"/>
        <w:rPr>
          <w:rFonts w:ascii="Times New Roman" w:eastAsia="Times New Roman" w:hAnsi="Times New Roman" w:cs="Times New Roman"/>
          <w:sz w:val="26"/>
          <w:szCs w:val="26"/>
          <w:lang w:eastAsia="ru-RU"/>
        </w:rPr>
      </w:pPr>
    </w:p>
    <w:p w:rsidR="005774F2" w:rsidRPr="005677A1" w:rsidRDefault="005774F2" w:rsidP="005774F2">
      <w:pPr>
        <w:widowControl w:val="0"/>
        <w:spacing w:after="0" w:line="260" w:lineRule="auto"/>
        <w:ind w:right="-43" w:firstLine="851"/>
        <w:rPr>
          <w:rFonts w:ascii="Times New Roman" w:eastAsia="Times New Roman" w:hAnsi="Times New Roman" w:cs="Times New Roman"/>
          <w:snapToGrid w:val="0"/>
          <w:sz w:val="26"/>
          <w:szCs w:val="26"/>
          <w:lang w:eastAsia="ru-RU"/>
        </w:rPr>
      </w:pPr>
      <w:r w:rsidRPr="005677A1">
        <w:rPr>
          <w:rFonts w:ascii="Times New Roman" w:eastAsia="Times New Roman" w:hAnsi="Times New Roman" w:cs="Times New Roman"/>
          <w:snapToGrid w:val="0"/>
          <w:sz w:val="26"/>
          <w:szCs w:val="26"/>
          <w:lang w:eastAsia="ru-RU"/>
        </w:rPr>
        <w:t>Таблица 6.11 - Очередность внедрения АСУ ДД</w:t>
      </w:r>
    </w:p>
    <w:tbl>
      <w:tblPr>
        <w:tblW w:w="99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30"/>
        <w:gridCol w:w="2731"/>
      </w:tblGrid>
      <w:tr w:rsidR="005774F2" w:rsidRPr="005774F2" w:rsidTr="005774F2">
        <w:trPr>
          <w:trHeight w:val="406"/>
        </w:trPr>
        <w:tc>
          <w:tcPr>
            <w:tcW w:w="7230" w:type="dxa"/>
            <w:tcBorders>
              <w:left w:val="single" w:sz="8" w:space="0" w:color="auto"/>
            </w:tcBorders>
            <w:vAlign w:val="center"/>
          </w:tcPr>
          <w:p w:rsidR="005774F2" w:rsidRPr="005774F2" w:rsidRDefault="005774F2" w:rsidP="005774F2">
            <w:pPr>
              <w:widowControl w:val="0"/>
              <w:spacing w:after="0" w:line="260" w:lineRule="auto"/>
              <w:ind w:right="-43"/>
              <w:jc w:val="center"/>
              <w:rPr>
                <w:rFonts w:ascii="Times New Roman" w:eastAsia="Times New Roman" w:hAnsi="Times New Roman" w:cs="Times New Roman"/>
                <w:snapToGrid w:val="0"/>
                <w:sz w:val="24"/>
                <w:szCs w:val="24"/>
                <w:lang w:eastAsia="ru-RU"/>
              </w:rPr>
            </w:pPr>
            <w:r w:rsidRPr="005774F2">
              <w:rPr>
                <w:rFonts w:ascii="Times New Roman" w:eastAsia="Times New Roman" w:hAnsi="Times New Roman" w:cs="Times New Roman"/>
                <w:snapToGrid w:val="0"/>
                <w:sz w:val="24"/>
                <w:szCs w:val="24"/>
                <w:lang w:eastAsia="ru-RU"/>
              </w:rPr>
              <w:t>Наименование магистрали</w:t>
            </w:r>
          </w:p>
        </w:tc>
        <w:tc>
          <w:tcPr>
            <w:tcW w:w="2731" w:type="dxa"/>
            <w:tcBorders>
              <w:right w:val="single" w:sz="8" w:space="0" w:color="auto"/>
            </w:tcBorders>
            <w:vAlign w:val="center"/>
          </w:tcPr>
          <w:p w:rsidR="005774F2" w:rsidRPr="005774F2" w:rsidRDefault="005774F2" w:rsidP="005774F2">
            <w:pPr>
              <w:widowControl w:val="0"/>
              <w:spacing w:after="0" w:line="260" w:lineRule="auto"/>
              <w:ind w:right="-43"/>
              <w:jc w:val="center"/>
              <w:rPr>
                <w:rFonts w:ascii="Times New Roman" w:eastAsia="Times New Roman" w:hAnsi="Times New Roman" w:cs="Times New Roman"/>
                <w:snapToGrid w:val="0"/>
                <w:sz w:val="24"/>
                <w:szCs w:val="24"/>
                <w:lang w:eastAsia="ru-RU"/>
              </w:rPr>
            </w:pPr>
            <w:r w:rsidRPr="005774F2">
              <w:rPr>
                <w:rFonts w:ascii="Times New Roman" w:eastAsia="Times New Roman" w:hAnsi="Times New Roman" w:cs="Times New Roman"/>
                <w:snapToGrid w:val="0"/>
                <w:sz w:val="24"/>
                <w:szCs w:val="24"/>
                <w:lang w:eastAsia="ru-RU"/>
              </w:rPr>
              <w:t>Количество светофорных объектов, включенных в АСУДД (не учтенных ранее), шт.</w:t>
            </w:r>
          </w:p>
        </w:tc>
      </w:tr>
      <w:tr w:rsidR="005774F2" w:rsidRPr="005774F2" w:rsidTr="005774F2">
        <w:trPr>
          <w:cantSplit/>
          <w:trHeight w:val="354"/>
        </w:trPr>
        <w:tc>
          <w:tcPr>
            <w:tcW w:w="9961" w:type="dxa"/>
            <w:gridSpan w:val="2"/>
            <w:tcBorders>
              <w:left w:val="single" w:sz="8" w:space="0" w:color="auto"/>
            </w:tcBorders>
            <w:vAlign w:val="center"/>
          </w:tcPr>
          <w:p w:rsidR="005774F2" w:rsidRPr="005774F2" w:rsidRDefault="005774F2" w:rsidP="005774F2">
            <w:pPr>
              <w:widowControl w:val="0"/>
              <w:spacing w:after="0" w:line="260" w:lineRule="auto"/>
              <w:ind w:right="-43"/>
              <w:jc w:val="center"/>
              <w:rPr>
                <w:rFonts w:ascii="Times New Roman" w:eastAsia="Times New Roman" w:hAnsi="Times New Roman" w:cs="Times New Roman"/>
                <w:b/>
                <w:snapToGrid w:val="0"/>
                <w:sz w:val="24"/>
                <w:szCs w:val="24"/>
                <w:lang w:eastAsia="ru-RU"/>
              </w:rPr>
            </w:pPr>
            <w:r w:rsidRPr="005774F2">
              <w:rPr>
                <w:rFonts w:ascii="Times New Roman" w:eastAsia="Times New Roman" w:hAnsi="Times New Roman" w:cs="Times New Roman"/>
                <w:b/>
                <w:snapToGrid w:val="0"/>
                <w:sz w:val="24"/>
                <w:szCs w:val="24"/>
                <w:lang w:eastAsia="ru-RU"/>
              </w:rPr>
              <w:t>Первая очередь (2020г. – 2024г.)</w:t>
            </w:r>
          </w:p>
        </w:tc>
      </w:tr>
      <w:tr w:rsidR="005774F2" w:rsidRPr="005774F2" w:rsidTr="005774F2">
        <w:trPr>
          <w:trHeight w:val="545"/>
        </w:trPr>
        <w:tc>
          <w:tcPr>
            <w:tcW w:w="7230" w:type="dxa"/>
            <w:vAlign w:val="center"/>
          </w:tcPr>
          <w:p w:rsidR="005774F2" w:rsidRPr="005774F2" w:rsidRDefault="005774F2" w:rsidP="005774F2">
            <w:pPr>
              <w:tabs>
                <w:tab w:val="left" w:pos="1843"/>
              </w:tabs>
              <w:spacing w:after="0" w:line="240" w:lineRule="auto"/>
              <w:ind w:left="34" w:right="255"/>
              <w:rPr>
                <w:rFonts w:ascii="Times New Roman" w:eastAsia="Times New Roman" w:hAnsi="Times New Roman" w:cs="Times New Roman"/>
                <w:spacing w:val="-4"/>
                <w:sz w:val="24"/>
                <w:szCs w:val="24"/>
                <w:lang w:eastAsia="ru-RU"/>
              </w:rPr>
            </w:pPr>
            <w:r w:rsidRPr="005774F2">
              <w:rPr>
                <w:rFonts w:ascii="Times New Roman" w:eastAsia="Times New Roman" w:hAnsi="Times New Roman" w:cs="Times New Roman"/>
                <w:spacing w:val="-4"/>
                <w:sz w:val="24"/>
                <w:szCs w:val="24"/>
                <w:lang w:eastAsia="ru-RU"/>
              </w:rPr>
              <w:t>1. Ул.Ленина от ул. Гиршкевича до просп. Ленинградского</w:t>
            </w:r>
          </w:p>
        </w:tc>
        <w:tc>
          <w:tcPr>
            <w:tcW w:w="2731" w:type="dxa"/>
            <w:vAlign w:val="center"/>
          </w:tcPr>
          <w:p w:rsidR="005774F2" w:rsidRPr="005774F2" w:rsidRDefault="005774F2" w:rsidP="005774F2">
            <w:pPr>
              <w:widowControl w:val="0"/>
              <w:spacing w:after="0" w:line="260" w:lineRule="auto"/>
              <w:ind w:right="-43"/>
              <w:jc w:val="center"/>
              <w:rPr>
                <w:rFonts w:ascii="Arial" w:eastAsia="Times New Roman" w:hAnsi="Arial" w:cs="Times New Roman"/>
                <w:snapToGrid w:val="0"/>
                <w:sz w:val="24"/>
                <w:szCs w:val="24"/>
                <w:lang w:eastAsia="ru-RU"/>
              </w:rPr>
            </w:pPr>
            <w:r w:rsidRPr="005774F2">
              <w:rPr>
                <w:rFonts w:ascii="Times New Roman" w:eastAsia="Times New Roman" w:hAnsi="Times New Roman" w:cs="Times New Roman"/>
                <w:snapToGrid w:val="0"/>
                <w:sz w:val="24"/>
                <w:szCs w:val="24"/>
                <w:lang w:eastAsia="ru-RU"/>
              </w:rPr>
              <w:t>4</w:t>
            </w:r>
          </w:p>
        </w:tc>
      </w:tr>
      <w:tr w:rsidR="005774F2" w:rsidRPr="005774F2" w:rsidTr="005774F2">
        <w:trPr>
          <w:trHeight w:val="411"/>
        </w:trPr>
        <w:tc>
          <w:tcPr>
            <w:tcW w:w="7230" w:type="dxa"/>
            <w:vAlign w:val="center"/>
          </w:tcPr>
          <w:p w:rsidR="005774F2" w:rsidRPr="005774F2" w:rsidRDefault="005774F2" w:rsidP="005774F2">
            <w:pPr>
              <w:tabs>
                <w:tab w:val="left" w:pos="1843"/>
              </w:tabs>
              <w:spacing w:after="0" w:line="240" w:lineRule="auto"/>
              <w:ind w:left="34" w:right="255"/>
              <w:rPr>
                <w:rFonts w:ascii="Times New Roman" w:eastAsia="Times New Roman" w:hAnsi="Times New Roman" w:cs="Times New Roman"/>
                <w:spacing w:val="-4"/>
                <w:sz w:val="24"/>
                <w:szCs w:val="24"/>
                <w:lang w:eastAsia="ru-RU"/>
              </w:rPr>
            </w:pPr>
            <w:r w:rsidRPr="005774F2">
              <w:rPr>
                <w:rFonts w:ascii="Times New Roman" w:eastAsia="Times New Roman" w:hAnsi="Times New Roman" w:cs="Times New Roman"/>
                <w:spacing w:val="-4"/>
                <w:sz w:val="24"/>
                <w:szCs w:val="24"/>
                <w:lang w:eastAsia="ru-RU"/>
              </w:rPr>
              <w:t>2. Ул.Советская от ул. Комсомольской до маг. «Магнит»</w:t>
            </w:r>
          </w:p>
        </w:tc>
        <w:tc>
          <w:tcPr>
            <w:tcW w:w="2731" w:type="dxa"/>
            <w:vAlign w:val="center"/>
          </w:tcPr>
          <w:p w:rsidR="005774F2" w:rsidRPr="005774F2" w:rsidRDefault="005774F2" w:rsidP="005774F2">
            <w:pPr>
              <w:widowControl w:val="0"/>
              <w:spacing w:after="0" w:line="260" w:lineRule="auto"/>
              <w:ind w:right="-43"/>
              <w:jc w:val="center"/>
              <w:rPr>
                <w:rFonts w:ascii="Times New Roman" w:eastAsia="Times New Roman" w:hAnsi="Times New Roman" w:cs="Times New Roman"/>
                <w:snapToGrid w:val="0"/>
                <w:sz w:val="24"/>
                <w:szCs w:val="24"/>
                <w:lang w:eastAsia="ru-RU"/>
              </w:rPr>
            </w:pPr>
            <w:r w:rsidRPr="005774F2">
              <w:rPr>
                <w:rFonts w:ascii="Times New Roman" w:eastAsia="Times New Roman" w:hAnsi="Times New Roman" w:cs="Times New Roman"/>
                <w:snapToGrid w:val="0"/>
                <w:sz w:val="24"/>
                <w:szCs w:val="24"/>
                <w:lang w:eastAsia="ru-RU"/>
              </w:rPr>
              <w:t>9(8)</w:t>
            </w:r>
          </w:p>
        </w:tc>
      </w:tr>
      <w:tr w:rsidR="005774F2" w:rsidRPr="005774F2" w:rsidTr="005774F2">
        <w:trPr>
          <w:trHeight w:val="417"/>
        </w:trPr>
        <w:tc>
          <w:tcPr>
            <w:tcW w:w="7230" w:type="dxa"/>
            <w:vAlign w:val="center"/>
          </w:tcPr>
          <w:p w:rsidR="005774F2" w:rsidRPr="005774F2" w:rsidRDefault="005774F2" w:rsidP="005774F2">
            <w:pPr>
              <w:tabs>
                <w:tab w:val="left" w:pos="1843"/>
              </w:tabs>
              <w:spacing w:after="0" w:line="240" w:lineRule="auto"/>
              <w:ind w:left="34" w:right="255"/>
              <w:rPr>
                <w:rFonts w:ascii="Times New Roman" w:eastAsia="Times New Roman" w:hAnsi="Times New Roman" w:cs="Times New Roman"/>
                <w:spacing w:val="-4"/>
                <w:sz w:val="24"/>
                <w:szCs w:val="24"/>
                <w:lang w:eastAsia="ru-RU"/>
              </w:rPr>
            </w:pPr>
            <w:r w:rsidRPr="005774F2">
              <w:rPr>
                <w:rFonts w:ascii="Times New Roman" w:eastAsia="Times New Roman" w:hAnsi="Times New Roman" w:cs="Times New Roman"/>
                <w:spacing w:val="-4"/>
                <w:sz w:val="24"/>
                <w:szCs w:val="24"/>
                <w:lang w:eastAsia="ru-RU"/>
              </w:rPr>
              <w:t xml:space="preserve">3. Советской Армии от ул. Гиршкевича до просп. Ленинградского </w:t>
            </w:r>
          </w:p>
        </w:tc>
        <w:tc>
          <w:tcPr>
            <w:tcW w:w="2731" w:type="dxa"/>
            <w:vAlign w:val="center"/>
          </w:tcPr>
          <w:p w:rsidR="005774F2" w:rsidRPr="005774F2" w:rsidRDefault="005774F2" w:rsidP="005774F2">
            <w:pPr>
              <w:widowControl w:val="0"/>
              <w:spacing w:after="0" w:line="260" w:lineRule="auto"/>
              <w:ind w:right="-43"/>
              <w:jc w:val="center"/>
              <w:rPr>
                <w:rFonts w:ascii="Times New Roman" w:eastAsia="Times New Roman" w:hAnsi="Times New Roman" w:cs="Times New Roman"/>
                <w:snapToGrid w:val="0"/>
                <w:sz w:val="24"/>
                <w:szCs w:val="24"/>
                <w:lang w:eastAsia="ru-RU"/>
              </w:rPr>
            </w:pPr>
            <w:r w:rsidRPr="005774F2">
              <w:rPr>
                <w:rFonts w:ascii="Times New Roman" w:eastAsia="Times New Roman" w:hAnsi="Times New Roman" w:cs="Times New Roman"/>
                <w:snapToGrid w:val="0"/>
                <w:sz w:val="24"/>
                <w:szCs w:val="24"/>
                <w:lang w:eastAsia="ru-RU"/>
              </w:rPr>
              <w:t>5(4) 4 (3)</w:t>
            </w:r>
          </w:p>
        </w:tc>
      </w:tr>
      <w:tr w:rsidR="005774F2" w:rsidRPr="005774F2" w:rsidTr="005774F2">
        <w:trPr>
          <w:trHeight w:val="424"/>
        </w:trPr>
        <w:tc>
          <w:tcPr>
            <w:tcW w:w="7230" w:type="dxa"/>
            <w:vAlign w:val="center"/>
          </w:tcPr>
          <w:p w:rsidR="005774F2" w:rsidRPr="005774F2" w:rsidRDefault="005774F2" w:rsidP="005774F2">
            <w:pPr>
              <w:tabs>
                <w:tab w:val="left" w:pos="1843"/>
              </w:tabs>
              <w:spacing w:after="0" w:line="240" w:lineRule="auto"/>
              <w:ind w:left="34" w:right="255"/>
              <w:rPr>
                <w:rFonts w:ascii="Times New Roman" w:eastAsia="Times New Roman" w:hAnsi="Times New Roman" w:cs="Times New Roman"/>
                <w:spacing w:val="-4"/>
                <w:sz w:val="24"/>
                <w:szCs w:val="24"/>
                <w:lang w:eastAsia="ru-RU"/>
              </w:rPr>
            </w:pPr>
            <w:r w:rsidRPr="005774F2">
              <w:rPr>
                <w:rFonts w:ascii="Times New Roman" w:eastAsia="Times New Roman" w:hAnsi="Times New Roman" w:cs="Times New Roman"/>
                <w:sz w:val="24"/>
                <w:szCs w:val="24"/>
                <w:lang w:eastAsia="ru-RU"/>
              </w:rPr>
              <w:t>4.</w:t>
            </w:r>
            <w:r w:rsidRPr="005774F2">
              <w:rPr>
                <w:rFonts w:ascii="Times New Roman" w:eastAsia="Times New Roman" w:hAnsi="Times New Roman" w:cs="Times New Roman"/>
                <w:spacing w:val="-4"/>
                <w:sz w:val="24"/>
                <w:szCs w:val="24"/>
                <w:lang w:eastAsia="ru-RU"/>
              </w:rPr>
              <w:t xml:space="preserve"> Ул. </w:t>
            </w:r>
            <w:r w:rsidRPr="005774F2">
              <w:rPr>
                <w:rFonts w:ascii="Times New Roman" w:eastAsia="Times New Roman" w:hAnsi="Times New Roman" w:cs="Times New Roman"/>
                <w:sz w:val="24"/>
                <w:szCs w:val="24"/>
                <w:lang w:eastAsia="ru-RU"/>
              </w:rPr>
              <w:t>Дворовкина</w:t>
            </w:r>
            <w:r w:rsidRPr="005774F2">
              <w:rPr>
                <w:rFonts w:ascii="Times New Roman" w:eastAsia="Times New Roman" w:hAnsi="Times New Roman" w:cs="Times New Roman"/>
                <w:spacing w:val="-4"/>
                <w:sz w:val="24"/>
                <w:szCs w:val="24"/>
                <w:lang w:eastAsia="ru-RU"/>
              </w:rPr>
              <w:t xml:space="preserve"> от ул. Гиршкевича до просп. Ленинградского</w:t>
            </w:r>
          </w:p>
        </w:tc>
        <w:tc>
          <w:tcPr>
            <w:tcW w:w="2731" w:type="dxa"/>
            <w:vAlign w:val="center"/>
          </w:tcPr>
          <w:p w:rsidR="005774F2" w:rsidRPr="005774F2" w:rsidRDefault="005774F2" w:rsidP="005774F2">
            <w:pPr>
              <w:widowControl w:val="0"/>
              <w:spacing w:after="0" w:line="260" w:lineRule="auto"/>
              <w:ind w:right="-43"/>
              <w:jc w:val="center"/>
              <w:rPr>
                <w:rFonts w:ascii="Times New Roman" w:eastAsia="Times New Roman" w:hAnsi="Times New Roman" w:cs="Times New Roman"/>
                <w:snapToGrid w:val="0"/>
                <w:sz w:val="24"/>
                <w:szCs w:val="24"/>
                <w:lang w:eastAsia="ru-RU"/>
              </w:rPr>
            </w:pPr>
            <w:r w:rsidRPr="005774F2">
              <w:rPr>
                <w:rFonts w:ascii="Times New Roman" w:eastAsia="Times New Roman" w:hAnsi="Times New Roman" w:cs="Times New Roman"/>
                <w:snapToGrid w:val="0"/>
                <w:sz w:val="24"/>
                <w:szCs w:val="24"/>
                <w:lang w:eastAsia="ru-RU"/>
              </w:rPr>
              <w:t>4 (3)</w:t>
            </w:r>
          </w:p>
        </w:tc>
      </w:tr>
      <w:tr w:rsidR="005774F2" w:rsidRPr="005774F2" w:rsidTr="005774F2">
        <w:trPr>
          <w:trHeight w:val="416"/>
        </w:trPr>
        <w:tc>
          <w:tcPr>
            <w:tcW w:w="7230" w:type="dxa"/>
            <w:vAlign w:val="center"/>
          </w:tcPr>
          <w:p w:rsidR="005774F2" w:rsidRPr="005774F2" w:rsidRDefault="005774F2" w:rsidP="005774F2">
            <w:pPr>
              <w:tabs>
                <w:tab w:val="left" w:pos="1843"/>
              </w:tabs>
              <w:spacing w:after="0" w:line="240" w:lineRule="auto"/>
              <w:ind w:left="34" w:right="255"/>
              <w:rPr>
                <w:rFonts w:ascii="Times New Roman" w:eastAsia="Times New Roman" w:hAnsi="Times New Roman" w:cs="Times New Roman"/>
                <w:spacing w:val="-4"/>
                <w:sz w:val="24"/>
                <w:szCs w:val="24"/>
                <w:lang w:eastAsia="ru-RU"/>
              </w:rPr>
            </w:pPr>
            <w:r w:rsidRPr="005774F2">
              <w:rPr>
                <w:rFonts w:ascii="Times New Roman" w:eastAsia="Times New Roman" w:hAnsi="Times New Roman" w:cs="Times New Roman"/>
                <w:sz w:val="24"/>
                <w:szCs w:val="24"/>
                <w:lang w:eastAsia="ru-RU"/>
              </w:rPr>
              <w:t>5. Просп. Ленинградский от ООТ «ЗАГС» до ул. Дворовкина</w:t>
            </w:r>
          </w:p>
        </w:tc>
        <w:tc>
          <w:tcPr>
            <w:tcW w:w="2731" w:type="dxa"/>
            <w:vAlign w:val="center"/>
          </w:tcPr>
          <w:p w:rsidR="005774F2" w:rsidRPr="005774F2" w:rsidRDefault="005774F2" w:rsidP="005774F2">
            <w:pPr>
              <w:widowControl w:val="0"/>
              <w:spacing w:after="0" w:line="260" w:lineRule="auto"/>
              <w:ind w:right="-43"/>
              <w:jc w:val="center"/>
              <w:rPr>
                <w:rFonts w:ascii="Times New Roman" w:eastAsia="Times New Roman" w:hAnsi="Times New Roman" w:cs="Times New Roman"/>
                <w:snapToGrid w:val="0"/>
                <w:sz w:val="24"/>
                <w:szCs w:val="24"/>
                <w:lang w:eastAsia="ru-RU"/>
              </w:rPr>
            </w:pPr>
            <w:r w:rsidRPr="005774F2">
              <w:rPr>
                <w:rFonts w:ascii="Times New Roman" w:eastAsia="Times New Roman" w:hAnsi="Times New Roman" w:cs="Times New Roman"/>
                <w:snapToGrid w:val="0"/>
                <w:sz w:val="24"/>
                <w:szCs w:val="24"/>
                <w:lang w:eastAsia="ru-RU"/>
              </w:rPr>
              <w:t>5 (2)</w:t>
            </w:r>
          </w:p>
        </w:tc>
      </w:tr>
      <w:tr w:rsidR="005774F2" w:rsidRPr="005774F2" w:rsidTr="005774F2">
        <w:trPr>
          <w:trHeight w:val="412"/>
        </w:trPr>
        <w:tc>
          <w:tcPr>
            <w:tcW w:w="7230" w:type="dxa"/>
            <w:vAlign w:val="center"/>
          </w:tcPr>
          <w:p w:rsidR="005774F2" w:rsidRPr="005774F2" w:rsidRDefault="005774F2" w:rsidP="005774F2">
            <w:pPr>
              <w:tabs>
                <w:tab w:val="left" w:pos="1843"/>
              </w:tabs>
              <w:spacing w:after="0" w:line="240" w:lineRule="auto"/>
              <w:ind w:left="34" w:right="255"/>
              <w:jc w:val="right"/>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Итого по первой очереди:</w:t>
            </w:r>
          </w:p>
        </w:tc>
        <w:tc>
          <w:tcPr>
            <w:tcW w:w="2731" w:type="dxa"/>
            <w:vAlign w:val="center"/>
          </w:tcPr>
          <w:p w:rsidR="005774F2" w:rsidRPr="005774F2" w:rsidRDefault="005774F2" w:rsidP="005774F2">
            <w:pPr>
              <w:widowControl w:val="0"/>
              <w:spacing w:after="0" w:line="260" w:lineRule="auto"/>
              <w:ind w:right="-43"/>
              <w:jc w:val="center"/>
              <w:rPr>
                <w:rFonts w:ascii="Times New Roman" w:eastAsia="Times New Roman" w:hAnsi="Times New Roman" w:cs="Times New Roman"/>
                <w:b/>
                <w:snapToGrid w:val="0"/>
                <w:sz w:val="24"/>
                <w:szCs w:val="24"/>
                <w:lang w:eastAsia="ru-RU"/>
              </w:rPr>
            </w:pPr>
            <w:r w:rsidRPr="005774F2">
              <w:rPr>
                <w:rFonts w:ascii="Times New Roman" w:eastAsia="Times New Roman" w:hAnsi="Times New Roman" w:cs="Times New Roman"/>
                <w:b/>
                <w:snapToGrid w:val="0"/>
                <w:sz w:val="24"/>
                <w:szCs w:val="24"/>
                <w:lang w:eastAsia="ru-RU"/>
              </w:rPr>
              <w:t>20</w:t>
            </w:r>
          </w:p>
        </w:tc>
      </w:tr>
      <w:tr w:rsidR="005774F2" w:rsidRPr="005774F2" w:rsidTr="005774F2">
        <w:trPr>
          <w:cantSplit/>
          <w:trHeight w:val="354"/>
        </w:trPr>
        <w:tc>
          <w:tcPr>
            <w:tcW w:w="9961" w:type="dxa"/>
            <w:gridSpan w:val="2"/>
            <w:tcBorders>
              <w:left w:val="single" w:sz="8" w:space="0" w:color="auto"/>
            </w:tcBorders>
            <w:vAlign w:val="center"/>
          </w:tcPr>
          <w:p w:rsidR="005774F2" w:rsidRPr="005774F2" w:rsidRDefault="005774F2" w:rsidP="005774F2">
            <w:pPr>
              <w:widowControl w:val="0"/>
              <w:spacing w:after="0" w:line="260" w:lineRule="auto"/>
              <w:ind w:right="-43"/>
              <w:jc w:val="center"/>
              <w:rPr>
                <w:rFonts w:ascii="Times New Roman" w:eastAsia="Times New Roman" w:hAnsi="Times New Roman" w:cs="Times New Roman"/>
                <w:b/>
                <w:snapToGrid w:val="0"/>
                <w:sz w:val="24"/>
                <w:szCs w:val="24"/>
                <w:lang w:eastAsia="ru-RU"/>
              </w:rPr>
            </w:pPr>
            <w:r w:rsidRPr="005774F2">
              <w:rPr>
                <w:rFonts w:ascii="Times New Roman" w:eastAsia="Times New Roman" w:hAnsi="Times New Roman" w:cs="Times New Roman"/>
                <w:b/>
                <w:snapToGrid w:val="0"/>
                <w:sz w:val="24"/>
                <w:szCs w:val="24"/>
                <w:lang w:eastAsia="ru-RU"/>
              </w:rPr>
              <w:t>Вторая очередь (2025г. – 2029г.)</w:t>
            </w:r>
          </w:p>
        </w:tc>
      </w:tr>
      <w:tr w:rsidR="005774F2" w:rsidRPr="005774F2" w:rsidTr="005774F2">
        <w:trPr>
          <w:trHeight w:val="473"/>
        </w:trPr>
        <w:tc>
          <w:tcPr>
            <w:tcW w:w="7230" w:type="dxa"/>
            <w:vAlign w:val="center"/>
          </w:tcPr>
          <w:p w:rsidR="005774F2" w:rsidRPr="005774F2" w:rsidRDefault="005774F2" w:rsidP="005774F2">
            <w:pPr>
              <w:tabs>
                <w:tab w:val="left" w:pos="1843"/>
              </w:tabs>
              <w:spacing w:after="0" w:line="240" w:lineRule="auto"/>
              <w:ind w:left="34" w:right="255"/>
              <w:rPr>
                <w:rFonts w:ascii="Times New Roman" w:eastAsia="Times New Roman" w:hAnsi="Times New Roman" w:cs="Times New Roman"/>
                <w:spacing w:val="-4"/>
                <w:sz w:val="24"/>
                <w:szCs w:val="24"/>
                <w:lang w:eastAsia="ru-RU"/>
              </w:rPr>
            </w:pPr>
            <w:r w:rsidRPr="005774F2">
              <w:rPr>
                <w:rFonts w:ascii="Times New Roman" w:eastAsia="Times New Roman" w:hAnsi="Times New Roman" w:cs="Times New Roman"/>
                <w:spacing w:val="-4"/>
                <w:sz w:val="24"/>
                <w:szCs w:val="24"/>
                <w:lang w:eastAsia="ru-RU"/>
              </w:rPr>
              <w:t>1. П</w:t>
            </w:r>
            <w:r w:rsidRPr="005774F2">
              <w:rPr>
                <w:rFonts w:ascii="Times New Roman" w:eastAsia="Times New Roman" w:hAnsi="Times New Roman" w:cs="Times New Roman"/>
                <w:sz w:val="24"/>
                <w:szCs w:val="24"/>
                <w:lang w:eastAsia="ru-RU"/>
              </w:rPr>
              <w:t>росп. Ленинградский от ул. Дворовкина до ул. Бабаева (после окончания строительства участка по ул. Бабаева от просп. Ленинградвкого до ул. №33</w:t>
            </w:r>
          </w:p>
        </w:tc>
        <w:tc>
          <w:tcPr>
            <w:tcW w:w="2731" w:type="dxa"/>
            <w:vAlign w:val="center"/>
          </w:tcPr>
          <w:p w:rsidR="005774F2" w:rsidRPr="005774F2" w:rsidRDefault="005774F2" w:rsidP="005774F2">
            <w:pPr>
              <w:widowControl w:val="0"/>
              <w:spacing w:after="0" w:line="260" w:lineRule="auto"/>
              <w:ind w:right="-43"/>
              <w:jc w:val="center"/>
              <w:rPr>
                <w:rFonts w:ascii="Times New Roman" w:eastAsia="Times New Roman" w:hAnsi="Times New Roman" w:cs="Times New Roman"/>
                <w:snapToGrid w:val="0"/>
                <w:sz w:val="24"/>
                <w:szCs w:val="24"/>
                <w:lang w:eastAsia="ru-RU"/>
              </w:rPr>
            </w:pPr>
            <w:r w:rsidRPr="005774F2">
              <w:rPr>
                <w:rFonts w:ascii="Times New Roman" w:eastAsia="Times New Roman" w:hAnsi="Times New Roman" w:cs="Times New Roman"/>
                <w:snapToGrid w:val="0"/>
                <w:sz w:val="24"/>
                <w:szCs w:val="24"/>
                <w:lang w:eastAsia="ru-RU"/>
              </w:rPr>
              <w:t>2 (1)</w:t>
            </w:r>
          </w:p>
        </w:tc>
      </w:tr>
      <w:tr w:rsidR="005774F2" w:rsidRPr="005774F2" w:rsidTr="005774F2">
        <w:trPr>
          <w:trHeight w:val="429"/>
        </w:trPr>
        <w:tc>
          <w:tcPr>
            <w:tcW w:w="723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tabs>
                <w:tab w:val="left" w:pos="1843"/>
              </w:tabs>
              <w:spacing w:before="60" w:after="0" w:line="240" w:lineRule="auto"/>
              <w:ind w:left="360" w:right="255"/>
              <w:jc w:val="right"/>
              <w:rPr>
                <w:rFonts w:ascii="Times New Roman" w:eastAsia="Times New Roman" w:hAnsi="Times New Roman" w:cs="Times New Roman"/>
                <w:spacing w:val="-4"/>
                <w:sz w:val="24"/>
                <w:szCs w:val="24"/>
                <w:lang w:eastAsia="ru-RU"/>
              </w:rPr>
            </w:pPr>
            <w:r w:rsidRPr="005774F2">
              <w:rPr>
                <w:rFonts w:ascii="Times New Roman" w:eastAsia="Times New Roman" w:hAnsi="Times New Roman" w:cs="Times New Roman"/>
                <w:sz w:val="24"/>
                <w:szCs w:val="24"/>
                <w:lang w:eastAsia="ru-RU"/>
              </w:rPr>
              <w:t>Итого по второй очереди:</w:t>
            </w:r>
          </w:p>
        </w:tc>
        <w:tc>
          <w:tcPr>
            <w:tcW w:w="273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widowControl w:val="0"/>
              <w:spacing w:after="0" w:line="260" w:lineRule="auto"/>
              <w:ind w:right="-43"/>
              <w:jc w:val="center"/>
              <w:rPr>
                <w:rFonts w:ascii="Times New Roman" w:eastAsia="Times New Roman" w:hAnsi="Times New Roman" w:cs="Times New Roman"/>
                <w:b/>
                <w:snapToGrid w:val="0"/>
                <w:sz w:val="24"/>
                <w:szCs w:val="24"/>
                <w:lang w:eastAsia="ru-RU"/>
              </w:rPr>
            </w:pPr>
            <w:r w:rsidRPr="005774F2">
              <w:rPr>
                <w:rFonts w:ascii="Times New Roman" w:eastAsia="Times New Roman" w:hAnsi="Times New Roman" w:cs="Times New Roman"/>
                <w:b/>
                <w:snapToGrid w:val="0"/>
                <w:sz w:val="24"/>
                <w:szCs w:val="24"/>
                <w:lang w:eastAsia="ru-RU"/>
              </w:rPr>
              <w:t>1</w:t>
            </w:r>
          </w:p>
        </w:tc>
      </w:tr>
      <w:tr w:rsidR="005774F2" w:rsidRPr="005774F2" w:rsidTr="005774F2">
        <w:trPr>
          <w:trHeight w:val="429"/>
        </w:trPr>
        <w:tc>
          <w:tcPr>
            <w:tcW w:w="9961" w:type="dxa"/>
            <w:gridSpan w:val="2"/>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widowControl w:val="0"/>
              <w:spacing w:after="0" w:line="260" w:lineRule="auto"/>
              <w:ind w:right="-43"/>
              <w:jc w:val="center"/>
              <w:rPr>
                <w:rFonts w:ascii="Times New Roman" w:eastAsia="Times New Roman" w:hAnsi="Times New Roman" w:cs="Times New Roman"/>
                <w:b/>
                <w:snapToGrid w:val="0"/>
                <w:sz w:val="24"/>
                <w:szCs w:val="24"/>
                <w:lang w:eastAsia="ru-RU"/>
              </w:rPr>
            </w:pPr>
            <w:r w:rsidRPr="005774F2">
              <w:rPr>
                <w:rFonts w:ascii="Times New Roman" w:eastAsia="Times New Roman" w:hAnsi="Times New Roman" w:cs="Times New Roman"/>
                <w:b/>
                <w:snapToGrid w:val="0"/>
                <w:sz w:val="24"/>
                <w:szCs w:val="24"/>
                <w:lang w:eastAsia="ru-RU"/>
              </w:rPr>
              <w:t>Третья очередь (2030г. – 2034г.)</w:t>
            </w:r>
          </w:p>
        </w:tc>
      </w:tr>
      <w:tr w:rsidR="005774F2" w:rsidRPr="005774F2" w:rsidTr="005774F2">
        <w:trPr>
          <w:trHeight w:val="429"/>
        </w:trPr>
        <w:tc>
          <w:tcPr>
            <w:tcW w:w="723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widowControl w:val="0"/>
              <w:spacing w:after="0" w:line="260" w:lineRule="auto"/>
              <w:ind w:right="-43"/>
              <w:rPr>
                <w:rFonts w:ascii="Times New Roman" w:eastAsia="Times New Roman" w:hAnsi="Times New Roman" w:cs="Times New Roman"/>
                <w:snapToGrid w:val="0"/>
                <w:sz w:val="24"/>
                <w:szCs w:val="24"/>
                <w:lang w:eastAsia="ru-RU"/>
              </w:rPr>
            </w:pPr>
            <w:r w:rsidRPr="005774F2">
              <w:rPr>
                <w:rFonts w:ascii="Times New Roman" w:eastAsia="Times New Roman" w:hAnsi="Times New Roman" w:cs="Times New Roman"/>
                <w:snapToGrid w:val="0"/>
                <w:sz w:val="24"/>
                <w:szCs w:val="24"/>
                <w:lang w:eastAsia="ru-RU"/>
              </w:rPr>
              <w:t xml:space="preserve">1. ул. Советская от </w:t>
            </w:r>
            <w:r w:rsidRPr="005774F2">
              <w:rPr>
                <w:rFonts w:ascii="Times New Roman" w:eastAsia="Times New Roman" w:hAnsi="Times New Roman" w:cs="Times New Roman"/>
                <w:snapToGrid w:val="0"/>
                <w:spacing w:val="-4"/>
                <w:sz w:val="24"/>
                <w:szCs w:val="24"/>
                <w:lang w:eastAsia="ru-RU"/>
              </w:rPr>
              <w:t>маг. «Магнит» до ул. Бабаева</w:t>
            </w:r>
            <w:r w:rsidRPr="005774F2">
              <w:rPr>
                <w:rFonts w:ascii="Times New Roman" w:eastAsia="Times New Roman" w:hAnsi="Times New Roman" w:cs="Times New Roman"/>
                <w:snapToGrid w:val="0"/>
                <w:sz w:val="24"/>
                <w:szCs w:val="24"/>
                <w:lang w:eastAsia="ru-RU"/>
              </w:rPr>
              <w:t>;</w:t>
            </w:r>
          </w:p>
        </w:tc>
        <w:tc>
          <w:tcPr>
            <w:tcW w:w="273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widowControl w:val="0"/>
              <w:spacing w:after="0" w:line="260" w:lineRule="auto"/>
              <w:ind w:right="-43"/>
              <w:jc w:val="center"/>
              <w:rPr>
                <w:rFonts w:ascii="Times New Roman" w:eastAsia="Times New Roman" w:hAnsi="Times New Roman" w:cs="Times New Roman"/>
                <w:snapToGrid w:val="0"/>
                <w:sz w:val="24"/>
                <w:szCs w:val="24"/>
                <w:lang w:eastAsia="ru-RU"/>
              </w:rPr>
            </w:pPr>
            <w:r w:rsidRPr="005774F2">
              <w:rPr>
                <w:rFonts w:ascii="Times New Roman" w:eastAsia="Times New Roman" w:hAnsi="Times New Roman" w:cs="Times New Roman"/>
                <w:snapToGrid w:val="0"/>
                <w:sz w:val="24"/>
                <w:szCs w:val="24"/>
                <w:lang w:eastAsia="ru-RU"/>
              </w:rPr>
              <w:t>2 (1)</w:t>
            </w:r>
          </w:p>
        </w:tc>
      </w:tr>
      <w:tr w:rsidR="005774F2" w:rsidRPr="005774F2" w:rsidTr="005774F2">
        <w:trPr>
          <w:trHeight w:val="429"/>
        </w:trPr>
        <w:tc>
          <w:tcPr>
            <w:tcW w:w="723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 xml:space="preserve">2. </w:t>
            </w:r>
            <w:r w:rsidRPr="005774F2">
              <w:rPr>
                <w:rFonts w:ascii="Times New Roman" w:eastAsia="Times New Roman" w:hAnsi="Times New Roman" w:cs="Times New Roman"/>
                <w:spacing w:val="-4"/>
                <w:sz w:val="24"/>
                <w:szCs w:val="24"/>
                <w:lang w:eastAsia="ru-RU"/>
              </w:rPr>
              <w:t>ул. Бабаева от ул. Советской до просп. Ленинградского</w:t>
            </w:r>
          </w:p>
        </w:tc>
        <w:tc>
          <w:tcPr>
            <w:tcW w:w="273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widowControl w:val="0"/>
              <w:spacing w:after="0" w:line="260" w:lineRule="auto"/>
              <w:ind w:right="-43"/>
              <w:jc w:val="center"/>
              <w:rPr>
                <w:rFonts w:ascii="Times New Roman" w:eastAsia="Times New Roman" w:hAnsi="Times New Roman" w:cs="Times New Roman"/>
                <w:snapToGrid w:val="0"/>
                <w:sz w:val="24"/>
                <w:szCs w:val="24"/>
                <w:lang w:eastAsia="ru-RU"/>
              </w:rPr>
            </w:pPr>
            <w:r w:rsidRPr="005774F2">
              <w:rPr>
                <w:rFonts w:ascii="Times New Roman" w:eastAsia="Times New Roman" w:hAnsi="Times New Roman" w:cs="Times New Roman"/>
                <w:snapToGrid w:val="0"/>
                <w:sz w:val="24"/>
                <w:szCs w:val="24"/>
                <w:lang w:eastAsia="ru-RU"/>
              </w:rPr>
              <w:t>2 (0)</w:t>
            </w:r>
          </w:p>
        </w:tc>
      </w:tr>
      <w:tr w:rsidR="005774F2" w:rsidRPr="005774F2" w:rsidTr="005774F2">
        <w:trPr>
          <w:trHeight w:val="429"/>
        </w:trPr>
        <w:tc>
          <w:tcPr>
            <w:tcW w:w="723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3. </w:t>
            </w:r>
            <w:r w:rsidRPr="005774F2">
              <w:rPr>
                <w:rFonts w:ascii="Times New Roman" w:eastAsia="Times New Roman" w:hAnsi="Times New Roman" w:cs="Times New Roman"/>
                <w:spacing w:val="-4"/>
                <w:sz w:val="24"/>
                <w:szCs w:val="24"/>
                <w:lang w:eastAsia="ru-RU"/>
              </w:rPr>
              <w:t>Ул. Советская от ул. Комсомольской до ул. Таежной</w:t>
            </w:r>
          </w:p>
        </w:tc>
        <w:tc>
          <w:tcPr>
            <w:tcW w:w="273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(1)</w:t>
            </w:r>
          </w:p>
        </w:tc>
      </w:tr>
      <w:tr w:rsidR="005774F2" w:rsidRPr="005774F2" w:rsidTr="005774F2">
        <w:trPr>
          <w:trHeight w:val="429"/>
        </w:trPr>
        <w:tc>
          <w:tcPr>
            <w:tcW w:w="723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 У</w:t>
            </w:r>
            <w:r w:rsidRPr="005774F2">
              <w:rPr>
                <w:rFonts w:ascii="Times New Roman" w:eastAsia="Times New Roman" w:hAnsi="Times New Roman" w:cs="Times New Roman"/>
                <w:spacing w:val="-4"/>
                <w:sz w:val="24"/>
                <w:szCs w:val="24"/>
                <w:lang w:eastAsia="ru-RU"/>
              </w:rPr>
              <w:t>л. Таежная от ул. Советской до ул. Рогозина</w:t>
            </w:r>
          </w:p>
        </w:tc>
        <w:tc>
          <w:tcPr>
            <w:tcW w:w="273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2(1)</w:t>
            </w:r>
          </w:p>
        </w:tc>
      </w:tr>
      <w:tr w:rsidR="005774F2" w:rsidRPr="005774F2" w:rsidTr="005774F2">
        <w:trPr>
          <w:trHeight w:val="429"/>
        </w:trPr>
        <w:tc>
          <w:tcPr>
            <w:tcW w:w="723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tabs>
                <w:tab w:val="left" w:pos="1843"/>
              </w:tabs>
              <w:spacing w:before="60" w:after="0" w:line="240" w:lineRule="auto"/>
              <w:ind w:left="360" w:right="255"/>
              <w:jc w:val="right"/>
              <w:rPr>
                <w:rFonts w:ascii="Times New Roman" w:eastAsia="Times New Roman" w:hAnsi="Times New Roman" w:cs="Times New Roman"/>
                <w:spacing w:val="-4"/>
                <w:sz w:val="24"/>
                <w:szCs w:val="24"/>
                <w:lang w:eastAsia="ru-RU"/>
              </w:rPr>
            </w:pPr>
            <w:r w:rsidRPr="005774F2">
              <w:rPr>
                <w:rFonts w:ascii="Times New Roman" w:eastAsia="Times New Roman" w:hAnsi="Times New Roman" w:cs="Times New Roman"/>
                <w:sz w:val="24"/>
                <w:szCs w:val="24"/>
                <w:lang w:eastAsia="ru-RU"/>
              </w:rPr>
              <w:t>Итого по третьей  очереди:</w:t>
            </w:r>
          </w:p>
        </w:tc>
        <w:tc>
          <w:tcPr>
            <w:tcW w:w="273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widowControl w:val="0"/>
              <w:spacing w:after="0" w:line="260" w:lineRule="auto"/>
              <w:ind w:right="-43"/>
              <w:jc w:val="center"/>
              <w:rPr>
                <w:rFonts w:ascii="Times New Roman" w:eastAsia="Times New Roman" w:hAnsi="Times New Roman" w:cs="Times New Roman"/>
                <w:b/>
                <w:snapToGrid w:val="0"/>
                <w:sz w:val="24"/>
                <w:szCs w:val="24"/>
                <w:lang w:eastAsia="ru-RU"/>
              </w:rPr>
            </w:pPr>
            <w:r w:rsidRPr="005774F2">
              <w:rPr>
                <w:rFonts w:ascii="Times New Roman" w:eastAsia="Times New Roman" w:hAnsi="Times New Roman" w:cs="Times New Roman"/>
                <w:b/>
                <w:snapToGrid w:val="0"/>
                <w:sz w:val="24"/>
                <w:szCs w:val="24"/>
                <w:lang w:eastAsia="ru-RU"/>
              </w:rPr>
              <w:t>3</w:t>
            </w:r>
          </w:p>
        </w:tc>
      </w:tr>
    </w:tbl>
    <w:p w:rsidR="005774F2" w:rsidRPr="005774F2" w:rsidRDefault="005774F2" w:rsidP="005677A1">
      <w:pPr>
        <w:spacing w:after="0" w:line="240" w:lineRule="auto"/>
        <w:ind w:right="255"/>
        <w:rPr>
          <w:rFonts w:ascii="Times New Roman" w:eastAsia="Times New Roman" w:hAnsi="Times New Roman" w:cs="Times New Roman"/>
          <w:i/>
          <w:iCs/>
          <w:sz w:val="28"/>
          <w:szCs w:val="28"/>
          <w:lang w:eastAsia="ru-RU"/>
        </w:rPr>
      </w:pPr>
    </w:p>
    <w:p w:rsidR="005774F2" w:rsidRPr="005774F2" w:rsidRDefault="005677A1" w:rsidP="005774F2">
      <w:pPr>
        <w:spacing w:after="0" w:line="240" w:lineRule="auto"/>
        <w:ind w:left="567" w:right="255" w:firstLine="851"/>
        <w:rPr>
          <w:rFonts w:ascii="Times New Roman" w:eastAsia="Times New Roman" w:hAnsi="Times New Roman" w:cs="Times New Roman"/>
          <w:i/>
          <w:iCs/>
          <w:sz w:val="28"/>
          <w:szCs w:val="28"/>
          <w:lang w:eastAsia="ru-RU"/>
        </w:rPr>
      </w:pPr>
      <w:r w:rsidRPr="005774F2">
        <w:rPr>
          <w:rFonts w:ascii="Times New Roman" w:eastAsia="Times New Roman" w:hAnsi="Times New Roman" w:cs="Times New Roman"/>
          <w:iCs/>
          <w:noProof/>
          <w:sz w:val="28"/>
          <w:szCs w:val="28"/>
          <w:lang w:eastAsia="ru-RU"/>
        </w:rPr>
        <w:drawing>
          <wp:anchor distT="0" distB="0" distL="114300" distR="114300" simplePos="0" relativeHeight="251745280" behindDoc="1" locked="0" layoutInCell="1" allowOverlap="1" wp14:anchorId="65504E2F" wp14:editId="54D45C7B">
            <wp:simplePos x="0" y="0"/>
            <wp:positionH relativeFrom="column">
              <wp:posOffset>30480</wp:posOffset>
            </wp:positionH>
            <wp:positionV relativeFrom="paragraph">
              <wp:posOffset>181610</wp:posOffset>
            </wp:positionV>
            <wp:extent cx="5940425" cy="4199255"/>
            <wp:effectExtent l="0" t="0" r="3175" b="0"/>
            <wp:wrapTight wrapText="bothSides">
              <wp:wrapPolygon edited="0">
                <wp:start x="0" y="0"/>
                <wp:lineTo x="0" y="21460"/>
                <wp:lineTo x="21542" y="21460"/>
                <wp:lineTo x="21542" y="0"/>
                <wp:lineTo x="0" y="0"/>
              </wp:wrapPolygon>
            </wp:wrapTight>
            <wp:docPr id="590" name="Рисунок 590" descr="D:\Евгения Степановна\Проекты\Саянск\На согласование Заказчику\Рисунки для ПЗ\Схема АСУД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Евгения Степановна\Проекты\Саянск\На согласование Заказчику\Рисунки для ПЗ\Схема АСУДД.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40425" cy="4199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spacing w:after="0" w:line="240" w:lineRule="auto"/>
        <w:ind w:left="567" w:right="255" w:firstLine="851"/>
        <w:rPr>
          <w:rFonts w:ascii="Times New Roman" w:eastAsia="Times New Roman" w:hAnsi="Times New Roman" w:cs="Times New Roman"/>
          <w:i/>
          <w:iCs/>
          <w:sz w:val="28"/>
          <w:szCs w:val="28"/>
          <w:lang w:eastAsia="ru-RU"/>
        </w:rPr>
      </w:pPr>
    </w:p>
    <w:p w:rsidR="005774F2" w:rsidRPr="005677A1" w:rsidRDefault="005774F2" w:rsidP="005774F2">
      <w:pPr>
        <w:spacing w:after="0" w:line="240" w:lineRule="auto"/>
        <w:ind w:left="567" w:right="255" w:firstLine="851"/>
        <w:rPr>
          <w:rFonts w:ascii="Times New Roman" w:eastAsia="Times New Roman" w:hAnsi="Times New Roman" w:cs="Times New Roman"/>
          <w:iCs/>
          <w:sz w:val="26"/>
          <w:szCs w:val="26"/>
          <w:lang w:eastAsia="ru-RU"/>
        </w:rPr>
      </w:pPr>
      <w:r w:rsidRPr="005677A1">
        <w:rPr>
          <w:rFonts w:ascii="Times New Roman" w:eastAsia="Times New Roman" w:hAnsi="Times New Roman" w:cs="Times New Roman"/>
          <w:iCs/>
          <w:sz w:val="26"/>
          <w:szCs w:val="26"/>
          <w:lang w:eastAsia="ru-RU"/>
        </w:rPr>
        <w:t>Рисунок 6.14 – Схема внедрения АСУДД на период - 2020 -2034 годы.</w:t>
      </w:r>
    </w:p>
    <w:p w:rsidR="005774F2" w:rsidRPr="005677A1" w:rsidRDefault="005774F2" w:rsidP="005774F2">
      <w:pPr>
        <w:spacing w:after="0" w:line="240" w:lineRule="auto"/>
        <w:ind w:left="142" w:right="-1" w:firstLine="709"/>
        <w:jc w:val="both"/>
        <w:rPr>
          <w:rFonts w:ascii="Times New Roman" w:eastAsia="Times New Roman" w:hAnsi="Times New Roman" w:cs="Times New Roman"/>
          <w:iCs/>
          <w:sz w:val="26"/>
          <w:szCs w:val="26"/>
          <w:lang w:eastAsia="ru-RU"/>
        </w:rPr>
      </w:pPr>
    </w:p>
    <w:p w:rsidR="005774F2" w:rsidRPr="005677A1" w:rsidRDefault="005774F2" w:rsidP="005774F2">
      <w:pPr>
        <w:spacing w:after="0" w:line="240" w:lineRule="auto"/>
        <w:ind w:left="567" w:right="255" w:firstLine="851"/>
        <w:rPr>
          <w:rFonts w:ascii="Times New Roman" w:eastAsia="Times New Roman" w:hAnsi="Times New Roman" w:cs="Times New Roman"/>
          <w:i/>
          <w:iCs/>
          <w:sz w:val="26"/>
          <w:szCs w:val="26"/>
          <w:lang w:eastAsia="ru-RU"/>
        </w:rPr>
      </w:pPr>
      <w:r w:rsidRPr="005677A1">
        <w:rPr>
          <w:rFonts w:ascii="Times New Roman" w:eastAsia="Times New Roman" w:hAnsi="Times New Roman" w:cs="Times New Roman"/>
          <w:i/>
          <w:iCs/>
          <w:sz w:val="26"/>
          <w:szCs w:val="26"/>
          <w:lang w:eastAsia="ru-RU"/>
        </w:rPr>
        <w:t>6.5.6.  Структура автоматизированной системы управления дорожным движением.</w:t>
      </w:r>
    </w:p>
    <w:p w:rsidR="005774F2" w:rsidRPr="005677A1" w:rsidRDefault="005774F2" w:rsidP="005774F2">
      <w:pPr>
        <w:spacing w:before="60" w:after="0" w:line="240" w:lineRule="auto"/>
        <w:ind w:left="567" w:right="284" w:firstLine="851"/>
        <w:jc w:val="both"/>
        <w:rPr>
          <w:rFonts w:ascii="Times New Roman" w:eastAsia="Times New Roman" w:hAnsi="Times New Roman" w:cs="Times New Roman"/>
          <w:sz w:val="26"/>
          <w:szCs w:val="26"/>
          <w:lang w:eastAsia="ru-RU"/>
        </w:rPr>
      </w:pP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В общем виде система представляет комплекс технических, программных и организационных средств, обеспечивающих управление дорожным движением на УДС города.</w:t>
      </w: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Система строится по иерархическому принципу: на первом уровне размещается периферийное оборудование (светофоры, дорожные контроллеры, детекторы транспорта), на втором  - оборудование управляющего пункта.</w:t>
      </w: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При отказе отдельных каналов или полностью управляющего пункта система обеспечивает координированное управление с помощью программ хранящихся в памяти дорожных контроллеров (или специальных блоков связи), синхронизируемых с помощью спутника через GPS связь. </w:t>
      </w:r>
    </w:p>
    <w:p w:rsidR="005774F2" w:rsidRPr="005677A1" w:rsidRDefault="005774F2" w:rsidP="005774F2">
      <w:pPr>
        <w:spacing w:after="0" w:line="240" w:lineRule="auto"/>
        <w:ind w:right="-1" w:firstLine="1418"/>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Структура автоматизированной системы управления дорожным движением, на примере предлагаемого оборудования ООО «Комсигнал»,  представлена на структурной схеме АСУДД на рис.6.15.</w:t>
      </w:r>
    </w:p>
    <w:p w:rsidR="005774F2" w:rsidRPr="005774F2" w:rsidRDefault="005774F2" w:rsidP="005774F2">
      <w:pPr>
        <w:spacing w:after="0" w:line="240" w:lineRule="auto"/>
        <w:ind w:right="-1" w:firstLine="1418"/>
        <w:rPr>
          <w:rFonts w:ascii="Times New Roman" w:eastAsia="Times New Roman" w:hAnsi="Times New Roman" w:cs="Times New Roman"/>
          <w:noProof/>
          <w:sz w:val="28"/>
          <w:szCs w:val="28"/>
          <w:lang w:eastAsia="ru-RU"/>
        </w:rPr>
      </w:pPr>
      <w:r w:rsidRPr="005774F2">
        <w:rPr>
          <w:rFonts w:ascii="Times New Roman" w:eastAsia="Times New Roman" w:hAnsi="Times New Roman" w:cs="Times New Roman"/>
          <w:noProof/>
          <w:sz w:val="28"/>
          <w:szCs w:val="28"/>
          <w:lang w:eastAsia="ru-RU"/>
        </w:rPr>
        <w:lastRenderedPageBreak/>
        <w:drawing>
          <wp:anchor distT="0" distB="0" distL="114300" distR="114300" simplePos="0" relativeHeight="251697152" behindDoc="1" locked="0" layoutInCell="1" allowOverlap="1" wp14:anchorId="12443894" wp14:editId="5E3B4E85">
            <wp:simplePos x="0" y="0"/>
            <wp:positionH relativeFrom="column">
              <wp:posOffset>291465</wp:posOffset>
            </wp:positionH>
            <wp:positionV relativeFrom="paragraph">
              <wp:posOffset>172085</wp:posOffset>
            </wp:positionV>
            <wp:extent cx="5074285" cy="7162800"/>
            <wp:effectExtent l="0" t="0" r="0" b="0"/>
            <wp:wrapTight wrapText="bothSides">
              <wp:wrapPolygon edited="0">
                <wp:start x="0" y="0"/>
                <wp:lineTo x="0" y="21543"/>
                <wp:lineTo x="21489" y="21543"/>
                <wp:lineTo x="21489" y="0"/>
                <wp:lineTo x="0" y="0"/>
              </wp:wrapPolygon>
            </wp:wrapTight>
            <wp:docPr id="591" name="Рисунок 9" descr="Логическая структурная схема АСУДД-К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ическая структурная схема АСУДД-КС.jpg"/>
                    <pic:cNvPicPr/>
                  </pic:nvPicPr>
                  <pic:blipFill>
                    <a:blip r:embed="rId114" cstate="print"/>
                    <a:stretch>
                      <a:fillRect/>
                    </a:stretch>
                  </pic:blipFill>
                  <pic:spPr>
                    <a:xfrm>
                      <a:off x="0" y="0"/>
                      <a:ext cx="5074285" cy="7162800"/>
                    </a:xfrm>
                    <a:prstGeom prst="rect">
                      <a:avLst/>
                    </a:prstGeom>
                  </pic:spPr>
                </pic:pic>
              </a:graphicData>
            </a:graphic>
            <wp14:sizeRelH relativeFrom="margin">
              <wp14:pctWidth>0</wp14:pctWidth>
            </wp14:sizeRelH>
            <wp14:sizeRelV relativeFrom="margin">
              <wp14:pctHeight>0</wp14:pctHeight>
            </wp14:sizeRelV>
          </wp:anchor>
        </w:drawing>
      </w:r>
    </w:p>
    <w:p w:rsidR="005774F2" w:rsidRPr="005774F2" w:rsidRDefault="005774F2" w:rsidP="005774F2">
      <w:pPr>
        <w:spacing w:after="0" w:line="240" w:lineRule="auto"/>
        <w:ind w:right="-1" w:firstLine="1418"/>
        <w:rPr>
          <w:rFonts w:ascii="Times New Roman" w:eastAsia="Times New Roman" w:hAnsi="Times New Roman" w:cs="Times New Roman"/>
          <w:noProof/>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noProof/>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noProof/>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noProof/>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noProof/>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noProof/>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noProof/>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noProof/>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noProof/>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noProof/>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1418"/>
        <w:rPr>
          <w:rFonts w:ascii="Times New Roman" w:eastAsia="Times New Roman" w:hAnsi="Times New Roman" w:cs="Times New Roman"/>
          <w:sz w:val="28"/>
          <w:szCs w:val="28"/>
          <w:lang w:eastAsia="ru-RU"/>
        </w:rPr>
      </w:pPr>
    </w:p>
    <w:p w:rsidR="005774F2" w:rsidRPr="005677A1" w:rsidRDefault="005774F2" w:rsidP="005774F2">
      <w:pPr>
        <w:spacing w:after="0" w:line="240" w:lineRule="auto"/>
        <w:ind w:right="-1" w:firstLine="1418"/>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Рисунок 6.15– Структура АСУДД.</w:t>
      </w:r>
    </w:p>
    <w:p w:rsidR="005774F2" w:rsidRPr="005677A1" w:rsidRDefault="005774F2" w:rsidP="005677A1">
      <w:pPr>
        <w:spacing w:after="0" w:line="240" w:lineRule="auto"/>
        <w:ind w:right="-1"/>
        <w:rPr>
          <w:rFonts w:ascii="Times New Roman" w:eastAsia="Times New Roman" w:hAnsi="Times New Roman" w:cs="Times New Roman"/>
          <w:sz w:val="26"/>
          <w:szCs w:val="26"/>
          <w:lang w:eastAsia="ru-RU"/>
        </w:rPr>
      </w:pP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В качестве </w:t>
      </w:r>
      <w:r w:rsidRPr="005677A1">
        <w:rPr>
          <w:rFonts w:ascii="Times New Roman" w:eastAsia="Times New Roman" w:hAnsi="Times New Roman" w:cs="Times New Roman"/>
          <w:i/>
          <w:sz w:val="26"/>
          <w:szCs w:val="26"/>
          <w:lang w:eastAsia="ru-RU"/>
        </w:rPr>
        <w:t>дорожных контроллеров</w:t>
      </w:r>
      <w:r w:rsidRPr="005677A1">
        <w:rPr>
          <w:rFonts w:ascii="Times New Roman" w:eastAsia="Times New Roman" w:hAnsi="Times New Roman" w:cs="Times New Roman"/>
          <w:sz w:val="26"/>
          <w:szCs w:val="26"/>
          <w:lang w:eastAsia="ru-RU"/>
        </w:rPr>
        <w:t xml:space="preserve"> могут использоваться любые контроллеры, поддерживающие протокол обмена АССУД. В частности это могут быть контроллеры КДУ с коммуникатором К</w:t>
      </w:r>
      <w:r w:rsidRPr="005677A1">
        <w:rPr>
          <w:rFonts w:ascii="Times New Roman" w:eastAsia="Times New Roman" w:hAnsi="Times New Roman" w:cs="Times New Roman"/>
          <w:bCs/>
          <w:sz w:val="26"/>
          <w:szCs w:val="26"/>
          <w:lang w:eastAsia="ru-RU"/>
        </w:rPr>
        <w:t xml:space="preserve">МД-1 </w:t>
      </w:r>
      <w:r w:rsidRPr="005677A1">
        <w:rPr>
          <w:rFonts w:ascii="Times New Roman" w:eastAsia="Times New Roman" w:hAnsi="Times New Roman" w:cs="Times New Roman"/>
          <w:sz w:val="26"/>
          <w:szCs w:val="26"/>
          <w:lang w:eastAsia="ru-RU"/>
        </w:rPr>
        <w:t>(</w:t>
      </w:r>
      <w:r w:rsidRPr="005677A1">
        <w:rPr>
          <w:rFonts w:ascii="Times New Roman" w:eastAsia="Times New Roman" w:hAnsi="Times New Roman" w:cs="Times New Roman"/>
          <w:sz w:val="26"/>
          <w:szCs w:val="26"/>
          <w:lang w:val="en-US" w:eastAsia="ru-RU"/>
        </w:rPr>
        <w:t>GSM</w:t>
      </w:r>
      <w:r w:rsidRPr="005677A1">
        <w:rPr>
          <w:rFonts w:ascii="Times New Roman" w:eastAsia="Times New Roman" w:hAnsi="Times New Roman" w:cs="Times New Roman"/>
          <w:sz w:val="26"/>
          <w:szCs w:val="26"/>
          <w:lang w:eastAsia="ru-RU"/>
        </w:rPr>
        <w:t>/</w:t>
      </w:r>
      <w:r w:rsidRPr="005677A1">
        <w:rPr>
          <w:rFonts w:ascii="Times New Roman" w:eastAsia="Times New Roman" w:hAnsi="Times New Roman" w:cs="Times New Roman"/>
          <w:sz w:val="26"/>
          <w:szCs w:val="26"/>
          <w:lang w:val="en-US" w:eastAsia="ru-RU"/>
        </w:rPr>
        <w:t>GPRS</w:t>
      </w:r>
      <w:r w:rsidRPr="005677A1">
        <w:rPr>
          <w:rFonts w:ascii="Times New Roman" w:eastAsia="Times New Roman" w:hAnsi="Times New Roman" w:cs="Times New Roman"/>
          <w:sz w:val="26"/>
          <w:szCs w:val="26"/>
          <w:lang w:eastAsia="ru-RU"/>
        </w:rPr>
        <w:t>)    производства ООО «Комсигнал» г. Екатеринбург, СПЕКТР КДСФ-32 производства ООО «РИПАС СПБ» Г. Санкт-Петербург, ДКА интегрированный с УСДК производства ООО «Автоматика-Д»Комсигнал» г.Омск и другие с аналогичными характеристиками.</w:t>
      </w:r>
    </w:p>
    <w:p w:rsidR="005774F2" w:rsidRPr="005677A1" w:rsidRDefault="005774F2" w:rsidP="005774F2">
      <w:pPr>
        <w:tabs>
          <w:tab w:val="left" w:pos="7938"/>
        </w:tabs>
        <w:spacing w:after="0" w:line="240" w:lineRule="auto"/>
        <w:ind w:right="-1" w:firstLine="851"/>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Контроллеры должны  обеспечивать  прием  команд телеуправления с управляющего пункта и передачу команд телесигнализации на управляющий пункт с последующим обменом с дорожным контроллером по протоколу АССУД.</w:t>
      </w:r>
    </w:p>
    <w:p w:rsidR="005774F2" w:rsidRPr="005677A1" w:rsidRDefault="005774F2" w:rsidP="005774F2">
      <w:pPr>
        <w:tabs>
          <w:tab w:val="left" w:pos="7938"/>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lastRenderedPageBreak/>
        <w:t xml:space="preserve">В качестве </w:t>
      </w:r>
      <w:r w:rsidRPr="005677A1">
        <w:rPr>
          <w:rFonts w:ascii="Times New Roman" w:eastAsia="Times New Roman" w:hAnsi="Times New Roman" w:cs="Times New Roman"/>
          <w:i/>
          <w:sz w:val="26"/>
          <w:szCs w:val="26"/>
          <w:lang w:eastAsia="ru-RU"/>
        </w:rPr>
        <w:t>каналов связи между контроллерами  и управляющим пунктом</w:t>
      </w:r>
      <w:r w:rsidRPr="005677A1">
        <w:rPr>
          <w:rFonts w:ascii="Times New Roman" w:eastAsia="Times New Roman" w:hAnsi="Times New Roman" w:cs="Times New Roman"/>
          <w:sz w:val="26"/>
          <w:szCs w:val="26"/>
          <w:lang w:eastAsia="ru-RU"/>
        </w:rPr>
        <w:t xml:space="preserve">, при отсутствии выделенной пары, могут использоваться каналы сотовой связи GPRS или каналы оптоволоконной сети. </w:t>
      </w:r>
    </w:p>
    <w:p w:rsidR="005774F2" w:rsidRPr="005677A1" w:rsidRDefault="005774F2" w:rsidP="005774F2">
      <w:pPr>
        <w:tabs>
          <w:tab w:val="left" w:pos="7938"/>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
          <w:sz w:val="26"/>
          <w:szCs w:val="26"/>
          <w:lang w:eastAsia="ru-RU"/>
        </w:rPr>
        <w:t>Управляющий пункт</w:t>
      </w:r>
      <w:r w:rsidRPr="005677A1">
        <w:rPr>
          <w:rFonts w:ascii="Times New Roman" w:eastAsia="Times New Roman" w:hAnsi="Times New Roman" w:cs="Times New Roman"/>
          <w:sz w:val="26"/>
          <w:szCs w:val="26"/>
          <w:lang w:eastAsia="ru-RU"/>
        </w:rPr>
        <w:t xml:space="preserve"> представляет собой несколько ПЭВМ, объединенных локальной сетью.</w:t>
      </w:r>
    </w:p>
    <w:p w:rsidR="005774F2" w:rsidRPr="005677A1" w:rsidRDefault="005774F2" w:rsidP="005774F2">
      <w:pPr>
        <w:tabs>
          <w:tab w:val="left" w:pos="7938"/>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В состав управляющего пункта входят:</w:t>
      </w: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 управляющая ПЭВМ - </w:t>
      </w:r>
      <w:r w:rsidRPr="005677A1">
        <w:rPr>
          <w:rFonts w:ascii="Times New Roman" w:eastAsia="Times New Roman" w:hAnsi="Times New Roman" w:cs="Times New Roman"/>
          <w:i/>
          <w:sz w:val="26"/>
          <w:szCs w:val="26"/>
          <w:lang w:eastAsia="ru-RU"/>
        </w:rPr>
        <w:t>сервер</w:t>
      </w:r>
      <w:r w:rsidRPr="005677A1">
        <w:rPr>
          <w:rFonts w:ascii="Times New Roman" w:eastAsia="Times New Roman" w:hAnsi="Times New Roman" w:cs="Times New Roman"/>
          <w:sz w:val="26"/>
          <w:szCs w:val="26"/>
          <w:lang w:eastAsia="ru-RU"/>
        </w:rPr>
        <w:t>;</w:t>
      </w:r>
    </w:p>
    <w:p w:rsidR="005774F2" w:rsidRPr="005677A1" w:rsidRDefault="005774F2" w:rsidP="005774F2">
      <w:pPr>
        <w:tabs>
          <w:tab w:val="left" w:pos="7938"/>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дисплейный пульт оперативного управления (ДПОУ) совмещенный с GPRS сервером (при необходимости);</w:t>
      </w: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 </w:t>
      </w:r>
      <w:r w:rsidRPr="005677A1">
        <w:rPr>
          <w:rFonts w:ascii="Times New Roman" w:eastAsia="Times New Roman" w:hAnsi="Times New Roman" w:cs="Times New Roman"/>
          <w:i/>
          <w:sz w:val="26"/>
          <w:szCs w:val="26"/>
          <w:lang w:eastAsia="ru-RU"/>
        </w:rPr>
        <w:t xml:space="preserve">сервер </w:t>
      </w:r>
      <w:r w:rsidRPr="005677A1">
        <w:rPr>
          <w:rFonts w:ascii="Times New Roman" w:eastAsia="Times New Roman" w:hAnsi="Times New Roman" w:cs="Times New Roman"/>
          <w:sz w:val="26"/>
          <w:szCs w:val="26"/>
          <w:lang w:eastAsia="ru-RU"/>
        </w:rPr>
        <w:t>для связи с оптоволоконной сетью (при необходимости );</w:t>
      </w:r>
    </w:p>
    <w:p w:rsidR="005774F2" w:rsidRPr="005677A1" w:rsidRDefault="005774F2" w:rsidP="005774F2">
      <w:pPr>
        <w:spacing w:after="0" w:line="240" w:lineRule="auto"/>
        <w:ind w:right="-1" w:firstLine="851"/>
        <w:jc w:val="both"/>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sz w:val="26"/>
          <w:szCs w:val="26"/>
          <w:lang w:eastAsia="ru-RU"/>
        </w:rPr>
        <w:t>- рабочее место</w:t>
      </w:r>
      <w:r w:rsidRPr="005677A1">
        <w:rPr>
          <w:rFonts w:ascii="Times New Roman" w:eastAsia="Times New Roman" w:hAnsi="Times New Roman" w:cs="Times New Roman"/>
          <w:i/>
          <w:sz w:val="26"/>
          <w:szCs w:val="26"/>
          <w:lang w:eastAsia="ru-RU"/>
        </w:rPr>
        <w:t xml:space="preserve"> программиста-технолога и инженера по ОДД;</w:t>
      </w: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рабочее место</w:t>
      </w:r>
      <w:r w:rsidRPr="005677A1">
        <w:rPr>
          <w:rFonts w:ascii="Times New Roman" w:eastAsia="Times New Roman" w:hAnsi="Times New Roman" w:cs="Times New Roman"/>
          <w:i/>
          <w:sz w:val="26"/>
          <w:szCs w:val="26"/>
          <w:lang w:eastAsia="ru-RU"/>
        </w:rPr>
        <w:t xml:space="preserve"> диспетчера;</w:t>
      </w:r>
    </w:p>
    <w:p w:rsidR="005774F2" w:rsidRPr="005677A1"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оптический кросс-коммутатор.</w:t>
      </w:r>
    </w:p>
    <w:p w:rsidR="005774F2" w:rsidRPr="005677A1" w:rsidRDefault="005774F2" w:rsidP="005774F2">
      <w:pPr>
        <w:tabs>
          <w:tab w:val="left" w:pos="7938"/>
        </w:tabs>
        <w:spacing w:after="0" w:line="240" w:lineRule="auto"/>
        <w:ind w:right="-1" w:firstLine="851"/>
        <w:jc w:val="both"/>
        <w:rPr>
          <w:rFonts w:ascii="Times New Roman" w:eastAsia="Times New Roman" w:hAnsi="Times New Roman" w:cs="Times New Roman"/>
          <w:i/>
          <w:sz w:val="26"/>
          <w:szCs w:val="26"/>
          <w:lang w:eastAsia="ru-RU"/>
        </w:rPr>
      </w:pPr>
      <w:r w:rsidRPr="005677A1">
        <w:rPr>
          <w:rFonts w:ascii="Times New Roman" w:eastAsia="Times New Roman" w:hAnsi="Times New Roman" w:cs="Times New Roman"/>
          <w:i/>
          <w:sz w:val="26"/>
          <w:szCs w:val="26"/>
          <w:lang w:eastAsia="ru-RU"/>
        </w:rPr>
        <w:t>Управляющая ПЭВМ</w:t>
      </w:r>
      <w:r w:rsidRPr="005677A1">
        <w:rPr>
          <w:rFonts w:ascii="Times New Roman" w:eastAsia="Times New Roman" w:hAnsi="Times New Roman" w:cs="Times New Roman"/>
          <w:sz w:val="26"/>
          <w:szCs w:val="26"/>
          <w:lang w:eastAsia="ru-RU"/>
        </w:rPr>
        <w:t xml:space="preserve"> обеспечивает реализацию технологических алгоритмов и сбор статистической информации по режимам работы оборудования системы и параметрам транспортных потоков.</w:t>
      </w:r>
    </w:p>
    <w:p w:rsidR="005774F2" w:rsidRPr="005677A1" w:rsidRDefault="005774F2" w:rsidP="005774F2">
      <w:pPr>
        <w:tabs>
          <w:tab w:val="left" w:pos="7938"/>
        </w:tabs>
        <w:spacing w:after="0" w:line="240" w:lineRule="auto"/>
        <w:ind w:right="-1" w:firstLine="851"/>
        <w:jc w:val="both"/>
        <w:rPr>
          <w:rFonts w:ascii="Times New Roman" w:eastAsia="Times New Roman" w:hAnsi="Times New Roman" w:cs="Times New Roman"/>
          <w:bCs/>
          <w:sz w:val="26"/>
          <w:szCs w:val="26"/>
          <w:lang w:eastAsia="ru-RU"/>
        </w:rPr>
      </w:pPr>
      <w:r w:rsidRPr="005677A1">
        <w:rPr>
          <w:rFonts w:ascii="Times New Roman" w:eastAsia="Times New Roman" w:hAnsi="Times New Roman" w:cs="Times New Roman"/>
          <w:i/>
          <w:sz w:val="26"/>
          <w:szCs w:val="26"/>
          <w:lang w:eastAsia="ru-RU"/>
        </w:rPr>
        <w:t xml:space="preserve">ДПОУ </w:t>
      </w:r>
      <w:r w:rsidRPr="005677A1">
        <w:rPr>
          <w:rFonts w:ascii="Times New Roman" w:eastAsia="Times New Roman" w:hAnsi="Times New Roman" w:cs="Times New Roman"/>
          <w:sz w:val="26"/>
          <w:szCs w:val="26"/>
          <w:lang w:eastAsia="ru-RU"/>
        </w:rPr>
        <w:t xml:space="preserve">предназначен для обеспечения интерфейса между системой и оператором. При наличии связи, организованной по GPRS каналам, на данной ПВЭМ, кроме комплекта программ ДПОУ, располагается необходимое сетевое программное обеспечение. </w:t>
      </w:r>
      <w:r w:rsidRPr="005677A1">
        <w:rPr>
          <w:rFonts w:ascii="Times New Roman" w:eastAsia="Times New Roman" w:hAnsi="Times New Roman" w:cs="Times New Roman"/>
          <w:bCs/>
          <w:sz w:val="26"/>
          <w:szCs w:val="26"/>
          <w:lang w:eastAsia="ru-RU"/>
        </w:rPr>
        <w:t>Данный компьютер должен быть подключен к серверу локальной сети или ADSL-модему имеющим выход в интернет со статическим публичным IP-адресом. На ДПОУ должны быть установлены операционная система Windows XP и программы asuddpou, netis, gprsserver, journal и статистика с файлами привязки информационного обеспечения на конкретный город.</w:t>
      </w:r>
    </w:p>
    <w:p w:rsidR="005774F2" w:rsidRPr="005677A1" w:rsidRDefault="005774F2" w:rsidP="005774F2">
      <w:pPr>
        <w:tabs>
          <w:tab w:val="left" w:pos="7938"/>
        </w:tabs>
        <w:spacing w:after="0" w:line="240" w:lineRule="auto"/>
        <w:ind w:right="-1" w:firstLine="1418"/>
        <w:jc w:val="both"/>
        <w:rPr>
          <w:rFonts w:ascii="Times New Roman" w:eastAsia="Times New Roman" w:hAnsi="Times New Roman" w:cs="Times New Roman"/>
          <w:bCs/>
          <w:sz w:val="26"/>
          <w:szCs w:val="26"/>
          <w:lang w:eastAsia="ru-RU"/>
        </w:rPr>
      </w:pPr>
      <w:r w:rsidRPr="005677A1">
        <w:rPr>
          <w:rFonts w:ascii="Times New Roman" w:eastAsia="Times New Roman" w:hAnsi="Times New Roman" w:cs="Times New Roman"/>
          <w:i/>
          <w:sz w:val="26"/>
          <w:szCs w:val="26"/>
          <w:lang w:eastAsia="ru-RU"/>
        </w:rPr>
        <w:t xml:space="preserve">Сервер </w:t>
      </w:r>
      <w:r w:rsidRPr="005677A1">
        <w:rPr>
          <w:rFonts w:ascii="Times New Roman" w:eastAsia="Times New Roman" w:hAnsi="Times New Roman" w:cs="Times New Roman"/>
          <w:sz w:val="26"/>
          <w:szCs w:val="26"/>
          <w:lang w:eastAsia="ru-RU"/>
        </w:rPr>
        <w:t>предназначен для организации связи локальной сети управляющего пункта с оптоволоконной сетью (при необходимости).</w:t>
      </w:r>
      <w:r w:rsidRPr="005677A1">
        <w:rPr>
          <w:rFonts w:ascii="Times New Roman" w:eastAsia="Times New Roman" w:hAnsi="Times New Roman" w:cs="Times New Roman"/>
          <w:bCs/>
          <w:sz w:val="26"/>
          <w:szCs w:val="26"/>
          <w:lang w:eastAsia="ru-RU"/>
        </w:rPr>
        <w:t xml:space="preserve"> На сервере системы  или в ADSL-модеме должно быть записано правило привязки порта управления системы к ДПОУ.</w:t>
      </w:r>
    </w:p>
    <w:p w:rsidR="005774F2" w:rsidRPr="005677A1" w:rsidRDefault="005774F2" w:rsidP="005774F2">
      <w:pPr>
        <w:tabs>
          <w:tab w:val="left" w:pos="7938"/>
        </w:tabs>
        <w:spacing w:after="0" w:line="240" w:lineRule="auto"/>
        <w:ind w:right="-1" w:firstLine="851"/>
        <w:rPr>
          <w:rFonts w:ascii="Times New Roman" w:eastAsia="Times New Roman" w:hAnsi="Times New Roman" w:cs="Times New Roman"/>
          <w:bCs/>
          <w:sz w:val="26"/>
          <w:szCs w:val="26"/>
          <w:lang w:eastAsia="ru-RU"/>
        </w:rPr>
      </w:pPr>
      <w:r w:rsidRPr="005677A1">
        <w:rPr>
          <w:rFonts w:ascii="Times New Roman" w:eastAsia="Times New Roman" w:hAnsi="Times New Roman" w:cs="Times New Roman"/>
          <w:bCs/>
          <w:sz w:val="26"/>
          <w:szCs w:val="26"/>
          <w:lang w:eastAsia="ru-RU"/>
        </w:rPr>
        <w:t>При подключении по оптоволоконной сети конвертер сети должен быть подключен к локальной сети ДПОУ.</w:t>
      </w:r>
    </w:p>
    <w:p w:rsidR="005774F2" w:rsidRPr="005677A1" w:rsidRDefault="005774F2" w:rsidP="005774F2">
      <w:pPr>
        <w:tabs>
          <w:tab w:val="left" w:pos="7938"/>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
          <w:sz w:val="26"/>
          <w:szCs w:val="26"/>
          <w:lang w:eastAsia="ru-RU"/>
        </w:rPr>
        <w:t>Рабочее место программиста-технолога</w:t>
      </w:r>
      <w:r w:rsidRPr="005677A1">
        <w:rPr>
          <w:rFonts w:ascii="Times New Roman" w:eastAsia="Times New Roman" w:hAnsi="Times New Roman" w:cs="Times New Roman"/>
          <w:sz w:val="26"/>
          <w:szCs w:val="26"/>
          <w:lang w:eastAsia="ru-RU"/>
        </w:rPr>
        <w:t xml:space="preserve"> предназначено для подготовки и изменения информационной базы системы, расчета и корректировки программ координаций.</w:t>
      </w:r>
    </w:p>
    <w:p w:rsidR="005774F2" w:rsidRPr="005677A1" w:rsidRDefault="005774F2" w:rsidP="005774F2">
      <w:pPr>
        <w:tabs>
          <w:tab w:val="left" w:pos="7938"/>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
          <w:sz w:val="26"/>
          <w:szCs w:val="26"/>
          <w:lang w:eastAsia="ru-RU"/>
        </w:rPr>
        <w:t>Кросс-коммутатор</w:t>
      </w:r>
      <w:r w:rsidRPr="005677A1">
        <w:rPr>
          <w:rFonts w:ascii="Times New Roman" w:eastAsia="Times New Roman" w:hAnsi="Times New Roman" w:cs="Times New Roman"/>
          <w:sz w:val="26"/>
          <w:szCs w:val="26"/>
          <w:lang w:eastAsia="ru-RU"/>
        </w:rPr>
        <w:t>, предназначен для коммутации периферийного оборудования с целью обмена  информацией с сервером.</w:t>
      </w:r>
    </w:p>
    <w:p w:rsidR="005774F2" w:rsidRPr="005677A1" w:rsidRDefault="005774F2" w:rsidP="005774F2">
      <w:pPr>
        <w:tabs>
          <w:tab w:val="left" w:pos="7938"/>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Количество перекрестков подключаемых через интернет – физически не ограничено. На один порт можно подключать до 250 перекрестков. В системе может быть открыто несколько портов управления.</w:t>
      </w:r>
    </w:p>
    <w:p w:rsidR="005774F2" w:rsidRPr="005677A1" w:rsidRDefault="005774F2" w:rsidP="005774F2">
      <w:pPr>
        <w:tabs>
          <w:tab w:val="left" w:pos="7938"/>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Для связи используется SIM-карта сотовых операторов МТС, Би Лайн, Теле 2 со снятым кодом защиты доступа. Возможно использование SIM-карт других сотовых операторов осуществляющих через GPRS доступ в Интернет, при условии, если заказчик предоставит параметры доступа в Интернет для данного оператора.</w:t>
      </w:r>
    </w:p>
    <w:p w:rsidR="005774F2" w:rsidRPr="005677A1" w:rsidRDefault="005774F2" w:rsidP="005774F2">
      <w:pPr>
        <w:tabs>
          <w:tab w:val="left" w:pos="7938"/>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Тарифный план подключения SIM-карт выбирает заказчик, рекомендуются  планы с минимальной платой за интернет-трафик, с минимальными округлениями за каждое соединение, например «Мобильный офис» и др. Как показывает практика, расходы на сотовую связь составляют до 300 руб. в месяц, в зависимости от сотового оператора и тарифного плана. Все SIM-карты рекомендуется объединить в единую корзину для оплаты.</w:t>
      </w:r>
    </w:p>
    <w:p w:rsidR="005774F2" w:rsidRPr="005677A1" w:rsidRDefault="005774F2" w:rsidP="005774F2">
      <w:pPr>
        <w:tabs>
          <w:tab w:val="left" w:pos="7938"/>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Для контроля работы контроллера и коррекции информации в нем к нему подключается пульт инженерный (ПИ). Кроме того все данные о работе ДК и подключенного к нему оборудования передаются в центр через Интернет. Из центра ДК получает все данные привязки на конкретный перекресток (программы </w:t>
      </w:r>
      <w:r w:rsidRPr="005677A1">
        <w:rPr>
          <w:rFonts w:ascii="Times New Roman" w:eastAsia="Times New Roman" w:hAnsi="Times New Roman" w:cs="Times New Roman"/>
          <w:sz w:val="26"/>
          <w:szCs w:val="26"/>
          <w:lang w:eastAsia="ru-RU"/>
        </w:rPr>
        <w:lastRenderedPageBreak/>
        <w:t>координации, суточные и недельные карты, информацию о подключенных ТВП и датчиках).</w:t>
      </w:r>
    </w:p>
    <w:p w:rsidR="005774F2" w:rsidRPr="005677A1" w:rsidRDefault="005774F2" w:rsidP="005774F2">
      <w:pPr>
        <w:spacing w:after="0" w:line="240" w:lineRule="auto"/>
        <w:ind w:right="-1" w:firstLine="851"/>
        <w:jc w:val="both"/>
        <w:rPr>
          <w:rFonts w:ascii="Times New Roman" w:eastAsia="Wingdings 2" w:hAnsi="Times New Roman" w:cs="Wingdings 2"/>
          <w:i/>
          <w:sz w:val="26"/>
          <w:szCs w:val="26"/>
          <w:lang w:eastAsia="ru-RU"/>
        </w:rPr>
      </w:pPr>
    </w:p>
    <w:p w:rsidR="005774F2" w:rsidRPr="005677A1" w:rsidRDefault="005774F2" w:rsidP="005774F2">
      <w:pPr>
        <w:spacing w:after="0" w:line="240" w:lineRule="auto"/>
        <w:ind w:right="-1" w:firstLine="851"/>
        <w:rPr>
          <w:rFonts w:ascii="Times New Roman" w:eastAsia="Wingdings 2" w:hAnsi="Times New Roman" w:cs="Wingdings 2"/>
          <w:i/>
          <w:sz w:val="26"/>
          <w:szCs w:val="26"/>
          <w:lang w:eastAsia="ru-RU"/>
        </w:rPr>
      </w:pPr>
      <w:r w:rsidRPr="005677A1">
        <w:rPr>
          <w:rFonts w:ascii="Times New Roman" w:eastAsia="Wingdings 2" w:hAnsi="Times New Roman" w:cs="Wingdings 2"/>
          <w:i/>
          <w:sz w:val="26"/>
          <w:szCs w:val="26"/>
          <w:lang w:eastAsia="ru-RU"/>
        </w:rPr>
        <w:t>Алгоритмы управления</w:t>
      </w:r>
    </w:p>
    <w:p w:rsidR="005774F2" w:rsidRPr="005677A1" w:rsidRDefault="005774F2" w:rsidP="005774F2">
      <w:pPr>
        <w:tabs>
          <w:tab w:val="left" w:pos="7938"/>
        </w:tabs>
        <w:spacing w:after="0" w:line="240" w:lineRule="auto"/>
        <w:ind w:right="-1" w:firstLine="851"/>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Программное обеспечение системы и технические средства реализуют следующие группы алгоритмов:</w:t>
      </w:r>
    </w:p>
    <w:p w:rsidR="005774F2" w:rsidRPr="005677A1" w:rsidRDefault="005774F2" w:rsidP="005774F2">
      <w:pPr>
        <w:spacing w:after="0" w:line="240" w:lineRule="auto"/>
        <w:ind w:right="-1" w:firstLine="851"/>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локальные алгоритмы;</w:t>
      </w:r>
    </w:p>
    <w:p w:rsidR="005774F2" w:rsidRPr="005677A1" w:rsidRDefault="005774F2" w:rsidP="005774F2">
      <w:pPr>
        <w:spacing w:after="0" w:line="240" w:lineRule="auto"/>
        <w:ind w:right="-1" w:firstLine="851"/>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основные алгоритмы;</w:t>
      </w:r>
    </w:p>
    <w:p w:rsidR="005774F2" w:rsidRPr="005677A1" w:rsidRDefault="005774F2" w:rsidP="005774F2">
      <w:pPr>
        <w:spacing w:after="0" w:line="240" w:lineRule="auto"/>
        <w:ind w:right="-1" w:firstLine="851"/>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специальные алгоритмы;</w:t>
      </w:r>
    </w:p>
    <w:p w:rsidR="005774F2" w:rsidRPr="005677A1" w:rsidRDefault="005774F2" w:rsidP="005774F2">
      <w:pPr>
        <w:spacing w:after="0" w:line="240" w:lineRule="auto"/>
        <w:ind w:right="-1" w:firstLine="851"/>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сервисные алгоритмы.</w:t>
      </w:r>
    </w:p>
    <w:p w:rsidR="005774F2" w:rsidRPr="005677A1" w:rsidRDefault="005774F2" w:rsidP="005774F2">
      <w:pPr>
        <w:spacing w:after="0" w:line="240" w:lineRule="auto"/>
        <w:ind w:right="-1" w:firstLine="851"/>
        <w:rPr>
          <w:rFonts w:ascii="Times New Roman" w:eastAsia="Wingdings 2" w:hAnsi="Times New Roman" w:cs="Wingdings 2"/>
          <w:i/>
          <w:sz w:val="26"/>
          <w:szCs w:val="26"/>
          <w:lang w:eastAsia="ru-RU"/>
        </w:rPr>
      </w:pPr>
    </w:p>
    <w:p w:rsidR="005774F2" w:rsidRPr="005677A1" w:rsidRDefault="005774F2" w:rsidP="005774F2">
      <w:pPr>
        <w:spacing w:after="0" w:line="240" w:lineRule="auto"/>
        <w:ind w:right="-1" w:firstLine="851"/>
        <w:rPr>
          <w:rFonts w:ascii="Times New Roman" w:eastAsia="Wingdings 2" w:hAnsi="Times New Roman" w:cs="Wingdings 2"/>
          <w:i/>
          <w:sz w:val="26"/>
          <w:szCs w:val="26"/>
          <w:lang w:eastAsia="ru-RU"/>
        </w:rPr>
      </w:pPr>
      <w:r w:rsidRPr="005677A1">
        <w:rPr>
          <w:rFonts w:ascii="Times New Roman" w:eastAsia="Wingdings 2" w:hAnsi="Times New Roman" w:cs="Wingdings 2"/>
          <w:i/>
          <w:sz w:val="26"/>
          <w:szCs w:val="26"/>
          <w:lang w:eastAsia="ru-RU"/>
        </w:rPr>
        <w:t>Локальные алгоритмы</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Локальные алгоритмы обеспечивают управление движением транспорта на локальных перекрестках и реализуются дорожными контроллерами.</w:t>
      </w:r>
    </w:p>
    <w:p w:rsidR="005774F2" w:rsidRPr="005677A1" w:rsidRDefault="005774F2" w:rsidP="005774F2">
      <w:pPr>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В состав локальных алгоритмов входят:</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алгоритм желтого мигания (ЖМ);</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алгоритм управления по жесткому циклу одной из резервных программ (РП);</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алгоритм местного гибкого регулирования (МГР).</w:t>
      </w:r>
    </w:p>
    <w:p w:rsidR="005774F2" w:rsidRPr="005677A1" w:rsidRDefault="005774F2" w:rsidP="005774F2">
      <w:pPr>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Локальные алгоритмы применяются в следующих случаях:</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при значительном удалении отдельных перекрестков от основного района управления;</w:t>
      </w:r>
    </w:p>
    <w:p w:rsidR="005774F2" w:rsidRPr="005677A1" w:rsidRDefault="005774F2" w:rsidP="005774F2">
      <w:pPr>
        <w:tabs>
          <w:tab w:val="left" w:pos="7938"/>
        </w:tabs>
        <w:spacing w:after="0" w:line="240" w:lineRule="auto"/>
        <w:ind w:left="567" w:right="255" w:firstLine="851"/>
        <w:jc w:val="both"/>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при слабой загрузке дорожно-транспортной сети;</w:t>
      </w:r>
    </w:p>
    <w:p w:rsidR="005774F2" w:rsidRPr="005677A1" w:rsidRDefault="005774F2" w:rsidP="005774F2">
      <w:pPr>
        <w:tabs>
          <w:tab w:val="left" w:pos="7938"/>
        </w:tabs>
        <w:spacing w:after="0" w:line="240" w:lineRule="auto"/>
        <w:ind w:left="567" w:right="255" w:firstLine="851"/>
        <w:jc w:val="both"/>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при выходе из строя или отключении управляющего компьютера.</w:t>
      </w:r>
    </w:p>
    <w:p w:rsidR="005774F2" w:rsidRPr="005677A1" w:rsidRDefault="005774F2" w:rsidP="005774F2">
      <w:pPr>
        <w:spacing w:after="0" w:line="240" w:lineRule="auto"/>
        <w:ind w:left="907"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Алгоритм ЖМ применяется при:</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неисправности светофорного регулирования, например, при перегорании контролируемых ламп красных сигналов;</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слабой загрузке дорожно-транспортной сети, например, в ночное время.</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Алгоритм РП применяется как резервный. Реализация алгоритма РП заключается в отработке  заранее заданной программы переключения светофорных сигналов, которая рассчитывается на основе геометрических параметров перекрестка параметров транспортных потоков, движущихся через перекресток и схем организации движения.</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 xml:space="preserve">Алгоритм МГР используется при местной коррекции длительностей фаз в режиме координированного управления и как резервный – при отсутствии координированного управления для локального управления движением транспорта на отдельном перекрестке. </w:t>
      </w:r>
    </w:p>
    <w:p w:rsidR="005774F2" w:rsidRPr="005677A1" w:rsidRDefault="005774F2" w:rsidP="005774F2">
      <w:pPr>
        <w:spacing w:after="0" w:line="240" w:lineRule="auto"/>
        <w:ind w:right="-1" w:firstLine="851"/>
        <w:jc w:val="both"/>
        <w:rPr>
          <w:rFonts w:ascii="Times New Roman" w:eastAsia="Wingdings 2" w:hAnsi="Times New Roman" w:cs="Wingdings 2"/>
          <w:i/>
          <w:sz w:val="26"/>
          <w:szCs w:val="26"/>
          <w:lang w:eastAsia="ru-RU"/>
        </w:rPr>
      </w:pPr>
      <w:r w:rsidRPr="005677A1">
        <w:rPr>
          <w:rFonts w:ascii="Times New Roman" w:eastAsia="Wingdings 2" w:hAnsi="Times New Roman" w:cs="Wingdings 2"/>
          <w:i/>
          <w:sz w:val="26"/>
          <w:szCs w:val="26"/>
          <w:lang w:eastAsia="ru-RU"/>
        </w:rPr>
        <w:t xml:space="preserve">Основные алгоритмы </w:t>
      </w:r>
    </w:p>
    <w:p w:rsidR="005774F2" w:rsidRPr="005677A1" w:rsidRDefault="005774F2" w:rsidP="005774F2">
      <w:pPr>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К основным алгоритмам относятся:</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алгоритм выбора программы координации (ПК) по времени суток и дням недели;</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алгоритм переходного периода;</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xml:space="preserve">- алгоритм выбора ПК в зависимости от интенсивности движения транспорта; </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алгоритм коррекции времени работы модифицированного ПК;</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алгоритм местной коррекции ПК;</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алгоритм вызывных фаз.</w:t>
      </w:r>
    </w:p>
    <w:p w:rsidR="005774F2" w:rsidRPr="005677A1" w:rsidRDefault="005774F2" w:rsidP="005774F2">
      <w:pPr>
        <w:tabs>
          <w:tab w:val="left" w:pos="7938"/>
        </w:tabs>
        <w:spacing w:after="0" w:line="240" w:lineRule="auto"/>
        <w:ind w:right="-1" w:firstLine="851"/>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 xml:space="preserve">Алгоритм переходного периода предназначен для согласования фаз контроллеров с плановыми фазами после смены ПК или после окончания любого </w:t>
      </w:r>
      <w:r w:rsidRPr="005677A1">
        <w:rPr>
          <w:rFonts w:ascii="Times New Roman" w:eastAsia="Wingdings 2" w:hAnsi="Times New Roman" w:cs="Wingdings 2"/>
          <w:sz w:val="26"/>
          <w:szCs w:val="26"/>
          <w:lang w:eastAsia="ru-RU"/>
        </w:rPr>
        <w:lastRenderedPageBreak/>
        <w:t>из режимов диспетчерского управления, а также при введении отключенного светофорного объекта в координированный режим.</w:t>
      </w:r>
    </w:p>
    <w:p w:rsidR="005774F2" w:rsidRPr="005677A1" w:rsidRDefault="005774F2" w:rsidP="005774F2">
      <w:pPr>
        <w:tabs>
          <w:tab w:val="left" w:pos="7938"/>
        </w:tabs>
        <w:spacing w:after="0" w:line="240" w:lineRule="auto"/>
        <w:ind w:right="-1" w:firstLine="851"/>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Алгоритм выбора ПК в соответствии со значениями интенсивности в определенных точках предназначен для увеличения точности выбора.</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Алгоритм коррекции времени работы модифицированной ПК обеспечивает расчет оптимального времени работы скорректированной ПК.</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Алгоритм местной коррекции ПК позволяет в режиме координированного управления включать алгоритм МГР и заключается в коррекции длительности фаз в заданных внутри ПК пределах по алгоритму «поиска разрыва в транспортном потоке».</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Алгоритм вызова фаз обеспечивает работу табло вызова  пешехода.</w:t>
      </w:r>
    </w:p>
    <w:p w:rsidR="005774F2" w:rsidRPr="005677A1" w:rsidRDefault="005774F2" w:rsidP="005774F2">
      <w:pPr>
        <w:spacing w:after="0" w:line="240" w:lineRule="auto"/>
        <w:ind w:right="-1" w:firstLine="851"/>
        <w:jc w:val="both"/>
        <w:rPr>
          <w:rFonts w:ascii="Times New Roman" w:eastAsia="Wingdings 2" w:hAnsi="Times New Roman" w:cs="Wingdings 2"/>
          <w:i/>
          <w:sz w:val="26"/>
          <w:szCs w:val="26"/>
          <w:lang w:eastAsia="ru-RU"/>
        </w:rPr>
      </w:pPr>
      <w:r w:rsidRPr="005677A1">
        <w:rPr>
          <w:rFonts w:ascii="Times New Roman" w:eastAsia="Wingdings 2" w:hAnsi="Times New Roman" w:cs="Wingdings 2"/>
          <w:i/>
          <w:sz w:val="26"/>
          <w:szCs w:val="26"/>
          <w:lang w:eastAsia="ru-RU"/>
        </w:rPr>
        <w:t xml:space="preserve">Специальные алгоритмы </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Специальные алгоритмы предназначены для управления движением транспортных потоков или отдельных транспортных единиц в особых условиях и включают в себя:</w:t>
      </w:r>
    </w:p>
    <w:p w:rsidR="005774F2" w:rsidRPr="005677A1" w:rsidRDefault="005774F2" w:rsidP="005774F2">
      <w:pPr>
        <w:spacing w:after="0" w:line="240" w:lineRule="auto"/>
        <w:ind w:right="-1" w:firstLine="851"/>
        <w:jc w:val="both"/>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алгоритм управления маршрутами «Зеленая улица»;</w:t>
      </w:r>
    </w:p>
    <w:p w:rsidR="005774F2" w:rsidRPr="005677A1" w:rsidRDefault="005774F2" w:rsidP="005774F2">
      <w:pPr>
        <w:spacing w:after="0" w:line="240" w:lineRule="auto"/>
        <w:ind w:right="-1" w:firstLine="851"/>
        <w:jc w:val="both"/>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алгоритм обработки запросов оператора.</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Алгоритм управления маршрутами «Зеленая улица» предназначен для обеспечения безостановочного проезда одной (или группы) специальной транспортной единицы по заданным маршрутам.</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Алгоритм обработки запросов оператора реализует две группы запросов:</w:t>
      </w:r>
    </w:p>
    <w:p w:rsidR="005774F2" w:rsidRPr="005677A1" w:rsidRDefault="005774F2" w:rsidP="005774F2">
      <w:pPr>
        <w:spacing w:after="0" w:line="240" w:lineRule="auto"/>
        <w:ind w:right="-1" w:firstLine="851"/>
        <w:jc w:val="both"/>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информационные запросы;</w:t>
      </w:r>
    </w:p>
    <w:p w:rsidR="005774F2" w:rsidRPr="005677A1" w:rsidRDefault="005774F2" w:rsidP="005774F2">
      <w:pPr>
        <w:spacing w:after="0" w:line="240" w:lineRule="auto"/>
        <w:ind w:right="-1" w:firstLine="851"/>
        <w:jc w:val="both"/>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управляющие запросы.</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Информационные запросы обеспечивают вывод информации по состоянию системы, режимам функционирования, как отдельных перекрестков так и всей системы в целом. При наличии детекторов транспорта, информационные запросы обеспечивают вывод накопленной информации.</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Управляющие запросы предназначены для изменения режимов работы системы и отдельных перекрестков. Например: коррекция библиотеки ПК, включение ПК по выбору оператора, переключение отдельного перекрестка в режим локального управления, режим «желтого мигания» и т.п.</w:t>
      </w:r>
    </w:p>
    <w:p w:rsidR="005774F2" w:rsidRPr="005677A1" w:rsidRDefault="005774F2" w:rsidP="005774F2">
      <w:pPr>
        <w:spacing w:after="0" w:line="240" w:lineRule="auto"/>
        <w:ind w:right="-1" w:firstLine="851"/>
        <w:jc w:val="both"/>
        <w:rPr>
          <w:rFonts w:ascii="Times New Roman" w:eastAsia="Wingdings 2" w:hAnsi="Times New Roman" w:cs="Wingdings 2"/>
          <w:sz w:val="26"/>
          <w:szCs w:val="26"/>
          <w:lang w:eastAsia="ru-RU"/>
        </w:rPr>
      </w:pPr>
    </w:p>
    <w:p w:rsidR="005774F2" w:rsidRPr="005677A1" w:rsidRDefault="005774F2" w:rsidP="005774F2">
      <w:pPr>
        <w:spacing w:after="0" w:line="240" w:lineRule="auto"/>
        <w:ind w:right="-1" w:firstLine="851"/>
        <w:jc w:val="both"/>
        <w:rPr>
          <w:rFonts w:ascii="Times New Roman" w:eastAsia="Wingdings 2" w:hAnsi="Times New Roman" w:cs="Wingdings 2"/>
          <w:i/>
          <w:sz w:val="26"/>
          <w:szCs w:val="26"/>
          <w:lang w:eastAsia="ru-RU"/>
        </w:rPr>
      </w:pPr>
      <w:r w:rsidRPr="005677A1">
        <w:rPr>
          <w:rFonts w:ascii="Times New Roman" w:eastAsia="Wingdings 2" w:hAnsi="Times New Roman" w:cs="Wingdings 2"/>
          <w:i/>
          <w:sz w:val="26"/>
          <w:szCs w:val="26"/>
          <w:lang w:eastAsia="ru-RU"/>
        </w:rPr>
        <w:t>Сервисные алгоритмы</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Сервисные алгоритмы работают вне реального масштаба времени и обеспечивают:</w:t>
      </w:r>
    </w:p>
    <w:p w:rsidR="005774F2" w:rsidRPr="005677A1" w:rsidRDefault="005774F2" w:rsidP="005774F2">
      <w:pPr>
        <w:tabs>
          <w:tab w:val="left" w:pos="7938"/>
        </w:tabs>
        <w:spacing w:after="0" w:line="240" w:lineRule="auto"/>
        <w:ind w:right="-1" w:firstLine="426"/>
        <w:jc w:val="both"/>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обработку статистической информации о функционировании системы;</w:t>
      </w:r>
    </w:p>
    <w:p w:rsidR="005774F2" w:rsidRPr="005677A1" w:rsidRDefault="005774F2" w:rsidP="005774F2">
      <w:pPr>
        <w:tabs>
          <w:tab w:val="left" w:pos="7938"/>
        </w:tabs>
        <w:spacing w:after="0" w:line="240" w:lineRule="auto"/>
        <w:ind w:right="-1" w:firstLine="426"/>
        <w:jc w:val="both"/>
        <w:rPr>
          <w:rFonts w:ascii="Times New Roman" w:eastAsia="Wingdings 2" w:hAnsi="Times New Roman" w:cs="Wingdings 2"/>
          <w:sz w:val="26"/>
          <w:szCs w:val="26"/>
          <w:lang w:eastAsia="ru-RU"/>
        </w:rPr>
      </w:pPr>
      <w:r w:rsidRPr="005677A1">
        <w:rPr>
          <w:rFonts w:ascii="Wingdings 2" w:eastAsia="Wingdings 2" w:hAnsi="Wingdings 2" w:cs="Wingdings 2"/>
          <w:sz w:val="26"/>
          <w:szCs w:val="26"/>
          <w:lang w:eastAsia="ru-RU"/>
        </w:rPr>
        <w:t></w:t>
      </w:r>
      <w:r w:rsidRPr="005677A1">
        <w:rPr>
          <w:rFonts w:ascii="Times New Roman" w:eastAsia="Wingdings 2" w:hAnsi="Times New Roman" w:cs="Wingdings 2"/>
          <w:sz w:val="26"/>
          <w:szCs w:val="26"/>
          <w:lang w:eastAsia="ru-RU"/>
        </w:rPr>
        <w:t>- обработку статистической информации о параметрах транспортных потоков (при наличии ДТ);</w:t>
      </w:r>
    </w:p>
    <w:p w:rsidR="005774F2" w:rsidRPr="005677A1" w:rsidRDefault="005774F2" w:rsidP="005774F2">
      <w:pPr>
        <w:tabs>
          <w:tab w:val="left" w:pos="7938"/>
        </w:tabs>
        <w:spacing w:after="0" w:line="240" w:lineRule="auto"/>
        <w:ind w:right="-1" w:firstLine="426"/>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 xml:space="preserve">   - формирование модулей привязки системы.</w:t>
      </w:r>
    </w:p>
    <w:p w:rsidR="005774F2" w:rsidRPr="005677A1" w:rsidRDefault="005774F2" w:rsidP="005677A1">
      <w:pPr>
        <w:spacing w:after="0" w:line="240" w:lineRule="auto"/>
        <w:ind w:right="255"/>
        <w:rPr>
          <w:rFonts w:ascii="Wingdings 2" w:eastAsia="Wingdings 2" w:hAnsi="Wingdings 2" w:cs="Wingdings 2"/>
          <w:sz w:val="26"/>
          <w:szCs w:val="26"/>
          <w:lang w:eastAsia="ru-RU"/>
        </w:rPr>
      </w:pPr>
    </w:p>
    <w:p w:rsidR="005774F2" w:rsidRPr="005677A1" w:rsidRDefault="005774F2" w:rsidP="005774F2">
      <w:pPr>
        <w:spacing w:after="0" w:line="240" w:lineRule="auto"/>
        <w:ind w:left="567" w:right="255" w:firstLine="851"/>
        <w:rPr>
          <w:rFonts w:ascii="Times New Roman" w:eastAsia="Wingdings 2" w:hAnsi="Times New Roman" w:cs="Wingdings 2"/>
          <w:i/>
          <w:sz w:val="26"/>
          <w:szCs w:val="26"/>
          <w:lang w:eastAsia="ru-RU"/>
        </w:rPr>
      </w:pPr>
      <w:r w:rsidRPr="005677A1">
        <w:rPr>
          <w:rFonts w:ascii="Times New Roman" w:eastAsia="Times New Roman" w:hAnsi="Times New Roman" w:cs="Times New Roman"/>
          <w:i/>
          <w:iCs/>
          <w:sz w:val="26"/>
          <w:szCs w:val="26"/>
          <w:lang w:eastAsia="ru-RU"/>
        </w:rPr>
        <w:t xml:space="preserve">6.5.7. </w:t>
      </w:r>
      <w:r w:rsidRPr="005677A1">
        <w:rPr>
          <w:rFonts w:ascii="Times New Roman" w:eastAsia="Wingdings 2" w:hAnsi="Times New Roman" w:cs="Wingdings 2"/>
          <w:i/>
          <w:sz w:val="26"/>
          <w:szCs w:val="26"/>
          <w:lang w:eastAsia="ru-RU"/>
        </w:rPr>
        <w:t xml:space="preserve">Анализ объекта управления с точки зрения технологии управления </w:t>
      </w:r>
    </w:p>
    <w:p w:rsidR="005774F2" w:rsidRPr="005677A1" w:rsidRDefault="005774F2" w:rsidP="005774F2">
      <w:pPr>
        <w:spacing w:after="0" w:line="240" w:lineRule="auto"/>
        <w:ind w:left="567" w:right="255" w:firstLine="851"/>
        <w:rPr>
          <w:rFonts w:ascii="Times New Roman" w:eastAsia="Wingdings 2" w:hAnsi="Times New Roman" w:cs="Wingdings 2"/>
          <w:i/>
          <w:sz w:val="26"/>
          <w:szCs w:val="26"/>
          <w:lang w:eastAsia="ru-RU"/>
        </w:rPr>
      </w:pP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Анализ существующих потоков транспорта показал, что потоки транспорта носят стационарный характер на больших отрезках времени. Такая ситуация характерна для разных периодов  времени в течение дня и имеет определенную закономерность для определенных дней недели и времени года.</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Изменение интенсивности потоков транспорта в рабочие дни происходит в утренние часы «пик»  с 7.25  до 7.45, а в вечерние часы с 17.10 до 17.45.</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В выходные дни изменения интенсивности транспортного потока происходят с 10.00 до 18.00.</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lastRenderedPageBreak/>
        <w:t xml:space="preserve">Кроме того, необходимо отметить определенные изменения интенсивности транспортных потоков в сезон дачной активности в конце рабочей недели – в пятницу и к началу рабочей недели – в воскресенье. </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Перечисленные факторы, а также параметры транспортной сети и определяют необходимое количество ПК. Под параметрами транспортной сети подразумевается: расстояния между перекрестками, количество полос движения, схемы организации движения и т.п.</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Точное количество ПК уточняется на стадии внедрения системы по  мере накопления необходимых статистических данных.</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Алгоритмы расчета программ координации учитывают наличие общественного транспорта. При нахождении на конкретном перегоне остановки общественного транспорта, разрешающий сигнал светофора включается с некоторым опережением для пропуска единицы общественного транспорта, прибывшей, к линии «СТОП» после загрузки пассажиров.</w:t>
      </w:r>
    </w:p>
    <w:p w:rsidR="005774F2" w:rsidRPr="005677A1" w:rsidRDefault="005774F2" w:rsidP="005774F2">
      <w:pPr>
        <w:spacing w:after="0" w:line="240" w:lineRule="auto"/>
        <w:ind w:left="567" w:right="255" w:firstLine="851"/>
        <w:rPr>
          <w:rFonts w:ascii="Times New Roman" w:eastAsia="Times New Roman" w:hAnsi="Times New Roman" w:cs="Times New Roman"/>
          <w:i/>
          <w:iCs/>
          <w:sz w:val="26"/>
          <w:szCs w:val="26"/>
          <w:lang w:eastAsia="ru-RU"/>
        </w:rPr>
      </w:pPr>
    </w:p>
    <w:p w:rsidR="005774F2" w:rsidRPr="005677A1" w:rsidRDefault="005774F2" w:rsidP="005774F2">
      <w:pPr>
        <w:spacing w:after="0" w:line="240" w:lineRule="auto"/>
        <w:ind w:left="567" w:right="255" w:firstLine="851"/>
        <w:rPr>
          <w:rFonts w:ascii="Times New Roman" w:eastAsia="Wingdings 2" w:hAnsi="Times New Roman" w:cs="Wingdings 2"/>
          <w:i/>
          <w:sz w:val="26"/>
          <w:szCs w:val="26"/>
          <w:lang w:eastAsia="ru-RU"/>
        </w:rPr>
      </w:pPr>
      <w:r w:rsidRPr="005677A1">
        <w:rPr>
          <w:rFonts w:ascii="Times New Roman" w:eastAsia="Times New Roman" w:hAnsi="Times New Roman" w:cs="Times New Roman"/>
          <w:i/>
          <w:iCs/>
          <w:sz w:val="26"/>
          <w:szCs w:val="26"/>
          <w:lang w:eastAsia="ru-RU"/>
        </w:rPr>
        <w:t>6.5.8. Технические средства АСУДД</w:t>
      </w:r>
      <w:r w:rsidRPr="005677A1">
        <w:rPr>
          <w:rFonts w:ascii="Times New Roman" w:eastAsia="Wingdings 2" w:hAnsi="Times New Roman" w:cs="Wingdings 2"/>
          <w:i/>
          <w:sz w:val="26"/>
          <w:szCs w:val="26"/>
          <w:lang w:eastAsia="ru-RU"/>
        </w:rPr>
        <w:t xml:space="preserve"> </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 xml:space="preserve">Для городского округа МО «город Саянск» </w:t>
      </w:r>
      <w:r w:rsidRPr="005677A1">
        <w:rPr>
          <w:rFonts w:ascii="Times New Roman" w:eastAsia="Wingdings 2" w:hAnsi="Times New Roman" w:cs="Wingdings 2"/>
          <w:i/>
          <w:sz w:val="26"/>
          <w:szCs w:val="26"/>
          <w:lang w:eastAsia="ru-RU"/>
        </w:rPr>
        <w:t>возможно</w:t>
      </w:r>
      <w:r w:rsidRPr="005677A1">
        <w:rPr>
          <w:rFonts w:ascii="Times New Roman" w:eastAsia="Wingdings 2" w:hAnsi="Times New Roman" w:cs="Wingdings 2"/>
          <w:sz w:val="26"/>
          <w:szCs w:val="26"/>
          <w:lang w:eastAsia="ru-RU"/>
        </w:rPr>
        <w:t xml:space="preserve"> использовать существующие контроллеры или КДУ при условии подключения к ним к</w:t>
      </w:r>
      <w:r w:rsidRPr="005677A1">
        <w:rPr>
          <w:rFonts w:ascii="Times New Roman" w:eastAsia="Times New Roman" w:hAnsi="Times New Roman" w:cs="Times New Roman"/>
          <w:sz w:val="26"/>
          <w:szCs w:val="26"/>
          <w:lang w:eastAsia="ru-RU"/>
        </w:rPr>
        <w:t>оммуникатора КМД-1 (</w:t>
      </w:r>
      <w:r w:rsidRPr="005677A1">
        <w:rPr>
          <w:rFonts w:ascii="Times New Roman" w:eastAsia="Times New Roman" w:hAnsi="Times New Roman" w:cs="Times New Roman"/>
          <w:sz w:val="26"/>
          <w:szCs w:val="26"/>
          <w:lang w:val="en-US" w:eastAsia="ru-RU"/>
        </w:rPr>
        <w:t>GSM</w:t>
      </w:r>
      <w:r w:rsidRPr="005677A1">
        <w:rPr>
          <w:rFonts w:ascii="Times New Roman" w:eastAsia="Times New Roman" w:hAnsi="Times New Roman" w:cs="Times New Roman"/>
          <w:sz w:val="26"/>
          <w:szCs w:val="26"/>
          <w:lang w:eastAsia="ru-RU"/>
        </w:rPr>
        <w:t>/</w:t>
      </w:r>
      <w:r w:rsidRPr="005677A1">
        <w:rPr>
          <w:rFonts w:ascii="Times New Roman" w:eastAsia="Times New Roman" w:hAnsi="Times New Roman" w:cs="Times New Roman"/>
          <w:sz w:val="26"/>
          <w:szCs w:val="26"/>
          <w:lang w:val="en-US" w:eastAsia="ru-RU"/>
        </w:rPr>
        <w:t>GPRS</w:t>
      </w:r>
      <w:r w:rsidRPr="005677A1">
        <w:rPr>
          <w:rFonts w:ascii="Times New Roman" w:eastAsia="Times New Roman" w:hAnsi="Times New Roman" w:cs="Times New Roman"/>
          <w:sz w:val="26"/>
          <w:szCs w:val="26"/>
          <w:lang w:eastAsia="ru-RU"/>
        </w:rPr>
        <w:t xml:space="preserve"> ) производства ООО «Комсигнал».    </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 xml:space="preserve">Второе направление – это качественное развитие системы за счет  включения в ее состав адаптивных алгоритмов управления. Использование адаптивных алгоритмов управления требует большого количества информации по параметрам транспортных потоков. Что, в свою очередь, требует установки большого количества видеодетекторов транспорта. </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Надо заметить, что внедрение адаптивного управления должно быть экономически оправдано.</w:t>
      </w:r>
    </w:p>
    <w:p w:rsidR="005774F2" w:rsidRPr="005677A1" w:rsidRDefault="005774F2" w:rsidP="005774F2">
      <w:pPr>
        <w:tabs>
          <w:tab w:val="left" w:pos="7938"/>
        </w:tabs>
        <w:spacing w:after="0" w:line="240" w:lineRule="auto"/>
        <w:ind w:right="-1" w:firstLine="851"/>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Например, «алгоритм выбора ПК по параметрам ТП в характерных точках» позволяет производить переключение на необходимую ПК в большей степени соответствующую существующим параметрам ТП в данный момент времени. Как указывалось выше, внедрение жесткого координированного управления даст сокращение времени задержки транспорта перед светофорами, в среднем, от 20 до 40%. Внедрение алгоритма выбора ПК по параметрам транспортных потоков в характерных точках добавит к существующему сокращению времени задержек транспорта еще 2 – 4%. Но для получения этой прибавки требуются затраты по установке дополнительных детекторов транспорта и их обслуживанию.</w:t>
      </w:r>
    </w:p>
    <w:p w:rsidR="005774F2" w:rsidRPr="005677A1" w:rsidRDefault="005774F2" w:rsidP="005774F2">
      <w:pPr>
        <w:tabs>
          <w:tab w:val="left" w:pos="7938"/>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i/>
          <w:iCs/>
          <w:sz w:val="26"/>
          <w:szCs w:val="26"/>
          <w:lang w:eastAsia="ru-RU"/>
        </w:rPr>
        <w:t>Детекторы транспорта</w:t>
      </w:r>
      <w:r w:rsidRPr="005677A1">
        <w:rPr>
          <w:rFonts w:ascii="Times New Roman" w:eastAsia="Times New Roman" w:hAnsi="Times New Roman" w:cs="Times New Roman"/>
          <w:sz w:val="26"/>
          <w:szCs w:val="26"/>
          <w:lang w:eastAsia="ru-RU"/>
        </w:rPr>
        <w:t xml:space="preserve"> (ДТ) являются источниками получения информации о текущих параметрах транспортных потоков:</w:t>
      </w:r>
    </w:p>
    <w:p w:rsidR="005774F2" w:rsidRPr="005677A1" w:rsidRDefault="005774F2" w:rsidP="00D040E9">
      <w:pPr>
        <w:numPr>
          <w:ilvl w:val="2"/>
          <w:numId w:val="26"/>
        </w:numPr>
        <w:tabs>
          <w:tab w:val="num" w:pos="1418"/>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интенсивности движения  ТС (с классификацией по длине);</w:t>
      </w:r>
    </w:p>
    <w:p w:rsidR="005774F2" w:rsidRPr="005677A1" w:rsidRDefault="005774F2" w:rsidP="00D040E9">
      <w:pPr>
        <w:numPr>
          <w:ilvl w:val="2"/>
          <w:numId w:val="26"/>
        </w:numPr>
        <w:tabs>
          <w:tab w:val="num" w:pos="1418"/>
          <w:tab w:val="left" w:pos="1843"/>
        </w:tabs>
        <w:spacing w:before="60" w:after="0" w:line="240" w:lineRule="auto"/>
        <w:ind w:right="-1" w:firstLine="851"/>
        <w:jc w:val="both"/>
        <w:rPr>
          <w:rFonts w:ascii="Times New Roman" w:eastAsia="Times New Roman" w:hAnsi="Times New Roman" w:cs="Times New Roman"/>
          <w:sz w:val="26"/>
          <w:szCs w:val="26"/>
          <w:lang w:val="en-US" w:eastAsia="ru-RU"/>
        </w:rPr>
      </w:pPr>
      <w:r w:rsidRPr="005677A1">
        <w:rPr>
          <w:rFonts w:ascii="Times New Roman" w:eastAsia="Times New Roman" w:hAnsi="Times New Roman" w:cs="Times New Roman"/>
          <w:sz w:val="26"/>
          <w:szCs w:val="26"/>
          <w:lang w:val="en-US" w:eastAsia="ru-RU"/>
        </w:rPr>
        <w:t>скорости движения ТС;</w:t>
      </w:r>
    </w:p>
    <w:p w:rsidR="005774F2" w:rsidRPr="005677A1" w:rsidRDefault="005774F2" w:rsidP="00D040E9">
      <w:pPr>
        <w:numPr>
          <w:ilvl w:val="2"/>
          <w:numId w:val="26"/>
        </w:numPr>
        <w:tabs>
          <w:tab w:val="num" w:pos="1418"/>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длины очереди перед стоп – линией.</w:t>
      </w:r>
    </w:p>
    <w:p w:rsidR="005774F2" w:rsidRPr="005677A1" w:rsidRDefault="005774F2" w:rsidP="005774F2">
      <w:pPr>
        <w:tabs>
          <w:tab w:val="num" w:pos="1418"/>
          <w:tab w:val="left" w:pos="1843"/>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При принятии решения по установке ДТ необходимо решение следующих вопросов:</w:t>
      </w:r>
    </w:p>
    <w:p w:rsidR="005774F2" w:rsidRPr="005677A1" w:rsidRDefault="005774F2" w:rsidP="00D040E9">
      <w:pPr>
        <w:numPr>
          <w:ilvl w:val="2"/>
          <w:numId w:val="26"/>
        </w:numPr>
        <w:tabs>
          <w:tab w:val="num" w:pos="1418"/>
          <w:tab w:val="left" w:pos="1843"/>
        </w:tabs>
        <w:spacing w:before="60" w:after="0" w:line="240" w:lineRule="auto"/>
        <w:ind w:right="-1" w:firstLine="851"/>
        <w:jc w:val="both"/>
        <w:rPr>
          <w:rFonts w:ascii="Times New Roman" w:eastAsia="Times New Roman" w:hAnsi="Times New Roman" w:cs="Times New Roman"/>
          <w:sz w:val="26"/>
          <w:szCs w:val="26"/>
          <w:lang w:val="en-US" w:eastAsia="ru-RU"/>
        </w:rPr>
      </w:pPr>
      <w:r w:rsidRPr="005677A1">
        <w:rPr>
          <w:rFonts w:ascii="Times New Roman" w:eastAsia="Times New Roman" w:hAnsi="Times New Roman" w:cs="Times New Roman"/>
          <w:sz w:val="26"/>
          <w:szCs w:val="26"/>
          <w:lang w:val="en-US" w:eastAsia="ru-RU"/>
        </w:rPr>
        <w:t>выбор типа ДТ;</w:t>
      </w:r>
    </w:p>
    <w:p w:rsidR="005774F2" w:rsidRPr="005677A1" w:rsidRDefault="005774F2" w:rsidP="00D040E9">
      <w:pPr>
        <w:numPr>
          <w:ilvl w:val="2"/>
          <w:numId w:val="26"/>
        </w:numPr>
        <w:tabs>
          <w:tab w:val="num" w:pos="1418"/>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выбор пересечений улиц со светофорным регулированием, по которым необходима оперативная информация о параметрах ТП посредством обработки и использования информации, поступающей от ДТ.</w:t>
      </w:r>
    </w:p>
    <w:p w:rsidR="005774F2" w:rsidRPr="005677A1" w:rsidRDefault="005774F2" w:rsidP="005774F2">
      <w:pPr>
        <w:tabs>
          <w:tab w:val="num" w:pos="1418"/>
        </w:tabs>
        <w:spacing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Критериями, по которым осуществляется выбор типа ДТ, являются следующие технические характеристики и возможности:</w:t>
      </w:r>
    </w:p>
    <w:p w:rsidR="005774F2" w:rsidRPr="005677A1"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lastRenderedPageBreak/>
        <w:t>определение интенсивности движения транспорта (для принятия решения о выборе необходимой ПК; для накопления статистических параметров о транспортных потоках);</w:t>
      </w:r>
    </w:p>
    <w:p w:rsidR="005774F2" w:rsidRPr="005677A1"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определение состава транспортного потока (для принятия решения о выборе необходимой ПК; для накопления статистических параметров о транспортных потоках);</w:t>
      </w:r>
    </w:p>
    <w:p w:rsidR="005774F2" w:rsidRPr="005677A1"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определение длины очереди перед стоп–линией, образовавшейся при запрещающем сигнале светофора (для определения транспортных задержек);</w:t>
      </w:r>
    </w:p>
    <w:p w:rsidR="005774F2" w:rsidRPr="005677A1"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val="en-US" w:eastAsia="ru-RU"/>
        </w:rPr>
        <w:t>определение скорости ТС;</w:t>
      </w:r>
    </w:p>
    <w:p w:rsidR="005774F2" w:rsidRPr="005677A1"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информационная и физическая совместимость с ДК и оборудованием ЦУПа;</w:t>
      </w:r>
    </w:p>
    <w:p w:rsidR="005774F2" w:rsidRPr="005677A1" w:rsidRDefault="005774F2" w:rsidP="00D040E9">
      <w:pPr>
        <w:numPr>
          <w:ilvl w:val="2"/>
          <w:numId w:val="26"/>
        </w:numPr>
        <w:tabs>
          <w:tab w:val="num" w:pos="1418"/>
          <w:tab w:val="left" w:pos="1843"/>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температурные параметры окружающей среды, при которой возможна эксплуатация ДТ (при несоответствии температурному диапазону от минус 50ºС до плюс 40ºС, характерному для г. Саянска, необходима соответствующая подготовка ДТ для работы в указанном температурном диапазоне);</w:t>
      </w:r>
    </w:p>
    <w:p w:rsidR="005774F2" w:rsidRPr="005677A1" w:rsidRDefault="005774F2" w:rsidP="00D040E9">
      <w:pPr>
        <w:numPr>
          <w:ilvl w:val="2"/>
          <w:numId w:val="26"/>
        </w:numPr>
        <w:tabs>
          <w:tab w:val="num" w:pos="1418"/>
          <w:tab w:val="left" w:pos="1843"/>
        </w:tabs>
        <w:spacing w:after="0" w:line="240" w:lineRule="auto"/>
        <w:ind w:right="-1" w:firstLine="851"/>
        <w:jc w:val="both"/>
        <w:rPr>
          <w:rFonts w:ascii="Times New Roman" w:eastAsia="Times New Roman" w:hAnsi="Times New Roman" w:cs="Times New Roman"/>
          <w:sz w:val="26"/>
          <w:szCs w:val="26"/>
          <w:lang w:val="en-US" w:eastAsia="ru-RU"/>
        </w:rPr>
      </w:pPr>
      <w:r w:rsidRPr="005677A1">
        <w:rPr>
          <w:rFonts w:ascii="Times New Roman" w:eastAsia="Times New Roman" w:hAnsi="Times New Roman" w:cs="Times New Roman"/>
          <w:sz w:val="26"/>
          <w:szCs w:val="26"/>
          <w:lang w:val="en-US" w:eastAsia="ru-RU"/>
        </w:rPr>
        <w:t>срок эксплуатации и надежность;</w:t>
      </w:r>
    </w:p>
    <w:p w:rsidR="005774F2" w:rsidRPr="005677A1" w:rsidRDefault="005774F2" w:rsidP="00D040E9">
      <w:pPr>
        <w:numPr>
          <w:ilvl w:val="2"/>
          <w:numId w:val="26"/>
        </w:numPr>
        <w:tabs>
          <w:tab w:val="num" w:pos="1418"/>
          <w:tab w:val="left" w:pos="1843"/>
        </w:tabs>
        <w:spacing w:after="0" w:line="240" w:lineRule="auto"/>
        <w:ind w:right="-1"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val="en-US" w:eastAsia="ru-RU"/>
        </w:rPr>
        <w:t>стоимость ДТ.</w:t>
      </w:r>
    </w:p>
    <w:p w:rsidR="005774F2" w:rsidRPr="005677A1" w:rsidRDefault="005774F2" w:rsidP="005774F2">
      <w:pPr>
        <w:tabs>
          <w:tab w:val="left" w:pos="7938"/>
        </w:tabs>
        <w:spacing w:after="0" w:line="240" w:lineRule="auto"/>
        <w:ind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Самыми востребованными детекторами на сегодняшний день являются </w:t>
      </w:r>
      <w:r w:rsidRPr="005677A1">
        <w:rPr>
          <w:rFonts w:ascii="Times New Roman" w:eastAsia="Times New Roman" w:hAnsi="Times New Roman" w:cs="Times New Roman"/>
          <w:i/>
          <w:sz w:val="26"/>
          <w:szCs w:val="26"/>
          <w:lang w:eastAsia="ru-RU"/>
        </w:rPr>
        <w:t>видеодетекторы</w:t>
      </w:r>
      <w:r w:rsidRPr="005677A1">
        <w:rPr>
          <w:rFonts w:ascii="Times New Roman" w:eastAsia="Times New Roman" w:hAnsi="Times New Roman" w:cs="Times New Roman"/>
          <w:sz w:val="26"/>
          <w:szCs w:val="26"/>
          <w:lang w:eastAsia="ru-RU"/>
        </w:rPr>
        <w:t xml:space="preserve"> (ВД). </w:t>
      </w:r>
    </w:p>
    <w:p w:rsidR="005774F2" w:rsidRPr="005677A1" w:rsidRDefault="005774F2" w:rsidP="005774F2">
      <w:pPr>
        <w:tabs>
          <w:tab w:val="left" w:pos="7938"/>
        </w:tabs>
        <w:spacing w:after="0" w:line="240" w:lineRule="auto"/>
        <w:ind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Современные видеодетекторы (ВД) представляет собой устройство с подключаемыми к нему видеокамерами со встроенными датчиками и позволяет обнаруживать присутствие транспортных средств и собирать данные о дорожном движении. </w:t>
      </w:r>
    </w:p>
    <w:p w:rsidR="005774F2" w:rsidRPr="005677A1" w:rsidRDefault="005774F2" w:rsidP="005774F2">
      <w:pPr>
        <w:tabs>
          <w:tab w:val="left" w:pos="7938"/>
        </w:tabs>
        <w:spacing w:after="0" w:line="240" w:lineRule="auto"/>
        <w:ind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Видеодетекторы ВД обеспечивают:</w:t>
      </w:r>
    </w:p>
    <w:p w:rsidR="005774F2" w:rsidRPr="005677A1" w:rsidRDefault="005774F2" w:rsidP="00D040E9">
      <w:pPr>
        <w:numPr>
          <w:ilvl w:val="2"/>
          <w:numId w:val="26"/>
        </w:numPr>
        <w:tabs>
          <w:tab w:val="num" w:pos="1134"/>
          <w:tab w:val="left" w:pos="1843"/>
        </w:tabs>
        <w:spacing w:after="0" w:line="240" w:lineRule="auto"/>
        <w:ind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обнаружение и контроль движущихся и неподвижных транспортных средств на регулируемых перекрестках; </w:t>
      </w:r>
    </w:p>
    <w:p w:rsidR="005774F2" w:rsidRPr="005677A1" w:rsidRDefault="005774F2" w:rsidP="00D040E9">
      <w:pPr>
        <w:numPr>
          <w:ilvl w:val="2"/>
          <w:numId w:val="26"/>
        </w:numPr>
        <w:tabs>
          <w:tab w:val="num" w:pos="1134"/>
          <w:tab w:val="left" w:pos="1843"/>
        </w:tabs>
        <w:spacing w:after="0" w:line="240" w:lineRule="auto"/>
        <w:ind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сбор данных о дорожном движении (объем, скорость, классификация и т.д.), контроль транспортного потока, обнаружение пробок на шоссе и междугородных дорогах во временных или постоянных применениях.</w:t>
      </w:r>
    </w:p>
    <w:p w:rsidR="005774F2" w:rsidRPr="005677A1" w:rsidRDefault="005774F2" w:rsidP="005774F2">
      <w:pPr>
        <w:tabs>
          <w:tab w:val="num" w:pos="1134"/>
        </w:tabs>
        <w:spacing w:after="0" w:line="240" w:lineRule="auto"/>
        <w:ind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Отечественные видеодетекторы способны охватывать до 4-х полос движения с подхода.  </w:t>
      </w:r>
    </w:p>
    <w:p w:rsidR="005774F2" w:rsidRPr="005677A1" w:rsidRDefault="005774F2" w:rsidP="005774F2">
      <w:pPr>
        <w:tabs>
          <w:tab w:val="num" w:pos="1134"/>
        </w:tabs>
        <w:spacing w:after="0" w:line="240" w:lineRule="auto"/>
        <w:ind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Количество светофорных объектов в районе действия АСУ ДД, подлежащих оборудованию ВД, определяется исходя из соображений обеспечения надлежащего качества функционирования АСУ ДД. Выбор светофорных объектов, подлежащих оборудованию ВД, определялся на основании следующих условий: </w:t>
      </w:r>
    </w:p>
    <w:p w:rsidR="005774F2" w:rsidRPr="005677A1" w:rsidRDefault="005774F2" w:rsidP="00D040E9">
      <w:pPr>
        <w:numPr>
          <w:ilvl w:val="2"/>
          <w:numId w:val="26"/>
        </w:numPr>
        <w:tabs>
          <w:tab w:val="num" w:pos="1134"/>
          <w:tab w:val="left" w:pos="1843"/>
        </w:tabs>
        <w:spacing w:after="0" w:line="240" w:lineRule="auto"/>
        <w:ind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условие 1 – пересечения магистральных улиц общегородского значения регулируемого движения, магистральных улиц районного значения с высокоинтенсивным движением;</w:t>
      </w:r>
    </w:p>
    <w:p w:rsidR="005774F2" w:rsidRPr="005677A1" w:rsidRDefault="005774F2" w:rsidP="00D040E9">
      <w:pPr>
        <w:numPr>
          <w:ilvl w:val="2"/>
          <w:numId w:val="26"/>
        </w:numPr>
        <w:tabs>
          <w:tab w:val="num" w:pos="1134"/>
          <w:tab w:val="left" w:pos="1843"/>
        </w:tabs>
        <w:spacing w:before="60" w:after="0" w:line="240" w:lineRule="auto"/>
        <w:ind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условие 2 – высокоинтенсивные пересечения улиц со светофорным регулированием при въезде транспортных средств в зону управления, коэффициент загрузки которых превышает значение 0,5;</w:t>
      </w:r>
    </w:p>
    <w:p w:rsidR="005774F2" w:rsidRPr="005677A1" w:rsidRDefault="005774F2" w:rsidP="00D040E9">
      <w:pPr>
        <w:numPr>
          <w:ilvl w:val="2"/>
          <w:numId w:val="26"/>
        </w:numPr>
        <w:tabs>
          <w:tab w:val="num" w:pos="1134"/>
          <w:tab w:val="left" w:pos="1843"/>
        </w:tabs>
        <w:spacing w:before="60" w:after="0" w:line="240" w:lineRule="auto"/>
        <w:ind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условие 3 – значительные изменения интенсивности движения в течение суток на направлениях, входящих в различные фазы цикла светофорного регулирования движения на перекрестке.</w:t>
      </w:r>
    </w:p>
    <w:p w:rsidR="005774F2" w:rsidRPr="005677A1" w:rsidRDefault="005774F2" w:rsidP="005677A1">
      <w:pPr>
        <w:spacing w:after="0" w:line="240" w:lineRule="auto"/>
        <w:ind w:right="-1" w:firstLine="709"/>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На основании перечисленных условий, произведен выбор пересечений улиц со светофорным регулированием, подлежащих оборудов</w:t>
      </w:r>
      <w:r w:rsidR="005677A1">
        <w:rPr>
          <w:rFonts w:ascii="Times New Roman" w:eastAsia="Times New Roman" w:hAnsi="Times New Roman" w:cs="Times New Roman"/>
          <w:sz w:val="26"/>
          <w:szCs w:val="26"/>
          <w:lang w:eastAsia="ru-RU"/>
        </w:rPr>
        <w:t>анию ВД (см. таблицу 6.12).</w:t>
      </w:r>
    </w:p>
    <w:p w:rsidR="005774F2" w:rsidRPr="005677A1" w:rsidRDefault="005774F2" w:rsidP="005774F2">
      <w:pPr>
        <w:spacing w:after="0" w:line="240" w:lineRule="auto"/>
        <w:ind w:right="-1" w:firstLine="567"/>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Таблица 6.12 – Условия установки детекторов транспорта и необходимая потребность</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36"/>
        <w:gridCol w:w="709"/>
        <w:gridCol w:w="142"/>
        <w:gridCol w:w="567"/>
        <w:gridCol w:w="709"/>
        <w:gridCol w:w="1559"/>
        <w:gridCol w:w="142"/>
        <w:gridCol w:w="1417"/>
      </w:tblGrid>
      <w:tr w:rsidR="005774F2" w:rsidRPr="005774F2" w:rsidTr="005774F2">
        <w:tc>
          <w:tcPr>
            <w:tcW w:w="4536" w:type="dxa"/>
            <w:vMerge w:val="restart"/>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перекрестка</w:t>
            </w:r>
          </w:p>
        </w:tc>
        <w:tc>
          <w:tcPr>
            <w:tcW w:w="2127" w:type="dxa"/>
            <w:gridSpan w:val="4"/>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Условия </w:t>
            </w:r>
            <w:r w:rsidRPr="005774F2">
              <w:rPr>
                <w:rFonts w:ascii="Times New Roman" w:eastAsia="Times New Roman" w:hAnsi="Times New Roman" w:cs="Times New Roman"/>
                <w:sz w:val="24"/>
                <w:szCs w:val="24"/>
                <w:lang w:eastAsia="ru-RU"/>
              </w:rPr>
              <w:lastRenderedPageBreak/>
              <w:t>установки детектора</w:t>
            </w:r>
          </w:p>
        </w:tc>
        <w:tc>
          <w:tcPr>
            <w:tcW w:w="1701" w:type="dxa"/>
            <w:gridSpan w:val="2"/>
            <w:vMerge w:val="restart"/>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 xml:space="preserve">Изменения </w:t>
            </w:r>
            <w:r w:rsidRPr="005774F2">
              <w:rPr>
                <w:rFonts w:ascii="Times New Roman" w:eastAsia="Times New Roman" w:hAnsi="Times New Roman" w:cs="Times New Roman"/>
                <w:sz w:val="24"/>
                <w:szCs w:val="24"/>
                <w:lang w:eastAsia="ru-RU"/>
              </w:rPr>
              <w:lastRenderedPageBreak/>
              <w:t>интенсив-ности в период с 8.00 до 21.00, %</w:t>
            </w:r>
          </w:p>
        </w:tc>
        <w:tc>
          <w:tcPr>
            <w:tcW w:w="1417" w:type="dxa"/>
            <w:vMerge w:val="restart"/>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Необхо-</w:t>
            </w:r>
            <w:r w:rsidRPr="005774F2">
              <w:rPr>
                <w:rFonts w:ascii="Times New Roman" w:eastAsia="Times New Roman" w:hAnsi="Times New Roman" w:cs="Times New Roman"/>
                <w:sz w:val="24"/>
                <w:szCs w:val="24"/>
                <w:lang w:eastAsia="ru-RU"/>
              </w:rPr>
              <w:lastRenderedPageBreak/>
              <w:t>димое кол-во видеоде-текторов,шт.</w:t>
            </w:r>
          </w:p>
        </w:tc>
      </w:tr>
      <w:tr w:rsidR="005774F2" w:rsidRPr="005774F2" w:rsidTr="005774F2">
        <w:tc>
          <w:tcPr>
            <w:tcW w:w="4536" w:type="dxa"/>
            <w:vMerge/>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p>
        </w:tc>
        <w:tc>
          <w:tcPr>
            <w:tcW w:w="709"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709" w:type="dxa"/>
            <w:gridSpan w:val="2"/>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709"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1701" w:type="dxa"/>
            <w:gridSpan w:val="2"/>
            <w:vMerge/>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p>
        </w:tc>
        <w:tc>
          <w:tcPr>
            <w:tcW w:w="1417" w:type="dxa"/>
            <w:vMerge/>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p>
        </w:tc>
      </w:tr>
      <w:tr w:rsidR="005774F2" w:rsidRPr="005774F2" w:rsidTr="005774F2">
        <w:trPr>
          <w:trHeight w:val="499"/>
        </w:trPr>
        <w:tc>
          <w:tcPr>
            <w:tcW w:w="9781" w:type="dxa"/>
            <w:gridSpan w:val="8"/>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1-я очередь АСУДД</w:t>
            </w:r>
          </w:p>
        </w:tc>
      </w:tr>
      <w:tr w:rsidR="005774F2" w:rsidRPr="005774F2" w:rsidTr="005774F2">
        <w:trPr>
          <w:trHeight w:val="205"/>
        </w:trPr>
        <w:tc>
          <w:tcPr>
            <w:tcW w:w="4536" w:type="dxa"/>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Советская – ул.Ленина</w:t>
            </w:r>
          </w:p>
        </w:tc>
        <w:tc>
          <w:tcPr>
            <w:tcW w:w="851" w:type="dxa"/>
            <w:gridSpan w:val="2"/>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w:t>
            </w:r>
          </w:p>
        </w:tc>
        <w:tc>
          <w:tcPr>
            <w:tcW w:w="567"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w:t>
            </w:r>
          </w:p>
        </w:tc>
        <w:tc>
          <w:tcPr>
            <w:tcW w:w="709"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w:t>
            </w:r>
          </w:p>
        </w:tc>
        <w:tc>
          <w:tcPr>
            <w:tcW w:w="1559"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53</w:t>
            </w:r>
          </w:p>
        </w:tc>
        <w:tc>
          <w:tcPr>
            <w:tcW w:w="1559" w:type="dxa"/>
            <w:gridSpan w:val="2"/>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r>
      <w:tr w:rsidR="005774F2" w:rsidRPr="005774F2" w:rsidTr="005774F2">
        <w:trPr>
          <w:trHeight w:val="296"/>
        </w:trPr>
        <w:tc>
          <w:tcPr>
            <w:tcW w:w="4536" w:type="dxa"/>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Советская – ул.Советской Армии</w:t>
            </w:r>
          </w:p>
        </w:tc>
        <w:tc>
          <w:tcPr>
            <w:tcW w:w="851" w:type="dxa"/>
            <w:gridSpan w:val="2"/>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567"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709"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1559"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55</w:t>
            </w:r>
          </w:p>
        </w:tc>
        <w:tc>
          <w:tcPr>
            <w:tcW w:w="1559" w:type="dxa"/>
            <w:gridSpan w:val="2"/>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r>
      <w:tr w:rsidR="005774F2" w:rsidRPr="005774F2" w:rsidTr="005774F2">
        <w:trPr>
          <w:trHeight w:val="284"/>
        </w:trPr>
        <w:tc>
          <w:tcPr>
            <w:tcW w:w="4536" w:type="dxa"/>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Просп. Ленинградский – ул.Ленина</w:t>
            </w:r>
          </w:p>
        </w:tc>
        <w:tc>
          <w:tcPr>
            <w:tcW w:w="851" w:type="dxa"/>
            <w:gridSpan w:val="2"/>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567"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709"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1559"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54</w:t>
            </w:r>
          </w:p>
        </w:tc>
        <w:tc>
          <w:tcPr>
            <w:tcW w:w="1559" w:type="dxa"/>
            <w:gridSpan w:val="2"/>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r>
      <w:tr w:rsidR="005774F2" w:rsidRPr="005774F2" w:rsidTr="005774F2">
        <w:tc>
          <w:tcPr>
            <w:tcW w:w="4536" w:type="dxa"/>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Просп. Ленинградский – ул.Сов.Армии</w:t>
            </w:r>
          </w:p>
        </w:tc>
        <w:tc>
          <w:tcPr>
            <w:tcW w:w="851" w:type="dxa"/>
            <w:gridSpan w:val="2"/>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567"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709"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1559"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78</w:t>
            </w:r>
          </w:p>
        </w:tc>
        <w:tc>
          <w:tcPr>
            <w:tcW w:w="1559" w:type="dxa"/>
            <w:gridSpan w:val="2"/>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r>
      <w:tr w:rsidR="005774F2" w:rsidRPr="005774F2" w:rsidTr="005774F2">
        <w:tc>
          <w:tcPr>
            <w:tcW w:w="8222" w:type="dxa"/>
            <w:gridSpan w:val="6"/>
            <w:vAlign w:val="center"/>
          </w:tcPr>
          <w:p w:rsidR="005774F2" w:rsidRPr="005774F2" w:rsidRDefault="005774F2" w:rsidP="005774F2">
            <w:pPr>
              <w:spacing w:after="0" w:line="240" w:lineRule="auto"/>
              <w:ind w:right="255"/>
              <w:jc w:val="right"/>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Итого:</w:t>
            </w:r>
          </w:p>
        </w:tc>
        <w:tc>
          <w:tcPr>
            <w:tcW w:w="1559" w:type="dxa"/>
            <w:gridSpan w:val="2"/>
            <w:vAlign w:val="center"/>
          </w:tcPr>
          <w:p w:rsidR="005774F2" w:rsidRPr="005774F2" w:rsidRDefault="005774F2" w:rsidP="005774F2">
            <w:pPr>
              <w:spacing w:after="0" w:line="240" w:lineRule="auto"/>
              <w:ind w:right="255"/>
              <w:jc w:val="center"/>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b/>
                <w:sz w:val="24"/>
                <w:szCs w:val="24"/>
                <w:lang w:eastAsia="ru-RU"/>
              </w:rPr>
              <w:t>16</w:t>
            </w:r>
          </w:p>
        </w:tc>
      </w:tr>
    </w:tbl>
    <w:p w:rsidR="005774F2" w:rsidRPr="005774F2" w:rsidRDefault="005774F2" w:rsidP="005774F2">
      <w:pPr>
        <w:spacing w:after="0" w:line="240" w:lineRule="auto"/>
        <w:ind w:right="-1" w:firstLine="851"/>
        <w:jc w:val="both"/>
        <w:rPr>
          <w:rFonts w:ascii="Times New Roman" w:eastAsia="Times New Roman" w:hAnsi="Times New Roman" w:cs="Times New Roman"/>
          <w:b/>
          <w:i/>
          <w:sz w:val="28"/>
          <w:szCs w:val="28"/>
          <w:lang w:eastAsia="ru-RU"/>
        </w:rPr>
      </w:pPr>
    </w:p>
    <w:p w:rsidR="005774F2" w:rsidRPr="005677A1" w:rsidRDefault="005774F2" w:rsidP="005774F2">
      <w:pPr>
        <w:spacing w:after="0" w:line="240" w:lineRule="auto"/>
        <w:ind w:right="-1" w:firstLine="851"/>
        <w:jc w:val="both"/>
        <w:rPr>
          <w:rFonts w:ascii="Times New Roman" w:eastAsia="Wingdings 2" w:hAnsi="Times New Roman" w:cs="Wingdings 2"/>
          <w:b/>
          <w:sz w:val="26"/>
          <w:szCs w:val="26"/>
          <w:lang w:eastAsia="ru-RU"/>
        </w:rPr>
      </w:pPr>
      <w:r w:rsidRPr="005677A1">
        <w:rPr>
          <w:rFonts w:ascii="Times New Roman" w:eastAsia="Times New Roman" w:hAnsi="Times New Roman" w:cs="Times New Roman"/>
          <w:b/>
          <w:i/>
          <w:sz w:val="26"/>
          <w:szCs w:val="26"/>
          <w:lang w:eastAsia="ru-RU"/>
        </w:rPr>
        <w:t>На ранней стадии внедрения АСУДД проектом не рекомендовано использование видеодетекторов</w:t>
      </w:r>
      <w:r w:rsidRPr="005677A1">
        <w:rPr>
          <w:rFonts w:ascii="Times New Roman" w:eastAsia="Wingdings 2" w:hAnsi="Times New Roman" w:cs="Wingdings 2"/>
          <w:b/>
          <w:sz w:val="26"/>
          <w:szCs w:val="26"/>
          <w:lang w:eastAsia="ru-RU"/>
        </w:rPr>
        <w:t xml:space="preserve">. </w:t>
      </w:r>
    </w:p>
    <w:p w:rsidR="005774F2" w:rsidRPr="005677A1" w:rsidRDefault="005774F2" w:rsidP="005774F2">
      <w:pPr>
        <w:spacing w:after="0" w:line="240" w:lineRule="auto"/>
        <w:ind w:firstLine="907"/>
        <w:jc w:val="both"/>
        <w:rPr>
          <w:rFonts w:ascii="Times New Roman" w:eastAsia="Wingdings 2" w:hAnsi="Times New Roman" w:cs="Wingdings 2"/>
          <w:sz w:val="26"/>
          <w:szCs w:val="26"/>
          <w:lang w:eastAsia="ru-RU"/>
        </w:rPr>
      </w:pPr>
      <w:r w:rsidRPr="005677A1">
        <w:rPr>
          <w:rFonts w:ascii="Times New Roman" w:eastAsia="Wingdings 2" w:hAnsi="Times New Roman" w:cs="Wingdings 2"/>
          <w:sz w:val="26"/>
          <w:szCs w:val="26"/>
          <w:lang w:eastAsia="ru-RU"/>
        </w:rPr>
        <w:t>Решение о внедрении адаптивного управления должно осуществляться после тщательного анализа результатов работы первой очереди системы.</w:t>
      </w:r>
    </w:p>
    <w:p w:rsidR="005774F2" w:rsidRPr="005677A1" w:rsidRDefault="005774F2" w:rsidP="005677A1">
      <w:pPr>
        <w:spacing w:after="0" w:line="240" w:lineRule="auto"/>
        <w:ind w:right="255" w:firstLine="851"/>
        <w:jc w:val="both"/>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Оценка эффективности работы УДС при моделировании ситуации «Координированное управление» на УДС городского округа МО «город Са</w:t>
      </w:r>
      <w:r w:rsidR="005677A1">
        <w:rPr>
          <w:rFonts w:ascii="Times New Roman" w:eastAsia="Times New Roman" w:hAnsi="Times New Roman" w:cs="Times New Roman"/>
          <w:sz w:val="26"/>
          <w:szCs w:val="26"/>
          <w:lang w:eastAsia="ru-RU"/>
        </w:rPr>
        <w:t>янск» приведена в таблице 6.13.</w:t>
      </w:r>
    </w:p>
    <w:p w:rsidR="005774F2" w:rsidRPr="005677A1" w:rsidRDefault="005774F2" w:rsidP="005774F2">
      <w:pPr>
        <w:spacing w:after="0" w:line="240" w:lineRule="auto"/>
        <w:ind w:left="284" w:right="255"/>
        <w:rPr>
          <w:rFonts w:ascii="Times New Roman" w:eastAsia="Times New Roman" w:hAnsi="Times New Roman" w:cs="Times New Roman"/>
          <w:sz w:val="26"/>
          <w:szCs w:val="26"/>
          <w:lang w:eastAsia="ru-RU"/>
        </w:rPr>
      </w:pPr>
      <w:r w:rsidRPr="005677A1">
        <w:rPr>
          <w:rFonts w:ascii="Times New Roman" w:eastAsia="Times New Roman" w:hAnsi="Times New Roman" w:cs="Times New Roman"/>
          <w:sz w:val="26"/>
          <w:szCs w:val="26"/>
          <w:lang w:eastAsia="ru-RU"/>
        </w:rPr>
        <w:t xml:space="preserve">Таблица 6.13 –Оценка эффективности работы УДС при моделировании ситуации «Координированное управление» </w:t>
      </w:r>
    </w:p>
    <w:tbl>
      <w:tblPr>
        <w:tblW w:w="13005" w:type="dxa"/>
        <w:tblInd w:w="817" w:type="dxa"/>
        <w:tblLayout w:type="fixed"/>
        <w:tblLook w:val="00A0" w:firstRow="1" w:lastRow="0" w:firstColumn="1" w:lastColumn="0" w:noHBand="0" w:noVBand="0"/>
      </w:tblPr>
      <w:tblGrid>
        <w:gridCol w:w="4855"/>
        <w:gridCol w:w="2037"/>
        <w:gridCol w:w="2038"/>
        <w:gridCol w:w="4075"/>
      </w:tblGrid>
      <w:tr w:rsidR="005774F2" w:rsidRPr="005774F2" w:rsidTr="005774F2">
        <w:trPr>
          <w:gridAfter w:val="1"/>
          <w:wAfter w:w="4075" w:type="dxa"/>
          <w:trHeight w:val="1534"/>
        </w:trPr>
        <w:tc>
          <w:tcPr>
            <w:tcW w:w="4855" w:type="dxa"/>
            <w:tcBorders>
              <w:top w:val="single" w:sz="4" w:space="0" w:color="auto"/>
              <w:left w:val="single" w:sz="4" w:space="0" w:color="auto"/>
              <w:bottom w:val="single" w:sz="4" w:space="0" w:color="auto"/>
              <w:right w:val="single" w:sz="4" w:space="0" w:color="auto"/>
            </w:tcBorders>
            <w:noWrap/>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показателя, ед. изм.</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203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Изменения относительно</w:t>
            </w:r>
            <w:r w:rsidRPr="005774F2">
              <w:rPr>
                <w:rFonts w:ascii="Times New Roman" w:eastAsia="Times New Roman" w:hAnsi="Times New Roman" w:cs="Times New Roman"/>
                <w:sz w:val="24"/>
                <w:szCs w:val="24"/>
                <w:lang w:eastAsia="ru-RU"/>
              </w:rPr>
              <w:br/>
              <w:t xml:space="preserve">существующей ситуации. </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1-я очередь</w:t>
            </w:r>
          </w:p>
        </w:tc>
        <w:tc>
          <w:tcPr>
            <w:tcW w:w="2038"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Изменения относительно</w:t>
            </w:r>
            <w:r w:rsidRPr="005774F2">
              <w:rPr>
                <w:rFonts w:ascii="Times New Roman" w:eastAsia="Times New Roman" w:hAnsi="Times New Roman" w:cs="Times New Roman"/>
                <w:sz w:val="24"/>
                <w:szCs w:val="24"/>
                <w:lang w:eastAsia="ru-RU"/>
              </w:rPr>
              <w:br/>
              <w:t>существующей ситуации.</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2-я очередь</w:t>
            </w:r>
          </w:p>
        </w:tc>
      </w:tr>
      <w:tr w:rsidR="005774F2" w:rsidRPr="005774F2" w:rsidTr="005774F2">
        <w:trPr>
          <w:gridAfter w:val="1"/>
          <w:wAfter w:w="4075" w:type="dxa"/>
          <w:trHeight w:val="300"/>
        </w:trPr>
        <w:tc>
          <w:tcPr>
            <w:tcW w:w="4855"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Транспортная работа, авт.-км</w:t>
            </w:r>
          </w:p>
        </w:tc>
        <w:tc>
          <w:tcPr>
            <w:tcW w:w="2037"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-0,3%</w:t>
            </w:r>
          </w:p>
        </w:tc>
        <w:tc>
          <w:tcPr>
            <w:tcW w:w="2038"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-0,5%</w:t>
            </w:r>
          </w:p>
        </w:tc>
      </w:tr>
      <w:tr w:rsidR="005774F2" w:rsidRPr="005774F2" w:rsidTr="005774F2">
        <w:trPr>
          <w:gridAfter w:val="1"/>
          <w:wAfter w:w="4075" w:type="dxa"/>
          <w:trHeight w:val="300"/>
        </w:trPr>
        <w:tc>
          <w:tcPr>
            <w:tcW w:w="4855"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Сумма матрицы легковых авт.</w:t>
            </w:r>
          </w:p>
        </w:tc>
        <w:tc>
          <w:tcPr>
            <w:tcW w:w="2037"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0,0%</w:t>
            </w:r>
          </w:p>
        </w:tc>
        <w:tc>
          <w:tcPr>
            <w:tcW w:w="2038" w:type="dxa"/>
            <w:tcBorders>
              <w:top w:val="single" w:sz="4" w:space="0" w:color="auto"/>
              <w:left w:val="single" w:sz="4" w:space="0" w:color="auto"/>
              <w:bottom w:val="single" w:sz="4" w:space="0" w:color="auto"/>
              <w:right w:val="single" w:sz="4" w:space="0" w:color="auto"/>
            </w:tcBorders>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0,0%</w:t>
            </w:r>
          </w:p>
        </w:tc>
      </w:tr>
      <w:tr w:rsidR="005774F2" w:rsidRPr="005774F2" w:rsidTr="005774F2">
        <w:trPr>
          <w:gridAfter w:val="1"/>
          <w:wAfter w:w="4075" w:type="dxa"/>
          <w:trHeight w:val="300"/>
        </w:trPr>
        <w:tc>
          <w:tcPr>
            <w:tcW w:w="4855" w:type="dxa"/>
            <w:tcBorders>
              <w:top w:val="nil"/>
              <w:left w:val="single" w:sz="8"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Сумма матрицы грузовых авт.</w:t>
            </w:r>
          </w:p>
        </w:tc>
        <w:tc>
          <w:tcPr>
            <w:tcW w:w="2037" w:type="dxa"/>
            <w:tcBorders>
              <w:top w:val="nil"/>
              <w:left w:val="single" w:sz="8" w:space="0" w:color="auto"/>
              <w:bottom w:val="single" w:sz="4" w:space="0" w:color="auto"/>
              <w:right w:val="single" w:sz="8" w:space="0" w:color="auto"/>
            </w:tcBorders>
            <w:noWrap/>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0,0%</w:t>
            </w:r>
          </w:p>
        </w:tc>
        <w:tc>
          <w:tcPr>
            <w:tcW w:w="2038" w:type="dxa"/>
            <w:tcBorders>
              <w:top w:val="nil"/>
              <w:left w:val="single" w:sz="8" w:space="0" w:color="auto"/>
              <w:bottom w:val="single" w:sz="4" w:space="0" w:color="auto"/>
              <w:right w:val="single" w:sz="8" w:space="0" w:color="auto"/>
            </w:tcBorders>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0,0%</w:t>
            </w:r>
          </w:p>
        </w:tc>
      </w:tr>
      <w:tr w:rsidR="005774F2" w:rsidRPr="005774F2" w:rsidTr="005774F2">
        <w:trPr>
          <w:gridAfter w:val="1"/>
          <w:wAfter w:w="4075" w:type="dxa"/>
          <w:trHeight w:val="300"/>
        </w:trPr>
        <w:tc>
          <w:tcPr>
            <w:tcW w:w="4855" w:type="dxa"/>
            <w:tcBorders>
              <w:top w:val="nil"/>
              <w:left w:val="single" w:sz="8"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Сумма матрицы ОТ, чел.</w:t>
            </w:r>
          </w:p>
        </w:tc>
        <w:tc>
          <w:tcPr>
            <w:tcW w:w="2037" w:type="dxa"/>
            <w:tcBorders>
              <w:top w:val="nil"/>
              <w:left w:val="single" w:sz="8" w:space="0" w:color="auto"/>
              <w:bottom w:val="single" w:sz="4" w:space="0" w:color="auto"/>
              <w:right w:val="single" w:sz="8" w:space="0" w:color="auto"/>
            </w:tcBorders>
            <w:noWrap/>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0,0%</w:t>
            </w:r>
          </w:p>
        </w:tc>
        <w:tc>
          <w:tcPr>
            <w:tcW w:w="2038" w:type="dxa"/>
            <w:tcBorders>
              <w:top w:val="nil"/>
              <w:left w:val="single" w:sz="8" w:space="0" w:color="auto"/>
              <w:bottom w:val="single" w:sz="4" w:space="0" w:color="auto"/>
              <w:right w:val="single" w:sz="8" w:space="0" w:color="auto"/>
            </w:tcBorders>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0,0%</w:t>
            </w:r>
          </w:p>
        </w:tc>
      </w:tr>
      <w:tr w:rsidR="005774F2" w:rsidRPr="005774F2" w:rsidTr="005774F2">
        <w:trPr>
          <w:gridAfter w:val="1"/>
          <w:wAfter w:w="4075" w:type="dxa"/>
          <w:trHeight w:val="300"/>
        </w:trPr>
        <w:tc>
          <w:tcPr>
            <w:tcW w:w="4855" w:type="dxa"/>
            <w:tcBorders>
              <w:top w:val="nil"/>
              <w:left w:val="single" w:sz="8"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Время в сети, авт.-ч</w:t>
            </w:r>
          </w:p>
        </w:tc>
        <w:tc>
          <w:tcPr>
            <w:tcW w:w="2037" w:type="dxa"/>
            <w:tcBorders>
              <w:top w:val="nil"/>
              <w:left w:val="single" w:sz="8" w:space="0" w:color="auto"/>
              <w:bottom w:val="single" w:sz="4" w:space="0" w:color="auto"/>
              <w:right w:val="single" w:sz="8" w:space="0" w:color="auto"/>
            </w:tcBorders>
            <w:noWrap/>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-3,1%</w:t>
            </w:r>
          </w:p>
        </w:tc>
        <w:tc>
          <w:tcPr>
            <w:tcW w:w="2038" w:type="dxa"/>
            <w:tcBorders>
              <w:top w:val="nil"/>
              <w:left w:val="single" w:sz="8" w:space="0" w:color="auto"/>
              <w:bottom w:val="single" w:sz="4" w:space="0" w:color="auto"/>
              <w:right w:val="single" w:sz="8" w:space="0" w:color="auto"/>
            </w:tcBorders>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-3,7%</w:t>
            </w:r>
          </w:p>
        </w:tc>
      </w:tr>
      <w:tr w:rsidR="005774F2" w:rsidRPr="005774F2" w:rsidTr="005774F2">
        <w:trPr>
          <w:gridAfter w:val="1"/>
          <w:wAfter w:w="4075" w:type="dxa"/>
          <w:trHeight w:val="300"/>
        </w:trPr>
        <w:tc>
          <w:tcPr>
            <w:tcW w:w="4855" w:type="dxa"/>
            <w:tcBorders>
              <w:top w:val="nil"/>
              <w:left w:val="single" w:sz="8"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Задержка, авт.-ч</w:t>
            </w:r>
          </w:p>
        </w:tc>
        <w:tc>
          <w:tcPr>
            <w:tcW w:w="2037" w:type="dxa"/>
            <w:tcBorders>
              <w:top w:val="nil"/>
              <w:left w:val="single" w:sz="8" w:space="0" w:color="auto"/>
              <w:bottom w:val="single" w:sz="4" w:space="0" w:color="auto"/>
              <w:right w:val="single" w:sz="8" w:space="0" w:color="auto"/>
            </w:tcBorders>
            <w:noWrap/>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-7,1%</w:t>
            </w:r>
          </w:p>
        </w:tc>
        <w:tc>
          <w:tcPr>
            <w:tcW w:w="2038" w:type="dxa"/>
            <w:tcBorders>
              <w:top w:val="nil"/>
              <w:left w:val="single" w:sz="8" w:space="0" w:color="auto"/>
              <w:bottom w:val="single" w:sz="4" w:space="0" w:color="auto"/>
              <w:right w:val="single" w:sz="8" w:space="0" w:color="auto"/>
            </w:tcBorders>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-7,9%</w:t>
            </w:r>
          </w:p>
        </w:tc>
      </w:tr>
      <w:tr w:rsidR="005774F2" w:rsidRPr="005774F2" w:rsidTr="005774F2">
        <w:trPr>
          <w:gridAfter w:val="1"/>
          <w:wAfter w:w="4075" w:type="dxa"/>
          <w:trHeight w:val="300"/>
        </w:trPr>
        <w:tc>
          <w:tcPr>
            <w:tcW w:w="4855" w:type="dxa"/>
            <w:tcBorders>
              <w:top w:val="nil"/>
              <w:left w:val="single" w:sz="8"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 время поездки, мин</w:t>
            </w:r>
          </w:p>
        </w:tc>
        <w:tc>
          <w:tcPr>
            <w:tcW w:w="2037" w:type="dxa"/>
            <w:tcBorders>
              <w:top w:val="nil"/>
              <w:left w:val="single" w:sz="8" w:space="0" w:color="auto"/>
              <w:bottom w:val="single" w:sz="4" w:space="0" w:color="auto"/>
              <w:right w:val="single" w:sz="8" w:space="0" w:color="auto"/>
            </w:tcBorders>
            <w:noWrap/>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-2,0%</w:t>
            </w:r>
          </w:p>
        </w:tc>
        <w:tc>
          <w:tcPr>
            <w:tcW w:w="2038" w:type="dxa"/>
            <w:tcBorders>
              <w:top w:val="nil"/>
              <w:left w:val="single" w:sz="8" w:space="0" w:color="auto"/>
              <w:bottom w:val="single" w:sz="4" w:space="0" w:color="auto"/>
              <w:right w:val="single" w:sz="8" w:space="0" w:color="auto"/>
            </w:tcBorders>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-2,2%</w:t>
            </w:r>
          </w:p>
        </w:tc>
      </w:tr>
      <w:tr w:rsidR="005774F2" w:rsidRPr="005774F2" w:rsidTr="005774F2">
        <w:trPr>
          <w:gridAfter w:val="1"/>
          <w:wAfter w:w="4075" w:type="dxa"/>
          <w:trHeight w:val="300"/>
        </w:trPr>
        <w:tc>
          <w:tcPr>
            <w:tcW w:w="4855" w:type="dxa"/>
            <w:tcBorders>
              <w:top w:val="nil"/>
              <w:left w:val="single" w:sz="8"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 скорость поездки, км/ч</w:t>
            </w:r>
          </w:p>
        </w:tc>
        <w:tc>
          <w:tcPr>
            <w:tcW w:w="2037" w:type="dxa"/>
            <w:tcBorders>
              <w:top w:val="nil"/>
              <w:left w:val="single" w:sz="8" w:space="0" w:color="auto"/>
              <w:bottom w:val="single" w:sz="4" w:space="0" w:color="auto"/>
              <w:right w:val="single" w:sz="8" w:space="0" w:color="auto"/>
            </w:tcBorders>
            <w:noWrap/>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4,0%</w:t>
            </w:r>
          </w:p>
        </w:tc>
        <w:tc>
          <w:tcPr>
            <w:tcW w:w="2038" w:type="dxa"/>
            <w:tcBorders>
              <w:top w:val="nil"/>
              <w:left w:val="single" w:sz="8" w:space="0" w:color="auto"/>
              <w:bottom w:val="single" w:sz="4" w:space="0" w:color="auto"/>
              <w:right w:val="single" w:sz="8" w:space="0" w:color="auto"/>
            </w:tcBorders>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8,0%</w:t>
            </w:r>
          </w:p>
        </w:tc>
      </w:tr>
      <w:tr w:rsidR="005774F2" w:rsidRPr="005774F2" w:rsidTr="005774F2">
        <w:trPr>
          <w:gridAfter w:val="1"/>
          <w:wAfter w:w="4075" w:type="dxa"/>
          <w:trHeight w:val="300"/>
        </w:trPr>
        <w:tc>
          <w:tcPr>
            <w:tcW w:w="4855" w:type="dxa"/>
            <w:tcBorders>
              <w:top w:val="nil"/>
              <w:left w:val="single" w:sz="8"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 длина поездки, км</w:t>
            </w:r>
          </w:p>
        </w:tc>
        <w:tc>
          <w:tcPr>
            <w:tcW w:w="2037" w:type="dxa"/>
            <w:tcBorders>
              <w:top w:val="nil"/>
              <w:left w:val="single" w:sz="8" w:space="0" w:color="auto"/>
              <w:bottom w:val="single" w:sz="4" w:space="0" w:color="auto"/>
              <w:right w:val="single" w:sz="8" w:space="0" w:color="auto"/>
            </w:tcBorders>
            <w:noWrap/>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-0,3%</w:t>
            </w:r>
          </w:p>
        </w:tc>
        <w:tc>
          <w:tcPr>
            <w:tcW w:w="2038" w:type="dxa"/>
            <w:tcBorders>
              <w:top w:val="nil"/>
              <w:left w:val="single" w:sz="8" w:space="0" w:color="auto"/>
              <w:bottom w:val="single" w:sz="4" w:space="0" w:color="auto"/>
              <w:right w:val="single" w:sz="8" w:space="0" w:color="auto"/>
            </w:tcBorders>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-0,8%</w:t>
            </w:r>
          </w:p>
        </w:tc>
      </w:tr>
      <w:tr w:rsidR="005774F2" w:rsidRPr="005774F2" w:rsidTr="005774F2">
        <w:trPr>
          <w:gridAfter w:val="1"/>
          <w:wAfter w:w="4075" w:type="dxa"/>
          <w:trHeight w:val="300"/>
        </w:trPr>
        <w:tc>
          <w:tcPr>
            <w:tcW w:w="4855" w:type="dxa"/>
            <w:tcBorders>
              <w:top w:val="nil"/>
              <w:left w:val="single" w:sz="8"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 загрузка элементов сети, %</w:t>
            </w:r>
          </w:p>
        </w:tc>
        <w:tc>
          <w:tcPr>
            <w:tcW w:w="2037" w:type="dxa"/>
            <w:tcBorders>
              <w:top w:val="nil"/>
              <w:left w:val="single" w:sz="8" w:space="0" w:color="auto"/>
              <w:bottom w:val="single" w:sz="4" w:space="0" w:color="auto"/>
              <w:right w:val="single" w:sz="8" w:space="0" w:color="auto"/>
            </w:tcBorders>
            <w:noWrap/>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-1,3%</w:t>
            </w:r>
          </w:p>
        </w:tc>
        <w:tc>
          <w:tcPr>
            <w:tcW w:w="2038" w:type="dxa"/>
            <w:tcBorders>
              <w:top w:val="nil"/>
              <w:left w:val="single" w:sz="8" w:space="0" w:color="auto"/>
              <w:bottom w:val="single" w:sz="4" w:space="0" w:color="auto"/>
              <w:right w:val="single" w:sz="8" w:space="0" w:color="auto"/>
            </w:tcBorders>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-2,1%</w:t>
            </w:r>
          </w:p>
        </w:tc>
      </w:tr>
      <w:tr w:rsidR="005774F2" w:rsidRPr="005774F2" w:rsidTr="005774F2">
        <w:trPr>
          <w:gridAfter w:val="1"/>
          <w:wAfter w:w="4075" w:type="dxa"/>
          <w:trHeight w:val="300"/>
        </w:trPr>
        <w:tc>
          <w:tcPr>
            <w:tcW w:w="4855" w:type="dxa"/>
            <w:tcBorders>
              <w:top w:val="nil"/>
              <w:left w:val="single" w:sz="8"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 уровень шума (RLS ‘90), dB</w:t>
            </w:r>
          </w:p>
        </w:tc>
        <w:tc>
          <w:tcPr>
            <w:tcW w:w="2037" w:type="dxa"/>
            <w:tcBorders>
              <w:top w:val="nil"/>
              <w:left w:val="single" w:sz="8" w:space="0" w:color="auto"/>
              <w:bottom w:val="single" w:sz="4" w:space="0" w:color="auto"/>
              <w:right w:val="single" w:sz="8" w:space="0" w:color="auto"/>
            </w:tcBorders>
            <w:noWrap/>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-0,2%</w:t>
            </w:r>
          </w:p>
        </w:tc>
        <w:tc>
          <w:tcPr>
            <w:tcW w:w="2038" w:type="dxa"/>
            <w:tcBorders>
              <w:top w:val="nil"/>
              <w:left w:val="single" w:sz="8" w:space="0" w:color="auto"/>
              <w:bottom w:val="single" w:sz="4" w:space="0" w:color="auto"/>
              <w:right w:val="single" w:sz="8" w:space="0" w:color="auto"/>
            </w:tcBorders>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-0,4%</w:t>
            </w:r>
          </w:p>
        </w:tc>
      </w:tr>
      <w:tr w:rsidR="005774F2" w:rsidRPr="005774F2" w:rsidTr="005774F2">
        <w:trPr>
          <w:trHeight w:val="611"/>
        </w:trPr>
        <w:tc>
          <w:tcPr>
            <w:tcW w:w="4855" w:type="dxa"/>
            <w:tcBorders>
              <w:top w:val="nil"/>
              <w:left w:val="single" w:sz="8" w:space="0" w:color="auto"/>
              <w:bottom w:val="single" w:sz="4" w:space="0" w:color="auto"/>
              <w:right w:val="single" w:sz="4" w:space="0" w:color="auto"/>
            </w:tcBorders>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Эмиссия вредных веществ (средн. по элементам сети) - по немецким нормативам (HBEFA):</w:t>
            </w:r>
          </w:p>
        </w:tc>
        <w:tc>
          <w:tcPr>
            <w:tcW w:w="4075" w:type="dxa"/>
            <w:gridSpan w:val="2"/>
            <w:tcBorders>
              <w:top w:val="nil"/>
              <w:left w:val="single" w:sz="8" w:space="0" w:color="auto"/>
              <w:bottom w:val="single" w:sz="4" w:space="0" w:color="auto"/>
              <w:right w:val="single" w:sz="8"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w:t>
            </w:r>
          </w:p>
        </w:tc>
        <w:tc>
          <w:tcPr>
            <w:tcW w:w="4075" w:type="dxa"/>
            <w:vAlign w:val="bottom"/>
          </w:tcPr>
          <w:p w:rsidR="005774F2" w:rsidRPr="005774F2" w:rsidRDefault="005774F2" w:rsidP="005774F2">
            <w:pPr>
              <w:spacing w:after="0" w:line="240" w:lineRule="auto"/>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 </w:t>
            </w:r>
          </w:p>
        </w:tc>
      </w:tr>
      <w:tr w:rsidR="005774F2" w:rsidRPr="005774F2" w:rsidTr="005774F2">
        <w:trPr>
          <w:gridAfter w:val="1"/>
          <w:wAfter w:w="4075" w:type="dxa"/>
          <w:trHeight w:val="300"/>
        </w:trPr>
        <w:tc>
          <w:tcPr>
            <w:tcW w:w="4855" w:type="dxa"/>
            <w:tcBorders>
              <w:top w:val="nil"/>
              <w:left w:val="single" w:sz="8"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NOx (окислы азота), г/км</w:t>
            </w:r>
          </w:p>
        </w:tc>
        <w:tc>
          <w:tcPr>
            <w:tcW w:w="2037" w:type="dxa"/>
            <w:tcBorders>
              <w:top w:val="nil"/>
              <w:left w:val="single" w:sz="8" w:space="0" w:color="auto"/>
              <w:bottom w:val="single" w:sz="4" w:space="0" w:color="auto"/>
              <w:right w:val="single" w:sz="8" w:space="0" w:color="auto"/>
            </w:tcBorders>
            <w:noWrap/>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0,3%</w:t>
            </w:r>
          </w:p>
        </w:tc>
        <w:tc>
          <w:tcPr>
            <w:tcW w:w="2038" w:type="dxa"/>
            <w:tcBorders>
              <w:top w:val="nil"/>
              <w:left w:val="single" w:sz="8" w:space="0" w:color="auto"/>
              <w:bottom w:val="single" w:sz="4" w:space="0" w:color="auto"/>
              <w:right w:val="single" w:sz="8" w:space="0" w:color="auto"/>
            </w:tcBorders>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0,2%</w:t>
            </w:r>
          </w:p>
        </w:tc>
      </w:tr>
      <w:tr w:rsidR="005774F2" w:rsidRPr="005774F2" w:rsidTr="005774F2">
        <w:trPr>
          <w:gridAfter w:val="1"/>
          <w:wAfter w:w="4075" w:type="dxa"/>
          <w:trHeight w:val="300"/>
        </w:trPr>
        <w:tc>
          <w:tcPr>
            <w:tcW w:w="4855" w:type="dxa"/>
            <w:tcBorders>
              <w:top w:val="nil"/>
              <w:left w:val="single" w:sz="8"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SO2 (двуокись серы), г/км</w:t>
            </w:r>
          </w:p>
        </w:tc>
        <w:tc>
          <w:tcPr>
            <w:tcW w:w="2037" w:type="dxa"/>
            <w:tcBorders>
              <w:top w:val="nil"/>
              <w:left w:val="single" w:sz="8" w:space="0" w:color="auto"/>
              <w:bottom w:val="single" w:sz="4" w:space="0" w:color="auto"/>
              <w:right w:val="single" w:sz="8" w:space="0" w:color="auto"/>
            </w:tcBorders>
            <w:noWrap/>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-0,6%</w:t>
            </w:r>
          </w:p>
        </w:tc>
        <w:tc>
          <w:tcPr>
            <w:tcW w:w="2038" w:type="dxa"/>
            <w:tcBorders>
              <w:top w:val="nil"/>
              <w:left w:val="single" w:sz="8" w:space="0" w:color="auto"/>
              <w:bottom w:val="single" w:sz="4" w:space="0" w:color="auto"/>
              <w:right w:val="single" w:sz="8" w:space="0" w:color="auto"/>
            </w:tcBorders>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-0,8%</w:t>
            </w:r>
          </w:p>
        </w:tc>
      </w:tr>
      <w:tr w:rsidR="005774F2" w:rsidRPr="005774F2" w:rsidTr="005774F2">
        <w:trPr>
          <w:gridAfter w:val="1"/>
          <w:wAfter w:w="4075" w:type="dxa"/>
          <w:trHeight w:val="300"/>
        </w:trPr>
        <w:tc>
          <w:tcPr>
            <w:tcW w:w="4855" w:type="dxa"/>
            <w:tcBorders>
              <w:top w:val="single" w:sz="4" w:space="0" w:color="auto"/>
              <w:left w:val="single" w:sz="4" w:space="0" w:color="auto"/>
              <w:bottom w:val="single" w:sz="4"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CO (углекислый газ), кг/км</w:t>
            </w:r>
          </w:p>
        </w:tc>
        <w:tc>
          <w:tcPr>
            <w:tcW w:w="2037" w:type="dxa"/>
            <w:tcBorders>
              <w:top w:val="single" w:sz="4" w:space="0" w:color="auto"/>
              <w:left w:val="single" w:sz="8" w:space="0" w:color="auto"/>
              <w:bottom w:val="single" w:sz="4" w:space="0" w:color="auto"/>
              <w:right w:val="single" w:sz="8" w:space="0" w:color="auto"/>
            </w:tcBorders>
            <w:noWrap/>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-1,4%</w:t>
            </w:r>
          </w:p>
        </w:tc>
        <w:tc>
          <w:tcPr>
            <w:tcW w:w="2038" w:type="dxa"/>
            <w:tcBorders>
              <w:top w:val="single" w:sz="4" w:space="0" w:color="auto"/>
              <w:left w:val="single" w:sz="8" w:space="0" w:color="auto"/>
              <w:bottom w:val="single" w:sz="4" w:space="0" w:color="auto"/>
              <w:right w:val="single" w:sz="4" w:space="0" w:color="auto"/>
            </w:tcBorders>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-1,8%</w:t>
            </w:r>
          </w:p>
        </w:tc>
      </w:tr>
      <w:tr w:rsidR="005774F2" w:rsidRPr="005774F2" w:rsidTr="005774F2">
        <w:trPr>
          <w:gridAfter w:val="1"/>
          <w:wAfter w:w="4075" w:type="dxa"/>
          <w:trHeight w:val="315"/>
        </w:trPr>
        <w:tc>
          <w:tcPr>
            <w:tcW w:w="4855" w:type="dxa"/>
            <w:tcBorders>
              <w:top w:val="single" w:sz="4" w:space="0" w:color="auto"/>
              <w:left w:val="single" w:sz="8" w:space="0" w:color="auto"/>
              <w:bottom w:val="single" w:sz="8" w:space="0" w:color="auto"/>
              <w:right w:val="single" w:sz="4" w:space="0" w:color="auto"/>
            </w:tcBorders>
            <w:noWrap/>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HC (углеводород), г/км</w:t>
            </w:r>
          </w:p>
        </w:tc>
        <w:tc>
          <w:tcPr>
            <w:tcW w:w="2037" w:type="dxa"/>
            <w:tcBorders>
              <w:top w:val="single" w:sz="4" w:space="0" w:color="auto"/>
              <w:left w:val="single" w:sz="8" w:space="0" w:color="auto"/>
              <w:bottom w:val="single" w:sz="8" w:space="0" w:color="auto"/>
              <w:right w:val="single" w:sz="8" w:space="0" w:color="auto"/>
            </w:tcBorders>
            <w:noWrap/>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lang w:eastAsia="ru-RU"/>
              </w:rPr>
              <w:t>0,0%</w:t>
            </w:r>
          </w:p>
        </w:tc>
        <w:tc>
          <w:tcPr>
            <w:tcW w:w="2038" w:type="dxa"/>
            <w:tcBorders>
              <w:top w:val="single" w:sz="4" w:space="0" w:color="auto"/>
              <w:left w:val="single" w:sz="8" w:space="0" w:color="auto"/>
              <w:bottom w:val="single" w:sz="8" w:space="0" w:color="auto"/>
              <w:right w:val="single" w:sz="8" w:space="0" w:color="auto"/>
            </w:tcBorders>
            <w:vAlign w:val="bottom"/>
          </w:tcPr>
          <w:p w:rsidR="005774F2" w:rsidRPr="005774F2" w:rsidRDefault="005774F2" w:rsidP="005774F2">
            <w:pPr>
              <w:spacing w:after="0" w:line="240" w:lineRule="auto"/>
              <w:jc w:val="right"/>
              <w:rPr>
                <w:rFonts w:ascii="Times New Roman" w:eastAsia="Times New Roman" w:hAnsi="Times New Roman" w:cs="Times New Roman"/>
                <w:lang w:eastAsia="ru-RU"/>
              </w:rPr>
            </w:pPr>
            <w:r w:rsidRPr="005774F2">
              <w:rPr>
                <w:rFonts w:ascii="Times New Roman" w:eastAsia="Times New Roman" w:hAnsi="Times New Roman" w:cs="Times New Roman"/>
                <w:noProof/>
                <w:sz w:val="26"/>
                <w:szCs w:val="26"/>
                <w:lang w:eastAsia="ru-RU"/>
              </w:rPr>
              <mc:AlternateContent>
                <mc:Choice Requires="wps">
                  <w:drawing>
                    <wp:anchor distT="0" distB="0" distL="114300" distR="114300" simplePos="0" relativeHeight="251696128" behindDoc="0" locked="0" layoutInCell="1" allowOverlap="1" wp14:anchorId="2153AA03" wp14:editId="21ADF994">
                      <wp:simplePos x="0" y="0"/>
                      <wp:positionH relativeFrom="column">
                        <wp:posOffset>2089150</wp:posOffset>
                      </wp:positionH>
                      <wp:positionV relativeFrom="paragraph">
                        <wp:posOffset>599440</wp:posOffset>
                      </wp:positionV>
                      <wp:extent cx="963295" cy="289560"/>
                      <wp:effectExtent l="0" t="3175" r="1905" b="2540"/>
                      <wp:wrapNone/>
                      <wp:docPr id="476" name="Поле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3295"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C96" w:rsidRDefault="00A37C96" w:rsidP="005774F2">
                                  <w:r>
                                    <w:t>44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76" o:spid="_x0000_s1042" type="#_x0000_t202" style="position:absolute;left:0;text-align:left;margin-left:164.5pt;margin-top:47.2pt;width:75.85pt;height:22.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" filled="f" stroked="f">
                      <v:textbox>
                        <w:txbxContent>
                          <w:p w:rsidR="005774F2" w:rsidRDefault="005774F2" w:rsidP="005774F2">
                            <w:r>
                              <w:t>44</w:t>
                            </w:r>
                          </w:p>
                        </w:txbxContent>
                      </v:textbox>
                    </v:shape>
                  </w:pict>
                </mc:Fallback>
              </mc:AlternateContent>
            </w:r>
            <w:r w:rsidRPr="005774F2">
              <w:rPr>
                <w:rFonts w:ascii="Times New Roman" w:eastAsia="Times New Roman" w:hAnsi="Times New Roman" w:cs="Times New Roman"/>
                <w:lang w:eastAsia="ru-RU"/>
              </w:rPr>
              <w:t>0,0%</w:t>
            </w:r>
          </w:p>
        </w:tc>
      </w:tr>
    </w:tbl>
    <w:p w:rsidR="005774F2" w:rsidRPr="005774F2" w:rsidRDefault="005774F2" w:rsidP="005774F2">
      <w:pPr>
        <w:spacing w:after="0" w:line="240" w:lineRule="auto"/>
        <w:ind w:left="567" w:right="255" w:firstLine="851"/>
        <w:rPr>
          <w:rFonts w:ascii="Times New Roman" w:eastAsia="Times New Roman" w:hAnsi="Times New Roman" w:cs="Times New Roman"/>
          <w:sz w:val="28"/>
          <w:szCs w:val="28"/>
          <w:lang w:eastAsia="ru-RU"/>
        </w:rPr>
      </w:pPr>
    </w:p>
    <w:p w:rsidR="005774F2" w:rsidRPr="005677A1" w:rsidRDefault="005774F2" w:rsidP="005774F2">
      <w:pPr>
        <w:spacing w:after="0" w:line="240" w:lineRule="auto"/>
        <w:ind w:left="567" w:right="255" w:firstLine="851"/>
        <w:rPr>
          <w:rFonts w:ascii="Times New Roman" w:eastAsia="Times New Roman" w:hAnsi="Times New Roman" w:cs="Times New Roman"/>
          <w:i/>
          <w:iCs/>
          <w:sz w:val="26"/>
          <w:szCs w:val="26"/>
          <w:lang w:eastAsia="ru-RU"/>
        </w:rPr>
      </w:pPr>
    </w:p>
    <w:p w:rsidR="005774F2" w:rsidRPr="005677A1" w:rsidRDefault="005774F2" w:rsidP="005774F2">
      <w:pPr>
        <w:spacing w:after="0" w:line="240" w:lineRule="auto"/>
        <w:ind w:left="567" w:right="255" w:firstLine="851"/>
        <w:rPr>
          <w:rFonts w:ascii="Times New Roman" w:eastAsia="Wingdings 2" w:hAnsi="Times New Roman" w:cs="Wingdings 2"/>
          <w:i/>
          <w:sz w:val="26"/>
          <w:szCs w:val="26"/>
          <w:lang w:eastAsia="ru-RU"/>
        </w:rPr>
      </w:pPr>
      <w:r w:rsidRPr="005677A1">
        <w:rPr>
          <w:rFonts w:ascii="Times New Roman" w:eastAsia="Times New Roman" w:hAnsi="Times New Roman" w:cs="Times New Roman"/>
          <w:i/>
          <w:iCs/>
          <w:sz w:val="26"/>
          <w:szCs w:val="26"/>
          <w:lang w:eastAsia="ru-RU"/>
        </w:rPr>
        <w:t xml:space="preserve">6.5.9. Анализ </w:t>
      </w:r>
      <w:r w:rsidRPr="005677A1">
        <w:rPr>
          <w:rFonts w:ascii="Times New Roman" w:eastAsia="Wingdings 2" w:hAnsi="Times New Roman" w:cs="Times New Roman"/>
          <w:i/>
          <w:sz w:val="26"/>
          <w:szCs w:val="26"/>
          <w:lang w:eastAsia="ru-RU"/>
        </w:rPr>
        <w:t xml:space="preserve">производителей оборудования для создания АСУДД </w:t>
      </w:r>
    </w:p>
    <w:p w:rsidR="005774F2" w:rsidRPr="005677A1" w:rsidRDefault="005774F2" w:rsidP="005774F2">
      <w:pPr>
        <w:spacing w:after="0" w:line="240" w:lineRule="auto"/>
        <w:ind w:firstLine="907"/>
        <w:jc w:val="both"/>
        <w:rPr>
          <w:rFonts w:ascii="Times New Roman" w:eastAsia="Wingdings 2" w:hAnsi="Times New Roman" w:cs="Wingdings 2"/>
          <w:sz w:val="26"/>
          <w:szCs w:val="26"/>
          <w:lang w:eastAsia="ru-RU"/>
        </w:rPr>
      </w:pPr>
    </w:p>
    <w:p w:rsidR="005774F2" w:rsidRPr="005677A1" w:rsidRDefault="005774F2" w:rsidP="005774F2">
      <w:pPr>
        <w:spacing w:after="0" w:line="240" w:lineRule="auto"/>
        <w:ind w:right="163" w:firstLine="907"/>
        <w:jc w:val="both"/>
        <w:rPr>
          <w:rFonts w:ascii="Times New Roman" w:eastAsia="Times New Roman" w:hAnsi="Times New Roman" w:cs="Times New Roman"/>
          <w:i/>
          <w:iCs/>
          <w:sz w:val="26"/>
          <w:szCs w:val="26"/>
          <w:lang w:eastAsia="ru-RU"/>
        </w:rPr>
      </w:pPr>
      <w:r w:rsidRPr="005677A1">
        <w:rPr>
          <w:rFonts w:ascii="Times New Roman" w:eastAsia="Wingdings 2" w:hAnsi="Times New Roman" w:cs="Times New Roman"/>
          <w:sz w:val="26"/>
          <w:szCs w:val="26"/>
          <w:lang w:eastAsia="ru-RU"/>
        </w:rPr>
        <w:lastRenderedPageBreak/>
        <w:t xml:space="preserve">Анализ производителей оборудования для создания АСУДД вывел на трех рекомендуемых поставщиков: </w:t>
      </w:r>
      <w:r w:rsidRPr="005677A1">
        <w:rPr>
          <w:rFonts w:ascii="Times New Roman" w:eastAsia="Times New Roman" w:hAnsi="Times New Roman" w:cs="Times New Roman"/>
          <w:sz w:val="26"/>
          <w:szCs w:val="26"/>
          <w:lang w:eastAsia="ru-RU"/>
        </w:rPr>
        <w:t>ООО «Комсигнал» г. Екатеринбург, ООО «РИПАС СПБ» Г. Санкт-Петербург, ООО «Автоматика-Д» г.Омск.</w:t>
      </w:r>
    </w:p>
    <w:p w:rsidR="005774F2" w:rsidRPr="00AB4034" w:rsidRDefault="005774F2" w:rsidP="00AB4034">
      <w:pPr>
        <w:spacing w:after="0" w:line="240" w:lineRule="auto"/>
        <w:ind w:right="255" w:firstLine="907"/>
        <w:jc w:val="both"/>
        <w:rPr>
          <w:rFonts w:ascii="Times New Roman" w:eastAsia="Times New Roman" w:hAnsi="Times New Roman" w:cs="Times New Roman"/>
          <w:iCs/>
          <w:sz w:val="26"/>
          <w:szCs w:val="26"/>
          <w:lang w:eastAsia="ru-RU"/>
        </w:rPr>
      </w:pPr>
      <w:r w:rsidRPr="005677A1">
        <w:rPr>
          <w:rFonts w:ascii="Times New Roman" w:eastAsia="Times New Roman" w:hAnsi="Times New Roman" w:cs="Times New Roman"/>
          <w:iCs/>
          <w:sz w:val="26"/>
          <w:szCs w:val="26"/>
          <w:lang w:eastAsia="ru-RU"/>
        </w:rPr>
        <w:t>Стоимостные сравнительные характеристики предлагаемого к поставке оборудо</w:t>
      </w:r>
      <w:r w:rsidR="00AB4034">
        <w:rPr>
          <w:rFonts w:ascii="Times New Roman" w:eastAsia="Times New Roman" w:hAnsi="Times New Roman" w:cs="Times New Roman"/>
          <w:iCs/>
          <w:sz w:val="26"/>
          <w:szCs w:val="26"/>
          <w:lang w:eastAsia="ru-RU"/>
        </w:rPr>
        <w:t>вания приведены в таблице 6.14.</w:t>
      </w:r>
    </w:p>
    <w:p w:rsidR="005774F2" w:rsidRPr="00AB4034" w:rsidRDefault="005774F2" w:rsidP="005774F2">
      <w:pPr>
        <w:spacing w:after="0" w:line="240" w:lineRule="auto"/>
        <w:ind w:right="255" w:firstLine="907"/>
        <w:jc w:val="both"/>
        <w:rPr>
          <w:rFonts w:ascii="Times New Roman" w:eastAsia="Times New Roman" w:hAnsi="Times New Roman" w:cs="Times New Roman"/>
          <w:i/>
          <w:iCs/>
          <w:sz w:val="26"/>
          <w:szCs w:val="26"/>
          <w:lang w:eastAsia="ru-RU"/>
        </w:rPr>
      </w:pPr>
      <w:r w:rsidRPr="00AB4034">
        <w:rPr>
          <w:rFonts w:ascii="Times New Roman" w:eastAsia="Times New Roman" w:hAnsi="Times New Roman" w:cs="Times New Roman"/>
          <w:sz w:val="26"/>
          <w:szCs w:val="26"/>
          <w:lang w:eastAsia="ru-RU"/>
        </w:rPr>
        <w:t xml:space="preserve">Таблица 6.14 – </w:t>
      </w:r>
      <w:r w:rsidRPr="00AB4034">
        <w:rPr>
          <w:rFonts w:ascii="Times New Roman" w:eastAsia="Times New Roman" w:hAnsi="Times New Roman" w:cs="Times New Roman"/>
          <w:iCs/>
          <w:sz w:val="26"/>
          <w:szCs w:val="26"/>
          <w:lang w:eastAsia="ru-RU"/>
        </w:rPr>
        <w:t>Стоимостные сравнительные характеристики предлагаемого к поставке оборудования разными поставщиками</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3"/>
        <w:gridCol w:w="2126"/>
        <w:gridCol w:w="2126"/>
        <w:gridCol w:w="2268"/>
      </w:tblGrid>
      <w:tr w:rsidR="005774F2" w:rsidRPr="005774F2" w:rsidTr="005774F2">
        <w:trPr>
          <w:trHeight w:val="1932"/>
        </w:trPr>
        <w:tc>
          <w:tcPr>
            <w:tcW w:w="3403"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поставщика</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ООО «Комсигнал»</w:t>
            </w:r>
          </w:p>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г. Екатеринбург</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ООО «РИПАС СПБ»  г. Санкт-Петербург</w:t>
            </w:r>
          </w:p>
        </w:tc>
        <w:tc>
          <w:tcPr>
            <w:tcW w:w="2268"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ООО «Автоматика-Д» г.Омск.</w:t>
            </w:r>
          </w:p>
        </w:tc>
      </w:tr>
      <w:tr w:rsidR="005774F2" w:rsidRPr="005774F2" w:rsidTr="005774F2">
        <w:tc>
          <w:tcPr>
            <w:tcW w:w="9923" w:type="dxa"/>
            <w:gridSpan w:val="4"/>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1-я очередь АСУДД</w:t>
            </w:r>
          </w:p>
        </w:tc>
      </w:tr>
      <w:tr w:rsidR="005774F2" w:rsidRPr="005774F2" w:rsidTr="005774F2">
        <w:tc>
          <w:tcPr>
            <w:tcW w:w="3403" w:type="dxa"/>
          </w:tcPr>
          <w:p w:rsidR="005774F2" w:rsidRPr="005774F2" w:rsidRDefault="005774F2" w:rsidP="005774F2">
            <w:pPr>
              <w:spacing w:after="0" w:line="240" w:lineRule="auto"/>
              <w:ind w:right="255"/>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4"/>
                <w:szCs w:val="24"/>
                <w:lang w:eastAsia="ru-RU"/>
              </w:rPr>
              <w:t>Стоимость поставляемых ДК и  дополнительной комплектации к нему, тыс.руб.</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44х20=880,0</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449х20=8980,0</w:t>
            </w:r>
          </w:p>
        </w:tc>
        <w:tc>
          <w:tcPr>
            <w:tcW w:w="2268"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150х20=3000,0</w:t>
            </w:r>
          </w:p>
        </w:tc>
      </w:tr>
      <w:tr w:rsidR="005774F2" w:rsidRPr="005774F2" w:rsidTr="005774F2">
        <w:tc>
          <w:tcPr>
            <w:tcW w:w="3403" w:type="dxa"/>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Стоимость ПО и оборудования управляющего пункта, тыс.руб.</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1540,0</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3645,0</w:t>
            </w:r>
          </w:p>
        </w:tc>
        <w:tc>
          <w:tcPr>
            <w:tcW w:w="2268"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1223,0</w:t>
            </w:r>
          </w:p>
        </w:tc>
      </w:tr>
      <w:tr w:rsidR="005774F2" w:rsidRPr="005774F2" w:rsidTr="005774F2">
        <w:tc>
          <w:tcPr>
            <w:tcW w:w="3403" w:type="dxa"/>
          </w:tcPr>
          <w:p w:rsidR="005774F2" w:rsidRPr="005774F2" w:rsidRDefault="005774F2" w:rsidP="005774F2">
            <w:pPr>
              <w:spacing w:after="0" w:line="240" w:lineRule="auto"/>
              <w:ind w:right="255"/>
              <w:jc w:val="right"/>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Итого:</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2420,0</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12625,0</w:t>
            </w:r>
          </w:p>
        </w:tc>
        <w:tc>
          <w:tcPr>
            <w:tcW w:w="2268"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4223,0</w:t>
            </w:r>
          </w:p>
        </w:tc>
      </w:tr>
      <w:tr w:rsidR="005774F2" w:rsidRPr="005774F2" w:rsidTr="005774F2">
        <w:tc>
          <w:tcPr>
            <w:tcW w:w="3403" w:type="dxa"/>
          </w:tcPr>
          <w:p w:rsidR="005774F2" w:rsidRPr="005774F2" w:rsidRDefault="005774F2" w:rsidP="005774F2">
            <w:pPr>
              <w:spacing w:after="0" w:line="240" w:lineRule="auto"/>
              <w:ind w:right="255"/>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4"/>
                <w:szCs w:val="24"/>
                <w:lang w:eastAsia="ru-RU"/>
              </w:rPr>
              <w:t>Стоимость видеодетекторов (ВД) и  дополнительной комплектации к нему, СМР, тыс.руб.</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174,432х16=</w:t>
            </w:r>
          </w:p>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2790,912</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1250х16=20000,0</w:t>
            </w:r>
          </w:p>
        </w:tc>
        <w:tc>
          <w:tcPr>
            <w:tcW w:w="2268"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174,432х16=</w:t>
            </w:r>
          </w:p>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2790,912</w:t>
            </w:r>
          </w:p>
        </w:tc>
      </w:tr>
      <w:tr w:rsidR="005774F2" w:rsidRPr="005774F2" w:rsidTr="005774F2">
        <w:tc>
          <w:tcPr>
            <w:tcW w:w="3403" w:type="dxa"/>
          </w:tcPr>
          <w:p w:rsidR="005774F2" w:rsidRPr="005774F2" w:rsidRDefault="005774F2" w:rsidP="005774F2">
            <w:pPr>
              <w:spacing w:after="0" w:line="240" w:lineRule="auto"/>
              <w:ind w:right="255"/>
              <w:jc w:val="right"/>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4"/>
                <w:szCs w:val="24"/>
                <w:lang w:eastAsia="ru-RU"/>
              </w:rPr>
              <w:t>Итого с видеодетекторами:</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5210,912</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32625,0</w:t>
            </w:r>
          </w:p>
        </w:tc>
        <w:tc>
          <w:tcPr>
            <w:tcW w:w="2268"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7113,912</w:t>
            </w:r>
          </w:p>
        </w:tc>
      </w:tr>
      <w:tr w:rsidR="005774F2" w:rsidRPr="005774F2" w:rsidTr="005774F2">
        <w:tc>
          <w:tcPr>
            <w:tcW w:w="9923" w:type="dxa"/>
            <w:gridSpan w:val="4"/>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2-я очередь АСУДД</w:t>
            </w:r>
          </w:p>
        </w:tc>
      </w:tr>
      <w:tr w:rsidR="005774F2" w:rsidRPr="005774F2" w:rsidTr="005774F2">
        <w:tc>
          <w:tcPr>
            <w:tcW w:w="3403" w:type="dxa"/>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Итого:</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44,0</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449,0</w:t>
            </w:r>
          </w:p>
        </w:tc>
        <w:tc>
          <w:tcPr>
            <w:tcW w:w="2268"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150,0</w:t>
            </w:r>
          </w:p>
        </w:tc>
      </w:tr>
      <w:tr w:rsidR="005774F2" w:rsidRPr="005774F2" w:rsidTr="005774F2">
        <w:tc>
          <w:tcPr>
            <w:tcW w:w="3403" w:type="dxa"/>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Итого по двум очередям:</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2728,0</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13074,0</w:t>
            </w:r>
          </w:p>
        </w:tc>
        <w:tc>
          <w:tcPr>
            <w:tcW w:w="2268"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4373,0</w:t>
            </w:r>
          </w:p>
        </w:tc>
      </w:tr>
      <w:tr w:rsidR="005774F2" w:rsidRPr="005774F2" w:rsidTr="005774F2">
        <w:tc>
          <w:tcPr>
            <w:tcW w:w="3403" w:type="dxa"/>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Итого по двум очередям с видеодетекторами, тыс.руб:</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5518,912</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33074,0</w:t>
            </w:r>
          </w:p>
        </w:tc>
        <w:tc>
          <w:tcPr>
            <w:tcW w:w="2268"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7164,912</w:t>
            </w:r>
          </w:p>
        </w:tc>
      </w:tr>
      <w:tr w:rsidR="005774F2" w:rsidRPr="005774F2" w:rsidTr="005774F2">
        <w:tc>
          <w:tcPr>
            <w:tcW w:w="9923" w:type="dxa"/>
            <w:gridSpan w:val="4"/>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3-я очередь АСУДД</w:t>
            </w:r>
          </w:p>
        </w:tc>
      </w:tr>
      <w:tr w:rsidR="005774F2" w:rsidRPr="005774F2" w:rsidTr="005774F2">
        <w:tc>
          <w:tcPr>
            <w:tcW w:w="3403" w:type="dxa"/>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Итого:</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44х3=132,0</w:t>
            </w:r>
          </w:p>
        </w:tc>
        <w:tc>
          <w:tcPr>
            <w:tcW w:w="2126"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449х3=1347,0 </w:t>
            </w:r>
          </w:p>
        </w:tc>
        <w:tc>
          <w:tcPr>
            <w:tcW w:w="2268" w:type="dxa"/>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150х3=450,0</w:t>
            </w:r>
          </w:p>
        </w:tc>
      </w:tr>
      <w:tr w:rsidR="005774F2" w:rsidRPr="005774F2" w:rsidTr="005774F2">
        <w:tc>
          <w:tcPr>
            <w:tcW w:w="340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Итого по трем очередям:</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2860,0</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14421,0</w:t>
            </w:r>
          </w:p>
        </w:tc>
        <w:tc>
          <w:tcPr>
            <w:tcW w:w="2268"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4823,0</w:t>
            </w:r>
          </w:p>
        </w:tc>
      </w:tr>
      <w:tr w:rsidR="005774F2" w:rsidRPr="005774F2" w:rsidTr="005774F2">
        <w:tc>
          <w:tcPr>
            <w:tcW w:w="340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ind w:right="25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Итого по трем очередям с видеодетекторами, тыс.руб:</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5650,912</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34421,0</w:t>
            </w:r>
          </w:p>
        </w:tc>
        <w:tc>
          <w:tcPr>
            <w:tcW w:w="2268"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7613,912</w:t>
            </w:r>
          </w:p>
        </w:tc>
      </w:tr>
    </w:tbl>
    <w:p w:rsidR="005774F2" w:rsidRPr="005774F2" w:rsidRDefault="005774F2" w:rsidP="00AB4034">
      <w:pPr>
        <w:spacing w:after="0" w:line="240" w:lineRule="auto"/>
        <w:ind w:right="255"/>
        <w:rPr>
          <w:rFonts w:ascii="Times New Roman" w:eastAsia="Times New Roman" w:hAnsi="Times New Roman" w:cs="Times New Roman"/>
          <w:i/>
          <w:iCs/>
          <w:sz w:val="28"/>
          <w:szCs w:val="28"/>
          <w:lang w:eastAsia="ru-RU"/>
        </w:rPr>
      </w:pPr>
    </w:p>
    <w:p w:rsidR="005774F2" w:rsidRPr="00AB4034" w:rsidRDefault="005774F2" w:rsidP="005774F2">
      <w:pPr>
        <w:spacing w:after="0" w:line="240" w:lineRule="auto"/>
        <w:ind w:left="567" w:right="255" w:firstLine="851"/>
        <w:rPr>
          <w:rFonts w:ascii="Times New Roman" w:eastAsia="Times New Roman" w:hAnsi="Times New Roman" w:cs="Times New Roman"/>
          <w:i/>
          <w:iCs/>
          <w:sz w:val="26"/>
          <w:szCs w:val="26"/>
          <w:lang w:eastAsia="ru-RU"/>
        </w:rPr>
      </w:pPr>
      <w:r w:rsidRPr="00AB4034">
        <w:rPr>
          <w:rFonts w:ascii="Times New Roman" w:eastAsia="Times New Roman" w:hAnsi="Times New Roman" w:cs="Times New Roman"/>
          <w:i/>
          <w:iCs/>
          <w:sz w:val="26"/>
          <w:szCs w:val="26"/>
          <w:lang w:eastAsia="ru-RU"/>
        </w:rPr>
        <w:t>6.5.10. Предложения по обслуживающему персоналу</w:t>
      </w:r>
    </w:p>
    <w:p w:rsidR="005774F2" w:rsidRPr="00AB4034" w:rsidRDefault="005774F2" w:rsidP="005774F2">
      <w:pPr>
        <w:keepNext/>
        <w:spacing w:before="240" w:after="60" w:line="240" w:lineRule="auto"/>
        <w:ind w:firstLine="851"/>
        <w:jc w:val="both"/>
        <w:outlineLvl w:val="2"/>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1. Расчет и обоснование численности персонала </w:t>
      </w:r>
    </w:p>
    <w:p w:rsidR="005774F2" w:rsidRPr="00AB4034" w:rsidRDefault="005774F2" w:rsidP="005774F2">
      <w:pPr>
        <w:keepNext/>
        <w:spacing w:before="240" w:after="60" w:line="240" w:lineRule="auto"/>
        <w:ind w:firstLine="851"/>
        <w:jc w:val="both"/>
        <w:outlineLvl w:val="2"/>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Согласно «Руководству по проектированию и внедрению автоматизированных систем управления дорожным движением на базе АССУД» (Москва, 1979 год; далее – Руководство) могут быть сформированы следующие подразделения: </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служба операторов;</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группа технологического обеспечения; </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группа эксплуатации периферийного оборудования (дорожных контроллеров и коммуникаторов);</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lastRenderedPageBreak/>
        <w:t xml:space="preserve">- мастерская по техническому обслуживанию и ремонту периферийного оборудования (предприятием-изготовителем ООО «Комсигнал», г. Екатеринбург). </w:t>
      </w:r>
    </w:p>
    <w:p w:rsidR="005774F2" w:rsidRPr="00AB4034" w:rsidRDefault="005774F2" w:rsidP="005774F2">
      <w:pPr>
        <w:widowControl w:val="0"/>
        <w:autoSpaceDE w:val="0"/>
        <w:autoSpaceDN w:val="0"/>
        <w:adjustRightInd w:val="0"/>
        <w:spacing w:after="0" w:line="240" w:lineRule="auto"/>
        <w:ind w:firstLine="568"/>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Руководство предлагает производить расчет численности эксплуатационного персонала АСУДД на основании Примерных нормативов, введенных приказом Министра внутренних дел СССР от 18 августа </w:t>
      </w:r>
      <w:smartTag w:uri="urn:schemas-microsoft-com:office:smarttags" w:element="metricconverter">
        <w:smartTagPr>
          <w:attr w:name="ProductID" w:val="1976 г"/>
        </w:smartTagPr>
        <w:r w:rsidRPr="00AB4034">
          <w:rPr>
            <w:rFonts w:ascii="Times New Roman" w:eastAsia="Times New Roman" w:hAnsi="Times New Roman" w:cs="Times New Roman"/>
            <w:sz w:val="26"/>
            <w:szCs w:val="26"/>
            <w:lang w:eastAsia="ru-RU"/>
          </w:rPr>
          <w:t>1976 г</w:t>
        </w:r>
      </w:smartTag>
      <w:r w:rsidRPr="00AB4034">
        <w:rPr>
          <w:rFonts w:ascii="Times New Roman" w:eastAsia="Times New Roman" w:hAnsi="Times New Roman" w:cs="Times New Roman"/>
          <w:sz w:val="26"/>
          <w:szCs w:val="26"/>
          <w:lang w:eastAsia="ru-RU"/>
        </w:rPr>
        <w:t>. № 223.  Однако, этот Приказ признан утратившим силу Приказом МВД СССР от 30.11.1990 № 400.  К тому же, за прошедшие годы значительно изменились технические средства и программное обеспечение АСУДД, что повлекло за собой изменение требований к наличию персонала и его функциям.</w:t>
      </w:r>
    </w:p>
    <w:p w:rsidR="005774F2" w:rsidRPr="00AB4034" w:rsidRDefault="005774F2" w:rsidP="00AB4034">
      <w:pPr>
        <w:widowControl w:val="0"/>
        <w:autoSpaceDE w:val="0"/>
        <w:autoSpaceDN w:val="0"/>
        <w:adjustRightInd w:val="0"/>
        <w:spacing w:after="0" w:line="240" w:lineRule="auto"/>
        <w:ind w:firstLine="568"/>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Поскольку какие-либо нормативные требования по расчету персонала АСУДД в настоящее время отсутствуют,  расчет выполнялся на основании опыта эксплуатации АСУДД Екатеринбурга и подобных систем в других городах. Также использовались результаты собеседования с МБУ ЦОДД, которое в настоящее время занимается эксплуатацией существующей в г.Екатеринбурге системы управления дорожным движением.  Расчет выполнен как с учетом количества эксплуатируемого оборудования, так и с учетом рекомендуемого режима  работы разных категорий персонала, результаты расчета </w:t>
      </w:r>
      <w:r w:rsidR="00AB4034">
        <w:rPr>
          <w:rFonts w:ascii="Times New Roman" w:eastAsia="Times New Roman" w:hAnsi="Times New Roman" w:cs="Times New Roman"/>
          <w:sz w:val="26"/>
          <w:szCs w:val="26"/>
          <w:lang w:eastAsia="ru-RU"/>
        </w:rPr>
        <w:t xml:space="preserve">приведены в таблице 6.15. </w:t>
      </w:r>
    </w:p>
    <w:p w:rsidR="005774F2" w:rsidRPr="00AB4034" w:rsidRDefault="005774F2" w:rsidP="005774F2">
      <w:pPr>
        <w:widowControl w:val="0"/>
        <w:autoSpaceDE w:val="0"/>
        <w:autoSpaceDN w:val="0"/>
        <w:adjustRightInd w:val="0"/>
        <w:spacing w:after="0" w:line="240" w:lineRule="auto"/>
        <w:ind w:firstLine="568"/>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Таблица 6.15 - Реукомендуемая численность персонала АСУДД.</w:t>
      </w:r>
    </w:p>
    <w:tbl>
      <w:tblPr>
        <w:tblW w:w="9900" w:type="dxa"/>
        <w:tblLayout w:type="fixed"/>
        <w:tblCellMar>
          <w:left w:w="90" w:type="dxa"/>
          <w:right w:w="90" w:type="dxa"/>
        </w:tblCellMar>
        <w:tblLook w:val="0000" w:firstRow="0" w:lastRow="0" w:firstColumn="0" w:lastColumn="0" w:noHBand="0" w:noVBand="0"/>
      </w:tblPr>
      <w:tblGrid>
        <w:gridCol w:w="4059"/>
        <w:gridCol w:w="2061"/>
        <w:gridCol w:w="1767"/>
        <w:gridCol w:w="2013"/>
      </w:tblGrid>
      <w:tr w:rsidR="005774F2" w:rsidRPr="005774F2" w:rsidTr="005774F2">
        <w:trPr>
          <w:trHeight w:val="884"/>
        </w:trPr>
        <w:tc>
          <w:tcPr>
            <w:tcW w:w="4059" w:type="dxa"/>
            <w:tcBorders>
              <w:top w:val="single" w:sz="6" w:space="0" w:color="auto"/>
              <w:left w:val="single" w:sz="6" w:space="0" w:color="auto"/>
              <w:bottom w:val="single" w:sz="6" w:space="0" w:color="auto"/>
              <w:right w:val="single" w:sz="6" w:space="0" w:color="auto"/>
            </w:tcBorders>
          </w:tcPr>
          <w:p w:rsidR="005774F2" w:rsidRPr="005774F2" w:rsidRDefault="005774F2" w:rsidP="005774F2">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 xml:space="preserve">Наименование подразделений и должностей эксплуатационного персонала </w:t>
            </w:r>
          </w:p>
        </w:tc>
        <w:tc>
          <w:tcPr>
            <w:tcW w:w="2061" w:type="dxa"/>
            <w:tcBorders>
              <w:top w:val="single" w:sz="6" w:space="0" w:color="auto"/>
              <w:left w:val="single" w:sz="6" w:space="0" w:color="auto"/>
              <w:bottom w:val="single" w:sz="6" w:space="0" w:color="auto"/>
              <w:right w:val="single" w:sz="6" w:space="0" w:color="auto"/>
            </w:tcBorders>
          </w:tcPr>
          <w:p w:rsidR="005774F2" w:rsidRPr="005774F2" w:rsidRDefault="005774F2" w:rsidP="005774F2">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Согласно Руководства</w:t>
            </w:r>
          </w:p>
        </w:tc>
        <w:tc>
          <w:tcPr>
            <w:tcW w:w="1767" w:type="dxa"/>
            <w:tcBorders>
              <w:top w:val="single" w:sz="6" w:space="0" w:color="auto"/>
              <w:left w:val="single" w:sz="6" w:space="0" w:color="auto"/>
              <w:bottom w:val="single" w:sz="6" w:space="0" w:color="auto"/>
              <w:right w:val="single" w:sz="6" w:space="0" w:color="auto"/>
            </w:tcBorders>
          </w:tcPr>
          <w:p w:rsidR="005774F2" w:rsidRPr="005774F2" w:rsidRDefault="005774F2" w:rsidP="005774F2">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Фактическая численность</w:t>
            </w:r>
          </w:p>
          <w:p w:rsidR="005774F2" w:rsidRPr="005774F2" w:rsidRDefault="005774F2" w:rsidP="005774F2">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p>
        </w:tc>
        <w:tc>
          <w:tcPr>
            <w:tcW w:w="2013" w:type="dxa"/>
            <w:tcBorders>
              <w:top w:val="single" w:sz="6" w:space="0" w:color="auto"/>
              <w:left w:val="single" w:sz="6" w:space="0" w:color="auto"/>
              <w:bottom w:val="single" w:sz="6" w:space="0" w:color="auto"/>
              <w:right w:val="single" w:sz="6" w:space="0" w:color="auto"/>
            </w:tcBorders>
          </w:tcPr>
          <w:p w:rsidR="005774F2" w:rsidRPr="005774F2" w:rsidRDefault="005774F2" w:rsidP="005774F2">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Расчетная численность</w:t>
            </w:r>
          </w:p>
        </w:tc>
      </w:tr>
      <w:tr w:rsidR="005774F2" w:rsidRPr="005774F2" w:rsidTr="005774F2">
        <w:trPr>
          <w:trHeight w:val="401"/>
        </w:trPr>
        <w:tc>
          <w:tcPr>
            <w:tcW w:w="4059" w:type="dxa"/>
            <w:tcBorders>
              <w:top w:val="single" w:sz="6"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Начальник системы</w:t>
            </w:r>
          </w:p>
        </w:tc>
        <w:tc>
          <w:tcPr>
            <w:tcW w:w="2061" w:type="dxa"/>
            <w:tcBorders>
              <w:top w:val="single" w:sz="6"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w:t>
            </w:r>
          </w:p>
        </w:tc>
        <w:tc>
          <w:tcPr>
            <w:tcW w:w="1767" w:type="dxa"/>
            <w:tcBorders>
              <w:top w:val="single" w:sz="6"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2013" w:type="dxa"/>
            <w:tcBorders>
              <w:top w:val="single" w:sz="6"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r>
      <w:tr w:rsidR="005774F2" w:rsidRPr="005774F2" w:rsidTr="005774F2">
        <w:tc>
          <w:tcPr>
            <w:tcW w:w="4059"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Группа технологического обеспечения: </w:t>
            </w:r>
          </w:p>
        </w:tc>
        <w:tc>
          <w:tcPr>
            <w:tcW w:w="2061"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1767"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2013"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4059"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инженер-технолог </w:t>
            </w:r>
          </w:p>
        </w:tc>
        <w:tc>
          <w:tcPr>
            <w:tcW w:w="2061"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w:t>
            </w:r>
          </w:p>
        </w:tc>
        <w:tc>
          <w:tcPr>
            <w:tcW w:w="1767"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2013"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r>
      <w:tr w:rsidR="005774F2" w:rsidRPr="005774F2" w:rsidTr="005774F2">
        <w:tc>
          <w:tcPr>
            <w:tcW w:w="4059"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техник-технолог </w:t>
            </w:r>
          </w:p>
        </w:tc>
        <w:tc>
          <w:tcPr>
            <w:tcW w:w="2061" w:type="dxa"/>
            <w:tcBorders>
              <w:top w:val="single" w:sz="4" w:space="0" w:color="auto"/>
              <w:left w:val="single" w:sz="6" w:space="0" w:color="auto"/>
              <w:bottom w:val="single" w:sz="4" w:space="0" w:color="auto"/>
              <w:right w:val="single" w:sz="4"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w:t>
            </w:r>
          </w:p>
        </w:tc>
        <w:tc>
          <w:tcPr>
            <w:tcW w:w="1767"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2013"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r>
      <w:tr w:rsidR="005774F2" w:rsidRPr="005774F2" w:rsidTr="005774F2">
        <w:tc>
          <w:tcPr>
            <w:tcW w:w="4059"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инженер-программист </w:t>
            </w:r>
          </w:p>
        </w:tc>
        <w:tc>
          <w:tcPr>
            <w:tcW w:w="2061" w:type="dxa"/>
            <w:tcBorders>
              <w:top w:val="single" w:sz="4" w:space="0" w:color="auto"/>
              <w:left w:val="single" w:sz="6" w:space="0" w:color="auto"/>
              <w:bottom w:val="single" w:sz="4" w:space="0" w:color="auto"/>
              <w:right w:val="single" w:sz="4"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w:t>
            </w:r>
          </w:p>
        </w:tc>
        <w:tc>
          <w:tcPr>
            <w:tcW w:w="1767"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2013"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r>
      <w:tr w:rsidR="005774F2" w:rsidRPr="005774F2" w:rsidTr="005774F2">
        <w:trPr>
          <w:trHeight w:val="656"/>
        </w:trPr>
        <w:tc>
          <w:tcPr>
            <w:tcW w:w="4059"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Группа эксплуатации периферийного оборудования: </w:t>
            </w:r>
          </w:p>
        </w:tc>
        <w:tc>
          <w:tcPr>
            <w:tcW w:w="2061"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две смены</w:t>
            </w:r>
          </w:p>
        </w:tc>
        <w:tc>
          <w:tcPr>
            <w:tcW w:w="1767"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2013"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4059"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старший инженер (нач. участка) </w:t>
            </w:r>
          </w:p>
        </w:tc>
        <w:tc>
          <w:tcPr>
            <w:tcW w:w="2061"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w:t>
            </w:r>
          </w:p>
        </w:tc>
        <w:tc>
          <w:tcPr>
            <w:tcW w:w="1767"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2013"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r>
      <w:tr w:rsidR="005774F2" w:rsidRPr="005774F2" w:rsidTr="005774F2">
        <w:tc>
          <w:tcPr>
            <w:tcW w:w="4059"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инженер </w:t>
            </w:r>
          </w:p>
        </w:tc>
        <w:tc>
          <w:tcPr>
            <w:tcW w:w="2061"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w:t>
            </w:r>
          </w:p>
        </w:tc>
        <w:tc>
          <w:tcPr>
            <w:tcW w:w="1767"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2013"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r>
      <w:tr w:rsidR="005774F2" w:rsidRPr="005774F2" w:rsidTr="005774F2">
        <w:trPr>
          <w:trHeight w:val="405"/>
        </w:trPr>
        <w:tc>
          <w:tcPr>
            <w:tcW w:w="4059"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механик (техник-электрик) </w:t>
            </w:r>
          </w:p>
        </w:tc>
        <w:tc>
          <w:tcPr>
            <w:tcW w:w="2061"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w:t>
            </w:r>
          </w:p>
        </w:tc>
        <w:tc>
          <w:tcPr>
            <w:tcW w:w="1767"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2013"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w:t>
            </w:r>
          </w:p>
        </w:tc>
      </w:tr>
      <w:tr w:rsidR="005774F2" w:rsidRPr="005774F2" w:rsidTr="005774F2">
        <w:tc>
          <w:tcPr>
            <w:tcW w:w="4059"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электромонтер </w:t>
            </w:r>
          </w:p>
        </w:tc>
        <w:tc>
          <w:tcPr>
            <w:tcW w:w="2061"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w:t>
            </w:r>
          </w:p>
        </w:tc>
        <w:tc>
          <w:tcPr>
            <w:tcW w:w="1767"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2013"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r>
      <w:tr w:rsidR="005774F2" w:rsidRPr="005774F2" w:rsidTr="005774F2">
        <w:tc>
          <w:tcPr>
            <w:tcW w:w="4059"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шофер ПЛВЭ </w:t>
            </w:r>
          </w:p>
        </w:tc>
        <w:tc>
          <w:tcPr>
            <w:tcW w:w="2061"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w:t>
            </w:r>
          </w:p>
        </w:tc>
        <w:tc>
          <w:tcPr>
            <w:tcW w:w="1767"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2013"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r>
      <w:tr w:rsidR="005774F2" w:rsidRPr="005774F2" w:rsidTr="005774F2">
        <w:tc>
          <w:tcPr>
            <w:tcW w:w="4059"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Служба операторов (круглосуточная)</w:t>
            </w:r>
          </w:p>
        </w:tc>
        <w:tc>
          <w:tcPr>
            <w:tcW w:w="2061"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w:t>
            </w:r>
          </w:p>
        </w:tc>
        <w:tc>
          <w:tcPr>
            <w:tcW w:w="1767" w:type="dxa"/>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2013" w:type="dxa"/>
            <w:tcBorders>
              <w:top w:val="nil"/>
              <w:left w:val="single" w:sz="6" w:space="0" w:color="auto"/>
              <w:bottom w:val="nil"/>
              <w:right w:val="single" w:sz="6" w:space="0" w:color="auto"/>
            </w:tcBorders>
          </w:tcPr>
          <w:p w:rsidR="005774F2" w:rsidRPr="005774F2" w:rsidRDefault="005774F2" w:rsidP="005774F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r>
      <w:tr w:rsidR="005774F2" w:rsidRPr="005774F2" w:rsidTr="005774F2">
        <w:tc>
          <w:tcPr>
            <w:tcW w:w="9900" w:type="dxa"/>
            <w:gridSpan w:val="4"/>
            <w:tcBorders>
              <w:top w:val="single" w:sz="4" w:space="0" w:color="auto"/>
              <w:left w:val="single" w:sz="6" w:space="0" w:color="auto"/>
              <w:bottom w:val="single" w:sz="4" w:space="0" w:color="auto"/>
              <w:right w:val="single" w:sz="6" w:space="0" w:color="auto"/>
            </w:tcBorders>
          </w:tcPr>
          <w:p w:rsidR="005774F2" w:rsidRPr="005774F2" w:rsidRDefault="005774F2" w:rsidP="005774F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Примечания:</w:t>
            </w:r>
          </w:p>
          <w:p w:rsidR="005774F2" w:rsidRPr="005774F2" w:rsidRDefault="005774F2" w:rsidP="005774F2">
            <w:pPr>
              <w:widowControl w:val="0"/>
              <w:autoSpaceDE w:val="0"/>
              <w:autoSpaceDN w:val="0"/>
              <w:adjustRightInd w:val="0"/>
              <w:spacing w:after="0" w:line="240" w:lineRule="auto"/>
              <w:ind w:firstLine="568"/>
              <w:jc w:val="both"/>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 с учетом изменившегося функционала – администратор прикладных систем;</w:t>
            </w:r>
          </w:p>
          <w:p w:rsidR="005774F2" w:rsidRPr="005774F2" w:rsidRDefault="005774F2" w:rsidP="005774F2">
            <w:pPr>
              <w:widowControl w:val="0"/>
              <w:autoSpaceDE w:val="0"/>
              <w:autoSpaceDN w:val="0"/>
              <w:adjustRightInd w:val="0"/>
              <w:spacing w:after="0" w:line="240" w:lineRule="auto"/>
              <w:ind w:firstLine="568"/>
              <w:jc w:val="both"/>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 xml:space="preserve">   ** - частично выполняют обязанности электриков.</w:t>
            </w:r>
          </w:p>
        </w:tc>
      </w:tr>
    </w:tbl>
    <w:p w:rsidR="005774F2" w:rsidRPr="005774F2" w:rsidRDefault="005774F2" w:rsidP="005774F2">
      <w:pPr>
        <w:widowControl w:val="0"/>
        <w:autoSpaceDE w:val="0"/>
        <w:autoSpaceDN w:val="0"/>
        <w:adjustRightInd w:val="0"/>
        <w:spacing w:after="0" w:line="240" w:lineRule="auto"/>
        <w:ind w:firstLine="568"/>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 xml:space="preserve">         </w:t>
      </w:r>
    </w:p>
    <w:p w:rsidR="005774F2" w:rsidRPr="00AB4034" w:rsidRDefault="005774F2" w:rsidP="005774F2">
      <w:pPr>
        <w:widowControl w:val="0"/>
        <w:autoSpaceDE w:val="0"/>
        <w:autoSpaceDN w:val="0"/>
        <w:adjustRightInd w:val="0"/>
        <w:spacing w:after="0" w:line="240" w:lineRule="auto"/>
        <w:ind w:firstLine="568"/>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2. Требования к квалификации и функциям персонала системы</w:t>
      </w:r>
    </w:p>
    <w:p w:rsidR="005774F2" w:rsidRPr="00AB4034" w:rsidRDefault="005774F2" w:rsidP="005774F2">
      <w:pPr>
        <w:widowControl w:val="0"/>
        <w:autoSpaceDE w:val="0"/>
        <w:autoSpaceDN w:val="0"/>
        <w:adjustRightInd w:val="0"/>
        <w:spacing w:after="0" w:line="240" w:lineRule="auto"/>
        <w:ind w:firstLine="568"/>
        <w:jc w:val="both"/>
        <w:rPr>
          <w:rFonts w:ascii="Times New Roman" w:eastAsia="Times New Roman" w:hAnsi="Times New Roman" w:cs="Times New Roman"/>
          <w:sz w:val="26"/>
          <w:szCs w:val="26"/>
          <w:lang w:eastAsia="ru-RU"/>
        </w:rPr>
      </w:pPr>
    </w:p>
    <w:p w:rsidR="005774F2" w:rsidRPr="00AB4034" w:rsidRDefault="005774F2" w:rsidP="005774F2">
      <w:pPr>
        <w:spacing w:after="0" w:line="240" w:lineRule="auto"/>
        <w:ind w:right="163"/>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2.1. Обязанности начальника АСУДД</w:t>
      </w:r>
    </w:p>
    <w:p w:rsidR="005774F2" w:rsidRPr="00AB4034" w:rsidRDefault="005774F2" w:rsidP="005774F2">
      <w:pPr>
        <w:spacing w:after="0" w:line="240" w:lineRule="auto"/>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Начальник АСУДД обязан:</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организовывать  работу персонала  АСУДД;</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определять права и приоритеты различным категориям  пользователей для доступа к  функциям  системы;</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контролировать устранение выявленных неисправностей эксплуатационным персоналом АСУДД; </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осуществлять взаимодействие с руководителями смежных подразделений.</w:t>
      </w:r>
    </w:p>
    <w:p w:rsidR="005774F2" w:rsidRPr="00AB4034" w:rsidRDefault="005774F2" w:rsidP="005774F2">
      <w:pPr>
        <w:widowControl w:val="0"/>
        <w:autoSpaceDE w:val="0"/>
        <w:autoSpaceDN w:val="0"/>
        <w:adjustRightInd w:val="0"/>
        <w:spacing w:after="0" w:line="240" w:lineRule="auto"/>
        <w:ind w:firstLine="568"/>
        <w:jc w:val="both"/>
        <w:rPr>
          <w:rFonts w:ascii="Times New Roman" w:eastAsia="Times New Roman" w:hAnsi="Times New Roman" w:cs="Times New Roman"/>
          <w:sz w:val="26"/>
          <w:szCs w:val="26"/>
          <w:lang w:eastAsia="ru-RU"/>
        </w:rPr>
      </w:pPr>
    </w:p>
    <w:p w:rsidR="005774F2" w:rsidRPr="00AB4034" w:rsidRDefault="005774F2" w:rsidP="005774F2">
      <w:pPr>
        <w:widowControl w:val="0"/>
        <w:autoSpaceDE w:val="0"/>
        <w:autoSpaceDN w:val="0"/>
        <w:adjustRightInd w:val="0"/>
        <w:spacing w:after="120" w:line="240" w:lineRule="auto"/>
        <w:ind w:firstLine="56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2.2. Обязанности оператора. </w:t>
      </w:r>
    </w:p>
    <w:p w:rsidR="005774F2" w:rsidRPr="00AB4034"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Оператор системы должен быть специалистом по организации движения. </w:t>
      </w:r>
    </w:p>
    <w:p w:rsidR="005774F2" w:rsidRPr="00AB4034"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Оператор АСУД обязан: </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color w:val="FF0000"/>
          <w:sz w:val="26"/>
          <w:szCs w:val="26"/>
          <w:lang w:eastAsia="ru-RU"/>
        </w:rPr>
        <w:t xml:space="preserve"> </w:t>
      </w:r>
      <w:r w:rsidRPr="00AB4034">
        <w:rPr>
          <w:rFonts w:ascii="Times New Roman" w:eastAsia="Times New Roman" w:hAnsi="Times New Roman" w:cs="Times New Roman"/>
          <w:sz w:val="26"/>
          <w:szCs w:val="26"/>
          <w:lang w:eastAsia="ru-RU"/>
        </w:rPr>
        <w:t>отслеживать сообщения системы о  неисправностях периферийного оборудования и передавать сообщения о неисправностях эксплуатационному персоналу АСУДД;</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отслеживать иные существенные события в работе системы;</w:t>
      </w:r>
    </w:p>
    <w:p w:rsidR="005774F2" w:rsidRPr="00AB4034" w:rsidRDefault="005774F2" w:rsidP="005774F2">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-сообщать начальнику АСУДД о работе системы и серьёзных неисправностях (в случае их возникновения);</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осуществлять оперативное диспетчерское управление в необходимых случаях; </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осуществлять наблюдение  за движением транспорта с помощью СМТП;</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осуществлять выборочное наблюдение за движением транспорта с помощью СВК. </w:t>
      </w:r>
    </w:p>
    <w:p w:rsidR="005774F2" w:rsidRPr="00AB4034" w:rsidRDefault="005774F2" w:rsidP="005774F2">
      <w:pPr>
        <w:widowControl w:val="0"/>
        <w:autoSpaceDE w:val="0"/>
        <w:autoSpaceDN w:val="0"/>
        <w:adjustRightInd w:val="0"/>
        <w:spacing w:after="0" w:line="240" w:lineRule="auto"/>
        <w:ind w:firstLine="568"/>
        <w:jc w:val="both"/>
        <w:rPr>
          <w:rFonts w:ascii="Times New Roman" w:eastAsia="Times New Roman" w:hAnsi="Times New Roman" w:cs="Times New Roman"/>
          <w:sz w:val="26"/>
          <w:szCs w:val="26"/>
          <w:lang w:eastAsia="ru-RU"/>
        </w:rPr>
      </w:pPr>
    </w:p>
    <w:p w:rsidR="005774F2" w:rsidRPr="00AB4034" w:rsidRDefault="005774F2" w:rsidP="005774F2">
      <w:pPr>
        <w:widowControl w:val="0"/>
        <w:autoSpaceDE w:val="0"/>
        <w:autoSpaceDN w:val="0"/>
        <w:adjustRightInd w:val="0"/>
        <w:spacing w:after="120" w:line="240" w:lineRule="auto"/>
        <w:ind w:firstLine="56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2.3. Обязанности инженера-технолога. </w:t>
      </w:r>
    </w:p>
    <w:p w:rsidR="005774F2" w:rsidRPr="00AB4034" w:rsidRDefault="005774F2" w:rsidP="005774F2">
      <w:pPr>
        <w:widowControl w:val="0"/>
        <w:autoSpaceDE w:val="0"/>
        <w:autoSpaceDN w:val="0"/>
        <w:adjustRightInd w:val="0"/>
        <w:spacing w:after="0" w:line="240" w:lineRule="auto"/>
        <w:ind w:firstLine="568"/>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Инженер-технолог является специалистом по организации движения; несет ответственность за эффективность функционирования АСУД. Он обязан: </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анализировать работу АСУДД на основе статистических данных о параметрах ТП; </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контролировать эффективность функционирования АСУДД (эффективность применяемых ПК); </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разрабатывать мероприятия по повышению эффективности АСУДД (обеспечивать коррекцию существующих ПК, коррекцию временных уставок и т.д.); </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разрабатывать схемы организации движения на период временных перекрытий участков УДС;</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следить за своевременным оформлением и внесением изменений в документацию при изменении схем организации движения, временных уставок. </w:t>
      </w:r>
    </w:p>
    <w:p w:rsidR="005774F2" w:rsidRPr="00AB4034" w:rsidRDefault="005774F2" w:rsidP="005774F2">
      <w:pPr>
        <w:tabs>
          <w:tab w:val="left" w:pos="1843"/>
        </w:tabs>
        <w:spacing w:after="0" w:line="240" w:lineRule="auto"/>
        <w:ind w:left="851" w:right="255"/>
        <w:jc w:val="both"/>
        <w:rPr>
          <w:rFonts w:ascii="Times New Roman" w:eastAsia="Times New Roman" w:hAnsi="Times New Roman" w:cs="Times New Roman"/>
          <w:sz w:val="26"/>
          <w:szCs w:val="26"/>
          <w:lang w:eastAsia="ru-RU"/>
        </w:rPr>
      </w:pPr>
    </w:p>
    <w:p w:rsidR="005774F2" w:rsidRPr="00AB4034" w:rsidRDefault="005774F2" w:rsidP="005774F2">
      <w:pPr>
        <w:spacing w:after="120" w:line="240" w:lineRule="auto"/>
        <w:jc w:val="both"/>
        <w:rPr>
          <w:rFonts w:ascii="Times New Roman" w:eastAsia="Times New Roman" w:hAnsi="Times New Roman" w:cs="Times New Roman"/>
          <w:i/>
          <w:sz w:val="26"/>
          <w:szCs w:val="26"/>
          <w:lang w:eastAsia="ru-RU"/>
        </w:rPr>
      </w:pPr>
      <w:r w:rsidRPr="00AB4034">
        <w:rPr>
          <w:rFonts w:ascii="Times New Roman" w:eastAsia="Times New Roman" w:hAnsi="Times New Roman" w:cs="Times New Roman"/>
          <w:color w:val="FF0000"/>
          <w:sz w:val="26"/>
          <w:szCs w:val="26"/>
          <w:lang w:eastAsia="ru-RU"/>
        </w:rPr>
        <w:t xml:space="preserve">           </w:t>
      </w:r>
      <w:r w:rsidRPr="00AB4034">
        <w:rPr>
          <w:rFonts w:ascii="Times New Roman" w:eastAsia="Times New Roman" w:hAnsi="Times New Roman" w:cs="Times New Roman"/>
          <w:sz w:val="26"/>
          <w:szCs w:val="26"/>
          <w:lang w:eastAsia="ru-RU"/>
        </w:rPr>
        <w:t xml:space="preserve"> </w:t>
      </w:r>
      <w:r w:rsidRPr="00AB4034">
        <w:rPr>
          <w:rFonts w:ascii="Times New Roman" w:eastAsia="Times New Roman" w:hAnsi="Times New Roman" w:cs="Times New Roman"/>
          <w:i/>
          <w:sz w:val="26"/>
          <w:szCs w:val="26"/>
          <w:lang w:eastAsia="ru-RU"/>
        </w:rPr>
        <w:t>2.4. Обязанности администратора прикладных систем.</w:t>
      </w:r>
    </w:p>
    <w:p w:rsidR="005774F2" w:rsidRPr="00AB4034" w:rsidRDefault="005774F2" w:rsidP="005774F2">
      <w:pPr>
        <w:spacing w:after="120" w:line="240" w:lineRule="auto"/>
        <w:jc w:val="both"/>
        <w:rPr>
          <w:rFonts w:ascii="Times New Roman" w:eastAsia="Times New Roman" w:hAnsi="Times New Roman" w:cs="Times New Roman"/>
          <w:i/>
          <w:sz w:val="26"/>
          <w:szCs w:val="26"/>
          <w:lang w:eastAsia="ru-RU"/>
        </w:rPr>
      </w:pP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Администратор прикладных систем  должен   обладать  специальными профессиональными знаниями по устройству и работе компьютерного оборудования и  сетей передачи данных.</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Администратор прикладных систем  обязан:</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обеспечивать правильную работу, настройку компонентов системы;</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обеспечивать доступ  пользователей  к функциям  системы в зависимости от предоставленных  прав  и приоритетов;</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выполнять инсталляцию и настройку  ПО для АРМ;</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выполнять обновление серверного ПО при появлении программных обновлений; </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координировать выполнение работ по настройке периферийных технических средств.</w:t>
      </w:r>
    </w:p>
    <w:p w:rsidR="005774F2" w:rsidRPr="00AB4034" w:rsidRDefault="005774F2" w:rsidP="005774F2">
      <w:pPr>
        <w:spacing w:after="0" w:line="240" w:lineRule="auto"/>
        <w:jc w:val="both"/>
        <w:rPr>
          <w:rFonts w:ascii="Times New Roman" w:eastAsia="Times New Roman" w:hAnsi="Times New Roman" w:cs="Times New Roman"/>
          <w:sz w:val="26"/>
          <w:szCs w:val="26"/>
          <w:lang w:eastAsia="ru-RU"/>
        </w:rPr>
      </w:pPr>
    </w:p>
    <w:p w:rsidR="005774F2" w:rsidRPr="00AB4034" w:rsidRDefault="005774F2" w:rsidP="005774F2">
      <w:pPr>
        <w:spacing w:after="120" w:line="240" w:lineRule="auto"/>
        <w:jc w:val="both"/>
        <w:rPr>
          <w:rFonts w:ascii="Times New Roman" w:eastAsia="Times New Roman" w:hAnsi="Times New Roman" w:cs="Times New Roman"/>
          <w:i/>
          <w:sz w:val="26"/>
          <w:szCs w:val="26"/>
          <w:lang w:eastAsia="ru-RU"/>
        </w:rPr>
      </w:pPr>
      <w:r w:rsidRPr="00AB4034">
        <w:rPr>
          <w:rFonts w:ascii="Times New Roman" w:eastAsia="Times New Roman" w:hAnsi="Times New Roman" w:cs="Times New Roman"/>
          <w:i/>
          <w:sz w:val="26"/>
          <w:szCs w:val="26"/>
          <w:lang w:eastAsia="ru-RU"/>
        </w:rPr>
        <w:t xml:space="preserve">               2.5. Обязанности инженера  по эксплуатации периферийного оборудования.</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lastRenderedPageBreak/>
        <w:t xml:space="preserve">Инженер  по эксплуатации периферийного оборудования должен быть специалистом по электронному оборудованию. </w:t>
      </w:r>
    </w:p>
    <w:p w:rsidR="005774F2" w:rsidRPr="00AB4034" w:rsidRDefault="005774F2" w:rsidP="005774F2">
      <w:pPr>
        <w:widowControl w:val="0"/>
        <w:autoSpaceDE w:val="0"/>
        <w:autoSpaceDN w:val="0"/>
        <w:adjustRightInd w:val="0"/>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Обязанности инженера  по эксплуатации периферийного оборудования:</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выполняет  технический осмотр и плановое обслуживание оборудования; </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устраняет внезапные отказы (неисправности); </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производит текущий ремонт; </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производит восстановительный ремонт;</w:t>
      </w:r>
    </w:p>
    <w:p w:rsidR="005774F2" w:rsidRPr="00AB4034" w:rsidRDefault="005774F2" w:rsidP="00D040E9">
      <w:pPr>
        <w:numPr>
          <w:ilvl w:val="2"/>
          <w:numId w:val="26"/>
        </w:numPr>
        <w:tabs>
          <w:tab w:val="num" w:pos="1418"/>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выполняет настройку периферийных технических средств.</w:t>
      </w:r>
    </w:p>
    <w:p w:rsidR="005774F2" w:rsidRPr="00AB4034" w:rsidRDefault="005774F2" w:rsidP="005774F2">
      <w:pPr>
        <w:spacing w:after="0" w:line="240" w:lineRule="auto"/>
        <w:jc w:val="both"/>
        <w:rPr>
          <w:rFonts w:ascii="Times New Roman" w:eastAsia="Times New Roman" w:hAnsi="Times New Roman" w:cs="Times New Roman"/>
          <w:sz w:val="26"/>
          <w:szCs w:val="26"/>
          <w:lang w:eastAsia="ru-RU"/>
        </w:rPr>
      </w:pPr>
    </w:p>
    <w:p w:rsidR="005774F2" w:rsidRPr="00AB4034" w:rsidRDefault="005774F2" w:rsidP="005774F2">
      <w:pPr>
        <w:keepNext/>
        <w:spacing w:before="240" w:after="60" w:line="240" w:lineRule="auto"/>
        <w:jc w:val="center"/>
        <w:outlineLvl w:val="2"/>
        <w:rPr>
          <w:rFonts w:ascii="Times New Roman" w:eastAsia="Times New Roman" w:hAnsi="Times New Roman" w:cs="Times New Roman"/>
          <w:i/>
          <w:sz w:val="26"/>
          <w:szCs w:val="26"/>
          <w:lang w:eastAsia="ru-RU"/>
        </w:rPr>
      </w:pPr>
      <w:r w:rsidRPr="00AB4034">
        <w:rPr>
          <w:rFonts w:ascii="Times New Roman" w:eastAsia="Times New Roman" w:hAnsi="Times New Roman" w:cs="Times New Roman"/>
          <w:i/>
          <w:sz w:val="26"/>
          <w:szCs w:val="26"/>
          <w:lang w:eastAsia="ru-RU"/>
        </w:rPr>
        <w:t>3. Рекомендации по режимам работы персонала</w:t>
      </w:r>
    </w:p>
    <w:p w:rsidR="005774F2" w:rsidRPr="00AB4034" w:rsidRDefault="005774F2" w:rsidP="005774F2">
      <w:pPr>
        <w:spacing w:after="0" w:line="240" w:lineRule="auto"/>
        <w:ind w:left="720"/>
        <w:rPr>
          <w:rFonts w:ascii="Times New Roman" w:eastAsia="Times New Roman" w:hAnsi="Times New Roman" w:cs="Times New Roman"/>
          <w:sz w:val="26"/>
          <w:szCs w:val="26"/>
          <w:lang w:eastAsia="ru-RU"/>
        </w:rPr>
      </w:pPr>
    </w:p>
    <w:p w:rsidR="005774F2" w:rsidRPr="00AB4034" w:rsidRDefault="005774F2" w:rsidP="005774F2">
      <w:pPr>
        <w:spacing w:after="0" w:line="240" w:lineRule="auto"/>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Рекомендуется следующий режим  работы персонала АСУДД: </w:t>
      </w:r>
    </w:p>
    <w:p w:rsidR="005774F2" w:rsidRPr="00AB4034" w:rsidRDefault="005774F2" w:rsidP="005774F2">
      <w:pPr>
        <w:widowControl w:val="0"/>
        <w:autoSpaceDE w:val="0"/>
        <w:autoSpaceDN w:val="0"/>
        <w:adjustRightInd w:val="0"/>
        <w:spacing w:after="0" w:line="240" w:lineRule="auto"/>
        <w:ind w:firstLine="568"/>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служба операторов - ежедневно, круглосуточно; </w:t>
      </w:r>
    </w:p>
    <w:p w:rsidR="005774F2" w:rsidRPr="00AB4034" w:rsidRDefault="005774F2" w:rsidP="005774F2">
      <w:pPr>
        <w:widowControl w:val="0"/>
        <w:autoSpaceDE w:val="0"/>
        <w:autoSpaceDN w:val="0"/>
        <w:adjustRightInd w:val="0"/>
        <w:spacing w:after="0" w:line="240" w:lineRule="auto"/>
        <w:ind w:firstLine="568"/>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группа технологического обеспечения - в одну смену (с 8.00 до 17.00); </w:t>
      </w:r>
    </w:p>
    <w:p w:rsidR="005774F2" w:rsidRPr="00AB4034" w:rsidRDefault="005774F2" w:rsidP="005774F2">
      <w:pPr>
        <w:widowControl w:val="0"/>
        <w:autoSpaceDE w:val="0"/>
        <w:autoSpaceDN w:val="0"/>
        <w:adjustRightInd w:val="0"/>
        <w:spacing w:after="0" w:line="240" w:lineRule="auto"/>
        <w:ind w:firstLine="568"/>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группа эксплуатации периферийного оборудования – в рабочие дни в две смены (с 7.00 до 22.00), в выходные и праздничные дни в одну смену (с 8.00 до 17.00); </w:t>
      </w:r>
    </w:p>
    <w:p w:rsidR="005774F2" w:rsidRPr="00AB4034" w:rsidRDefault="005774F2" w:rsidP="005774F2">
      <w:pPr>
        <w:spacing w:after="0" w:line="240" w:lineRule="auto"/>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мастерская по ремонту периферийного оборудования  - в одну смену (с 8.00 до 17.00).</w:t>
      </w:r>
    </w:p>
    <w:p w:rsidR="005774F2" w:rsidRPr="00AB4034" w:rsidRDefault="005774F2" w:rsidP="00AB4034">
      <w:pPr>
        <w:spacing w:after="0" w:line="240" w:lineRule="auto"/>
        <w:ind w:right="255"/>
        <w:rPr>
          <w:rFonts w:ascii="Times New Roman" w:eastAsia="Times New Roman" w:hAnsi="Times New Roman" w:cs="Times New Roman"/>
          <w:i/>
          <w:iCs/>
          <w:sz w:val="26"/>
          <w:szCs w:val="26"/>
          <w:lang w:eastAsia="ru-RU"/>
        </w:rPr>
      </w:pPr>
      <w:r w:rsidRPr="00AB4034">
        <w:rPr>
          <w:rFonts w:ascii="Times New Roman" w:eastAsia="Times New Roman" w:hAnsi="Times New Roman" w:cs="Times New Roman"/>
          <w:i/>
          <w:iCs/>
          <w:color w:val="FF0000"/>
          <w:sz w:val="26"/>
          <w:szCs w:val="26"/>
          <w:lang w:eastAsia="ru-RU"/>
        </w:rPr>
        <w:t xml:space="preserve"> </w:t>
      </w:r>
    </w:p>
    <w:p w:rsidR="005774F2" w:rsidRPr="00AB4034" w:rsidRDefault="005774F2" w:rsidP="005774F2">
      <w:pPr>
        <w:spacing w:after="0" w:line="240" w:lineRule="auto"/>
        <w:ind w:left="567" w:right="255" w:firstLine="851"/>
        <w:rPr>
          <w:rFonts w:ascii="Times New Roman" w:eastAsia="Times New Roman" w:hAnsi="Times New Roman" w:cs="Times New Roman"/>
          <w:i/>
          <w:iCs/>
          <w:sz w:val="26"/>
          <w:szCs w:val="26"/>
          <w:lang w:eastAsia="ru-RU"/>
        </w:rPr>
      </w:pPr>
      <w:r w:rsidRPr="00AB4034">
        <w:rPr>
          <w:rFonts w:ascii="Times New Roman" w:eastAsia="Times New Roman" w:hAnsi="Times New Roman" w:cs="Times New Roman"/>
          <w:i/>
          <w:iCs/>
          <w:sz w:val="26"/>
          <w:szCs w:val="26"/>
          <w:lang w:eastAsia="ru-RU"/>
        </w:rPr>
        <w:t>6.5.11. Дополнительные возможности АСУДД</w:t>
      </w:r>
    </w:p>
    <w:p w:rsidR="005774F2" w:rsidRPr="00AB4034" w:rsidRDefault="005774F2" w:rsidP="005774F2">
      <w:pPr>
        <w:spacing w:before="60" w:after="0" w:line="240" w:lineRule="auto"/>
        <w:ind w:left="2916" w:right="255"/>
        <w:jc w:val="both"/>
        <w:rPr>
          <w:rFonts w:ascii="Times New Roman" w:eastAsia="Times New Roman" w:hAnsi="Times New Roman" w:cs="Times New Roman"/>
          <w:sz w:val="26"/>
          <w:szCs w:val="26"/>
          <w:lang w:eastAsia="ru-RU"/>
        </w:rPr>
      </w:pPr>
    </w:p>
    <w:p w:rsidR="005774F2" w:rsidRPr="00AB4034" w:rsidRDefault="005774F2" w:rsidP="005774F2">
      <w:pPr>
        <w:spacing w:after="0" w:line="240" w:lineRule="auto"/>
        <w:ind w:right="255" w:firstLine="90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Автоматизированная система управления дорожным движением при применении соответствующего программного обеспечения позволяет реализовать следующие дополнительные возможности и сервисные функции:</w:t>
      </w:r>
    </w:p>
    <w:p w:rsidR="005774F2" w:rsidRPr="00AB4034" w:rsidRDefault="005774F2" w:rsidP="00D040E9">
      <w:pPr>
        <w:numPr>
          <w:ilvl w:val="2"/>
          <w:numId w:val="26"/>
        </w:numPr>
        <w:tabs>
          <w:tab w:val="left" w:pos="1843"/>
        </w:tabs>
        <w:spacing w:before="60" w:after="0" w:line="240" w:lineRule="auto"/>
        <w:ind w:right="255" w:firstLine="90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получение, обработка и передача на ПЭВМ автоматизированного рабочего места экологической службы и в ЦУП информации о состоянии параметров воздушного бассейна в выбранных точках;</w:t>
      </w:r>
    </w:p>
    <w:p w:rsidR="005774F2" w:rsidRPr="00AB4034" w:rsidRDefault="005774F2" w:rsidP="00D040E9">
      <w:pPr>
        <w:numPr>
          <w:ilvl w:val="2"/>
          <w:numId w:val="26"/>
        </w:numPr>
        <w:tabs>
          <w:tab w:val="left" w:pos="1843"/>
        </w:tabs>
        <w:spacing w:before="60" w:after="0" w:line="240" w:lineRule="auto"/>
        <w:ind w:right="255" w:firstLine="90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получение, обработка и передача в ЦУП статистических данных о параметрах транспортных потоков;</w:t>
      </w:r>
    </w:p>
    <w:p w:rsidR="005774F2" w:rsidRPr="00AB4034" w:rsidRDefault="005774F2" w:rsidP="00D040E9">
      <w:pPr>
        <w:numPr>
          <w:ilvl w:val="2"/>
          <w:numId w:val="26"/>
        </w:numPr>
        <w:tabs>
          <w:tab w:val="left" w:pos="1843"/>
        </w:tabs>
        <w:spacing w:before="60" w:after="0" w:line="240" w:lineRule="auto"/>
        <w:ind w:right="255" w:firstLine="90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применение видеонаблюдения для оценки качества координированного управления движением и обнаружения предзаторовых ситуаций;</w:t>
      </w:r>
    </w:p>
    <w:p w:rsidR="005774F2" w:rsidRPr="00AB4034" w:rsidRDefault="005774F2" w:rsidP="00D040E9">
      <w:pPr>
        <w:numPr>
          <w:ilvl w:val="2"/>
          <w:numId w:val="26"/>
        </w:numPr>
        <w:tabs>
          <w:tab w:val="left" w:pos="1843"/>
        </w:tabs>
        <w:spacing w:before="60" w:after="0" w:line="240" w:lineRule="auto"/>
        <w:ind w:right="255" w:firstLine="90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перераспределение транспортных потоков с помощью информационных табло;</w:t>
      </w:r>
    </w:p>
    <w:p w:rsidR="005774F2" w:rsidRPr="00AB4034" w:rsidRDefault="005774F2" w:rsidP="00D040E9">
      <w:pPr>
        <w:numPr>
          <w:ilvl w:val="2"/>
          <w:numId w:val="26"/>
        </w:numPr>
        <w:tabs>
          <w:tab w:val="left" w:pos="1843"/>
        </w:tabs>
        <w:spacing w:before="60" w:after="0" w:line="240" w:lineRule="auto"/>
        <w:ind w:right="255" w:firstLine="90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вывод справочной и контрольной информации;</w:t>
      </w:r>
    </w:p>
    <w:p w:rsidR="005774F2" w:rsidRPr="00AB4034" w:rsidRDefault="005774F2" w:rsidP="00D040E9">
      <w:pPr>
        <w:numPr>
          <w:ilvl w:val="2"/>
          <w:numId w:val="26"/>
        </w:numPr>
        <w:tabs>
          <w:tab w:val="left" w:pos="1843"/>
        </w:tabs>
        <w:spacing w:before="60" w:after="0" w:line="240" w:lineRule="auto"/>
        <w:ind w:right="255" w:firstLine="90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val="en-US" w:eastAsia="ru-RU"/>
        </w:rPr>
        <w:t>создание библиотеки</w:t>
      </w:r>
      <w:r w:rsidRPr="00AB4034">
        <w:rPr>
          <w:rFonts w:ascii="Times New Roman" w:eastAsia="Times New Roman" w:hAnsi="Times New Roman" w:cs="Times New Roman"/>
          <w:sz w:val="26"/>
          <w:szCs w:val="26"/>
          <w:lang w:eastAsia="ru-RU"/>
        </w:rPr>
        <w:t xml:space="preserve"> ПК. </w:t>
      </w:r>
    </w:p>
    <w:p w:rsidR="005774F2" w:rsidRPr="00AB4034" w:rsidRDefault="005774F2" w:rsidP="005774F2">
      <w:pPr>
        <w:spacing w:after="0" w:line="240" w:lineRule="auto"/>
        <w:ind w:right="255" w:firstLine="90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Дополнительные возможности системы могут быть реализованы только после оснащения ЦУПа и периферийных ТСРД соответствующим оборудованием. </w:t>
      </w:r>
    </w:p>
    <w:p w:rsidR="005774F2" w:rsidRPr="00AB4034" w:rsidRDefault="005774F2" w:rsidP="005774F2">
      <w:pPr>
        <w:spacing w:after="0" w:line="240" w:lineRule="auto"/>
        <w:ind w:right="255" w:firstLine="90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i/>
          <w:iCs/>
          <w:sz w:val="26"/>
          <w:szCs w:val="26"/>
          <w:lang w:eastAsia="ru-RU"/>
        </w:rPr>
        <w:t>Использование газоанализаторов</w:t>
      </w:r>
      <w:r w:rsidRPr="00AB4034">
        <w:rPr>
          <w:rFonts w:ascii="Times New Roman" w:eastAsia="Times New Roman" w:hAnsi="Times New Roman" w:cs="Times New Roman"/>
          <w:sz w:val="26"/>
          <w:szCs w:val="26"/>
          <w:lang w:eastAsia="ru-RU"/>
        </w:rPr>
        <w:t xml:space="preserve"> позволяет решать спектр задач с использованием сведений об уровне загрязнения воздушного бассейна: </w:t>
      </w:r>
    </w:p>
    <w:p w:rsidR="005774F2" w:rsidRPr="00AB4034" w:rsidRDefault="005774F2" w:rsidP="00D040E9">
      <w:pPr>
        <w:numPr>
          <w:ilvl w:val="2"/>
          <w:numId w:val="26"/>
        </w:numPr>
        <w:tabs>
          <w:tab w:val="left" w:pos="1843"/>
        </w:tabs>
        <w:spacing w:before="60" w:after="0" w:line="240" w:lineRule="auto"/>
        <w:ind w:right="255" w:firstLine="90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автоматический сбор, обработка и передача на автоматизированное рабочее место экологической службы информации об уровне загрязнения воздушного бассейна, своевременное предупреждение об аварийных выбросах с указанием района выброса;</w:t>
      </w:r>
    </w:p>
    <w:p w:rsidR="005774F2" w:rsidRPr="00AB4034" w:rsidRDefault="005774F2" w:rsidP="00D040E9">
      <w:pPr>
        <w:numPr>
          <w:ilvl w:val="2"/>
          <w:numId w:val="26"/>
        </w:numPr>
        <w:tabs>
          <w:tab w:val="left" w:pos="1843"/>
        </w:tabs>
        <w:spacing w:before="60" w:after="0" w:line="240" w:lineRule="auto"/>
        <w:ind w:right="255" w:firstLine="90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lastRenderedPageBreak/>
        <w:t>анализ информации, поступившей за длительный период времени, ее представление в графическом виде и формирование планового перечня долгосрочных мер по снижению уровня загрязнения;</w:t>
      </w:r>
    </w:p>
    <w:p w:rsidR="005774F2" w:rsidRPr="00AB4034" w:rsidRDefault="005774F2" w:rsidP="00D040E9">
      <w:pPr>
        <w:numPr>
          <w:ilvl w:val="2"/>
          <w:numId w:val="26"/>
        </w:numPr>
        <w:tabs>
          <w:tab w:val="left" w:pos="1843"/>
        </w:tabs>
        <w:spacing w:before="60" w:after="0" w:line="240" w:lineRule="auto"/>
        <w:ind w:right="255" w:firstLine="90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выдача рекомендаций и принятие мер по перераспределению транспортных потоков по магистралям города, по ограничению движения автомобилей по отдельным участкам на основе анализа поступившей информации.</w:t>
      </w:r>
    </w:p>
    <w:p w:rsidR="005774F2" w:rsidRPr="00AB4034" w:rsidRDefault="005774F2" w:rsidP="005774F2">
      <w:pPr>
        <w:spacing w:after="0" w:line="240" w:lineRule="auto"/>
        <w:ind w:right="255" w:firstLine="90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Получение и обработка данных, полученных от ДТ, позволяет спрогнозировать развитие дорожно–транспортной ситуации в зависимости от времени суток, дней недели, времени года и на основе полученных данных разрабатывать ПК.</w:t>
      </w:r>
    </w:p>
    <w:p w:rsidR="005774F2" w:rsidRPr="00AB4034" w:rsidRDefault="005774F2" w:rsidP="005774F2">
      <w:pPr>
        <w:spacing w:after="0" w:line="240" w:lineRule="auto"/>
        <w:ind w:right="255" w:firstLine="90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В рамках АСУ ДД возможно </w:t>
      </w:r>
      <w:r w:rsidRPr="00AB4034">
        <w:rPr>
          <w:rFonts w:ascii="Times New Roman" w:eastAsia="Times New Roman" w:hAnsi="Times New Roman" w:cs="Times New Roman"/>
          <w:i/>
          <w:iCs/>
          <w:sz w:val="26"/>
          <w:szCs w:val="26"/>
          <w:lang w:eastAsia="ru-RU"/>
        </w:rPr>
        <w:t>использование видеонаблюдения за ситуацией в «узких местах» УДС</w:t>
      </w:r>
      <w:r w:rsidRPr="00AB4034">
        <w:rPr>
          <w:rFonts w:ascii="Times New Roman" w:eastAsia="Times New Roman" w:hAnsi="Times New Roman" w:cs="Times New Roman"/>
          <w:sz w:val="26"/>
          <w:szCs w:val="26"/>
          <w:lang w:eastAsia="ru-RU"/>
        </w:rPr>
        <w:t>.</w:t>
      </w:r>
    </w:p>
    <w:p w:rsidR="005774F2" w:rsidRPr="00AB4034" w:rsidRDefault="005774F2" w:rsidP="005774F2">
      <w:pPr>
        <w:spacing w:after="0" w:line="240" w:lineRule="auto"/>
        <w:ind w:right="255" w:firstLine="90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Видеонаблюдение позволяет в реальном масштабе времени органолептически оценить качество координированного управления движением, обнаружить затор или ДТП и оперативно принять соответствующие меры, для чего  видеокамеры должны осуществлять круговой обзор перекрестка. Аппаратуру поста наблюдения (мониторы, регистраторы, мультиплексоры, накопители) рекомендуется устанавливать в помещении управляющего пункта УП. Кроме того, мониторы рекомендуется устанавливать в помещении дежурной части ГИБДД. </w:t>
      </w:r>
    </w:p>
    <w:p w:rsidR="005774F2" w:rsidRPr="00AB4034" w:rsidRDefault="005774F2" w:rsidP="005774F2">
      <w:pPr>
        <w:spacing w:after="0" w:line="240" w:lineRule="auto"/>
        <w:ind w:right="-1" w:firstLine="851"/>
        <w:jc w:val="both"/>
        <w:rPr>
          <w:rFonts w:ascii="Times New Roman" w:eastAsia="Wingdings 2" w:hAnsi="Times New Roman" w:cs="Wingdings 2"/>
          <w:sz w:val="26"/>
          <w:szCs w:val="26"/>
          <w:lang w:eastAsia="ru-RU"/>
        </w:rPr>
      </w:pPr>
      <w:r w:rsidRPr="00AB4034">
        <w:rPr>
          <w:rFonts w:ascii="Times New Roman" w:eastAsia="Wingdings 2" w:hAnsi="Times New Roman" w:cs="Wingdings 2"/>
          <w:sz w:val="26"/>
          <w:szCs w:val="26"/>
          <w:lang w:eastAsia="ru-RU"/>
        </w:rPr>
        <w:t xml:space="preserve">Побочным продуктом подсистемы фиксации нарушений правил дорожного движения является информация по параметрам транспортного потока (состав потока, скорость, интенсивность). Так как данная информация пишется в цифровом виде, то связь данной подсистемы с АСУДД может осуществляться на программном уровне. Использование данной информации будет осуществляться на следующих этапах развития системы.  </w:t>
      </w:r>
    </w:p>
    <w:p w:rsidR="005774F2" w:rsidRPr="00AB4034" w:rsidRDefault="005774F2" w:rsidP="005774F2">
      <w:pPr>
        <w:spacing w:after="0" w:line="240" w:lineRule="auto"/>
        <w:ind w:right="-1" w:firstLine="851"/>
        <w:jc w:val="both"/>
        <w:rPr>
          <w:rFonts w:ascii="Times New Roman" w:eastAsia="Wingdings 2" w:hAnsi="Times New Roman" w:cs="Wingdings 2"/>
          <w:sz w:val="26"/>
          <w:szCs w:val="26"/>
          <w:lang w:eastAsia="ru-RU"/>
        </w:rPr>
      </w:pPr>
    </w:p>
    <w:p w:rsidR="005774F2" w:rsidRPr="00AB4034" w:rsidRDefault="005774F2" w:rsidP="005774F2">
      <w:pPr>
        <w:spacing w:after="0" w:line="240" w:lineRule="auto"/>
        <w:ind w:right="-1" w:firstLine="851"/>
        <w:jc w:val="both"/>
        <w:rPr>
          <w:rFonts w:ascii="Times New Roman" w:eastAsia="Wingdings 2" w:hAnsi="Times New Roman" w:cs="Wingdings 2"/>
          <w:b/>
          <w:i/>
          <w:sz w:val="26"/>
          <w:szCs w:val="26"/>
          <w:lang w:eastAsia="ru-RU"/>
        </w:rPr>
      </w:pPr>
      <w:r w:rsidRPr="00AB4034">
        <w:rPr>
          <w:rFonts w:ascii="Times New Roman" w:eastAsia="Wingdings 2" w:hAnsi="Times New Roman" w:cs="Wingdings 2"/>
          <w:b/>
          <w:i/>
          <w:sz w:val="26"/>
          <w:szCs w:val="26"/>
          <w:lang w:eastAsia="ru-RU"/>
        </w:rPr>
        <w:t>Выводы:</w:t>
      </w:r>
    </w:p>
    <w:p w:rsidR="005774F2" w:rsidRPr="00AB4034" w:rsidRDefault="005774F2" w:rsidP="005774F2">
      <w:pPr>
        <w:spacing w:after="0" w:line="240" w:lineRule="auto"/>
        <w:ind w:right="-1" w:firstLine="851"/>
        <w:jc w:val="both"/>
        <w:rPr>
          <w:rFonts w:ascii="Times New Roman" w:eastAsia="Wingdings 2" w:hAnsi="Times New Roman" w:cs="Wingdings 2"/>
          <w:sz w:val="26"/>
          <w:szCs w:val="26"/>
          <w:lang w:eastAsia="ru-RU"/>
        </w:rPr>
      </w:pPr>
    </w:p>
    <w:p w:rsidR="005774F2" w:rsidRPr="00AB4034" w:rsidRDefault="005774F2" w:rsidP="005774F2">
      <w:pPr>
        <w:spacing w:after="0" w:line="240" w:lineRule="auto"/>
        <w:ind w:firstLine="851"/>
        <w:jc w:val="both"/>
        <w:rPr>
          <w:rFonts w:ascii="Times New Roman" w:eastAsia="Times New Roman" w:hAnsi="Times New Roman" w:cs="Times New Roman"/>
          <w:iCs/>
          <w:sz w:val="26"/>
          <w:szCs w:val="26"/>
          <w:lang w:eastAsia="ru-RU"/>
        </w:rPr>
      </w:pPr>
      <w:r w:rsidRPr="00AB4034">
        <w:rPr>
          <w:rFonts w:ascii="Times New Roman" w:eastAsia="Times New Roman" w:hAnsi="Times New Roman" w:cs="Times New Roman"/>
          <w:iCs/>
          <w:sz w:val="26"/>
          <w:szCs w:val="26"/>
          <w:lang w:eastAsia="ru-RU"/>
        </w:rPr>
        <w:t xml:space="preserve">Из предложенных  рекомендаций </w:t>
      </w:r>
      <w:r w:rsidRPr="00AB4034">
        <w:rPr>
          <w:rFonts w:ascii="Times New Roman" w:eastAsia="Times New Roman" w:hAnsi="Times New Roman" w:cs="Times New Roman"/>
          <w:b/>
          <w:i/>
          <w:iCs/>
          <w:sz w:val="26"/>
          <w:szCs w:val="26"/>
          <w:lang w:eastAsia="ru-RU"/>
        </w:rPr>
        <w:t>организационного характера</w:t>
      </w:r>
      <w:r w:rsidRPr="00AB4034">
        <w:rPr>
          <w:rFonts w:ascii="Times New Roman" w:eastAsia="Times New Roman" w:hAnsi="Times New Roman" w:cs="Times New Roman"/>
          <w:iCs/>
          <w:sz w:val="26"/>
          <w:szCs w:val="26"/>
          <w:lang w:eastAsia="ru-RU"/>
        </w:rPr>
        <w:t xml:space="preserve"> на светофорных объектах особую важность приобретают следующие мероприятия:</w:t>
      </w:r>
    </w:p>
    <w:p w:rsidR="005774F2" w:rsidRPr="00AB4034" w:rsidRDefault="005774F2" w:rsidP="00D040E9">
      <w:pPr>
        <w:widowControl w:val="0"/>
        <w:numPr>
          <w:ilvl w:val="1"/>
          <w:numId w:val="59"/>
        </w:numPr>
        <w:tabs>
          <w:tab w:val="num" w:pos="1843"/>
          <w:tab w:val="left" w:pos="9355"/>
        </w:tabs>
        <w:suppressAutoHyphens/>
        <w:spacing w:after="0" w:line="240" w:lineRule="auto"/>
        <w:ind w:right="-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iCs/>
          <w:sz w:val="26"/>
          <w:szCs w:val="26"/>
          <w:lang w:eastAsia="ru-RU"/>
        </w:rPr>
        <w:t>корректировка технологических параметров управления светофорными объектами;</w:t>
      </w:r>
    </w:p>
    <w:p w:rsidR="005774F2" w:rsidRPr="00AB4034" w:rsidRDefault="005774F2" w:rsidP="00D040E9">
      <w:pPr>
        <w:widowControl w:val="0"/>
        <w:numPr>
          <w:ilvl w:val="1"/>
          <w:numId w:val="59"/>
        </w:numPr>
        <w:tabs>
          <w:tab w:val="num" w:pos="1843"/>
          <w:tab w:val="left" w:pos="9355"/>
        </w:tabs>
        <w:suppressAutoHyphens/>
        <w:spacing w:after="0" w:line="240" w:lineRule="auto"/>
        <w:ind w:right="-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введение светофорного регулирования на пересечениях с недопустимыми конфликтами транспортных и пешеходных потоков;</w:t>
      </w:r>
    </w:p>
    <w:p w:rsidR="005774F2" w:rsidRPr="00AB4034" w:rsidRDefault="005774F2" w:rsidP="00D040E9">
      <w:pPr>
        <w:widowControl w:val="0"/>
        <w:numPr>
          <w:ilvl w:val="1"/>
          <w:numId w:val="59"/>
        </w:numPr>
        <w:tabs>
          <w:tab w:val="num" w:pos="1134"/>
          <w:tab w:val="num" w:pos="1843"/>
          <w:tab w:val="left" w:pos="9355"/>
        </w:tabs>
        <w:suppressAutoHyphens/>
        <w:spacing w:after="0" w:line="240" w:lineRule="auto"/>
        <w:ind w:left="142" w:right="255"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приведение в соответствие с нормативными документами расстановку технических средств организации  дорожного движения;</w:t>
      </w:r>
    </w:p>
    <w:p w:rsidR="005774F2" w:rsidRPr="00AB4034" w:rsidRDefault="005774F2" w:rsidP="00D040E9">
      <w:pPr>
        <w:widowControl w:val="0"/>
        <w:numPr>
          <w:ilvl w:val="1"/>
          <w:numId w:val="59"/>
        </w:numPr>
        <w:tabs>
          <w:tab w:val="num" w:pos="1843"/>
          <w:tab w:val="left" w:pos="9355"/>
        </w:tabs>
        <w:suppressAutoHyphens/>
        <w:spacing w:after="0" w:line="240" w:lineRule="auto"/>
        <w:ind w:right="-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модернизация существующих пешеходных переходов на дорогах с двумя и более полосами в одном направлении в светофорные объекты с принудительным вызовом пешеходной фазы с кнопки ТВП;</w:t>
      </w:r>
    </w:p>
    <w:p w:rsidR="005774F2" w:rsidRPr="00AB4034" w:rsidRDefault="005774F2" w:rsidP="00D040E9">
      <w:pPr>
        <w:widowControl w:val="0"/>
        <w:numPr>
          <w:ilvl w:val="1"/>
          <w:numId w:val="59"/>
        </w:numPr>
        <w:tabs>
          <w:tab w:val="num" w:pos="1843"/>
          <w:tab w:val="left" w:pos="9355"/>
        </w:tabs>
        <w:suppressAutoHyphens/>
        <w:spacing w:after="0" w:line="240" w:lineRule="auto"/>
        <w:ind w:right="255"/>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координированное управление светофорными объектами посредством внедрения АСУДД.</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p>
    <w:p w:rsidR="005774F2" w:rsidRPr="00AB4034" w:rsidRDefault="005774F2" w:rsidP="00AB4034">
      <w:pPr>
        <w:spacing w:after="0" w:line="240" w:lineRule="auto"/>
        <w:ind w:right="255"/>
        <w:rPr>
          <w:rFonts w:ascii="Times New Roman" w:eastAsia="Times New Roman" w:hAnsi="Times New Roman" w:cs="Times New Roman"/>
          <w:b/>
          <w:i/>
          <w:sz w:val="26"/>
          <w:szCs w:val="26"/>
          <w:lang w:eastAsia="ru-RU"/>
        </w:rPr>
      </w:pPr>
      <w:r w:rsidRPr="00AB4034">
        <w:rPr>
          <w:rFonts w:ascii="Times New Roman" w:eastAsia="Times New Roman" w:hAnsi="Times New Roman" w:cs="Times New Roman"/>
          <w:b/>
          <w:bCs/>
          <w:i/>
          <w:iCs/>
          <w:sz w:val="26"/>
          <w:szCs w:val="26"/>
          <w:lang w:eastAsia="ru-RU"/>
        </w:rPr>
        <w:t xml:space="preserve">6.6. </w:t>
      </w:r>
      <w:r w:rsidRPr="00AB4034">
        <w:rPr>
          <w:rFonts w:ascii="Times New Roman" w:eastAsia="Times New Roman" w:hAnsi="Times New Roman" w:cs="Times New Roman"/>
          <w:b/>
          <w:i/>
          <w:sz w:val="26"/>
          <w:szCs w:val="26"/>
          <w:lang w:eastAsia="ru-RU"/>
        </w:rPr>
        <w:t>Мероприятия по развитию инфраструктуры для легкового автомобильного транспорта, включая развитие единого парковочного пространства</w:t>
      </w:r>
    </w:p>
    <w:p w:rsidR="005774F2" w:rsidRPr="00AB4034" w:rsidRDefault="005774F2" w:rsidP="005774F2">
      <w:pPr>
        <w:widowControl w:val="0"/>
        <w:autoSpaceDE w:val="0"/>
        <w:autoSpaceDN w:val="0"/>
        <w:adjustRightInd w:val="0"/>
        <w:spacing w:after="0" w:line="240" w:lineRule="auto"/>
        <w:ind w:right="34"/>
        <w:jc w:val="both"/>
        <w:rPr>
          <w:rFonts w:ascii="Times New Roman" w:eastAsia="Times New Roman" w:hAnsi="Times New Roman" w:cs="Times New Roman"/>
          <w:sz w:val="26"/>
          <w:szCs w:val="26"/>
          <w:lang w:eastAsia="ru-RU"/>
        </w:rPr>
      </w:pPr>
    </w:p>
    <w:p w:rsidR="005774F2" w:rsidRPr="00AB4034" w:rsidRDefault="005774F2" w:rsidP="005774F2">
      <w:pPr>
        <w:widowControl w:val="0"/>
        <w:autoSpaceDE w:val="0"/>
        <w:autoSpaceDN w:val="0"/>
        <w:adjustRightInd w:val="0"/>
        <w:spacing w:after="0" w:line="240" w:lineRule="auto"/>
        <w:ind w:right="34" w:firstLine="851"/>
        <w:jc w:val="both"/>
        <w:rPr>
          <w:rFonts w:ascii="Times New Roman" w:eastAsia="Times New Roman" w:hAnsi="Times New Roman" w:cs="Times New Roman"/>
          <w:i/>
          <w:sz w:val="26"/>
          <w:szCs w:val="26"/>
          <w:lang w:eastAsia="ru-RU"/>
        </w:rPr>
      </w:pPr>
      <w:r w:rsidRPr="00AB4034">
        <w:rPr>
          <w:rFonts w:ascii="Times New Roman" w:eastAsia="Times New Roman" w:hAnsi="Times New Roman" w:cs="Times New Roman"/>
          <w:i/>
          <w:sz w:val="26"/>
          <w:szCs w:val="26"/>
          <w:lang w:eastAsia="ru-RU"/>
        </w:rPr>
        <w:t>6.6.1. Предложения по развитию инфраструктуры для легкового автомобильного транспорта</w:t>
      </w:r>
    </w:p>
    <w:p w:rsidR="005774F2" w:rsidRPr="00AB4034" w:rsidRDefault="005774F2" w:rsidP="005774F2">
      <w:pPr>
        <w:widowControl w:val="0"/>
        <w:autoSpaceDE w:val="0"/>
        <w:autoSpaceDN w:val="0"/>
        <w:adjustRightInd w:val="0"/>
        <w:spacing w:after="0" w:line="240" w:lineRule="auto"/>
        <w:ind w:right="34"/>
        <w:jc w:val="both"/>
        <w:rPr>
          <w:rFonts w:ascii="Times New Roman" w:eastAsia="Times New Roman" w:hAnsi="Times New Roman" w:cs="Times New Roman"/>
          <w:i/>
          <w:sz w:val="26"/>
          <w:szCs w:val="26"/>
          <w:lang w:eastAsia="ru-RU"/>
        </w:rPr>
      </w:pP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lastRenderedPageBreak/>
        <w:t xml:space="preserve">Согласно мероприятиям Генплана и КСОДД, утвержденной в 2018 году, постоянное и временное хранение личного автотранспорта на территории округа планируется, по-прежнему, осуществлять, в основном, на придомовых территориях, на территории частных домовладений, а также в гаражно-строительных кооперативах и стоянках.  </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Мест для временного хранения автомобилей на территории городского округа у торговых и офисных зданий достаточно, автомобильное движение транспорта не затрудняет. Не хватает парковочных мест на гостевой парковке во дворах многоквартирных домов.</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Предполагается, что ведомственные легковые автомобили, автобусы и грузовые автомобили будут находиться на постоянном и временном хранении на территории организаций и предприятий в коммунально-складских и промышленных зонах поселений.</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В дальнейшем необходимо предусматривать организацию достаточного количества мест стоянок автомобилей возле зданий общественного назначения с учётом прогнозируемого увеличения уровня автомобилизации населения.</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На весь период реализации КСОДД необходимо административными мерами обеспечить обустройство требуемого количества парковочных мест в соответствии с проектной вместимостью зданий общественного назначения, на участках, отводимых для их строительства. </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К объектам инфраструктуры для легкового автомобильного транспорта относятся: места технического обслуживания и (или) ремонта, мойки, заправки топливом, стоянки и хранения.</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p>
    <w:p w:rsidR="005774F2" w:rsidRPr="00AB4034" w:rsidRDefault="005774F2" w:rsidP="005774F2">
      <w:pPr>
        <w:widowControl w:val="0"/>
        <w:autoSpaceDE w:val="0"/>
        <w:autoSpaceDN w:val="0"/>
        <w:adjustRightInd w:val="0"/>
        <w:spacing w:after="0" w:line="240" w:lineRule="auto"/>
        <w:ind w:right="34" w:firstLine="851"/>
        <w:jc w:val="both"/>
        <w:rPr>
          <w:rFonts w:ascii="Times New Roman" w:eastAsia="Times New Roman" w:hAnsi="Times New Roman" w:cs="Times New Roman"/>
          <w:i/>
          <w:sz w:val="26"/>
          <w:szCs w:val="26"/>
          <w:lang w:eastAsia="ru-RU"/>
        </w:rPr>
      </w:pPr>
      <w:r w:rsidRPr="00AB4034">
        <w:rPr>
          <w:rFonts w:ascii="Times New Roman" w:eastAsia="Times New Roman" w:hAnsi="Times New Roman" w:cs="Times New Roman"/>
          <w:i/>
          <w:sz w:val="26"/>
          <w:szCs w:val="26"/>
          <w:lang w:eastAsia="ru-RU"/>
        </w:rPr>
        <w:t>6.6.2. Предложения по обустройству парковок и стоянок автотранспорта</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В рамках проекта КСОДД в ходе обследования и сбора исходных данных выявлены недостатки в обустройстве мест парковки автотранспорта на проезжей части, когда пропускная способность улицы снижается из-за отсутствия внеуличных автостоянок или нехватки мест на существующих стоянках. Ликвидировать эти «узкие» места возможно </w:t>
      </w:r>
      <w:r w:rsidRPr="00AB4034">
        <w:rPr>
          <w:rFonts w:ascii="Times New Roman" w:eastAsia="Times New Roman" w:hAnsi="Times New Roman" w:cs="Times New Roman"/>
          <w:iCs/>
          <w:sz w:val="26"/>
          <w:szCs w:val="26"/>
          <w:lang w:eastAsia="ru-RU"/>
        </w:rPr>
        <w:t>введением ряда ограничений и организацией внеуличных стоянок и парковок в пределах данных участков улиц</w:t>
      </w:r>
      <w:r w:rsidRPr="00AB4034">
        <w:rPr>
          <w:rFonts w:ascii="Times New Roman" w:eastAsia="Times New Roman" w:hAnsi="Times New Roman" w:cs="Times New Roman"/>
          <w:sz w:val="26"/>
          <w:szCs w:val="26"/>
          <w:lang w:eastAsia="ru-RU"/>
        </w:rPr>
        <w:t>.</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Основные рекомендации относительно существующих парковок и стоянок автотранспорта сводятся к следующему:</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оптимизация стоянок и парковок парковочными местами на УДС;</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нанесение дорожной разметки 1.1 в границах парковки;</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нанесение дорожной разметки 1.24.3 для инвалидов;</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установка дорожных знаков 6.4, 8.8;</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обеспечения безопасного способа парковки;</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информирование о наличии крупных стоянок с прилегающих улиц;</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организация въезда-выезда со стоянки;</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разделение транспортных и пешеходных потоков; </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обозначение радиусов стояночного кармана бордюрным камнем.</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Предложенные проектом мероприятия, направленные на упорядочение работы стоянок и парковок и организацию новых  приведены на схемах ОДД.</w:t>
      </w:r>
    </w:p>
    <w:p w:rsidR="005774F2" w:rsidRPr="00AB4034" w:rsidRDefault="005774F2" w:rsidP="005774F2">
      <w:pPr>
        <w:tabs>
          <w:tab w:val="num" w:pos="4276"/>
        </w:tabs>
        <w:spacing w:after="0" w:line="240" w:lineRule="auto"/>
        <w:ind w:right="-1" w:firstLine="851"/>
        <w:jc w:val="both"/>
        <w:rPr>
          <w:rFonts w:ascii="Times New Roman" w:eastAsia="Times New Roman" w:hAnsi="Times New Roman" w:cs="Times New Roman"/>
          <w:i/>
          <w:color w:val="000000"/>
          <w:sz w:val="26"/>
          <w:szCs w:val="26"/>
          <w:lang w:eastAsia="ru-RU"/>
        </w:rPr>
      </w:pPr>
      <w:r w:rsidRPr="00AB4034">
        <w:rPr>
          <w:rFonts w:ascii="Times New Roman" w:eastAsia="Times New Roman" w:hAnsi="Times New Roman" w:cs="Times New Roman"/>
          <w:bCs/>
          <w:i/>
          <w:color w:val="000000"/>
          <w:sz w:val="26"/>
          <w:szCs w:val="26"/>
          <w:lang w:eastAsia="ru-RU"/>
        </w:rPr>
        <w:t>Мероприятия по развитию единого парковочного пространства должны о</w:t>
      </w:r>
      <w:r w:rsidRPr="00AB4034">
        <w:rPr>
          <w:rFonts w:ascii="Times New Roman" w:eastAsia="Times New Roman" w:hAnsi="Times New Roman" w:cs="Times New Roman"/>
          <w:i/>
          <w:color w:val="000000"/>
          <w:sz w:val="26"/>
          <w:szCs w:val="26"/>
          <w:lang w:eastAsia="ru-RU"/>
        </w:rPr>
        <w:t xml:space="preserve">беспечиваться </w:t>
      </w:r>
      <w:r w:rsidRPr="00AB4034">
        <w:rPr>
          <w:rFonts w:ascii="Times New Roman" w:eastAsia="Times New Roman" w:hAnsi="Times New Roman" w:cs="Times New Roman"/>
          <w:color w:val="000000"/>
          <w:sz w:val="26"/>
          <w:szCs w:val="26"/>
          <w:lang w:eastAsia="ru-RU"/>
        </w:rPr>
        <w:t>административными мерами обустройства требуемого количества парковочных мест в соответствии с проектной вместимостью зданий общественного назначения, на участках, отводимых для их строительства</w:t>
      </w:r>
      <w:r w:rsidRPr="00AB4034">
        <w:rPr>
          <w:rFonts w:ascii="Times New Roman" w:eastAsia="Times New Roman" w:hAnsi="Times New Roman" w:cs="Times New Roman"/>
          <w:i/>
          <w:color w:val="000000"/>
          <w:sz w:val="26"/>
          <w:szCs w:val="26"/>
          <w:lang w:eastAsia="ru-RU"/>
        </w:rPr>
        <w:t xml:space="preserve">, постоянно. </w:t>
      </w:r>
    </w:p>
    <w:p w:rsidR="005774F2" w:rsidRPr="00AB4034" w:rsidRDefault="005774F2" w:rsidP="00AB4034">
      <w:pPr>
        <w:tabs>
          <w:tab w:val="num" w:pos="4276"/>
        </w:tabs>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lastRenderedPageBreak/>
        <w:t xml:space="preserve">Предложения по оптимизации ОДД на стоянках и парковках автотранспорта, приведены в </w:t>
      </w:r>
      <w:r w:rsidR="00AB4034">
        <w:rPr>
          <w:rFonts w:ascii="Times New Roman" w:eastAsia="Times New Roman" w:hAnsi="Times New Roman" w:cs="Times New Roman"/>
          <w:sz w:val="26"/>
          <w:szCs w:val="26"/>
          <w:lang w:eastAsia="ru-RU"/>
        </w:rPr>
        <w:t>таблице 6.16 и на рисунке 6.14.</w:t>
      </w:r>
    </w:p>
    <w:p w:rsidR="005774F2" w:rsidRPr="00AB4034" w:rsidRDefault="005774F2" w:rsidP="005774F2">
      <w:pPr>
        <w:spacing w:after="0" w:line="240" w:lineRule="auto"/>
        <w:ind w:left="284" w:right="255"/>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Таблица 6.16 - Рекомендации по оптимизации ОДД на стоянках и парковках автотранспорта. </w:t>
      </w:r>
    </w:p>
    <w:tbl>
      <w:tblPr>
        <w:tblW w:w="9500" w:type="dxa"/>
        <w:tblInd w:w="2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0"/>
        <w:gridCol w:w="4253"/>
        <w:gridCol w:w="4677"/>
      </w:tblGrid>
      <w:tr w:rsidR="005774F2" w:rsidRPr="005774F2" w:rsidTr="005774F2">
        <w:trPr>
          <w:trHeight w:val="673"/>
        </w:trPr>
        <w:tc>
          <w:tcPr>
            <w:tcW w:w="570"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4253"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Местонахождение стоянки или парковки автотранспорта</w:t>
            </w:r>
          </w:p>
        </w:tc>
        <w:tc>
          <w:tcPr>
            <w:tcW w:w="4677"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Рекомендации по обустройству</w:t>
            </w:r>
          </w:p>
        </w:tc>
      </w:tr>
      <w:tr w:rsidR="005774F2" w:rsidRPr="005774F2" w:rsidTr="005774F2">
        <w:tc>
          <w:tcPr>
            <w:tcW w:w="9500" w:type="dxa"/>
            <w:gridSpan w:val="3"/>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b/>
                <w:sz w:val="24"/>
                <w:szCs w:val="24"/>
                <w:lang w:eastAsia="ru-RU"/>
              </w:rPr>
              <w:t>Прилегающие к проезжей части парковки автотранспорта</w:t>
            </w:r>
          </w:p>
        </w:tc>
      </w:tr>
      <w:tr w:rsidR="005774F2" w:rsidRPr="005774F2" w:rsidTr="005774F2">
        <w:trPr>
          <w:trHeight w:val="245"/>
        </w:trPr>
        <w:tc>
          <w:tcPr>
            <w:tcW w:w="9500" w:type="dxa"/>
            <w:gridSpan w:val="3"/>
            <w:shd w:val="clear" w:color="auto" w:fill="auto"/>
            <w:vAlign w:val="center"/>
          </w:tcPr>
          <w:p w:rsidR="005774F2" w:rsidRPr="005774F2" w:rsidRDefault="005774F2" w:rsidP="005774F2">
            <w:pPr>
              <w:autoSpaceDE w:val="0"/>
              <w:autoSpaceDN w:val="0"/>
              <w:adjustRightInd w:val="0"/>
              <w:spacing w:before="60" w:after="0" w:line="240" w:lineRule="auto"/>
              <w:ind w:left="33"/>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Комсомольская</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Комсомольская в районе ООТ «Медсанчасть»</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знак 6.4. </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Комсомольская в районе ТЦ «Эй Би» (№33)</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знаки 6.4, 8.17.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2. Нанести разметку 1.1 в границах парковки. </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Комсомольская в районе аптеки «Эскулап»</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Паковки в районе домов 59-61 мкрн. «Юбилейный» 2шт.</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знаки 6.4, 8.17.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 в границах парковки.</w:t>
            </w:r>
          </w:p>
        </w:tc>
      </w:tr>
      <w:tr w:rsidR="005774F2" w:rsidRPr="005774F2" w:rsidTr="005774F2">
        <w:trPr>
          <w:trHeight w:val="212"/>
        </w:trPr>
        <w:tc>
          <w:tcPr>
            <w:tcW w:w="9500" w:type="dxa"/>
            <w:gridSpan w:val="3"/>
            <w:shd w:val="clear" w:color="auto" w:fill="auto"/>
          </w:tcPr>
          <w:p w:rsidR="005774F2" w:rsidRPr="005774F2" w:rsidRDefault="005774F2" w:rsidP="005774F2">
            <w:pPr>
              <w:autoSpaceDE w:val="0"/>
              <w:autoSpaceDN w:val="0"/>
              <w:adjustRightInd w:val="0"/>
              <w:spacing w:before="60" w:after="0" w:line="240" w:lineRule="auto"/>
              <w:ind w:left="33"/>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Школьная</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Школьная в районе д.14 (ЦБС)</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знак 6.4.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 в границах парковки.</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Школьной в районе ТК «Хороший»</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знак 6.4. </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Школьной в районе Гимназии</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знак 6.4.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 в границах парковки.</w:t>
            </w:r>
          </w:p>
        </w:tc>
      </w:tr>
      <w:tr w:rsidR="005774F2" w:rsidRPr="005774F2" w:rsidTr="005774F2">
        <w:trPr>
          <w:trHeight w:val="294"/>
        </w:trPr>
        <w:tc>
          <w:tcPr>
            <w:tcW w:w="9500" w:type="dxa"/>
            <w:gridSpan w:val="3"/>
            <w:shd w:val="clear" w:color="auto" w:fill="auto"/>
            <w:vAlign w:val="center"/>
          </w:tcPr>
          <w:p w:rsidR="005774F2" w:rsidRPr="005774F2" w:rsidRDefault="005774F2" w:rsidP="005774F2">
            <w:pPr>
              <w:autoSpaceDE w:val="0"/>
              <w:autoSpaceDN w:val="0"/>
              <w:adjustRightInd w:val="0"/>
              <w:spacing w:before="60" w:after="0" w:line="240" w:lineRule="auto"/>
              <w:ind w:left="33"/>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Советская</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ind w:left="-95" w:right="320"/>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Советская в районе Торгового дома (Пивной причал»)</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знак 6.4.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 в границах парковки.</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ind w:left="-95" w:right="320"/>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Советская в аптеки «От склада»</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знак 6.4.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 в границах парковки.</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ind w:left="-95" w:right="320"/>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Советская в районе маг. «Арена»</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Заменить табличку 8.6.4 на 8.6.5.</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ind w:left="-95" w:right="320"/>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Советская в районе маг. «Элемент»</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1.1 в границах парковки.</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ind w:left="-95" w:right="320"/>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Советская в районе фонтана</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1.24.3 в местах для инвалидов.</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Советская  в районе ТК «Ассоль», фитнес клуба – две шт.</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Заменить табличку 8.6.4 на 8.6.5.</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2.Разделить границы ООТ и стоянки бордюрным камнем.</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Парковка по ул. Советская  в районе вещевого рынка </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Заменить табличку 8.6.4 на 8.6.5.</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Советская  в районе магазина «Универсам»</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1.24.3 в местах для инвалидов.</w:t>
            </w:r>
          </w:p>
        </w:tc>
      </w:tr>
    </w:tbl>
    <w:p w:rsidR="005774F2" w:rsidRPr="005774F2" w:rsidRDefault="005774F2" w:rsidP="00AB4034">
      <w:pPr>
        <w:spacing w:after="0" w:line="240" w:lineRule="auto"/>
        <w:ind w:right="255"/>
        <w:jc w:val="both"/>
        <w:rPr>
          <w:rFonts w:ascii="Times New Roman" w:eastAsia="Times New Roman" w:hAnsi="Times New Roman" w:cs="Times New Roman"/>
          <w:sz w:val="28"/>
          <w:szCs w:val="28"/>
          <w:lang w:eastAsia="ru-RU"/>
        </w:rPr>
      </w:pPr>
    </w:p>
    <w:tbl>
      <w:tblPr>
        <w:tblW w:w="9500" w:type="dxa"/>
        <w:tblInd w:w="2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0"/>
        <w:gridCol w:w="4253"/>
        <w:gridCol w:w="4677"/>
      </w:tblGrid>
      <w:tr w:rsidR="005774F2" w:rsidRPr="005774F2" w:rsidTr="005774F2">
        <w:trPr>
          <w:trHeight w:val="673"/>
        </w:trPr>
        <w:tc>
          <w:tcPr>
            <w:tcW w:w="570"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4253"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Местонахождение стоянки или парковки автотранспорта</w:t>
            </w:r>
          </w:p>
        </w:tc>
        <w:tc>
          <w:tcPr>
            <w:tcW w:w="4677"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Рекомендации по обустройству</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Советская  в районе д.2 «Ремонт обуви»</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знак 6.4.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 в границах парковки.</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10</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Советская  в районе д.5 (маг. «Магнит»)</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Заменить табличку 8.6.4 на 8.6.5.</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2.Нанести разметку 1.24.3 в местах для инвалидов</w:t>
            </w:r>
          </w:p>
        </w:tc>
      </w:tr>
      <w:tr w:rsidR="005774F2" w:rsidRPr="005774F2" w:rsidTr="005774F2">
        <w:tc>
          <w:tcPr>
            <w:tcW w:w="9500" w:type="dxa"/>
            <w:gridSpan w:val="3"/>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Молодежная</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Молодежная напротив магазина «Морковка» (д.11)</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1.24.3 в местах для инвалидов.</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Молодежная в районе школы №2</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в микрорайоне «Олимпийский» в районе д.2</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знак 6.4.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 в границах парковки.</w:t>
            </w:r>
          </w:p>
        </w:tc>
      </w:tr>
      <w:tr w:rsidR="005774F2" w:rsidRPr="005774F2" w:rsidTr="005774F2">
        <w:trPr>
          <w:trHeight w:val="238"/>
        </w:trPr>
        <w:tc>
          <w:tcPr>
            <w:tcW w:w="9500" w:type="dxa"/>
            <w:gridSpan w:val="3"/>
            <w:shd w:val="clear" w:color="auto" w:fill="auto"/>
          </w:tcPr>
          <w:p w:rsidR="005774F2" w:rsidRPr="005774F2" w:rsidRDefault="005774F2" w:rsidP="005774F2">
            <w:pPr>
              <w:autoSpaceDE w:val="0"/>
              <w:autoSpaceDN w:val="0"/>
              <w:adjustRightInd w:val="0"/>
              <w:spacing w:before="60" w:after="0" w:line="240" w:lineRule="auto"/>
              <w:ind w:left="33"/>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Ленина</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Ленина в районе Суда</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1.24.3 в местах для инвалидов.</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Ленина в районе маг. «Хлеб-Соль»</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1.24.3 в местах для инвалидов.</w:t>
            </w:r>
          </w:p>
        </w:tc>
      </w:tr>
      <w:tr w:rsidR="005774F2" w:rsidRPr="005774F2" w:rsidTr="005774F2">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Ленина в районе ТК «Империя»</w:t>
            </w:r>
          </w:p>
        </w:tc>
        <w:tc>
          <w:tcPr>
            <w:tcW w:w="4677"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1.24.3 в местах для инвалидов.</w:t>
            </w:r>
          </w:p>
        </w:tc>
      </w:tr>
      <w:tr w:rsidR="005774F2" w:rsidRPr="005774F2" w:rsidTr="005774F2">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Ленина в районе ТК «Шоколад»</w:t>
            </w:r>
          </w:p>
        </w:tc>
        <w:tc>
          <w:tcPr>
            <w:tcW w:w="4677"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Установить знак 6.4.</w:t>
            </w:r>
          </w:p>
        </w:tc>
      </w:tr>
      <w:tr w:rsidR="005774F2" w:rsidRPr="005774F2" w:rsidTr="005774F2">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Ленина в районе «Монолит»</w:t>
            </w:r>
          </w:p>
        </w:tc>
        <w:tc>
          <w:tcPr>
            <w:tcW w:w="4677"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1.1 в границах парковки.</w:t>
            </w:r>
          </w:p>
        </w:tc>
      </w:tr>
      <w:tr w:rsidR="005774F2" w:rsidRPr="005774F2" w:rsidTr="005774F2">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Ленина в районе «Хлеб-соль»</w:t>
            </w:r>
          </w:p>
        </w:tc>
        <w:tc>
          <w:tcPr>
            <w:tcW w:w="4677"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знак 6.4.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 в границах парковки.</w:t>
            </w:r>
          </w:p>
        </w:tc>
      </w:tr>
      <w:tr w:rsidR="005774F2" w:rsidRPr="005774F2" w:rsidTr="005774F2">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w:t>
            </w:r>
          </w:p>
        </w:tc>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Парковка по ул. Ленина напротив в районе «Саянские ТЭП» </w:t>
            </w:r>
          </w:p>
        </w:tc>
        <w:tc>
          <w:tcPr>
            <w:tcW w:w="4677"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w:t>
            </w:r>
          </w:p>
        </w:tc>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Ленина в районе ТК «Центр отделочных материалов» (2шт.)</w:t>
            </w:r>
          </w:p>
        </w:tc>
        <w:tc>
          <w:tcPr>
            <w:tcW w:w="4677"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w:t>
            </w:r>
          </w:p>
        </w:tc>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Ленина в районе маг. «Купец</w:t>
            </w:r>
          </w:p>
        </w:tc>
        <w:tc>
          <w:tcPr>
            <w:tcW w:w="4677"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rPr>
          <w:trHeight w:val="238"/>
        </w:trPr>
        <w:tc>
          <w:tcPr>
            <w:tcW w:w="9500" w:type="dxa"/>
            <w:gridSpan w:val="3"/>
            <w:shd w:val="clear" w:color="auto" w:fill="auto"/>
          </w:tcPr>
          <w:p w:rsidR="005774F2" w:rsidRPr="005774F2" w:rsidRDefault="005774F2" w:rsidP="005774F2">
            <w:pPr>
              <w:autoSpaceDE w:val="0"/>
              <w:autoSpaceDN w:val="0"/>
              <w:adjustRightInd w:val="0"/>
              <w:spacing w:before="60" w:after="0" w:line="240" w:lineRule="auto"/>
              <w:ind w:left="33"/>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Советской Армии</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Советской Армии  в районе маг.»Добрыня»</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Советской Армии  в районе магазина «Скиф» - 2шт.</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1.24.3 в местах для инвалидов.</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Советской Армии  в районе магазина «Светофор»</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bl>
    <w:p w:rsidR="005774F2" w:rsidRPr="005774F2" w:rsidRDefault="005774F2" w:rsidP="00AB4034">
      <w:pPr>
        <w:spacing w:after="0" w:line="240" w:lineRule="auto"/>
        <w:ind w:right="255"/>
        <w:jc w:val="both"/>
        <w:rPr>
          <w:rFonts w:ascii="Times New Roman" w:eastAsia="Times New Roman" w:hAnsi="Times New Roman" w:cs="Times New Roman"/>
          <w:sz w:val="28"/>
          <w:szCs w:val="28"/>
          <w:lang w:eastAsia="ru-RU"/>
        </w:rPr>
      </w:pPr>
    </w:p>
    <w:tbl>
      <w:tblPr>
        <w:tblW w:w="9500" w:type="dxa"/>
        <w:tblInd w:w="2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0"/>
        <w:gridCol w:w="4253"/>
        <w:gridCol w:w="4677"/>
      </w:tblGrid>
      <w:tr w:rsidR="005774F2" w:rsidRPr="005774F2" w:rsidTr="005774F2">
        <w:trPr>
          <w:trHeight w:val="673"/>
        </w:trPr>
        <w:tc>
          <w:tcPr>
            <w:tcW w:w="570"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4253"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Местонахождение стоянки или парковки автотранспорта</w:t>
            </w:r>
          </w:p>
        </w:tc>
        <w:tc>
          <w:tcPr>
            <w:tcW w:w="4677"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Рекомендации по обустройству</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Советской Армии в районе д.37, д.33 (ОВО) и д.34</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1.1 в границах парковки.</w:t>
            </w:r>
          </w:p>
        </w:tc>
      </w:tr>
      <w:tr w:rsidR="005774F2" w:rsidRPr="005774F2" w:rsidTr="005774F2">
        <w:trPr>
          <w:trHeight w:val="238"/>
        </w:trPr>
        <w:tc>
          <w:tcPr>
            <w:tcW w:w="9500" w:type="dxa"/>
            <w:gridSpan w:val="3"/>
            <w:shd w:val="clear" w:color="auto" w:fill="auto"/>
          </w:tcPr>
          <w:p w:rsidR="005774F2" w:rsidRPr="005774F2" w:rsidRDefault="005774F2" w:rsidP="005774F2">
            <w:pPr>
              <w:autoSpaceDE w:val="0"/>
              <w:autoSpaceDN w:val="0"/>
              <w:adjustRightInd w:val="0"/>
              <w:spacing w:before="60" w:after="0" w:line="240" w:lineRule="auto"/>
              <w:ind w:left="33"/>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Дворовкина</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ул.Дворовкина в районе аптеки</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ул.Дворовкина в районе «Крайснефть»</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Заменить табличку 8.6.4 на 8.6.5.</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ул.Дворовкина в районе Военкомата</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1.1 в границах парковки.</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ул.Дворовкина в районе «Рублев и К»</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Парковка по ул.Дворовкина в районе </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знак 6.4.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2. Нанести разметку 1.1 в границах парковки.</w:t>
            </w:r>
          </w:p>
        </w:tc>
      </w:tr>
      <w:tr w:rsidR="005774F2" w:rsidRPr="005774F2" w:rsidTr="005774F2">
        <w:trPr>
          <w:trHeight w:val="238"/>
        </w:trPr>
        <w:tc>
          <w:tcPr>
            <w:tcW w:w="9500" w:type="dxa"/>
            <w:gridSpan w:val="3"/>
            <w:shd w:val="clear" w:color="auto" w:fill="auto"/>
          </w:tcPr>
          <w:p w:rsidR="005774F2" w:rsidRPr="005774F2" w:rsidRDefault="005774F2" w:rsidP="005774F2">
            <w:pPr>
              <w:autoSpaceDE w:val="0"/>
              <w:autoSpaceDN w:val="0"/>
              <w:adjustRightInd w:val="0"/>
              <w:spacing w:before="60" w:after="0" w:line="240" w:lineRule="auto"/>
              <w:ind w:left="33"/>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Просп. Ленинградский</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просп. Ленинградскому в районе ТК «Товары для дома»</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Заменить табличку 8.6.4 на 8.6.5.</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просп. Ленинградскому в районе ООТ «Храм»</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знак 6.4.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 в границах парковки.</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Ленинградскому просп.  в районе Гаражей АТ</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1.1 в границах парковки.</w:t>
            </w:r>
          </w:p>
        </w:tc>
      </w:tr>
      <w:tr w:rsidR="005774F2" w:rsidRPr="005774F2" w:rsidTr="005774F2">
        <w:trPr>
          <w:trHeight w:val="238"/>
        </w:trPr>
        <w:tc>
          <w:tcPr>
            <w:tcW w:w="9500" w:type="dxa"/>
            <w:gridSpan w:val="3"/>
            <w:shd w:val="clear" w:color="auto" w:fill="auto"/>
          </w:tcPr>
          <w:p w:rsidR="005774F2" w:rsidRPr="005774F2" w:rsidRDefault="005774F2" w:rsidP="005774F2">
            <w:pPr>
              <w:autoSpaceDE w:val="0"/>
              <w:autoSpaceDN w:val="0"/>
              <w:adjustRightInd w:val="0"/>
              <w:spacing w:before="60" w:after="0" w:line="240" w:lineRule="auto"/>
              <w:ind w:left="33"/>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Таежная</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Таежной в районе ТК «Меркурий»</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Заменить табличку 8.6.4 на 8.6.5.</w:t>
            </w:r>
          </w:p>
        </w:tc>
      </w:tr>
      <w:tr w:rsidR="005774F2" w:rsidRPr="005774F2" w:rsidTr="005774F2">
        <w:trPr>
          <w:trHeight w:val="238"/>
        </w:trPr>
        <w:tc>
          <w:tcPr>
            <w:tcW w:w="9500" w:type="dxa"/>
            <w:gridSpan w:val="3"/>
            <w:shd w:val="clear" w:color="auto" w:fill="auto"/>
          </w:tcPr>
          <w:p w:rsidR="005774F2" w:rsidRPr="005774F2" w:rsidRDefault="005774F2" w:rsidP="005774F2">
            <w:pPr>
              <w:autoSpaceDE w:val="0"/>
              <w:autoSpaceDN w:val="0"/>
              <w:adjustRightInd w:val="0"/>
              <w:spacing w:before="60" w:after="0" w:line="240" w:lineRule="auto"/>
              <w:ind w:left="33"/>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Рогозина</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Рогозина в районе ТК «Меркурий» -2шт.</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rPr>
          <w:trHeight w:val="238"/>
        </w:trPr>
        <w:tc>
          <w:tcPr>
            <w:tcW w:w="9500" w:type="dxa"/>
            <w:gridSpan w:val="3"/>
            <w:shd w:val="clear" w:color="auto" w:fill="auto"/>
          </w:tcPr>
          <w:p w:rsidR="005774F2" w:rsidRPr="005774F2" w:rsidRDefault="005774F2" w:rsidP="005774F2">
            <w:pPr>
              <w:autoSpaceDE w:val="0"/>
              <w:autoSpaceDN w:val="0"/>
              <w:adjustRightInd w:val="0"/>
              <w:spacing w:before="60" w:after="0" w:line="240" w:lineRule="auto"/>
              <w:ind w:left="33"/>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Спортивная</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ул.Спортивной в районе д.5/1</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1.24.3 в местах для инвалидов.</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ул.Спортивной в районе ТК «Олимпийский»</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1.24.3 в местах для инвалидов.</w:t>
            </w:r>
          </w:p>
        </w:tc>
      </w:tr>
      <w:tr w:rsidR="005774F2" w:rsidRPr="005774F2" w:rsidTr="005774F2">
        <w:trPr>
          <w:trHeight w:val="238"/>
        </w:trPr>
        <w:tc>
          <w:tcPr>
            <w:tcW w:w="9500" w:type="dxa"/>
            <w:gridSpan w:val="3"/>
            <w:shd w:val="clear" w:color="auto" w:fill="auto"/>
          </w:tcPr>
          <w:p w:rsidR="005774F2" w:rsidRPr="005774F2" w:rsidRDefault="005774F2" w:rsidP="005774F2">
            <w:pPr>
              <w:autoSpaceDE w:val="0"/>
              <w:autoSpaceDN w:val="0"/>
              <w:adjustRightInd w:val="0"/>
              <w:spacing w:before="60" w:after="0" w:line="240" w:lineRule="auto"/>
              <w:ind w:left="33"/>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Перова</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Парковка по ул. Перова в районе сбербанка</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Доукомплектовать недостающим знаком  6.4.</w:t>
            </w:r>
          </w:p>
        </w:tc>
      </w:tr>
      <w:tr w:rsidR="005774F2" w:rsidRPr="005774F2" w:rsidTr="005774F2">
        <w:tc>
          <w:tcPr>
            <w:tcW w:w="95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b/>
                <w:sz w:val="24"/>
                <w:szCs w:val="24"/>
                <w:lang w:eastAsia="ru-RU"/>
              </w:rPr>
              <w:t>Изолированные стоянки автотранспрта</w:t>
            </w:r>
          </w:p>
        </w:tc>
      </w:tr>
      <w:tr w:rsidR="005774F2" w:rsidRPr="005774F2" w:rsidTr="005774F2">
        <w:tc>
          <w:tcPr>
            <w:tcW w:w="95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Дворовкина</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автобусов по ул. Дворовкина в районе Автостанции</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bl>
    <w:p w:rsidR="005774F2" w:rsidRPr="005774F2" w:rsidRDefault="005774F2" w:rsidP="00AB4034">
      <w:pPr>
        <w:spacing w:after="0" w:line="240" w:lineRule="auto"/>
        <w:ind w:right="255"/>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 xml:space="preserve"> </w:t>
      </w:r>
    </w:p>
    <w:tbl>
      <w:tblPr>
        <w:tblW w:w="9500" w:type="dxa"/>
        <w:tblInd w:w="2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0"/>
        <w:gridCol w:w="4253"/>
        <w:gridCol w:w="4677"/>
      </w:tblGrid>
      <w:tr w:rsidR="005774F2" w:rsidRPr="005774F2" w:rsidTr="005774F2">
        <w:trPr>
          <w:trHeight w:val="673"/>
        </w:trPr>
        <w:tc>
          <w:tcPr>
            <w:tcW w:w="570"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4253"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Местонахождение стоянки или парковки автотранспорта</w:t>
            </w:r>
          </w:p>
        </w:tc>
        <w:tc>
          <w:tcPr>
            <w:tcW w:w="4677"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Рекомендации по обустройству</w:t>
            </w:r>
          </w:p>
        </w:tc>
      </w:tr>
      <w:tr w:rsidR="005774F2" w:rsidRPr="005774F2" w:rsidTr="005774F2">
        <w:tc>
          <w:tcPr>
            <w:tcW w:w="95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Ленина</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 Ленина в районе городского стадиона</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 Ленина в районе Дома спорта (ФОК)</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 Ленина в районе ТК «Товары для дома»</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знак 6.4.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 в границах стоянки.</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 Ленина в районе Медицинского колледжа</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знак 6.4.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 в границах стоянки.</w:t>
            </w:r>
          </w:p>
        </w:tc>
      </w:tr>
      <w:tr w:rsidR="005774F2" w:rsidRPr="005774F2" w:rsidTr="005774F2">
        <w:tc>
          <w:tcPr>
            <w:tcW w:w="95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Просп. Ленинградский</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Ленинградскому просп. в районе ФКУ5</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просп. Ленинградскому в районе ул. Школьной (торговая площадь)</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1.Обозначить информацию о наличии стоянки знаками 6.4 с 8.3.2 или 8.3.1 по просп. Ленинградскому.</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Ленинградскому просп.  в районе ДК «Юность»</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1.1 в границах стоянки.</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Ленинградскому просп.  в районе Садового центра</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знак 6.4.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 в границах стоянки.</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5</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Ленинградскому просп.  в районе Гаражей АТП</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1.1 в границах стоянки.</w:t>
            </w:r>
          </w:p>
        </w:tc>
      </w:tr>
      <w:tr w:rsidR="005774F2" w:rsidRPr="005774F2" w:rsidTr="005774F2">
        <w:tc>
          <w:tcPr>
            <w:tcW w:w="95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Советской Армии</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 Советской Армии в районе городской больницы (СГББ)</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1.1 в границах стоянки</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 Советской Армии  в районе «Управления производственно-технологической комплектации»</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Оборудована в соответствии с требованиями нормативных документов</w:t>
            </w:r>
          </w:p>
        </w:tc>
      </w:tr>
      <w:tr w:rsidR="005774F2" w:rsidRPr="005774F2" w:rsidTr="005774F2">
        <w:tc>
          <w:tcPr>
            <w:tcW w:w="95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Спортивная</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 Спортивной в районе ТК «Олимпийский» - 2шт.</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1.24.3 в местах для инвалидов.</w:t>
            </w:r>
          </w:p>
        </w:tc>
      </w:tr>
      <w:tr w:rsidR="005774F2" w:rsidRPr="005774F2" w:rsidTr="005774F2">
        <w:tc>
          <w:tcPr>
            <w:tcW w:w="95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Советская</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 Советская на пересечении с ул. Советская Армия</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Обозначить информацию о наличии стоянки знаками 6.4 с 8.3.2 или 8.3.1 по ул. Советской.</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 Советская  в районе д.5 (маг. «Магнит») – 2 шт.</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знак 6.4.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 в границах стоянки.</w:t>
            </w:r>
          </w:p>
        </w:tc>
      </w:tr>
      <w:tr w:rsidR="005774F2" w:rsidRPr="005774F2" w:rsidTr="005774F2">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 Советской в районе д.27 (маг. «Элемент»)</w:t>
            </w:r>
          </w:p>
        </w:tc>
        <w:tc>
          <w:tcPr>
            <w:tcW w:w="4677" w:type="dxa"/>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знак 6.4.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 в границах стоянки.</w:t>
            </w:r>
          </w:p>
        </w:tc>
      </w:tr>
    </w:tbl>
    <w:p w:rsidR="005774F2" w:rsidRPr="005774F2" w:rsidRDefault="005774F2" w:rsidP="005774F2">
      <w:pPr>
        <w:spacing w:after="0" w:line="240" w:lineRule="auto"/>
        <w:ind w:left="284" w:right="255"/>
        <w:jc w:val="both"/>
        <w:rPr>
          <w:rFonts w:ascii="Times New Roman" w:eastAsia="Times New Roman" w:hAnsi="Times New Roman" w:cs="Times New Roman"/>
          <w:sz w:val="28"/>
          <w:szCs w:val="28"/>
          <w:lang w:eastAsia="ru-RU"/>
        </w:rPr>
      </w:pPr>
    </w:p>
    <w:tbl>
      <w:tblPr>
        <w:tblW w:w="9500" w:type="dxa"/>
        <w:tblInd w:w="2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0"/>
        <w:gridCol w:w="4253"/>
        <w:gridCol w:w="4677"/>
      </w:tblGrid>
      <w:tr w:rsidR="005774F2" w:rsidRPr="005774F2" w:rsidTr="005774F2">
        <w:trPr>
          <w:trHeight w:val="673"/>
        </w:trPr>
        <w:tc>
          <w:tcPr>
            <w:tcW w:w="570"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4253"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Местонахождение стоянки или парковки автотранспорта</w:t>
            </w:r>
          </w:p>
        </w:tc>
        <w:tc>
          <w:tcPr>
            <w:tcW w:w="4677"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Рекомендации по обустройству</w:t>
            </w:r>
          </w:p>
        </w:tc>
      </w:tr>
      <w:tr w:rsidR="005774F2" w:rsidRPr="005774F2" w:rsidTr="005774F2">
        <w:tc>
          <w:tcPr>
            <w:tcW w:w="95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Гиршкевича</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Стоянка по ул. Гиршкевича в районе магазина «Добрыня» (ООТ «Узел связи»)</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знак 6.4.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 в границах стоянки.</w:t>
            </w:r>
          </w:p>
        </w:tc>
      </w:tr>
      <w:tr w:rsidR="005774F2" w:rsidRPr="005774F2" w:rsidTr="005774F2">
        <w:tc>
          <w:tcPr>
            <w:tcW w:w="9500" w:type="dxa"/>
            <w:gridSpan w:val="3"/>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b/>
                <w:sz w:val="24"/>
                <w:szCs w:val="24"/>
                <w:lang w:eastAsia="ru-RU"/>
              </w:rPr>
              <w:t xml:space="preserve">Платные автостоянки </w:t>
            </w:r>
          </w:p>
        </w:tc>
      </w:tr>
      <w:tr w:rsidR="005774F2" w:rsidRPr="005774F2" w:rsidTr="005774F2">
        <w:tc>
          <w:tcPr>
            <w:tcW w:w="9500" w:type="dxa"/>
            <w:gridSpan w:val="3"/>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Октябрьский микрорайон</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Платная стоянка в районе ул. Октябрьский микрорайон </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Обозначить информацию о наличии стоянки знаками 6.4, 8.8 с 8.3.2 или 8.3.1 по ул. Таежной.</w:t>
            </w:r>
          </w:p>
        </w:tc>
      </w:tr>
      <w:tr w:rsidR="005774F2" w:rsidRPr="005774F2" w:rsidTr="005774F2">
        <w:tc>
          <w:tcPr>
            <w:tcW w:w="9500" w:type="dxa"/>
            <w:gridSpan w:val="3"/>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Советская</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Платная стоянка в районе гаражей,  ул. Советской,52</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Обозначить информацию о наличии стоянки знаками 6.4, 8.8  с 8.3.2 или 8.3.1 по ул. Советской</w:t>
            </w:r>
          </w:p>
        </w:tc>
      </w:tr>
      <w:tr w:rsidR="005774F2" w:rsidRPr="005774F2" w:rsidTr="005774F2">
        <w:tc>
          <w:tcPr>
            <w:tcW w:w="9500" w:type="dxa"/>
            <w:gridSpan w:val="3"/>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Солнечный микрорайон</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Платная стоянка  по ул. Солнечный микрорайон</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Обозначить информацию о наличии стоянки знаками 6.4, 8.8  с 8.3.2 или 8.3.1 по ул.  Комсомольской</w:t>
            </w:r>
          </w:p>
        </w:tc>
      </w:tr>
      <w:tr w:rsidR="005774F2" w:rsidRPr="005774F2" w:rsidTr="005774F2">
        <w:tc>
          <w:tcPr>
            <w:tcW w:w="9500" w:type="dxa"/>
            <w:gridSpan w:val="3"/>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Ленина</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Платная стоянка по ул. Ленина на пересечении с ул. Советская</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Обозначить информацию о наличии стоянки знаками 6.4, 8.8  с 8.3.2 или 8.3.1 по ул.  Ленина и ул. Советской</w:t>
            </w:r>
          </w:p>
        </w:tc>
      </w:tr>
      <w:tr w:rsidR="005774F2" w:rsidRPr="005774F2" w:rsidTr="005774F2">
        <w:tc>
          <w:tcPr>
            <w:tcW w:w="9500" w:type="dxa"/>
            <w:gridSpan w:val="3"/>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Бабаева</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Платная стоянка в районе СТО «Бабаевская»</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Обозначить информацию о наличии стоянки знаками 6.4, 8.8  с 8.3.2 или 8.3.1 по ул.  Бабаева</w:t>
            </w:r>
          </w:p>
        </w:tc>
      </w:tr>
      <w:tr w:rsidR="005774F2" w:rsidRPr="005774F2" w:rsidTr="005774F2">
        <w:tc>
          <w:tcPr>
            <w:tcW w:w="9500" w:type="dxa"/>
            <w:gridSpan w:val="3"/>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Дворовкина</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Платная стоянка «Маяк» по ул. Дворовкина</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Обозначить информацию о наличии стоянки знаками 6.4, 8.8  с 8.3.2 или 8.3.1 по ул.  Дворовкина</w:t>
            </w:r>
          </w:p>
        </w:tc>
      </w:tr>
      <w:tr w:rsidR="005774F2" w:rsidRPr="005774F2" w:rsidTr="005774F2">
        <w:tc>
          <w:tcPr>
            <w:tcW w:w="9500" w:type="dxa"/>
            <w:gridSpan w:val="3"/>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ТК «Меркурий»</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Платная стоянка в районе ТК «Меркурий</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Обозначить информацию о наличии стоянки знаками 6.4, 8.8  с 8.3.2 или 8.3.1 по ул. Таежной.</w:t>
            </w:r>
          </w:p>
        </w:tc>
      </w:tr>
      <w:tr w:rsidR="005774F2" w:rsidRPr="005774F2" w:rsidTr="005774F2">
        <w:tc>
          <w:tcPr>
            <w:tcW w:w="9500" w:type="dxa"/>
            <w:gridSpan w:val="3"/>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Просп.Ленинградский</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Платная стоянка по Ленинградскому просп. В районе д.37А</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Обозначить информацию о наличии стоянки знаками 6.4, 8.8 с 8.3.2 или 8.3.1 по просп.. Ленинградскому</w:t>
            </w:r>
          </w:p>
        </w:tc>
      </w:tr>
      <w:tr w:rsidR="005774F2" w:rsidRPr="005774F2" w:rsidTr="005774F2">
        <w:tc>
          <w:tcPr>
            <w:tcW w:w="9500" w:type="dxa"/>
            <w:gridSpan w:val="3"/>
            <w:tcBorders>
              <w:top w:val="single" w:sz="4" w:space="0" w:color="auto"/>
              <w:left w:val="single" w:sz="4" w:space="0" w:color="auto"/>
              <w:bottom w:val="single" w:sz="4" w:space="0" w:color="auto"/>
              <w:right w:val="single" w:sz="4" w:space="0" w:color="auto"/>
            </w:tcBorders>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Просп.Мира</w:t>
            </w:r>
          </w:p>
        </w:tc>
      </w:tr>
      <w:tr w:rsidR="005774F2" w:rsidRPr="005774F2" w:rsidTr="005774F2">
        <w:tc>
          <w:tcPr>
            <w:tcW w:w="570"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4253" w:type="dxa"/>
            <w:shd w:val="clear" w:color="auto" w:fill="auto"/>
            <w:vAlign w:val="center"/>
          </w:tcPr>
          <w:p w:rsidR="005774F2" w:rsidRPr="005774F2" w:rsidRDefault="005774F2" w:rsidP="005774F2">
            <w:pPr>
              <w:autoSpaceDE w:val="0"/>
              <w:autoSpaceDN w:val="0"/>
              <w:adjustRightInd w:val="0"/>
              <w:spacing w:after="0" w:line="240" w:lineRule="auto"/>
              <w:ind w:right="320"/>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Платная стоянка «Север» по просп. Мира</w:t>
            </w:r>
          </w:p>
        </w:tc>
        <w:tc>
          <w:tcPr>
            <w:tcW w:w="4677" w:type="dxa"/>
            <w:shd w:val="clear" w:color="auto" w:fill="auto"/>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Обозначить информацию о наличии стоянки знаками 6.4, 8.8  с 8.3.2 или 8.3.1 по просп. Мира</w:t>
            </w:r>
          </w:p>
        </w:tc>
      </w:tr>
    </w:tbl>
    <w:p w:rsidR="005774F2" w:rsidRPr="005774F2" w:rsidRDefault="005774F2" w:rsidP="00AB4034">
      <w:pPr>
        <w:widowControl w:val="0"/>
        <w:autoSpaceDE w:val="0"/>
        <w:autoSpaceDN w:val="0"/>
        <w:adjustRightInd w:val="0"/>
        <w:spacing w:after="0" w:line="240" w:lineRule="auto"/>
        <w:ind w:right="397"/>
        <w:jc w:val="both"/>
        <w:rPr>
          <w:rFonts w:ascii="Times New Roman" w:eastAsia="Times New Roman" w:hAnsi="Times New Roman" w:cs="Times New Roman"/>
          <w:i/>
          <w:sz w:val="28"/>
          <w:szCs w:val="28"/>
          <w:lang w:eastAsia="ru-RU"/>
        </w:rPr>
      </w:pPr>
    </w:p>
    <w:p w:rsidR="005774F2" w:rsidRPr="00AB4034" w:rsidRDefault="005774F2" w:rsidP="005774F2">
      <w:pPr>
        <w:widowControl w:val="0"/>
        <w:autoSpaceDE w:val="0"/>
        <w:autoSpaceDN w:val="0"/>
        <w:adjustRightInd w:val="0"/>
        <w:spacing w:after="0" w:line="240" w:lineRule="auto"/>
        <w:ind w:left="142" w:right="397"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Стоянки такси необходимо сформировать на следующих участках УДС: </w:t>
      </w:r>
    </w:p>
    <w:p w:rsidR="005774F2" w:rsidRPr="00AB4034" w:rsidRDefault="005774F2" w:rsidP="00D040E9">
      <w:pPr>
        <w:numPr>
          <w:ilvl w:val="2"/>
          <w:numId w:val="26"/>
        </w:numPr>
        <w:tabs>
          <w:tab w:val="left" w:pos="1843"/>
        </w:tabs>
        <w:spacing w:before="60" w:after="0" w:line="240" w:lineRule="auto"/>
        <w:ind w:right="-1" w:firstLine="90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в районе ТК «Товары для дома» по просп. Ленинградскому;</w:t>
      </w:r>
    </w:p>
    <w:p w:rsidR="005774F2" w:rsidRPr="00AB4034" w:rsidRDefault="005774F2" w:rsidP="00D040E9">
      <w:pPr>
        <w:numPr>
          <w:ilvl w:val="2"/>
          <w:numId w:val="26"/>
        </w:numPr>
        <w:tabs>
          <w:tab w:val="left" w:pos="1843"/>
        </w:tabs>
        <w:spacing w:before="60" w:after="0" w:line="240" w:lineRule="auto"/>
        <w:ind w:right="-1" w:firstLine="90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в районе Торговой площади по просп. Ленинградскому;</w:t>
      </w:r>
    </w:p>
    <w:p w:rsidR="005774F2" w:rsidRPr="00AB4034" w:rsidRDefault="005774F2" w:rsidP="00D040E9">
      <w:pPr>
        <w:numPr>
          <w:ilvl w:val="2"/>
          <w:numId w:val="26"/>
        </w:numPr>
        <w:tabs>
          <w:tab w:val="left" w:pos="1843"/>
        </w:tabs>
        <w:spacing w:before="60" w:after="0" w:line="240" w:lineRule="auto"/>
        <w:ind w:right="-1" w:firstLine="90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в районе ТК «Асоль» и магазина «Флагман» по ул. Советской;</w:t>
      </w:r>
    </w:p>
    <w:p w:rsidR="005774F2" w:rsidRPr="00AB4034" w:rsidRDefault="005774F2" w:rsidP="00D040E9">
      <w:pPr>
        <w:numPr>
          <w:ilvl w:val="2"/>
          <w:numId w:val="26"/>
        </w:numPr>
        <w:tabs>
          <w:tab w:val="left" w:pos="1843"/>
        </w:tabs>
        <w:spacing w:before="60" w:after="0" w:line="240" w:lineRule="auto"/>
        <w:ind w:right="-1" w:firstLine="90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в районе горбольницы по ул. Советской Армии.</w:t>
      </w:r>
    </w:p>
    <w:p w:rsidR="005774F2" w:rsidRPr="00AB4034" w:rsidRDefault="005774F2" w:rsidP="005774F2">
      <w:pPr>
        <w:widowControl w:val="0"/>
        <w:autoSpaceDE w:val="0"/>
        <w:autoSpaceDN w:val="0"/>
        <w:adjustRightInd w:val="0"/>
        <w:spacing w:after="0" w:line="240" w:lineRule="auto"/>
        <w:ind w:left="142" w:right="397"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i/>
          <w:noProof/>
          <w:sz w:val="26"/>
          <w:szCs w:val="26"/>
          <w:lang w:eastAsia="ru-RU"/>
        </w:rPr>
        <w:drawing>
          <wp:anchor distT="0" distB="0" distL="114300" distR="114300" simplePos="0" relativeHeight="251746304" behindDoc="1" locked="0" layoutInCell="1" allowOverlap="1" wp14:anchorId="7F38217A" wp14:editId="27694BBE">
            <wp:simplePos x="0" y="0"/>
            <wp:positionH relativeFrom="column">
              <wp:posOffset>-140335</wp:posOffset>
            </wp:positionH>
            <wp:positionV relativeFrom="paragraph">
              <wp:posOffset>1285240</wp:posOffset>
            </wp:positionV>
            <wp:extent cx="6374765" cy="4505960"/>
            <wp:effectExtent l="0" t="0" r="6985" b="8890"/>
            <wp:wrapTight wrapText="bothSides">
              <wp:wrapPolygon edited="0">
                <wp:start x="0" y="0"/>
                <wp:lineTo x="0" y="21551"/>
                <wp:lineTo x="21559" y="21551"/>
                <wp:lineTo x="21559" y="0"/>
                <wp:lineTo x="0" y="0"/>
              </wp:wrapPolygon>
            </wp:wrapTight>
            <wp:docPr id="592" name="Рисунок 592" descr="D:\Евгения Степановна\Проекты\Саянск\На согласование Заказчику\Рисунки для ПЗ\Схема предл рл парковк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Евгения Степановна\Проекты\Саянск\На согласование Заказчику\Рисунки для ПЗ\Схема предл рл парковкам.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374765" cy="4505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4034">
        <w:rPr>
          <w:rFonts w:ascii="Times New Roman" w:eastAsia="Times New Roman" w:hAnsi="Times New Roman" w:cs="Times New Roman"/>
          <w:sz w:val="26"/>
          <w:szCs w:val="26"/>
          <w:lang w:eastAsia="ru-RU"/>
        </w:rPr>
        <w:t xml:space="preserve">Стоянки такси необходимо оборудовать дорожными знаками 5.18 «Место стоянки легковых такси» и разметкой 1.17. </w:t>
      </w:r>
    </w:p>
    <w:p w:rsidR="005774F2" w:rsidRPr="00AB4034" w:rsidRDefault="005774F2" w:rsidP="005774F2">
      <w:pPr>
        <w:widowControl w:val="0"/>
        <w:autoSpaceDE w:val="0"/>
        <w:autoSpaceDN w:val="0"/>
        <w:adjustRightInd w:val="0"/>
        <w:spacing w:after="0" w:line="240" w:lineRule="auto"/>
        <w:ind w:left="142" w:right="397"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Схема предложений по оптимизации ОДД на стоянках и парковках автотранспорта и стоянках такси представлена на рисунке 6.16.</w:t>
      </w:r>
    </w:p>
    <w:p w:rsidR="005774F2" w:rsidRPr="00AB4034" w:rsidRDefault="005774F2" w:rsidP="005774F2">
      <w:pPr>
        <w:widowControl w:val="0"/>
        <w:autoSpaceDE w:val="0"/>
        <w:autoSpaceDN w:val="0"/>
        <w:adjustRightInd w:val="0"/>
        <w:spacing w:after="0" w:line="240" w:lineRule="auto"/>
        <w:ind w:left="567" w:right="397" w:firstLine="851"/>
        <w:jc w:val="both"/>
        <w:rPr>
          <w:rFonts w:ascii="Times New Roman" w:eastAsia="Times New Roman" w:hAnsi="Times New Roman" w:cs="Times New Roman"/>
          <w:i/>
          <w:sz w:val="26"/>
          <w:szCs w:val="26"/>
          <w:lang w:eastAsia="ru-RU"/>
        </w:rPr>
      </w:pPr>
    </w:p>
    <w:p w:rsidR="005774F2" w:rsidRPr="005774F2" w:rsidRDefault="005774F2" w:rsidP="005774F2">
      <w:pPr>
        <w:widowControl w:val="0"/>
        <w:autoSpaceDE w:val="0"/>
        <w:autoSpaceDN w:val="0"/>
        <w:adjustRightInd w:val="0"/>
        <w:spacing w:after="0" w:line="240" w:lineRule="auto"/>
        <w:ind w:left="142" w:right="397" w:firstLine="709"/>
        <w:jc w:val="both"/>
        <w:rPr>
          <w:rFonts w:ascii="Times New Roman" w:eastAsia="Times New Roman" w:hAnsi="Times New Roman" w:cs="Times New Roman"/>
          <w:sz w:val="28"/>
          <w:szCs w:val="28"/>
          <w:lang w:eastAsia="ru-RU"/>
        </w:rPr>
      </w:pPr>
    </w:p>
    <w:p w:rsidR="005774F2" w:rsidRPr="00AB4034" w:rsidRDefault="005774F2" w:rsidP="005774F2">
      <w:pPr>
        <w:widowControl w:val="0"/>
        <w:autoSpaceDE w:val="0"/>
        <w:autoSpaceDN w:val="0"/>
        <w:adjustRightInd w:val="0"/>
        <w:spacing w:after="0" w:line="240" w:lineRule="auto"/>
        <w:ind w:left="142" w:right="397"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Рисунок 6.16 – Предложения по оптимизации ОДД на стоянках и парковках автотранспорта и стоянках такси.</w:t>
      </w:r>
    </w:p>
    <w:p w:rsidR="005774F2" w:rsidRPr="00AB4034" w:rsidRDefault="005774F2" w:rsidP="005774F2">
      <w:pPr>
        <w:widowControl w:val="0"/>
        <w:autoSpaceDE w:val="0"/>
        <w:autoSpaceDN w:val="0"/>
        <w:adjustRightInd w:val="0"/>
        <w:spacing w:after="0" w:line="240" w:lineRule="auto"/>
        <w:ind w:left="142" w:right="397" w:firstLine="709"/>
        <w:jc w:val="both"/>
        <w:rPr>
          <w:rFonts w:ascii="Times New Roman" w:eastAsia="Times New Roman" w:hAnsi="Times New Roman" w:cs="Times New Roman"/>
          <w:sz w:val="26"/>
          <w:szCs w:val="26"/>
          <w:lang w:eastAsia="ru-RU"/>
        </w:rPr>
      </w:pPr>
    </w:p>
    <w:p w:rsidR="005774F2" w:rsidRPr="00AB4034" w:rsidRDefault="005774F2" w:rsidP="005774F2">
      <w:pPr>
        <w:widowControl w:val="0"/>
        <w:autoSpaceDE w:val="0"/>
        <w:autoSpaceDN w:val="0"/>
        <w:adjustRightInd w:val="0"/>
        <w:spacing w:after="0" w:line="240" w:lineRule="auto"/>
        <w:ind w:left="142" w:right="397" w:firstLine="709"/>
        <w:jc w:val="both"/>
        <w:rPr>
          <w:rFonts w:ascii="Times New Roman" w:eastAsia="Times New Roman" w:hAnsi="Times New Roman" w:cs="Times New Roman"/>
          <w:sz w:val="26"/>
          <w:szCs w:val="26"/>
          <w:lang w:eastAsia="ru-RU"/>
        </w:rPr>
      </w:pPr>
    </w:p>
    <w:p w:rsidR="005774F2" w:rsidRPr="00AB4034" w:rsidRDefault="005774F2" w:rsidP="005774F2">
      <w:pPr>
        <w:widowControl w:val="0"/>
        <w:autoSpaceDE w:val="0"/>
        <w:autoSpaceDN w:val="0"/>
        <w:adjustRightInd w:val="0"/>
        <w:spacing w:after="0" w:line="240" w:lineRule="auto"/>
        <w:ind w:left="142" w:right="397" w:firstLine="709"/>
        <w:jc w:val="both"/>
        <w:rPr>
          <w:rFonts w:ascii="Times New Roman" w:eastAsia="Times New Roman" w:hAnsi="Times New Roman" w:cs="Times New Roman"/>
          <w:sz w:val="26"/>
          <w:szCs w:val="26"/>
          <w:lang w:eastAsia="ru-RU"/>
        </w:rPr>
      </w:pPr>
    </w:p>
    <w:p w:rsidR="005774F2" w:rsidRPr="00AB4034" w:rsidRDefault="005774F2" w:rsidP="005774F2">
      <w:pPr>
        <w:widowControl w:val="0"/>
        <w:autoSpaceDE w:val="0"/>
        <w:autoSpaceDN w:val="0"/>
        <w:adjustRightInd w:val="0"/>
        <w:spacing w:after="0" w:line="240" w:lineRule="auto"/>
        <w:ind w:left="567" w:right="397" w:firstLine="851"/>
        <w:jc w:val="both"/>
        <w:rPr>
          <w:rFonts w:ascii="Times New Roman" w:eastAsia="Times New Roman" w:hAnsi="Times New Roman" w:cs="Times New Roman"/>
          <w:i/>
          <w:sz w:val="26"/>
          <w:szCs w:val="26"/>
          <w:lang w:eastAsia="ru-RU"/>
        </w:rPr>
      </w:pPr>
    </w:p>
    <w:p w:rsidR="005774F2" w:rsidRPr="00AB4034" w:rsidRDefault="005774F2" w:rsidP="005774F2">
      <w:pPr>
        <w:widowControl w:val="0"/>
        <w:autoSpaceDE w:val="0"/>
        <w:autoSpaceDN w:val="0"/>
        <w:adjustRightInd w:val="0"/>
        <w:spacing w:after="0" w:line="240" w:lineRule="auto"/>
        <w:ind w:left="567" w:right="397" w:firstLine="851"/>
        <w:jc w:val="both"/>
        <w:rPr>
          <w:rFonts w:ascii="Times New Roman" w:eastAsia="Times New Roman" w:hAnsi="Times New Roman" w:cs="Times New Roman"/>
          <w:i/>
          <w:sz w:val="26"/>
          <w:szCs w:val="26"/>
          <w:lang w:eastAsia="ru-RU"/>
        </w:rPr>
      </w:pPr>
    </w:p>
    <w:p w:rsidR="005774F2" w:rsidRPr="00AB4034" w:rsidRDefault="005774F2" w:rsidP="005774F2">
      <w:pPr>
        <w:widowControl w:val="0"/>
        <w:autoSpaceDE w:val="0"/>
        <w:autoSpaceDN w:val="0"/>
        <w:adjustRightInd w:val="0"/>
        <w:spacing w:after="0" w:line="240" w:lineRule="auto"/>
        <w:ind w:left="567" w:right="397" w:firstLine="851"/>
        <w:jc w:val="both"/>
        <w:rPr>
          <w:rFonts w:ascii="Times New Roman" w:eastAsia="Times New Roman" w:hAnsi="Times New Roman" w:cs="Times New Roman"/>
          <w:bCs/>
          <w:i/>
          <w:iCs/>
          <w:caps/>
          <w:sz w:val="26"/>
          <w:szCs w:val="26"/>
          <w:lang w:eastAsia="ru-RU"/>
        </w:rPr>
      </w:pPr>
      <w:r w:rsidRPr="00AB4034">
        <w:rPr>
          <w:rFonts w:ascii="Times New Roman" w:eastAsia="Times New Roman" w:hAnsi="Times New Roman" w:cs="Times New Roman"/>
          <w:i/>
          <w:sz w:val="26"/>
          <w:szCs w:val="26"/>
          <w:lang w:eastAsia="ru-RU"/>
        </w:rPr>
        <w:t>6.6.3 Локальные нормативы обеспеченности стоянками объектов тяготения по структуре транспортного спроса</w:t>
      </w:r>
    </w:p>
    <w:p w:rsidR="005774F2" w:rsidRPr="00AB4034" w:rsidRDefault="005774F2" w:rsidP="005774F2">
      <w:pPr>
        <w:widowControl w:val="0"/>
        <w:autoSpaceDE w:val="0"/>
        <w:autoSpaceDN w:val="0"/>
        <w:adjustRightInd w:val="0"/>
        <w:spacing w:after="0" w:line="240" w:lineRule="auto"/>
        <w:ind w:left="567" w:right="397" w:firstLine="851"/>
        <w:jc w:val="both"/>
        <w:rPr>
          <w:rFonts w:ascii="Times New Roman" w:eastAsia="Times New Roman" w:hAnsi="Times New Roman" w:cs="Times New Roman"/>
          <w:sz w:val="26"/>
          <w:szCs w:val="26"/>
          <w:lang w:eastAsia="ru-RU"/>
        </w:rPr>
      </w:pPr>
    </w:p>
    <w:p w:rsidR="005774F2" w:rsidRPr="00AB4034" w:rsidRDefault="005774F2" w:rsidP="005774F2">
      <w:pPr>
        <w:widowControl w:val="0"/>
        <w:autoSpaceDE w:val="0"/>
        <w:autoSpaceDN w:val="0"/>
        <w:adjustRightInd w:val="0"/>
        <w:spacing w:after="0" w:line="240" w:lineRule="auto"/>
        <w:ind w:right="-1" w:firstLine="851"/>
        <w:jc w:val="both"/>
        <w:rPr>
          <w:rFonts w:ascii="Times New Roman" w:eastAsia="Times New Roman" w:hAnsi="Times New Roman" w:cs="Times New Roman"/>
          <w:bCs/>
          <w:iCs/>
          <w:caps/>
          <w:sz w:val="26"/>
          <w:szCs w:val="26"/>
          <w:lang w:eastAsia="ru-RU"/>
        </w:rPr>
      </w:pPr>
      <w:r w:rsidRPr="00AB4034">
        <w:rPr>
          <w:rFonts w:ascii="Times New Roman" w:eastAsia="Times New Roman" w:hAnsi="Times New Roman" w:cs="Times New Roman"/>
          <w:sz w:val="26"/>
          <w:szCs w:val="26"/>
          <w:lang w:eastAsia="ru-RU"/>
        </w:rPr>
        <w:t xml:space="preserve">Нормы расчета количества парковочных мест для легковых автомобилей в условиях  городского округа  МО «город Саянск» рассчитаны на основании требований СП 42.13330.2016 </w:t>
      </w:r>
      <w:r w:rsidRPr="00AB4034">
        <w:rPr>
          <w:rFonts w:ascii="Times New Roman" w:eastAsia="Times New Roman" w:hAnsi="Times New Roman" w:cs="Times New Roman"/>
          <w:bCs/>
          <w:sz w:val="26"/>
          <w:szCs w:val="26"/>
          <w:lang w:eastAsia="ru-RU"/>
        </w:rPr>
        <w:t>Градостроительство. Планировка и застройка городских и сельских поселений»</w:t>
      </w:r>
      <w:r w:rsidRPr="00AB4034">
        <w:rPr>
          <w:rFonts w:ascii="Times New Roman" w:eastAsia="Times New Roman" w:hAnsi="Times New Roman" w:cs="Times New Roman"/>
          <w:sz w:val="26"/>
          <w:szCs w:val="26"/>
          <w:lang w:eastAsia="ru-RU"/>
        </w:rPr>
        <w:t xml:space="preserve"> Актуализированная редакция СНиП 2.07.01-89 и уровня автомобилизации, определенного до 2017 года. </w:t>
      </w:r>
      <w:r w:rsidRPr="00AB4034">
        <w:rPr>
          <w:rFonts w:ascii="Times New Roman" w:eastAsia="Times New Roman" w:hAnsi="Times New Roman" w:cs="Times New Roman"/>
          <w:bCs/>
          <w:iCs/>
          <w:caps/>
          <w:sz w:val="26"/>
          <w:szCs w:val="26"/>
          <w:lang w:eastAsia="ru-RU"/>
        </w:rPr>
        <w:t xml:space="preserve"> </w:t>
      </w:r>
    </w:p>
    <w:p w:rsidR="005774F2" w:rsidRPr="00AB4034" w:rsidRDefault="005774F2" w:rsidP="00AB4034">
      <w:pPr>
        <w:widowControl w:val="0"/>
        <w:autoSpaceDE w:val="0"/>
        <w:autoSpaceDN w:val="0"/>
        <w:adjustRightInd w:val="0"/>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В таблице 6.17 приведены ориентировочные нормы расчета количества парковочных мест для легковых автомобилей на</w:t>
      </w:r>
      <w:r w:rsidR="00AB4034">
        <w:rPr>
          <w:rFonts w:ascii="Times New Roman" w:eastAsia="Times New Roman" w:hAnsi="Times New Roman" w:cs="Times New Roman"/>
          <w:sz w:val="26"/>
          <w:szCs w:val="26"/>
          <w:lang w:eastAsia="ru-RU"/>
        </w:rPr>
        <w:t xml:space="preserve"> территории городского округа.</w:t>
      </w:r>
    </w:p>
    <w:p w:rsidR="005774F2" w:rsidRPr="00AB4034" w:rsidRDefault="005774F2" w:rsidP="005774F2">
      <w:pPr>
        <w:tabs>
          <w:tab w:val="left" w:pos="9355"/>
        </w:tabs>
        <w:spacing w:after="0" w:line="240" w:lineRule="auto"/>
        <w:ind w:left="-142" w:right="255"/>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Таблица 6.17 – Ориентировочные нормы расчета количества парковочных мест для легковых автомобилей на территории городского округа муниципального образования «город Саянск» </w:t>
      </w:r>
    </w:p>
    <w:tbl>
      <w:tblPr>
        <w:tblW w:w="0" w:type="auto"/>
        <w:shd w:val="clear" w:color="auto" w:fill="FFFFFF"/>
        <w:tblCellMar>
          <w:left w:w="0" w:type="dxa"/>
          <w:right w:w="0" w:type="dxa"/>
        </w:tblCellMar>
        <w:tblLook w:val="04A0" w:firstRow="1" w:lastRow="0" w:firstColumn="1" w:lastColumn="0" w:noHBand="0" w:noVBand="1"/>
      </w:tblPr>
      <w:tblGrid>
        <w:gridCol w:w="4048"/>
        <w:gridCol w:w="2680"/>
        <w:gridCol w:w="2775"/>
      </w:tblGrid>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Здания и сооружения, рекреационные территории, объекты отдыха</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Расчетная единица</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Предусматривается 1 машино-место на следующее количество расчетных единиц</w:t>
            </w:r>
          </w:p>
        </w:tc>
      </w:tr>
      <w:tr w:rsidR="005774F2" w:rsidRPr="005774F2" w:rsidTr="005774F2">
        <w:tc>
          <w:tcPr>
            <w:tcW w:w="9503" w:type="dxa"/>
            <w:gridSpan w:val="3"/>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b/>
                <w:bCs/>
                <w:color w:val="2D2D2D"/>
                <w:spacing w:val="2"/>
                <w:sz w:val="24"/>
                <w:szCs w:val="24"/>
                <w:lang w:eastAsia="ru-RU"/>
              </w:rPr>
              <w:t>Здания и сооружения</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Учреждения органов государственной власти, органы местного самоуправления</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м общей площад</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63F65416" wp14:editId="7C04C6D3">
                      <wp:extent cx="106045" cy="223520"/>
                      <wp:effectExtent l="0" t="0" r="0" b="0"/>
                      <wp:docPr id="45" name="AutoShape 1"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" filled="f" stroked="f">
                      <o:lock v:ext="edit" aspectratio="t"/>
                      <w10:anchorlock/>
                    </v:rect>
                  </w:pict>
                </mc:Fallback>
              </mc:AlternateContent>
            </w:r>
            <w:r w:rsidRPr="005774F2">
              <w:rPr>
                <w:rFonts w:ascii="Times New Roman" w:eastAsia="Times New Roman" w:hAnsi="Times New Roman" w:cs="Times New Roman"/>
                <w:color w:val="2D2D2D"/>
                <w:spacing w:val="2"/>
                <w:sz w:val="24"/>
                <w:szCs w:val="24"/>
                <w:lang w:eastAsia="ru-RU"/>
              </w:rPr>
              <w:t>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200-220</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Административно-управленческие учреждения, иностранные представительства, представительства субъектов РФ, здания и помещения общественных организаций</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м</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140F1032" wp14:editId="20ED0131">
                      <wp:extent cx="106045" cy="223520"/>
                      <wp:effectExtent l="0" t="0" r="0" b="0"/>
                      <wp:docPr id="501" name="AutoShape 2"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" filled="f" stroked="f">
                      <o:lock v:ext="edit" aspectratio="t"/>
                      <w10:anchorlock/>
                    </v:rect>
                  </w:pict>
                </mc:Fallback>
              </mc:AlternateContent>
            </w:r>
            <w:r w:rsidRPr="005774F2">
              <w:rPr>
                <w:rFonts w:ascii="Times New Roman" w:eastAsia="Times New Roman" w:hAnsi="Times New Roman" w:cs="Times New Roman"/>
                <w:color w:val="2D2D2D"/>
                <w:spacing w:val="2"/>
                <w:sz w:val="24"/>
                <w:szCs w:val="24"/>
                <w:lang w:eastAsia="ru-RU"/>
              </w:rPr>
              <w:t> общей площади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100-120</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Коммерческо-деловые центры, офисные здания и помещения, страховые компании</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м</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750D6F65" wp14:editId="1F7768A2">
                      <wp:extent cx="106045" cy="223520"/>
                      <wp:effectExtent l="0" t="0" r="0" b="0"/>
                      <wp:docPr id="502" name="AutoShape 3"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" filled="f" stroked="f">
                      <o:lock v:ext="edit" aspectratio="t"/>
                      <w10:anchorlock/>
                    </v:rect>
                  </w:pict>
                </mc:Fallback>
              </mc:AlternateContent>
            </w:r>
            <w:r w:rsidRPr="005774F2">
              <w:rPr>
                <w:rFonts w:ascii="Times New Roman" w:eastAsia="Times New Roman" w:hAnsi="Times New Roman" w:cs="Times New Roman"/>
                <w:color w:val="2D2D2D"/>
                <w:spacing w:val="2"/>
                <w:sz w:val="24"/>
                <w:szCs w:val="24"/>
                <w:lang w:eastAsia="ru-RU"/>
              </w:rPr>
              <w:t> общей площади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50-60</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Банки и банковские учреждения, кредитно-финансовые учреждения:</w:t>
            </w:r>
            <w:r w:rsidRPr="005774F2">
              <w:rPr>
                <w:rFonts w:ascii="Times New Roman" w:eastAsia="Times New Roman" w:hAnsi="Times New Roman" w:cs="Times New Roman"/>
                <w:color w:val="2D2D2D"/>
                <w:spacing w:val="2"/>
                <w:sz w:val="24"/>
                <w:szCs w:val="24"/>
                <w:lang w:eastAsia="ru-RU"/>
              </w:rPr>
              <w:br/>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240" w:lineRule="auto"/>
              <w:rPr>
                <w:rFonts w:ascii="Times New Roman" w:eastAsia="Times New Roman" w:hAnsi="Times New Roman" w:cs="Times New Roman"/>
                <w:color w:val="242424"/>
                <w:spacing w:val="2"/>
                <w:sz w:val="24"/>
                <w:szCs w:val="24"/>
                <w:lang w:eastAsia="ru-RU"/>
              </w:rPr>
            </w:pP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240" w:lineRule="auto"/>
              <w:rPr>
                <w:rFonts w:ascii="Times New Roman" w:eastAsia="Times New Roman" w:hAnsi="Times New Roman" w:cs="Times New Roman"/>
                <w:color w:val="242424"/>
                <w:spacing w:val="2"/>
                <w:sz w:val="24"/>
                <w:szCs w:val="24"/>
                <w:lang w:eastAsia="ru-RU"/>
              </w:rPr>
            </w:pP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 с операционными залами</w:t>
            </w:r>
            <w:r w:rsidRPr="005774F2">
              <w:rPr>
                <w:rFonts w:ascii="Times New Roman" w:eastAsia="Times New Roman" w:hAnsi="Times New Roman" w:cs="Times New Roman"/>
                <w:color w:val="2D2D2D"/>
                <w:spacing w:val="2"/>
                <w:sz w:val="24"/>
                <w:szCs w:val="24"/>
                <w:lang w:eastAsia="ru-RU"/>
              </w:rPr>
              <w:br/>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м</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5EBE2A24" wp14:editId="40638B08">
                      <wp:extent cx="106045" cy="223520"/>
                      <wp:effectExtent l="0" t="0" r="0" b="0"/>
                      <wp:docPr id="503" name="AutoShape 4"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" filled="f" stroked="f">
                      <o:lock v:ext="edit" aspectratio="t"/>
                      <w10:anchorlock/>
                    </v:rect>
                  </w:pict>
                </mc:Fallback>
              </mc:AlternateContent>
            </w:r>
            <w:r w:rsidRPr="005774F2">
              <w:rPr>
                <w:rFonts w:ascii="Times New Roman" w:eastAsia="Times New Roman" w:hAnsi="Times New Roman" w:cs="Times New Roman"/>
                <w:color w:val="2D2D2D"/>
                <w:spacing w:val="2"/>
                <w:sz w:val="24"/>
                <w:szCs w:val="24"/>
                <w:lang w:eastAsia="ru-RU"/>
              </w:rPr>
              <w:t> общей площади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30-35</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 без операционных залов</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м</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04CE2AF0" wp14:editId="7451E40B">
                      <wp:extent cx="106045" cy="223520"/>
                      <wp:effectExtent l="0" t="0" r="0" b="0"/>
                      <wp:docPr id="504" name="AutoShape 5"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" filled="f" stroked="f">
                      <o:lock v:ext="edit" aspectratio="t"/>
                      <w10:anchorlock/>
                    </v:rect>
                  </w:pict>
                </mc:Fallback>
              </mc:AlternateContent>
            </w:r>
            <w:r w:rsidRPr="005774F2">
              <w:rPr>
                <w:rFonts w:ascii="Times New Roman" w:eastAsia="Times New Roman" w:hAnsi="Times New Roman" w:cs="Times New Roman"/>
                <w:color w:val="2D2D2D"/>
                <w:spacing w:val="2"/>
                <w:sz w:val="24"/>
                <w:szCs w:val="24"/>
                <w:lang w:eastAsia="ru-RU"/>
              </w:rPr>
              <w:t> общей площади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55-60</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Образовательные организации, реализующие программы высшего образования</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Преподаватели, сотрудники, студенты, занятые в одну смену</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2-4 преподавателя и сотрудника + 1 машино-место на 10 студентов</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Профессиональные образовательные организации, образовательные организации искусств городского значения</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Преподаватели, занятые в одну смену</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2-3</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 xml:space="preserve">Центры обучения, самодеятельного творчества, клубы по интересам для </w:t>
            </w:r>
            <w:r w:rsidRPr="005774F2">
              <w:rPr>
                <w:rFonts w:ascii="Times New Roman" w:eastAsia="Times New Roman" w:hAnsi="Times New Roman" w:cs="Times New Roman"/>
                <w:color w:val="2D2D2D"/>
                <w:spacing w:val="2"/>
                <w:sz w:val="24"/>
                <w:szCs w:val="24"/>
                <w:lang w:eastAsia="ru-RU"/>
              </w:rPr>
              <w:lastRenderedPageBreak/>
              <w:t>взрослых</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lastRenderedPageBreak/>
              <w:t>м</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6A23260C" wp14:editId="61778F8C">
                      <wp:extent cx="106045" cy="223520"/>
                      <wp:effectExtent l="0" t="0" r="0" b="0"/>
                      <wp:docPr id="505" name="AutoShape 6"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" filled="f" stroked="f">
                      <o:lock v:ext="edit" aspectratio="t"/>
                      <w10:anchorlock/>
                    </v:rect>
                  </w:pict>
                </mc:Fallback>
              </mc:AlternateContent>
            </w:r>
            <w:r w:rsidRPr="005774F2">
              <w:rPr>
                <w:rFonts w:ascii="Times New Roman" w:eastAsia="Times New Roman" w:hAnsi="Times New Roman" w:cs="Times New Roman"/>
                <w:color w:val="2D2D2D"/>
                <w:spacing w:val="2"/>
                <w:sz w:val="24"/>
                <w:szCs w:val="24"/>
                <w:lang w:eastAsia="ru-RU"/>
              </w:rPr>
              <w:t>общей площади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20-25</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lastRenderedPageBreak/>
              <w:t>Научно-исследовательские и проектные институты</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м</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79C24103" wp14:editId="2C45135E">
                      <wp:extent cx="106045" cy="223520"/>
                      <wp:effectExtent l="0" t="0" r="0" b="0"/>
                      <wp:docPr id="506" name="AutoShape 7"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" filled="f" stroked="f">
                      <o:lock v:ext="edit" aspectratio="t"/>
                      <w10:anchorlock/>
                    </v:rect>
                  </w:pict>
                </mc:Fallback>
              </mc:AlternateContent>
            </w:r>
            <w:r w:rsidRPr="005774F2">
              <w:rPr>
                <w:rFonts w:ascii="Times New Roman" w:eastAsia="Times New Roman" w:hAnsi="Times New Roman" w:cs="Times New Roman"/>
                <w:color w:val="2D2D2D"/>
                <w:spacing w:val="2"/>
                <w:sz w:val="24"/>
                <w:szCs w:val="24"/>
                <w:lang w:eastAsia="ru-RU"/>
              </w:rPr>
              <w:t> общей площади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140-170</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Производственные здания, коммунально-складские объекты, размещаемые в составе многофункциональных зон</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Работающие в двух смежных сменах, чел.</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6-8</w:t>
            </w:r>
          </w:p>
        </w:tc>
      </w:tr>
    </w:tbl>
    <w:p w:rsidR="005774F2" w:rsidRPr="005774F2" w:rsidRDefault="005774F2" w:rsidP="005774F2">
      <w:pPr>
        <w:tabs>
          <w:tab w:val="left" w:pos="9355"/>
        </w:tabs>
        <w:spacing w:after="0" w:line="240" w:lineRule="auto"/>
        <w:ind w:left="-142" w:right="255"/>
        <w:rPr>
          <w:rFonts w:ascii="Times New Roman" w:eastAsia="Times New Roman" w:hAnsi="Times New Roman" w:cs="Times New Roman"/>
          <w:sz w:val="28"/>
          <w:szCs w:val="28"/>
          <w:lang w:eastAsia="ru-RU"/>
        </w:rPr>
      </w:pPr>
    </w:p>
    <w:tbl>
      <w:tblPr>
        <w:tblW w:w="0" w:type="auto"/>
        <w:shd w:val="clear" w:color="auto" w:fill="FFFFFF"/>
        <w:tblCellMar>
          <w:left w:w="0" w:type="dxa"/>
          <w:right w:w="0" w:type="dxa"/>
        </w:tblCellMar>
        <w:tblLook w:val="04A0" w:firstRow="1" w:lastRow="0" w:firstColumn="1" w:lastColumn="0" w:noHBand="0" w:noVBand="1"/>
      </w:tblPr>
      <w:tblGrid>
        <w:gridCol w:w="4048"/>
        <w:gridCol w:w="2680"/>
        <w:gridCol w:w="2775"/>
      </w:tblGrid>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Здания и сооружения, рекреационные территории, объекты отдыха</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Расчетная единица</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Предусматривается 1 машино-место на следующее количество расчетных единиц</w:t>
            </w:r>
          </w:p>
        </w:tc>
      </w:tr>
      <w:tr w:rsidR="005774F2" w:rsidRPr="005774F2" w:rsidTr="005774F2">
        <w:tc>
          <w:tcPr>
            <w:tcW w:w="4048"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Объекты производственного и</w:t>
            </w:r>
            <w:r w:rsidRPr="005774F2">
              <w:rPr>
                <w:rFonts w:ascii="Times New Roman" w:eastAsia="Times New Roman" w:hAnsi="Times New Roman" w:cs="Times New Roman"/>
                <w:color w:val="2D2D2D"/>
                <w:spacing w:val="2"/>
                <w:sz w:val="24"/>
                <w:szCs w:val="24"/>
                <w:lang w:eastAsia="ru-RU"/>
              </w:rPr>
              <w:br/>
              <w:t>коммунального назначения, размещаемые на участках территорий производственных и промышленно-производственных объектов</w:t>
            </w:r>
            <w:r w:rsidRPr="005774F2">
              <w:rPr>
                <w:rFonts w:ascii="Times New Roman" w:eastAsia="Times New Roman" w:hAnsi="Times New Roman" w:cs="Times New Roman"/>
                <w:color w:val="2D2D2D"/>
                <w:spacing w:val="2"/>
                <w:sz w:val="24"/>
                <w:szCs w:val="24"/>
                <w:lang w:eastAsia="ru-RU"/>
              </w:rPr>
              <w:br/>
            </w:r>
          </w:p>
        </w:tc>
        <w:tc>
          <w:tcPr>
            <w:tcW w:w="2680"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1000 чел., работающих в</w:t>
            </w:r>
            <w:r w:rsidRPr="005774F2">
              <w:rPr>
                <w:rFonts w:ascii="Times New Roman" w:eastAsia="Times New Roman" w:hAnsi="Times New Roman" w:cs="Times New Roman"/>
                <w:color w:val="2D2D2D"/>
                <w:spacing w:val="2"/>
                <w:sz w:val="24"/>
                <w:szCs w:val="24"/>
                <w:lang w:eastAsia="ru-RU"/>
              </w:rPr>
              <w:br/>
              <w:t>двух смежных сменах</w:t>
            </w:r>
          </w:p>
        </w:tc>
        <w:tc>
          <w:tcPr>
            <w:tcW w:w="2775"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140-160</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Магазины-склады (мелкооптовой и розничной торговли, гипермаркеты)</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м</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05D541BE" wp14:editId="6147CD05">
                      <wp:extent cx="106045" cy="223520"/>
                      <wp:effectExtent l="0" t="0" r="0" b="0"/>
                      <wp:docPr id="507" name="AutoShape 8"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8"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" filled="f" stroked="f">
                      <o:lock v:ext="edit" aspectratio="t"/>
                      <w10:anchorlock/>
                    </v:rect>
                  </w:pict>
                </mc:Fallback>
              </mc:AlternateContent>
            </w:r>
            <w:r w:rsidRPr="005774F2">
              <w:rPr>
                <w:rFonts w:ascii="Times New Roman" w:eastAsia="Times New Roman" w:hAnsi="Times New Roman" w:cs="Times New Roman"/>
                <w:color w:val="2D2D2D"/>
                <w:spacing w:val="2"/>
                <w:sz w:val="24"/>
                <w:szCs w:val="24"/>
                <w:lang w:eastAsia="ru-RU"/>
              </w:rPr>
              <w:t> общей площади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30-35</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Объекты торгового назначения с широким ассортиментом товаров периодического спроса продовольственной и (или) непродовольственной групп (торговые центры, торговые комплексы, супермаркеты, универсамы, универмаги и т.п.)</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м</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6491C91B" wp14:editId="47DD0882">
                      <wp:extent cx="106045" cy="223520"/>
                      <wp:effectExtent l="0" t="0" r="0" b="0"/>
                      <wp:docPr id="508" name="AutoShape 9"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" filled="f" stroked="f">
                      <o:lock v:ext="edit" aspectratio="t"/>
                      <w10:anchorlock/>
                    </v:rect>
                  </w:pict>
                </mc:Fallback>
              </mc:AlternateContent>
            </w:r>
            <w:r w:rsidRPr="005774F2">
              <w:rPr>
                <w:rFonts w:ascii="Times New Roman" w:eastAsia="Times New Roman" w:hAnsi="Times New Roman" w:cs="Times New Roman"/>
                <w:color w:val="2D2D2D"/>
                <w:spacing w:val="2"/>
                <w:sz w:val="24"/>
                <w:szCs w:val="24"/>
                <w:lang w:eastAsia="ru-RU"/>
              </w:rPr>
              <w:t> общей площади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40-50</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Специализированные магазины по продаже товаров эпизодического спроса непродовольственной группы (спортивные, автосалоны, мебельные, бытовой техники, музыкальных инструментов, ювелирные, книжные и т.п.)</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м</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7A86AA95" wp14:editId="1B4B118A">
                      <wp:extent cx="106045" cy="223520"/>
                      <wp:effectExtent l="0" t="0" r="0" b="0"/>
                      <wp:docPr id="509" name="AutoShape 10"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0"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" filled="f" stroked="f">
                      <o:lock v:ext="edit" aspectratio="t"/>
                      <w10:anchorlock/>
                    </v:rect>
                  </w:pict>
                </mc:Fallback>
              </mc:AlternateContent>
            </w:r>
            <w:r w:rsidRPr="005774F2">
              <w:rPr>
                <w:rFonts w:ascii="Times New Roman" w:eastAsia="Times New Roman" w:hAnsi="Times New Roman" w:cs="Times New Roman"/>
                <w:color w:val="2D2D2D"/>
                <w:spacing w:val="2"/>
                <w:sz w:val="24"/>
                <w:szCs w:val="24"/>
                <w:lang w:eastAsia="ru-RU"/>
              </w:rPr>
              <w:t> общей площади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60-70</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Рынки постоянные:</w:t>
            </w:r>
            <w:r w:rsidRPr="005774F2">
              <w:rPr>
                <w:rFonts w:ascii="Times New Roman" w:eastAsia="Times New Roman" w:hAnsi="Times New Roman" w:cs="Times New Roman"/>
                <w:color w:val="2D2D2D"/>
                <w:spacing w:val="2"/>
                <w:sz w:val="24"/>
                <w:szCs w:val="24"/>
                <w:lang w:eastAsia="ru-RU"/>
              </w:rPr>
              <w:br/>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240" w:lineRule="auto"/>
              <w:rPr>
                <w:rFonts w:ascii="Times New Roman" w:eastAsia="Times New Roman" w:hAnsi="Times New Roman" w:cs="Times New Roman"/>
                <w:color w:val="242424"/>
                <w:spacing w:val="2"/>
                <w:sz w:val="24"/>
                <w:szCs w:val="24"/>
                <w:lang w:eastAsia="ru-RU"/>
              </w:rPr>
            </w:pP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240" w:lineRule="auto"/>
              <w:rPr>
                <w:rFonts w:ascii="Times New Roman" w:eastAsia="Times New Roman" w:hAnsi="Times New Roman" w:cs="Times New Roman"/>
                <w:color w:val="242424"/>
                <w:spacing w:val="2"/>
                <w:sz w:val="24"/>
                <w:szCs w:val="24"/>
                <w:lang w:eastAsia="ru-RU"/>
              </w:rPr>
            </w:pP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 универсальные и непродовольственные</w:t>
            </w:r>
            <w:r w:rsidRPr="005774F2">
              <w:rPr>
                <w:rFonts w:ascii="Times New Roman" w:eastAsia="Times New Roman" w:hAnsi="Times New Roman" w:cs="Times New Roman"/>
                <w:color w:val="2D2D2D"/>
                <w:spacing w:val="2"/>
                <w:sz w:val="24"/>
                <w:szCs w:val="24"/>
                <w:lang w:eastAsia="ru-RU"/>
              </w:rPr>
              <w:br/>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м</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1188285A" wp14:editId="2F80BF24">
                      <wp:extent cx="106045" cy="223520"/>
                      <wp:effectExtent l="0" t="0" r="0" b="0"/>
                      <wp:docPr id="510" name="AutoShape 11"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1"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" filled="f" stroked="f">
                      <o:lock v:ext="edit" aspectratio="t"/>
                      <w10:anchorlock/>
                    </v:rect>
                  </w:pict>
                </mc:Fallback>
              </mc:AlternateContent>
            </w:r>
            <w:r w:rsidRPr="005774F2">
              <w:rPr>
                <w:rFonts w:ascii="Times New Roman" w:eastAsia="Times New Roman" w:hAnsi="Times New Roman" w:cs="Times New Roman"/>
                <w:color w:val="2D2D2D"/>
                <w:spacing w:val="2"/>
                <w:sz w:val="24"/>
                <w:szCs w:val="24"/>
                <w:lang w:eastAsia="ru-RU"/>
              </w:rPr>
              <w:t> общей площади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30-40</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 продовольственные и сельскохозяйственные</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м</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05D7F3EA" wp14:editId="48B4FCCC">
                      <wp:extent cx="106045" cy="223520"/>
                      <wp:effectExtent l="0" t="0" r="0" b="0"/>
                      <wp:docPr id="511" name="AutoShape 12"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2"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" filled="f" stroked="f">
                      <o:lock v:ext="edit" aspectratio="t"/>
                      <w10:anchorlock/>
                    </v:rect>
                  </w:pict>
                </mc:Fallback>
              </mc:AlternateContent>
            </w:r>
            <w:r w:rsidRPr="005774F2">
              <w:rPr>
                <w:rFonts w:ascii="Times New Roman" w:eastAsia="Times New Roman" w:hAnsi="Times New Roman" w:cs="Times New Roman"/>
                <w:color w:val="2D2D2D"/>
                <w:spacing w:val="2"/>
                <w:sz w:val="24"/>
                <w:szCs w:val="24"/>
                <w:lang w:eastAsia="ru-RU"/>
              </w:rPr>
              <w:t> общей площади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40-50</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Предприятия общественного питания периодического спроса (рестораны, кафе)</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Посадочные места</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4-5</w:t>
            </w:r>
          </w:p>
        </w:tc>
      </w:tr>
    </w:tbl>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tabs>
          <w:tab w:val="left" w:pos="9355"/>
        </w:tabs>
        <w:spacing w:after="0" w:line="240" w:lineRule="auto"/>
        <w:ind w:left="-142" w:right="255"/>
        <w:rPr>
          <w:rFonts w:ascii="Times New Roman" w:eastAsia="Times New Roman" w:hAnsi="Times New Roman" w:cs="Times New Roman"/>
          <w:sz w:val="28"/>
          <w:szCs w:val="28"/>
          <w:lang w:eastAsia="ru-RU"/>
        </w:rPr>
      </w:pPr>
    </w:p>
    <w:tbl>
      <w:tblPr>
        <w:tblW w:w="0" w:type="auto"/>
        <w:shd w:val="clear" w:color="auto" w:fill="FFFFFF"/>
        <w:tblCellMar>
          <w:left w:w="0" w:type="dxa"/>
          <w:right w:w="0" w:type="dxa"/>
        </w:tblCellMar>
        <w:tblLook w:val="04A0" w:firstRow="1" w:lastRow="0" w:firstColumn="1" w:lastColumn="0" w:noHBand="0" w:noVBand="1"/>
      </w:tblPr>
      <w:tblGrid>
        <w:gridCol w:w="4048"/>
        <w:gridCol w:w="2680"/>
        <w:gridCol w:w="2775"/>
      </w:tblGrid>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lastRenderedPageBreak/>
              <w:t>Здания и сооружения, рекреационные территории, объекты отдыха</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Расчетная единица</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Предусматривается 1 машино-место на следующее количество расчетных единиц</w:t>
            </w:r>
          </w:p>
        </w:tc>
      </w:tr>
      <w:tr w:rsidR="005774F2" w:rsidRPr="005774F2" w:rsidTr="005774F2">
        <w:tc>
          <w:tcPr>
            <w:tcW w:w="4048"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Объекты коммунально-бытового обслуживания:</w:t>
            </w:r>
          </w:p>
        </w:tc>
        <w:tc>
          <w:tcPr>
            <w:tcW w:w="2680"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240" w:lineRule="auto"/>
              <w:rPr>
                <w:rFonts w:ascii="Times New Roman" w:eastAsia="Times New Roman" w:hAnsi="Times New Roman" w:cs="Times New Roman"/>
                <w:color w:val="242424"/>
                <w:spacing w:val="2"/>
                <w:sz w:val="24"/>
                <w:szCs w:val="24"/>
                <w:lang w:eastAsia="ru-RU"/>
              </w:rPr>
            </w:pPr>
          </w:p>
        </w:tc>
        <w:tc>
          <w:tcPr>
            <w:tcW w:w="2775"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240" w:lineRule="auto"/>
              <w:rPr>
                <w:rFonts w:ascii="Times New Roman" w:eastAsia="Times New Roman" w:hAnsi="Times New Roman" w:cs="Times New Roman"/>
                <w:color w:val="242424"/>
                <w:spacing w:val="2"/>
                <w:sz w:val="24"/>
                <w:szCs w:val="24"/>
                <w:lang w:eastAsia="ru-RU"/>
              </w:rPr>
            </w:pPr>
          </w:p>
        </w:tc>
      </w:tr>
      <w:tr w:rsidR="005774F2" w:rsidRPr="005774F2" w:rsidTr="005774F2">
        <w:tc>
          <w:tcPr>
            <w:tcW w:w="4048" w:type="dxa"/>
            <w:tcBorders>
              <w:top w:val="nil"/>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 бани</w:t>
            </w:r>
          </w:p>
        </w:tc>
        <w:tc>
          <w:tcPr>
            <w:tcW w:w="2680" w:type="dxa"/>
            <w:tcBorders>
              <w:top w:val="nil"/>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Единовременные посетители</w:t>
            </w:r>
          </w:p>
        </w:tc>
        <w:tc>
          <w:tcPr>
            <w:tcW w:w="2775" w:type="dxa"/>
            <w:tcBorders>
              <w:top w:val="nil"/>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5-6</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 ателье, фотосалоны городского значения, салоны-парикмахерские, салоны красоты, солярии, салоны моды, свадебные салоны</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м</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238C2FFF" wp14:editId="541A03C8">
                      <wp:extent cx="106045" cy="223520"/>
                      <wp:effectExtent l="0" t="0" r="0" b="0"/>
                      <wp:docPr id="70" name="AutoShape 13"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3"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" filled="f" stroked="f">
                      <o:lock v:ext="edit" aspectratio="t"/>
                      <w10:anchorlock/>
                    </v:rect>
                  </w:pict>
                </mc:Fallback>
              </mc:AlternateContent>
            </w:r>
            <w:r w:rsidRPr="005774F2">
              <w:rPr>
                <w:rFonts w:ascii="Times New Roman" w:eastAsia="Times New Roman" w:hAnsi="Times New Roman" w:cs="Times New Roman"/>
                <w:color w:val="2D2D2D"/>
                <w:spacing w:val="2"/>
                <w:sz w:val="24"/>
                <w:szCs w:val="24"/>
                <w:lang w:eastAsia="ru-RU"/>
              </w:rPr>
              <w:t> общей площади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10-15</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 салоны ритуальных услуг</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м</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618FD786" wp14:editId="664C1DE6">
                      <wp:extent cx="106045" cy="223520"/>
                      <wp:effectExtent l="0" t="0" r="0" b="0"/>
                      <wp:docPr id="74" name="AutoShape 14"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4"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" filled="f" stroked="f">
                      <o:lock v:ext="edit" aspectratio="t"/>
                      <w10:anchorlock/>
                    </v:rect>
                  </w:pict>
                </mc:Fallback>
              </mc:AlternateContent>
            </w:r>
            <w:r w:rsidRPr="005774F2">
              <w:rPr>
                <w:rFonts w:ascii="Times New Roman" w:eastAsia="Times New Roman" w:hAnsi="Times New Roman" w:cs="Times New Roman"/>
                <w:color w:val="2D2D2D"/>
                <w:spacing w:val="2"/>
                <w:sz w:val="24"/>
                <w:szCs w:val="24"/>
                <w:lang w:eastAsia="ru-RU"/>
              </w:rPr>
              <w:t> общей площади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20-25</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 химчистки, прачечные, ремонтные мастерские, специализированные центры по обслуживанию сложной бытовой техники и др.</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Рабочее место приемщика</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1-2</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Выставочно-музейные комплексы, музеи-заповедники, музеи, галереи, выставочные залы</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Единовременные посетители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6-8</w:t>
            </w:r>
          </w:p>
        </w:tc>
      </w:tr>
      <w:tr w:rsidR="005774F2" w:rsidRPr="005774F2" w:rsidTr="005774F2">
        <w:tc>
          <w:tcPr>
            <w:tcW w:w="4048"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Театры, концертные залы:</w:t>
            </w:r>
          </w:p>
        </w:tc>
        <w:tc>
          <w:tcPr>
            <w:tcW w:w="2680"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vAlign w:val="center"/>
            <w:hideMark/>
          </w:tcPr>
          <w:p w:rsidR="005774F2" w:rsidRPr="005774F2" w:rsidRDefault="005774F2" w:rsidP="005774F2">
            <w:pPr>
              <w:spacing w:after="0" w:line="240" w:lineRule="auto"/>
              <w:jc w:val="center"/>
              <w:rPr>
                <w:rFonts w:ascii="Times New Roman" w:eastAsia="Times New Roman" w:hAnsi="Times New Roman" w:cs="Times New Roman"/>
                <w:color w:val="242424"/>
                <w:spacing w:val="2"/>
                <w:sz w:val="24"/>
                <w:szCs w:val="24"/>
                <w:lang w:eastAsia="ru-RU"/>
              </w:rPr>
            </w:pPr>
          </w:p>
        </w:tc>
        <w:tc>
          <w:tcPr>
            <w:tcW w:w="2775"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240" w:lineRule="auto"/>
              <w:rPr>
                <w:rFonts w:ascii="Times New Roman" w:eastAsia="Times New Roman" w:hAnsi="Times New Roman" w:cs="Times New Roman"/>
                <w:color w:val="242424"/>
                <w:spacing w:val="2"/>
                <w:sz w:val="24"/>
                <w:szCs w:val="24"/>
                <w:lang w:eastAsia="ru-RU"/>
              </w:rPr>
            </w:pPr>
          </w:p>
        </w:tc>
      </w:tr>
      <w:tr w:rsidR="005774F2" w:rsidRPr="005774F2" w:rsidTr="005774F2">
        <w:tc>
          <w:tcPr>
            <w:tcW w:w="4048" w:type="dxa"/>
            <w:tcBorders>
              <w:top w:val="nil"/>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 городского значения (1-й уровень комфорта)</w:t>
            </w:r>
          </w:p>
        </w:tc>
        <w:tc>
          <w:tcPr>
            <w:tcW w:w="2680" w:type="dxa"/>
            <w:tcBorders>
              <w:top w:val="nil"/>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Зрительские места</w:t>
            </w:r>
          </w:p>
        </w:tc>
        <w:tc>
          <w:tcPr>
            <w:tcW w:w="2775" w:type="dxa"/>
            <w:tcBorders>
              <w:top w:val="nil"/>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4-7</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 другие театры и концертные залы (2-й уровень комфорта) и конференц-залы</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Зрительские места</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15-20</w:t>
            </w:r>
          </w:p>
        </w:tc>
      </w:tr>
      <w:tr w:rsidR="005774F2" w:rsidRPr="005774F2" w:rsidTr="005774F2">
        <w:tc>
          <w:tcPr>
            <w:tcW w:w="4048"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Киноцентры и кинотеатры</w:t>
            </w:r>
          </w:p>
        </w:tc>
        <w:tc>
          <w:tcPr>
            <w:tcW w:w="2680"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vAlign w:val="center"/>
            <w:hideMark/>
          </w:tcPr>
          <w:p w:rsidR="005774F2" w:rsidRPr="005774F2" w:rsidRDefault="005774F2" w:rsidP="005774F2">
            <w:pPr>
              <w:spacing w:after="0" w:line="240" w:lineRule="auto"/>
              <w:jc w:val="center"/>
              <w:rPr>
                <w:rFonts w:ascii="Times New Roman" w:eastAsia="Times New Roman" w:hAnsi="Times New Roman" w:cs="Times New Roman"/>
                <w:color w:val="242424"/>
                <w:spacing w:val="2"/>
                <w:sz w:val="24"/>
                <w:szCs w:val="24"/>
                <w:lang w:eastAsia="ru-RU"/>
              </w:rPr>
            </w:pPr>
          </w:p>
        </w:tc>
        <w:tc>
          <w:tcPr>
            <w:tcW w:w="2775"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240" w:lineRule="auto"/>
              <w:rPr>
                <w:rFonts w:ascii="Times New Roman" w:eastAsia="Times New Roman" w:hAnsi="Times New Roman" w:cs="Times New Roman"/>
                <w:color w:val="242424"/>
                <w:spacing w:val="2"/>
                <w:sz w:val="24"/>
                <w:szCs w:val="24"/>
                <w:lang w:eastAsia="ru-RU"/>
              </w:rPr>
            </w:pPr>
          </w:p>
        </w:tc>
      </w:tr>
      <w:tr w:rsidR="005774F2" w:rsidRPr="005774F2" w:rsidTr="005774F2">
        <w:tc>
          <w:tcPr>
            <w:tcW w:w="4048" w:type="dxa"/>
            <w:tcBorders>
              <w:top w:val="nil"/>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 городского значения (1-й уровень комфорта)</w:t>
            </w:r>
          </w:p>
        </w:tc>
        <w:tc>
          <w:tcPr>
            <w:tcW w:w="2680" w:type="dxa"/>
            <w:tcBorders>
              <w:top w:val="nil"/>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Зрительские места</w:t>
            </w:r>
          </w:p>
        </w:tc>
        <w:tc>
          <w:tcPr>
            <w:tcW w:w="2775" w:type="dxa"/>
            <w:tcBorders>
              <w:top w:val="nil"/>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8-12</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 другие (2-й уровень комфорта)</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Зрительские места</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15-25</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Центральные, специальные и специализированные библиотеки, интернет-кафе</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Постоянные места</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6-8</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Объекты религиозных конфессий (церкви, костелы, мечети, синагоги и др.)</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Единовременные посетители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8-10, но не менее 10 машино-мест на объект</w:t>
            </w:r>
          </w:p>
        </w:tc>
      </w:tr>
    </w:tbl>
    <w:p w:rsidR="005774F2" w:rsidRPr="005774F2" w:rsidRDefault="005774F2" w:rsidP="00AB4034">
      <w:pPr>
        <w:tabs>
          <w:tab w:val="left" w:pos="9355"/>
        </w:tabs>
        <w:spacing w:after="0" w:line="240" w:lineRule="auto"/>
        <w:ind w:right="255"/>
        <w:rPr>
          <w:rFonts w:ascii="Times New Roman" w:eastAsia="Times New Roman" w:hAnsi="Times New Roman" w:cs="Times New Roman"/>
          <w:sz w:val="28"/>
          <w:szCs w:val="28"/>
          <w:lang w:eastAsia="ru-RU"/>
        </w:rPr>
      </w:pPr>
    </w:p>
    <w:tbl>
      <w:tblPr>
        <w:tblW w:w="0" w:type="auto"/>
        <w:shd w:val="clear" w:color="auto" w:fill="FFFFFF"/>
        <w:tblCellMar>
          <w:left w:w="0" w:type="dxa"/>
          <w:right w:w="0" w:type="dxa"/>
        </w:tblCellMar>
        <w:tblLook w:val="04A0" w:firstRow="1" w:lastRow="0" w:firstColumn="1" w:lastColumn="0" w:noHBand="0" w:noVBand="1"/>
      </w:tblPr>
      <w:tblGrid>
        <w:gridCol w:w="4048"/>
        <w:gridCol w:w="2680"/>
        <w:gridCol w:w="2775"/>
      </w:tblGrid>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Здания и сооружения, рекреационные территории, объекты отдыха</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Расчетная единица</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Предусматривается 1 машино-место на следующее количество расчетных единиц</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Досугово-развлекательные учреждения: развлекательные центры, дискотеки, залы игровых автоматов, ночные клубы</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Единовременные посетители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4-7</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Бильярдные, боулинги</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Единовременные посетители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3-4</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 xml:space="preserve">Спортивные комплексы и стадионы </w:t>
            </w:r>
            <w:r w:rsidRPr="005774F2">
              <w:rPr>
                <w:rFonts w:ascii="Times New Roman" w:eastAsia="Times New Roman" w:hAnsi="Times New Roman" w:cs="Times New Roman"/>
                <w:color w:val="2D2D2D"/>
                <w:spacing w:val="2"/>
                <w:sz w:val="24"/>
                <w:szCs w:val="24"/>
                <w:lang w:eastAsia="ru-RU"/>
              </w:rPr>
              <w:lastRenderedPageBreak/>
              <w:t>с трибунами</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lastRenderedPageBreak/>
              <w:t>Места на трибунах</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25-30</w:t>
            </w:r>
          </w:p>
        </w:tc>
      </w:tr>
      <w:tr w:rsidR="005774F2" w:rsidRPr="005774F2" w:rsidTr="005774F2">
        <w:tc>
          <w:tcPr>
            <w:tcW w:w="4048"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lastRenderedPageBreak/>
              <w:t>Оздоровительные комплексы (фитнес-клубы, ФОК, спортивные и тренажерные залы)</w:t>
            </w:r>
          </w:p>
        </w:tc>
        <w:tc>
          <w:tcPr>
            <w:tcW w:w="2680"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240" w:lineRule="auto"/>
              <w:rPr>
                <w:rFonts w:ascii="Times New Roman" w:eastAsia="Times New Roman" w:hAnsi="Times New Roman" w:cs="Times New Roman"/>
                <w:color w:val="242424"/>
                <w:spacing w:val="2"/>
                <w:sz w:val="24"/>
                <w:szCs w:val="24"/>
                <w:lang w:eastAsia="ru-RU"/>
              </w:rPr>
            </w:pPr>
          </w:p>
        </w:tc>
        <w:tc>
          <w:tcPr>
            <w:tcW w:w="2775"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240" w:lineRule="auto"/>
              <w:rPr>
                <w:rFonts w:ascii="Times New Roman" w:eastAsia="Times New Roman" w:hAnsi="Times New Roman" w:cs="Times New Roman"/>
                <w:color w:val="242424"/>
                <w:spacing w:val="2"/>
                <w:sz w:val="24"/>
                <w:szCs w:val="24"/>
                <w:lang w:eastAsia="ru-RU"/>
              </w:rPr>
            </w:pPr>
          </w:p>
        </w:tc>
      </w:tr>
      <w:tr w:rsidR="005774F2" w:rsidRPr="005774F2" w:rsidTr="005774F2">
        <w:tc>
          <w:tcPr>
            <w:tcW w:w="4048" w:type="dxa"/>
            <w:tcBorders>
              <w:top w:val="nil"/>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 общей площадью менее 1000 м</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1E510628" wp14:editId="256601F4">
                      <wp:extent cx="106045" cy="223520"/>
                      <wp:effectExtent l="0" t="0" r="0" b="0"/>
                      <wp:docPr id="75" name="AutoShape 15"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5"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" filled="f" stroked="f">
                      <o:lock v:ext="edit" aspectratio="t"/>
                      <w10:anchorlock/>
                    </v:rect>
                  </w:pict>
                </mc:Fallback>
              </mc:AlternateContent>
            </w:r>
          </w:p>
        </w:tc>
        <w:tc>
          <w:tcPr>
            <w:tcW w:w="2680" w:type="dxa"/>
            <w:tcBorders>
              <w:top w:val="nil"/>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м</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374A48EA" wp14:editId="37DC177E">
                      <wp:extent cx="106045" cy="223520"/>
                      <wp:effectExtent l="0" t="0" r="0" b="0"/>
                      <wp:docPr id="80" name="AutoShape 16"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6"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" filled="f" stroked="f">
                      <o:lock v:ext="edit" aspectratio="t"/>
                      <w10:anchorlock/>
                    </v:rect>
                  </w:pict>
                </mc:Fallback>
              </mc:AlternateContent>
            </w:r>
            <w:r w:rsidRPr="005774F2">
              <w:rPr>
                <w:rFonts w:ascii="Times New Roman" w:eastAsia="Times New Roman" w:hAnsi="Times New Roman" w:cs="Times New Roman"/>
                <w:color w:val="2D2D2D"/>
                <w:spacing w:val="2"/>
                <w:sz w:val="24"/>
                <w:szCs w:val="24"/>
                <w:lang w:eastAsia="ru-RU"/>
              </w:rPr>
              <w:t> общей площади</w:t>
            </w:r>
          </w:p>
        </w:tc>
        <w:tc>
          <w:tcPr>
            <w:tcW w:w="2775" w:type="dxa"/>
            <w:tcBorders>
              <w:top w:val="nil"/>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25-55</w:t>
            </w:r>
            <w:r w:rsidRPr="005774F2">
              <w:rPr>
                <w:rFonts w:ascii="Times New Roman" w:eastAsia="Times New Roman" w:hAnsi="Times New Roman" w:cs="Times New Roman"/>
                <w:color w:val="2D2D2D"/>
                <w:spacing w:val="2"/>
                <w:sz w:val="24"/>
                <w:szCs w:val="24"/>
                <w:lang w:eastAsia="ru-RU"/>
              </w:rPr>
              <w:br/>
              <w:t>25-40</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 общей площадью 1000 м</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012929BD" wp14:editId="2332F81A">
                      <wp:extent cx="106045" cy="223520"/>
                      <wp:effectExtent l="0" t="0" r="0" b="0"/>
                      <wp:docPr id="81" name="AutoShape 17"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7"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" filled="f" stroked="f">
                      <o:lock v:ext="edit" aspectratio="t"/>
                      <w10:anchorlock/>
                    </v:rect>
                  </w:pict>
                </mc:Fallback>
              </mc:AlternateContent>
            </w:r>
            <w:r w:rsidRPr="005774F2">
              <w:rPr>
                <w:rFonts w:ascii="Times New Roman" w:eastAsia="Times New Roman" w:hAnsi="Times New Roman" w:cs="Times New Roman"/>
                <w:color w:val="2D2D2D"/>
                <w:spacing w:val="2"/>
                <w:sz w:val="24"/>
                <w:szCs w:val="24"/>
                <w:lang w:eastAsia="ru-RU"/>
              </w:rPr>
              <w:t> и более</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м</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341A9CF1" wp14:editId="7C039A8C">
                      <wp:extent cx="106045" cy="223520"/>
                      <wp:effectExtent l="0" t="0" r="0" b="0"/>
                      <wp:docPr id="82" name="AutoShape 18"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8"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" filled="f" stroked="f">
                      <o:lock v:ext="edit" aspectratio="t"/>
                      <w10:anchorlock/>
                    </v:rect>
                  </w:pict>
                </mc:Fallback>
              </mc:AlternateContent>
            </w:r>
            <w:r w:rsidRPr="005774F2">
              <w:rPr>
                <w:rFonts w:ascii="Times New Roman" w:eastAsia="Times New Roman" w:hAnsi="Times New Roman" w:cs="Times New Roman"/>
                <w:color w:val="2D2D2D"/>
                <w:spacing w:val="2"/>
                <w:sz w:val="24"/>
                <w:szCs w:val="24"/>
                <w:lang w:eastAsia="ru-RU"/>
              </w:rPr>
              <w:t> общей площади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40-55</w:t>
            </w:r>
          </w:p>
        </w:tc>
      </w:tr>
      <w:tr w:rsidR="005774F2" w:rsidRPr="005774F2" w:rsidTr="005774F2">
        <w:tc>
          <w:tcPr>
            <w:tcW w:w="4048"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Муниципальные детские физкультурно-оздоровительные объекты локального и районного уровней обслуживания:</w:t>
            </w:r>
          </w:p>
        </w:tc>
        <w:tc>
          <w:tcPr>
            <w:tcW w:w="2680"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240" w:lineRule="auto"/>
              <w:rPr>
                <w:rFonts w:ascii="Times New Roman" w:eastAsia="Times New Roman" w:hAnsi="Times New Roman" w:cs="Times New Roman"/>
                <w:color w:val="242424"/>
                <w:spacing w:val="2"/>
                <w:sz w:val="24"/>
                <w:szCs w:val="24"/>
                <w:lang w:eastAsia="ru-RU"/>
              </w:rPr>
            </w:pPr>
          </w:p>
        </w:tc>
        <w:tc>
          <w:tcPr>
            <w:tcW w:w="2775"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240" w:lineRule="auto"/>
              <w:rPr>
                <w:rFonts w:ascii="Times New Roman" w:eastAsia="Times New Roman" w:hAnsi="Times New Roman" w:cs="Times New Roman"/>
                <w:color w:val="242424"/>
                <w:spacing w:val="2"/>
                <w:sz w:val="24"/>
                <w:szCs w:val="24"/>
                <w:lang w:eastAsia="ru-RU"/>
              </w:rPr>
            </w:pPr>
          </w:p>
        </w:tc>
      </w:tr>
      <w:tr w:rsidR="005774F2" w:rsidRPr="005774F2" w:rsidTr="005774F2">
        <w:tc>
          <w:tcPr>
            <w:tcW w:w="4048" w:type="dxa"/>
            <w:tcBorders>
              <w:top w:val="nil"/>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 тренажерные залы площадью 150-500 м</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306F4A60" wp14:editId="388513C6">
                      <wp:extent cx="106045" cy="223520"/>
                      <wp:effectExtent l="0" t="0" r="0" b="0"/>
                      <wp:docPr id="83" name="AutoShape 19"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9"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" filled="f" stroked="f">
                      <o:lock v:ext="edit" aspectratio="t"/>
                      <w10:anchorlock/>
                    </v:rect>
                  </w:pict>
                </mc:Fallback>
              </mc:AlternateContent>
            </w:r>
          </w:p>
        </w:tc>
        <w:tc>
          <w:tcPr>
            <w:tcW w:w="2680" w:type="dxa"/>
            <w:tcBorders>
              <w:top w:val="nil"/>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Единовременные посетители</w:t>
            </w:r>
          </w:p>
        </w:tc>
        <w:tc>
          <w:tcPr>
            <w:tcW w:w="2775" w:type="dxa"/>
            <w:tcBorders>
              <w:top w:val="nil"/>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8-10</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 ФОК с залом площадью 1000-2000 м</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0037A029" wp14:editId="7108016F">
                      <wp:extent cx="106045" cy="223520"/>
                      <wp:effectExtent l="0" t="0" r="0" b="0"/>
                      <wp:docPr id="84" name="AutoShape 20"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0"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" filled="f" stroked="f">
                      <o:lock v:ext="edit" aspectratio="t"/>
                      <w10:anchorlock/>
                    </v:rect>
                  </w:pict>
                </mc:Fallback>
              </mc:AlternateConten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Единовременные посетители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10</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 ФОК с залом и бассейном общей площадью 2000-3000 м</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79FA1F5C" wp14:editId="0B920732">
                      <wp:extent cx="106045" cy="223520"/>
                      <wp:effectExtent l="0" t="0" r="0" b="0"/>
                      <wp:docPr id="85" name="AutoShape 21"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1"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" filled="f" stroked="f">
                      <o:lock v:ext="edit" aspectratio="t"/>
                      <w10:anchorlock/>
                    </v:rect>
                  </w:pict>
                </mc:Fallback>
              </mc:AlternateConten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Единовременные посетители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5-7</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Специализированные спортивные клубы и комплексы (теннис, конный спорт, горнолыжные центры и др.)</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Единовременные посетители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3-4</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Аквапарки, бассейны</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Единовременные посетители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5-7</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Катки с искусственным покрытием общей площадью более 3000 м</w:t>
            </w:r>
            <w:r w:rsidRPr="005774F2">
              <w:rPr>
                <w:rFonts w:ascii="Times New Roman" w:eastAsia="Times New Roman" w:hAnsi="Times New Roman" w:cs="Times New Roman"/>
                <w:noProof/>
                <w:color w:val="2D2D2D"/>
                <w:spacing w:val="2"/>
                <w:sz w:val="24"/>
                <w:szCs w:val="24"/>
                <w:lang w:eastAsia="ru-RU"/>
              </w:rPr>
              <mc:AlternateContent>
                <mc:Choice Requires="wps">
                  <w:drawing>
                    <wp:inline distT="0" distB="0" distL="0" distR="0" wp14:anchorId="5DC6D6CB" wp14:editId="302B0CCD">
                      <wp:extent cx="106045" cy="223520"/>
                      <wp:effectExtent l="0" t="0" r="0" b="0"/>
                      <wp:docPr id="86" name="AutoShape 22" descr="СП 42.13330.2016 Градостроительство. Планировка и застройка городских и сельских поселений. Актуализированная редакция СНиП 2.07.0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2" o:spid="_x0000_s1026" alt="Описание: СП 42.13330.2016 Градостроительство. Планировка и застройка городских и сельских поселений. Актуализированная редакция СНиП 2.07.01-89*"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" filled="f" stroked="f">
                      <o:lock v:ext="edit" aspectratio="t"/>
                      <w10:anchorlock/>
                    </v:rect>
                  </w:pict>
                </mc:Fallback>
              </mc:AlternateConten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Единовременные посетители</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6-7</w:t>
            </w:r>
          </w:p>
        </w:tc>
      </w:tr>
      <w:tr w:rsidR="005774F2" w:rsidRPr="005774F2" w:rsidTr="005774F2">
        <w:tc>
          <w:tcPr>
            <w:tcW w:w="404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Железнодорожные вокзалы</w:t>
            </w:r>
          </w:p>
        </w:tc>
        <w:tc>
          <w:tcPr>
            <w:tcW w:w="2680"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Пассажиры дальнего следования в час пик</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5774F2" w:rsidRPr="005774F2" w:rsidRDefault="005774F2" w:rsidP="005774F2">
            <w:pPr>
              <w:spacing w:after="0" w:line="315" w:lineRule="atLeast"/>
              <w:jc w:val="center"/>
              <w:textAlignment w:val="baseline"/>
              <w:rPr>
                <w:rFonts w:ascii="Times New Roman" w:eastAsia="Times New Roman" w:hAnsi="Times New Roman" w:cs="Times New Roman"/>
                <w:color w:val="2D2D2D"/>
                <w:spacing w:val="2"/>
                <w:sz w:val="24"/>
                <w:szCs w:val="24"/>
                <w:lang w:eastAsia="ru-RU"/>
              </w:rPr>
            </w:pPr>
            <w:r w:rsidRPr="005774F2">
              <w:rPr>
                <w:rFonts w:ascii="Times New Roman" w:eastAsia="Times New Roman" w:hAnsi="Times New Roman" w:cs="Times New Roman"/>
                <w:color w:val="2D2D2D"/>
                <w:spacing w:val="2"/>
                <w:sz w:val="24"/>
                <w:szCs w:val="24"/>
                <w:lang w:eastAsia="ru-RU"/>
              </w:rPr>
              <w:t>8-10</w:t>
            </w:r>
          </w:p>
        </w:tc>
      </w:tr>
    </w:tbl>
    <w:p w:rsidR="005774F2" w:rsidRPr="005774F2" w:rsidRDefault="005774F2" w:rsidP="005774F2">
      <w:pPr>
        <w:widowControl w:val="0"/>
        <w:autoSpaceDE w:val="0"/>
        <w:autoSpaceDN w:val="0"/>
        <w:adjustRightInd w:val="0"/>
        <w:spacing w:after="0" w:line="240" w:lineRule="auto"/>
        <w:ind w:right="34"/>
        <w:jc w:val="both"/>
        <w:rPr>
          <w:rFonts w:ascii="Times New Roman" w:eastAsia="Times New Roman" w:hAnsi="Times New Roman" w:cs="Times New Roman"/>
          <w:b/>
          <w:i/>
          <w:sz w:val="28"/>
          <w:szCs w:val="28"/>
          <w:lang w:eastAsia="ru-RU"/>
        </w:rPr>
      </w:pPr>
    </w:p>
    <w:p w:rsidR="005774F2" w:rsidRPr="00AB4034" w:rsidRDefault="005774F2" w:rsidP="005774F2">
      <w:pPr>
        <w:widowControl w:val="0"/>
        <w:autoSpaceDE w:val="0"/>
        <w:autoSpaceDN w:val="0"/>
        <w:adjustRightInd w:val="0"/>
        <w:spacing w:after="0" w:line="240" w:lineRule="auto"/>
        <w:ind w:right="34"/>
        <w:jc w:val="both"/>
        <w:rPr>
          <w:rFonts w:ascii="Times New Roman" w:eastAsia="Times New Roman" w:hAnsi="Times New Roman" w:cs="Times New Roman"/>
          <w:b/>
          <w:i/>
          <w:sz w:val="26"/>
          <w:szCs w:val="26"/>
          <w:lang w:eastAsia="ru-RU"/>
        </w:rPr>
      </w:pPr>
      <w:r w:rsidRPr="00AB4034">
        <w:rPr>
          <w:rFonts w:ascii="Times New Roman" w:eastAsia="Times New Roman" w:hAnsi="Times New Roman" w:cs="Times New Roman"/>
          <w:b/>
          <w:i/>
          <w:sz w:val="26"/>
          <w:szCs w:val="26"/>
          <w:lang w:eastAsia="ru-RU"/>
        </w:rPr>
        <w:t>6.7. Мероприятия по развитию инфраструктуры пешеходного и велосипедного передвижения</w:t>
      </w:r>
    </w:p>
    <w:p w:rsidR="005774F2" w:rsidRPr="00AB4034" w:rsidRDefault="005774F2" w:rsidP="005774F2">
      <w:pPr>
        <w:widowControl w:val="0"/>
        <w:autoSpaceDE w:val="0"/>
        <w:autoSpaceDN w:val="0"/>
        <w:adjustRightInd w:val="0"/>
        <w:spacing w:after="0" w:line="240" w:lineRule="auto"/>
        <w:ind w:right="34"/>
        <w:jc w:val="both"/>
        <w:rPr>
          <w:rFonts w:ascii="Times New Roman" w:eastAsia="Times New Roman" w:hAnsi="Times New Roman" w:cs="Times New Roman"/>
          <w:i/>
          <w:sz w:val="26"/>
          <w:szCs w:val="26"/>
          <w:lang w:eastAsia="ru-RU"/>
        </w:rPr>
      </w:pPr>
    </w:p>
    <w:p w:rsidR="005774F2" w:rsidRPr="00AB4034" w:rsidRDefault="005774F2" w:rsidP="005774F2">
      <w:pPr>
        <w:widowControl w:val="0"/>
        <w:autoSpaceDE w:val="0"/>
        <w:autoSpaceDN w:val="0"/>
        <w:adjustRightInd w:val="0"/>
        <w:spacing w:after="0" w:line="240" w:lineRule="auto"/>
        <w:ind w:right="34"/>
        <w:jc w:val="center"/>
        <w:rPr>
          <w:rFonts w:ascii="Times New Roman" w:eastAsia="Times New Roman" w:hAnsi="Times New Roman" w:cs="Times New Roman"/>
          <w:i/>
          <w:sz w:val="26"/>
          <w:szCs w:val="26"/>
          <w:lang w:eastAsia="ru-RU"/>
        </w:rPr>
      </w:pPr>
      <w:r w:rsidRPr="00AB4034">
        <w:rPr>
          <w:rFonts w:ascii="Times New Roman" w:eastAsia="Times New Roman" w:hAnsi="Times New Roman" w:cs="Times New Roman"/>
          <w:i/>
          <w:sz w:val="26"/>
          <w:szCs w:val="26"/>
          <w:lang w:eastAsia="ru-RU"/>
        </w:rPr>
        <w:t>Пешеходное движение</w:t>
      </w:r>
    </w:p>
    <w:p w:rsidR="005774F2" w:rsidRPr="00AB4034" w:rsidRDefault="005774F2" w:rsidP="005774F2">
      <w:pPr>
        <w:widowControl w:val="0"/>
        <w:autoSpaceDE w:val="0"/>
        <w:autoSpaceDN w:val="0"/>
        <w:adjustRightInd w:val="0"/>
        <w:spacing w:after="0" w:line="240" w:lineRule="auto"/>
        <w:ind w:right="34"/>
        <w:jc w:val="center"/>
        <w:rPr>
          <w:rFonts w:ascii="Times New Roman" w:eastAsia="Times New Roman" w:hAnsi="Times New Roman" w:cs="Times New Roman"/>
          <w:i/>
          <w:sz w:val="26"/>
          <w:szCs w:val="26"/>
          <w:lang w:eastAsia="ru-RU"/>
        </w:rPr>
      </w:pPr>
    </w:p>
    <w:p w:rsidR="005774F2" w:rsidRPr="00AB4034" w:rsidRDefault="005774F2" w:rsidP="005774F2">
      <w:pPr>
        <w:spacing w:after="0" w:line="240" w:lineRule="auto"/>
        <w:ind w:firstLine="851"/>
        <w:jc w:val="both"/>
        <w:rPr>
          <w:rFonts w:ascii="Times New Roman" w:eastAsia="Times New Roman" w:hAnsi="Times New Roman" w:cs="Times New Roman"/>
          <w:noProof/>
          <w:sz w:val="26"/>
          <w:szCs w:val="26"/>
          <w:lang w:eastAsia="ru-RU"/>
        </w:rPr>
      </w:pPr>
      <w:r w:rsidRPr="00AB4034">
        <w:rPr>
          <w:rFonts w:ascii="Times New Roman" w:eastAsia="Times New Roman" w:hAnsi="Times New Roman" w:cs="Times New Roman"/>
          <w:sz w:val="26"/>
          <w:szCs w:val="26"/>
          <w:lang w:eastAsia="ru-RU"/>
        </w:rPr>
        <w:t xml:space="preserve">В округе  прилагаются усилия по созданию условий для пешеходного движения. Оно осуществляется по тротуарам, которыми располагают практически все центральные улицы и незначительная часть улиц местного значения в жилой застройке. Условия и возможности для пешеходного движения постоянно расширяются, производится ремонт тротуаров. </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К расчетному периоду первого этапа внедрения мероприятий КСОДД к 2024 году сеть тротуаров и пешеходных дорожек планируется расширить. </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Информация о  планируемом строительстве тротуаров до 2024 года, представлена в таблице 6.18 и на рисунке 6.17.</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p>
    <w:p w:rsidR="005774F2" w:rsidRPr="00AB4034" w:rsidRDefault="005774F2" w:rsidP="005774F2">
      <w:pPr>
        <w:spacing w:after="0" w:line="240" w:lineRule="auto"/>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Таблица 6.18 – Информация о планируемом строительстве тротуаров до 2024 года</w:t>
      </w:r>
    </w:p>
    <w:tbl>
      <w:tblPr>
        <w:tblW w:w="9923" w:type="dxa"/>
        <w:tblInd w:w="-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0"/>
        <w:gridCol w:w="3118"/>
        <w:gridCol w:w="992"/>
        <w:gridCol w:w="1276"/>
        <w:gridCol w:w="992"/>
        <w:gridCol w:w="1701"/>
        <w:gridCol w:w="1134"/>
      </w:tblGrid>
      <w:tr w:rsidR="005774F2" w:rsidRPr="005774F2" w:rsidTr="005774F2">
        <w:tc>
          <w:tcPr>
            <w:tcW w:w="710" w:type="dxa"/>
            <w:vMerge w:val="restart"/>
            <w:tcMar>
              <w:left w:w="28" w:type="dxa"/>
              <w:right w:w="28" w:type="dxa"/>
            </w:tcMar>
            <w:vAlign w:val="center"/>
          </w:tcPr>
          <w:p w:rsidR="005774F2" w:rsidRPr="005774F2" w:rsidRDefault="005774F2" w:rsidP="005774F2">
            <w:pPr>
              <w:tabs>
                <w:tab w:val="num" w:pos="0"/>
              </w:tabs>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p w:rsidR="005774F2" w:rsidRPr="005774F2" w:rsidRDefault="005774F2" w:rsidP="005774F2">
            <w:pPr>
              <w:tabs>
                <w:tab w:val="num" w:pos="0"/>
              </w:tabs>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п/п</w:t>
            </w:r>
          </w:p>
        </w:tc>
        <w:tc>
          <w:tcPr>
            <w:tcW w:w="3118" w:type="dxa"/>
            <w:vMerge w:val="restart"/>
            <w:vAlign w:val="center"/>
          </w:tcPr>
          <w:p w:rsidR="005774F2" w:rsidRPr="005774F2" w:rsidRDefault="005774F2" w:rsidP="005774F2">
            <w:pPr>
              <w:tabs>
                <w:tab w:val="num" w:pos="0"/>
              </w:tabs>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улицы, где планируется строительство тротуаров</w:t>
            </w:r>
          </w:p>
        </w:tc>
        <w:tc>
          <w:tcPr>
            <w:tcW w:w="3260" w:type="dxa"/>
            <w:gridSpan w:val="3"/>
            <w:tcMar>
              <w:left w:w="28" w:type="dxa"/>
              <w:right w:w="28" w:type="dxa"/>
            </w:tcMar>
            <w:vAlign w:val="center"/>
          </w:tcPr>
          <w:p w:rsidR="005774F2" w:rsidRPr="005774F2" w:rsidRDefault="005774F2" w:rsidP="005774F2">
            <w:pPr>
              <w:tabs>
                <w:tab w:val="num" w:pos="567"/>
              </w:tabs>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Протяженность тротуаров, м</w:t>
            </w:r>
          </w:p>
        </w:tc>
        <w:tc>
          <w:tcPr>
            <w:tcW w:w="1701" w:type="dxa"/>
            <w:vMerge w:val="restart"/>
            <w:vAlign w:val="center"/>
          </w:tcPr>
          <w:p w:rsidR="005774F2" w:rsidRPr="005774F2" w:rsidRDefault="005774F2" w:rsidP="005774F2">
            <w:pPr>
              <w:tabs>
                <w:tab w:val="num" w:pos="567"/>
              </w:tabs>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Стоимость, тыс. руб.</w:t>
            </w:r>
          </w:p>
        </w:tc>
        <w:tc>
          <w:tcPr>
            <w:tcW w:w="1134" w:type="dxa"/>
            <w:vMerge w:val="restart"/>
            <w:vAlign w:val="center"/>
          </w:tcPr>
          <w:p w:rsidR="005774F2" w:rsidRPr="005774F2" w:rsidRDefault="005774F2" w:rsidP="005774F2">
            <w:pPr>
              <w:tabs>
                <w:tab w:val="num" w:pos="567"/>
              </w:tabs>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Год внед-рения</w:t>
            </w:r>
          </w:p>
        </w:tc>
      </w:tr>
      <w:tr w:rsidR="005774F2" w:rsidRPr="005774F2" w:rsidTr="005774F2">
        <w:tc>
          <w:tcPr>
            <w:tcW w:w="710" w:type="dxa"/>
            <w:vMerge/>
            <w:tcMar>
              <w:left w:w="28" w:type="dxa"/>
              <w:right w:w="28" w:type="dxa"/>
            </w:tcMar>
            <w:vAlign w:val="center"/>
          </w:tcPr>
          <w:p w:rsidR="005774F2" w:rsidRPr="005774F2" w:rsidRDefault="005774F2" w:rsidP="005774F2">
            <w:pPr>
              <w:tabs>
                <w:tab w:val="num" w:pos="0"/>
              </w:tabs>
              <w:spacing w:after="0" w:line="240" w:lineRule="auto"/>
              <w:jc w:val="center"/>
              <w:rPr>
                <w:rFonts w:ascii="Times New Roman" w:eastAsia="Times New Roman" w:hAnsi="Times New Roman" w:cs="Times New Roman"/>
                <w:sz w:val="24"/>
                <w:szCs w:val="24"/>
                <w:lang w:eastAsia="ru-RU"/>
              </w:rPr>
            </w:pPr>
          </w:p>
        </w:tc>
        <w:tc>
          <w:tcPr>
            <w:tcW w:w="3118" w:type="dxa"/>
            <w:vMerge/>
            <w:vAlign w:val="center"/>
          </w:tcPr>
          <w:p w:rsidR="005774F2" w:rsidRPr="005774F2" w:rsidRDefault="005774F2" w:rsidP="005774F2">
            <w:pPr>
              <w:tabs>
                <w:tab w:val="num" w:pos="0"/>
              </w:tabs>
              <w:spacing w:after="0" w:line="240" w:lineRule="auto"/>
              <w:jc w:val="center"/>
              <w:rPr>
                <w:rFonts w:ascii="Times New Roman" w:eastAsia="Times New Roman" w:hAnsi="Times New Roman" w:cs="Times New Roman"/>
                <w:sz w:val="24"/>
                <w:szCs w:val="24"/>
                <w:lang w:eastAsia="ru-RU"/>
              </w:rPr>
            </w:pPr>
          </w:p>
        </w:tc>
        <w:tc>
          <w:tcPr>
            <w:tcW w:w="992" w:type="dxa"/>
            <w:tcMar>
              <w:left w:w="28" w:type="dxa"/>
              <w:right w:w="28" w:type="dxa"/>
            </w:tcMar>
            <w:vAlign w:val="center"/>
          </w:tcPr>
          <w:p w:rsidR="005774F2" w:rsidRPr="005774F2" w:rsidRDefault="005774F2" w:rsidP="005774F2">
            <w:pPr>
              <w:tabs>
                <w:tab w:val="num" w:pos="567"/>
              </w:tabs>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Всего</w:t>
            </w:r>
          </w:p>
        </w:tc>
        <w:tc>
          <w:tcPr>
            <w:tcW w:w="1276" w:type="dxa"/>
            <w:tcMar>
              <w:left w:w="28" w:type="dxa"/>
              <w:right w:w="28" w:type="dxa"/>
            </w:tcMar>
            <w:vAlign w:val="center"/>
          </w:tcPr>
          <w:p w:rsidR="005774F2" w:rsidRPr="005774F2" w:rsidRDefault="005774F2" w:rsidP="005774F2">
            <w:pPr>
              <w:tabs>
                <w:tab w:val="num" w:pos="567"/>
              </w:tabs>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Неч. стор.</w:t>
            </w:r>
          </w:p>
        </w:tc>
        <w:tc>
          <w:tcPr>
            <w:tcW w:w="992" w:type="dxa"/>
            <w:tcMar>
              <w:left w:w="28" w:type="dxa"/>
              <w:right w:w="28" w:type="dxa"/>
            </w:tcMar>
            <w:vAlign w:val="center"/>
          </w:tcPr>
          <w:p w:rsidR="005774F2" w:rsidRPr="005774F2" w:rsidRDefault="005774F2" w:rsidP="005774F2">
            <w:pPr>
              <w:tabs>
                <w:tab w:val="num" w:pos="567"/>
              </w:tabs>
              <w:spacing w:after="0" w:line="240" w:lineRule="auto"/>
              <w:ind w:right="255"/>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Четн. стор.</w:t>
            </w:r>
          </w:p>
        </w:tc>
        <w:tc>
          <w:tcPr>
            <w:tcW w:w="1701" w:type="dxa"/>
            <w:vMerge/>
            <w:vAlign w:val="center"/>
          </w:tcPr>
          <w:p w:rsidR="005774F2" w:rsidRPr="005774F2" w:rsidRDefault="005774F2" w:rsidP="005774F2">
            <w:pPr>
              <w:tabs>
                <w:tab w:val="num" w:pos="567"/>
              </w:tabs>
              <w:spacing w:after="0" w:line="240" w:lineRule="auto"/>
              <w:ind w:right="255"/>
              <w:jc w:val="center"/>
              <w:rPr>
                <w:rFonts w:ascii="Times New Roman" w:eastAsia="Times New Roman" w:hAnsi="Times New Roman" w:cs="Times New Roman"/>
                <w:sz w:val="24"/>
                <w:szCs w:val="24"/>
                <w:lang w:eastAsia="ru-RU"/>
              </w:rPr>
            </w:pPr>
          </w:p>
        </w:tc>
        <w:tc>
          <w:tcPr>
            <w:tcW w:w="1134" w:type="dxa"/>
            <w:vMerge/>
            <w:vAlign w:val="center"/>
          </w:tcPr>
          <w:p w:rsidR="005774F2" w:rsidRPr="005774F2" w:rsidRDefault="005774F2" w:rsidP="005774F2">
            <w:pPr>
              <w:tabs>
                <w:tab w:val="num" w:pos="567"/>
              </w:tabs>
              <w:spacing w:after="0" w:line="240" w:lineRule="auto"/>
              <w:ind w:right="255"/>
              <w:jc w:val="center"/>
              <w:rPr>
                <w:rFonts w:ascii="Times New Roman" w:eastAsia="Times New Roman" w:hAnsi="Times New Roman" w:cs="Times New Roman"/>
                <w:sz w:val="24"/>
                <w:szCs w:val="24"/>
                <w:lang w:eastAsia="ru-RU"/>
              </w:rPr>
            </w:pPr>
          </w:p>
        </w:tc>
      </w:tr>
      <w:tr w:rsidR="005774F2" w:rsidRPr="005774F2" w:rsidTr="005774F2">
        <w:tc>
          <w:tcPr>
            <w:tcW w:w="710" w:type="dxa"/>
            <w:tcMar>
              <w:left w:w="28" w:type="dxa"/>
              <w:right w:w="28" w:type="dxa"/>
            </w:tcMar>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3118" w:type="dxa"/>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Рогозина (с двух сторон) на </w:t>
            </w:r>
            <w:r w:rsidRPr="005774F2">
              <w:rPr>
                <w:rFonts w:ascii="Times New Roman" w:eastAsia="Times New Roman" w:hAnsi="Times New Roman" w:cs="Times New Roman"/>
                <w:sz w:val="24"/>
                <w:szCs w:val="24"/>
                <w:lang w:eastAsia="ru-RU"/>
              </w:rPr>
              <w:lastRenderedPageBreak/>
              <w:t>всем протяжении</w:t>
            </w:r>
          </w:p>
        </w:tc>
        <w:tc>
          <w:tcPr>
            <w:tcW w:w="992" w:type="dxa"/>
            <w:tcMar>
              <w:left w:w="28" w:type="dxa"/>
              <w:right w:w="28" w:type="dxa"/>
            </w:tcMar>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356</w:t>
            </w:r>
          </w:p>
        </w:tc>
        <w:tc>
          <w:tcPr>
            <w:tcW w:w="1276" w:type="dxa"/>
            <w:tcMar>
              <w:left w:w="28" w:type="dxa"/>
              <w:right w:w="28" w:type="dxa"/>
            </w:tcMar>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178</w:t>
            </w:r>
          </w:p>
        </w:tc>
        <w:tc>
          <w:tcPr>
            <w:tcW w:w="992" w:type="dxa"/>
            <w:tcMar>
              <w:left w:w="28" w:type="dxa"/>
              <w:right w:w="28" w:type="dxa"/>
            </w:tcMar>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178</w:t>
            </w:r>
          </w:p>
        </w:tc>
        <w:tc>
          <w:tcPr>
            <w:tcW w:w="1701" w:type="dxa"/>
            <w:vMerge w:val="restart"/>
            <w:vAlign w:val="center"/>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 xml:space="preserve">МП </w:t>
            </w:r>
            <w:r w:rsidRPr="005774F2">
              <w:rPr>
                <w:rFonts w:ascii="Times New Roman" w:eastAsia="Times New Roman" w:hAnsi="Times New Roman" w:cs="Times New Roman"/>
                <w:color w:val="000000"/>
                <w:sz w:val="24"/>
                <w:szCs w:val="24"/>
                <w:lang w:eastAsia="ru-RU"/>
              </w:rPr>
              <w:lastRenderedPageBreak/>
              <w:t>«Развитие, содержание дорожного хозяйства и благоустройство МО «город Саянск»</w:t>
            </w:r>
          </w:p>
        </w:tc>
        <w:tc>
          <w:tcPr>
            <w:tcW w:w="1134"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 xml:space="preserve">2020- </w:t>
            </w:r>
            <w:r w:rsidRPr="005774F2">
              <w:rPr>
                <w:rFonts w:ascii="Times New Roman" w:eastAsia="Times New Roman" w:hAnsi="Times New Roman" w:cs="Times New Roman"/>
                <w:sz w:val="24"/>
                <w:szCs w:val="24"/>
                <w:lang w:eastAsia="ru-RU"/>
              </w:rPr>
              <w:lastRenderedPageBreak/>
              <w:t>2024</w:t>
            </w:r>
          </w:p>
        </w:tc>
      </w:tr>
      <w:tr w:rsidR="005774F2" w:rsidRPr="005774F2" w:rsidTr="005774F2">
        <w:tc>
          <w:tcPr>
            <w:tcW w:w="710" w:type="dxa"/>
            <w:tcMar>
              <w:left w:w="28" w:type="dxa"/>
              <w:right w:w="28" w:type="dxa"/>
            </w:tcMar>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2</w:t>
            </w:r>
          </w:p>
        </w:tc>
        <w:tc>
          <w:tcPr>
            <w:tcW w:w="3118" w:type="dxa"/>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Бабаева (от просп. Ленинградского до ул. №35)</w:t>
            </w:r>
          </w:p>
        </w:tc>
        <w:tc>
          <w:tcPr>
            <w:tcW w:w="992" w:type="dxa"/>
            <w:tcMar>
              <w:left w:w="28" w:type="dxa"/>
              <w:right w:w="28" w:type="dxa"/>
            </w:tcMar>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1080</w:t>
            </w:r>
          </w:p>
        </w:tc>
        <w:tc>
          <w:tcPr>
            <w:tcW w:w="1276" w:type="dxa"/>
            <w:tcMar>
              <w:left w:w="28" w:type="dxa"/>
              <w:right w:w="28" w:type="dxa"/>
            </w:tcMar>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992" w:type="dxa"/>
            <w:tcMar>
              <w:left w:w="28" w:type="dxa"/>
              <w:right w:w="28" w:type="dxa"/>
            </w:tcMar>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1080</w:t>
            </w:r>
          </w:p>
        </w:tc>
        <w:tc>
          <w:tcPr>
            <w:tcW w:w="1701" w:type="dxa"/>
            <w:vMerge/>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p>
        </w:tc>
        <w:tc>
          <w:tcPr>
            <w:tcW w:w="1134"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2020- 2024</w:t>
            </w:r>
          </w:p>
        </w:tc>
      </w:tr>
      <w:tr w:rsidR="005774F2" w:rsidRPr="005774F2" w:rsidTr="005774F2">
        <w:tc>
          <w:tcPr>
            <w:tcW w:w="710" w:type="dxa"/>
            <w:tcMar>
              <w:left w:w="28" w:type="dxa"/>
              <w:right w:w="28" w:type="dxa"/>
            </w:tcMar>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3118" w:type="dxa"/>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От ул. Таежная ТК «Меркурий» до АЗС «Роснефть» на а/д Подъезд к Саянску</w:t>
            </w:r>
          </w:p>
        </w:tc>
        <w:tc>
          <w:tcPr>
            <w:tcW w:w="992" w:type="dxa"/>
            <w:tcMar>
              <w:left w:w="28" w:type="dxa"/>
              <w:right w:w="28" w:type="dxa"/>
            </w:tcMar>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1850</w:t>
            </w:r>
          </w:p>
        </w:tc>
        <w:tc>
          <w:tcPr>
            <w:tcW w:w="1276" w:type="dxa"/>
            <w:tcMar>
              <w:left w:w="28" w:type="dxa"/>
              <w:right w:w="28" w:type="dxa"/>
            </w:tcMar>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1850</w:t>
            </w:r>
          </w:p>
        </w:tc>
        <w:tc>
          <w:tcPr>
            <w:tcW w:w="992" w:type="dxa"/>
            <w:tcMar>
              <w:left w:w="28" w:type="dxa"/>
              <w:right w:w="28" w:type="dxa"/>
            </w:tcMar>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1701" w:type="dxa"/>
            <w:vMerge/>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134"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2020- 2024</w:t>
            </w:r>
          </w:p>
        </w:tc>
      </w:tr>
      <w:tr w:rsidR="005774F2" w:rsidRPr="005774F2" w:rsidTr="005774F2">
        <w:tc>
          <w:tcPr>
            <w:tcW w:w="710" w:type="dxa"/>
            <w:tcMar>
              <w:left w:w="28" w:type="dxa"/>
              <w:right w:w="28" w:type="dxa"/>
            </w:tcMar>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3118" w:type="dxa"/>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Бабаева от просп. Ленинградского до ул. Советской</w:t>
            </w:r>
          </w:p>
        </w:tc>
        <w:tc>
          <w:tcPr>
            <w:tcW w:w="992" w:type="dxa"/>
            <w:tcMar>
              <w:left w:w="28" w:type="dxa"/>
              <w:right w:w="28" w:type="dxa"/>
            </w:tcMar>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470</w:t>
            </w:r>
          </w:p>
        </w:tc>
        <w:tc>
          <w:tcPr>
            <w:tcW w:w="1276" w:type="dxa"/>
            <w:tcMar>
              <w:left w:w="28" w:type="dxa"/>
              <w:right w:w="28" w:type="dxa"/>
            </w:tcMar>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992" w:type="dxa"/>
            <w:tcMar>
              <w:left w:w="28" w:type="dxa"/>
              <w:right w:w="28" w:type="dxa"/>
            </w:tcMar>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470</w:t>
            </w:r>
          </w:p>
        </w:tc>
        <w:tc>
          <w:tcPr>
            <w:tcW w:w="1701"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134"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2020- 2024</w:t>
            </w:r>
          </w:p>
        </w:tc>
      </w:tr>
      <w:tr w:rsidR="005774F2" w:rsidRPr="005774F2" w:rsidTr="005774F2">
        <w:trPr>
          <w:trHeight w:val="90"/>
        </w:trPr>
        <w:tc>
          <w:tcPr>
            <w:tcW w:w="3828" w:type="dxa"/>
            <w:gridSpan w:val="2"/>
            <w:tcMar>
              <w:left w:w="28" w:type="dxa"/>
              <w:right w:w="28" w:type="dxa"/>
            </w:tcMar>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Итого:</w:t>
            </w:r>
          </w:p>
        </w:tc>
        <w:tc>
          <w:tcPr>
            <w:tcW w:w="992" w:type="dxa"/>
            <w:tcMar>
              <w:left w:w="28" w:type="dxa"/>
              <w:right w:w="28" w:type="dxa"/>
            </w:tcMar>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3756</w:t>
            </w:r>
          </w:p>
        </w:tc>
        <w:tc>
          <w:tcPr>
            <w:tcW w:w="1276" w:type="dxa"/>
            <w:tcMar>
              <w:left w:w="28" w:type="dxa"/>
              <w:right w:w="28" w:type="dxa"/>
            </w:tcMar>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992" w:type="dxa"/>
            <w:tcMar>
              <w:left w:w="28" w:type="dxa"/>
              <w:right w:w="28" w:type="dxa"/>
            </w:tcMar>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701"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1134"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bl>
    <w:p w:rsidR="005774F2" w:rsidRPr="005774F2" w:rsidRDefault="005774F2" w:rsidP="005774F2">
      <w:pPr>
        <w:spacing w:after="0" w:line="240" w:lineRule="auto"/>
        <w:ind w:firstLine="851"/>
        <w:jc w:val="both"/>
        <w:rPr>
          <w:rFonts w:ascii="Times New Roman" w:eastAsia="Times New Roman" w:hAnsi="Times New Roman" w:cs="Times New Roman"/>
          <w:sz w:val="28"/>
          <w:szCs w:val="28"/>
          <w:lang w:eastAsia="ru-RU"/>
        </w:rPr>
      </w:pPr>
    </w:p>
    <w:p w:rsidR="005774F2" w:rsidRPr="00AB4034" w:rsidRDefault="005774F2" w:rsidP="00AB4034">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Информации о планируемом ремонте тротуаров и строительству и ремонту улично</w:t>
      </w:r>
      <w:r w:rsidR="00AB4034">
        <w:rPr>
          <w:rFonts w:ascii="Times New Roman" w:eastAsia="Times New Roman" w:hAnsi="Times New Roman" w:cs="Times New Roman"/>
          <w:sz w:val="26"/>
          <w:szCs w:val="26"/>
          <w:lang w:eastAsia="ru-RU"/>
        </w:rPr>
        <w:t xml:space="preserve">го освещения не предоставлено. </w:t>
      </w:r>
    </w:p>
    <w:p w:rsidR="005774F2" w:rsidRPr="005774F2" w:rsidRDefault="005774F2" w:rsidP="00AB4034">
      <w:pPr>
        <w:spacing w:after="0" w:line="240" w:lineRule="auto"/>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noProof/>
          <w:sz w:val="28"/>
          <w:szCs w:val="28"/>
          <w:lang w:eastAsia="ru-RU"/>
        </w:rPr>
        <w:drawing>
          <wp:anchor distT="0" distB="0" distL="114300" distR="114300" simplePos="0" relativeHeight="251747328" behindDoc="1" locked="0" layoutInCell="1" allowOverlap="1" wp14:anchorId="6368493B" wp14:editId="32CE5A64">
            <wp:simplePos x="0" y="0"/>
            <wp:positionH relativeFrom="column">
              <wp:posOffset>105410</wp:posOffset>
            </wp:positionH>
            <wp:positionV relativeFrom="paragraph">
              <wp:posOffset>125095</wp:posOffset>
            </wp:positionV>
            <wp:extent cx="5940425" cy="4199255"/>
            <wp:effectExtent l="0" t="0" r="3175" b="0"/>
            <wp:wrapTight wrapText="bothSides">
              <wp:wrapPolygon edited="0">
                <wp:start x="0" y="0"/>
                <wp:lineTo x="0" y="21460"/>
                <wp:lineTo x="21542" y="21460"/>
                <wp:lineTo x="21542" y="0"/>
                <wp:lineTo x="0" y="0"/>
              </wp:wrapPolygon>
            </wp:wrapTight>
            <wp:docPr id="593" name="Рисунок 593" descr="D:\Евгения Степановна\Проекты\Саянск\На согласование Заказчику\Рисунки для ПЗ\Схема предл по стр тротуа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Евгения Степановна\Проекты\Саянск\На согласование Заказчику\Рисунки для ПЗ\Схема предл по стр тротуаров.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40425" cy="4199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Рисунок 6.17 – Схема предложений по строительству тротуаров.</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Особую роль в безопасности пешеходного движения играют вопросы расположения пешеходных переходов на улично-дорожной сети. В таблице 6.19 приведены рекомендации по устранению недостатков в оборудовании пешеходных переходов техническими средствами организации дорожного движения (ТСОДД). На рисунке 6.18 отображены п</w:t>
      </w:r>
      <w:r w:rsidRPr="00AB4034">
        <w:rPr>
          <w:rFonts w:ascii="Times New Roman" w:eastAsia="Times New Roman" w:hAnsi="Times New Roman" w:cs="Times New Roman"/>
          <w:color w:val="000000"/>
          <w:sz w:val="26"/>
          <w:szCs w:val="26"/>
          <w:lang w:eastAsia="ru-RU"/>
        </w:rPr>
        <w:t>редложения по устранению недостатков в оборудовании пешеходных переходов.</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p>
    <w:p w:rsidR="005774F2" w:rsidRPr="00AB4034" w:rsidRDefault="005774F2" w:rsidP="005774F2">
      <w:pPr>
        <w:spacing w:after="0" w:line="240" w:lineRule="auto"/>
        <w:ind w:right="-1" w:firstLine="142"/>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Таблица 6.19 – Предложения по устранению недостатков в оборудовании пешеходных переходов (ПП) </w:t>
      </w:r>
    </w:p>
    <w:tbl>
      <w:tblPr>
        <w:tblW w:w="954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1"/>
        <w:gridCol w:w="3454"/>
        <w:gridCol w:w="5625"/>
      </w:tblGrid>
      <w:tr w:rsidR="005774F2" w:rsidRPr="005774F2" w:rsidTr="005774F2">
        <w:tc>
          <w:tcPr>
            <w:tcW w:w="461"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ind w:left="-108" w:right="-108"/>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3454"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Местонахождение </w:t>
            </w:r>
          </w:p>
        </w:tc>
        <w:tc>
          <w:tcPr>
            <w:tcW w:w="5625"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Рекомендации по устранению недостатков в организации ПП</w:t>
            </w:r>
          </w:p>
        </w:tc>
      </w:tr>
      <w:tr w:rsidR="005774F2" w:rsidRPr="005774F2" w:rsidTr="005774F2">
        <w:tc>
          <w:tcPr>
            <w:tcW w:w="9540" w:type="dxa"/>
            <w:gridSpan w:val="3"/>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Просп. Ленинградский </w:t>
            </w:r>
          </w:p>
        </w:tc>
      </w:tr>
      <w:tr w:rsidR="005774F2" w:rsidRPr="005774F2" w:rsidTr="005774F2">
        <w:trPr>
          <w:trHeight w:val="743"/>
        </w:trPr>
        <w:tc>
          <w:tcPr>
            <w:tcW w:w="461"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345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В районе ООТ «ЗАГС»</w:t>
            </w:r>
          </w:p>
        </w:tc>
        <w:tc>
          <w:tcPr>
            <w:tcW w:w="5625"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autoSpaceDE w:val="0"/>
              <w:autoSpaceDN w:val="0"/>
              <w:adjustRightInd w:val="0"/>
              <w:spacing w:before="60" w:after="0" w:line="240" w:lineRule="auto"/>
              <w:ind w:left="33"/>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4"/>
                <w:szCs w:val="24"/>
                <w:lang w:eastAsia="ru-RU"/>
              </w:rPr>
              <w:t>1.Отнести ПП за 5м от  начала заездного кармана</w:t>
            </w:r>
            <w:r w:rsidRPr="005774F2">
              <w:rPr>
                <w:rFonts w:ascii="Times New Roman" w:eastAsia="Times New Roman" w:hAnsi="Times New Roman" w:cs="Times New Roman"/>
                <w:sz w:val="28"/>
                <w:szCs w:val="28"/>
                <w:lang w:eastAsia="ru-RU"/>
              </w:rPr>
              <w:t>.</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2.Установить дублирующие знаки 5.19.1 над проезжей частью.</w:t>
            </w:r>
          </w:p>
          <w:p w:rsidR="005774F2" w:rsidRPr="005774F2" w:rsidRDefault="005774F2" w:rsidP="005774F2">
            <w:pPr>
              <w:autoSpaceDE w:val="0"/>
              <w:autoSpaceDN w:val="0"/>
              <w:adjustRightInd w:val="0"/>
              <w:spacing w:before="60" w:after="0" w:line="240" w:lineRule="auto"/>
              <w:ind w:left="33"/>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3.Организовать  светофорное регулирование с применением вызывной фазы (с ТВП) для движения пешеходов </w:t>
            </w:r>
          </w:p>
        </w:tc>
      </w:tr>
      <w:tr w:rsidR="005774F2" w:rsidRPr="005774F2" w:rsidTr="005774F2">
        <w:trPr>
          <w:trHeight w:val="384"/>
        </w:trPr>
        <w:tc>
          <w:tcPr>
            <w:tcW w:w="461"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345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before="60" w:after="0" w:line="240" w:lineRule="auto"/>
              <w:ind w:left="33"/>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В районе ООТ «Профлицей»</w:t>
            </w:r>
          </w:p>
        </w:tc>
        <w:tc>
          <w:tcPr>
            <w:tcW w:w="5625"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Отнести ПП за 5м от  начала заездного кармана.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Установить дублирующие знаки 5.19.1 над проезжей частью.</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 Организовать  светофорное регулирование с применением вызывной фазы (с ТВП) для движения пешеходов с последующей ликвидацией ИН.</w:t>
            </w:r>
          </w:p>
        </w:tc>
      </w:tr>
      <w:tr w:rsidR="005774F2" w:rsidRPr="005774F2" w:rsidTr="005774F2">
        <w:trPr>
          <w:trHeight w:val="507"/>
        </w:trPr>
        <w:tc>
          <w:tcPr>
            <w:tcW w:w="46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345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Пересечение с ул. Ленина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Светофорный объект</w:t>
            </w:r>
          </w:p>
        </w:tc>
        <w:tc>
          <w:tcPr>
            <w:tcW w:w="562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1.Нанести разметку в границах заездного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Установить дублирующие знаки 5.19.1 над проезжей частью.</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3.Ликвидировать ИН на подъезде к  светофорному объекту со стороны маг. «Товары для дома».</w:t>
            </w:r>
          </w:p>
        </w:tc>
      </w:tr>
      <w:tr w:rsidR="005774F2" w:rsidRPr="005774F2" w:rsidTr="005774F2">
        <w:trPr>
          <w:trHeight w:val="507"/>
        </w:trPr>
        <w:tc>
          <w:tcPr>
            <w:tcW w:w="46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345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Пересечение с ул. Советской Армии</w:t>
            </w:r>
            <w:r w:rsidRPr="005774F2">
              <w:rPr>
                <w:rFonts w:ascii="Times New Roman" w:eastAsia="Times New Roman" w:hAnsi="Times New Roman" w:cs="Times New Roman"/>
                <w:color w:val="FF0000"/>
                <w:sz w:val="24"/>
                <w:szCs w:val="24"/>
                <w:lang w:eastAsia="ru-RU"/>
              </w:rPr>
              <w:t xml:space="preserve"> </w:t>
            </w:r>
          </w:p>
        </w:tc>
        <w:tc>
          <w:tcPr>
            <w:tcW w:w="5625"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Установить дублирующие знаки 5.19.1 над проезжей частью.</w:t>
            </w:r>
          </w:p>
        </w:tc>
      </w:tr>
      <w:tr w:rsidR="005774F2" w:rsidRPr="005774F2" w:rsidTr="005774F2">
        <w:trPr>
          <w:trHeight w:val="507"/>
        </w:trPr>
        <w:tc>
          <w:tcPr>
            <w:tcW w:w="46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345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Пересечение с ул. Дворовкина</w:t>
            </w:r>
          </w:p>
        </w:tc>
        <w:tc>
          <w:tcPr>
            <w:tcW w:w="5625"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Установить дублирующие знаки 5.19.1 над проезжей частью.</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Организовать  светофорное регулирование с применением вызывной фазы (с ТВП) для движения пешеходов.</w:t>
            </w:r>
          </w:p>
        </w:tc>
      </w:tr>
      <w:tr w:rsidR="005774F2" w:rsidRPr="005774F2" w:rsidTr="005774F2">
        <w:trPr>
          <w:trHeight w:val="507"/>
        </w:trPr>
        <w:tc>
          <w:tcPr>
            <w:tcW w:w="46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345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В районе ООТ «Мкрн. Молодежный»</w:t>
            </w:r>
          </w:p>
        </w:tc>
        <w:tc>
          <w:tcPr>
            <w:tcW w:w="5625"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Оборудовать подход к ПП.</w:t>
            </w:r>
          </w:p>
        </w:tc>
      </w:tr>
    </w:tbl>
    <w:p w:rsidR="005774F2" w:rsidRPr="005774F2" w:rsidRDefault="005774F2" w:rsidP="005774F2">
      <w:pPr>
        <w:autoSpaceDE w:val="0"/>
        <w:autoSpaceDN w:val="0"/>
        <w:adjustRightInd w:val="0"/>
        <w:spacing w:after="0" w:line="240" w:lineRule="auto"/>
        <w:jc w:val="both"/>
        <w:rPr>
          <w:rFonts w:ascii="Times New Roman" w:eastAsia="Times New Roman" w:hAnsi="Times New Roman" w:cs="Times New Roman"/>
          <w:sz w:val="28"/>
          <w:szCs w:val="24"/>
          <w:lang w:eastAsia="ru-RU"/>
        </w:rPr>
      </w:pPr>
    </w:p>
    <w:tbl>
      <w:tblPr>
        <w:tblW w:w="954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1"/>
        <w:gridCol w:w="3454"/>
        <w:gridCol w:w="5625"/>
      </w:tblGrid>
      <w:tr w:rsidR="005774F2" w:rsidRPr="005774F2" w:rsidTr="005774F2">
        <w:tc>
          <w:tcPr>
            <w:tcW w:w="461"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ind w:left="-108" w:right="-108"/>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3454"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Местонахождение </w:t>
            </w:r>
          </w:p>
        </w:tc>
        <w:tc>
          <w:tcPr>
            <w:tcW w:w="5625"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Рекомендации по устранению недостатков в организации заездных карманов</w:t>
            </w:r>
          </w:p>
        </w:tc>
      </w:tr>
      <w:tr w:rsidR="005774F2" w:rsidRPr="005774F2" w:rsidTr="005774F2">
        <w:trPr>
          <w:trHeight w:val="507"/>
        </w:trPr>
        <w:tc>
          <w:tcPr>
            <w:tcW w:w="9540" w:type="dxa"/>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Ул. Советская </w:t>
            </w:r>
          </w:p>
        </w:tc>
      </w:tr>
      <w:tr w:rsidR="005774F2" w:rsidRPr="005774F2" w:rsidTr="005774F2">
        <w:trPr>
          <w:trHeight w:val="507"/>
        </w:trPr>
        <w:tc>
          <w:tcPr>
            <w:tcW w:w="46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345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ул. Комсомольской</w:t>
            </w:r>
          </w:p>
        </w:tc>
        <w:tc>
          <w:tcPr>
            <w:tcW w:w="562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Установить дублирующие знаки 5.19.1 над проезжей частью.</w:t>
            </w:r>
          </w:p>
        </w:tc>
      </w:tr>
      <w:tr w:rsidR="005774F2" w:rsidRPr="005774F2" w:rsidTr="005774F2">
        <w:trPr>
          <w:trHeight w:val="507"/>
        </w:trPr>
        <w:tc>
          <w:tcPr>
            <w:tcW w:w="46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345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Школа №6</w:t>
            </w:r>
          </w:p>
        </w:tc>
        <w:tc>
          <w:tcPr>
            <w:tcW w:w="562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Организовать светофорное регулирование с применением вызывной фазы (с ТВП) для движения пешеходов.</w:t>
            </w:r>
          </w:p>
        </w:tc>
      </w:tr>
      <w:tr w:rsidR="005774F2" w:rsidRPr="005774F2" w:rsidTr="005774F2">
        <w:trPr>
          <w:trHeight w:val="1951"/>
        </w:trPr>
        <w:tc>
          <w:tcPr>
            <w:tcW w:w="46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345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ул. Школьной (ООТ)</w:t>
            </w:r>
          </w:p>
        </w:tc>
        <w:tc>
          <w:tcPr>
            <w:tcW w:w="562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1.Отнести ПП от начала границы ООТ «Мкрн. Солнечный» на 5м в направлении к ул. Школьной и организовать светофорное регулирование с применением вызывной фазы (с ТВП) для движения пешеходов.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3.Ликвидировать ПП со противоположной стороны ул. Школьной.</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2.Установить дублирующие знаки 5.19.1 над </w:t>
            </w:r>
            <w:r w:rsidRPr="005774F2">
              <w:rPr>
                <w:rFonts w:ascii="Times New Roman" w:eastAsia="Times New Roman" w:hAnsi="Times New Roman" w:cs="Times New Roman"/>
                <w:sz w:val="24"/>
                <w:szCs w:val="24"/>
                <w:lang w:eastAsia="ru-RU"/>
              </w:rPr>
              <w:lastRenderedPageBreak/>
              <w:t>проезжей частью</w:t>
            </w:r>
          </w:p>
        </w:tc>
      </w:tr>
      <w:tr w:rsidR="005774F2" w:rsidRPr="005774F2" w:rsidTr="005774F2">
        <w:trPr>
          <w:trHeight w:val="507"/>
        </w:trPr>
        <w:tc>
          <w:tcPr>
            <w:tcW w:w="46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4</w:t>
            </w:r>
          </w:p>
        </w:tc>
        <w:tc>
          <w:tcPr>
            <w:tcW w:w="345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д.28</w:t>
            </w:r>
          </w:p>
        </w:tc>
        <w:tc>
          <w:tcPr>
            <w:tcW w:w="562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Организовать  светофорное регулирование с применением вызывной фазы (с ТВП) для движения пешеходов с последующей ликвидацией ИН.</w:t>
            </w:r>
          </w:p>
        </w:tc>
      </w:tr>
      <w:tr w:rsidR="005774F2" w:rsidRPr="005774F2" w:rsidTr="005774F2">
        <w:trPr>
          <w:trHeight w:val="507"/>
        </w:trPr>
        <w:tc>
          <w:tcPr>
            <w:tcW w:w="46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345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Пересечение с ул. Ленина. Светофорный объект</w:t>
            </w:r>
          </w:p>
        </w:tc>
        <w:tc>
          <w:tcPr>
            <w:tcW w:w="562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Установить дублирующие знаки 5.19.1 над проезжей частью.</w:t>
            </w:r>
          </w:p>
        </w:tc>
      </w:tr>
      <w:tr w:rsidR="005774F2" w:rsidRPr="005774F2" w:rsidTr="005774F2">
        <w:trPr>
          <w:trHeight w:val="507"/>
        </w:trPr>
        <w:tc>
          <w:tcPr>
            <w:tcW w:w="46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345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ООТ «Горка»</w:t>
            </w:r>
          </w:p>
        </w:tc>
        <w:tc>
          <w:tcPr>
            <w:tcW w:w="562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Ликвидировать ПП.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Организовать  светофорное регулирование с применением вызывной фазы (с ТВП) для движения пешеходов в районе ул. Спортивной.</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 Установить дублирующие знаки 5.19.1 над проезжей частью.</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4.Демонтировать ИН.</w:t>
            </w:r>
          </w:p>
        </w:tc>
      </w:tr>
      <w:tr w:rsidR="005774F2" w:rsidRPr="005774F2" w:rsidTr="005774F2">
        <w:trPr>
          <w:trHeight w:val="507"/>
        </w:trPr>
        <w:tc>
          <w:tcPr>
            <w:tcW w:w="46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w:t>
            </w:r>
          </w:p>
        </w:tc>
        <w:tc>
          <w:tcPr>
            <w:tcW w:w="345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ул. Молодежной (ООТ «Морковка»</w:t>
            </w:r>
          </w:p>
        </w:tc>
        <w:tc>
          <w:tcPr>
            <w:tcW w:w="562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Ликвидировать ПП.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Организовать  светофорное регулирование с применением вызывной фазы (с ТВП) для движения пешеходов в районе ул. Спортивной.</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3. Установить дублирующие знаки 5.19.1 над проезжей частью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4.Демонтировать ИН.</w:t>
            </w:r>
          </w:p>
        </w:tc>
      </w:tr>
      <w:tr w:rsidR="005774F2" w:rsidRPr="005774F2" w:rsidTr="005774F2">
        <w:trPr>
          <w:trHeight w:val="507"/>
        </w:trPr>
        <w:tc>
          <w:tcPr>
            <w:tcW w:w="46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w:t>
            </w:r>
          </w:p>
        </w:tc>
        <w:tc>
          <w:tcPr>
            <w:tcW w:w="3454"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Пересечение с ул. Советской Армии</w:t>
            </w:r>
          </w:p>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Светофорный объект</w:t>
            </w:r>
          </w:p>
        </w:tc>
        <w:tc>
          <w:tcPr>
            <w:tcW w:w="562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дублирующие знаки 5.19.1 над проезжей частью. </w:t>
            </w:r>
          </w:p>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Ликвидировать ИН на подходах к светофорному объекту</w:t>
            </w:r>
            <w:r w:rsidRPr="005774F2">
              <w:rPr>
                <w:rFonts w:ascii="Times New Roman" w:eastAsia="Times New Roman" w:hAnsi="Times New Roman" w:cs="Times New Roman"/>
                <w:sz w:val="28"/>
                <w:szCs w:val="28"/>
                <w:lang w:eastAsia="ru-RU"/>
              </w:rPr>
              <w:t xml:space="preserve">. </w:t>
            </w:r>
          </w:p>
        </w:tc>
      </w:tr>
    </w:tbl>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autoSpaceDE w:val="0"/>
        <w:autoSpaceDN w:val="0"/>
        <w:adjustRightInd w:val="0"/>
        <w:spacing w:after="0" w:line="240" w:lineRule="auto"/>
        <w:jc w:val="both"/>
        <w:rPr>
          <w:rFonts w:ascii="Times New Roman" w:eastAsia="Times New Roman" w:hAnsi="Times New Roman" w:cs="Times New Roman"/>
          <w:sz w:val="28"/>
          <w:szCs w:val="24"/>
          <w:lang w:eastAsia="ru-RU"/>
        </w:rPr>
      </w:pPr>
      <w:r w:rsidRPr="005774F2">
        <w:rPr>
          <w:rFonts w:ascii="Times New Roman" w:eastAsia="Times New Roman" w:hAnsi="Times New Roman" w:cs="Times New Roman"/>
          <w:sz w:val="28"/>
          <w:szCs w:val="24"/>
          <w:lang w:eastAsia="ru-RU"/>
        </w:rPr>
        <w:t xml:space="preserve">Продолжение таблицы </w:t>
      </w:r>
      <w:r w:rsidRPr="005774F2">
        <w:rPr>
          <w:rFonts w:ascii="Times New Roman" w:eastAsia="Times New Roman" w:hAnsi="Times New Roman" w:cs="Times New Roman"/>
          <w:color w:val="000000"/>
          <w:sz w:val="28"/>
          <w:szCs w:val="28"/>
          <w:lang w:eastAsia="ru-RU"/>
        </w:rPr>
        <w:t>6.19 – Предложения по устранению недостатков в оборудовании пешеходных переходов (ПП)</w:t>
      </w:r>
    </w:p>
    <w:tbl>
      <w:tblPr>
        <w:tblW w:w="4983"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3800"/>
        <w:gridCol w:w="5198"/>
      </w:tblGrid>
      <w:tr w:rsidR="005774F2" w:rsidRPr="005774F2" w:rsidTr="005774F2">
        <w:tc>
          <w:tcPr>
            <w:tcW w:w="283" w:type="pct"/>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1992" w:type="pct"/>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Местонахождение </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2725"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Рекомендации по устранению недостатков в организации ПП </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Пересечение с </w:t>
            </w:r>
          </w:p>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Дворовкина</w:t>
            </w:r>
          </w:p>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дублирующие знаки 5.19.1 над проезжей частью. </w:t>
            </w:r>
          </w:p>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Отнести границы парковки по ул. Дворовкина на 5м от ПП</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маг. «Магнит»</w:t>
            </w: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Установить дублирующие знаки 5.19.1 над проезжей частью.</w:t>
            </w:r>
          </w:p>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Отнести границы парковки на 5м от ПП.</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 Организовать  светофорное регулирование с применением вызывной фазы (с ТВП) для движения пешеходов.</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Пересечение с </w:t>
            </w:r>
          </w:p>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Бабаева</w:t>
            </w: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Установить дублирующие знаки 5.19.1 над проезжей частью.</w:t>
            </w:r>
          </w:p>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Организовать  светофорное регулирование с применением вызывной фазы (с ТВП) для движения пешеходов.</w:t>
            </w:r>
          </w:p>
        </w:tc>
      </w:tr>
      <w:tr w:rsidR="005774F2" w:rsidRPr="005774F2" w:rsidTr="005774F2">
        <w:trPr>
          <w:trHeight w:val="258"/>
        </w:trPr>
        <w:tc>
          <w:tcPr>
            <w:tcW w:w="5000" w:type="pct"/>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Ленина</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1</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ул. Гришкевича</w:t>
            </w: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Ликвидировать ПП.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Организовать  светофорное регулирование с применением вызывной фазы (с ТВП) для движения пешеходов в районе ООТ «Мкрн. Центральный»..</w:t>
            </w:r>
          </w:p>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 Доукомплектовать недостающие знаки 5.19.2 на оборотной стороне 5.19.1</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ТЦ «Империя»</w:t>
            </w: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Ликвидировать ПП.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Организовать  светофорное регулирование с применением вызывной фазы (с ТВП) для движения пешеходов в районе ООТ «Мкрн. Центральный».</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 Доукомплектовать недостающие знаки 5.19.2 на оборотной стороне 5.19.1</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4.Демонтировать ИН.</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Пересечение с ул. Советской</w:t>
            </w:r>
          </w:p>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Светофорный объект</w:t>
            </w: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Установить дублирующие знаки 5.19.1 над проезжей частью..</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стадиона</w:t>
            </w: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Организовать  светофорное регулирование с применением вызывной фазы (с ТВП) для движения пешеходов с последующей ликвидацией ИН.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Установить ограждения перильного типа</w:t>
            </w:r>
          </w:p>
        </w:tc>
      </w:tr>
    </w:tbl>
    <w:p w:rsidR="005774F2" w:rsidRPr="005774F2" w:rsidRDefault="005774F2" w:rsidP="005774F2">
      <w:pPr>
        <w:autoSpaceDE w:val="0"/>
        <w:autoSpaceDN w:val="0"/>
        <w:adjustRightInd w:val="0"/>
        <w:spacing w:after="0" w:line="240" w:lineRule="auto"/>
        <w:jc w:val="both"/>
        <w:rPr>
          <w:rFonts w:ascii="Times New Roman" w:eastAsia="Times New Roman" w:hAnsi="Times New Roman" w:cs="Times New Roman"/>
          <w:sz w:val="28"/>
          <w:szCs w:val="24"/>
          <w:lang w:eastAsia="ru-RU"/>
        </w:rPr>
      </w:pPr>
    </w:p>
    <w:tbl>
      <w:tblPr>
        <w:tblW w:w="4983"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3800"/>
        <w:gridCol w:w="5198"/>
      </w:tblGrid>
      <w:tr w:rsidR="005774F2" w:rsidRPr="005774F2" w:rsidTr="005774F2">
        <w:tc>
          <w:tcPr>
            <w:tcW w:w="283" w:type="pct"/>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1992" w:type="pct"/>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Местонахождение </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2725"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Рекомендации по устранению недостатков в организации ПП </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Пересечение с Ленинградским просп.</w:t>
            </w:r>
          </w:p>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Светофорный объект</w:t>
            </w: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Установить дублирующие знаки 5.19.1 над проезжей частью.</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Ликвидировать ИН.</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конечной ООТ</w:t>
            </w: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ПП оборудован с соблюдением всех требований безопасности</w:t>
            </w:r>
          </w:p>
        </w:tc>
      </w:tr>
      <w:tr w:rsidR="005774F2" w:rsidRPr="005774F2" w:rsidTr="005774F2">
        <w:trPr>
          <w:trHeight w:val="297"/>
        </w:trPr>
        <w:tc>
          <w:tcPr>
            <w:tcW w:w="5000" w:type="pct"/>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Дворовкина</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д. 23</w:t>
            </w:r>
          </w:p>
        </w:tc>
        <w:tc>
          <w:tcPr>
            <w:tcW w:w="2725"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Разнести ООТ  «Стоянка Маяк» и «Дворовкина» и между ними организовать  светофорное регулирование с применением вызывной фазы (с ТВП).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Установить дублирующие знаки 5.19.1 над проезжей частью.</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На пересечении с </w:t>
            </w:r>
          </w:p>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Советской</w:t>
            </w:r>
          </w:p>
        </w:tc>
        <w:tc>
          <w:tcPr>
            <w:tcW w:w="2725"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Установить дублирующие знаки 5.19.1 над проезжей частью.</w:t>
            </w:r>
          </w:p>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Отнести границы парковки по ул. Дворовкина на 5м от ПП</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На пересечении с </w:t>
            </w:r>
          </w:p>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проходом к администрации</w:t>
            </w:r>
          </w:p>
        </w:tc>
        <w:tc>
          <w:tcPr>
            <w:tcW w:w="2725"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Организовать  светофорное регулирование с применением вызывной фазы (с ТВП) для движения пешеходов.</w:t>
            </w:r>
          </w:p>
          <w:p w:rsidR="005774F2" w:rsidRPr="005774F2" w:rsidRDefault="005774F2" w:rsidP="005774F2">
            <w:pPr>
              <w:spacing w:before="60" w:after="0" w:line="240" w:lineRule="auto"/>
              <w:ind w:firstLine="3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Установить дублирующие знаки 5.19.1 над проезжей частью..</w:t>
            </w:r>
          </w:p>
          <w:p w:rsidR="005774F2" w:rsidRPr="005774F2" w:rsidRDefault="005774F2" w:rsidP="005774F2">
            <w:pPr>
              <w:spacing w:before="60" w:after="0" w:line="240" w:lineRule="auto"/>
              <w:ind w:firstLine="3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 Доукомплектовать недостающие знаки 5.19.2 на оборотной стороне 5.19.1</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На пересечении с </w:t>
            </w:r>
          </w:p>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Ленинградским просп.</w:t>
            </w:r>
          </w:p>
        </w:tc>
        <w:tc>
          <w:tcPr>
            <w:tcW w:w="2725"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color w:val="0070C0"/>
                <w:sz w:val="24"/>
                <w:szCs w:val="24"/>
                <w:lang w:eastAsia="ru-RU"/>
              </w:rPr>
              <w:t>1.</w:t>
            </w:r>
            <w:r w:rsidRPr="005774F2">
              <w:rPr>
                <w:rFonts w:ascii="Times New Roman" w:eastAsia="Times New Roman" w:hAnsi="Times New Roman" w:cs="Times New Roman"/>
                <w:sz w:val="24"/>
                <w:szCs w:val="24"/>
                <w:lang w:eastAsia="ru-RU"/>
              </w:rPr>
              <w:t xml:space="preserve"> Установить дублирующие знаки 5.19.1 над проезжей частью.</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2.Организовать  светофорное регулирование с применением вызывной фазы (с ТВП) для движения пешеходов </w:t>
            </w:r>
          </w:p>
        </w:tc>
      </w:tr>
      <w:tr w:rsidR="005774F2" w:rsidRPr="005774F2" w:rsidTr="005774F2">
        <w:trPr>
          <w:trHeight w:val="285"/>
        </w:trPr>
        <w:tc>
          <w:tcPr>
            <w:tcW w:w="5000" w:type="pct"/>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0070C0"/>
                <w:sz w:val="24"/>
                <w:szCs w:val="24"/>
                <w:lang w:eastAsia="ru-RU"/>
              </w:rPr>
            </w:pPr>
            <w:r w:rsidRPr="005774F2">
              <w:rPr>
                <w:rFonts w:ascii="Times New Roman" w:eastAsia="Times New Roman" w:hAnsi="Times New Roman" w:cs="Times New Roman"/>
                <w:sz w:val="24"/>
                <w:szCs w:val="24"/>
                <w:lang w:eastAsia="ru-RU"/>
              </w:rPr>
              <w:t>Ул. Советской Армии</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1</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д. 10</w:t>
            </w:r>
          </w:p>
        </w:tc>
        <w:tc>
          <w:tcPr>
            <w:tcW w:w="2725"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before="60" w:after="0" w:line="240" w:lineRule="auto"/>
              <w:ind w:firstLine="3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Выровнять ПП перпендикулярно оси дороги..</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2. Разнести ООТ  «Стоянка Маяк» и «Дворовкина» и между ними организовать  светофорное регулирование с применением вызывной фазы (с ТВП).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r>
    </w:tbl>
    <w:p w:rsidR="005774F2" w:rsidRPr="005774F2" w:rsidRDefault="005774F2" w:rsidP="005774F2">
      <w:pPr>
        <w:autoSpaceDE w:val="0"/>
        <w:autoSpaceDN w:val="0"/>
        <w:adjustRightInd w:val="0"/>
        <w:spacing w:after="0" w:line="240" w:lineRule="auto"/>
        <w:jc w:val="both"/>
        <w:rPr>
          <w:rFonts w:ascii="Times New Roman" w:eastAsia="Times New Roman" w:hAnsi="Times New Roman" w:cs="Times New Roman"/>
          <w:sz w:val="28"/>
          <w:szCs w:val="24"/>
          <w:lang w:eastAsia="ru-RU"/>
        </w:rPr>
      </w:pPr>
    </w:p>
    <w:tbl>
      <w:tblPr>
        <w:tblW w:w="4983"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3800"/>
        <w:gridCol w:w="5198"/>
      </w:tblGrid>
      <w:tr w:rsidR="005774F2" w:rsidRPr="005774F2" w:rsidTr="005774F2">
        <w:tc>
          <w:tcPr>
            <w:tcW w:w="283" w:type="pct"/>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1992" w:type="pct"/>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Местонахождение </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2725"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Рекомендации по устранению недостатков в организации ПП </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Пересечение с ул. Гришкевича</w:t>
            </w:r>
          </w:p>
        </w:tc>
        <w:tc>
          <w:tcPr>
            <w:tcW w:w="2725"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Ликвидировать ПП.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Разнести ООТ«ул. Сов. Армии» и организовать  светофорное регулирование с применением вызывной фазы (с ТВП).</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3. Установить дублирующие знаки 5.19.1 над проезжей частью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д. 43а (Компания«Сибирская корона»)</w:t>
            </w:r>
          </w:p>
        </w:tc>
        <w:tc>
          <w:tcPr>
            <w:tcW w:w="2725"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Ликвидировать ПП.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Разнести ООТ«ул. Сов. Армии» и организовать  светофорное регулирование с применением вызывной фазы (с ТВП).</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3. Установить дублирующие знаки 5.19.1 над проезжей частью </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Пересечение с ул. Советской Светофорный объект</w:t>
            </w:r>
          </w:p>
        </w:tc>
        <w:tc>
          <w:tcPr>
            <w:tcW w:w="2725"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дублирующие знаки 5.19.1 над проезжей частью . </w:t>
            </w:r>
          </w:p>
          <w:p w:rsidR="005774F2" w:rsidRPr="005774F2" w:rsidRDefault="005774F2" w:rsidP="005774F2">
            <w:pPr>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Ликвидировать ИН.</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 Перенести ПП за 5м от  начала заездного кармана ООТ.  Нанести разметку в границах заездных карманов.</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Администрации</w:t>
            </w:r>
          </w:p>
        </w:tc>
        <w:tc>
          <w:tcPr>
            <w:tcW w:w="2725"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Установить дублирующие знаки 5.19.1 над проезжей частью.</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Организовать  светофорное регулирование с применением вызывной фазы (с ТВП) для движения пешеходов с последующей ликвидацией ИН.</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Пересечение с Ленинградским просп.</w:t>
            </w:r>
          </w:p>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2725"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Установить дублирующие знаки 5.19.1 над проезжей частью.</w:t>
            </w:r>
          </w:p>
        </w:tc>
      </w:tr>
      <w:tr w:rsidR="005774F2" w:rsidRPr="005774F2" w:rsidTr="005774F2">
        <w:trPr>
          <w:trHeight w:val="348"/>
        </w:trPr>
        <w:tc>
          <w:tcPr>
            <w:tcW w:w="5000" w:type="pct"/>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0070C0"/>
                <w:sz w:val="24"/>
                <w:szCs w:val="24"/>
                <w:lang w:eastAsia="ru-RU"/>
              </w:rPr>
            </w:pPr>
            <w:r w:rsidRPr="005774F2">
              <w:rPr>
                <w:rFonts w:ascii="Times New Roman" w:eastAsia="Times New Roman" w:hAnsi="Times New Roman" w:cs="Times New Roman"/>
                <w:sz w:val="24"/>
                <w:szCs w:val="24"/>
                <w:lang w:eastAsia="ru-RU"/>
              </w:rPr>
              <w:t>Ул. Комсомольская</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школы №3</w:t>
            </w: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Установить светофоры Т.7.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Отнести ПП на 20м от дверей школы</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горбольницы</w:t>
            </w: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Отнести парковку от ПП на 5м.</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2. Знаки 5.19 выполнить на желтом фоне. </w:t>
            </w:r>
          </w:p>
        </w:tc>
      </w:tr>
      <w:tr w:rsidR="005774F2" w:rsidRPr="005774F2" w:rsidTr="005774F2">
        <w:trPr>
          <w:trHeight w:val="348"/>
        </w:trPr>
        <w:tc>
          <w:tcPr>
            <w:tcW w:w="5000" w:type="pct"/>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0070C0"/>
                <w:sz w:val="24"/>
                <w:szCs w:val="24"/>
                <w:lang w:eastAsia="ru-RU"/>
              </w:rPr>
            </w:pPr>
            <w:r w:rsidRPr="005774F2">
              <w:rPr>
                <w:rFonts w:ascii="Times New Roman" w:eastAsia="Times New Roman" w:hAnsi="Times New Roman" w:cs="Times New Roman"/>
                <w:sz w:val="24"/>
                <w:szCs w:val="24"/>
                <w:lang w:eastAsia="ru-RU"/>
              </w:rPr>
              <w:t>Ул. Школьная</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управления образования</w:t>
            </w: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ПП оборудован с соблюдением всех требований безопасности</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домов 27, 31</w:t>
            </w: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ПП оборудован с соблюдением всех требований безопасности</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ДК «Дельфин»</w:t>
            </w: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ПП оборудован с соблюдением всех требований безопасности</w:t>
            </w:r>
          </w:p>
        </w:tc>
      </w:tr>
    </w:tbl>
    <w:p w:rsidR="005774F2" w:rsidRPr="005774F2" w:rsidRDefault="005774F2" w:rsidP="005774F2">
      <w:pPr>
        <w:autoSpaceDE w:val="0"/>
        <w:autoSpaceDN w:val="0"/>
        <w:adjustRightInd w:val="0"/>
        <w:spacing w:after="0" w:line="240" w:lineRule="auto"/>
        <w:jc w:val="both"/>
        <w:rPr>
          <w:rFonts w:ascii="Times New Roman" w:eastAsia="Times New Roman" w:hAnsi="Times New Roman" w:cs="Times New Roman"/>
          <w:sz w:val="28"/>
          <w:szCs w:val="24"/>
          <w:lang w:eastAsia="ru-RU"/>
        </w:rPr>
      </w:pPr>
    </w:p>
    <w:tbl>
      <w:tblPr>
        <w:tblW w:w="4983"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3800"/>
        <w:gridCol w:w="5198"/>
      </w:tblGrid>
      <w:tr w:rsidR="005774F2" w:rsidRPr="005774F2" w:rsidTr="005774F2">
        <w:tc>
          <w:tcPr>
            <w:tcW w:w="283" w:type="pct"/>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1992" w:type="pct"/>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Местонахождение </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2725"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Рекомендации по устранению недостатков в организации ПП </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Гимназии №1</w:t>
            </w: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Знаки 5.19 выполнить на желтом фоне.</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2.Установить светофор Т.7.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3.Установить  знаки 5.19.2 на оборотной стороне знаков 5.19.1</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5</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АТБ</w:t>
            </w: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ПП оборудован с соблюдением всех требований безопасности</w:t>
            </w:r>
          </w:p>
        </w:tc>
      </w:tr>
      <w:tr w:rsidR="005774F2" w:rsidRPr="005774F2" w:rsidTr="005774F2">
        <w:trPr>
          <w:trHeight w:val="425"/>
        </w:trPr>
        <w:tc>
          <w:tcPr>
            <w:tcW w:w="5000" w:type="pct"/>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Гришкевича</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стадиона</w:t>
            </w: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ПП оборудован с соблюдением всех требований безопасности</w:t>
            </w:r>
          </w:p>
        </w:tc>
      </w:tr>
      <w:tr w:rsidR="005774F2" w:rsidRPr="005774F2" w:rsidTr="005774F2">
        <w:trPr>
          <w:trHeight w:val="312"/>
        </w:trPr>
        <w:tc>
          <w:tcPr>
            <w:tcW w:w="5000" w:type="pct"/>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Молодежная</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детского сада «Брусничка» и школы №2</w:t>
            </w: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ПП оборудован с соблюдением всех требований безопасности</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детского сада «Лучик» и школы №5</w:t>
            </w: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ПП оборудован с соблюдением всех требований безопасности</w:t>
            </w:r>
          </w:p>
        </w:tc>
      </w:tr>
      <w:tr w:rsidR="005774F2" w:rsidRPr="005774F2" w:rsidTr="005774F2">
        <w:trPr>
          <w:trHeight w:val="289"/>
        </w:trPr>
        <w:tc>
          <w:tcPr>
            <w:tcW w:w="5000" w:type="pct"/>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Перова</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бассейна «Золотая рыбка»</w:t>
            </w: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Разделить транспортные потоки с пешеходными в районе парковки.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2.ПП отнести на 20м от ворот. Установить Т.7.</w:t>
            </w:r>
          </w:p>
        </w:tc>
      </w:tr>
      <w:tr w:rsidR="005774F2" w:rsidRPr="005774F2" w:rsidTr="005774F2">
        <w:trPr>
          <w:trHeight w:val="437"/>
        </w:trPr>
        <w:tc>
          <w:tcPr>
            <w:tcW w:w="5000" w:type="pct"/>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Ул. Бабаева</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Пересечение с Ленинградским просп.</w:t>
            </w: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1Установить недостающие знаки 5.19.2 на оборотной стороне 5.19.1.</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2. Установить дублирующие знаки 5.19.1 над проезжей частью .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 Нанести разметку в границах заездного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 Организовать  светофорное регулирование с применением вызывной фазы (с ТВП) для движения пешеходов.</w:t>
            </w:r>
          </w:p>
        </w:tc>
      </w:tr>
      <w:tr w:rsidR="005774F2" w:rsidRPr="005774F2" w:rsidTr="005774F2">
        <w:trPr>
          <w:trHeight w:val="287"/>
        </w:trPr>
        <w:tc>
          <w:tcPr>
            <w:tcW w:w="5000" w:type="pct"/>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Ул. Таежная</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д. 73а</w:t>
            </w:r>
          </w:p>
        </w:tc>
        <w:tc>
          <w:tcPr>
            <w:tcW w:w="2725" w:type="pct"/>
            <w:vMerge w:val="restart"/>
            <w:tcBorders>
              <w:top w:val="single" w:sz="4" w:space="0" w:color="auto"/>
              <w:left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Выполнить знаки 5.19  на желтом фоне, доукомплектовать недостающими знаками 5.19.2 на обратной стороне 5.19.1.</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Отнести  ООТ со стороны Ленинградского просп. по ходу движения за перекресток.</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3. Организовать  светофорное регулирование в районах ПП с применением вызывной фазы (с ТВП) для движения пешеходов </w:t>
            </w:r>
          </w:p>
          <w:p w:rsidR="005774F2" w:rsidRPr="005774F2" w:rsidRDefault="005774F2" w:rsidP="005774F2">
            <w:pPr>
              <w:spacing w:before="60" w:after="0" w:line="240" w:lineRule="auto"/>
              <w:ind w:firstLine="35"/>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4.Установить дублирующие знаки 5.19.1 над проезжей частью.</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before="60" w:after="0" w:line="240" w:lineRule="auto"/>
              <w:ind w:left="33"/>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д. 75а</w:t>
            </w:r>
          </w:p>
        </w:tc>
        <w:tc>
          <w:tcPr>
            <w:tcW w:w="2725" w:type="pct"/>
            <w:vMerge/>
            <w:tcBorders>
              <w:left w:val="single" w:sz="4" w:space="0" w:color="auto"/>
              <w:right w:val="single" w:sz="4" w:space="0" w:color="auto"/>
            </w:tcBorders>
            <w:vAlign w:val="center"/>
          </w:tcPr>
          <w:p w:rsidR="005774F2" w:rsidRPr="005774F2" w:rsidRDefault="005774F2" w:rsidP="005774F2">
            <w:pPr>
              <w:autoSpaceDE w:val="0"/>
              <w:autoSpaceDN w:val="0"/>
              <w:adjustRightInd w:val="0"/>
              <w:spacing w:before="60" w:after="0" w:line="240" w:lineRule="auto"/>
              <w:ind w:left="33" w:firstLine="709"/>
              <w:rPr>
                <w:rFonts w:ascii="Times New Roman" w:eastAsia="Times New Roman" w:hAnsi="Times New Roman" w:cs="Times New Roman"/>
                <w:sz w:val="24"/>
                <w:szCs w:val="24"/>
                <w:lang w:eastAsia="ru-RU"/>
              </w:rPr>
            </w:pP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Пересечение с ул. Рогозина (ТЦ «Меркурий»)</w:t>
            </w:r>
          </w:p>
        </w:tc>
        <w:tc>
          <w:tcPr>
            <w:tcW w:w="2725" w:type="pct"/>
            <w:vMerge/>
            <w:tcBorders>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before="60" w:after="0" w:line="240" w:lineRule="auto"/>
              <w:ind w:left="33"/>
              <w:rPr>
                <w:rFonts w:ascii="Times New Roman" w:eastAsia="Times New Roman" w:hAnsi="Times New Roman" w:cs="Times New Roman"/>
                <w:sz w:val="24"/>
                <w:szCs w:val="24"/>
                <w:lang w:eastAsia="ru-RU"/>
              </w:rPr>
            </w:pPr>
          </w:p>
        </w:tc>
      </w:tr>
    </w:tbl>
    <w:p w:rsidR="005774F2" w:rsidRPr="005774F2" w:rsidRDefault="005774F2" w:rsidP="005774F2">
      <w:pPr>
        <w:autoSpaceDE w:val="0"/>
        <w:autoSpaceDN w:val="0"/>
        <w:adjustRightInd w:val="0"/>
        <w:spacing w:after="0" w:line="240" w:lineRule="auto"/>
        <w:jc w:val="both"/>
        <w:rPr>
          <w:rFonts w:ascii="Times New Roman" w:eastAsia="Times New Roman" w:hAnsi="Times New Roman" w:cs="Times New Roman"/>
          <w:sz w:val="28"/>
          <w:szCs w:val="24"/>
          <w:lang w:eastAsia="ru-RU"/>
        </w:rPr>
      </w:pPr>
    </w:p>
    <w:tbl>
      <w:tblPr>
        <w:tblW w:w="4983"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3800"/>
        <w:gridCol w:w="5198"/>
      </w:tblGrid>
      <w:tr w:rsidR="005774F2" w:rsidRPr="005774F2" w:rsidTr="005774F2">
        <w:tc>
          <w:tcPr>
            <w:tcW w:w="283" w:type="pct"/>
            <w:shd w:val="clear" w:color="auto" w:fill="auto"/>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1992" w:type="pct"/>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Местонахождение </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2725" w:type="pct"/>
            <w:shd w:val="clear" w:color="auto" w:fill="auto"/>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Рекомендации по устранению недостатков в организации ПП </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автомойки</w:t>
            </w:r>
          </w:p>
        </w:tc>
        <w:tc>
          <w:tcPr>
            <w:tcW w:w="2725" w:type="pct"/>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Обозначить границы заездного кармана и расположить ПП на 5м от начала заездного кармана. Нанести разметку в границах заездных карманов. </w:t>
            </w:r>
          </w:p>
        </w:tc>
      </w:tr>
      <w:tr w:rsidR="005774F2" w:rsidRPr="005774F2" w:rsidTr="005774F2">
        <w:trPr>
          <w:trHeight w:val="287"/>
        </w:trPr>
        <w:tc>
          <w:tcPr>
            <w:tcW w:w="5000" w:type="pct"/>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Проезд к д.11 в мкрн .Октябрьский</w:t>
            </w:r>
          </w:p>
        </w:tc>
      </w:tr>
      <w:tr w:rsidR="005774F2" w:rsidRPr="005774F2" w:rsidTr="005774F2">
        <w:trPr>
          <w:trHeight w:val="507"/>
        </w:trPr>
        <w:tc>
          <w:tcPr>
            <w:tcW w:w="283"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ind w:left="-108" w:right="-108"/>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1992"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районе Школы №7</w:t>
            </w:r>
          </w:p>
        </w:tc>
        <w:tc>
          <w:tcPr>
            <w:tcW w:w="2725" w:type="pct"/>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1.Установить ссветофор  Т.7. </w:t>
            </w:r>
          </w:p>
        </w:tc>
      </w:tr>
      <w:tr w:rsidR="005774F2" w:rsidRPr="005774F2" w:rsidTr="005774F2">
        <w:trPr>
          <w:trHeight w:val="507"/>
        </w:trPr>
        <w:tc>
          <w:tcPr>
            <w:tcW w:w="5000" w:type="pct"/>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Примечание – Недостающие знаки 5.19 установить на оборотной стороне существующих.</w:t>
            </w:r>
          </w:p>
        </w:tc>
      </w:tr>
    </w:tbl>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noProof/>
          <w:sz w:val="28"/>
          <w:szCs w:val="28"/>
          <w:lang w:eastAsia="ru-RU"/>
        </w:rPr>
        <w:lastRenderedPageBreak/>
        <w:drawing>
          <wp:anchor distT="0" distB="0" distL="114300" distR="114300" simplePos="0" relativeHeight="251748352" behindDoc="1" locked="0" layoutInCell="1" allowOverlap="1" wp14:anchorId="067A5D07" wp14:editId="1F4F7D08">
            <wp:simplePos x="0" y="0"/>
            <wp:positionH relativeFrom="column">
              <wp:posOffset>88265</wp:posOffset>
            </wp:positionH>
            <wp:positionV relativeFrom="paragraph">
              <wp:posOffset>177800</wp:posOffset>
            </wp:positionV>
            <wp:extent cx="5940425" cy="4199255"/>
            <wp:effectExtent l="0" t="0" r="3175" b="0"/>
            <wp:wrapTight wrapText="bothSides">
              <wp:wrapPolygon edited="0">
                <wp:start x="0" y="0"/>
                <wp:lineTo x="0" y="21460"/>
                <wp:lineTo x="21542" y="21460"/>
                <wp:lineTo x="21542" y="0"/>
                <wp:lineTo x="0" y="0"/>
              </wp:wrapPolygon>
            </wp:wrapTight>
            <wp:docPr id="594" name="Рисунок 594" descr="D:\Евгения Степановна\Проекты\Саянск\На согласование Заказчику\Рисунки для ПЗ\Схема предл по 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Евгения Степановна\Проекты\Саянск\На согласование Заказчику\Рисунки для ПЗ\Схема предл по ПП.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40425" cy="4199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AB4034" w:rsidRDefault="005774F2" w:rsidP="005774F2">
      <w:pPr>
        <w:spacing w:after="0" w:line="240" w:lineRule="auto"/>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Рисунок 6.18 – Схема предложений по организации пешеходных пешеходов.</w:t>
      </w:r>
    </w:p>
    <w:p w:rsidR="005774F2" w:rsidRPr="00AB4034" w:rsidRDefault="005774F2" w:rsidP="005774F2">
      <w:pPr>
        <w:spacing w:after="0" w:line="240" w:lineRule="auto"/>
        <w:ind w:firstLine="851"/>
        <w:jc w:val="both"/>
        <w:rPr>
          <w:rFonts w:ascii="Times New Roman" w:eastAsia="Times New Roman" w:hAnsi="Times New Roman" w:cs="Times New Roman"/>
          <w:i/>
          <w:sz w:val="26"/>
          <w:szCs w:val="26"/>
          <w:lang w:eastAsia="ru-RU"/>
        </w:rPr>
      </w:pP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Типовая схема расстановки ТСОДД при организации  светофорного управления на пешеходном переходе с применением ТВП приведена на рисунке 6.19.</w:t>
      </w:r>
    </w:p>
    <w:p w:rsidR="005774F2" w:rsidRPr="00AB4034" w:rsidRDefault="00AB4034" w:rsidP="005774F2">
      <w:pPr>
        <w:spacing w:after="0" w:line="240" w:lineRule="auto"/>
        <w:ind w:firstLine="851"/>
        <w:jc w:val="both"/>
        <w:rPr>
          <w:rFonts w:ascii="Times New Roman" w:eastAsia="Times New Roman" w:hAnsi="Times New Roman" w:cs="Times New Roman"/>
          <w:i/>
          <w:sz w:val="26"/>
          <w:szCs w:val="26"/>
          <w:lang w:eastAsia="ru-RU"/>
        </w:rPr>
      </w:pPr>
      <w:r>
        <w:rPr>
          <w:rFonts w:ascii="Times New Roman" w:eastAsia="Times New Roman" w:hAnsi="Times New Roman" w:cs="Times New Roman"/>
          <w:i/>
          <w:noProof/>
          <w:sz w:val="26"/>
          <w:szCs w:val="26"/>
          <w:lang w:eastAsia="ru-RU"/>
        </w:rPr>
        <w:drawing>
          <wp:inline distT="0" distB="0" distL="0" distR="0" wp14:anchorId="34BE20C9">
            <wp:extent cx="5133975" cy="4200076"/>
            <wp:effectExtent l="0" t="0" r="0" b="0"/>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134524" cy="4200525"/>
                    </a:xfrm>
                    <a:prstGeom prst="rect">
                      <a:avLst/>
                    </a:prstGeom>
                    <a:noFill/>
                  </pic:spPr>
                </pic:pic>
              </a:graphicData>
            </a:graphic>
          </wp:inline>
        </w:drawing>
      </w:r>
    </w:p>
    <w:p w:rsidR="005774F2" w:rsidRPr="00AB4034" w:rsidRDefault="005774F2" w:rsidP="005774F2">
      <w:pPr>
        <w:spacing w:after="0" w:line="240" w:lineRule="auto"/>
        <w:ind w:firstLine="851"/>
        <w:jc w:val="both"/>
        <w:rPr>
          <w:rFonts w:ascii="Times New Roman" w:eastAsia="Times New Roman" w:hAnsi="Times New Roman" w:cs="Times New Roman"/>
          <w:i/>
          <w:sz w:val="26"/>
          <w:szCs w:val="26"/>
          <w:lang w:eastAsia="ru-RU"/>
        </w:rPr>
      </w:pPr>
    </w:p>
    <w:p w:rsidR="005774F2" w:rsidRPr="005774F2" w:rsidRDefault="005774F2" w:rsidP="005774F2">
      <w:pPr>
        <w:spacing w:after="0" w:line="240" w:lineRule="auto"/>
        <w:jc w:val="both"/>
        <w:rPr>
          <w:rFonts w:ascii="Times New Roman" w:eastAsia="Times New Roman" w:hAnsi="Times New Roman" w:cs="Times New Roman"/>
          <w:sz w:val="28"/>
          <w:szCs w:val="28"/>
          <w:lang w:eastAsia="ru-RU"/>
        </w:rPr>
      </w:pPr>
    </w:p>
    <w:p w:rsidR="005774F2" w:rsidRPr="00AB4034" w:rsidRDefault="005774F2" w:rsidP="005774F2">
      <w:pPr>
        <w:spacing w:after="0" w:line="240" w:lineRule="auto"/>
        <w:jc w:val="both"/>
        <w:rPr>
          <w:rFonts w:ascii="Times New Roman" w:eastAsia="Times New Roman" w:hAnsi="Times New Roman" w:cs="Times New Roman"/>
          <w:i/>
          <w:sz w:val="26"/>
          <w:szCs w:val="26"/>
          <w:lang w:eastAsia="ru-RU"/>
        </w:rPr>
      </w:pPr>
      <w:r w:rsidRPr="00AB4034">
        <w:rPr>
          <w:rFonts w:ascii="Times New Roman" w:eastAsia="Times New Roman" w:hAnsi="Times New Roman" w:cs="Times New Roman"/>
          <w:sz w:val="26"/>
          <w:szCs w:val="26"/>
          <w:lang w:eastAsia="ru-RU"/>
        </w:rPr>
        <w:t>Рисунок 6.19 – Типовая схема организации движения при организации светофорного объекта с ТВП на пешеходном переходе.</w:t>
      </w:r>
    </w:p>
    <w:p w:rsidR="005774F2" w:rsidRPr="00AB4034" w:rsidRDefault="005774F2" w:rsidP="005774F2">
      <w:pPr>
        <w:spacing w:after="0" w:line="240" w:lineRule="auto"/>
        <w:jc w:val="center"/>
        <w:rPr>
          <w:rFonts w:ascii="Times New Roman" w:eastAsia="Times New Roman" w:hAnsi="Times New Roman" w:cs="Times New Roman"/>
          <w:i/>
          <w:sz w:val="26"/>
          <w:szCs w:val="26"/>
          <w:lang w:eastAsia="ru-RU"/>
        </w:rPr>
      </w:pPr>
    </w:p>
    <w:p w:rsidR="005774F2" w:rsidRPr="00AB4034" w:rsidRDefault="005774F2" w:rsidP="005774F2">
      <w:pPr>
        <w:spacing w:after="0" w:line="240" w:lineRule="auto"/>
        <w:jc w:val="center"/>
        <w:rPr>
          <w:rFonts w:ascii="Times New Roman" w:eastAsia="Times New Roman" w:hAnsi="Times New Roman" w:cs="Times New Roman"/>
          <w:i/>
          <w:sz w:val="26"/>
          <w:szCs w:val="26"/>
          <w:lang w:eastAsia="ru-RU"/>
        </w:rPr>
      </w:pPr>
      <w:r w:rsidRPr="00AB4034">
        <w:rPr>
          <w:rFonts w:ascii="Times New Roman" w:eastAsia="Times New Roman" w:hAnsi="Times New Roman" w:cs="Times New Roman"/>
          <w:i/>
          <w:sz w:val="26"/>
          <w:szCs w:val="26"/>
          <w:lang w:eastAsia="ru-RU"/>
        </w:rPr>
        <w:t>Велосипедное движение</w:t>
      </w:r>
    </w:p>
    <w:p w:rsidR="005774F2" w:rsidRPr="00AB4034" w:rsidRDefault="005774F2" w:rsidP="005774F2">
      <w:pPr>
        <w:spacing w:after="0" w:line="240" w:lineRule="auto"/>
        <w:jc w:val="center"/>
        <w:rPr>
          <w:rFonts w:ascii="Times New Roman" w:eastAsia="Times New Roman" w:hAnsi="Times New Roman" w:cs="Times New Roman"/>
          <w:i/>
          <w:sz w:val="26"/>
          <w:szCs w:val="26"/>
          <w:lang w:eastAsia="ru-RU"/>
        </w:rPr>
      </w:pP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Предпосылками особого внимания к организации велосипедного движения в городе являются:</w:t>
      </w:r>
    </w:p>
    <w:p w:rsidR="005774F2" w:rsidRPr="00AB4034" w:rsidRDefault="005774F2" w:rsidP="00D040E9">
      <w:pPr>
        <w:numPr>
          <w:ilvl w:val="2"/>
          <w:numId w:val="26"/>
        </w:numPr>
        <w:tabs>
          <w:tab w:val="num" w:pos="1560"/>
          <w:tab w:val="num" w:pos="1778"/>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востребованность у населения, особенно в молодежном возрасте, площадей для спортивного катания или занятий для отдыха;</w:t>
      </w:r>
    </w:p>
    <w:p w:rsidR="005774F2" w:rsidRPr="00AB4034" w:rsidRDefault="005774F2" w:rsidP="00D040E9">
      <w:pPr>
        <w:numPr>
          <w:ilvl w:val="2"/>
          <w:numId w:val="26"/>
        </w:numPr>
        <w:tabs>
          <w:tab w:val="num" w:pos="1560"/>
          <w:tab w:val="num" w:pos="1778"/>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неуважительное отношение со стороны автомобилистов к велосипедистам, не восприятие их как полноправного участника дорожного движения;</w:t>
      </w:r>
    </w:p>
    <w:p w:rsidR="005774F2" w:rsidRPr="00AB4034" w:rsidRDefault="005774F2" w:rsidP="00D040E9">
      <w:pPr>
        <w:numPr>
          <w:ilvl w:val="2"/>
          <w:numId w:val="26"/>
        </w:numPr>
        <w:tabs>
          <w:tab w:val="num" w:pos="1560"/>
          <w:tab w:val="num" w:pos="1778"/>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постоянство происходящих из года в год ДТП с участием велосипедистов.</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В условиях городского округа МО «город Саянск» велосипедные дорожки могут быть востребованы пока лишь для отдыха, и пока не стоит вопрос о велосипедном движении, как альтернативном другим видам транспорта.  Даже в условиях роста автомобилизации проблемы перегрузки дорог не будет стоять столь остро. Очевидно, что велосипедный транспорт не может заменить автотранспорт, но для определенных видов поездок может стать необходимым. </w:t>
      </w:r>
    </w:p>
    <w:p w:rsidR="005774F2" w:rsidRPr="00AB4034" w:rsidRDefault="005774F2" w:rsidP="005774F2">
      <w:pPr>
        <w:spacing w:after="0" w:line="240" w:lineRule="auto"/>
        <w:ind w:firstLine="567"/>
        <w:rPr>
          <w:rFonts w:ascii="Times New Roman" w:eastAsia="Times New Roman" w:hAnsi="Times New Roman" w:cs="Times New Roman"/>
          <w:sz w:val="26"/>
          <w:szCs w:val="26"/>
          <w:lang w:eastAsia="ru-RU"/>
        </w:rPr>
      </w:pPr>
      <w:r w:rsidRPr="00AB4034">
        <w:rPr>
          <w:rFonts w:ascii="Times New Roman" w:eastAsia="Times New Roman" w:hAnsi="Times New Roman" w:cs="Times New Roman"/>
          <w:i/>
          <w:sz w:val="26"/>
          <w:szCs w:val="26"/>
          <w:lang w:eastAsia="ru-RU"/>
        </w:rPr>
        <w:t>Цель исследования</w:t>
      </w:r>
      <w:r w:rsidRPr="00AB4034">
        <w:rPr>
          <w:rFonts w:ascii="Times New Roman" w:eastAsia="Times New Roman" w:hAnsi="Times New Roman" w:cs="Times New Roman"/>
          <w:sz w:val="26"/>
          <w:szCs w:val="26"/>
          <w:lang w:eastAsia="ru-RU"/>
        </w:rPr>
        <w:t xml:space="preserve"> велосипедного движения – создать ряд предложений по организации локальных веломаршрутов на УДС городского округа.</w:t>
      </w:r>
    </w:p>
    <w:p w:rsidR="005774F2" w:rsidRPr="00AB4034" w:rsidRDefault="005774F2" w:rsidP="005774F2">
      <w:pPr>
        <w:spacing w:after="0" w:line="240" w:lineRule="auto"/>
        <w:ind w:firstLine="567"/>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Эта задача может быть решена за счет:</w:t>
      </w:r>
    </w:p>
    <w:p w:rsidR="005774F2" w:rsidRPr="00AB4034" w:rsidRDefault="005774F2" w:rsidP="00D040E9">
      <w:pPr>
        <w:numPr>
          <w:ilvl w:val="2"/>
          <w:numId w:val="26"/>
        </w:numPr>
        <w:tabs>
          <w:tab w:val="num" w:pos="1778"/>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выделения части проезжей части или тротуара;</w:t>
      </w:r>
    </w:p>
    <w:p w:rsidR="005774F2" w:rsidRPr="00AB4034" w:rsidRDefault="005774F2" w:rsidP="00D040E9">
      <w:pPr>
        <w:numPr>
          <w:ilvl w:val="2"/>
          <w:numId w:val="26"/>
        </w:numPr>
        <w:tabs>
          <w:tab w:val="num" w:pos="1778"/>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ликвидации или смещения парковок (за счет одного ряда движения автомобилей) и передачи территории вдоль тротуаров под велодорожки;</w:t>
      </w:r>
    </w:p>
    <w:p w:rsidR="005774F2" w:rsidRPr="00AB4034" w:rsidRDefault="005774F2" w:rsidP="00D040E9">
      <w:pPr>
        <w:numPr>
          <w:ilvl w:val="2"/>
          <w:numId w:val="26"/>
        </w:numPr>
        <w:tabs>
          <w:tab w:val="num" w:pos="1778"/>
          <w:tab w:val="left" w:pos="1843"/>
        </w:tabs>
        <w:spacing w:before="60"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во дворах и второстепенных улицах увеличение числа искусственных неровностей, где ходят пешеходы и ездят велосипедисты, но неровности не должны доходить на 1,5м до тротуара, чтобы велосипедист мог проезжать в этом промежутке.</w:t>
      </w:r>
    </w:p>
    <w:p w:rsidR="005774F2" w:rsidRPr="00AB4034"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В Программе комплексного развития транспортной инфраструктуры городского округа муниципального образования «город Саянск» на 2018 – 2030 годы не  предусмотрены мероприятия по развитию инфраструктуры велосипедного передвижения.</w:t>
      </w:r>
    </w:p>
    <w:p w:rsidR="005774F2" w:rsidRPr="00AB4034"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Планируемые мероприятия по развитию инфраструктуры пешеходного и велосипедного передвижения включают в себя  ремонт и устройство тротуаров с твердым покрытием. </w:t>
      </w:r>
    </w:p>
    <w:p w:rsidR="005774F2" w:rsidRPr="00AB4034"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На сегодняшний день в городе отсутствует организованная сеть обособленных или изолированных велосипедных дорожек. При этом  ширина тротуаров вдоль основных магистралей 3,0 метра. В составе таких тротуаров  могут быть выделены обособленные велосипедные дорожки шириной 1,5метра. </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В структуре развития транспортного сообщения особое внимание на территории городского округа муниципального образования «город Саянск необходимо уделить развитию велосипедных сообщений </w:t>
      </w:r>
      <w:r w:rsidRPr="00AB4034">
        <w:rPr>
          <w:rFonts w:ascii="Times New Roman" w:eastAsia="Times New Roman" w:hAnsi="Times New Roman" w:cs="Times New Roman"/>
          <w:i/>
          <w:sz w:val="26"/>
          <w:szCs w:val="26"/>
          <w:lang w:eastAsia="ru-RU"/>
        </w:rPr>
        <w:t>для движения в целях отдыха и туризма</w:t>
      </w:r>
      <w:r w:rsidRPr="00AB4034">
        <w:rPr>
          <w:rFonts w:ascii="Times New Roman" w:eastAsia="Times New Roman" w:hAnsi="Times New Roman" w:cs="Times New Roman"/>
          <w:sz w:val="26"/>
          <w:szCs w:val="26"/>
          <w:lang w:eastAsia="ru-RU"/>
        </w:rPr>
        <w:t>.</w:t>
      </w:r>
    </w:p>
    <w:p w:rsidR="005774F2" w:rsidRPr="00AB4034"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Информация о р</w:t>
      </w:r>
      <w:r w:rsidRPr="00AB4034">
        <w:rPr>
          <w:rFonts w:ascii="Times New Roman" w:eastAsia="Times New Roman" w:hAnsi="Times New Roman" w:cs="Times New Roman"/>
          <w:bCs/>
          <w:sz w:val="26"/>
          <w:szCs w:val="26"/>
          <w:lang w:eastAsia="ru-RU"/>
        </w:rPr>
        <w:t xml:space="preserve">азвитии </w:t>
      </w:r>
      <w:r w:rsidRPr="00AB4034">
        <w:rPr>
          <w:rFonts w:ascii="Times New Roman" w:eastAsia="Times New Roman" w:hAnsi="Times New Roman" w:cs="Times New Roman"/>
          <w:sz w:val="26"/>
          <w:szCs w:val="26"/>
          <w:lang w:eastAsia="ru-RU"/>
        </w:rPr>
        <w:t>инфраструктуры велосипедного передвижения</w:t>
      </w:r>
      <w:r w:rsidRPr="00AB4034">
        <w:rPr>
          <w:rFonts w:ascii="Times New Roman" w:eastAsia="Times New Roman" w:hAnsi="Times New Roman" w:cs="Times New Roman"/>
          <w:bCs/>
          <w:sz w:val="26"/>
          <w:szCs w:val="26"/>
          <w:lang w:eastAsia="ru-RU"/>
        </w:rPr>
        <w:t xml:space="preserve"> </w:t>
      </w:r>
      <w:r w:rsidRPr="00AB4034">
        <w:rPr>
          <w:rFonts w:ascii="Times New Roman" w:eastAsia="Times New Roman" w:hAnsi="Times New Roman" w:cs="Times New Roman"/>
          <w:sz w:val="26"/>
          <w:szCs w:val="26"/>
          <w:lang w:eastAsia="ru-RU"/>
        </w:rPr>
        <w:t>протяженностью 3,5 км</w:t>
      </w:r>
      <w:r w:rsidRPr="00AB4034">
        <w:rPr>
          <w:rFonts w:ascii="Times New Roman" w:eastAsia="Times New Roman" w:hAnsi="Times New Roman" w:cs="Times New Roman"/>
          <w:bCs/>
          <w:sz w:val="26"/>
          <w:szCs w:val="26"/>
          <w:lang w:eastAsia="ru-RU"/>
        </w:rPr>
        <w:t xml:space="preserve"> на период до 2024 года в </w:t>
      </w:r>
      <w:r w:rsidRPr="00AB4034">
        <w:rPr>
          <w:rFonts w:ascii="Times New Roman" w:eastAsia="Times New Roman" w:hAnsi="Times New Roman" w:cs="Times New Roman"/>
          <w:sz w:val="26"/>
          <w:szCs w:val="26"/>
          <w:lang w:eastAsia="ru-RU"/>
        </w:rPr>
        <w:t xml:space="preserve"> центральной части города Саянска представлена на рисунке 6.20. Расстановка знаков показана условно без учета всех пересечений, траектория дорожек на территории парка «Таежные </w:t>
      </w:r>
      <w:r w:rsidRPr="00AB4034">
        <w:rPr>
          <w:rFonts w:ascii="Times New Roman" w:eastAsia="Times New Roman" w:hAnsi="Times New Roman" w:cs="Times New Roman"/>
          <w:sz w:val="26"/>
          <w:szCs w:val="26"/>
          <w:lang w:eastAsia="ru-RU"/>
        </w:rPr>
        <w:lastRenderedPageBreak/>
        <w:t>бульвары» также показана условно. Необходима детальная проработка проекта по обустройству велодорожек.</w:t>
      </w:r>
    </w:p>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8"/>
          <w:lang w:eastAsia="ru-RU"/>
        </w:rPr>
      </w:pP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noProof/>
          <w:sz w:val="26"/>
          <w:szCs w:val="26"/>
          <w:lang w:eastAsia="ru-RU"/>
        </w:rPr>
        <w:drawing>
          <wp:anchor distT="0" distB="0" distL="114300" distR="114300" simplePos="0" relativeHeight="251750400" behindDoc="1" locked="0" layoutInCell="1" allowOverlap="1" wp14:anchorId="5BFB1EC9" wp14:editId="4BD8FCFB">
            <wp:simplePos x="0" y="0"/>
            <wp:positionH relativeFrom="column">
              <wp:posOffset>-46990</wp:posOffset>
            </wp:positionH>
            <wp:positionV relativeFrom="paragraph">
              <wp:posOffset>-128905</wp:posOffset>
            </wp:positionV>
            <wp:extent cx="5940425" cy="4199255"/>
            <wp:effectExtent l="0" t="0" r="3175" b="0"/>
            <wp:wrapTight wrapText="bothSides">
              <wp:wrapPolygon edited="0">
                <wp:start x="0" y="0"/>
                <wp:lineTo x="0" y="21460"/>
                <wp:lineTo x="21542" y="21460"/>
                <wp:lineTo x="21542" y="0"/>
                <wp:lineTo x="0" y="0"/>
              </wp:wrapPolygon>
            </wp:wrapTight>
            <wp:docPr id="602" name="Рисунок 602" descr="D:\Евгения Степановна\Проекты\Саянск\На согласование Заказчику\Рисунки для ПЗ\Велодорож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Евгения Степановна\Проекты\Саянск\На согласование Заказчику\Рисунки для ПЗ\Велодорожки.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40425" cy="4199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4034">
        <w:rPr>
          <w:rFonts w:ascii="Times New Roman" w:eastAsia="Times New Roman" w:hAnsi="Times New Roman" w:cs="Times New Roman"/>
          <w:sz w:val="26"/>
          <w:szCs w:val="26"/>
          <w:lang w:eastAsia="ru-RU"/>
        </w:rPr>
        <w:t xml:space="preserve">Рисунок 6.20 – Предложения по обустройству совмещенных велодорожек </w:t>
      </w:r>
      <w:r w:rsidRPr="00AB4034">
        <w:rPr>
          <w:rFonts w:ascii="Times New Roman" w:eastAsia="Times New Roman" w:hAnsi="Times New Roman" w:cs="Times New Roman"/>
          <w:noProof/>
          <w:sz w:val="26"/>
          <w:szCs w:val="26"/>
          <w:lang w:eastAsia="ru-RU"/>
        </w:rPr>
        <w:t>в центральной части города Саянска на период 2020г. – 2024г. протяженностью 3,5 км.</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Мероприятия по развитию велосипедного передвижения возможны к реализации как дополнительные из-за недостатка финансовых средств, при получении дополнительных доходов местного бюджета или появления возможности финансирования из иных источников.</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В соответствии с таблицей 11.6 в СП 42.13330.2016 велосипедная дорожка в составе профиля дорожной сети - это специально выделенная полоса для движения велосипедного транспорта. Может обустраиваться на магистральных улицах общегородского значения и жилых улицах. </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С этой целью необходимо в дальнейшем строительство велодорожек шириной не менее полутора метров на всем протяжении маршрута согласно требований ГОСТ Р 52766-2007  «Дороги автомобильные общего пользования. Элементы обустройства. Общие требования» раздел 4, пункт 4.5.3.5, табл. 5.  </w:t>
      </w:r>
    </w:p>
    <w:p w:rsidR="005774F2" w:rsidRPr="00AB4034" w:rsidRDefault="005774F2" w:rsidP="005774F2">
      <w:pPr>
        <w:tabs>
          <w:tab w:val="left" w:pos="9355"/>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К расчетному периоду 2034 года сеть велодорожек должна учитывать развитие парковых и развлекательных зон. Обязательным условием успеха при этом является тщательное предпроектное исследование, которое позволит спроектировать велосипедную сеть так, чтобы она являлась полезной для велосипедистов и удобной. До начала строительства должен быть  выполнен проект реконструкции данных улиц  с учетом выделения места и строительства велосипедных дорожек. </w:t>
      </w:r>
    </w:p>
    <w:p w:rsidR="005774F2" w:rsidRPr="00AB4034" w:rsidRDefault="005774F2" w:rsidP="005774F2">
      <w:pPr>
        <w:tabs>
          <w:tab w:val="left" w:pos="9355"/>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На рисунке 6.21 представлены фотоснимки внешнего вида велосипедных дорожек по примеру других населенных пунктов. </w:t>
      </w:r>
    </w:p>
    <w:p w:rsidR="005774F2" w:rsidRPr="00AB4034" w:rsidRDefault="005774F2" w:rsidP="005774F2">
      <w:pPr>
        <w:tabs>
          <w:tab w:val="left" w:pos="9355"/>
        </w:tabs>
        <w:spacing w:after="0" w:line="240" w:lineRule="auto"/>
        <w:ind w:right="255" w:firstLine="851"/>
        <w:jc w:val="both"/>
        <w:rPr>
          <w:rFonts w:ascii="Times New Roman" w:eastAsia="Times New Roman" w:hAnsi="Times New Roman" w:cs="Times New Roman"/>
          <w:sz w:val="26"/>
          <w:szCs w:val="26"/>
          <w:lang w:eastAsia="ru-RU"/>
        </w:rPr>
      </w:pPr>
    </w:p>
    <w:p w:rsidR="005774F2" w:rsidRPr="005774F2" w:rsidRDefault="005774F2" w:rsidP="005774F2">
      <w:pPr>
        <w:tabs>
          <w:tab w:val="left" w:pos="9355"/>
        </w:tabs>
        <w:spacing w:after="0" w:line="240" w:lineRule="auto"/>
        <w:ind w:right="255" w:firstLine="851"/>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noProof/>
          <w:color w:val="FF0000"/>
          <w:sz w:val="28"/>
          <w:szCs w:val="28"/>
          <w:lang w:eastAsia="ru-RU"/>
        </w:rPr>
        <w:lastRenderedPageBreak/>
        <w:drawing>
          <wp:anchor distT="0" distB="0" distL="114300" distR="114300" simplePos="0" relativeHeight="251694080" behindDoc="1" locked="0" layoutInCell="1" allowOverlap="1" wp14:anchorId="29E7B796" wp14:editId="397AB661">
            <wp:simplePos x="0" y="0"/>
            <wp:positionH relativeFrom="column">
              <wp:posOffset>850265</wp:posOffset>
            </wp:positionH>
            <wp:positionV relativeFrom="paragraph">
              <wp:posOffset>164465</wp:posOffset>
            </wp:positionV>
            <wp:extent cx="4273550" cy="3194685"/>
            <wp:effectExtent l="0" t="0" r="0" b="5715"/>
            <wp:wrapTight wrapText="bothSides">
              <wp:wrapPolygon edited="0">
                <wp:start x="0" y="0"/>
                <wp:lineTo x="0" y="21510"/>
                <wp:lineTo x="21472" y="21510"/>
                <wp:lineTo x="21472" y="0"/>
                <wp:lineTo x="0" y="0"/>
              </wp:wrapPolygon>
            </wp:wrapTight>
            <wp:docPr id="603" name="Рисунок 3" descr="http://img-fotki.yandex.ru/get/4427/41835763.7b/0_84f7f_2cd4f5c6_XL">
              <a:hlinkClick xmlns:a="http://schemas.openxmlformats.org/drawingml/2006/main" r:id="rId12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img-fotki.yandex.ru/get/4427/41835763.7b/0_84f7f_2cd4f5c6_XL">
                      <a:hlinkClick r:id="rId120" tgtFrame="_blank"/>
                    </pic:cNvPr>
                    <pic:cNvPicPr>
                      <a:picLocks noChangeAspect="1" noChangeArrowheads="1"/>
                    </pic:cNvPicPr>
                  </pic:nvPicPr>
                  <pic:blipFill>
                    <a:blip r:embed="rId121" cstate="print"/>
                    <a:srcRect/>
                    <a:stretch>
                      <a:fillRect/>
                    </a:stretch>
                  </pic:blipFill>
                  <pic:spPr bwMode="auto">
                    <a:xfrm>
                      <a:off x="0" y="0"/>
                      <a:ext cx="4273550" cy="31946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774F2" w:rsidRPr="005774F2" w:rsidRDefault="005774F2" w:rsidP="005774F2">
      <w:pPr>
        <w:spacing w:after="0" w:line="240" w:lineRule="auto"/>
        <w:ind w:firstLine="567"/>
        <w:jc w:val="center"/>
        <w:rPr>
          <w:rFonts w:ascii="Times New Roman" w:eastAsia="Times New Roman" w:hAnsi="Times New Roman" w:cs="Times New Roman"/>
          <w:color w:val="FF0000"/>
          <w:sz w:val="16"/>
          <w:szCs w:val="16"/>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sz w:val="28"/>
          <w:szCs w:val="28"/>
          <w:lang w:eastAsia="ru-RU"/>
        </w:rPr>
      </w:pPr>
    </w:p>
    <w:p w:rsidR="005774F2" w:rsidRPr="005774F2" w:rsidRDefault="005774F2" w:rsidP="005774F2">
      <w:pPr>
        <w:tabs>
          <w:tab w:val="left" w:pos="9355"/>
        </w:tabs>
        <w:spacing w:after="0" w:line="240" w:lineRule="auto"/>
        <w:ind w:right="255" w:firstLine="851"/>
        <w:jc w:val="both"/>
        <w:rPr>
          <w:rFonts w:ascii="Times New Roman" w:eastAsia="Times New Roman" w:hAnsi="Times New Roman" w:cs="Times New Roman"/>
          <w:sz w:val="28"/>
          <w:szCs w:val="28"/>
          <w:lang w:eastAsia="ru-RU"/>
        </w:rPr>
      </w:pPr>
    </w:p>
    <w:p w:rsidR="005774F2" w:rsidRPr="005774F2" w:rsidRDefault="005774F2" w:rsidP="005774F2">
      <w:pPr>
        <w:tabs>
          <w:tab w:val="left" w:pos="9355"/>
        </w:tabs>
        <w:spacing w:after="0" w:line="240" w:lineRule="auto"/>
        <w:ind w:right="255" w:firstLine="851"/>
        <w:jc w:val="both"/>
        <w:rPr>
          <w:rFonts w:ascii="Times New Roman" w:eastAsia="Times New Roman" w:hAnsi="Times New Roman" w:cs="Times New Roman"/>
          <w:sz w:val="28"/>
          <w:szCs w:val="28"/>
          <w:lang w:eastAsia="ru-RU"/>
        </w:rPr>
      </w:pPr>
    </w:p>
    <w:p w:rsidR="005774F2" w:rsidRPr="005774F2" w:rsidRDefault="005774F2" w:rsidP="005774F2">
      <w:pPr>
        <w:tabs>
          <w:tab w:val="left" w:pos="9355"/>
        </w:tabs>
        <w:spacing w:after="0" w:line="240" w:lineRule="auto"/>
        <w:ind w:right="255" w:firstLine="851"/>
        <w:jc w:val="both"/>
        <w:rPr>
          <w:rFonts w:ascii="Times New Roman" w:eastAsia="Times New Roman" w:hAnsi="Times New Roman" w:cs="Times New Roman"/>
          <w:sz w:val="28"/>
          <w:szCs w:val="28"/>
          <w:lang w:eastAsia="ru-RU"/>
        </w:rPr>
      </w:pPr>
    </w:p>
    <w:p w:rsidR="005774F2" w:rsidRPr="005774F2" w:rsidRDefault="005774F2" w:rsidP="005774F2">
      <w:pPr>
        <w:tabs>
          <w:tab w:val="left" w:pos="9355"/>
        </w:tabs>
        <w:spacing w:after="0" w:line="240" w:lineRule="auto"/>
        <w:ind w:right="255" w:firstLine="851"/>
        <w:jc w:val="both"/>
        <w:rPr>
          <w:rFonts w:ascii="Times New Roman" w:eastAsia="Times New Roman" w:hAnsi="Times New Roman" w:cs="Times New Roman"/>
          <w:sz w:val="28"/>
          <w:szCs w:val="28"/>
          <w:lang w:eastAsia="ru-RU"/>
        </w:rPr>
      </w:pPr>
    </w:p>
    <w:p w:rsidR="005774F2" w:rsidRPr="005774F2" w:rsidRDefault="005774F2" w:rsidP="005774F2">
      <w:pPr>
        <w:tabs>
          <w:tab w:val="left" w:pos="9355"/>
        </w:tabs>
        <w:spacing w:after="0" w:line="240" w:lineRule="auto"/>
        <w:ind w:right="255" w:firstLine="851"/>
        <w:jc w:val="both"/>
        <w:rPr>
          <w:rFonts w:ascii="Times New Roman" w:eastAsia="Times New Roman" w:hAnsi="Times New Roman" w:cs="Times New Roman"/>
          <w:sz w:val="28"/>
          <w:szCs w:val="28"/>
          <w:lang w:eastAsia="ru-RU"/>
        </w:rPr>
      </w:pPr>
    </w:p>
    <w:p w:rsidR="005774F2" w:rsidRPr="005774F2" w:rsidRDefault="00573A8B" w:rsidP="005774F2">
      <w:pPr>
        <w:tabs>
          <w:tab w:val="left" w:pos="9355"/>
        </w:tabs>
        <w:spacing w:after="0" w:line="240" w:lineRule="auto"/>
        <w:ind w:right="255"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4"/>
          <w:szCs w:val="24"/>
          <w:lang w:eastAsia="ru-RU"/>
        </w:rPr>
        <w:pict>
          <v:shape id="_x0000_s1027" type="#_x0000_t75" style="position:absolute;left:0;text-align:left;margin-left:72.25pt;margin-top:7.3pt;width:339.05pt;height:253.55pt;z-index:251698176;mso-position-horizontal-relative:text;mso-position-vertical-relative:text;mso-width-relative:page;mso-height-relative:page" wrapcoords="-35 0 -35 21554 21600 21554 21600 0 -35 0">
            <v:imagedata r:id="rId122" o:title=""/>
            <w10:wrap type="tight"/>
          </v:shape>
          <o:OLEObject Type="Embed" ProgID="StaticMetafile" ShapeID="_x0000_s1027" DrawAspect="Content" ObjectID="_1646828827" r:id="rId123"/>
        </w:pict>
      </w:r>
    </w:p>
    <w:p w:rsidR="005774F2" w:rsidRPr="005774F2" w:rsidRDefault="005774F2" w:rsidP="005774F2">
      <w:pPr>
        <w:tabs>
          <w:tab w:val="left" w:pos="9355"/>
        </w:tabs>
        <w:spacing w:after="0" w:line="240" w:lineRule="auto"/>
        <w:ind w:right="255" w:firstLine="851"/>
        <w:jc w:val="both"/>
        <w:rPr>
          <w:rFonts w:ascii="Times New Roman" w:eastAsia="Times New Roman" w:hAnsi="Times New Roman" w:cs="Times New Roman"/>
          <w:sz w:val="28"/>
          <w:szCs w:val="28"/>
          <w:lang w:eastAsia="ru-RU"/>
        </w:rPr>
      </w:pPr>
    </w:p>
    <w:p w:rsidR="005774F2" w:rsidRPr="005774F2" w:rsidRDefault="005774F2" w:rsidP="005774F2">
      <w:pPr>
        <w:tabs>
          <w:tab w:val="left" w:pos="9355"/>
        </w:tabs>
        <w:spacing w:after="0" w:line="240" w:lineRule="auto"/>
        <w:ind w:right="255" w:firstLine="851"/>
        <w:jc w:val="both"/>
        <w:rPr>
          <w:rFonts w:ascii="Times New Roman" w:eastAsia="Times New Roman" w:hAnsi="Times New Roman" w:cs="Times New Roman"/>
          <w:sz w:val="28"/>
          <w:szCs w:val="28"/>
          <w:lang w:eastAsia="ru-RU"/>
        </w:rPr>
      </w:pPr>
    </w:p>
    <w:p w:rsidR="005774F2" w:rsidRPr="005774F2" w:rsidRDefault="005774F2" w:rsidP="005774F2">
      <w:pPr>
        <w:tabs>
          <w:tab w:val="left" w:pos="9355"/>
        </w:tabs>
        <w:spacing w:after="0" w:line="240" w:lineRule="auto"/>
        <w:ind w:right="255" w:firstLine="851"/>
        <w:jc w:val="both"/>
        <w:rPr>
          <w:rFonts w:ascii="Times New Roman" w:eastAsia="Times New Roman" w:hAnsi="Times New Roman" w:cs="Times New Roman"/>
          <w:sz w:val="28"/>
          <w:szCs w:val="28"/>
          <w:lang w:eastAsia="ru-RU"/>
        </w:rPr>
      </w:pPr>
    </w:p>
    <w:p w:rsidR="005774F2" w:rsidRPr="005774F2" w:rsidRDefault="005774F2" w:rsidP="005774F2">
      <w:pPr>
        <w:tabs>
          <w:tab w:val="left" w:pos="9355"/>
        </w:tabs>
        <w:spacing w:after="0" w:line="240" w:lineRule="auto"/>
        <w:ind w:right="255" w:firstLine="851"/>
        <w:jc w:val="both"/>
        <w:rPr>
          <w:rFonts w:ascii="Times New Roman" w:eastAsia="Times New Roman" w:hAnsi="Times New Roman" w:cs="Times New Roman"/>
          <w:sz w:val="28"/>
          <w:szCs w:val="28"/>
          <w:lang w:eastAsia="ru-RU"/>
        </w:rPr>
      </w:pPr>
    </w:p>
    <w:p w:rsidR="005774F2" w:rsidRPr="005774F2" w:rsidRDefault="005774F2" w:rsidP="005774F2">
      <w:pPr>
        <w:tabs>
          <w:tab w:val="left" w:pos="9355"/>
        </w:tabs>
        <w:spacing w:after="0" w:line="240" w:lineRule="auto"/>
        <w:ind w:right="255" w:firstLine="851"/>
        <w:jc w:val="both"/>
        <w:rPr>
          <w:rFonts w:ascii="Times New Roman" w:eastAsia="Times New Roman" w:hAnsi="Times New Roman" w:cs="Times New Roman"/>
          <w:sz w:val="28"/>
          <w:szCs w:val="28"/>
          <w:lang w:eastAsia="ru-RU"/>
        </w:rPr>
      </w:pPr>
    </w:p>
    <w:p w:rsidR="005774F2" w:rsidRPr="005774F2" w:rsidRDefault="005774F2" w:rsidP="005774F2">
      <w:pPr>
        <w:tabs>
          <w:tab w:val="left" w:pos="9355"/>
        </w:tabs>
        <w:spacing w:after="0" w:line="240" w:lineRule="auto"/>
        <w:ind w:right="255" w:firstLine="851"/>
        <w:jc w:val="both"/>
        <w:rPr>
          <w:rFonts w:ascii="Times New Roman" w:eastAsia="Times New Roman" w:hAnsi="Times New Roman" w:cs="Times New Roman"/>
          <w:sz w:val="28"/>
          <w:szCs w:val="28"/>
          <w:lang w:eastAsia="ru-RU"/>
        </w:rPr>
      </w:pPr>
    </w:p>
    <w:p w:rsidR="005774F2" w:rsidRPr="005774F2" w:rsidRDefault="005774F2" w:rsidP="005774F2">
      <w:pPr>
        <w:tabs>
          <w:tab w:val="left" w:pos="9355"/>
        </w:tabs>
        <w:spacing w:after="0" w:line="240" w:lineRule="auto"/>
        <w:ind w:right="255" w:firstLine="851"/>
        <w:jc w:val="both"/>
        <w:rPr>
          <w:rFonts w:ascii="Times New Roman" w:eastAsia="Times New Roman" w:hAnsi="Times New Roman" w:cs="Times New Roman"/>
          <w:sz w:val="28"/>
          <w:szCs w:val="28"/>
          <w:lang w:eastAsia="ru-RU"/>
        </w:rPr>
      </w:pPr>
    </w:p>
    <w:p w:rsidR="005774F2" w:rsidRPr="005774F2" w:rsidRDefault="005774F2" w:rsidP="005774F2">
      <w:pPr>
        <w:tabs>
          <w:tab w:val="left" w:pos="9355"/>
        </w:tabs>
        <w:spacing w:after="0" w:line="240" w:lineRule="auto"/>
        <w:ind w:right="255" w:firstLine="851"/>
        <w:jc w:val="both"/>
        <w:rPr>
          <w:rFonts w:ascii="Times New Roman" w:eastAsia="Times New Roman" w:hAnsi="Times New Roman" w:cs="Times New Roman"/>
          <w:sz w:val="28"/>
          <w:szCs w:val="28"/>
          <w:lang w:eastAsia="ru-RU"/>
        </w:rPr>
      </w:pPr>
    </w:p>
    <w:p w:rsidR="005774F2" w:rsidRPr="005774F2" w:rsidRDefault="005774F2" w:rsidP="005774F2">
      <w:pPr>
        <w:tabs>
          <w:tab w:val="left" w:pos="9355"/>
        </w:tabs>
        <w:spacing w:after="0" w:line="240" w:lineRule="auto"/>
        <w:ind w:right="255" w:firstLine="851"/>
        <w:jc w:val="both"/>
        <w:rPr>
          <w:rFonts w:ascii="Times New Roman" w:eastAsia="Times New Roman" w:hAnsi="Times New Roman" w:cs="Times New Roman"/>
          <w:sz w:val="28"/>
          <w:szCs w:val="28"/>
          <w:lang w:eastAsia="ru-RU"/>
        </w:rPr>
      </w:pPr>
    </w:p>
    <w:p w:rsidR="005774F2" w:rsidRPr="005774F2" w:rsidRDefault="005774F2" w:rsidP="005774F2">
      <w:pPr>
        <w:tabs>
          <w:tab w:val="left" w:pos="9355"/>
        </w:tabs>
        <w:spacing w:after="0" w:line="240" w:lineRule="auto"/>
        <w:ind w:right="255" w:firstLine="851"/>
        <w:jc w:val="both"/>
        <w:rPr>
          <w:rFonts w:ascii="Times New Roman" w:eastAsia="Times New Roman" w:hAnsi="Times New Roman" w:cs="Times New Roman"/>
          <w:sz w:val="28"/>
          <w:szCs w:val="28"/>
          <w:lang w:eastAsia="ru-RU"/>
        </w:rPr>
      </w:pPr>
    </w:p>
    <w:p w:rsidR="005774F2" w:rsidRPr="005774F2" w:rsidRDefault="005774F2" w:rsidP="005774F2">
      <w:pPr>
        <w:tabs>
          <w:tab w:val="left" w:pos="9355"/>
        </w:tabs>
        <w:spacing w:after="0" w:line="240" w:lineRule="auto"/>
        <w:ind w:right="255" w:firstLine="851"/>
        <w:jc w:val="both"/>
        <w:rPr>
          <w:rFonts w:ascii="Times New Roman" w:eastAsia="Times New Roman" w:hAnsi="Times New Roman" w:cs="Times New Roman"/>
          <w:sz w:val="28"/>
          <w:szCs w:val="28"/>
          <w:lang w:eastAsia="ru-RU"/>
        </w:rPr>
      </w:pPr>
    </w:p>
    <w:p w:rsidR="005774F2" w:rsidRPr="005774F2" w:rsidRDefault="005774F2" w:rsidP="005774F2">
      <w:pPr>
        <w:tabs>
          <w:tab w:val="left" w:pos="9355"/>
        </w:tabs>
        <w:spacing w:after="0" w:line="240" w:lineRule="auto"/>
        <w:ind w:right="255" w:firstLine="851"/>
        <w:jc w:val="both"/>
        <w:rPr>
          <w:rFonts w:ascii="Times New Roman" w:eastAsia="Times New Roman" w:hAnsi="Times New Roman" w:cs="Times New Roman"/>
          <w:sz w:val="28"/>
          <w:szCs w:val="28"/>
          <w:lang w:eastAsia="ru-RU"/>
        </w:rPr>
      </w:pPr>
    </w:p>
    <w:p w:rsidR="005774F2" w:rsidRPr="005774F2" w:rsidRDefault="005774F2" w:rsidP="005774F2">
      <w:pPr>
        <w:tabs>
          <w:tab w:val="left" w:pos="9355"/>
        </w:tabs>
        <w:spacing w:after="0" w:line="240" w:lineRule="auto"/>
        <w:ind w:right="255" w:firstLine="851"/>
        <w:jc w:val="both"/>
        <w:rPr>
          <w:rFonts w:ascii="Times New Roman" w:eastAsia="Times New Roman" w:hAnsi="Times New Roman" w:cs="Times New Roman"/>
          <w:sz w:val="28"/>
          <w:szCs w:val="28"/>
          <w:lang w:eastAsia="ru-RU"/>
        </w:rPr>
      </w:pPr>
    </w:p>
    <w:p w:rsidR="005774F2" w:rsidRPr="005774F2" w:rsidRDefault="005774F2" w:rsidP="005774F2">
      <w:pPr>
        <w:tabs>
          <w:tab w:val="left" w:pos="9355"/>
        </w:tabs>
        <w:spacing w:after="0" w:line="240" w:lineRule="auto"/>
        <w:ind w:right="255" w:firstLine="851"/>
        <w:jc w:val="both"/>
        <w:rPr>
          <w:rFonts w:ascii="Times New Roman" w:eastAsia="Times New Roman" w:hAnsi="Times New Roman" w:cs="Times New Roman"/>
          <w:sz w:val="28"/>
          <w:szCs w:val="28"/>
          <w:lang w:eastAsia="ru-RU"/>
        </w:rPr>
      </w:pPr>
    </w:p>
    <w:p w:rsidR="005774F2" w:rsidRPr="00AB4034" w:rsidRDefault="005774F2" w:rsidP="005774F2">
      <w:pPr>
        <w:spacing w:after="0" w:line="240" w:lineRule="auto"/>
        <w:ind w:left="567" w:right="255" w:firstLine="851"/>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Рисунок 6.21– Внешний вид велосипедных дорожек.</w:t>
      </w:r>
    </w:p>
    <w:p w:rsidR="005774F2" w:rsidRPr="00AB4034" w:rsidRDefault="00AB4034" w:rsidP="00AB4034">
      <w:pPr>
        <w:tabs>
          <w:tab w:val="left" w:pos="1860"/>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ab/>
      </w:r>
    </w:p>
    <w:p w:rsidR="005774F2" w:rsidRPr="00AB4034" w:rsidRDefault="005774F2" w:rsidP="005774F2">
      <w:pPr>
        <w:tabs>
          <w:tab w:val="left" w:pos="9355"/>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Пересечение светофорных объектов велосипедистами возможно только в той же фазе, что и пешеходы, если есть возможность  по отдельной дорожке. Должны быть предусмотрены  пандусы для съезда. </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Велосипедные дорожки по ул. Советской должны быть обозначены знаками 4.5.4, 4.5.5 «Пешеходная и велосипедная дорожка с разделенным движением», 4.5.10, 4.5.11 «Конец  пешеходной и велосипедной дорожки с разделением движения и двухсторонним движением велосипедистов», справа вначале  дорожки и после каждого пересечения с дорогой. </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В условиях городского округа МО «город Саянск» хорошо было бы использовать велосипедное движение хотя бы в определенные часы в выходные и праздничные дни. В дальнейшем  в составе городского управления необходимо </w:t>
      </w:r>
      <w:r w:rsidRPr="00AB4034">
        <w:rPr>
          <w:rFonts w:ascii="Times New Roman" w:eastAsia="Times New Roman" w:hAnsi="Times New Roman" w:cs="Times New Roman"/>
          <w:sz w:val="26"/>
          <w:szCs w:val="26"/>
          <w:lang w:eastAsia="ru-RU"/>
        </w:rPr>
        <w:lastRenderedPageBreak/>
        <w:t xml:space="preserve">учредить структурное подразделение (должность), в компетенцию которого будут входить вопросы планирования и координации велотранспортной деятельности. </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Поскольку доля предлагаемого велосипедного движения ничтожно мала в транспортном потоке положительного эффекта в работе транспортной сети на данном этапе не будет обнаружено. Данное мероприятие больше предопределяет снижение количества ДТП и повышение  удобства  движению транспортных средств.</w:t>
      </w:r>
    </w:p>
    <w:p w:rsidR="005774F2" w:rsidRPr="00AB4034" w:rsidRDefault="005774F2" w:rsidP="005774F2">
      <w:pPr>
        <w:tabs>
          <w:tab w:val="left" w:pos="9355"/>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На перекрестках улиц для велосипедистов должны быть предусмотрены  пандусы для съезда. </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Велосипедные дорожки по улицам  или дорогам должны быть обозначены знаками 4.5.8, 4.5.9 «Пешеходная и велосипедная дорожка с разделением движения и двухсторонним движением велосипедистов),  4.5.10, 4.5.11 «Конец  пешеходной и велосипедной дорожки с разделением движения и двухсторонним движением велосипедистов».</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В случае принятия решения о строительстве велодорожек и развитии велосипедного движения в дальнейшем в составе округа  необходимо учредить структурное подразделение (должность), в компетенцию которого будут входить вопросы планирования и координации велотранспортной деятельности, а также меры по обеспечению безопасности движения, установке соответствующих технических средств организации дорожного движения. Данное мероприятие предопределяет снижение количества ДТП и повышение  удобства  движения транспортных средств.</w:t>
      </w:r>
    </w:p>
    <w:p w:rsidR="005774F2" w:rsidRPr="00AB4034" w:rsidRDefault="005774F2" w:rsidP="005774F2">
      <w:pPr>
        <w:spacing w:after="0" w:line="240" w:lineRule="auto"/>
        <w:ind w:right="-1" w:firstLine="851"/>
        <w:jc w:val="both"/>
        <w:rPr>
          <w:rFonts w:ascii="Times New Roman" w:eastAsia="Times New Roman" w:hAnsi="Times New Roman" w:cs="Times New Roman"/>
          <w:b/>
          <w:bCs/>
          <w:i/>
          <w:iCs/>
          <w:color w:val="000000"/>
          <w:sz w:val="26"/>
          <w:szCs w:val="26"/>
          <w:lang w:eastAsia="ru-RU"/>
        </w:rPr>
      </w:pPr>
    </w:p>
    <w:p w:rsidR="005774F2" w:rsidRPr="00AB4034" w:rsidRDefault="005774F2" w:rsidP="005774F2">
      <w:pPr>
        <w:widowControl w:val="0"/>
        <w:autoSpaceDE w:val="0"/>
        <w:autoSpaceDN w:val="0"/>
        <w:adjustRightInd w:val="0"/>
        <w:spacing w:after="0" w:line="240" w:lineRule="auto"/>
        <w:ind w:right="34"/>
        <w:jc w:val="both"/>
        <w:rPr>
          <w:rFonts w:ascii="Times New Roman" w:eastAsia="Times New Roman" w:hAnsi="Times New Roman" w:cs="Times New Roman"/>
          <w:b/>
          <w:i/>
          <w:sz w:val="26"/>
          <w:szCs w:val="26"/>
          <w:lang w:eastAsia="ru-RU"/>
        </w:rPr>
      </w:pPr>
      <w:r w:rsidRPr="00AB4034">
        <w:rPr>
          <w:rFonts w:ascii="Times New Roman" w:eastAsia="Times New Roman" w:hAnsi="Times New Roman" w:cs="Times New Roman"/>
          <w:b/>
          <w:i/>
          <w:sz w:val="26"/>
          <w:szCs w:val="26"/>
          <w:lang w:eastAsia="ru-RU"/>
        </w:rPr>
        <w:t>6.8. Мероприятия по развитию инфраструктуры для грузового транспорта, транспортных средств коммунальных и дорожных служб</w:t>
      </w:r>
    </w:p>
    <w:p w:rsidR="005774F2" w:rsidRPr="00AB4034" w:rsidRDefault="005774F2" w:rsidP="005774F2">
      <w:pPr>
        <w:widowControl w:val="0"/>
        <w:autoSpaceDE w:val="0"/>
        <w:autoSpaceDN w:val="0"/>
        <w:adjustRightInd w:val="0"/>
        <w:spacing w:after="0" w:line="240" w:lineRule="auto"/>
        <w:ind w:right="34"/>
        <w:jc w:val="both"/>
        <w:rPr>
          <w:rFonts w:ascii="Times New Roman" w:eastAsia="Times New Roman" w:hAnsi="Times New Roman" w:cs="Times New Roman"/>
          <w:b/>
          <w:sz w:val="26"/>
          <w:szCs w:val="26"/>
          <w:lang w:eastAsia="ru-RU"/>
        </w:rPr>
      </w:pP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Большое значение для ГО МО «город Саянск» округа имеет грузовой и технологический транспорт. Основное количество грузовых транспортных средств и специальной техники сосредоточенны на предприятиях технологического транспорта, в сервисных компаниях, коммунальных и дорожных службах. Они базируются преимущественно в промузле. </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Технологический транспорт в соответствии с данными Территориального органа федеральной Службы Государственной Статистики по Иркутской области (Иркутскстат) у юридических лиц (кроме микропредприятий), осуществляющих перевозки грузов автомобильным транспортом:</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наличие собственных грузовых автомобилей – 280 шт.;</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в том числе, технически исправные -268 шт.</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Работы по содержанию улично-дорожной сети городского округа муниципального образования «город Саянск» выполняются в рамках муниципальных контрактов на выполнение работ по содержанию автомобильных дорог общего пользования местного значения, заключенных между Комитетом по жилищно-коммунальному хозяйству транспорту и связи администрации городского округа муниципального образования «город Саянск» и ООО «Чистоград».</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В ООО «Чистоград» по состоянию на 01.01.2017 года числится 9 единиц транспортных средств.</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Выполнение работ по содержанию автомобильных дорог общего пользования местного значения муниципального образования «город Саянск»:</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Зимнее содержание автомобильных дорог:</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очистка от снега и льда проезжей части и тротуаров – 4308224,7 кв.м.;</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уборка газонов от мусора – 193814,0 кв.м.;</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очистка урн от мусора – 174 шт.;</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lastRenderedPageBreak/>
        <w:t>- борьба с зимней скользкостью (распределение противогололёдных материалов – 776,0 куб.м, дежурство на линии – 2567,0 маш.ч.).</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Летнее содержание автомобильных дорог:</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очистка проезжей части от мусора, грязи и посторонних предметов, обеспылевание проезжей части улично-дорожной сети, содержание в чистоте и порядке тротуаров – 1973870,5 кв.м.;</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поддержание полосы отвода, обочин, откосов и разделительных в чистоте и порядке, очистка их от мусора и посторонних предметов – 1767486,0 кв.м.;</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очистка урн от мусора – 174 шт.</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Транспортные средства коммунальных дорожных служб для осуществления своих функций используют всю улично-дорожную сеть и внутриквартальные проезды. </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Уровень инфраструктуры для грузового транспорта, транспортных средств коммунальных и дорожных служб оценивается как достаточный. </w:t>
      </w:r>
    </w:p>
    <w:p w:rsidR="005774F2" w:rsidRPr="00AB4034" w:rsidRDefault="005774F2" w:rsidP="005774F2">
      <w:pPr>
        <w:spacing w:after="0" w:line="240" w:lineRule="auto"/>
        <w:ind w:right="-1" w:firstLine="851"/>
        <w:jc w:val="both"/>
        <w:rPr>
          <w:rFonts w:ascii="Times New Roman" w:eastAsia="Times New Roman" w:hAnsi="Times New Roman" w:cs="Times New Roman"/>
          <w:bCs/>
          <w:iCs/>
          <w:sz w:val="26"/>
          <w:szCs w:val="26"/>
          <w:lang w:eastAsia="ru-RU"/>
        </w:rPr>
      </w:pPr>
      <w:r w:rsidRPr="00AB4034">
        <w:rPr>
          <w:rFonts w:ascii="Times New Roman" w:eastAsia="Times New Roman" w:hAnsi="Times New Roman" w:cs="Times New Roman"/>
          <w:bCs/>
          <w:iCs/>
          <w:sz w:val="26"/>
          <w:szCs w:val="26"/>
          <w:lang w:eastAsia="ru-RU"/>
        </w:rPr>
        <w:t xml:space="preserve">В работе дорожно-транспортной системы уже сформировалась </w:t>
      </w:r>
      <w:r w:rsidRPr="00AB4034">
        <w:rPr>
          <w:rFonts w:ascii="Times New Roman" w:eastAsia="Times New Roman" w:hAnsi="Times New Roman" w:cs="Times New Roman"/>
          <w:bCs/>
          <w:i/>
          <w:iCs/>
          <w:sz w:val="26"/>
          <w:szCs w:val="26"/>
          <w:lang w:eastAsia="ru-RU"/>
        </w:rPr>
        <w:t>схема движения грузового транспорта.</w:t>
      </w:r>
      <w:r w:rsidRPr="00AB4034">
        <w:rPr>
          <w:rFonts w:ascii="Times New Roman" w:eastAsia="Times New Roman" w:hAnsi="Times New Roman" w:cs="Times New Roman"/>
          <w:bCs/>
          <w:iCs/>
          <w:sz w:val="26"/>
          <w:szCs w:val="26"/>
          <w:lang w:eastAsia="ru-RU"/>
        </w:rPr>
        <w:t xml:space="preserve"> В нее включены </w:t>
      </w:r>
      <w:r w:rsidRPr="00AB4034">
        <w:rPr>
          <w:rFonts w:ascii="Times New Roman" w:eastAsia="Times New Roman" w:hAnsi="Times New Roman" w:cs="Times New Roman"/>
          <w:sz w:val="26"/>
          <w:szCs w:val="26"/>
          <w:lang w:eastAsia="ru-RU"/>
        </w:rPr>
        <w:t>проспект Ленинградский, улица Бабаева,</w:t>
      </w:r>
      <w:r w:rsidRPr="00AB4034">
        <w:rPr>
          <w:rFonts w:ascii="Times New Roman" w:eastAsia="Times New Roman" w:hAnsi="Times New Roman" w:cs="Times New Roman"/>
          <w:bCs/>
          <w:iCs/>
          <w:sz w:val="26"/>
          <w:szCs w:val="26"/>
          <w:lang w:eastAsia="ru-RU"/>
        </w:rPr>
        <w:t xml:space="preserve"> проезды в промышленных зонах. </w:t>
      </w:r>
      <w:r w:rsidRPr="00AB4034">
        <w:rPr>
          <w:rFonts w:ascii="Times New Roman" w:eastAsia="Times New Roman" w:hAnsi="Times New Roman" w:cs="Times New Roman"/>
          <w:sz w:val="26"/>
          <w:szCs w:val="26"/>
          <w:lang w:eastAsia="ru-RU"/>
        </w:rPr>
        <w:t>Направление грузового транспорта с опасными грузами – просп. Ленинградский и участок ул. Дворовкина к АЗС «Крайснефть»</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Основное направление движения грузовых транспортных средств по городскому округу муниципальному образованию «город Саянск» - проспект Ленинградский, улица Бабаева. </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На схеме движения  грузового транспорта  в КСОДД даны рекомендации по установке технических средств регулирования дорожного движения в соответствии с требованиями нормативных документов (см. рисунок 6.22). Здесь же указаны дорожные знаки, регламентирующие движение грузовиков с опасными грузами.</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Проектом предложено ликвидировать лишние дорожные знаки на пересечениях в центральной части города.</w:t>
      </w:r>
    </w:p>
    <w:p w:rsidR="005774F2" w:rsidRPr="00AB4034" w:rsidRDefault="00AB4034" w:rsidP="005774F2">
      <w:pPr>
        <w:spacing w:after="0" w:line="240" w:lineRule="auto"/>
        <w:ind w:firstLine="709"/>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14:anchorId="777132D2">
            <wp:extent cx="5267325" cy="4200076"/>
            <wp:effectExtent l="0" t="0" r="0" b="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67888" cy="4200525"/>
                    </a:xfrm>
                    <a:prstGeom prst="rect">
                      <a:avLst/>
                    </a:prstGeom>
                    <a:noFill/>
                  </pic:spPr>
                </pic:pic>
              </a:graphicData>
            </a:graphic>
          </wp:inline>
        </w:drawing>
      </w:r>
    </w:p>
    <w:p w:rsidR="005774F2" w:rsidRPr="005774F2" w:rsidRDefault="005774F2" w:rsidP="005774F2">
      <w:pPr>
        <w:spacing w:after="0" w:line="240" w:lineRule="auto"/>
        <w:ind w:firstLine="709"/>
        <w:jc w:val="both"/>
        <w:rPr>
          <w:rFonts w:ascii="Times New Roman" w:eastAsia="Times New Roman" w:hAnsi="Times New Roman" w:cs="Times New Roman"/>
          <w:noProof/>
          <w:sz w:val="28"/>
          <w:szCs w:val="28"/>
          <w:lang w:eastAsia="ru-RU"/>
        </w:rPr>
      </w:pPr>
    </w:p>
    <w:p w:rsidR="005774F2" w:rsidRPr="00AB4034" w:rsidRDefault="005774F2" w:rsidP="005774F2">
      <w:pPr>
        <w:spacing w:after="0" w:line="240" w:lineRule="auto"/>
        <w:ind w:firstLine="709"/>
        <w:jc w:val="both"/>
        <w:rPr>
          <w:rFonts w:ascii="Times New Roman" w:eastAsia="Times New Roman" w:hAnsi="Times New Roman" w:cs="Times New Roman"/>
          <w:noProof/>
          <w:sz w:val="26"/>
          <w:szCs w:val="26"/>
          <w:lang w:eastAsia="ru-RU"/>
        </w:rPr>
      </w:pP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Рисунок 6.22 – Схема расстановки ТСОДД по маршруту движения грузового транспорта</w:t>
      </w:r>
      <w:r w:rsidRPr="00AB4034">
        <w:rPr>
          <w:rFonts w:ascii="Times New Roman" w:eastAsia="Times New Roman" w:hAnsi="Times New Roman" w:cs="Times New Roman"/>
          <w:color w:val="FF0000"/>
          <w:sz w:val="26"/>
          <w:szCs w:val="26"/>
          <w:lang w:eastAsia="ru-RU"/>
        </w:rPr>
        <w:t>.</w:t>
      </w:r>
    </w:p>
    <w:p w:rsidR="005774F2" w:rsidRPr="00AB4034" w:rsidRDefault="005774F2" w:rsidP="005774F2">
      <w:pPr>
        <w:spacing w:after="0" w:line="240" w:lineRule="auto"/>
        <w:ind w:firstLine="567"/>
        <w:rPr>
          <w:rFonts w:ascii="Times New Roman" w:eastAsia="Times New Roman" w:hAnsi="Times New Roman" w:cs="Times New Roman"/>
          <w:b/>
          <w:i/>
          <w:sz w:val="26"/>
          <w:szCs w:val="26"/>
          <w:lang w:eastAsia="ru-RU"/>
        </w:rPr>
      </w:pPr>
    </w:p>
    <w:p w:rsidR="005774F2" w:rsidRPr="00AB4034" w:rsidRDefault="005774F2" w:rsidP="005774F2">
      <w:pPr>
        <w:spacing w:after="0" w:line="240" w:lineRule="auto"/>
        <w:ind w:firstLine="567"/>
        <w:rPr>
          <w:rFonts w:ascii="Times New Roman" w:eastAsia="Times New Roman" w:hAnsi="Times New Roman" w:cs="Times New Roman"/>
          <w:b/>
          <w:bCs/>
          <w:i/>
          <w:iCs/>
          <w:sz w:val="26"/>
          <w:szCs w:val="26"/>
          <w:lang w:eastAsia="ru-RU"/>
        </w:rPr>
      </w:pPr>
      <w:r w:rsidRPr="00AB4034">
        <w:rPr>
          <w:rFonts w:ascii="Times New Roman" w:eastAsia="Times New Roman" w:hAnsi="Times New Roman" w:cs="Times New Roman"/>
          <w:b/>
          <w:i/>
          <w:sz w:val="26"/>
          <w:szCs w:val="26"/>
          <w:lang w:eastAsia="ru-RU"/>
        </w:rPr>
        <w:t>6.9</w:t>
      </w:r>
      <w:r w:rsidRPr="00AB4034">
        <w:rPr>
          <w:rFonts w:ascii="Times New Roman" w:eastAsia="Times New Roman" w:hAnsi="Times New Roman" w:cs="Times New Roman"/>
          <w:b/>
          <w:bCs/>
          <w:i/>
          <w:iCs/>
          <w:sz w:val="26"/>
          <w:szCs w:val="26"/>
          <w:lang w:eastAsia="ru-RU"/>
        </w:rPr>
        <w:t>.  Предложения по оптимизации схемы движения маршрутного пассажирского транспорта.</w:t>
      </w:r>
    </w:p>
    <w:p w:rsidR="005774F2" w:rsidRPr="00AB4034" w:rsidRDefault="005774F2" w:rsidP="005774F2">
      <w:pPr>
        <w:widowControl w:val="0"/>
        <w:autoSpaceDE w:val="0"/>
        <w:autoSpaceDN w:val="0"/>
        <w:adjustRightInd w:val="0"/>
        <w:spacing w:after="0" w:line="240" w:lineRule="auto"/>
        <w:ind w:right="34"/>
        <w:jc w:val="both"/>
        <w:rPr>
          <w:rFonts w:ascii="Times New Roman" w:eastAsia="Times New Roman" w:hAnsi="Times New Roman" w:cs="Times New Roman"/>
          <w:b/>
          <w:i/>
          <w:sz w:val="26"/>
          <w:szCs w:val="26"/>
          <w:lang w:eastAsia="ru-RU"/>
        </w:rPr>
      </w:pPr>
    </w:p>
    <w:p w:rsidR="005774F2" w:rsidRPr="00AB4034" w:rsidRDefault="005774F2" w:rsidP="005774F2">
      <w:pPr>
        <w:widowControl w:val="0"/>
        <w:autoSpaceDE w:val="0"/>
        <w:autoSpaceDN w:val="0"/>
        <w:adjustRightInd w:val="0"/>
        <w:spacing w:after="0" w:line="240" w:lineRule="auto"/>
        <w:ind w:right="34"/>
        <w:jc w:val="both"/>
        <w:rPr>
          <w:rFonts w:ascii="Times New Roman" w:eastAsia="Times New Roman" w:hAnsi="Times New Roman" w:cs="Times New Roman"/>
          <w:i/>
          <w:sz w:val="26"/>
          <w:szCs w:val="26"/>
          <w:lang w:eastAsia="ru-RU"/>
        </w:rPr>
      </w:pPr>
      <w:r w:rsidRPr="00AB4034">
        <w:rPr>
          <w:rFonts w:ascii="Times New Roman" w:eastAsia="Times New Roman" w:hAnsi="Times New Roman" w:cs="Times New Roman"/>
          <w:i/>
          <w:sz w:val="26"/>
          <w:szCs w:val="26"/>
          <w:lang w:eastAsia="ru-RU"/>
        </w:rPr>
        <w:t>6.9.1. Мероприятия по развитию маршрутного</w:t>
      </w:r>
      <w:r w:rsidRPr="00AB4034">
        <w:rPr>
          <w:rFonts w:ascii="Times New Roman" w:eastAsia="Times New Roman" w:hAnsi="Times New Roman" w:cs="Times New Roman"/>
          <w:bCs/>
          <w:i/>
          <w:iCs/>
          <w:sz w:val="26"/>
          <w:szCs w:val="26"/>
          <w:lang w:eastAsia="ru-RU"/>
        </w:rPr>
        <w:t xml:space="preserve"> </w:t>
      </w:r>
      <w:r w:rsidRPr="00AB4034">
        <w:rPr>
          <w:rFonts w:ascii="Times New Roman" w:eastAsia="Times New Roman" w:hAnsi="Times New Roman" w:cs="Times New Roman"/>
          <w:bCs/>
          <w:i/>
          <w:iCs/>
          <w:color w:val="000000"/>
          <w:sz w:val="26"/>
          <w:szCs w:val="26"/>
          <w:lang w:eastAsia="ru-RU"/>
        </w:rPr>
        <w:t>пассажирского транспорта</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p>
    <w:p w:rsidR="005774F2" w:rsidRPr="00AB4034" w:rsidRDefault="005774F2" w:rsidP="005774F2">
      <w:pPr>
        <w:spacing w:after="0" w:line="240" w:lineRule="auto"/>
        <w:ind w:firstLine="851"/>
        <w:jc w:val="both"/>
        <w:rPr>
          <w:rFonts w:ascii="Times New Roman" w:eastAsia="Times New Roman" w:hAnsi="Times New Roman" w:cs="Times New Roman"/>
          <w:color w:val="000000"/>
          <w:sz w:val="26"/>
          <w:szCs w:val="26"/>
          <w:lang w:eastAsia="ru-RU"/>
        </w:rPr>
      </w:pPr>
      <w:r w:rsidRPr="00AB4034">
        <w:rPr>
          <w:rFonts w:ascii="Times New Roman" w:eastAsia="Times New Roman" w:hAnsi="Times New Roman" w:cs="Times New Roman"/>
          <w:sz w:val="26"/>
          <w:szCs w:val="26"/>
          <w:lang w:eastAsia="ru-RU"/>
        </w:rPr>
        <w:t xml:space="preserve">Согласно материалам Программы комплексного развития транспортной инфраструктуры городского округа муниципального образования «город Саянск» на 2018 – 2030 годы в целом сохраняется существующая система обслуживания населения общественным пассажирским транспортом. </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color w:val="000000"/>
          <w:sz w:val="26"/>
          <w:szCs w:val="26"/>
          <w:lang w:eastAsia="ru-RU"/>
        </w:rPr>
        <w:t xml:space="preserve">В настоящее время все микрорайоны города Саянск и близлежащие населенные пункты охвачены регулярными автобусными перевозками. </w:t>
      </w:r>
    </w:p>
    <w:p w:rsidR="005774F2" w:rsidRPr="00AB4034" w:rsidRDefault="005774F2" w:rsidP="005774F2">
      <w:pPr>
        <w:spacing w:after="0" w:line="240" w:lineRule="auto"/>
        <w:ind w:firstLine="709"/>
        <w:jc w:val="both"/>
        <w:rPr>
          <w:rFonts w:ascii="TimesNewRoman" w:eastAsia="Times New Roman" w:hAnsi="TimesNewRoman" w:cs="Times New Roman"/>
          <w:color w:val="000000"/>
          <w:sz w:val="26"/>
          <w:szCs w:val="26"/>
          <w:lang w:eastAsia="ru-RU"/>
        </w:rPr>
      </w:pPr>
      <w:r w:rsidRPr="00AB4034">
        <w:rPr>
          <w:rFonts w:ascii="Times New Roman" w:eastAsia="Times New Roman" w:hAnsi="Times New Roman" w:cs="Times New Roman"/>
          <w:sz w:val="26"/>
          <w:szCs w:val="26"/>
          <w:lang w:eastAsia="ru-RU"/>
        </w:rPr>
        <w:t xml:space="preserve">По оценке разработчика </w:t>
      </w:r>
      <w:r w:rsidRPr="00AB4034">
        <w:rPr>
          <w:rFonts w:ascii="TimesNewRoman" w:eastAsia="Times New Roman" w:hAnsi="TimesNewRoman" w:cs="Times New Roman"/>
          <w:color w:val="000000"/>
          <w:sz w:val="26"/>
          <w:szCs w:val="26"/>
          <w:lang w:eastAsia="ru-RU"/>
        </w:rPr>
        <w:t>Генерального плана городского округа муниципального образования «город Саянск» на расчётный срок предлагается сохранить существующий вид общественного пассажирского транспорта – автобус.</w:t>
      </w:r>
    </w:p>
    <w:p w:rsidR="005774F2" w:rsidRPr="00AB4034" w:rsidRDefault="005774F2" w:rsidP="005774F2">
      <w:pPr>
        <w:spacing w:after="0" w:line="240" w:lineRule="auto"/>
        <w:ind w:firstLine="709"/>
        <w:jc w:val="both"/>
        <w:rPr>
          <w:rFonts w:ascii="TimesNewRoman" w:eastAsia="Times New Roman" w:hAnsi="TimesNewRoman" w:cs="Times New Roman"/>
          <w:color w:val="000000"/>
          <w:sz w:val="26"/>
          <w:szCs w:val="26"/>
          <w:lang w:eastAsia="ru-RU"/>
        </w:rPr>
      </w:pPr>
      <w:r w:rsidRPr="00AB4034">
        <w:rPr>
          <w:rFonts w:ascii="TimesNewRoman" w:eastAsia="Times New Roman" w:hAnsi="TimesNewRoman" w:cs="Times New Roman"/>
          <w:color w:val="000000"/>
          <w:sz w:val="26"/>
          <w:szCs w:val="26"/>
          <w:lang w:eastAsia="ru-RU"/>
        </w:rPr>
        <w:t>Автобусные маршруты предлагается пустить по всем магистральным улицам. Плотность предлагаемой проектом автобусной сети составит на расчётный срок в кварталах многоэтажной и среднеэтажной застройки 2,0 км/км</w:t>
      </w:r>
      <w:r w:rsidRPr="00AB4034">
        <w:rPr>
          <w:rFonts w:ascii="TimesNewRoman" w:eastAsia="Times New Roman" w:hAnsi="TimesNewRoman" w:cs="Times New Roman"/>
          <w:color w:val="000000"/>
          <w:sz w:val="26"/>
          <w:szCs w:val="26"/>
          <w:vertAlign w:val="superscript"/>
          <w:lang w:eastAsia="ru-RU"/>
        </w:rPr>
        <w:t>2</w:t>
      </w:r>
      <w:r w:rsidRPr="00AB4034">
        <w:rPr>
          <w:rFonts w:ascii="TimesNewRoman" w:eastAsia="Times New Roman" w:hAnsi="TimesNewRoman" w:cs="Times New Roman"/>
          <w:color w:val="000000"/>
          <w:sz w:val="26"/>
          <w:szCs w:val="26"/>
          <w:lang w:eastAsia="ru-RU"/>
        </w:rPr>
        <w:t>, в кварталах усадебной застройки – 1,5 км/км</w:t>
      </w:r>
      <w:r w:rsidRPr="00AB4034">
        <w:rPr>
          <w:rFonts w:ascii="TimesNewRoman" w:eastAsia="Times New Roman" w:hAnsi="TimesNewRoman" w:cs="Times New Roman"/>
          <w:color w:val="000000"/>
          <w:sz w:val="26"/>
          <w:szCs w:val="26"/>
          <w:vertAlign w:val="superscript"/>
          <w:lang w:eastAsia="ru-RU"/>
        </w:rPr>
        <w:t>2</w:t>
      </w:r>
      <w:r w:rsidRPr="00AB4034">
        <w:rPr>
          <w:rFonts w:ascii="TimesNewRoman" w:eastAsia="Times New Roman" w:hAnsi="TimesNewRoman" w:cs="Times New Roman"/>
          <w:color w:val="000000"/>
          <w:sz w:val="26"/>
          <w:szCs w:val="26"/>
          <w:lang w:eastAsia="ru-RU"/>
        </w:rPr>
        <w:t>. Дальность пешеходных подходов до остановочных пунктов автобуса при этом не будет превышать 500 и 800 метров соответственно, что соответствует требованиям СП 42.13330.2016 «Градостроительство. Планировка и застройка городских и сельских поселений».</w:t>
      </w:r>
    </w:p>
    <w:p w:rsidR="005774F2" w:rsidRPr="00AB4034" w:rsidRDefault="005774F2" w:rsidP="005774F2">
      <w:pPr>
        <w:autoSpaceDE w:val="0"/>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Что касается  мероприятий, направленных на повышение уровня безопасности дорожного движения на улично-дорожной сети ГО МО «город Саянск» КОДД предусматривает мероприятия по разнесению ООТ друг относительно друга и оборудованию между ними пешеходных переходов, наведение порядка в применении необходимых технических средств регулирования дорожного движения.</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В зонах перспективной застройки  и на ряде остановок существующей УДС необходимо предусмотреть строительство остановочных площадок и павильонов. </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Транспортно-пересадочный узел (ТПУ) — это пассажирский комплекс, выполняющий функции по перераспределению пассажиропотоков между видами транспорта и направлениями движения. </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К ТПУ в ГО МО «город Саянск» нельзя отнести ни один из крупных транспортных объектов - ни автовокзал, ни один из крупных торговых центров. Нельзя сказать, что транспортная инфраструктура, состоящая из остановок общественного автотранспорта, пешеходных переходов и дорожек ведущих к автовокзалу, места парковки автомобильного транспорта у автовокзала и непосредственно самого автовокзала со всей сопутствующей инфраструктурой для безопасного и комфортного перемещения и пребывания пассажиров, не может претендовать на образование транспортно-пересадочного узла с соответствующей транспортной инфраструктурой.</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На перспективу до 2034 года создание  ТПУ в городском округе муниципального образования «город Саянск»  не целесообразно.</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На сегодняшний день нет необходимости организации выделенных полос для общественного транспорта, и не появится эта возможность и до 2034 года, </w:t>
      </w:r>
      <w:r w:rsidRPr="00AB4034">
        <w:rPr>
          <w:rFonts w:ascii="Times New Roman" w:eastAsia="Times New Roman" w:hAnsi="Times New Roman" w:cs="Times New Roman"/>
          <w:sz w:val="26"/>
          <w:szCs w:val="26"/>
          <w:lang w:eastAsia="ru-RU"/>
        </w:rPr>
        <w:lastRenderedPageBreak/>
        <w:t>поскольку загрузка для этого  необходимо уширение проезжей части на этих участках до трех полос в каждом направлении.</w:t>
      </w:r>
    </w:p>
    <w:p w:rsidR="005774F2" w:rsidRPr="00AB4034" w:rsidRDefault="005774F2" w:rsidP="005774F2">
      <w:pPr>
        <w:spacing w:after="0" w:line="240" w:lineRule="auto"/>
        <w:ind w:left="567" w:right="255" w:firstLine="851"/>
        <w:rPr>
          <w:rFonts w:ascii="Times New Roman" w:eastAsia="Times New Roman" w:hAnsi="Times New Roman" w:cs="Times New Roman"/>
          <w:bCs/>
          <w:i/>
          <w:iCs/>
          <w:color w:val="000000"/>
          <w:sz w:val="26"/>
          <w:szCs w:val="26"/>
          <w:lang w:eastAsia="ru-RU"/>
        </w:rPr>
      </w:pPr>
    </w:p>
    <w:p w:rsidR="005774F2" w:rsidRPr="00AB4034" w:rsidRDefault="005774F2" w:rsidP="005774F2">
      <w:pPr>
        <w:spacing w:after="0" w:line="240" w:lineRule="auto"/>
        <w:ind w:left="567" w:right="255" w:firstLine="851"/>
        <w:rPr>
          <w:rFonts w:ascii="Times New Roman" w:eastAsia="Times New Roman" w:hAnsi="Times New Roman" w:cs="Times New Roman"/>
          <w:bCs/>
          <w:i/>
          <w:iCs/>
          <w:color w:val="000000"/>
          <w:sz w:val="26"/>
          <w:szCs w:val="26"/>
          <w:lang w:eastAsia="ru-RU"/>
        </w:rPr>
      </w:pPr>
      <w:r w:rsidRPr="00AB4034">
        <w:rPr>
          <w:rFonts w:ascii="Times New Roman" w:eastAsia="Times New Roman" w:hAnsi="Times New Roman" w:cs="Times New Roman"/>
          <w:bCs/>
          <w:i/>
          <w:iCs/>
          <w:color w:val="000000"/>
          <w:sz w:val="26"/>
          <w:szCs w:val="26"/>
          <w:lang w:eastAsia="ru-RU"/>
        </w:rPr>
        <w:t>6.9.2. Предложения по оптимизации схемы остановочных пунктов маршрутного пассажирского транспорта</w:t>
      </w:r>
    </w:p>
    <w:p w:rsidR="005774F2" w:rsidRPr="00AB4034" w:rsidRDefault="005774F2" w:rsidP="005774F2">
      <w:pPr>
        <w:spacing w:after="0" w:line="240" w:lineRule="auto"/>
        <w:ind w:left="567" w:right="255" w:firstLine="851"/>
        <w:rPr>
          <w:rFonts w:ascii="Times New Roman" w:eastAsia="Times New Roman" w:hAnsi="Times New Roman" w:cs="Times New Roman"/>
          <w:b/>
          <w:bCs/>
          <w:i/>
          <w:iCs/>
          <w:color w:val="000000"/>
          <w:sz w:val="26"/>
          <w:szCs w:val="26"/>
          <w:lang w:eastAsia="ru-RU"/>
        </w:rPr>
      </w:pPr>
    </w:p>
    <w:p w:rsidR="005774F2" w:rsidRPr="00AB4034" w:rsidRDefault="005774F2" w:rsidP="005774F2">
      <w:pPr>
        <w:tabs>
          <w:tab w:val="left" w:pos="9639"/>
        </w:tabs>
        <w:spacing w:after="0" w:line="240" w:lineRule="auto"/>
        <w:ind w:right="-1" w:firstLine="851"/>
        <w:jc w:val="both"/>
        <w:rPr>
          <w:rFonts w:ascii="Times New Roman" w:eastAsia="Times New Roman" w:hAnsi="Times New Roman" w:cs="Times New Roman"/>
          <w:color w:val="000000"/>
          <w:sz w:val="26"/>
          <w:szCs w:val="26"/>
          <w:lang w:eastAsia="ru-RU"/>
        </w:rPr>
      </w:pPr>
      <w:r w:rsidRPr="00AB4034">
        <w:rPr>
          <w:rFonts w:ascii="Times New Roman" w:eastAsia="Times New Roman" w:hAnsi="Times New Roman" w:cs="Times New Roman"/>
          <w:color w:val="000000"/>
          <w:sz w:val="26"/>
          <w:szCs w:val="26"/>
          <w:lang w:eastAsia="ru-RU"/>
        </w:rPr>
        <w:t>Для того, чтобы система маршрутного пассажирского транспорта могла обеспечить регулярную и удобную перевозку пассажиров при минимально возможной затрате времени, необходимо правильно организовать движение по улично-дорожной сети.</w:t>
      </w:r>
    </w:p>
    <w:p w:rsidR="005774F2" w:rsidRPr="00AB4034" w:rsidRDefault="005774F2" w:rsidP="005774F2">
      <w:pPr>
        <w:tabs>
          <w:tab w:val="left" w:pos="9639"/>
        </w:tabs>
        <w:spacing w:after="0" w:line="240" w:lineRule="auto"/>
        <w:ind w:right="-1" w:firstLine="851"/>
        <w:jc w:val="both"/>
        <w:rPr>
          <w:rFonts w:ascii="Times New Roman" w:eastAsia="Times New Roman" w:hAnsi="Times New Roman" w:cs="Times New Roman"/>
          <w:color w:val="000000"/>
          <w:sz w:val="26"/>
          <w:szCs w:val="26"/>
          <w:lang w:eastAsia="ru-RU"/>
        </w:rPr>
      </w:pPr>
      <w:r w:rsidRPr="00AB4034">
        <w:rPr>
          <w:rFonts w:ascii="Times New Roman" w:eastAsia="Times New Roman" w:hAnsi="Times New Roman" w:cs="Times New Roman"/>
          <w:color w:val="000000"/>
          <w:sz w:val="26"/>
          <w:szCs w:val="26"/>
          <w:lang w:eastAsia="ru-RU"/>
        </w:rPr>
        <w:t>В г</w:t>
      </w:r>
      <w:r w:rsidRPr="00AB4034">
        <w:rPr>
          <w:rFonts w:ascii="Times New Roman" w:eastAsia="Times New Roman" w:hAnsi="Times New Roman" w:cs="Times New Roman"/>
          <w:sz w:val="26"/>
          <w:szCs w:val="26"/>
          <w:lang w:eastAsia="ru-RU"/>
        </w:rPr>
        <w:t xml:space="preserve">ородском округе муниципальное образование «город Саянск» </w:t>
      </w:r>
      <w:r w:rsidRPr="00AB4034">
        <w:rPr>
          <w:rFonts w:ascii="Times New Roman" w:eastAsia="Times New Roman" w:hAnsi="Times New Roman" w:cs="Times New Roman"/>
          <w:color w:val="000000"/>
          <w:sz w:val="26"/>
          <w:szCs w:val="26"/>
          <w:lang w:eastAsia="ru-RU"/>
        </w:rPr>
        <w:t>улицы, принимающие основную нагрузку по обеспечению пропуска пассажиропотоков, это просп. Ленинградский, ул. Советская, ул. Таежная, ул. Бабаева имеют ширину проезжей части 14 м и более, благодаря этому большая часть УДС способна в полном объеме обеспечить функционирование общественного транспорта без затруднений. В часы «пик», когда  наблюдаются наибольшая загрузка автотранспортом, нарушений графиков движения маршрутного транспорта не происходит.</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Для улучшения работы маршрутной сети пассажирского транспорта и повышения уровня качества обслуживания пассажиров в последние годы окружными службами проделана значительная работа: проводятся ремонты асфальтового покрытия улиц, строятся павильоны единой архитектурной формы, заездные карманы с нормативными габаритами, что повысило пропускную способность транспортных магистралей. </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Однако, существующая на сегодняшний день система расстановки остановочных пунктов на УДС муниципальное образование «город Саянск» не всегда позволяет обеспечить безопасность пешеходов в районе остановки. Типовые предлагаемые схемы расстановки остановок на перегонах и на перекрестках  представлены на рисунке 5.20.</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Согласно требованиям п.5.3.3.6 ГОСТ Р 52766 «Дороги автомобильные общего пользования. Элементы обустройства. Общие требования», </w:t>
      </w:r>
      <w:r w:rsidRPr="00AB4034">
        <w:rPr>
          <w:rFonts w:ascii="Times New Roman" w:eastAsia="Times New Roman" w:hAnsi="Times New Roman" w:cs="Times New Roman"/>
          <w:bCs/>
          <w:sz w:val="26"/>
          <w:szCs w:val="26"/>
          <w:lang w:eastAsia="ru-RU"/>
        </w:rPr>
        <w:t>ОСТ 218.1.002-2003 «Автобусные остановки на автомобильных дорогах. Общие технические требования» и СП 34.13330.2012 «Автомобильные дороги»</w:t>
      </w:r>
      <w:r w:rsidRPr="00AB4034">
        <w:rPr>
          <w:rFonts w:ascii="Times New Roman" w:eastAsia="Times New Roman" w:hAnsi="Times New Roman" w:cs="Times New Roman"/>
          <w:sz w:val="26"/>
          <w:szCs w:val="26"/>
          <w:lang w:eastAsia="ru-RU"/>
        </w:rPr>
        <w:t xml:space="preserve"> Актуализированная редакция СНиП 2.05.02-85 автобусные остановки должны располагаться таким образом, чтобы была обеспечена безопасность пешеходов, а расстояние пешеходного перехода от начала заездного кармана должно быть 5м . Рекомендации по расположению остановочных пунктов на УДС г. Саянск представлены на рисунке 6.23.</w:t>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p>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noProof/>
          <w:sz w:val="24"/>
          <w:szCs w:val="24"/>
          <w:lang w:eastAsia="ru-RU"/>
        </w:rPr>
        <w:lastRenderedPageBreak/>
        <w:drawing>
          <wp:anchor distT="0" distB="0" distL="114300" distR="114300" simplePos="0" relativeHeight="251665408" behindDoc="1" locked="0" layoutInCell="1" allowOverlap="1" wp14:anchorId="0F2594E5" wp14:editId="2FCDD58E">
            <wp:simplePos x="0" y="0"/>
            <wp:positionH relativeFrom="column">
              <wp:posOffset>-438785</wp:posOffset>
            </wp:positionH>
            <wp:positionV relativeFrom="paragraph">
              <wp:posOffset>18415</wp:posOffset>
            </wp:positionV>
            <wp:extent cx="6413500" cy="4532630"/>
            <wp:effectExtent l="0" t="0" r="6350" b="1270"/>
            <wp:wrapTight wrapText="bothSides">
              <wp:wrapPolygon edited="0">
                <wp:start x="0" y="0"/>
                <wp:lineTo x="0" y="21515"/>
                <wp:lineTo x="21557" y="21515"/>
                <wp:lineTo x="21557" y="0"/>
                <wp:lineTo x="0" y="0"/>
              </wp:wrapPolygon>
            </wp:wrapTight>
            <wp:docPr id="605" name="Рисунок 605" descr="Описание: D:\Евгения Степановна\Проекты\Новоалтайск\ПЗ и рисунки\ПЕРЕНОС ООТ на перегоне.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D:\Евгения Степановна\Проекты\Новоалтайск\ПЗ и рисунки\ПЕРЕНОС ООТ на перегоне.tif"/>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413500" cy="4532630"/>
                    </a:xfrm>
                    <a:prstGeom prst="rect">
                      <a:avLst/>
                    </a:prstGeom>
                    <a:noFill/>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spacing w:after="0" w:line="240" w:lineRule="auto"/>
        <w:ind w:right="-1" w:firstLine="851"/>
        <w:jc w:val="both"/>
        <w:rPr>
          <w:rFonts w:ascii="Times New Roman" w:eastAsia="Times New Roman" w:hAnsi="Times New Roman" w:cs="Times New Roman"/>
          <w:sz w:val="28"/>
          <w:szCs w:val="28"/>
          <w:lang w:eastAsia="ru-RU"/>
        </w:rPr>
      </w:pP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Рисунок 6.23а – Предлагаемые типовые схемы расположения остановок на перегонах улиц.</w:t>
      </w:r>
    </w:p>
    <w:p w:rsidR="005774F2" w:rsidRPr="00AB4034" w:rsidRDefault="00AB4034" w:rsidP="00AB4034">
      <w:pPr>
        <w:spacing w:after="0" w:line="240" w:lineRule="auto"/>
        <w:ind w:right="-1" w:firstLine="851"/>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14:anchorId="31273353" wp14:editId="47E8C228">
            <wp:extent cx="4714875" cy="3095625"/>
            <wp:effectExtent l="0" t="0" r="9525" b="9525"/>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17902" cy="3097612"/>
                    </a:xfrm>
                    <a:prstGeom prst="rect">
                      <a:avLst/>
                    </a:prstGeom>
                    <a:noFill/>
                  </pic:spPr>
                </pic:pic>
              </a:graphicData>
            </a:graphic>
          </wp:inline>
        </w:drawing>
      </w: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Рисунок 6.23б - Предлагаемые типовые схемы расстановки остановок на перекрестках.</w:t>
      </w:r>
    </w:p>
    <w:p w:rsidR="005774F2" w:rsidRPr="00AB4034" w:rsidRDefault="005774F2" w:rsidP="005774F2">
      <w:pPr>
        <w:spacing w:after="0" w:line="240" w:lineRule="auto"/>
        <w:ind w:right="-1" w:firstLine="993"/>
        <w:jc w:val="both"/>
        <w:rPr>
          <w:rFonts w:ascii="Times New Roman" w:eastAsia="Times New Roman" w:hAnsi="Times New Roman" w:cs="Times New Roman"/>
          <w:sz w:val="26"/>
          <w:szCs w:val="26"/>
          <w:lang w:eastAsia="ru-RU"/>
        </w:rPr>
      </w:pPr>
    </w:p>
    <w:p w:rsidR="005774F2" w:rsidRPr="00AB4034" w:rsidRDefault="005774F2" w:rsidP="00AB4034">
      <w:pPr>
        <w:spacing w:after="0" w:line="240" w:lineRule="auto"/>
        <w:ind w:right="-1" w:firstLine="993"/>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В таблице 6.20 и на рисунке 6.24 отражены рекомендации по устранению недостатков в районе остановочных пунктов для обеспечения безопасности </w:t>
      </w:r>
      <w:r w:rsidRPr="00AB4034">
        <w:rPr>
          <w:rFonts w:ascii="Times New Roman" w:eastAsia="Times New Roman" w:hAnsi="Times New Roman" w:cs="Times New Roman"/>
          <w:sz w:val="26"/>
          <w:szCs w:val="26"/>
          <w:lang w:eastAsia="ru-RU"/>
        </w:rPr>
        <w:lastRenderedPageBreak/>
        <w:t>пешеходов, и дооборудованию остановок средствами ТСРД увеличения пропу</w:t>
      </w:r>
      <w:r w:rsidR="00AB4034">
        <w:rPr>
          <w:rFonts w:ascii="Times New Roman" w:eastAsia="Times New Roman" w:hAnsi="Times New Roman" w:cs="Times New Roman"/>
          <w:sz w:val="26"/>
          <w:szCs w:val="26"/>
          <w:lang w:eastAsia="ru-RU"/>
        </w:rPr>
        <w:t xml:space="preserve">скной способности магистралей. </w:t>
      </w:r>
    </w:p>
    <w:p w:rsidR="005774F2" w:rsidRPr="00AB4034" w:rsidRDefault="005774F2" w:rsidP="005774F2">
      <w:pPr>
        <w:spacing w:after="0" w:line="240" w:lineRule="auto"/>
        <w:ind w:right="-1" w:firstLine="851"/>
        <w:jc w:val="both"/>
        <w:rPr>
          <w:rFonts w:ascii="Times New Roman" w:eastAsia="Times New Roman" w:hAnsi="Times New Roman" w:cs="Times New Roman"/>
          <w:color w:val="000000"/>
          <w:sz w:val="26"/>
          <w:szCs w:val="26"/>
          <w:lang w:eastAsia="ru-RU"/>
        </w:rPr>
      </w:pPr>
      <w:r w:rsidRPr="00AB4034">
        <w:rPr>
          <w:rFonts w:ascii="Times New Roman" w:eastAsia="Times New Roman" w:hAnsi="Times New Roman" w:cs="Times New Roman"/>
          <w:color w:val="000000"/>
          <w:sz w:val="26"/>
          <w:szCs w:val="26"/>
          <w:lang w:eastAsia="ru-RU"/>
        </w:rPr>
        <w:t>Таблица 6.20 - Рекомендации по оснащению остановочных и конечных пунктов средствами регулирования дорожного движения</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206"/>
        <w:gridCol w:w="5582"/>
      </w:tblGrid>
      <w:tr w:rsidR="005774F2" w:rsidRPr="005774F2" w:rsidTr="005774F2">
        <w:tc>
          <w:tcPr>
            <w:tcW w:w="709"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ind w:left="-108" w:right="-108"/>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 п.п.</w:t>
            </w:r>
          </w:p>
        </w:tc>
        <w:tc>
          <w:tcPr>
            <w:tcW w:w="3206"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Местонахождение</w:t>
            </w:r>
          </w:p>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остановочных пунктов</w:t>
            </w:r>
          </w:p>
        </w:tc>
        <w:tc>
          <w:tcPr>
            <w:tcW w:w="5582"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Рекомендации по устранению недостатков в организации остановок общественного транспорта (ООТ)</w:t>
            </w:r>
          </w:p>
        </w:tc>
      </w:tr>
      <w:tr w:rsidR="005774F2" w:rsidRPr="005774F2" w:rsidTr="005774F2">
        <w:tc>
          <w:tcPr>
            <w:tcW w:w="9497" w:type="dxa"/>
            <w:gridSpan w:val="3"/>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autoSpaceDE w:val="0"/>
              <w:autoSpaceDN w:val="0"/>
              <w:adjustRightInd w:val="0"/>
              <w:spacing w:before="60" w:after="0" w:line="240" w:lineRule="auto"/>
              <w:ind w:left="33"/>
              <w:jc w:val="center"/>
              <w:rPr>
                <w:rFonts w:ascii="Times New Roman" w:eastAsia="Times New Roman" w:hAnsi="Times New Roman" w:cs="Times New Roman"/>
                <w:i/>
                <w:color w:val="000000"/>
                <w:sz w:val="24"/>
                <w:szCs w:val="24"/>
                <w:lang w:eastAsia="ru-RU"/>
              </w:rPr>
            </w:pPr>
            <w:r w:rsidRPr="005774F2">
              <w:rPr>
                <w:rFonts w:ascii="Times New Roman" w:eastAsia="Times New Roman" w:hAnsi="Times New Roman" w:cs="Times New Roman"/>
                <w:color w:val="000000"/>
                <w:sz w:val="24"/>
                <w:szCs w:val="24"/>
                <w:lang w:eastAsia="ru-RU"/>
              </w:rPr>
              <w:t>Ул. Советская</w:t>
            </w:r>
          </w:p>
        </w:tc>
      </w:tr>
      <w:tr w:rsidR="005774F2" w:rsidRPr="005774F2" w:rsidTr="005774F2">
        <w:trPr>
          <w:trHeight w:val="527"/>
        </w:trPr>
        <w:tc>
          <w:tcPr>
            <w:tcW w:w="70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1</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«Телеграф» в направлении к ул. Ленина</w:t>
            </w:r>
          </w:p>
        </w:tc>
        <w:tc>
          <w:tcPr>
            <w:tcW w:w="558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1.Установить павильон.</w:t>
            </w:r>
          </w:p>
          <w:p w:rsidR="005774F2" w:rsidRPr="005774F2" w:rsidRDefault="005774F2" w:rsidP="005774F2">
            <w:pPr>
              <w:autoSpaceDE w:val="0"/>
              <w:autoSpaceDN w:val="0"/>
              <w:adjustRightInd w:val="0"/>
              <w:spacing w:after="0" w:line="240" w:lineRule="auto"/>
              <w:ind w:right="-108"/>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1.11 в границах кармана. 3.Установить знак 5.16 на оборотной стороне существующего.</w:t>
            </w:r>
          </w:p>
        </w:tc>
      </w:tr>
      <w:tr w:rsidR="005774F2" w:rsidRPr="005774F2" w:rsidTr="005774F2">
        <w:trPr>
          <w:trHeight w:val="379"/>
        </w:trPr>
        <w:tc>
          <w:tcPr>
            <w:tcW w:w="70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2</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«Телеграф» в направлении к ул. Таежной</w:t>
            </w:r>
          </w:p>
        </w:tc>
        <w:tc>
          <w:tcPr>
            <w:tcW w:w="558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Нанести разметку 1.11 в границах кармана. </w:t>
            </w:r>
          </w:p>
        </w:tc>
      </w:tr>
      <w:tr w:rsidR="005774F2" w:rsidRPr="005774F2" w:rsidTr="005774F2">
        <w:trPr>
          <w:trHeight w:val="419"/>
        </w:trPr>
        <w:tc>
          <w:tcPr>
            <w:tcW w:w="70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3</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«Мкрн. Солнечный»</w:t>
            </w:r>
          </w:p>
        </w:tc>
        <w:tc>
          <w:tcPr>
            <w:tcW w:w="558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Нанести разметку 1.11 в границах кармана.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Отнести ООТ к перекрестку, в районе перекрестка организовать РПП с ТВП, ликвидировав второй ПП, расположенный на перекрестке.</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3.Установить павильон.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4.Установить знак 5.16 на оборотной стороне существующего.</w:t>
            </w:r>
          </w:p>
        </w:tc>
      </w:tr>
      <w:tr w:rsidR="005774F2" w:rsidRPr="005774F2" w:rsidTr="005774F2">
        <w:trPr>
          <w:trHeight w:val="419"/>
        </w:trPr>
        <w:tc>
          <w:tcPr>
            <w:tcW w:w="70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4</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«Сквер Первостроителей»</w:t>
            </w:r>
          </w:p>
        </w:tc>
        <w:tc>
          <w:tcPr>
            <w:tcW w:w="558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1.Нанести разметку 1.11 в границах кармана. </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2.Установить знак 5.16 на оборотной стороне существующего</w:t>
            </w:r>
          </w:p>
        </w:tc>
      </w:tr>
      <w:tr w:rsidR="005774F2" w:rsidRPr="005774F2" w:rsidTr="005774F2">
        <w:trPr>
          <w:trHeight w:val="419"/>
        </w:trPr>
        <w:tc>
          <w:tcPr>
            <w:tcW w:w="70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5</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«МЖК»</w:t>
            </w:r>
          </w:p>
        </w:tc>
        <w:tc>
          <w:tcPr>
            <w:tcW w:w="558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1.Нанести разметку 1.11 в границах кармана</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2.Установить знак 5.16 на оборотной стороне существующего</w:t>
            </w:r>
          </w:p>
        </w:tc>
      </w:tr>
      <w:tr w:rsidR="005774F2" w:rsidRPr="005774F2" w:rsidTr="005774F2">
        <w:trPr>
          <w:trHeight w:val="419"/>
        </w:trPr>
        <w:tc>
          <w:tcPr>
            <w:tcW w:w="70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6</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«Горка»</w:t>
            </w:r>
          </w:p>
        </w:tc>
        <w:tc>
          <w:tcPr>
            <w:tcW w:w="558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Установить знак 5.16 на оборотной стороне существующего.</w:t>
            </w:r>
          </w:p>
        </w:tc>
      </w:tr>
      <w:tr w:rsidR="005774F2" w:rsidRPr="005774F2" w:rsidTr="005774F2">
        <w:trPr>
          <w:trHeight w:val="419"/>
        </w:trPr>
        <w:tc>
          <w:tcPr>
            <w:tcW w:w="70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7</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«Морковка»</w:t>
            </w:r>
          </w:p>
        </w:tc>
        <w:tc>
          <w:tcPr>
            <w:tcW w:w="5582"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Установить знак 5.16 на оборотной стороне существующего.</w:t>
            </w:r>
          </w:p>
        </w:tc>
      </w:tr>
      <w:tr w:rsidR="005774F2" w:rsidRPr="005774F2" w:rsidTr="005774F2">
        <w:trPr>
          <w:trHeight w:val="419"/>
        </w:trPr>
        <w:tc>
          <w:tcPr>
            <w:tcW w:w="70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8</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«Мкрн. Строителей»</w:t>
            </w:r>
          </w:p>
        </w:tc>
        <w:tc>
          <w:tcPr>
            <w:tcW w:w="558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Обозначить границы кармана бордюрным камнем.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3.Установить знак 5.16 на оборотной стороне существующего.</w:t>
            </w:r>
          </w:p>
        </w:tc>
      </w:tr>
      <w:tr w:rsidR="005774F2" w:rsidRPr="005774F2" w:rsidTr="005774F2">
        <w:trPr>
          <w:trHeight w:val="419"/>
        </w:trPr>
        <w:tc>
          <w:tcPr>
            <w:tcW w:w="70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9</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«Автостанция»</w:t>
            </w:r>
          </w:p>
        </w:tc>
        <w:tc>
          <w:tcPr>
            <w:tcW w:w="558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Обозначить границы кармана бордюрным камнем.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3.Установить знак 5.16 на оборотной стороне существующего.</w:t>
            </w:r>
          </w:p>
        </w:tc>
      </w:tr>
    </w:tbl>
    <w:p w:rsidR="005774F2" w:rsidRPr="005774F2" w:rsidRDefault="005774F2" w:rsidP="005774F2">
      <w:pPr>
        <w:spacing w:after="0" w:line="240" w:lineRule="auto"/>
        <w:ind w:right="255" w:firstLine="851"/>
        <w:jc w:val="both"/>
        <w:rPr>
          <w:rFonts w:ascii="Times New Roman" w:eastAsia="Times New Roman" w:hAnsi="Times New Roman" w:cs="Times New Roman"/>
          <w:color w:val="000000"/>
          <w:sz w:val="28"/>
          <w:szCs w:val="28"/>
          <w:lang w:eastAsia="ru-RU"/>
        </w:rPr>
      </w:pPr>
    </w:p>
    <w:tbl>
      <w:tblPr>
        <w:tblW w:w="9512" w:type="dxa"/>
        <w:tblInd w:w="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1"/>
        <w:gridCol w:w="139"/>
        <w:gridCol w:w="3210"/>
        <w:gridCol w:w="53"/>
        <w:gridCol w:w="5528"/>
        <w:gridCol w:w="11"/>
      </w:tblGrid>
      <w:tr w:rsidR="005774F2" w:rsidRPr="005774F2" w:rsidTr="005774F2">
        <w:tc>
          <w:tcPr>
            <w:tcW w:w="710" w:type="dxa"/>
            <w:gridSpan w:val="2"/>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ind w:left="-108" w:right="-108"/>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 п.п.</w:t>
            </w:r>
          </w:p>
        </w:tc>
        <w:tc>
          <w:tcPr>
            <w:tcW w:w="3210"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Местонахождение</w:t>
            </w:r>
          </w:p>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остановочных пунктов</w:t>
            </w:r>
          </w:p>
        </w:tc>
        <w:tc>
          <w:tcPr>
            <w:tcW w:w="5592" w:type="dxa"/>
            <w:gridSpan w:val="3"/>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Рекомендации по устранению недостатков в организации остановок общественного транспорта (ООТ)</w:t>
            </w:r>
          </w:p>
        </w:tc>
      </w:tr>
      <w:tr w:rsidR="005774F2" w:rsidRPr="005774F2" w:rsidTr="005774F2">
        <w:trPr>
          <w:gridAfter w:val="1"/>
          <w:wAfter w:w="11" w:type="dxa"/>
          <w:trHeight w:val="419"/>
        </w:trPr>
        <w:tc>
          <w:tcPr>
            <w:tcW w:w="710" w:type="dxa"/>
            <w:gridSpan w:val="2"/>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10</w:t>
            </w:r>
          </w:p>
        </w:tc>
        <w:tc>
          <w:tcPr>
            <w:tcW w:w="321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«Парк Зеленый»</w:t>
            </w:r>
          </w:p>
        </w:tc>
        <w:tc>
          <w:tcPr>
            <w:tcW w:w="5581"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Обозначить границы кармана бордюрным камнем.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3.Установить знак 5.16 на оборотной стороне существующего.</w:t>
            </w:r>
          </w:p>
        </w:tc>
      </w:tr>
      <w:tr w:rsidR="005774F2" w:rsidRPr="005774F2" w:rsidTr="005774F2">
        <w:trPr>
          <w:gridAfter w:val="1"/>
          <w:wAfter w:w="11" w:type="dxa"/>
          <w:trHeight w:val="419"/>
        </w:trPr>
        <w:tc>
          <w:tcPr>
            <w:tcW w:w="710" w:type="dxa"/>
            <w:gridSpan w:val="2"/>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lastRenderedPageBreak/>
              <w:t>11</w:t>
            </w:r>
          </w:p>
        </w:tc>
        <w:tc>
          <w:tcPr>
            <w:tcW w:w="321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«Маг.» Ассоль»</w:t>
            </w:r>
          </w:p>
        </w:tc>
        <w:tc>
          <w:tcPr>
            <w:tcW w:w="5581"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1.Установить павильон.</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Обозначить границы кармана ООТ и парковки бордюрным камнем.</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3.Установить знак 5.16 на оборотной стороне существующего.</w:t>
            </w:r>
          </w:p>
        </w:tc>
      </w:tr>
      <w:tr w:rsidR="005774F2" w:rsidRPr="005774F2" w:rsidTr="005774F2">
        <w:trPr>
          <w:gridAfter w:val="1"/>
          <w:wAfter w:w="11" w:type="dxa"/>
          <w:trHeight w:val="419"/>
        </w:trPr>
        <w:tc>
          <w:tcPr>
            <w:tcW w:w="710" w:type="dxa"/>
            <w:gridSpan w:val="2"/>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12</w:t>
            </w:r>
          </w:p>
        </w:tc>
        <w:tc>
          <w:tcPr>
            <w:tcW w:w="3210"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«Мкрн. Мирный»</w:t>
            </w:r>
          </w:p>
        </w:tc>
        <w:tc>
          <w:tcPr>
            <w:tcW w:w="5581"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Отсутствует разметка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2.Установить знак 5.16 на оборотной стороне существующего.</w:t>
            </w:r>
          </w:p>
        </w:tc>
      </w:tr>
      <w:tr w:rsidR="005774F2" w:rsidRPr="005774F2" w:rsidTr="005774F2">
        <w:tc>
          <w:tcPr>
            <w:tcW w:w="9512" w:type="dxa"/>
            <w:gridSpan w:val="6"/>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autoSpaceDE w:val="0"/>
              <w:autoSpaceDN w:val="0"/>
              <w:adjustRightInd w:val="0"/>
              <w:spacing w:before="60" w:after="0" w:line="240" w:lineRule="auto"/>
              <w:ind w:left="33"/>
              <w:jc w:val="center"/>
              <w:rPr>
                <w:rFonts w:ascii="Times New Roman" w:eastAsia="Times New Roman" w:hAnsi="Times New Roman" w:cs="Times New Roman"/>
                <w:i/>
                <w:color w:val="000000"/>
                <w:sz w:val="24"/>
                <w:szCs w:val="24"/>
                <w:lang w:eastAsia="ru-RU"/>
              </w:rPr>
            </w:pPr>
            <w:r w:rsidRPr="005774F2">
              <w:rPr>
                <w:rFonts w:ascii="Times New Roman" w:eastAsia="Times New Roman" w:hAnsi="Times New Roman" w:cs="Times New Roman"/>
                <w:color w:val="000000"/>
                <w:sz w:val="24"/>
                <w:szCs w:val="24"/>
                <w:lang w:eastAsia="ru-RU"/>
              </w:rPr>
              <w:t>Просп. Ленинградский</w:t>
            </w:r>
          </w:p>
        </w:tc>
      </w:tr>
      <w:tr w:rsidR="005774F2" w:rsidRPr="005774F2" w:rsidTr="005774F2">
        <w:trPr>
          <w:trHeight w:val="527"/>
        </w:trPr>
        <w:tc>
          <w:tcPr>
            <w:tcW w:w="57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3402" w:type="dxa"/>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«ЗАГС»</w:t>
            </w:r>
          </w:p>
        </w:tc>
        <w:tc>
          <w:tcPr>
            <w:tcW w:w="5539"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1.Разнести ООТ по ходу движения и между ними оборудовать РПП с ТВП..</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3.Установить знак 5.16 на оборотной стороне существующего.</w:t>
            </w:r>
          </w:p>
        </w:tc>
      </w:tr>
      <w:tr w:rsidR="005774F2" w:rsidRPr="005774F2" w:rsidTr="005774F2">
        <w:trPr>
          <w:trHeight w:val="527"/>
        </w:trPr>
        <w:tc>
          <w:tcPr>
            <w:tcW w:w="57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3402" w:type="dxa"/>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«Профлицей»</w:t>
            </w:r>
          </w:p>
        </w:tc>
        <w:tc>
          <w:tcPr>
            <w:tcW w:w="5539"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1.Разнести ООТ по ходу движения и между ними оборудовать РПП с ТВП..</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3.Установить знак 5.16 на оборотной стороне существующего.</w:t>
            </w:r>
          </w:p>
        </w:tc>
      </w:tr>
      <w:tr w:rsidR="005774F2" w:rsidRPr="005774F2" w:rsidTr="005774F2">
        <w:trPr>
          <w:trHeight w:val="527"/>
        </w:trPr>
        <w:tc>
          <w:tcPr>
            <w:tcW w:w="57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3402" w:type="dxa"/>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«Магазин Подарки»</w:t>
            </w:r>
          </w:p>
        </w:tc>
        <w:tc>
          <w:tcPr>
            <w:tcW w:w="5539"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1.Отнести ООТ к перекрестку.</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2.Установить знак 5.16 на оборотной стороне существующего.</w:t>
            </w:r>
          </w:p>
        </w:tc>
      </w:tr>
      <w:tr w:rsidR="005774F2" w:rsidRPr="005774F2" w:rsidTr="005774F2">
        <w:trPr>
          <w:trHeight w:val="842"/>
        </w:trPr>
        <w:tc>
          <w:tcPr>
            <w:tcW w:w="57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3402" w:type="dxa"/>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«Мкрн. Благовещенский»</w:t>
            </w:r>
          </w:p>
        </w:tc>
        <w:tc>
          <w:tcPr>
            <w:tcW w:w="5539"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2.Установить знак 5.16 на оборотной стороне существующего.</w:t>
            </w:r>
          </w:p>
        </w:tc>
      </w:tr>
      <w:tr w:rsidR="005774F2" w:rsidRPr="005774F2" w:rsidTr="005774F2">
        <w:trPr>
          <w:trHeight w:val="527"/>
        </w:trPr>
        <w:tc>
          <w:tcPr>
            <w:tcW w:w="57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3402" w:type="dxa"/>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«Храм»</w:t>
            </w:r>
          </w:p>
        </w:tc>
        <w:tc>
          <w:tcPr>
            <w:tcW w:w="5539"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2.Установить знак 5.16 на оборотной стороне существующего.</w:t>
            </w:r>
          </w:p>
        </w:tc>
      </w:tr>
      <w:tr w:rsidR="005774F2" w:rsidRPr="005774F2" w:rsidTr="005774F2">
        <w:trPr>
          <w:trHeight w:val="527"/>
        </w:trPr>
        <w:tc>
          <w:tcPr>
            <w:tcW w:w="57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3402" w:type="dxa"/>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«Надежда»</w:t>
            </w:r>
          </w:p>
        </w:tc>
        <w:tc>
          <w:tcPr>
            <w:tcW w:w="5539"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1.Отсутствует павильон.</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3.Установить знак 5.16 на оборотной стороне существующего.</w:t>
            </w:r>
          </w:p>
        </w:tc>
      </w:tr>
      <w:tr w:rsidR="005774F2" w:rsidRPr="005774F2" w:rsidTr="005774F2">
        <w:trPr>
          <w:trHeight w:val="527"/>
        </w:trPr>
        <w:tc>
          <w:tcPr>
            <w:tcW w:w="57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w:t>
            </w:r>
          </w:p>
        </w:tc>
        <w:tc>
          <w:tcPr>
            <w:tcW w:w="3402" w:type="dxa"/>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48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«Мкрн. Молодежный»</w:t>
            </w:r>
          </w:p>
        </w:tc>
        <w:tc>
          <w:tcPr>
            <w:tcW w:w="5539"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1.Отсутствует павильон.</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Отсутствует разметка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3.Установить знак 5.16 на оборотной стороне существующего.</w:t>
            </w:r>
          </w:p>
        </w:tc>
      </w:tr>
    </w:tbl>
    <w:p w:rsidR="005774F2" w:rsidRPr="005774F2" w:rsidRDefault="005774F2" w:rsidP="005774F2">
      <w:pPr>
        <w:spacing w:after="0" w:line="240" w:lineRule="auto"/>
        <w:ind w:right="255" w:firstLine="851"/>
        <w:jc w:val="both"/>
        <w:rPr>
          <w:rFonts w:ascii="Times New Roman" w:eastAsia="Times New Roman" w:hAnsi="Times New Roman" w:cs="Times New Roman"/>
          <w:color w:val="000000"/>
          <w:sz w:val="28"/>
          <w:szCs w:val="28"/>
          <w:lang w:eastAsia="ru-RU"/>
        </w:rPr>
      </w:pPr>
    </w:p>
    <w:tbl>
      <w:tblPr>
        <w:tblW w:w="9512" w:type="dxa"/>
        <w:tblInd w:w="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1"/>
        <w:gridCol w:w="138"/>
        <w:gridCol w:w="3206"/>
        <w:gridCol w:w="58"/>
        <w:gridCol w:w="5524"/>
        <w:gridCol w:w="15"/>
      </w:tblGrid>
      <w:tr w:rsidR="005774F2" w:rsidRPr="005774F2" w:rsidTr="005774F2">
        <w:trPr>
          <w:gridAfter w:val="1"/>
          <w:wAfter w:w="15" w:type="dxa"/>
        </w:trPr>
        <w:tc>
          <w:tcPr>
            <w:tcW w:w="709" w:type="dxa"/>
            <w:gridSpan w:val="2"/>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ind w:left="-108" w:right="-108"/>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 п.п.</w:t>
            </w:r>
          </w:p>
        </w:tc>
        <w:tc>
          <w:tcPr>
            <w:tcW w:w="3206"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Местонахождение</w:t>
            </w:r>
          </w:p>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остановочных пунктов</w:t>
            </w:r>
          </w:p>
        </w:tc>
        <w:tc>
          <w:tcPr>
            <w:tcW w:w="5582" w:type="dxa"/>
            <w:gridSpan w:val="2"/>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Рекомендации по устранению недостатков в организации остановок общественного транспорта (ООТ)</w:t>
            </w:r>
          </w:p>
        </w:tc>
      </w:tr>
      <w:tr w:rsidR="005774F2" w:rsidRPr="005774F2" w:rsidTr="005774F2">
        <w:tc>
          <w:tcPr>
            <w:tcW w:w="9512" w:type="dxa"/>
            <w:gridSpan w:val="6"/>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autoSpaceDE w:val="0"/>
              <w:autoSpaceDN w:val="0"/>
              <w:adjustRightInd w:val="0"/>
              <w:spacing w:before="60" w:after="0" w:line="240" w:lineRule="auto"/>
              <w:ind w:left="33"/>
              <w:jc w:val="center"/>
              <w:rPr>
                <w:rFonts w:ascii="Times New Roman" w:eastAsia="Times New Roman" w:hAnsi="Times New Roman" w:cs="Times New Roman"/>
                <w:i/>
                <w:color w:val="000000"/>
                <w:sz w:val="24"/>
                <w:szCs w:val="24"/>
                <w:lang w:eastAsia="ru-RU"/>
              </w:rPr>
            </w:pPr>
            <w:r w:rsidRPr="005774F2">
              <w:rPr>
                <w:rFonts w:ascii="Times New Roman" w:eastAsia="Times New Roman" w:hAnsi="Times New Roman" w:cs="Times New Roman"/>
                <w:color w:val="000000"/>
                <w:sz w:val="24"/>
                <w:szCs w:val="24"/>
                <w:lang w:eastAsia="ru-RU"/>
              </w:rPr>
              <w:t>Ул.Ленина</w:t>
            </w:r>
          </w:p>
        </w:tc>
      </w:tr>
      <w:tr w:rsidR="005774F2" w:rsidRPr="005774F2" w:rsidTr="005774F2">
        <w:trPr>
          <w:trHeight w:val="419"/>
        </w:trPr>
        <w:tc>
          <w:tcPr>
            <w:tcW w:w="57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1</w:t>
            </w:r>
          </w:p>
        </w:tc>
        <w:tc>
          <w:tcPr>
            <w:tcW w:w="3402" w:type="dxa"/>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«Госпиталь»</w:t>
            </w:r>
          </w:p>
        </w:tc>
        <w:tc>
          <w:tcPr>
            <w:tcW w:w="5539"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ООТ в направлении к госпиталю - установить павильон, знаки 5.16,  нанести разметку 1.11, демонтировав разметку 1.17.</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1.17 в месте расположения конечной остановки.</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3.Установить знак 5.16 на оборотной стороне существующего.</w:t>
            </w:r>
          </w:p>
        </w:tc>
      </w:tr>
      <w:tr w:rsidR="005774F2" w:rsidRPr="005774F2" w:rsidTr="005774F2">
        <w:trPr>
          <w:trHeight w:val="419"/>
        </w:trPr>
        <w:tc>
          <w:tcPr>
            <w:tcW w:w="57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2</w:t>
            </w:r>
          </w:p>
        </w:tc>
        <w:tc>
          <w:tcPr>
            <w:tcW w:w="3402" w:type="dxa"/>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«Товары для дома»</w:t>
            </w:r>
          </w:p>
        </w:tc>
        <w:tc>
          <w:tcPr>
            <w:tcW w:w="5539"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1. Нанести разметку 1.17 </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2.Установить знак 5.16 на оборотной стороне существующего.</w:t>
            </w:r>
          </w:p>
        </w:tc>
      </w:tr>
      <w:tr w:rsidR="005774F2" w:rsidRPr="005774F2" w:rsidTr="005774F2">
        <w:trPr>
          <w:trHeight w:val="419"/>
        </w:trPr>
        <w:tc>
          <w:tcPr>
            <w:tcW w:w="57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3</w:t>
            </w:r>
          </w:p>
        </w:tc>
        <w:tc>
          <w:tcPr>
            <w:tcW w:w="3402" w:type="dxa"/>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ООТ «Городской стадион»  </w:t>
            </w:r>
          </w:p>
        </w:tc>
        <w:tc>
          <w:tcPr>
            <w:tcW w:w="5539"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1.Нанести разметку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2.Установить знак 5.16 на оборотной стороне существующего.</w:t>
            </w:r>
          </w:p>
        </w:tc>
      </w:tr>
      <w:tr w:rsidR="005774F2" w:rsidRPr="005774F2" w:rsidTr="005774F2">
        <w:trPr>
          <w:trHeight w:val="419"/>
        </w:trPr>
        <w:tc>
          <w:tcPr>
            <w:tcW w:w="571"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lastRenderedPageBreak/>
              <w:t>4</w:t>
            </w:r>
          </w:p>
        </w:tc>
        <w:tc>
          <w:tcPr>
            <w:tcW w:w="3402" w:type="dxa"/>
            <w:gridSpan w:val="3"/>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«Мкрн. Центральный»</w:t>
            </w:r>
          </w:p>
        </w:tc>
        <w:tc>
          <w:tcPr>
            <w:tcW w:w="5539"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2.Установить знак 5.16 на оборотной стороне существующего.</w:t>
            </w:r>
          </w:p>
        </w:tc>
      </w:tr>
      <w:tr w:rsidR="005774F2" w:rsidRPr="005774F2" w:rsidTr="005774F2">
        <w:trPr>
          <w:gridAfter w:val="1"/>
          <w:wAfter w:w="15" w:type="dxa"/>
        </w:trPr>
        <w:tc>
          <w:tcPr>
            <w:tcW w:w="9497" w:type="dxa"/>
            <w:gridSpan w:val="5"/>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autoSpaceDE w:val="0"/>
              <w:autoSpaceDN w:val="0"/>
              <w:adjustRightInd w:val="0"/>
              <w:spacing w:before="60" w:after="0" w:line="240" w:lineRule="auto"/>
              <w:ind w:left="33"/>
              <w:jc w:val="center"/>
              <w:rPr>
                <w:rFonts w:ascii="Times New Roman" w:eastAsia="Times New Roman" w:hAnsi="Times New Roman" w:cs="Times New Roman"/>
                <w:i/>
                <w:color w:val="000000"/>
                <w:sz w:val="24"/>
                <w:szCs w:val="24"/>
                <w:lang w:eastAsia="ru-RU"/>
              </w:rPr>
            </w:pPr>
            <w:r w:rsidRPr="005774F2">
              <w:rPr>
                <w:rFonts w:ascii="Times New Roman" w:eastAsia="Times New Roman" w:hAnsi="Times New Roman" w:cs="Times New Roman"/>
                <w:color w:val="000000"/>
                <w:sz w:val="24"/>
                <w:szCs w:val="24"/>
                <w:lang w:eastAsia="ru-RU"/>
              </w:rPr>
              <w:t>Ул. Советской Армии</w:t>
            </w:r>
          </w:p>
        </w:tc>
      </w:tr>
      <w:tr w:rsidR="005774F2" w:rsidRPr="005774F2" w:rsidTr="005774F2">
        <w:trPr>
          <w:gridAfter w:val="1"/>
          <w:wAfter w:w="15" w:type="dxa"/>
          <w:trHeight w:val="419"/>
        </w:trPr>
        <w:tc>
          <w:tcPr>
            <w:tcW w:w="709" w:type="dxa"/>
            <w:gridSpan w:val="2"/>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«Горбольница»</w:t>
            </w:r>
          </w:p>
        </w:tc>
        <w:tc>
          <w:tcPr>
            <w:tcW w:w="5582"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разметка 1.17.</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2.Установить знак 5.16 на оборотной стороне существующего.</w:t>
            </w:r>
          </w:p>
        </w:tc>
      </w:tr>
      <w:tr w:rsidR="005774F2" w:rsidRPr="005774F2" w:rsidTr="005774F2">
        <w:trPr>
          <w:gridAfter w:val="1"/>
          <w:wAfter w:w="15" w:type="dxa"/>
          <w:trHeight w:val="419"/>
        </w:trPr>
        <w:tc>
          <w:tcPr>
            <w:tcW w:w="709" w:type="dxa"/>
            <w:gridSpan w:val="2"/>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«ТК «Скиф»</w:t>
            </w:r>
          </w:p>
        </w:tc>
        <w:tc>
          <w:tcPr>
            <w:tcW w:w="5582"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2.Установить знак 5.16 на оборотной стороне существующего.</w:t>
            </w:r>
          </w:p>
        </w:tc>
      </w:tr>
      <w:tr w:rsidR="005774F2" w:rsidRPr="005774F2" w:rsidTr="005774F2">
        <w:trPr>
          <w:gridAfter w:val="1"/>
          <w:wAfter w:w="15" w:type="dxa"/>
          <w:trHeight w:val="419"/>
        </w:trPr>
        <w:tc>
          <w:tcPr>
            <w:tcW w:w="709" w:type="dxa"/>
            <w:gridSpan w:val="2"/>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«Ул. Советской Армии» в направлении к Горбольнице</w:t>
            </w:r>
          </w:p>
        </w:tc>
        <w:tc>
          <w:tcPr>
            <w:tcW w:w="5582"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1.Разнести ООТ по ходу движения и между ними оборудовать РПП с ТВП.</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2.Установить знак 5.16 на оборотной стороне существующего.</w:t>
            </w:r>
          </w:p>
        </w:tc>
      </w:tr>
      <w:tr w:rsidR="005774F2" w:rsidRPr="005774F2" w:rsidTr="005774F2">
        <w:trPr>
          <w:gridAfter w:val="1"/>
          <w:wAfter w:w="15" w:type="dxa"/>
          <w:trHeight w:val="419"/>
        </w:trPr>
        <w:tc>
          <w:tcPr>
            <w:tcW w:w="709" w:type="dxa"/>
            <w:gridSpan w:val="2"/>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«Ул. Советской Армии» в направлении просп. Мира</w:t>
            </w:r>
          </w:p>
        </w:tc>
        <w:tc>
          <w:tcPr>
            <w:tcW w:w="5582"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1.Установить павильон.</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2.Установить знак 5.16 на оборотной стороне существующего.</w:t>
            </w:r>
          </w:p>
        </w:tc>
      </w:tr>
      <w:tr w:rsidR="005774F2" w:rsidRPr="005774F2" w:rsidTr="005774F2">
        <w:trPr>
          <w:gridAfter w:val="1"/>
          <w:wAfter w:w="15" w:type="dxa"/>
          <w:trHeight w:val="419"/>
        </w:trPr>
        <w:tc>
          <w:tcPr>
            <w:tcW w:w="709" w:type="dxa"/>
            <w:gridSpan w:val="2"/>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«Мкрн. Олимпийский»</w:t>
            </w:r>
          </w:p>
        </w:tc>
        <w:tc>
          <w:tcPr>
            <w:tcW w:w="5582" w:type="dxa"/>
            <w:gridSpan w:val="2"/>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Установить знаки 5.16, нанести разметку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2.Установить знак 5.16 на оборотной стороне существующего.</w:t>
            </w:r>
          </w:p>
        </w:tc>
      </w:tr>
    </w:tbl>
    <w:p w:rsidR="005774F2" w:rsidRPr="005774F2" w:rsidRDefault="005774F2" w:rsidP="00AB4034">
      <w:pPr>
        <w:spacing w:after="0" w:line="240" w:lineRule="auto"/>
        <w:ind w:right="255"/>
        <w:jc w:val="both"/>
        <w:rPr>
          <w:rFonts w:ascii="Times New Roman" w:eastAsia="Times New Roman" w:hAnsi="Times New Roman" w:cs="Times New Roman"/>
          <w:color w:val="000000"/>
          <w:sz w:val="28"/>
          <w:szCs w:val="28"/>
          <w:lang w:eastAsia="ru-RU"/>
        </w:rPr>
      </w:pP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206"/>
        <w:gridCol w:w="5582"/>
      </w:tblGrid>
      <w:tr w:rsidR="005774F2" w:rsidRPr="005774F2" w:rsidTr="005774F2">
        <w:tc>
          <w:tcPr>
            <w:tcW w:w="709"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ind w:left="-108" w:right="-108"/>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 п.п.</w:t>
            </w:r>
          </w:p>
        </w:tc>
        <w:tc>
          <w:tcPr>
            <w:tcW w:w="3206"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Местонахождение</w:t>
            </w:r>
          </w:p>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остановочных пунктов</w:t>
            </w:r>
          </w:p>
        </w:tc>
        <w:tc>
          <w:tcPr>
            <w:tcW w:w="5582"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Рекомендации по устранению недостатков в организации остановок общественного транспорта (ООТ)</w:t>
            </w:r>
          </w:p>
        </w:tc>
      </w:tr>
    </w:tbl>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Гришкевича</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206"/>
        <w:gridCol w:w="5582"/>
      </w:tblGrid>
      <w:tr w:rsidR="005774F2" w:rsidRPr="005774F2" w:rsidTr="005774F2">
        <w:trPr>
          <w:trHeight w:val="419"/>
        </w:trPr>
        <w:tc>
          <w:tcPr>
            <w:tcW w:w="70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«Узел Связи»</w:t>
            </w:r>
          </w:p>
        </w:tc>
        <w:tc>
          <w:tcPr>
            <w:tcW w:w="5582" w:type="dxa"/>
            <w:tcBorders>
              <w:top w:val="single" w:sz="4" w:space="0" w:color="auto"/>
              <w:left w:val="single" w:sz="4" w:space="0" w:color="auto"/>
              <w:bottom w:val="single" w:sz="4" w:space="0" w:color="auto"/>
              <w:right w:val="single" w:sz="4" w:space="0" w:color="auto"/>
            </w:tcBorders>
          </w:tcPr>
          <w:p w:rsidR="005774F2" w:rsidRPr="005774F2" w:rsidRDefault="005774F2" w:rsidP="00D040E9">
            <w:pPr>
              <w:numPr>
                <w:ilvl w:val="0"/>
                <w:numId w:val="60"/>
              </w:numPr>
              <w:tabs>
                <w:tab w:val="right" w:pos="4887"/>
              </w:tabs>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Нанести разметку 1.11 в границах кармана</w:t>
            </w:r>
          </w:p>
          <w:p w:rsidR="005774F2" w:rsidRPr="005774F2" w:rsidRDefault="005774F2" w:rsidP="00D040E9">
            <w:pPr>
              <w:numPr>
                <w:ilvl w:val="0"/>
                <w:numId w:val="60"/>
              </w:numPr>
              <w:tabs>
                <w:tab w:val="right" w:pos="4887"/>
              </w:tabs>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Установить знак 5.16 на оборотной стороне существующего.</w:t>
            </w:r>
          </w:p>
        </w:tc>
      </w:tr>
      <w:tr w:rsidR="005774F2" w:rsidRPr="005774F2" w:rsidTr="005774F2">
        <w:trPr>
          <w:trHeight w:val="419"/>
        </w:trPr>
        <w:tc>
          <w:tcPr>
            <w:tcW w:w="70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«Д/с Василек»</w:t>
            </w:r>
          </w:p>
        </w:tc>
        <w:tc>
          <w:tcPr>
            <w:tcW w:w="5582" w:type="dxa"/>
            <w:tcBorders>
              <w:top w:val="single" w:sz="4" w:space="0" w:color="auto"/>
              <w:left w:val="single" w:sz="4" w:space="0" w:color="auto"/>
              <w:bottom w:val="single" w:sz="4" w:space="0" w:color="auto"/>
              <w:right w:val="single" w:sz="4" w:space="0" w:color="auto"/>
            </w:tcBorders>
          </w:tcPr>
          <w:p w:rsidR="005774F2" w:rsidRPr="005774F2" w:rsidRDefault="005774F2" w:rsidP="00D040E9">
            <w:pPr>
              <w:numPr>
                <w:ilvl w:val="0"/>
                <w:numId w:val="61"/>
              </w:numPr>
              <w:tabs>
                <w:tab w:val="right" w:pos="4887"/>
              </w:tabs>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Нанести разметку 1.11 в границах кармана</w:t>
            </w:r>
          </w:p>
          <w:p w:rsidR="005774F2" w:rsidRPr="005774F2" w:rsidRDefault="005774F2" w:rsidP="00D040E9">
            <w:pPr>
              <w:numPr>
                <w:ilvl w:val="0"/>
                <w:numId w:val="61"/>
              </w:numPr>
              <w:tabs>
                <w:tab w:val="right" w:pos="4887"/>
              </w:tabs>
              <w:autoSpaceDE w:val="0"/>
              <w:autoSpaceDN w:val="0"/>
              <w:adjustRightInd w:val="0"/>
              <w:spacing w:before="60"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Установить знак 5.16 на оборотной стороне существующего.</w:t>
            </w:r>
          </w:p>
        </w:tc>
      </w:tr>
      <w:tr w:rsidR="005774F2" w:rsidRPr="005774F2" w:rsidTr="005774F2">
        <w:tc>
          <w:tcPr>
            <w:tcW w:w="9497" w:type="dxa"/>
            <w:gridSpan w:val="3"/>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autoSpaceDE w:val="0"/>
              <w:autoSpaceDN w:val="0"/>
              <w:adjustRightInd w:val="0"/>
              <w:spacing w:before="60" w:after="0" w:line="240" w:lineRule="auto"/>
              <w:ind w:left="33"/>
              <w:jc w:val="center"/>
              <w:rPr>
                <w:rFonts w:ascii="Times New Roman" w:eastAsia="Times New Roman" w:hAnsi="Times New Roman" w:cs="Times New Roman"/>
                <w:i/>
                <w:color w:val="000000"/>
                <w:sz w:val="24"/>
                <w:szCs w:val="24"/>
                <w:lang w:eastAsia="ru-RU"/>
              </w:rPr>
            </w:pPr>
            <w:r w:rsidRPr="005774F2">
              <w:rPr>
                <w:rFonts w:ascii="Times New Roman" w:eastAsia="Times New Roman" w:hAnsi="Times New Roman" w:cs="Times New Roman"/>
                <w:color w:val="000000"/>
                <w:sz w:val="24"/>
                <w:szCs w:val="24"/>
                <w:lang w:eastAsia="ru-RU"/>
              </w:rPr>
              <w:t>Ул. Дворовкина</w:t>
            </w:r>
          </w:p>
        </w:tc>
      </w:tr>
      <w:tr w:rsidR="005774F2" w:rsidRPr="005774F2" w:rsidTr="005774F2">
        <w:trPr>
          <w:trHeight w:val="419"/>
        </w:trPr>
        <w:tc>
          <w:tcPr>
            <w:tcW w:w="70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«Маг.» Флагман»</w:t>
            </w:r>
          </w:p>
        </w:tc>
        <w:tc>
          <w:tcPr>
            <w:tcW w:w="558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Установить павильон.</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3.Установить знак 5.16 на оборотной стороне существующего.</w:t>
            </w:r>
          </w:p>
        </w:tc>
      </w:tr>
      <w:tr w:rsidR="005774F2" w:rsidRPr="005774F2" w:rsidTr="005774F2">
        <w:trPr>
          <w:trHeight w:val="419"/>
        </w:trPr>
        <w:tc>
          <w:tcPr>
            <w:tcW w:w="70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«Ул. Дворовкина»</w:t>
            </w:r>
          </w:p>
        </w:tc>
        <w:tc>
          <w:tcPr>
            <w:tcW w:w="558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1.Установить павильон.</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2.Оборудовать РПП с ТВП.</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3.Установить знак 5.16 на оборотной стороне существующего.</w:t>
            </w:r>
          </w:p>
        </w:tc>
      </w:tr>
      <w:tr w:rsidR="005774F2" w:rsidRPr="005774F2" w:rsidTr="005774F2">
        <w:trPr>
          <w:trHeight w:val="419"/>
        </w:trPr>
        <w:tc>
          <w:tcPr>
            <w:tcW w:w="70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«Стоянка «Маяк»</w:t>
            </w:r>
          </w:p>
        </w:tc>
        <w:tc>
          <w:tcPr>
            <w:tcW w:w="558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1.Отсутствует павильон.</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2.Установить знак 5.16 на оборотной стороне существующего.</w:t>
            </w:r>
          </w:p>
        </w:tc>
      </w:tr>
    </w:tbl>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Ул. Бабаева</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206"/>
        <w:gridCol w:w="5582"/>
      </w:tblGrid>
      <w:tr w:rsidR="005774F2" w:rsidRPr="005774F2" w:rsidTr="005774F2">
        <w:trPr>
          <w:trHeight w:val="419"/>
        </w:trPr>
        <w:tc>
          <w:tcPr>
            <w:tcW w:w="70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«Дом ветеранов»</w:t>
            </w:r>
          </w:p>
        </w:tc>
        <w:tc>
          <w:tcPr>
            <w:tcW w:w="558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2.Установить знак 5.16 на оборотной стороне существующего.</w:t>
            </w:r>
          </w:p>
        </w:tc>
      </w:tr>
      <w:tr w:rsidR="005774F2" w:rsidRPr="005774F2" w:rsidTr="005774F2">
        <w:trPr>
          <w:trHeight w:val="419"/>
        </w:trPr>
        <w:tc>
          <w:tcPr>
            <w:tcW w:w="70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«Мкрн. Мирный»</w:t>
            </w:r>
          </w:p>
        </w:tc>
        <w:tc>
          <w:tcPr>
            <w:tcW w:w="558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1.Установить павильон.</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 Нанести разметку 1.11 в границах кармана 3.Установить знак 5.16 на оборотной стороне существующего.</w:t>
            </w:r>
          </w:p>
        </w:tc>
      </w:tr>
      <w:tr w:rsidR="005774F2" w:rsidRPr="005774F2" w:rsidTr="005774F2">
        <w:trPr>
          <w:trHeight w:val="419"/>
        </w:trPr>
        <w:tc>
          <w:tcPr>
            <w:tcW w:w="709"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320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autoSpaceDE w:val="0"/>
              <w:autoSpaceDN w:val="0"/>
              <w:adjustRightInd w:val="0"/>
              <w:spacing w:after="0" w:line="240" w:lineRule="auto"/>
              <w:ind w:right="320" w:firstLine="167"/>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ООТ «Мкрн. Ленинградский»</w:t>
            </w:r>
          </w:p>
        </w:tc>
        <w:tc>
          <w:tcPr>
            <w:tcW w:w="558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 Нанести разметку 1.11 в границах кармана</w:t>
            </w:r>
          </w:p>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2.Установить знак 5.16 на оборотной стороне </w:t>
            </w:r>
            <w:r w:rsidRPr="005774F2">
              <w:rPr>
                <w:rFonts w:ascii="Times New Roman" w:eastAsia="Times New Roman" w:hAnsi="Times New Roman" w:cs="Times New Roman"/>
                <w:sz w:val="24"/>
                <w:szCs w:val="24"/>
                <w:lang w:eastAsia="ru-RU"/>
              </w:rPr>
              <w:lastRenderedPageBreak/>
              <w:t>существующего.</w:t>
            </w:r>
          </w:p>
        </w:tc>
      </w:tr>
    </w:tbl>
    <w:p w:rsidR="005774F2" w:rsidRPr="005774F2" w:rsidRDefault="005774F2" w:rsidP="00AB4034">
      <w:pPr>
        <w:spacing w:after="0" w:line="240" w:lineRule="auto"/>
        <w:ind w:right="255"/>
        <w:jc w:val="both"/>
        <w:rPr>
          <w:rFonts w:ascii="Times New Roman" w:eastAsia="Times New Roman" w:hAnsi="Times New Roman" w:cs="Times New Roman"/>
          <w:color w:val="000000"/>
          <w:sz w:val="28"/>
          <w:szCs w:val="24"/>
          <w:lang w:eastAsia="ru-RU"/>
        </w:rPr>
      </w:pPr>
    </w:p>
    <w:p w:rsidR="005774F2" w:rsidRPr="005774F2" w:rsidRDefault="005774F2" w:rsidP="005774F2">
      <w:pPr>
        <w:spacing w:after="0" w:line="240" w:lineRule="auto"/>
        <w:ind w:left="-567" w:right="255"/>
        <w:jc w:val="both"/>
        <w:rPr>
          <w:rFonts w:ascii="Times New Roman" w:eastAsia="Times New Roman" w:hAnsi="Times New Roman" w:cs="Times New Roman"/>
          <w:color w:val="000000"/>
          <w:sz w:val="28"/>
          <w:szCs w:val="24"/>
          <w:lang w:eastAsia="ru-RU"/>
        </w:rPr>
      </w:pPr>
    </w:p>
    <w:p w:rsidR="005774F2" w:rsidRPr="005774F2" w:rsidRDefault="005774F2" w:rsidP="005774F2">
      <w:pPr>
        <w:spacing w:after="0" w:line="240" w:lineRule="auto"/>
        <w:rPr>
          <w:rFonts w:ascii="Times New Roman" w:eastAsia="Times New Roman" w:hAnsi="Times New Roman" w:cs="Times New Roman"/>
          <w:sz w:val="28"/>
          <w:szCs w:val="28"/>
          <w:lang w:eastAsia="ru-RU"/>
        </w:rPr>
      </w:pPr>
      <w:r w:rsidRPr="005774F2">
        <w:rPr>
          <w:rFonts w:ascii="Times New Roman" w:eastAsia="Times New Roman" w:hAnsi="Times New Roman" w:cs="Times New Roman"/>
          <w:noProof/>
          <w:sz w:val="28"/>
          <w:szCs w:val="28"/>
          <w:lang w:eastAsia="ru-RU"/>
        </w:rPr>
        <w:drawing>
          <wp:anchor distT="0" distB="0" distL="114300" distR="114300" simplePos="0" relativeHeight="251752448" behindDoc="1" locked="0" layoutInCell="1" allowOverlap="1" wp14:anchorId="7985AA6A" wp14:editId="17E7A337">
            <wp:simplePos x="0" y="0"/>
            <wp:positionH relativeFrom="column">
              <wp:posOffset>-635</wp:posOffset>
            </wp:positionH>
            <wp:positionV relativeFrom="paragraph">
              <wp:posOffset>-1905</wp:posOffset>
            </wp:positionV>
            <wp:extent cx="5940425" cy="4199255"/>
            <wp:effectExtent l="0" t="0" r="3175" b="0"/>
            <wp:wrapTight wrapText="bothSides">
              <wp:wrapPolygon edited="0">
                <wp:start x="0" y="0"/>
                <wp:lineTo x="0" y="21460"/>
                <wp:lineTo x="21542" y="21460"/>
                <wp:lineTo x="21542" y="0"/>
                <wp:lineTo x="0" y="0"/>
              </wp:wrapPolygon>
            </wp:wrapTight>
            <wp:docPr id="607" name="Рисунок 607" descr="D:\Евгения Степановна\Проекты\Саянск\На согласование Заказчику\Рисунки для ПЗ\Предл по О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Евгения Степановна\Проекты\Саянск\На согласование Заказчику\Рисунки для ПЗ\Предл по ООТ.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40425" cy="4199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5774F2" w:rsidRDefault="005774F2" w:rsidP="005774F2">
      <w:pPr>
        <w:spacing w:after="0" w:line="240" w:lineRule="auto"/>
        <w:ind w:firstLine="567"/>
        <w:jc w:val="both"/>
        <w:rPr>
          <w:rFonts w:ascii="Times New Roman" w:eastAsia="Times New Roman" w:hAnsi="Times New Roman" w:cs="Times New Roman"/>
          <w:sz w:val="28"/>
          <w:szCs w:val="28"/>
          <w:lang w:eastAsia="ru-RU"/>
        </w:rPr>
      </w:pPr>
    </w:p>
    <w:p w:rsidR="005774F2" w:rsidRPr="00AB4034"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Рисунок 6.24 – Предложения по расположению и обустройству остановок общественного транспорта на УДС городского округа МО «город Саянск»</w:t>
      </w:r>
    </w:p>
    <w:p w:rsidR="005774F2" w:rsidRPr="00AB4034" w:rsidRDefault="005774F2" w:rsidP="005774F2">
      <w:pPr>
        <w:spacing w:after="0" w:line="240" w:lineRule="auto"/>
        <w:rPr>
          <w:rFonts w:ascii="Times New Roman" w:eastAsia="Times New Roman" w:hAnsi="Times New Roman" w:cs="Times New Roman"/>
          <w:color w:val="FF0000"/>
          <w:sz w:val="26"/>
          <w:szCs w:val="26"/>
          <w:lang w:eastAsia="ru-RU"/>
        </w:rPr>
      </w:pP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Основные рекомендации относительно остановок общественного транспорта сводятся к следующему:</w:t>
      </w:r>
    </w:p>
    <w:p w:rsidR="005774F2" w:rsidRPr="00AB4034" w:rsidRDefault="005774F2" w:rsidP="00D040E9">
      <w:pPr>
        <w:numPr>
          <w:ilvl w:val="2"/>
          <w:numId w:val="26"/>
        </w:numPr>
        <w:tabs>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расположение остановочных пунктов должно обеспечивать безопасность движения пассажиров при выходе из автобуса и переходе проезжей части в районе остановки. Для этой цели рекомендуется располагать остановочные пункты в противоположных направлениях относительно друг друга таким образом, чтобы была возможность организации между ними пешеходного перехода. При невозможности выполнения этого условия остановки следует относить к перекресткам, где движение пешеходов организовано знаками, разметкой или светофорами; </w:t>
      </w:r>
    </w:p>
    <w:p w:rsidR="005774F2" w:rsidRPr="00AB4034" w:rsidRDefault="005774F2" w:rsidP="00D040E9">
      <w:pPr>
        <w:numPr>
          <w:ilvl w:val="2"/>
          <w:numId w:val="26"/>
        </w:numPr>
        <w:tabs>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нанесение дорожной разметки 1.1, 1.111 и 1.17 в границах заездных карманов;</w:t>
      </w:r>
    </w:p>
    <w:p w:rsidR="005774F2" w:rsidRPr="00AB4034" w:rsidRDefault="005774F2" w:rsidP="00D040E9">
      <w:pPr>
        <w:numPr>
          <w:ilvl w:val="2"/>
          <w:numId w:val="26"/>
        </w:numPr>
        <w:tabs>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установка двухсторонних дорожных знаков 6.16.</w:t>
      </w:r>
    </w:p>
    <w:p w:rsidR="005774F2" w:rsidRPr="00AB4034" w:rsidRDefault="005774F2" w:rsidP="005774F2">
      <w:pPr>
        <w:spacing w:after="0" w:line="240" w:lineRule="auto"/>
        <w:ind w:right="-1" w:firstLine="56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i/>
          <w:sz w:val="26"/>
          <w:szCs w:val="26"/>
          <w:lang w:eastAsia="ru-RU"/>
        </w:rPr>
        <w:t>Для обеспечения безопасности пешеходов на остановочных пунктах. являющихся</w:t>
      </w:r>
      <w:r w:rsidRPr="00AB4034">
        <w:rPr>
          <w:rFonts w:ascii="Times New Roman" w:eastAsia="Times New Roman" w:hAnsi="Times New Roman" w:cs="Times New Roman"/>
          <w:sz w:val="26"/>
          <w:szCs w:val="26"/>
          <w:lang w:eastAsia="ru-RU"/>
        </w:rPr>
        <w:t xml:space="preserve"> </w:t>
      </w:r>
      <w:r w:rsidRPr="00AB4034">
        <w:rPr>
          <w:rFonts w:ascii="Times New Roman" w:eastAsia="Times New Roman" w:hAnsi="Times New Roman" w:cs="Times New Roman"/>
          <w:i/>
          <w:sz w:val="26"/>
          <w:szCs w:val="26"/>
          <w:lang w:eastAsia="ru-RU"/>
        </w:rPr>
        <w:t>наиболее</w:t>
      </w:r>
      <w:r w:rsidRPr="00AB4034">
        <w:rPr>
          <w:rFonts w:ascii="Times New Roman" w:eastAsia="Times New Roman" w:hAnsi="Times New Roman" w:cs="Times New Roman"/>
          <w:sz w:val="26"/>
          <w:szCs w:val="26"/>
          <w:lang w:eastAsia="ru-RU"/>
        </w:rPr>
        <w:t xml:space="preserve"> крупными пересадочными пунктами, предлагается установка защитных тумб по аналогии показанных на  рисунке 6.25.</w:t>
      </w: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noProof/>
          <w:sz w:val="24"/>
          <w:szCs w:val="24"/>
          <w:lang w:eastAsia="ru-RU"/>
        </w:rPr>
        <w:lastRenderedPageBreak/>
        <w:drawing>
          <wp:anchor distT="0" distB="0" distL="114300" distR="114300" simplePos="0" relativeHeight="251662336" behindDoc="1" locked="0" layoutInCell="1" allowOverlap="1" wp14:anchorId="00FF13DE" wp14:editId="54A9D921">
            <wp:simplePos x="0" y="0"/>
            <wp:positionH relativeFrom="column">
              <wp:posOffset>672465</wp:posOffset>
            </wp:positionH>
            <wp:positionV relativeFrom="paragraph">
              <wp:posOffset>167640</wp:posOffset>
            </wp:positionV>
            <wp:extent cx="4318000" cy="3226435"/>
            <wp:effectExtent l="0" t="0" r="6350" b="0"/>
            <wp:wrapTight wrapText="bothSides">
              <wp:wrapPolygon edited="0">
                <wp:start x="0" y="0"/>
                <wp:lineTo x="0" y="21426"/>
                <wp:lineTo x="21536" y="21426"/>
                <wp:lineTo x="21536" y="0"/>
                <wp:lineTo x="0" y="0"/>
              </wp:wrapPolygon>
            </wp:wrapTight>
            <wp:docPr id="608" name="Рисунок 608" descr="Описание: 45b2f25f253eca2ed2bb254ea78fd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Описание: 45b2f25f253eca2ed2bb254ea78fd510.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318000" cy="3226435"/>
                    </a:xfrm>
                    <a:prstGeom prst="rect">
                      <a:avLst/>
                    </a:prstGeom>
                    <a:noFill/>
                  </pic:spPr>
                </pic:pic>
              </a:graphicData>
            </a:graphic>
            <wp14:sizeRelH relativeFrom="margin">
              <wp14:pctWidth>0</wp14:pctWidth>
            </wp14:sizeRelH>
            <wp14:sizeRelV relativeFrom="margin">
              <wp14:pctHeight>0</wp14:pctHeight>
            </wp14:sizeRelV>
          </wp:anchor>
        </w:drawing>
      </w: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r w:rsidRPr="005774F2">
        <w:rPr>
          <w:rFonts w:ascii="Times New Roman" w:eastAsia="Times New Roman" w:hAnsi="Times New Roman" w:cs="Times New Roman"/>
          <w:noProof/>
          <w:sz w:val="24"/>
          <w:szCs w:val="24"/>
          <w:lang w:eastAsia="ru-RU"/>
        </w:rPr>
        <w:drawing>
          <wp:anchor distT="0" distB="0" distL="114300" distR="114300" simplePos="0" relativeHeight="251663360" behindDoc="1" locked="0" layoutInCell="1" allowOverlap="1" wp14:anchorId="44C6D5E8" wp14:editId="1B08F6BB">
            <wp:simplePos x="0" y="0"/>
            <wp:positionH relativeFrom="column">
              <wp:posOffset>666115</wp:posOffset>
            </wp:positionH>
            <wp:positionV relativeFrom="paragraph">
              <wp:posOffset>118745</wp:posOffset>
            </wp:positionV>
            <wp:extent cx="4572000" cy="3048000"/>
            <wp:effectExtent l="0" t="0" r="0" b="0"/>
            <wp:wrapTight wrapText="bothSides">
              <wp:wrapPolygon edited="0">
                <wp:start x="0" y="0"/>
                <wp:lineTo x="0" y="21465"/>
                <wp:lineTo x="21510" y="21465"/>
                <wp:lineTo x="21510" y="0"/>
                <wp:lineTo x="0" y="0"/>
              </wp:wrapPolygon>
            </wp:wrapTight>
            <wp:docPr id="609" name="Рисунок 609" descr="Описание: Защитные устройства О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Описание: Защитные устройства ООТ.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pic:spPr>
                </pic:pic>
              </a:graphicData>
            </a:graphic>
            <wp14:sizeRelH relativeFrom="margin">
              <wp14:pctWidth>0</wp14:pctWidth>
            </wp14:sizeRelH>
            <wp14:sizeRelV relativeFrom="margin">
              <wp14:pctHeight>0</wp14:pctHeight>
            </wp14:sizeRelV>
          </wp:anchor>
        </w:drawing>
      </w: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right="-1" w:firstLine="567"/>
        <w:jc w:val="both"/>
        <w:rPr>
          <w:rFonts w:ascii="Times New Roman" w:eastAsia="Times New Roman" w:hAnsi="Times New Roman" w:cs="Times New Roman"/>
          <w:sz w:val="28"/>
          <w:szCs w:val="28"/>
          <w:lang w:eastAsia="ru-RU"/>
        </w:rPr>
      </w:pPr>
    </w:p>
    <w:p w:rsidR="005774F2" w:rsidRPr="00AB4034" w:rsidRDefault="005774F2" w:rsidP="005774F2">
      <w:pPr>
        <w:spacing w:after="0" w:line="240" w:lineRule="auto"/>
        <w:ind w:right="-1" w:firstLine="993"/>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Рисунок 6.25– Применение защитных устройств на остановках.</w:t>
      </w:r>
    </w:p>
    <w:p w:rsidR="005774F2" w:rsidRPr="00AB4034" w:rsidRDefault="005774F2" w:rsidP="005774F2">
      <w:pPr>
        <w:spacing w:after="0"/>
        <w:ind w:firstLine="851"/>
        <w:contextualSpacing/>
        <w:jc w:val="both"/>
        <w:rPr>
          <w:rFonts w:ascii="Times New Roman" w:eastAsia="Times New Roman" w:hAnsi="Times New Roman" w:cs="Times New Roman"/>
          <w:b/>
          <w:i/>
          <w:sz w:val="26"/>
          <w:szCs w:val="26"/>
          <w:lang w:eastAsia="ru-RU"/>
        </w:rPr>
      </w:pPr>
    </w:p>
    <w:p w:rsidR="005774F2" w:rsidRPr="00AB4034" w:rsidRDefault="005774F2" w:rsidP="005774F2">
      <w:pPr>
        <w:spacing w:after="0"/>
        <w:ind w:firstLine="851"/>
        <w:contextualSpacing/>
        <w:jc w:val="both"/>
        <w:rPr>
          <w:rFonts w:ascii="Times New Roman" w:eastAsia="Times New Roman" w:hAnsi="Times New Roman" w:cs="Times New Roman"/>
          <w:i/>
          <w:sz w:val="26"/>
          <w:szCs w:val="26"/>
          <w:lang w:eastAsia="ru-RU"/>
        </w:rPr>
      </w:pPr>
      <w:r w:rsidRPr="00AB4034">
        <w:rPr>
          <w:rFonts w:ascii="Times New Roman" w:eastAsia="Times New Roman" w:hAnsi="Times New Roman" w:cs="Times New Roman"/>
          <w:i/>
          <w:sz w:val="26"/>
          <w:szCs w:val="26"/>
          <w:lang w:eastAsia="ru-RU"/>
        </w:rPr>
        <w:t>6.9.3. Предложения по обеспечению доступной среды для маломобильных групп населения к приоритетным объектам жизнедеятельности</w:t>
      </w:r>
    </w:p>
    <w:p w:rsidR="005774F2" w:rsidRPr="00AB4034" w:rsidRDefault="005774F2" w:rsidP="005774F2">
      <w:pPr>
        <w:spacing w:before="60" w:after="0" w:line="240" w:lineRule="auto"/>
        <w:ind w:firstLine="851"/>
        <w:contextualSpacing/>
        <w:jc w:val="both"/>
        <w:rPr>
          <w:rFonts w:ascii="Times New Roman" w:eastAsia="Times New Roman" w:hAnsi="Times New Roman" w:cs="Times New Roman"/>
          <w:i/>
          <w:sz w:val="26"/>
          <w:szCs w:val="26"/>
          <w:lang w:eastAsia="ru-RU"/>
        </w:rPr>
      </w:pPr>
    </w:p>
    <w:p w:rsidR="005774F2" w:rsidRPr="00AB4034" w:rsidRDefault="005774F2" w:rsidP="005774F2">
      <w:pPr>
        <w:spacing w:before="60" w:after="0" w:line="240" w:lineRule="auto"/>
        <w:ind w:firstLine="851"/>
        <w:contextualSpacing/>
        <w:jc w:val="both"/>
        <w:rPr>
          <w:rFonts w:ascii="Times New Roman" w:eastAsia="Times New Roman" w:hAnsi="Times New Roman" w:cs="Times New Roman"/>
          <w:i/>
          <w:sz w:val="26"/>
          <w:szCs w:val="26"/>
          <w:lang w:eastAsia="ru-RU"/>
        </w:rPr>
      </w:pPr>
      <w:r w:rsidRPr="00AB4034">
        <w:rPr>
          <w:rFonts w:ascii="Times New Roman" w:eastAsia="Times New Roman" w:hAnsi="Times New Roman" w:cs="Times New Roman"/>
          <w:i/>
          <w:sz w:val="26"/>
          <w:szCs w:val="26"/>
          <w:lang w:eastAsia="ru-RU"/>
        </w:rPr>
        <w:t>6.9.3.1. Обеспечение жизнедеятельности инвалидов в городском округе МО «город Саянск»</w:t>
      </w:r>
    </w:p>
    <w:p w:rsidR="005774F2" w:rsidRPr="00AB4034" w:rsidRDefault="005774F2" w:rsidP="005774F2">
      <w:pPr>
        <w:spacing w:before="60" w:after="0" w:line="240" w:lineRule="auto"/>
        <w:ind w:left="1490"/>
        <w:contextualSpacing/>
        <w:jc w:val="both"/>
        <w:rPr>
          <w:rFonts w:ascii="Times New Roman" w:eastAsia="Times New Roman" w:hAnsi="Times New Roman" w:cs="Times New Roman"/>
          <w:sz w:val="26"/>
          <w:szCs w:val="26"/>
          <w:lang w:eastAsia="ru-RU"/>
        </w:rPr>
      </w:pPr>
    </w:p>
    <w:p w:rsidR="005774F2" w:rsidRPr="00AB4034" w:rsidRDefault="005774F2" w:rsidP="005774F2">
      <w:pPr>
        <w:spacing w:after="0" w:line="240" w:lineRule="auto"/>
        <w:ind w:firstLine="709"/>
        <w:jc w:val="both"/>
        <w:rPr>
          <w:rFonts w:ascii="Times New Roman" w:eastAsia="Times New Roman" w:hAnsi="Times New Roman" w:cs="Times New Roman"/>
          <w:bCs/>
          <w:sz w:val="26"/>
          <w:szCs w:val="26"/>
          <w:lang w:eastAsia="ru-RU"/>
        </w:rPr>
      </w:pPr>
      <w:r w:rsidRPr="00AB4034">
        <w:rPr>
          <w:rFonts w:ascii="Times New Roman" w:eastAsia="Times New Roman" w:hAnsi="Times New Roman" w:cs="Times New Roman"/>
          <w:sz w:val="26"/>
          <w:szCs w:val="26"/>
          <w:lang w:eastAsia="ru-RU"/>
        </w:rPr>
        <w:t>Инвалидность представляет собой социальное явление, избежать которого не может ни одно общество, и каждое государство, в соответствии с уровнем своего развития, приоритетами и возможностями формирует социальную и экономическую политику в отношении инвалидов.</w:t>
      </w:r>
      <w:r w:rsidRPr="00AB4034">
        <w:rPr>
          <w:rFonts w:ascii="Times New Roman" w:eastAsia="Times New Roman" w:hAnsi="Times New Roman" w:cs="Times New Roman"/>
          <w:bCs/>
          <w:sz w:val="26"/>
          <w:szCs w:val="26"/>
          <w:lang w:eastAsia="ru-RU"/>
        </w:rPr>
        <w:t xml:space="preserve"> </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Из общей численности населения города Саянска по состоянию на 01.01.2019 года, составляющей  38674 человек, общее количество инвалидов </w:t>
      </w:r>
      <w:r w:rsidRPr="00AB4034">
        <w:rPr>
          <w:rFonts w:ascii="Times New Roman" w:eastAsia="Times New Roman" w:hAnsi="Times New Roman" w:cs="Times New Roman"/>
          <w:sz w:val="26"/>
          <w:szCs w:val="26"/>
          <w:lang w:eastAsia="ru-RU"/>
        </w:rPr>
        <w:lastRenderedPageBreak/>
        <w:t>составило около 3,0 тыс. человек, без учета детей инвалидов, находящихся в доме –интернате.</w:t>
      </w:r>
      <w:r w:rsidRPr="00AB4034">
        <w:rPr>
          <w:rFonts w:ascii="Times New Roman" w:eastAsia="Times New Roman" w:hAnsi="Times New Roman" w:cs="Times New Roman"/>
          <w:color w:val="FF0000"/>
          <w:sz w:val="26"/>
          <w:szCs w:val="26"/>
          <w:lang w:eastAsia="ru-RU"/>
        </w:rPr>
        <w:t xml:space="preserve"> </w:t>
      </w:r>
      <w:r w:rsidRPr="00AB4034">
        <w:rPr>
          <w:rFonts w:ascii="Times New Roman" w:eastAsia="Times New Roman" w:hAnsi="Times New Roman" w:cs="Times New Roman"/>
          <w:sz w:val="26"/>
          <w:szCs w:val="26"/>
          <w:lang w:eastAsia="ru-RU"/>
        </w:rPr>
        <w:t>Доля инвалидов среди населения города Саянска не сокращается.</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В вопросе нынешней недоступности городской среды для маломобильных групп жителей не стал исключением и городской округ МО «город Саянск». Ежедневно жителям округа с ограниченными физическими возможностями при реализации своих прав на здравоохранение, социальную защиту, образование, труд и досуг приходится сталкиваться с проблемой доступа к городской инфраструктуре – для некоторых жителей невозможным становится даже выход из подъезда своего дома.</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Вопрос включения жителей с инвалидностью в активную общественную жизнь в городской округ «город Саянск» стоит остро, требуется комплексный подход к созданию беспрепятственной среды, в которой человек с ограниченными физическими возможностями сможет жить самостоятельно. </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В городе отсутствуют учреждения социальной инфраструктуры с полным набором условий доступности для инвалидов и маломобильной группы населения (МГН). Отдельные объекты имеют условия доступности только к зданию или сооружению  (наличие съездов, пандусов, кнопки вызова), но нет возможности предоставить в полном объеме услуги инвалидам с учетом их индивидуальностей (инвалиды по зрению, по слуху, с нарушениями опорно - двигательного аппарата).</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Учитывая факт, что объекты социальной инфраструктуры города строились без учета соблюдения требований доступности для инвалидов и МГН, сегодня необходим на действующих объектах текущий или капитальный ремонт для выполнения требований по доступности этих объектов. Нет в городе предупреждающих знаков, дифференцированных для инвалидов по зрению, по слуху. Не обеспечены условиями доступности учреждения культуры, образования, учреждения физической культуры и спорта, другие учреждения, оказывающие услуги инвалидам и МГН. Отсутствуют в спортивных учреждениях, учреждениях культуры, образования специалисты по работе с инвалидами, оказывающие услуги, обеспечивающие условия доступности. Необходимо обеспечить обучение специалистов, работающих с инвалидами. В связи с тем, что жилые помещения, в которых проживают инвалиды, не обеспечены условиями доступности, в большинстве домов отсутствуют лифты, необходимо предусмотреть в программе средства для приобретения и установки откидных пандусов на лестничных маршах, подъемного оборудования (подъемников) на входе в подъезды многоквартирных домов.</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Для обеспечения доступности микрорайонов за счет средств бюджета округа выполняются работы по ремонту и устройству тротуаров, на вновь отремонтированных улицах предусмотрены устройства съездов для  инвалидных колясок и передвижения маломобильных групп населения, устройство тактильной плитки. На светофорных объектах регулирование пешеходов выполнено в отдельной фазе, включение зеленого сигнала светофора сопровождается звуковой сигнализацией. На улично-дорожной сети установлены  частично знаки для инвалидов 8.17 «Инвалиды», в парковочных пространствах, дополнительно, частично путем нанесения разметки 1.24.3., обозначены места стоянки для инвалидов. Отсутствуют </w:t>
      </w:r>
      <w:r w:rsidRPr="00AB4034">
        <w:rPr>
          <w:rFonts w:ascii="Times New Roman" w:eastAsia="Times New Roman" w:hAnsi="Times New Roman" w:cs="Times New Roman"/>
          <w:bCs/>
          <w:sz w:val="26"/>
          <w:szCs w:val="26"/>
          <w:lang w:eastAsia="ru-RU"/>
        </w:rPr>
        <w:t xml:space="preserve"> </w:t>
      </w:r>
      <w:r w:rsidRPr="00AB4034">
        <w:rPr>
          <w:rFonts w:ascii="Times New Roman" w:eastAsia="Times New Roman" w:hAnsi="Times New Roman" w:cs="Times New Roman"/>
          <w:sz w:val="26"/>
          <w:szCs w:val="26"/>
          <w:lang w:eastAsia="ru-RU"/>
        </w:rPr>
        <w:t xml:space="preserve">специализированные автобусы для обслуживания инвалидов. </w:t>
      </w:r>
    </w:p>
    <w:p w:rsidR="005774F2" w:rsidRPr="00AB4034" w:rsidRDefault="005774F2" w:rsidP="005774F2">
      <w:pPr>
        <w:spacing w:after="0" w:line="240" w:lineRule="auto"/>
        <w:ind w:firstLine="851"/>
        <w:contextualSpacing/>
        <w:rPr>
          <w:rFonts w:ascii="Times New Roman" w:eastAsia="Times New Roman" w:hAnsi="Times New Roman" w:cs="Times New Roman"/>
          <w:i/>
          <w:sz w:val="26"/>
          <w:szCs w:val="26"/>
          <w:lang w:eastAsia="ru-RU"/>
        </w:rPr>
      </w:pPr>
    </w:p>
    <w:p w:rsidR="005774F2" w:rsidRPr="00AB4034" w:rsidRDefault="005774F2" w:rsidP="005774F2">
      <w:pPr>
        <w:spacing w:after="0" w:line="240" w:lineRule="auto"/>
        <w:ind w:firstLine="851"/>
        <w:contextualSpacing/>
        <w:rPr>
          <w:rFonts w:ascii="Times New Roman" w:eastAsia="Times New Roman" w:hAnsi="Times New Roman" w:cs="Times New Roman"/>
          <w:i/>
          <w:sz w:val="26"/>
          <w:szCs w:val="26"/>
          <w:lang w:eastAsia="ru-RU"/>
        </w:rPr>
      </w:pPr>
      <w:r w:rsidRPr="00AB4034">
        <w:rPr>
          <w:rFonts w:ascii="Times New Roman" w:eastAsia="Times New Roman" w:hAnsi="Times New Roman" w:cs="Times New Roman"/>
          <w:i/>
          <w:sz w:val="26"/>
          <w:szCs w:val="26"/>
          <w:lang w:eastAsia="ru-RU"/>
        </w:rPr>
        <w:t>6.9.3.2.  Формирование доступной среды для инвалидов и других маломобильных групп населения</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Сегодня в городском округе МО «город Саянск» утверждена и действует программа «Социальная поддержка населения муниципального образования </w:t>
      </w:r>
      <w:r w:rsidRPr="00AB4034">
        <w:rPr>
          <w:rFonts w:ascii="Times New Roman" w:eastAsia="Times New Roman" w:hAnsi="Times New Roman" w:cs="Times New Roman"/>
          <w:sz w:val="26"/>
          <w:szCs w:val="26"/>
          <w:lang w:eastAsia="ru-RU"/>
        </w:rPr>
        <w:lastRenderedPageBreak/>
        <w:t>«город Саянск» на 2020- 2025 годы», где одной из подпрограмм (№ 2) является «Доступная среда для инвалидов и других маломобильных групп населения муниципального образования «город Саянск».</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Целями подпрограммы «Доступная среда» является:</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а) создание беспрепятственного доступа к объектам социальной инфраструктуры для жизнедеятельности инвалидов и МГН;</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б) разработка мероприятий по обеспечению условий доступности и услуг для инвалидов и МГН на объектах муниципальной социальной инфраструктуры;</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г) приобретение и установка подъемного оборудования, откидных пандусов в многоквартирных домах, где проживают инвалиды – колясочники. </w:t>
      </w: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Реализация  мероприятий «</w:t>
      </w:r>
      <w:r w:rsidRPr="00AB4034">
        <w:rPr>
          <w:rFonts w:ascii="Times New Roman" w:eastAsia="Times New Roman" w:hAnsi="Times New Roman" w:cs="Times New Roman"/>
          <w:bCs/>
          <w:sz w:val="26"/>
          <w:szCs w:val="26"/>
          <w:lang w:eastAsia="ru-RU"/>
        </w:rPr>
        <w:t>Доступная</w:t>
      </w:r>
      <w:r w:rsidRPr="00AB4034">
        <w:rPr>
          <w:rFonts w:ascii="Times New Roman" w:eastAsia="Times New Roman" w:hAnsi="Times New Roman" w:cs="Times New Roman"/>
          <w:sz w:val="26"/>
          <w:szCs w:val="26"/>
          <w:lang w:eastAsia="ru-RU"/>
        </w:rPr>
        <w:t xml:space="preserve"> </w:t>
      </w:r>
      <w:r w:rsidRPr="00AB4034">
        <w:rPr>
          <w:rFonts w:ascii="Times New Roman" w:eastAsia="Times New Roman" w:hAnsi="Times New Roman" w:cs="Times New Roman"/>
          <w:bCs/>
          <w:sz w:val="26"/>
          <w:szCs w:val="26"/>
          <w:lang w:eastAsia="ru-RU"/>
        </w:rPr>
        <w:t>среда</w:t>
      </w:r>
      <w:r w:rsidRPr="00AB4034">
        <w:rPr>
          <w:rFonts w:ascii="Times New Roman" w:eastAsia="Times New Roman" w:hAnsi="Times New Roman" w:cs="Times New Roman"/>
          <w:sz w:val="26"/>
          <w:szCs w:val="26"/>
          <w:lang w:eastAsia="ru-RU"/>
        </w:rPr>
        <w:t>» требует создания уполномоченных структур органов местного самоуправления, направляющих деятельность, направленную на решение проблем инвалидов.</w:t>
      </w:r>
    </w:p>
    <w:p w:rsidR="005774F2" w:rsidRPr="00AB4034" w:rsidRDefault="005774F2" w:rsidP="00AB4034">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Пример взаимодействия структуры органов государственной власти и органов местного самоуправления, деятельность которых направленна на решение проблем инва</w:t>
      </w:r>
      <w:r w:rsidR="00AB4034">
        <w:rPr>
          <w:rFonts w:ascii="Times New Roman" w:eastAsia="Times New Roman" w:hAnsi="Times New Roman" w:cs="Times New Roman"/>
          <w:sz w:val="26"/>
          <w:szCs w:val="26"/>
          <w:lang w:eastAsia="ru-RU"/>
        </w:rPr>
        <w:t>лидов приведен на рисунке 6.26.</w:t>
      </w:r>
    </w:p>
    <w:p w:rsidR="005774F2" w:rsidRPr="005774F2" w:rsidRDefault="005774F2" w:rsidP="005774F2">
      <w:pPr>
        <w:spacing w:after="0" w:line="240" w:lineRule="auto"/>
        <w:ind w:hanging="142"/>
        <w:jc w:val="both"/>
        <w:rPr>
          <w:rFonts w:ascii="Times New Roman" w:eastAsia="Times New Roman" w:hAnsi="Times New Roman" w:cs="Times New Roman"/>
          <w:noProof/>
          <w:sz w:val="28"/>
          <w:szCs w:val="28"/>
          <w:lang w:eastAsia="ru-RU"/>
        </w:rPr>
      </w:pPr>
    </w:p>
    <w:tbl>
      <w:tblPr>
        <w:tblStyle w:val="ad"/>
        <w:tblW w:w="0" w:type="auto"/>
        <w:tblLook w:val="04A0" w:firstRow="1" w:lastRow="0" w:firstColumn="1" w:lastColumn="0" w:noHBand="0" w:noVBand="1"/>
      </w:tblPr>
      <w:tblGrid>
        <w:gridCol w:w="1916"/>
        <w:gridCol w:w="748"/>
        <w:gridCol w:w="6662"/>
      </w:tblGrid>
      <w:tr w:rsidR="005774F2" w:rsidRPr="005774F2" w:rsidTr="005774F2">
        <w:trPr>
          <w:trHeight w:val="213"/>
        </w:trPr>
        <w:tc>
          <w:tcPr>
            <w:tcW w:w="1916"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rsidR="005774F2" w:rsidRPr="005774F2" w:rsidRDefault="005774F2" w:rsidP="005774F2">
            <w:pPr>
              <w:jc w:val="center"/>
            </w:pPr>
            <w:r w:rsidRPr="005774F2">
              <w:t>Структурные подразделения администрации городского округа МО «город Саянск»</w:t>
            </w:r>
          </w:p>
        </w:tc>
        <w:tc>
          <w:tcPr>
            <w:tcW w:w="748" w:type="dxa"/>
            <w:tcBorders>
              <w:top w:val="nil"/>
              <w:left w:val="single" w:sz="4" w:space="0" w:color="auto"/>
              <w:bottom w:val="single" w:sz="4" w:space="0" w:color="auto"/>
              <w:right w:val="single" w:sz="4" w:space="0" w:color="auto"/>
            </w:tcBorders>
            <w:vAlign w:val="center"/>
          </w:tcPr>
          <w:p w:rsidR="005774F2" w:rsidRPr="005774F2" w:rsidRDefault="005774F2" w:rsidP="005774F2">
            <w:pPr>
              <w:jc w:val="center"/>
            </w:pPr>
          </w:p>
        </w:tc>
        <w:tc>
          <w:tcPr>
            <w:tcW w:w="6662" w:type="dxa"/>
            <w:vMerge w:val="restar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774F2" w:rsidRPr="005774F2" w:rsidRDefault="005774F2" w:rsidP="005774F2">
            <w:pPr>
              <w:jc w:val="center"/>
            </w:pPr>
            <w:r w:rsidRPr="005774F2">
              <w:t>МКУ «Управление культуры»</w:t>
            </w:r>
          </w:p>
        </w:tc>
      </w:tr>
      <w:tr w:rsidR="005774F2" w:rsidRPr="005774F2" w:rsidTr="005774F2">
        <w:trPr>
          <w:trHeight w:val="146"/>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single" w:sz="4" w:space="0" w:color="auto"/>
              <w:left w:val="single" w:sz="4" w:space="0" w:color="auto"/>
              <w:bottom w:val="nil"/>
              <w:right w:val="single" w:sz="4" w:space="0" w:color="auto"/>
            </w:tcBorders>
            <w:vAlign w:val="center"/>
          </w:tcPr>
          <w:p w:rsidR="005774F2" w:rsidRPr="005774F2" w:rsidRDefault="005774F2" w:rsidP="005774F2">
            <w:pPr>
              <w:jc w:va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r>
      <w:tr w:rsidR="005774F2" w:rsidRPr="005774F2" w:rsidTr="005774F2">
        <w:trPr>
          <w:trHeight w:val="222"/>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nil"/>
              <w:left w:val="single" w:sz="4" w:space="0" w:color="auto"/>
              <w:bottom w:val="nil"/>
              <w:right w:val="nil"/>
            </w:tcBorders>
            <w:vAlign w:val="center"/>
          </w:tcPr>
          <w:p w:rsidR="005774F2" w:rsidRPr="005774F2" w:rsidRDefault="005774F2" w:rsidP="005774F2">
            <w:pPr>
              <w:jc w:val="center"/>
            </w:pPr>
          </w:p>
        </w:tc>
        <w:tc>
          <w:tcPr>
            <w:tcW w:w="6662" w:type="dxa"/>
            <w:tcBorders>
              <w:top w:val="single" w:sz="4" w:space="0" w:color="auto"/>
              <w:left w:val="nil"/>
              <w:bottom w:val="single" w:sz="4" w:space="0" w:color="auto"/>
              <w:right w:val="nil"/>
            </w:tcBorders>
            <w:vAlign w:val="center"/>
          </w:tcPr>
          <w:p w:rsidR="005774F2" w:rsidRPr="005774F2" w:rsidRDefault="005774F2" w:rsidP="005774F2">
            <w:pPr>
              <w:jc w:val="center"/>
            </w:pPr>
          </w:p>
        </w:tc>
      </w:tr>
      <w:tr w:rsidR="005774F2" w:rsidRPr="005774F2" w:rsidTr="005774F2">
        <w:trPr>
          <w:trHeight w:val="9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nil"/>
              <w:left w:val="single" w:sz="4" w:space="0" w:color="auto"/>
              <w:bottom w:val="single" w:sz="4" w:space="0" w:color="auto"/>
              <w:right w:val="single" w:sz="4" w:space="0" w:color="auto"/>
            </w:tcBorders>
            <w:vAlign w:val="center"/>
          </w:tcPr>
          <w:p w:rsidR="005774F2" w:rsidRPr="005774F2" w:rsidRDefault="005774F2" w:rsidP="005774F2">
            <w:pPr>
              <w:jc w:val="center"/>
            </w:pPr>
          </w:p>
        </w:tc>
        <w:tc>
          <w:tcPr>
            <w:tcW w:w="6662" w:type="dxa"/>
            <w:vMerge w:val="restar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774F2" w:rsidRPr="005774F2" w:rsidRDefault="005774F2" w:rsidP="005774F2">
            <w:pPr>
              <w:jc w:val="center"/>
            </w:pPr>
            <w:r w:rsidRPr="005774F2">
              <w:t>МКУ «Управление образования»;</w:t>
            </w:r>
          </w:p>
          <w:p w:rsidR="005774F2" w:rsidRPr="005774F2" w:rsidRDefault="005774F2" w:rsidP="005774F2">
            <w:pPr>
              <w:jc w:val="center"/>
            </w:pPr>
          </w:p>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single" w:sz="4" w:space="0" w:color="auto"/>
              <w:left w:val="single" w:sz="4" w:space="0" w:color="auto"/>
              <w:bottom w:val="nil"/>
              <w:right w:val="single" w:sz="4" w:space="0" w:color="auto"/>
            </w:tcBorders>
            <w:vAlign w:val="center"/>
          </w:tcPr>
          <w:p w:rsidR="005774F2" w:rsidRPr="005774F2" w:rsidRDefault="005774F2" w:rsidP="005774F2">
            <w:pPr>
              <w:jc w:va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nil"/>
              <w:left w:val="single" w:sz="4" w:space="0" w:color="auto"/>
              <w:bottom w:val="nil"/>
              <w:right w:val="nil"/>
            </w:tcBorders>
            <w:vAlign w:val="center"/>
          </w:tcPr>
          <w:p w:rsidR="005774F2" w:rsidRPr="005774F2" w:rsidRDefault="005774F2" w:rsidP="005774F2">
            <w:pPr>
              <w:jc w:val="center"/>
            </w:pPr>
          </w:p>
        </w:tc>
        <w:tc>
          <w:tcPr>
            <w:tcW w:w="6662" w:type="dxa"/>
            <w:tcBorders>
              <w:top w:val="single" w:sz="4" w:space="0" w:color="auto"/>
              <w:left w:val="nil"/>
              <w:bottom w:val="single" w:sz="4" w:space="0" w:color="auto"/>
              <w:right w:val="nil"/>
            </w:tcBorders>
            <w:vAlign w:val="center"/>
          </w:tcPr>
          <w:p w:rsidR="005774F2" w:rsidRPr="005774F2" w:rsidRDefault="005774F2" w:rsidP="005774F2">
            <w:pPr>
              <w:jc w:val="center"/>
            </w:pPr>
          </w:p>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nil"/>
              <w:left w:val="single" w:sz="4" w:space="0" w:color="auto"/>
              <w:bottom w:val="single" w:sz="4" w:space="0" w:color="auto"/>
              <w:right w:val="single" w:sz="4" w:space="0" w:color="auto"/>
            </w:tcBorders>
            <w:vAlign w:val="center"/>
          </w:tcPr>
          <w:p w:rsidR="005774F2" w:rsidRPr="005774F2" w:rsidRDefault="005774F2" w:rsidP="005774F2">
            <w:pPr>
              <w:jc w:val="center"/>
            </w:pPr>
          </w:p>
        </w:tc>
        <w:tc>
          <w:tcPr>
            <w:tcW w:w="6662" w:type="dxa"/>
            <w:vMerge w:val="restar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774F2" w:rsidRPr="005774F2" w:rsidRDefault="005774F2" w:rsidP="005774F2">
            <w:r w:rsidRPr="005774F2">
              <w:t>Комитет по архитектуре, ЖКХ, транспорту и связи администрации</w:t>
            </w:r>
          </w:p>
          <w:p w:rsidR="005774F2" w:rsidRPr="005774F2" w:rsidRDefault="005774F2" w:rsidP="005774F2">
            <w:pPr>
              <w:jc w:val="center"/>
            </w:pPr>
          </w:p>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single" w:sz="4" w:space="0" w:color="auto"/>
              <w:left w:val="single" w:sz="4" w:space="0" w:color="auto"/>
              <w:bottom w:val="nil"/>
              <w:right w:val="single" w:sz="4" w:space="0" w:color="auto"/>
            </w:tcBorders>
            <w:vAlign w:val="center"/>
          </w:tcPr>
          <w:p w:rsidR="005774F2" w:rsidRPr="005774F2" w:rsidRDefault="005774F2" w:rsidP="005774F2">
            <w:pPr>
              <w:jc w:va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nil"/>
              <w:left w:val="single" w:sz="4" w:space="0" w:color="auto"/>
              <w:bottom w:val="nil"/>
              <w:right w:val="nil"/>
            </w:tcBorders>
            <w:vAlign w:val="center"/>
          </w:tcPr>
          <w:p w:rsidR="005774F2" w:rsidRPr="005774F2" w:rsidRDefault="005774F2" w:rsidP="005774F2">
            <w:pPr>
              <w:jc w:val="center"/>
            </w:pPr>
          </w:p>
        </w:tc>
        <w:tc>
          <w:tcPr>
            <w:tcW w:w="6662" w:type="dxa"/>
            <w:tcBorders>
              <w:top w:val="single" w:sz="4" w:space="0" w:color="auto"/>
              <w:left w:val="nil"/>
              <w:bottom w:val="single" w:sz="4" w:space="0" w:color="auto"/>
              <w:right w:val="nil"/>
            </w:tcBorders>
            <w:vAlign w:val="center"/>
          </w:tcPr>
          <w:p w:rsidR="005774F2" w:rsidRPr="005774F2" w:rsidRDefault="005774F2" w:rsidP="005774F2">
            <w:pPr>
              <w:jc w:val="center"/>
            </w:pPr>
          </w:p>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single" w:sz="4" w:space="0" w:color="auto"/>
              <w:left w:val="single" w:sz="4" w:space="0" w:color="auto"/>
              <w:bottom w:val="nil"/>
              <w:right w:val="single" w:sz="4" w:space="0" w:color="auto"/>
            </w:tcBorders>
          </w:tcPr>
          <w:p w:rsidR="005774F2" w:rsidRPr="005774F2" w:rsidRDefault="005774F2" w:rsidP="005774F2"/>
        </w:tc>
        <w:tc>
          <w:tcPr>
            <w:tcW w:w="0" w:type="auto"/>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774F2" w:rsidRPr="005774F2" w:rsidRDefault="005774F2" w:rsidP="005774F2">
            <w:r w:rsidRPr="005774F2">
              <w:t>Отдел по физической культуре,спорту и молодежной политике</w:t>
            </w:r>
          </w:p>
          <w:p w:rsidR="005774F2" w:rsidRPr="005774F2" w:rsidRDefault="005774F2" w:rsidP="005774F2">
            <w:r w:rsidRPr="005774F2">
              <w:t>администрации</w:t>
            </w:r>
          </w:p>
        </w:tc>
      </w:tr>
    </w:tbl>
    <w:p w:rsidR="005774F2" w:rsidRPr="005774F2" w:rsidRDefault="005774F2" w:rsidP="005774F2">
      <w:pPr>
        <w:spacing w:after="0" w:line="240" w:lineRule="auto"/>
        <w:ind w:firstLine="709"/>
        <w:jc w:val="both"/>
        <w:rPr>
          <w:rFonts w:ascii="Times New Roman" w:eastAsia="Times New Roman" w:hAnsi="Times New Roman" w:cs="Times New Roman"/>
          <w:sz w:val="20"/>
          <w:szCs w:val="20"/>
          <w:lang w:eastAsia="ru-RU"/>
        </w:rPr>
      </w:pPr>
    </w:p>
    <w:tbl>
      <w:tblPr>
        <w:tblStyle w:val="ad"/>
        <w:tblW w:w="0" w:type="auto"/>
        <w:tblLook w:val="04A0" w:firstRow="1" w:lastRow="0" w:firstColumn="1" w:lastColumn="0" w:noHBand="0" w:noVBand="1"/>
      </w:tblPr>
      <w:tblGrid>
        <w:gridCol w:w="1912"/>
        <w:gridCol w:w="748"/>
        <w:gridCol w:w="6662"/>
      </w:tblGrid>
      <w:tr w:rsidR="005774F2" w:rsidRPr="005774F2" w:rsidTr="005774F2">
        <w:trPr>
          <w:trHeight w:val="433"/>
        </w:trPr>
        <w:tc>
          <w:tcPr>
            <w:tcW w:w="1912"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rsidR="005774F2" w:rsidRPr="005774F2" w:rsidRDefault="005774F2" w:rsidP="005774F2">
            <w:pPr>
              <w:jc w:val="center"/>
            </w:pPr>
            <w:r w:rsidRPr="005774F2">
              <w:t xml:space="preserve">Коллегиальные органы </w:t>
            </w:r>
          </w:p>
        </w:tc>
        <w:tc>
          <w:tcPr>
            <w:tcW w:w="748" w:type="dxa"/>
            <w:tcBorders>
              <w:top w:val="nil"/>
              <w:left w:val="single" w:sz="4" w:space="0" w:color="auto"/>
              <w:bottom w:val="single" w:sz="4" w:space="0" w:color="auto"/>
              <w:right w:val="single" w:sz="4" w:space="0" w:color="auto"/>
            </w:tcBorders>
            <w:vAlign w:val="center"/>
          </w:tcPr>
          <w:p w:rsidR="005774F2" w:rsidRPr="005774F2" w:rsidRDefault="005774F2" w:rsidP="005774F2">
            <w:pPr>
              <w:jc w:val="center"/>
            </w:pPr>
          </w:p>
        </w:tc>
        <w:tc>
          <w:tcPr>
            <w:tcW w:w="6662" w:type="dxa"/>
            <w:vMerge w:val="restar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774F2" w:rsidRPr="005774F2" w:rsidRDefault="005774F2" w:rsidP="005774F2">
            <w:pPr>
              <w:jc w:val="center"/>
            </w:pPr>
            <w:r w:rsidRPr="005774F2">
              <w:t>Областное государственное бюджетное учреждение социального обслуживания «Комплексный центр социального обслуживания населения г. Саянска»</w:t>
            </w:r>
          </w:p>
        </w:tc>
      </w:tr>
      <w:tr w:rsidR="005774F2" w:rsidRPr="005774F2" w:rsidTr="005774F2">
        <w:trPr>
          <w:trHeight w:val="9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single" w:sz="4" w:space="0" w:color="auto"/>
              <w:left w:val="single" w:sz="4" w:space="0" w:color="auto"/>
              <w:bottom w:val="nil"/>
              <w:right w:val="single" w:sz="4" w:space="0" w:color="auto"/>
            </w:tcBorders>
            <w:vAlign w:val="center"/>
          </w:tcPr>
          <w:p w:rsidR="005774F2" w:rsidRPr="005774F2" w:rsidRDefault="005774F2" w:rsidP="005774F2">
            <w:pPr>
              <w:jc w:va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nil"/>
              <w:left w:val="single" w:sz="4" w:space="0" w:color="auto"/>
              <w:bottom w:val="nil"/>
              <w:right w:val="nil"/>
            </w:tcBorders>
            <w:vAlign w:val="center"/>
          </w:tcPr>
          <w:p w:rsidR="005774F2" w:rsidRPr="005774F2" w:rsidRDefault="005774F2" w:rsidP="005774F2">
            <w:pPr>
              <w:jc w:val="center"/>
            </w:pPr>
          </w:p>
        </w:tc>
        <w:tc>
          <w:tcPr>
            <w:tcW w:w="6662" w:type="dxa"/>
            <w:tcBorders>
              <w:top w:val="single" w:sz="4" w:space="0" w:color="auto"/>
              <w:left w:val="nil"/>
              <w:bottom w:val="single" w:sz="4" w:space="0" w:color="auto"/>
              <w:right w:val="nil"/>
            </w:tcBorders>
            <w:vAlign w:val="center"/>
          </w:tcPr>
          <w:p w:rsidR="005774F2" w:rsidRPr="005774F2" w:rsidRDefault="005774F2" w:rsidP="005774F2">
            <w:pPr>
              <w:jc w:val="center"/>
            </w:pPr>
          </w:p>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nil"/>
              <w:left w:val="single" w:sz="4" w:space="0" w:color="auto"/>
              <w:bottom w:val="single" w:sz="4" w:space="0" w:color="auto"/>
              <w:right w:val="single" w:sz="4" w:space="0" w:color="auto"/>
            </w:tcBorders>
            <w:vAlign w:val="center"/>
          </w:tcPr>
          <w:p w:rsidR="005774F2" w:rsidRPr="005774F2" w:rsidRDefault="005774F2" w:rsidP="005774F2">
            <w:pPr>
              <w:jc w:val="center"/>
            </w:pPr>
          </w:p>
        </w:tc>
        <w:tc>
          <w:tcPr>
            <w:tcW w:w="6662" w:type="dxa"/>
            <w:vMerge w:val="restar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774F2" w:rsidRPr="005774F2" w:rsidRDefault="005774F2" w:rsidP="005774F2">
            <w:pPr>
              <w:jc w:val="center"/>
            </w:pPr>
            <w:r w:rsidRPr="005774F2">
              <w:t xml:space="preserve">Саянская городская </w:t>
            </w:r>
            <w:r w:rsidRPr="005774F2">
              <w:rPr>
                <w:bCs/>
              </w:rPr>
              <w:t>Местная</w:t>
            </w:r>
            <w:r w:rsidRPr="005774F2">
              <w:t xml:space="preserve"> </w:t>
            </w:r>
            <w:r w:rsidRPr="005774F2">
              <w:rPr>
                <w:bCs/>
              </w:rPr>
              <w:t>Организация</w:t>
            </w:r>
            <w:r w:rsidRPr="005774F2">
              <w:t xml:space="preserve"> Иркутской Областной Региональной </w:t>
            </w:r>
            <w:r w:rsidRPr="005774F2">
              <w:rPr>
                <w:bCs/>
              </w:rPr>
              <w:t>Организации</w:t>
            </w:r>
            <w:r w:rsidRPr="005774F2">
              <w:t xml:space="preserve"> Общероссийской </w:t>
            </w:r>
            <w:r w:rsidRPr="005774F2">
              <w:rPr>
                <w:bCs/>
              </w:rPr>
              <w:t>Общественной</w:t>
            </w:r>
            <w:r w:rsidRPr="005774F2">
              <w:t xml:space="preserve"> </w:t>
            </w:r>
            <w:r w:rsidRPr="005774F2">
              <w:rPr>
                <w:bCs/>
              </w:rPr>
              <w:t>Организации</w:t>
            </w:r>
            <w:r w:rsidRPr="005774F2">
              <w:t xml:space="preserve"> "</w:t>
            </w:r>
            <w:r w:rsidRPr="005774F2">
              <w:rPr>
                <w:bCs/>
              </w:rPr>
              <w:t>Всероссийское</w:t>
            </w:r>
            <w:r w:rsidRPr="005774F2">
              <w:t xml:space="preserve"> </w:t>
            </w:r>
            <w:r w:rsidRPr="005774F2">
              <w:rPr>
                <w:bCs/>
              </w:rPr>
              <w:t>Общество</w:t>
            </w:r>
            <w:r w:rsidRPr="005774F2">
              <w:t xml:space="preserve"> </w:t>
            </w:r>
            <w:r w:rsidRPr="005774F2">
              <w:rPr>
                <w:bCs/>
              </w:rPr>
              <w:t>Инвалидов</w:t>
            </w:r>
            <w:r w:rsidRPr="005774F2">
              <w:t>"</w:t>
            </w:r>
          </w:p>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single" w:sz="4" w:space="0" w:color="auto"/>
              <w:left w:val="single" w:sz="4" w:space="0" w:color="auto"/>
              <w:bottom w:val="nil"/>
              <w:right w:val="single" w:sz="4" w:space="0" w:color="auto"/>
            </w:tcBorders>
            <w:vAlign w:val="center"/>
          </w:tcPr>
          <w:p w:rsidR="005774F2" w:rsidRPr="005774F2" w:rsidRDefault="005774F2" w:rsidP="005774F2">
            <w:pPr>
              <w:jc w:va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nil"/>
              <w:left w:val="single" w:sz="4" w:space="0" w:color="auto"/>
              <w:bottom w:val="nil"/>
              <w:right w:val="nil"/>
            </w:tcBorders>
            <w:vAlign w:val="center"/>
          </w:tcPr>
          <w:p w:rsidR="005774F2" w:rsidRPr="005774F2" w:rsidRDefault="005774F2" w:rsidP="005774F2">
            <w:pPr>
              <w:jc w:val="center"/>
            </w:pPr>
          </w:p>
        </w:tc>
        <w:tc>
          <w:tcPr>
            <w:tcW w:w="6662" w:type="dxa"/>
            <w:tcBorders>
              <w:top w:val="single" w:sz="4" w:space="0" w:color="auto"/>
              <w:left w:val="nil"/>
              <w:bottom w:val="single" w:sz="4" w:space="0" w:color="auto"/>
              <w:right w:val="nil"/>
            </w:tcBorders>
            <w:vAlign w:val="center"/>
          </w:tcPr>
          <w:p w:rsidR="005774F2" w:rsidRPr="005774F2" w:rsidRDefault="005774F2" w:rsidP="005774F2">
            <w:pPr>
              <w:jc w:val="center"/>
            </w:pPr>
          </w:p>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nil"/>
              <w:left w:val="single" w:sz="4" w:space="0" w:color="auto"/>
              <w:bottom w:val="single" w:sz="4" w:space="0" w:color="auto"/>
              <w:right w:val="single" w:sz="4" w:space="0" w:color="auto"/>
            </w:tcBorders>
            <w:vAlign w:val="center"/>
          </w:tcPr>
          <w:p w:rsidR="005774F2" w:rsidRPr="005774F2" w:rsidRDefault="005774F2" w:rsidP="005774F2">
            <w:pPr>
              <w:jc w:val="center"/>
            </w:pPr>
          </w:p>
        </w:tc>
        <w:tc>
          <w:tcPr>
            <w:tcW w:w="6662" w:type="dxa"/>
            <w:vMerge w:val="restar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774F2" w:rsidRPr="005774F2" w:rsidRDefault="005774F2" w:rsidP="005774F2">
            <w:pPr>
              <w:jc w:val="center"/>
            </w:pPr>
            <w:r w:rsidRPr="005774F2">
              <w:rPr>
                <w:bCs/>
              </w:rPr>
              <w:t>Социально</w:t>
            </w:r>
            <w:r w:rsidRPr="005774F2">
              <w:t>-реабилитационный центр для несовершеннолетних</w:t>
            </w:r>
          </w:p>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single" w:sz="4" w:space="0" w:color="auto"/>
              <w:left w:val="single" w:sz="4" w:space="0" w:color="auto"/>
              <w:bottom w:val="nil"/>
              <w:right w:val="single" w:sz="4" w:space="0" w:color="auto"/>
            </w:tcBorders>
            <w:vAlign w:val="center"/>
          </w:tcPr>
          <w:p w:rsidR="005774F2" w:rsidRPr="005774F2" w:rsidRDefault="005774F2" w:rsidP="005774F2">
            <w:pPr>
              <w:jc w:va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nil"/>
              <w:left w:val="single" w:sz="4" w:space="0" w:color="auto"/>
              <w:bottom w:val="nil"/>
              <w:right w:val="nil"/>
            </w:tcBorders>
            <w:vAlign w:val="center"/>
          </w:tcPr>
          <w:p w:rsidR="005774F2" w:rsidRPr="005774F2" w:rsidRDefault="005774F2" w:rsidP="005774F2">
            <w:pPr>
              <w:jc w:val="center"/>
            </w:pPr>
          </w:p>
        </w:tc>
        <w:tc>
          <w:tcPr>
            <w:tcW w:w="6662" w:type="dxa"/>
            <w:tcBorders>
              <w:top w:val="single" w:sz="4" w:space="0" w:color="auto"/>
              <w:left w:val="nil"/>
              <w:bottom w:val="single" w:sz="4" w:space="0" w:color="auto"/>
              <w:right w:val="nil"/>
            </w:tcBorders>
            <w:vAlign w:val="center"/>
          </w:tcPr>
          <w:p w:rsidR="005774F2" w:rsidRPr="005774F2" w:rsidRDefault="005774F2" w:rsidP="005774F2">
            <w:pPr>
              <w:jc w:val="center"/>
            </w:pPr>
          </w:p>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nil"/>
              <w:left w:val="single" w:sz="4" w:space="0" w:color="auto"/>
              <w:bottom w:val="single" w:sz="4" w:space="0" w:color="auto"/>
              <w:right w:val="single" w:sz="4" w:space="0" w:color="auto"/>
            </w:tcBorders>
            <w:vAlign w:val="center"/>
          </w:tcPr>
          <w:p w:rsidR="005774F2" w:rsidRPr="005774F2" w:rsidRDefault="005774F2" w:rsidP="005774F2">
            <w:pPr>
              <w:jc w:val="center"/>
            </w:pPr>
          </w:p>
        </w:tc>
        <w:tc>
          <w:tcPr>
            <w:tcW w:w="6662" w:type="dxa"/>
            <w:vMerge w:val="restar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774F2" w:rsidRPr="005774F2" w:rsidRDefault="005774F2" w:rsidP="005774F2">
            <w:pPr>
              <w:jc w:val="center"/>
            </w:pPr>
            <w:r w:rsidRPr="005774F2">
              <w:t>Рабочая группа по организации деятельности по содействию трудоустройства инвалидов</w:t>
            </w:r>
          </w:p>
        </w:tc>
      </w:tr>
      <w:tr w:rsidR="005774F2" w:rsidRPr="005774F2" w:rsidTr="005774F2">
        <w:trPr>
          <w:trHeight w:val="9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single" w:sz="4" w:space="0" w:color="auto"/>
              <w:left w:val="single" w:sz="4" w:space="0" w:color="auto"/>
              <w:bottom w:val="nil"/>
              <w:right w:val="single" w:sz="4" w:space="0" w:color="auto"/>
            </w:tcBorders>
            <w:vAlign w:val="center"/>
          </w:tcPr>
          <w:p w:rsidR="005774F2" w:rsidRPr="005774F2" w:rsidRDefault="005774F2" w:rsidP="005774F2">
            <w:pPr>
              <w:jc w:va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r>
    </w:tbl>
    <w:p w:rsidR="005774F2" w:rsidRPr="005774F2" w:rsidRDefault="005774F2" w:rsidP="005774F2">
      <w:pPr>
        <w:spacing w:after="0" w:line="240" w:lineRule="auto"/>
        <w:ind w:firstLine="709"/>
        <w:jc w:val="both"/>
        <w:rPr>
          <w:rFonts w:ascii="Times New Roman" w:eastAsia="Times New Roman" w:hAnsi="Times New Roman" w:cs="Times New Roman"/>
          <w:sz w:val="20"/>
          <w:szCs w:val="20"/>
          <w:lang w:eastAsia="ru-RU"/>
        </w:rPr>
      </w:pPr>
    </w:p>
    <w:tbl>
      <w:tblPr>
        <w:tblStyle w:val="ad"/>
        <w:tblW w:w="0" w:type="auto"/>
        <w:tblLook w:val="04A0" w:firstRow="1" w:lastRow="0" w:firstColumn="1" w:lastColumn="0" w:noHBand="0" w:noVBand="1"/>
      </w:tblPr>
      <w:tblGrid>
        <w:gridCol w:w="2043"/>
        <w:gridCol w:w="748"/>
        <w:gridCol w:w="6662"/>
      </w:tblGrid>
      <w:tr w:rsidR="005774F2" w:rsidRPr="005774F2" w:rsidTr="005774F2">
        <w:trPr>
          <w:trHeight w:val="213"/>
        </w:trPr>
        <w:tc>
          <w:tcPr>
            <w:tcW w:w="2043"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rsidR="005774F2" w:rsidRPr="005774F2" w:rsidRDefault="005774F2" w:rsidP="005774F2">
            <w:pPr>
              <w:jc w:val="center"/>
            </w:pPr>
            <w:r w:rsidRPr="005774F2">
              <w:t>Территориальные органы государственной власти, государственные учреждения</w:t>
            </w:r>
          </w:p>
        </w:tc>
        <w:tc>
          <w:tcPr>
            <w:tcW w:w="748" w:type="dxa"/>
            <w:tcBorders>
              <w:top w:val="nil"/>
              <w:left w:val="single" w:sz="4" w:space="0" w:color="auto"/>
              <w:bottom w:val="single" w:sz="4" w:space="0" w:color="auto"/>
              <w:right w:val="single" w:sz="4" w:space="0" w:color="auto"/>
            </w:tcBorders>
            <w:vAlign w:val="center"/>
          </w:tcPr>
          <w:p w:rsidR="005774F2" w:rsidRPr="005774F2" w:rsidRDefault="005774F2" w:rsidP="005774F2">
            <w:pPr>
              <w:jc w:val="center"/>
            </w:pPr>
          </w:p>
        </w:tc>
        <w:tc>
          <w:tcPr>
            <w:tcW w:w="6662" w:type="dxa"/>
            <w:vMerge w:val="restar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774F2" w:rsidRPr="005774F2" w:rsidRDefault="005774F2" w:rsidP="005774F2">
            <w:pPr>
              <w:jc w:val="center"/>
            </w:pPr>
            <w:r w:rsidRPr="005774F2">
              <w:rPr>
                <w:bCs/>
              </w:rPr>
              <w:t>Областное государственное казенное учреждение управление социальной защиты населения по городу Саянску</w:t>
            </w:r>
          </w:p>
        </w:tc>
      </w:tr>
      <w:tr w:rsidR="005774F2" w:rsidRPr="005774F2" w:rsidTr="005774F2">
        <w:trPr>
          <w:trHeight w:val="146"/>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single" w:sz="4" w:space="0" w:color="auto"/>
              <w:left w:val="single" w:sz="4" w:space="0" w:color="auto"/>
              <w:bottom w:val="nil"/>
              <w:right w:val="single" w:sz="4" w:space="0" w:color="auto"/>
            </w:tcBorders>
            <w:vAlign w:val="center"/>
          </w:tcPr>
          <w:p w:rsidR="005774F2" w:rsidRPr="005774F2" w:rsidRDefault="005774F2" w:rsidP="005774F2">
            <w:pPr>
              <w:jc w:va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r>
      <w:tr w:rsidR="005774F2" w:rsidRPr="005774F2" w:rsidTr="005774F2">
        <w:trPr>
          <w:trHeight w:val="222"/>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nil"/>
              <w:left w:val="single" w:sz="4" w:space="0" w:color="auto"/>
              <w:bottom w:val="nil"/>
              <w:right w:val="nil"/>
            </w:tcBorders>
            <w:vAlign w:val="center"/>
          </w:tcPr>
          <w:p w:rsidR="005774F2" w:rsidRPr="005774F2" w:rsidRDefault="005774F2" w:rsidP="005774F2">
            <w:pPr>
              <w:jc w:val="center"/>
            </w:pPr>
          </w:p>
        </w:tc>
        <w:tc>
          <w:tcPr>
            <w:tcW w:w="6662" w:type="dxa"/>
            <w:tcBorders>
              <w:top w:val="single" w:sz="4" w:space="0" w:color="auto"/>
              <w:left w:val="nil"/>
              <w:bottom w:val="single" w:sz="4" w:space="0" w:color="auto"/>
              <w:right w:val="nil"/>
            </w:tcBorders>
            <w:vAlign w:val="center"/>
          </w:tcPr>
          <w:p w:rsidR="005774F2" w:rsidRPr="005774F2" w:rsidRDefault="005774F2" w:rsidP="005774F2">
            <w:pPr>
              <w:jc w:val="center"/>
            </w:pPr>
          </w:p>
        </w:tc>
      </w:tr>
      <w:tr w:rsidR="005774F2" w:rsidRPr="005774F2" w:rsidTr="005774F2">
        <w:trPr>
          <w:trHeight w:val="9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nil"/>
              <w:left w:val="single" w:sz="4" w:space="0" w:color="auto"/>
              <w:bottom w:val="single" w:sz="4" w:space="0" w:color="auto"/>
              <w:right w:val="single" w:sz="4" w:space="0" w:color="auto"/>
            </w:tcBorders>
            <w:vAlign w:val="center"/>
          </w:tcPr>
          <w:p w:rsidR="005774F2" w:rsidRPr="005774F2" w:rsidRDefault="005774F2" w:rsidP="005774F2">
            <w:pPr>
              <w:jc w:val="center"/>
            </w:pPr>
          </w:p>
        </w:tc>
        <w:tc>
          <w:tcPr>
            <w:tcW w:w="6662" w:type="dxa"/>
            <w:vMerge w:val="restar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774F2" w:rsidRPr="005774F2" w:rsidRDefault="005774F2" w:rsidP="005774F2">
            <w:r w:rsidRPr="005774F2">
              <w:t xml:space="preserve">Бюро </w:t>
            </w:r>
            <w:r w:rsidRPr="005774F2">
              <w:rPr>
                <w:bCs/>
              </w:rPr>
              <w:t>медико</w:t>
            </w:r>
            <w:r w:rsidRPr="005774F2">
              <w:t>-</w:t>
            </w:r>
            <w:r w:rsidRPr="005774F2">
              <w:rPr>
                <w:bCs/>
              </w:rPr>
              <w:t>социальной</w:t>
            </w:r>
            <w:r w:rsidRPr="005774F2">
              <w:t xml:space="preserve"> </w:t>
            </w:r>
            <w:r w:rsidRPr="005774F2">
              <w:rPr>
                <w:bCs/>
              </w:rPr>
              <w:t>экспертизы</w:t>
            </w:r>
            <w:r w:rsidRPr="005774F2">
              <w:t xml:space="preserve"> </w:t>
            </w:r>
            <w:r w:rsidRPr="005774F2">
              <w:rPr>
                <w:bCs/>
              </w:rPr>
              <w:t>Саянска</w:t>
            </w:r>
          </w:p>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single" w:sz="4" w:space="0" w:color="auto"/>
              <w:left w:val="single" w:sz="4" w:space="0" w:color="auto"/>
              <w:bottom w:val="nil"/>
              <w:right w:val="single" w:sz="4" w:space="0" w:color="auto"/>
            </w:tcBorders>
            <w:vAlign w:val="center"/>
          </w:tcPr>
          <w:p w:rsidR="005774F2" w:rsidRPr="005774F2" w:rsidRDefault="005774F2" w:rsidP="005774F2">
            <w:pPr>
              <w:jc w:va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nil"/>
              <w:left w:val="single" w:sz="4" w:space="0" w:color="auto"/>
              <w:bottom w:val="nil"/>
              <w:right w:val="nil"/>
            </w:tcBorders>
            <w:vAlign w:val="center"/>
          </w:tcPr>
          <w:p w:rsidR="005774F2" w:rsidRPr="005774F2" w:rsidRDefault="005774F2" w:rsidP="005774F2">
            <w:pPr>
              <w:jc w:val="center"/>
            </w:pPr>
          </w:p>
        </w:tc>
        <w:tc>
          <w:tcPr>
            <w:tcW w:w="6662" w:type="dxa"/>
            <w:tcBorders>
              <w:top w:val="single" w:sz="4" w:space="0" w:color="auto"/>
              <w:left w:val="nil"/>
              <w:bottom w:val="single" w:sz="4" w:space="0" w:color="auto"/>
              <w:right w:val="nil"/>
            </w:tcBorders>
            <w:vAlign w:val="center"/>
          </w:tcPr>
          <w:p w:rsidR="005774F2" w:rsidRPr="005774F2" w:rsidRDefault="005774F2" w:rsidP="005774F2">
            <w:pPr>
              <w:jc w:val="center"/>
            </w:pPr>
          </w:p>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nil"/>
              <w:left w:val="single" w:sz="4" w:space="0" w:color="auto"/>
              <w:bottom w:val="single" w:sz="4" w:space="0" w:color="auto"/>
              <w:right w:val="single" w:sz="4" w:space="0" w:color="auto"/>
            </w:tcBorders>
            <w:vAlign w:val="center"/>
          </w:tcPr>
          <w:p w:rsidR="005774F2" w:rsidRPr="005774F2" w:rsidRDefault="005774F2" w:rsidP="005774F2">
            <w:pPr>
              <w:jc w:val="center"/>
            </w:pPr>
          </w:p>
        </w:tc>
        <w:tc>
          <w:tcPr>
            <w:tcW w:w="6662" w:type="dxa"/>
            <w:vMerge w:val="restar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774F2" w:rsidRPr="005774F2" w:rsidRDefault="005774F2" w:rsidP="005774F2">
            <w:pPr>
              <w:jc w:val="center"/>
            </w:pPr>
            <w:r w:rsidRPr="005774F2">
              <w:rPr>
                <w:bCs/>
              </w:rPr>
              <w:t>Центра</w:t>
            </w:r>
            <w:r w:rsidRPr="005774F2">
              <w:t xml:space="preserve"> </w:t>
            </w:r>
            <w:r w:rsidRPr="005774F2">
              <w:rPr>
                <w:bCs/>
              </w:rPr>
              <w:t>занятости</w:t>
            </w:r>
            <w:r w:rsidRPr="005774F2">
              <w:t xml:space="preserve"> населения </w:t>
            </w:r>
            <w:r w:rsidRPr="005774F2">
              <w:rPr>
                <w:bCs/>
              </w:rPr>
              <w:t xml:space="preserve">Саянска </w:t>
            </w:r>
          </w:p>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single" w:sz="4" w:space="0" w:color="auto"/>
              <w:left w:val="single" w:sz="4" w:space="0" w:color="auto"/>
              <w:bottom w:val="nil"/>
              <w:right w:val="single" w:sz="4" w:space="0" w:color="auto"/>
            </w:tcBorders>
            <w:vAlign w:val="center"/>
          </w:tcPr>
          <w:p w:rsidR="005774F2" w:rsidRPr="005774F2" w:rsidRDefault="005774F2" w:rsidP="005774F2">
            <w:pPr>
              <w:jc w:va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nil"/>
              <w:left w:val="single" w:sz="4" w:space="0" w:color="auto"/>
              <w:bottom w:val="nil"/>
              <w:right w:val="nil"/>
            </w:tcBorders>
            <w:vAlign w:val="center"/>
          </w:tcPr>
          <w:p w:rsidR="005774F2" w:rsidRPr="005774F2" w:rsidRDefault="005774F2" w:rsidP="005774F2">
            <w:pPr>
              <w:jc w:val="center"/>
            </w:pPr>
          </w:p>
        </w:tc>
        <w:tc>
          <w:tcPr>
            <w:tcW w:w="6662" w:type="dxa"/>
            <w:tcBorders>
              <w:top w:val="single" w:sz="4" w:space="0" w:color="auto"/>
              <w:left w:val="nil"/>
              <w:bottom w:val="single" w:sz="4" w:space="0" w:color="auto"/>
              <w:right w:val="nil"/>
            </w:tcBorders>
            <w:vAlign w:val="center"/>
          </w:tcPr>
          <w:p w:rsidR="005774F2" w:rsidRPr="005774F2" w:rsidRDefault="005774F2" w:rsidP="005774F2">
            <w:pPr>
              <w:jc w:val="center"/>
            </w:pPr>
          </w:p>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nil"/>
              <w:left w:val="single" w:sz="4" w:space="0" w:color="auto"/>
              <w:bottom w:val="single" w:sz="4" w:space="0" w:color="auto"/>
              <w:right w:val="single" w:sz="4" w:space="0" w:color="auto"/>
            </w:tcBorders>
            <w:vAlign w:val="center"/>
          </w:tcPr>
          <w:p w:rsidR="005774F2" w:rsidRPr="005774F2" w:rsidRDefault="005774F2" w:rsidP="005774F2">
            <w:pPr>
              <w:jc w:val="center"/>
            </w:pPr>
          </w:p>
        </w:tc>
        <w:tc>
          <w:tcPr>
            <w:tcW w:w="6662" w:type="dxa"/>
            <w:vMerge w:val="restar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774F2" w:rsidRPr="005774F2" w:rsidRDefault="005774F2" w:rsidP="005774F2">
            <w:pPr>
              <w:jc w:val="center"/>
            </w:pPr>
            <w:r w:rsidRPr="005774F2">
              <w:rPr>
                <w:bCs/>
              </w:rPr>
              <w:t>ГБУЗ</w:t>
            </w:r>
            <w:r w:rsidRPr="005774F2">
              <w:t xml:space="preserve"> «Саянская городская больница».»</w:t>
            </w:r>
          </w:p>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single" w:sz="4" w:space="0" w:color="auto"/>
              <w:left w:val="single" w:sz="4" w:space="0" w:color="auto"/>
              <w:bottom w:val="nil"/>
              <w:right w:val="single" w:sz="4" w:space="0" w:color="auto"/>
            </w:tcBorders>
            <w:vAlign w:val="center"/>
          </w:tcPr>
          <w:p w:rsidR="005774F2" w:rsidRPr="005774F2" w:rsidRDefault="005774F2" w:rsidP="005774F2">
            <w:pPr>
              <w:jc w:va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nil"/>
              <w:left w:val="single" w:sz="4" w:space="0" w:color="auto"/>
              <w:bottom w:val="nil"/>
              <w:right w:val="nil"/>
            </w:tcBorders>
            <w:vAlign w:val="center"/>
          </w:tcPr>
          <w:p w:rsidR="005774F2" w:rsidRPr="005774F2" w:rsidRDefault="005774F2" w:rsidP="005774F2">
            <w:pPr>
              <w:jc w:val="center"/>
            </w:pPr>
          </w:p>
        </w:tc>
        <w:tc>
          <w:tcPr>
            <w:tcW w:w="6662" w:type="dxa"/>
            <w:tcBorders>
              <w:top w:val="single" w:sz="4" w:space="0" w:color="auto"/>
              <w:left w:val="nil"/>
              <w:bottom w:val="single" w:sz="4" w:space="0" w:color="auto"/>
              <w:right w:val="nil"/>
            </w:tcBorders>
            <w:vAlign w:val="center"/>
          </w:tcPr>
          <w:p w:rsidR="005774F2" w:rsidRPr="005774F2" w:rsidRDefault="005774F2" w:rsidP="005774F2">
            <w:pPr>
              <w:jc w:val="center"/>
            </w:pPr>
          </w:p>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nil"/>
              <w:left w:val="single" w:sz="4" w:space="0" w:color="auto"/>
              <w:bottom w:val="single" w:sz="4" w:space="0" w:color="auto"/>
              <w:right w:val="single" w:sz="4" w:space="0" w:color="auto"/>
            </w:tcBorders>
            <w:vAlign w:val="center"/>
          </w:tcPr>
          <w:p w:rsidR="005774F2" w:rsidRPr="005774F2" w:rsidRDefault="005774F2" w:rsidP="005774F2">
            <w:pPr>
              <w:jc w:val="center"/>
            </w:pPr>
          </w:p>
        </w:tc>
        <w:tc>
          <w:tcPr>
            <w:tcW w:w="6662" w:type="dxa"/>
            <w:vMerge w:val="restar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774F2" w:rsidRPr="005774F2" w:rsidRDefault="005774F2" w:rsidP="005774F2">
            <w:pPr>
              <w:jc w:val="center"/>
            </w:pPr>
            <w:r w:rsidRPr="005774F2">
              <w:t xml:space="preserve">РЭО </w:t>
            </w:r>
            <w:r w:rsidRPr="005774F2">
              <w:rPr>
                <w:bCs/>
              </w:rPr>
              <w:t>ГИБДД</w:t>
            </w:r>
            <w:r w:rsidRPr="005774F2">
              <w:t xml:space="preserve"> МО МВД России Зиминский</w:t>
            </w:r>
          </w:p>
        </w:tc>
      </w:tr>
      <w:tr w:rsidR="005774F2" w:rsidRPr="005774F2" w:rsidTr="005774F2">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c>
          <w:tcPr>
            <w:tcW w:w="748" w:type="dxa"/>
            <w:tcBorders>
              <w:top w:val="single" w:sz="4" w:space="0" w:color="auto"/>
              <w:left w:val="single" w:sz="4" w:space="0" w:color="auto"/>
              <w:bottom w:val="nil"/>
              <w:right w:val="single" w:sz="4" w:space="0" w:color="auto"/>
            </w:tcBorders>
          </w:tcPr>
          <w:p w:rsidR="005774F2" w:rsidRPr="005774F2" w:rsidRDefault="005774F2" w:rsidP="005774F2">
            <w:pPr>
              <w:rPr>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tc>
      </w:tr>
    </w:tbl>
    <w:p w:rsidR="005774F2" w:rsidRPr="005774F2" w:rsidRDefault="005774F2" w:rsidP="005774F2">
      <w:pPr>
        <w:spacing w:after="0" w:line="240" w:lineRule="auto"/>
        <w:ind w:firstLine="709"/>
        <w:jc w:val="both"/>
        <w:rPr>
          <w:rFonts w:ascii="Times New Roman" w:eastAsia="Times New Roman" w:hAnsi="Times New Roman" w:cs="Times New Roman"/>
          <w:sz w:val="28"/>
          <w:szCs w:val="28"/>
          <w:lang w:eastAsia="ru-RU"/>
        </w:rPr>
      </w:pPr>
    </w:p>
    <w:p w:rsidR="005774F2" w:rsidRPr="005774F2" w:rsidRDefault="005774F2" w:rsidP="005774F2">
      <w:pPr>
        <w:spacing w:after="0" w:line="240" w:lineRule="auto"/>
        <w:ind w:firstLine="709"/>
        <w:jc w:val="both"/>
        <w:rPr>
          <w:rFonts w:ascii="Times New Roman" w:eastAsia="Times New Roman" w:hAnsi="Times New Roman" w:cs="Times New Roman"/>
          <w:sz w:val="28"/>
          <w:szCs w:val="28"/>
          <w:lang w:eastAsia="ru-RU"/>
        </w:rPr>
      </w:pP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Рисунок 6.26 – Структура органов государственной власти и органов местного самоуправления, деятельность которых направлена на решение проблем инвалидов.</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Необходимо сформировать межведомственное взаимодействие между структурными подразделениями администрации городского округа МО «город Саянск» и подведомственными им учреждениями, территориальными органами государственной власти и государственными учреждениями, а также общественными объединениями инвалидов. Для решения проблем инвалидов должен быть создан Совет по делам инвалидов при администрации городского округа МО «город Саянск», призванный способствовать принятию эффективных мер и обеспечению согласованных действий всех заинтересованных структур и общественности.</w:t>
      </w:r>
    </w:p>
    <w:p w:rsidR="005774F2" w:rsidRPr="00AB4034" w:rsidRDefault="005774F2" w:rsidP="005774F2">
      <w:pPr>
        <w:spacing w:after="0" w:line="240" w:lineRule="auto"/>
        <w:ind w:firstLine="709"/>
        <w:jc w:val="both"/>
        <w:rPr>
          <w:rFonts w:ascii="Times New Roman" w:eastAsia="Calibri"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Осуществлять деятельность должны </w:t>
      </w:r>
      <w:r w:rsidRPr="00AB4034">
        <w:rPr>
          <w:rFonts w:ascii="Times New Roman" w:eastAsia="Times New Roman" w:hAnsi="Times New Roman" w:cs="Times New Roman"/>
          <w:bCs/>
          <w:sz w:val="26"/>
          <w:szCs w:val="26"/>
          <w:lang w:eastAsia="ru-RU"/>
        </w:rPr>
        <w:t>рабочие группы</w:t>
      </w:r>
      <w:r w:rsidRPr="00AB4034">
        <w:rPr>
          <w:rFonts w:ascii="Times New Roman" w:eastAsia="Calibri" w:hAnsi="Times New Roman" w:cs="Times New Roman"/>
          <w:bCs/>
          <w:sz w:val="26"/>
          <w:szCs w:val="26"/>
          <w:lang w:eastAsia="ru-RU"/>
        </w:rPr>
        <w:t xml:space="preserve"> по о</w:t>
      </w:r>
      <w:r w:rsidRPr="00AB4034">
        <w:rPr>
          <w:rFonts w:ascii="Times New Roman" w:eastAsia="Calibri" w:hAnsi="Times New Roman" w:cs="Times New Roman"/>
          <w:sz w:val="26"/>
          <w:szCs w:val="26"/>
          <w:lang w:eastAsia="ru-RU"/>
        </w:rPr>
        <w:t>рганизации деятельности по содействию трудоустройству инвалидов,</w:t>
      </w:r>
      <w:r w:rsidRPr="00AB4034">
        <w:rPr>
          <w:rFonts w:ascii="Times New Roman" w:eastAsia="Times New Roman" w:hAnsi="Times New Roman" w:cs="Times New Roman"/>
          <w:sz w:val="26"/>
          <w:szCs w:val="26"/>
          <w:lang w:eastAsia="ru-RU"/>
        </w:rPr>
        <w:t xml:space="preserve"> по проведению обследования </w:t>
      </w:r>
      <w:r w:rsidRPr="00AB4034">
        <w:rPr>
          <w:rFonts w:ascii="Times New Roman" w:eastAsia="Times New Roman" w:hAnsi="Times New Roman" w:cs="Times New Roman"/>
          <w:bCs/>
          <w:sz w:val="26"/>
          <w:szCs w:val="26"/>
          <w:lang w:eastAsia="ru-RU"/>
        </w:rPr>
        <w:t>и паспортизации объектов социальной инфраструктуры, находящихся в муниципальной собственности, на предмет соблюдения требований доступности для инвалидов и маломобильных групп населения, по обеспечению безопасности инвалидов на улично-дорожной сети и другие.</w:t>
      </w:r>
    </w:p>
    <w:p w:rsidR="005774F2" w:rsidRPr="00AB4034" w:rsidRDefault="005774F2" w:rsidP="005774F2">
      <w:pPr>
        <w:spacing w:after="0" w:line="240" w:lineRule="auto"/>
        <w:ind w:firstLine="720"/>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Программа «Доступная среда» должна быть нацелена на исполнение законов  Российской Федерации  условий и нормативных документов, обязующих органы государственной власти и местного самоуправления, организаций независимо от организационно-правовых форм по созданию условий беспрепятственного доступа инвалидов к объектам социальной инфраструктуры, транспорту, средствам связи и информации, а также ответственность за уклонение от исполнения требований к созданию этих условий:</w:t>
      </w:r>
    </w:p>
    <w:p w:rsidR="005774F2" w:rsidRPr="00AB4034" w:rsidRDefault="005774F2" w:rsidP="005774F2">
      <w:pPr>
        <w:spacing w:after="0" w:line="240" w:lineRule="auto"/>
        <w:ind w:firstLine="720"/>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1. СП 59.13330.2016 "Доступность зданий и сооружений для маломобильных групп населения".</w:t>
      </w:r>
    </w:p>
    <w:p w:rsidR="005774F2" w:rsidRPr="00AB4034" w:rsidRDefault="005774F2" w:rsidP="005774F2">
      <w:pPr>
        <w:spacing w:after="0" w:line="240" w:lineRule="auto"/>
        <w:ind w:firstLine="720"/>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2. Федерального закона от 8 ноября 2007 года N 259-ФЗ "Устав автомобильного транспорта и городского наземного электрического транспорта" (ред. от 03.07.2016)</w:t>
      </w:r>
    </w:p>
    <w:p w:rsidR="005774F2" w:rsidRPr="00AB4034" w:rsidRDefault="005774F2" w:rsidP="005774F2">
      <w:pPr>
        <w:spacing w:after="0" w:line="240" w:lineRule="auto"/>
        <w:ind w:firstLine="720"/>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3. Распоряжения Министерства Транспорта Российской Федерации от 31 января 2017г. N НА-19-р "Об утверждении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w:t>
      </w:r>
    </w:p>
    <w:p w:rsidR="005774F2" w:rsidRPr="00AB4034" w:rsidRDefault="005774F2" w:rsidP="005774F2">
      <w:pPr>
        <w:spacing w:after="0" w:line="240" w:lineRule="auto"/>
        <w:ind w:firstLine="720"/>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4. ОДМ 218.2.007–2011 "Методические рекомендации по проектированию мероприятий по обеспечению доступа инвалидов к объектам дорожного хозяйства".</w:t>
      </w:r>
    </w:p>
    <w:p w:rsidR="005774F2" w:rsidRPr="00AB4034" w:rsidRDefault="005774F2" w:rsidP="005774F2">
      <w:pPr>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Для обеспечения дорожно-транспортной доступности для инвалидов и других маломобильных групп населения в городском округе необходимо, чтобы каждый городской автобусный маршрут был обеспечен минимум одним специализированным автобусом для перевозки маломобильных групп населения. </w:t>
      </w:r>
    </w:p>
    <w:p w:rsidR="005774F2" w:rsidRPr="00AB4034" w:rsidRDefault="005774F2" w:rsidP="005774F2">
      <w:pPr>
        <w:spacing w:after="0" w:line="240" w:lineRule="auto"/>
        <w:ind w:firstLine="567"/>
        <w:jc w:val="both"/>
        <w:rPr>
          <w:rFonts w:ascii="Times New Roman" w:eastAsia="Times New Roman" w:hAnsi="Times New Roman" w:cs="Times New Roman"/>
          <w:sz w:val="26"/>
          <w:szCs w:val="26"/>
          <w:lang w:eastAsia="ru-RU"/>
        </w:rPr>
      </w:pPr>
    </w:p>
    <w:p w:rsidR="005774F2" w:rsidRPr="00AB4034"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Для улучшения качества транспортного обслуживания хорошо было бы разработать интерактивные карты движения автобусных маршрутов, а также </w:t>
      </w:r>
      <w:r w:rsidRPr="00AB4034">
        <w:rPr>
          <w:rFonts w:ascii="Times New Roman" w:eastAsia="Times New Roman" w:hAnsi="Times New Roman" w:cs="Times New Roman"/>
          <w:sz w:val="26"/>
          <w:szCs w:val="26"/>
          <w:lang w:eastAsia="ru-RU"/>
        </w:rPr>
        <w:lastRenderedPageBreak/>
        <w:t xml:space="preserve">приложение для мобильных телефонов, позволяющие отслеживать местонахождение автобусов. </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Необходимо разработать на официальном сайте органов местного самоуправления раздел «Доступная среда» с информацией о состоянии доступной среды в округе, об услугах и льготах для инвалидов.</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Для обеспечения доступа к информации для слабовидящих граждан (инвалидов по зрению) можно реализовать возможность перехода к версии сайта для слабовидящих.</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Предложения по обеспечению дорожно-транспортной доступности для инвалидов и других маломобильных групп</w:t>
      </w:r>
      <w:r w:rsidRPr="00AB4034">
        <w:rPr>
          <w:rFonts w:ascii="Calibri" w:eastAsia="Times New Roman" w:hAnsi="Calibri" w:cs="Calibri"/>
          <w:sz w:val="26"/>
          <w:szCs w:val="26"/>
          <w:lang w:eastAsia="ru-RU"/>
        </w:rPr>
        <w:t xml:space="preserve"> </w:t>
      </w:r>
      <w:r w:rsidRPr="00AB4034">
        <w:rPr>
          <w:rFonts w:ascii="Times New Roman" w:eastAsia="Times New Roman" w:hAnsi="Times New Roman" w:cs="Times New Roman"/>
          <w:sz w:val="26"/>
          <w:szCs w:val="26"/>
          <w:lang w:eastAsia="ru-RU"/>
        </w:rPr>
        <w:t xml:space="preserve">населения в настоящем проекте являются продолжением тех мероприятий, которые уже внедряются в районе - оборудование стоянок дорожными знаками 6.4 «Место стоянки» и табличкой 8.17 «Инвалиды», а также разметкой 1.24.3. </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В таких местах могут осуществлять парковку только водители транспортных средств, на которых установлен опознавательный знак «Инвалид». Водители этих автомобилей могут отступать от требований дорожных знаков «Стоянка запрещена», «Движение запрещено», «Движение механических и транспортных средств запрещено».</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На подходах к пешеходным переходам и к остановочным комплексам на маршрутах общественного транспорта необходимо обустраивать:</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пандусы, </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поручни,</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направляющие ограждения,</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выравнивание пешеходных зон,</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установкой знаков 8.15 «Слепые пешеходы»,</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 укладка тактильной плитки. </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При устройстве съездов с тротуара на транспортный проезд уклон должен быть не более 1:12 (СП 59.13330.2016 "Доступность зданий и сооружений для маломобильных групп населения").</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Бордюрные пандусы на пешеходных переходах должны полностью располагаться в пределах зоны, предназначенной для пешеходов, и не должны выступать на проезжую часть. Перепад высот в местах съезда на проезжую часть не должен превышать 0,015 м.</w:t>
      </w:r>
    </w:p>
    <w:p w:rsidR="005774F2" w:rsidRPr="00AB4034" w:rsidRDefault="005774F2" w:rsidP="00AB4034">
      <w:pPr>
        <w:spacing w:after="0" w:line="240" w:lineRule="auto"/>
        <w:ind w:firstLine="709"/>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На пешеходных переходах, рекомендуемых к переоснащению светофорным оборудованием, необходимо предусматривать установку программируемого устройства звукового сопровождения зеленого сигнала пешеходных светофоров</w:t>
      </w:r>
      <w:r w:rsidR="00AB4034">
        <w:rPr>
          <w:rFonts w:ascii="Times New Roman" w:eastAsia="Times New Roman" w:hAnsi="Times New Roman" w:cs="Times New Roman"/>
          <w:sz w:val="26"/>
          <w:szCs w:val="26"/>
          <w:lang w:eastAsia="ru-RU"/>
        </w:rPr>
        <w:t xml:space="preserve"> звуковым сигнализатором. </w:t>
      </w:r>
    </w:p>
    <w:p w:rsidR="005774F2" w:rsidRPr="00AB4034" w:rsidRDefault="005774F2" w:rsidP="005774F2">
      <w:pPr>
        <w:spacing w:after="0" w:line="240" w:lineRule="auto"/>
        <w:ind w:left="567" w:right="255" w:firstLine="851"/>
        <w:rPr>
          <w:rFonts w:ascii="Times New Roman" w:eastAsia="Times New Roman" w:hAnsi="Times New Roman" w:cs="Times New Roman"/>
          <w:b/>
          <w:i/>
          <w:iCs/>
          <w:sz w:val="26"/>
          <w:szCs w:val="26"/>
          <w:lang w:eastAsia="ru-RU"/>
        </w:rPr>
      </w:pPr>
      <w:r w:rsidRPr="00AB4034">
        <w:rPr>
          <w:rFonts w:ascii="Times New Roman" w:eastAsia="Times New Roman" w:hAnsi="Times New Roman" w:cs="Times New Roman"/>
          <w:b/>
          <w:i/>
          <w:iCs/>
          <w:sz w:val="26"/>
          <w:szCs w:val="26"/>
          <w:lang w:eastAsia="ru-RU"/>
        </w:rPr>
        <w:t>Выводы</w:t>
      </w:r>
    </w:p>
    <w:p w:rsidR="005774F2" w:rsidRPr="00AB4034" w:rsidRDefault="005774F2" w:rsidP="005774F2">
      <w:pPr>
        <w:spacing w:after="0" w:line="240" w:lineRule="auto"/>
        <w:ind w:left="567" w:right="255" w:firstLine="851"/>
        <w:rPr>
          <w:rFonts w:ascii="Times New Roman" w:eastAsia="Times New Roman" w:hAnsi="Times New Roman" w:cs="Times New Roman"/>
          <w:i/>
          <w:iCs/>
          <w:sz w:val="26"/>
          <w:szCs w:val="26"/>
          <w:lang w:eastAsia="ru-RU"/>
        </w:rPr>
      </w:pPr>
    </w:p>
    <w:p w:rsidR="005774F2" w:rsidRPr="00AB4034" w:rsidRDefault="005774F2" w:rsidP="005774F2">
      <w:pPr>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Для улучшения работы пассажирского транспорта необходимо проведения следующих </w:t>
      </w:r>
      <w:r w:rsidRPr="00AB4034">
        <w:rPr>
          <w:rFonts w:ascii="Times New Roman" w:eastAsia="Times New Roman" w:hAnsi="Times New Roman" w:cs="Times New Roman"/>
          <w:i/>
          <w:sz w:val="26"/>
          <w:szCs w:val="26"/>
          <w:lang w:eastAsia="ru-RU"/>
        </w:rPr>
        <w:t>мероприятий общего плана</w:t>
      </w:r>
      <w:r w:rsidRPr="00AB4034">
        <w:rPr>
          <w:rFonts w:ascii="Times New Roman" w:eastAsia="Times New Roman" w:hAnsi="Times New Roman" w:cs="Times New Roman"/>
          <w:sz w:val="26"/>
          <w:szCs w:val="26"/>
          <w:lang w:eastAsia="ru-RU"/>
        </w:rPr>
        <w:t>:</w:t>
      </w:r>
    </w:p>
    <w:p w:rsidR="005774F2" w:rsidRPr="00AB4034" w:rsidRDefault="005774F2" w:rsidP="00D040E9">
      <w:pPr>
        <w:numPr>
          <w:ilvl w:val="2"/>
          <w:numId w:val="26"/>
        </w:numPr>
        <w:tabs>
          <w:tab w:val="num" w:pos="1778"/>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оптимизация расположения остановок на предмет обеспечения безопасности пешеходов -  расположение остановочных пунктов должно обеспечивать безопасность движения пассажиров при выходе из автобуса и переходе проезжей части в районе остановочного пункта;</w:t>
      </w:r>
    </w:p>
    <w:p w:rsidR="005774F2" w:rsidRPr="00AB4034" w:rsidRDefault="005774F2" w:rsidP="00D040E9">
      <w:pPr>
        <w:numPr>
          <w:ilvl w:val="2"/>
          <w:numId w:val="26"/>
        </w:numPr>
        <w:tabs>
          <w:tab w:val="num" w:pos="1778"/>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обустройство пешеходных переходов в районе остановок;</w:t>
      </w:r>
    </w:p>
    <w:p w:rsidR="005774F2" w:rsidRPr="00AB4034" w:rsidRDefault="005774F2" w:rsidP="00D040E9">
      <w:pPr>
        <w:numPr>
          <w:ilvl w:val="2"/>
          <w:numId w:val="26"/>
        </w:numPr>
        <w:tabs>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установка двухсторонних дорожных знаков 5.16;</w:t>
      </w:r>
    </w:p>
    <w:p w:rsidR="005774F2" w:rsidRPr="00AB4034" w:rsidRDefault="005774F2" w:rsidP="00D040E9">
      <w:pPr>
        <w:numPr>
          <w:ilvl w:val="2"/>
          <w:numId w:val="26"/>
        </w:numPr>
        <w:tabs>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обеспечение в местах соседства парковок с остановками разделение транспортных потоков путем обордюривания зон;</w:t>
      </w:r>
    </w:p>
    <w:p w:rsidR="005774F2" w:rsidRPr="00AB4034" w:rsidRDefault="005774F2" w:rsidP="00D040E9">
      <w:pPr>
        <w:numPr>
          <w:ilvl w:val="2"/>
          <w:numId w:val="26"/>
        </w:numPr>
        <w:tabs>
          <w:tab w:val="left" w:pos="1843"/>
        </w:tabs>
        <w:spacing w:after="0" w:line="240" w:lineRule="auto"/>
        <w:ind w:right="255"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lastRenderedPageBreak/>
        <w:t>обеспечение разделения транспортных и пешеходных потоков на остановках путем обозначения границ заездного кармана и установки ограждений перильного типа;</w:t>
      </w:r>
    </w:p>
    <w:p w:rsidR="005774F2" w:rsidRPr="00AB4034" w:rsidRDefault="005774F2" w:rsidP="00D040E9">
      <w:pPr>
        <w:numPr>
          <w:ilvl w:val="2"/>
          <w:numId w:val="26"/>
        </w:numPr>
        <w:tabs>
          <w:tab w:val="num" w:pos="1778"/>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оптимизация маршрутов после ввода в действие строящихся микрорайонов;</w:t>
      </w:r>
    </w:p>
    <w:p w:rsidR="005774F2" w:rsidRPr="00AB4034" w:rsidRDefault="005774F2" w:rsidP="00D040E9">
      <w:pPr>
        <w:numPr>
          <w:ilvl w:val="2"/>
          <w:numId w:val="26"/>
        </w:numPr>
        <w:tabs>
          <w:tab w:val="num" w:pos="1276"/>
          <w:tab w:val="num" w:pos="1778"/>
          <w:tab w:val="left" w:pos="1843"/>
        </w:tabs>
        <w:spacing w:before="60" w:after="0" w:line="240" w:lineRule="auto"/>
        <w:ind w:right="-1" w:firstLine="851"/>
        <w:jc w:val="both"/>
        <w:rPr>
          <w:rFonts w:ascii="Times New Roman" w:eastAsia="Times New Roman" w:hAnsi="Times New Roman" w:cs="Times New Roman"/>
          <w:b/>
          <w:bCs/>
          <w:i/>
          <w:iCs/>
          <w:sz w:val="26"/>
          <w:szCs w:val="26"/>
          <w:lang w:eastAsia="ru-RU"/>
        </w:rPr>
      </w:pPr>
      <w:r w:rsidRPr="00AB4034">
        <w:rPr>
          <w:rFonts w:ascii="Times New Roman" w:eastAsia="Times New Roman" w:hAnsi="Times New Roman" w:cs="Times New Roman"/>
          <w:sz w:val="26"/>
          <w:szCs w:val="26"/>
          <w:lang w:eastAsia="ru-RU"/>
        </w:rPr>
        <w:t>продолжение работы  по обеспечению дорожно-транспортной доступности для инвалидов и других маломобильных групп</w:t>
      </w:r>
      <w:r w:rsidRPr="00AB4034">
        <w:rPr>
          <w:rFonts w:ascii="Calibri" w:eastAsia="Times New Roman" w:hAnsi="Calibri" w:cs="Calibri"/>
          <w:sz w:val="26"/>
          <w:szCs w:val="26"/>
          <w:lang w:eastAsia="ru-RU"/>
        </w:rPr>
        <w:t xml:space="preserve"> </w:t>
      </w:r>
      <w:r w:rsidRPr="00AB4034">
        <w:rPr>
          <w:rFonts w:ascii="Times New Roman" w:eastAsia="Times New Roman" w:hAnsi="Times New Roman" w:cs="Times New Roman"/>
          <w:sz w:val="26"/>
          <w:szCs w:val="26"/>
          <w:lang w:eastAsia="ru-RU"/>
        </w:rPr>
        <w:t xml:space="preserve">населения в рамках программы «Доступная среда». </w:t>
      </w:r>
    </w:p>
    <w:p w:rsidR="005774F2" w:rsidRPr="00AB4034" w:rsidRDefault="005774F2" w:rsidP="005774F2">
      <w:pPr>
        <w:numPr>
          <w:ilvl w:val="12"/>
          <w:numId w:val="0"/>
        </w:numPr>
        <w:tabs>
          <w:tab w:val="num" w:pos="1276"/>
          <w:tab w:val="num" w:pos="1637"/>
          <w:tab w:val="num" w:pos="1920"/>
        </w:tabs>
        <w:spacing w:after="0" w:line="240" w:lineRule="auto"/>
        <w:ind w:right="-1" w:firstLine="851"/>
        <w:jc w:val="both"/>
        <w:rPr>
          <w:rFonts w:ascii="Times New Roman" w:eastAsia="Times New Roman" w:hAnsi="Times New Roman" w:cs="Times New Roman"/>
          <w:sz w:val="26"/>
          <w:szCs w:val="26"/>
          <w:lang w:eastAsia="ru-RU"/>
        </w:rPr>
      </w:pPr>
    </w:p>
    <w:p w:rsidR="005774F2" w:rsidRPr="00AB4034" w:rsidRDefault="005774F2" w:rsidP="005774F2">
      <w:pPr>
        <w:widowControl w:val="0"/>
        <w:autoSpaceDE w:val="0"/>
        <w:autoSpaceDN w:val="0"/>
        <w:adjustRightInd w:val="0"/>
        <w:spacing w:after="0" w:line="240" w:lineRule="auto"/>
        <w:ind w:right="34" w:firstLine="851"/>
        <w:jc w:val="both"/>
        <w:rPr>
          <w:rFonts w:ascii="Times New Roman" w:eastAsia="Times New Roman" w:hAnsi="Times New Roman" w:cs="Times New Roman"/>
          <w:b/>
          <w:i/>
          <w:sz w:val="26"/>
          <w:szCs w:val="26"/>
          <w:lang w:eastAsia="ru-RU"/>
        </w:rPr>
      </w:pPr>
      <w:r w:rsidRPr="00AB4034">
        <w:rPr>
          <w:rFonts w:ascii="Times New Roman" w:eastAsia="Times New Roman" w:hAnsi="Times New Roman" w:cs="Times New Roman"/>
          <w:b/>
          <w:i/>
          <w:sz w:val="26"/>
          <w:szCs w:val="26"/>
          <w:lang w:eastAsia="ru-RU"/>
        </w:rPr>
        <w:t>6.10 - Мероприятия по развитию сети дорог, оценка объемов финансирования</w:t>
      </w:r>
    </w:p>
    <w:p w:rsidR="005774F2" w:rsidRPr="00AB4034" w:rsidRDefault="005774F2" w:rsidP="005774F2">
      <w:pPr>
        <w:widowControl w:val="0"/>
        <w:autoSpaceDE w:val="0"/>
        <w:autoSpaceDN w:val="0"/>
        <w:adjustRightInd w:val="0"/>
        <w:spacing w:after="0" w:line="240" w:lineRule="auto"/>
        <w:ind w:right="34" w:firstLine="851"/>
        <w:jc w:val="both"/>
        <w:rPr>
          <w:rFonts w:ascii="Times New Roman" w:eastAsia="Times New Roman" w:hAnsi="Times New Roman" w:cs="Times New Roman"/>
          <w:b/>
          <w:i/>
          <w:sz w:val="26"/>
          <w:szCs w:val="26"/>
          <w:lang w:eastAsia="ru-RU"/>
        </w:rPr>
      </w:pPr>
    </w:p>
    <w:p w:rsidR="005774F2" w:rsidRPr="00AB4034" w:rsidRDefault="005774F2" w:rsidP="005774F2">
      <w:pPr>
        <w:tabs>
          <w:tab w:val="num" w:pos="0"/>
        </w:tabs>
        <w:spacing w:after="0" w:line="240" w:lineRule="auto"/>
        <w:ind w:right="-1" w:firstLine="851"/>
        <w:rPr>
          <w:rFonts w:ascii="Times New Roman" w:eastAsia="Times New Roman" w:hAnsi="Times New Roman" w:cs="Times New Roman"/>
          <w:bCs/>
          <w:i/>
          <w:iCs/>
          <w:sz w:val="26"/>
          <w:szCs w:val="26"/>
          <w:lang w:eastAsia="ru-RU"/>
        </w:rPr>
      </w:pPr>
      <w:r w:rsidRPr="00AB4034">
        <w:rPr>
          <w:rFonts w:ascii="Times New Roman" w:eastAsia="Times New Roman" w:hAnsi="Times New Roman" w:cs="Times New Roman"/>
          <w:bCs/>
          <w:i/>
          <w:iCs/>
          <w:sz w:val="26"/>
          <w:szCs w:val="26"/>
          <w:lang w:eastAsia="ru-RU"/>
        </w:rPr>
        <w:t>6.10.1. Предпосылки для реконструкции и развитию улично-дорожной сети, определение очередности строительства</w:t>
      </w:r>
    </w:p>
    <w:p w:rsidR="005774F2" w:rsidRPr="00AB4034" w:rsidRDefault="005774F2" w:rsidP="005774F2">
      <w:pPr>
        <w:tabs>
          <w:tab w:val="num" w:pos="0"/>
        </w:tabs>
        <w:spacing w:after="0" w:line="240" w:lineRule="auto"/>
        <w:ind w:right="-1" w:firstLine="851"/>
        <w:rPr>
          <w:rFonts w:ascii="Times New Roman" w:eastAsia="Times New Roman" w:hAnsi="Times New Roman" w:cs="Times New Roman"/>
          <w:bCs/>
          <w:i/>
          <w:iCs/>
          <w:sz w:val="26"/>
          <w:szCs w:val="26"/>
          <w:lang w:eastAsia="ru-RU"/>
        </w:rPr>
      </w:pPr>
    </w:p>
    <w:p w:rsidR="005774F2" w:rsidRPr="00AB4034" w:rsidRDefault="005774F2" w:rsidP="005774F2">
      <w:pPr>
        <w:tabs>
          <w:tab w:val="num" w:pos="0"/>
        </w:tabs>
        <w:spacing w:after="0" w:line="240" w:lineRule="auto"/>
        <w:ind w:right="-1" w:firstLine="851"/>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Предложения по реконструкции УДС составлены на основе анализа:</w:t>
      </w:r>
    </w:p>
    <w:p w:rsidR="005774F2" w:rsidRPr="00AB4034" w:rsidRDefault="005774F2" w:rsidP="00D040E9">
      <w:pPr>
        <w:numPr>
          <w:ilvl w:val="2"/>
          <w:numId w:val="26"/>
        </w:numPr>
        <w:tabs>
          <w:tab w:val="num" w:pos="0"/>
          <w:tab w:val="num" w:pos="1636"/>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загрузки транспортных узлов и магистралей;</w:t>
      </w:r>
    </w:p>
    <w:p w:rsidR="005774F2" w:rsidRPr="00AB4034" w:rsidRDefault="005774F2" w:rsidP="00D040E9">
      <w:pPr>
        <w:numPr>
          <w:ilvl w:val="2"/>
          <w:numId w:val="26"/>
        </w:numPr>
        <w:tabs>
          <w:tab w:val="num" w:pos="0"/>
          <w:tab w:val="num" w:pos="1636"/>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дорожно-транспортных происшествий;</w:t>
      </w:r>
    </w:p>
    <w:p w:rsidR="005774F2" w:rsidRPr="00AB4034" w:rsidRDefault="005774F2" w:rsidP="00D040E9">
      <w:pPr>
        <w:numPr>
          <w:ilvl w:val="2"/>
          <w:numId w:val="26"/>
        </w:numPr>
        <w:tabs>
          <w:tab w:val="num" w:pos="0"/>
          <w:tab w:val="num" w:pos="1636"/>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маршрутов движения МПТ и условий их движения;</w:t>
      </w:r>
    </w:p>
    <w:p w:rsidR="005774F2" w:rsidRPr="00AB4034" w:rsidRDefault="005774F2" w:rsidP="00D040E9">
      <w:pPr>
        <w:numPr>
          <w:ilvl w:val="2"/>
          <w:numId w:val="26"/>
        </w:numPr>
        <w:tabs>
          <w:tab w:val="num" w:pos="0"/>
          <w:tab w:val="num" w:pos="1636"/>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организации и обустройства остановочных пунктов;</w:t>
      </w:r>
    </w:p>
    <w:p w:rsidR="005774F2" w:rsidRPr="00AB4034" w:rsidRDefault="005774F2" w:rsidP="00D040E9">
      <w:pPr>
        <w:numPr>
          <w:ilvl w:val="2"/>
          <w:numId w:val="26"/>
        </w:numPr>
        <w:tabs>
          <w:tab w:val="num" w:pos="0"/>
          <w:tab w:val="num" w:pos="1636"/>
        </w:tabs>
        <w:spacing w:before="60"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соответствия геометрических параметров улиц их категории,</w:t>
      </w:r>
    </w:p>
    <w:p w:rsidR="005774F2" w:rsidRPr="00AB4034" w:rsidRDefault="005774F2" w:rsidP="005774F2">
      <w:pPr>
        <w:tabs>
          <w:tab w:val="num" w:pos="0"/>
        </w:tabs>
        <w:spacing w:after="0" w:line="240" w:lineRule="auto"/>
        <w:ind w:right="-1" w:firstLine="851"/>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а также с учетом:</w:t>
      </w:r>
    </w:p>
    <w:p w:rsidR="005774F2" w:rsidRPr="00AB4034" w:rsidRDefault="005774F2" w:rsidP="00D040E9">
      <w:pPr>
        <w:numPr>
          <w:ilvl w:val="2"/>
          <w:numId w:val="26"/>
        </w:numPr>
        <w:tabs>
          <w:tab w:val="num" w:pos="0"/>
          <w:tab w:val="num" w:pos="1636"/>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перспективной интенсивности  транспортных средств на 5, 10 и 15 лет; </w:t>
      </w:r>
    </w:p>
    <w:p w:rsidR="005774F2" w:rsidRPr="00AB4034" w:rsidRDefault="005774F2" w:rsidP="00D040E9">
      <w:pPr>
        <w:numPr>
          <w:ilvl w:val="2"/>
          <w:numId w:val="26"/>
        </w:numPr>
        <w:tabs>
          <w:tab w:val="num" w:pos="0"/>
          <w:tab w:val="num" w:pos="1636"/>
          <w:tab w:val="left" w:pos="1843"/>
        </w:tabs>
        <w:spacing w:before="60" w:after="0" w:line="240" w:lineRule="auto"/>
        <w:ind w:right="-1" w:firstLine="851"/>
        <w:jc w:val="both"/>
        <w:rPr>
          <w:rFonts w:ascii="Times New Roman" w:eastAsia="Times New Roman" w:hAnsi="Times New Roman" w:cs="Times New Roman"/>
          <w:b/>
          <w:sz w:val="26"/>
          <w:szCs w:val="26"/>
          <w:lang w:eastAsia="ru-RU"/>
        </w:rPr>
      </w:pPr>
      <w:r w:rsidRPr="00AB4034">
        <w:rPr>
          <w:rFonts w:ascii="Times New Roman" w:eastAsia="Times New Roman" w:hAnsi="Times New Roman" w:cs="Times New Roman"/>
          <w:sz w:val="26"/>
          <w:szCs w:val="26"/>
          <w:lang w:eastAsia="ru-RU"/>
        </w:rPr>
        <w:t>материалов Генплана и программы комплексного развития транспортной инфраструктуры городского округа муниципального образования «город Саянск» на 2018 – 2030 годы;</w:t>
      </w:r>
    </w:p>
    <w:p w:rsidR="005774F2" w:rsidRPr="00AB4034" w:rsidRDefault="005774F2" w:rsidP="00D040E9">
      <w:pPr>
        <w:numPr>
          <w:ilvl w:val="2"/>
          <w:numId w:val="26"/>
        </w:numPr>
        <w:tabs>
          <w:tab w:val="num" w:pos="0"/>
          <w:tab w:val="num" w:pos="1636"/>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схем движения грузового транспорта и транспорта с опасными грузами. </w:t>
      </w:r>
    </w:p>
    <w:p w:rsidR="005774F2" w:rsidRPr="00AB4034" w:rsidRDefault="005774F2" w:rsidP="005774F2">
      <w:pPr>
        <w:tabs>
          <w:tab w:val="num" w:pos="1779"/>
          <w:tab w:val="num" w:pos="1843"/>
          <w:tab w:val="num" w:pos="5182"/>
        </w:tabs>
        <w:spacing w:before="60"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В данном проекте рассмотрены мероприятия по реконструкции и развитию УДС городского округа муниципального образования «город Саянск» для реализации более равномерной загрузки улиц, сокращения задержек перед перекрестками. Реконструкция предложена для объектов, где ликвидировать недостатки в организации дорожного движения другими методами невозможно. </w:t>
      </w:r>
    </w:p>
    <w:p w:rsidR="005774F2" w:rsidRPr="00AB4034" w:rsidRDefault="005774F2" w:rsidP="005774F2">
      <w:pPr>
        <w:tabs>
          <w:tab w:val="num" w:pos="0"/>
        </w:tabs>
        <w:spacing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Для рассмотрения приняты улицы, ширина и количество полос которых, не соответствуют требованиям СП 42.13330.2011 </w:t>
      </w:r>
      <w:r w:rsidRPr="00AB4034">
        <w:rPr>
          <w:rFonts w:ascii="Times New Roman" w:eastAsia="Times New Roman" w:hAnsi="Times New Roman" w:cs="Times New Roman"/>
          <w:bCs/>
          <w:sz w:val="26"/>
          <w:szCs w:val="26"/>
          <w:lang w:eastAsia="ru-RU"/>
        </w:rPr>
        <w:t>«Градостроительство. Планировка и застройка городских и сельских поселений»</w:t>
      </w:r>
      <w:r w:rsidRPr="00AB4034">
        <w:rPr>
          <w:rFonts w:ascii="Times New Roman" w:eastAsia="Times New Roman" w:hAnsi="Times New Roman" w:cs="Times New Roman"/>
          <w:sz w:val="26"/>
          <w:szCs w:val="26"/>
          <w:lang w:eastAsia="ru-RU"/>
        </w:rPr>
        <w:t xml:space="preserve"> Актуализированная редакция СНиП 2.07.01-89, интенсивности и составу транспортных потоков. </w:t>
      </w:r>
    </w:p>
    <w:p w:rsidR="005774F2" w:rsidRPr="00AB4034" w:rsidRDefault="005774F2" w:rsidP="005774F2">
      <w:pPr>
        <w:tabs>
          <w:tab w:val="num" w:pos="0"/>
        </w:tabs>
        <w:spacing w:after="0" w:line="240" w:lineRule="auto"/>
        <w:ind w:right="-1" w:firstLine="851"/>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Очередность проведения реконструкции определена исходя из:</w:t>
      </w:r>
    </w:p>
    <w:p w:rsidR="005774F2" w:rsidRPr="00AB4034" w:rsidRDefault="005774F2" w:rsidP="00D040E9">
      <w:pPr>
        <w:numPr>
          <w:ilvl w:val="2"/>
          <w:numId w:val="26"/>
        </w:numPr>
        <w:tabs>
          <w:tab w:val="num" w:pos="0"/>
          <w:tab w:val="num" w:pos="1636"/>
          <w:tab w:val="left" w:pos="1843"/>
        </w:tabs>
        <w:spacing w:before="60" w:after="0" w:line="240" w:lineRule="auto"/>
        <w:ind w:right="-1" w:firstLine="851"/>
        <w:jc w:val="both"/>
        <w:rPr>
          <w:rFonts w:ascii="Times New Roman" w:eastAsia="Times New Roman" w:hAnsi="Times New Roman" w:cs="Times New Roman"/>
          <w:sz w:val="26"/>
          <w:szCs w:val="26"/>
          <w:lang w:val="en-US" w:eastAsia="ru-RU"/>
        </w:rPr>
      </w:pPr>
      <w:r w:rsidRPr="00AB4034">
        <w:rPr>
          <w:rFonts w:ascii="Times New Roman" w:eastAsia="Times New Roman" w:hAnsi="Times New Roman" w:cs="Times New Roman"/>
          <w:sz w:val="26"/>
          <w:szCs w:val="26"/>
          <w:lang w:val="en-US" w:eastAsia="ru-RU"/>
        </w:rPr>
        <w:t>загрузки улиц;</w:t>
      </w:r>
    </w:p>
    <w:p w:rsidR="005774F2" w:rsidRPr="00AB4034" w:rsidRDefault="005774F2" w:rsidP="00D040E9">
      <w:pPr>
        <w:numPr>
          <w:ilvl w:val="2"/>
          <w:numId w:val="26"/>
        </w:numPr>
        <w:tabs>
          <w:tab w:val="num" w:pos="0"/>
          <w:tab w:val="num" w:pos="1636"/>
          <w:tab w:val="left" w:pos="1843"/>
        </w:tabs>
        <w:spacing w:before="60" w:after="0" w:line="240" w:lineRule="auto"/>
        <w:ind w:right="-1" w:firstLine="851"/>
        <w:jc w:val="both"/>
        <w:rPr>
          <w:rFonts w:ascii="Times New Roman" w:eastAsia="Times New Roman" w:hAnsi="Times New Roman" w:cs="Times New Roman"/>
          <w:sz w:val="26"/>
          <w:szCs w:val="26"/>
          <w:lang w:val="en-US" w:eastAsia="ru-RU"/>
        </w:rPr>
      </w:pPr>
      <w:r w:rsidRPr="00AB4034">
        <w:rPr>
          <w:rFonts w:ascii="Times New Roman" w:eastAsia="Times New Roman" w:hAnsi="Times New Roman" w:cs="Times New Roman"/>
          <w:sz w:val="26"/>
          <w:szCs w:val="26"/>
          <w:lang w:val="en-US" w:eastAsia="ru-RU"/>
        </w:rPr>
        <w:t>плотности ДТП;</w:t>
      </w:r>
    </w:p>
    <w:p w:rsidR="005774F2" w:rsidRPr="00AB4034" w:rsidRDefault="005774F2" w:rsidP="00D040E9">
      <w:pPr>
        <w:numPr>
          <w:ilvl w:val="2"/>
          <w:numId w:val="26"/>
        </w:numPr>
        <w:tabs>
          <w:tab w:val="num" w:pos="0"/>
          <w:tab w:val="num" w:pos="1636"/>
          <w:tab w:val="left" w:pos="1843"/>
        </w:tabs>
        <w:spacing w:before="60" w:after="0" w:line="240" w:lineRule="auto"/>
        <w:ind w:right="-1" w:firstLine="851"/>
        <w:jc w:val="both"/>
        <w:rPr>
          <w:rFonts w:ascii="Times New Roman" w:eastAsia="Times New Roman" w:hAnsi="Times New Roman" w:cs="Times New Roman"/>
          <w:sz w:val="26"/>
          <w:szCs w:val="26"/>
          <w:lang w:val="en-US" w:eastAsia="ru-RU"/>
        </w:rPr>
      </w:pPr>
      <w:r w:rsidRPr="00AB4034">
        <w:rPr>
          <w:rFonts w:ascii="Times New Roman" w:eastAsia="Times New Roman" w:hAnsi="Times New Roman" w:cs="Times New Roman"/>
          <w:sz w:val="26"/>
          <w:szCs w:val="26"/>
          <w:lang w:val="en-US" w:eastAsia="ru-RU"/>
        </w:rPr>
        <w:t>наличия очагов ДТП;</w:t>
      </w:r>
    </w:p>
    <w:p w:rsidR="005774F2" w:rsidRPr="00AB4034" w:rsidRDefault="005774F2" w:rsidP="00D040E9">
      <w:pPr>
        <w:numPr>
          <w:ilvl w:val="2"/>
          <w:numId w:val="26"/>
        </w:numPr>
        <w:tabs>
          <w:tab w:val="num" w:pos="0"/>
          <w:tab w:val="num" w:pos="1636"/>
          <w:tab w:val="left" w:pos="1843"/>
        </w:tabs>
        <w:spacing w:before="60" w:after="0" w:line="240" w:lineRule="auto"/>
        <w:ind w:right="-1" w:firstLine="851"/>
        <w:jc w:val="both"/>
        <w:rPr>
          <w:rFonts w:ascii="Times New Roman" w:eastAsia="Times New Roman" w:hAnsi="Times New Roman" w:cs="Times New Roman"/>
          <w:sz w:val="26"/>
          <w:szCs w:val="26"/>
          <w:lang w:val="en-US" w:eastAsia="ru-RU"/>
        </w:rPr>
      </w:pPr>
      <w:r w:rsidRPr="00AB4034">
        <w:rPr>
          <w:rFonts w:ascii="Times New Roman" w:eastAsia="Times New Roman" w:hAnsi="Times New Roman" w:cs="Times New Roman"/>
          <w:sz w:val="26"/>
          <w:szCs w:val="26"/>
          <w:lang w:val="en-US" w:eastAsia="ru-RU"/>
        </w:rPr>
        <w:t>возможностей средств ОДД;</w:t>
      </w:r>
    </w:p>
    <w:p w:rsidR="005774F2" w:rsidRPr="00AB4034" w:rsidRDefault="005774F2" w:rsidP="00D040E9">
      <w:pPr>
        <w:numPr>
          <w:ilvl w:val="2"/>
          <w:numId w:val="26"/>
        </w:numPr>
        <w:tabs>
          <w:tab w:val="num" w:pos="0"/>
          <w:tab w:val="num" w:pos="1636"/>
          <w:tab w:val="left" w:pos="1843"/>
        </w:tabs>
        <w:spacing w:before="60" w:after="0" w:line="240" w:lineRule="auto"/>
        <w:ind w:right="-1"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назначения улиц в основных городских транспортных связях (классификация улиц).</w:t>
      </w:r>
    </w:p>
    <w:p w:rsidR="005774F2" w:rsidRPr="00AB4034" w:rsidRDefault="005774F2" w:rsidP="005774F2">
      <w:pPr>
        <w:tabs>
          <w:tab w:val="num" w:pos="0"/>
        </w:tabs>
        <w:spacing w:after="0" w:line="240" w:lineRule="auto"/>
        <w:ind w:right="-1" w:firstLine="851"/>
        <w:jc w:val="both"/>
        <w:rPr>
          <w:rFonts w:ascii="Times New Roman" w:eastAsia="Times New Roman" w:hAnsi="Times New Roman" w:cs="Times New Roman"/>
          <w:i/>
          <w:iCs/>
          <w:sz w:val="26"/>
          <w:szCs w:val="26"/>
          <w:lang w:eastAsia="ru-RU"/>
        </w:rPr>
      </w:pPr>
      <w:r w:rsidRPr="00AB4034">
        <w:rPr>
          <w:rFonts w:ascii="Times New Roman" w:eastAsia="Times New Roman" w:hAnsi="Times New Roman" w:cs="Times New Roman"/>
          <w:bCs/>
          <w:i/>
          <w:iCs/>
          <w:sz w:val="26"/>
          <w:szCs w:val="26"/>
          <w:lang w:eastAsia="ru-RU"/>
        </w:rPr>
        <w:t>Временные периоды выполнения каждого этапа определены ориентировочно</w:t>
      </w:r>
      <w:r w:rsidRPr="00AB4034">
        <w:rPr>
          <w:rFonts w:ascii="Times New Roman" w:eastAsia="Times New Roman" w:hAnsi="Times New Roman" w:cs="Times New Roman"/>
          <w:bCs/>
          <w:sz w:val="26"/>
          <w:szCs w:val="26"/>
          <w:lang w:eastAsia="ru-RU"/>
        </w:rPr>
        <w:t>, т. к. зависят от возможностей финансирования:</w:t>
      </w:r>
      <w:r w:rsidRPr="00AB4034">
        <w:rPr>
          <w:rFonts w:ascii="Times New Roman" w:eastAsia="Times New Roman" w:hAnsi="Times New Roman" w:cs="Times New Roman"/>
          <w:i/>
          <w:iCs/>
          <w:sz w:val="26"/>
          <w:szCs w:val="26"/>
          <w:lang w:eastAsia="ru-RU"/>
        </w:rPr>
        <w:t xml:space="preserve"> </w:t>
      </w:r>
    </w:p>
    <w:p w:rsidR="005774F2" w:rsidRPr="00AB4034" w:rsidRDefault="005774F2" w:rsidP="005774F2">
      <w:pPr>
        <w:tabs>
          <w:tab w:val="num" w:pos="0"/>
        </w:tabs>
        <w:spacing w:after="0" w:line="240" w:lineRule="auto"/>
        <w:ind w:right="-1" w:firstLine="851"/>
        <w:jc w:val="both"/>
        <w:rPr>
          <w:rFonts w:ascii="Times New Roman" w:eastAsia="Times New Roman" w:hAnsi="Times New Roman" w:cs="Times New Roman"/>
          <w:i/>
          <w:iCs/>
          <w:sz w:val="26"/>
          <w:szCs w:val="26"/>
          <w:lang w:eastAsia="ru-RU"/>
        </w:rPr>
      </w:pPr>
      <w:r w:rsidRPr="00AB4034">
        <w:rPr>
          <w:rFonts w:ascii="Times New Roman" w:eastAsia="Times New Roman" w:hAnsi="Times New Roman" w:cs="Times New Roman"/>
          <w:i/>
          <w:iCs/>
          <w:sz w:val="26"/>
          <w:szCs w:val="26"/>
          <w:lang w:val="en-US" w:eastAsia="ru-RU"/>
        </w:rPr>
        <w:lastRenderedPageBreak/>
        <w:t>I</w:t>
      </w:r>
      <w:r w:rsidRPr="00AB4034">
        <w:rPr>
          <w:rFonts w:ascii="Times New Roman" w:eastAsia="Times New Roman" w:hAnsi="Times New Roman" w:cs="Times New Roman"/>
          <w:i/>
          <w:iCs/>
          <w:sz w:val="26"/>
          <w:szCs w:val="26"/>
          <w:lang w:eastAsia="ru-RU"/>
        </w:rPr>
        <w:t xml:space="preserve"> этап – 2020г. - 2024г., </w:t>
      </w:r>
    </w:p>
    <w:p w:rsidR="005774F2" w:rsidRPr="00AB4034" w:rsidRDefault="005774F2" w:rsidP="005774F2">
      <w:pPr>
        <w:tabs>
          <w:tab w:val="num" w:pos="0"/>
        </w:tabs>
        <w:spacing w:after="0" w:line="240" w:lineRule="auto"/>
        <w:ind w:right="-1" w:firstLine="851"/>
        <w:jc w:val="both"/>
        <w:rPr>
          <w:rFonts w:ascii="Times New Roman" w:eastAsia="Times New Roman" w:hAnsi="Times New Roman" w:cs="Times New Roman"/>
          <w:i/>
          <w:iCs/>
          <w:sz w:val="26"/>
          <w:szCs w:val="26"/>
          <w:lang w:eastAsia="ru-RU"/>
        </w:rPr>
      </w:pPr>
      <w:r w:rsidRPr="00AB4034">
        <w:rPr>
          <w:rFonts w:ascii="Times New Roman" w:eastAsia="Times New Roman" w:hAnsi="Times New Roman" w:cs="Times New Roman"/>
          <w:i/>
          <w:iCs/>
          <w:sz w:val="26"/>
          <w:szCs w:val="26"/>
          <w:lang w:val="en-US" w:eastAsia="ru-RU"/>
        </w:rPr>
        <w:t>II</w:t>
      </w:r>
      <w:r w:rsidRPr="00AB4034">
        <w:rPr>
          <w:rFonts w:ascii="Times New Roman" w:eastAsia="Times New Roman" w:hAnsi="Times New Roman" w:cs="Times New Roman"/>
          <w:i/>
          <w:iCs/>
          <w:sz w:val="26"/>
          <w:szCs w:val="26"/>
          <w:lang w:eastAsia="ru-RU"/>
        </w:rPr>
        <w:t xml:space="preserve"> этап – 2025г. - 2029г., </w:t>
      </w:r>
    </w:p>
    <w:p w:rsidR="005774F2" w:rsidRPr="00AB4034" w:rsidRDefault="005774F2" w:rsidP="005774F2">
      <w:pPr>
        <w:tabs>
          <w:tab w:val="num" w:pos="0"/>
        </w:tabs>
        <w:spacing w:after="0" w:line="240" w:lineRule="auto"/>
        <w:ind w:right="-1" w:firstLine="851"/>
        <w:jc w:val="both"/>
        <w:rPr>
          <w:rFonts w:ascii="Times New Roman" w:eastAsia="Times New Roman" w:hAnsi="Times New Roman" w:cs="Times New Roman"/>
          <w:bCs/>
          <w:i/>
          <w:iCs/>
          <w:sz w:val="26"/>
          <w:szCs w:val="26"/>
          <w:lang w:eastAsia="ru-RU"/>
        </w:rPr>
      </w:pPr>
      <w:r w:rsidRPr="00AB4034">
        <w:rPr>
          <w:rFonts w:ascii="Times New Roman" w:eastAsia="Times New Roman" w:hAnsi="Times New Roman" w:cs="Times New Roman"/>
          <w:i/>
          <w:iCs/>
          <w:sz w:val="26"/>
          <w:szCs w:val="26"/>
          <w:lang w:val="en-US" w:eastAsia="ru-RU"/>
        </w:rPr>
        <w:t>II</w:t>
      </w:r>
      <w:r w:rsidRPr="00AB4034">
        <w:rPr>
          <w:rFonts w:ascii="Times New Roman" w:eastAsia="Times New Roman" w:hAnsi="Times New Roman" w:cs="Times New Roman"/>
          <w:i/>
          <w:iCs/>
          <w:sz w:val="26"/>
          <w:szCs w:val="26"/>
          <w:lang w:eastAsia="ru-RU"/>
        </w:rPr>
        <w:t xml:space="preserve"> </w:t>
      </w:r>
      <w:r w:rsidRPr="00AB4034">
        <w:rPr>
          <w:rFonts w:ascii="Times New Roman" w:eastAsia="Times New Roman" w:hAnsi="Times New Roman" w:cs="Times New Roman"/>
          <w:i/>
          <w:iCs/>
          <w:sz w:val="26"/>
          <w:szCs w:val="26"/>
          <w:lang w:val="en-US" w:eastAsia="ru-RU"/>
        </w:rPr>
        <w:t>I</w:t>
      </w:r>
      <w:r w:rsidRPr="00AB4034">
        <w:rPr>
          <w:rFonts w:ascii="Times New Roman" w:eastAsia="Times New Roman" w:hAnsi="Times New Roman" w:cs="Times New Roman"/>
          <w:i/>
          <w:iCs/>
          <w:sz w:val="26"/>
          <w:szCs w:val="26"/>
          <w:lang w:eastAsia="ru-RU"/>
        </w:rPr>
        <w:t>этап – 2030г. - 2034г.</w:t>
      </w:r>
    </w:p>
    <w:p w:rsidR="005774F2" w:rsidRPr="00AB4034" w:rsidRDefault="005774F2" w:rsidP="005774F2">
      <w:pPr>
        <w:tabs>
          <w:tab w:val="num" w:pos="0"/>
        </w:tabs>
        <w:spacing w:after="0" w:line="240" w:lineRule="auto"/>
        <w:ind w:right="-1" w:firstLine="851"/>
        <w:jc w:val="both"/>
        <w:rPr>
          <w:rFonts w:ascii="Times New Roman" w:eastAsia="Times New Roman" w:hAnsi="Times New Roman" w:cs="Times New Roman"/>
          <w:bCs/>
          <w:i/>
          <w:iCs/>
          <w:color w:val="FF0000"/>
          <w:sz w:val="26"/>
          <w:szCs w:val="26"/>
          <w:lang w:eastAsia="ru-RU"/>
        </w:rPr>
      </w:pPr>
    </w:p>
    <w:p w:rsidR="005774F2" w:rsidRPr="00AB4034" w:rsidRDefault="005774F2" w:rsidP="005774F2">
      <w:pPr>
        <w:tabs>
          <w:tab w:val="num" w:pos="0"/>
        </w:tabs>
        <w:spacing w:after="0" w:line="240" w:lineRule="auto"/>
        <w:ind w:right="-1" w:firstLine="851"/>
        <w:rPr>
          <w:rFonts w:ascii="Times New Roman" w:eastAsia="Times New Roman" w:hAnsi="Times New Roman" w:cs="Times New Roman"/>
          <w:bCs/>
          <w:i/>
          <w:iCs/>
          <w:sz w:val="26"/>
          <w:szCs w:val="26"/>
          <w:lang w:eastAsia="ru-RU"/>
        </w:rPr>
      </w:pPr>
      <w:r w:rsidRPr="00AB4034">
        <w:rPr>
          <w:rFonts w:ascii="Times New Roman" w:eastAsia="Times New Roman" w:hAnsi="Times New Roman" w:cs="Times New Roman"/>
          <w:bCs/>
          <w:i/>
          <w:iCs/>
          <w:sz w:val="26"/>
          <w:szCs w:val="26"/>
          <w:lang w:eastAsia="ru-RU"/>
        </w:rPr>
        <w:t xml:space="preserve">6.10.2. </w:t>
      </w:r>
      <w:r w:rsidRPr="00AB4034">
        <w:rPr>
          <w:rFonts w:ascii="Times New Roman" w:eastAsia="Times New Roman" w:hAnsi="Times New Roman" w:cs="Times New Roman"/>
          <w:i/>
          <w:sz w:val="26"/>
          <w:szCs w:val="26"/>
          <w:lang w:eastAsia="ru-RU"/>
        </w:rPr>
        <w:t>Мероприятия по развитию сети дорог, оценка объемов финансирования</w:t>
      </w:r>
      <w:r w:rsidRPr="00AB4034">
        <w:rPr>
          <w:rFonts w:ascii="Times New Roman" w:eastAsia="Times New Roman" w:hAnsi="Times New Roman" w:cs="Times New Roman"/>
          <w:bCs/>
          <w:i/>
          <w:iCs/>
          <w:sz w:val="26"/>
          <w:szCs w:val="26"/>
          <w:lang w:eastAsia="ru-RU"/>
        </w:rPr>
        <w:t xml:space="preserve"> </w:t>
      </w:r>
    </w:p>
    <w:p w:rsidR="005774F2" w:rsidRPr="00AB4034" w:rsidRDefault="005774F2" w:rsidP="005774F2">
      <w:pPr>
        <w:widowControl w:val="0"/>
        <w:autoSpaceDE w:val="0"/>
        <w:autoSpaceDN w:val="0"/>
        <w:adjustRightInd w:val="0"/>
        <w:spacing w:after="0" w:line="240" w:lineRule="auto"/>
        <w:ind w:right="34" w:firstLine="851"/>
        <w:jc w:val="both"/>
        <w:rPr>
          <w:rFonts w:ascii="Times New Roman" w:eastAsia="Times New Roman" w:hAnsi="Times New Roman" w:cs="Times New Roman"/>
          <w:b/>
          <w:i/>
          <w:sz w:val="26"/>
          <w:szCs w:val="26"/>
          <w:lang w:eastAsia="ru-RU"/>
        </w:rPr>
      </w:pPr>
    </w:p>
    <w:p w:rsidR="005774F2" w:rsidRPr="00AB4034" w:rsidRDefault="005774F2" w:rsidP="005774F2">
      <w:pPr>
        <w:widowControl w:val="0"/>
        <w:autoSpaceDE w:val="0"/>
        <w:autoSpaceDN w:val="0"/>
        <w:adjustRightInd w:val="0"/>
        <w:spacing w:after="0" w:line="240" w:lineRule="auto"/>
        <w:ind w:right="34" w:firstLine="851"/>
        <w:jc w:val="both"/>
        <w:rPr>
          <w:rFonts w:ascii="Times New Roman" w:eastAsia="SimSun" w:hAnsi="Times New Roman" w:cs="Times New Roman"/>
          <w:sz w:val="26"/>
          <w:szCs w:val="26"/>
          <w:lang w:eastAsia="ru-RU"/>
        </w:rPr>
      </w:pPr>
      <w:r w:rsidRPr="00AB4034">
        <w:rPr>
          <w:rFonts w:ascii="Times New Roman" w:eastAsia="Times New Roman" w:hAnsi="Times New Roman" w:cs="Times New Roman"/>
          <w:sz w:val="26"/>
          <w:szCs w:val="26"/>
          <w:lang w:eastAsia="ru-RU"/>
        </w:rPr>
        <w:t>Мероприятия по развитию сети дорог в</w:t>
      </w:r>
      <w:r w:rsidRPr="00AB4034">
        <w:rPr>
          <w:rFonts w:ascii="Times New Roman" w:eastAsia="SimSun" w:hAnsi="Times New Roman" w:cs="Times New Roman"/>
          <w:sz w:val="26"/>
          <w:szCs w:val="26"/>
          <w:lang w:eastAsia="ru-RU"/>
        </w:rPr>
        <w:t xml:space="preserve"> городском округе МО ГО «город Саянск» на период </w:t>
      </w:r>
      <w:r w:rsidRPr="00AB4034">
        <w:rPr>
          <w:rFonts w:ascii="Times New Roman" w:eastAsia="Times New Roman" w:hAnsi="Times New Roman" w:cs="Times New Roman"/>
          <w:iCs/>
          <w:sz w:val="26"/>
          <w:szCs w:val="26"/>
          <w:lang w:eastAsia="ru-RU"/>
        </w:rPr>
        <w:t xml:space="preserve">2020г. - 2024г. </w:t>
      </w:r>
      <w:r w:rsidRPr="00AB4034">
        <w:rPr>
          <w:rFonts w:ascii="Times New Roman" w:eastAsia="SimSun" w:hAnsi="Times New Roman" w:cs="Times New Roman"/>
          <w:sz w:val="26"/>
          <w:szCs w:val="26"/>
          <w:lang w:eastAsia="ru-RU"/>
        </w:rPr>
        <w:t xml:space="preserve">определены Муниципальной программой «Развитие, содержание дорожного хозяйства и благоустройство муниципального образования «город Саянск», утвержденной26.10.2015г. (Постановление администрации городского округа муниципального образования «город Саянск» №110-37-1026-15). </w:t>
      </w:r>
    </w:p>
    <w:p w:rsidR="005774F2" w:rsidRPr="00AB4034" w:rsidRDefault="005774F2" w:rsidP="005774F2">
      <w:pPr>
        <w:spacing w:after="0" w:line="240" w:lineRule="auto"/>
        <w:ind w:firstLine="993"/>
        <w:jc w:val="both"/>
        <w:rPr>
          <w:rFonts w:ascii="TimesNewRoman" w:eastAsia="Times New Roman" w:hAnsi="TimesNewRoman" w:cs="Times New Roman"/>
          <w:color w:val="000000"/>
          <w:sz w:val="26"/>
          <w:szCs w:val="26"/>
          <w:lang w:eastAsia="ru-RU"/>
        </w:rPr>
      </w:pPr>
      <w:r w:rsidRPr="00AB4034">
        <w:rPr>
          <w:rFonts w:ascii="TimesNewRoman" w:eastAsia="Times New Roman" w:hAnsi="TimesNewRoman" w:cs="Times New Roman"/>
          <w:color w:val="000000"/>
          <w:sz w:val="26"/>
          <w:szCs w:val="26"/>
          <w:lang w:eastAsia="ru-RU"/>
        </w:rPr>
        <w:t xml:space="preserve">Генеральным планом городского округа муниципального образования «город Саянск» предлагается развивать селитебную часть города, в основном, в северном и южном направлении. Новая улично-дорожная сеть будет имеет прямоугольную систему, за исключением улицы вокруг микрорайона Октябрьский на востоке города. </w:t>
      </w:r>
    </w:p>
    <w:p w:rsidR="005774F2" w:rsidRPr="00AB4034" w:rsidRDefault="005774F2" w:rsidP="005774F2">
      <w:pPr>
        <w:spacing w:after="0" w:line="240" w:lineRule="auto"/>
        <w:ind w:firstLine="709"/>
        <w:jc w:val="both"/>
        <w:rPr>
          <w:rFonts w:ascii="TimesNewRoman" w:eastAsia="Times New Roman" w:hAnsi="TimesNewRoman" w:cs="Times New Roman"/>
          <w:color w:val="000000"/>
          <w:sz w:val="26"/>
          <w:szCs w:val="26"/>
          <w:lang w:eastAsia="ru-RU"/>
        </w:rPr>
      </w:pPr>
      <w:r w:rsidRPr="00AB4034">
        <w:rPr>
          <w:rFonts w:ascii="TimesNewRoman" w:eastAsia="Times New Roman" w:hAnsi="TimesNewRoman" w:cs="Times New Roman"/>
          <w:color w:val="000000"/>
          <w:sz w:val="26"/>
          <w:szCs w:val="26"/>
          <w:lang w:eastAsia="ru-RU"/>
        </w:rPr>
        <w:t>Магистральная дорога, как и в настоящее время, будет связывать селитебную и промышленную части города. Систему магистралей общегородского значения с регулируемым режимом движения составят улицы Таежная, проспект Мира, Ленинградский проспект и улица Дворовкина, продлённая в северном и южном направлениях. Рекомендуемая ширина проезжей части общегородских магистралей 14 метров.</w:t>
      </w:r>
    </w:p>
    <w:p w:rsidR="005774F2" w:rsidRPr="00AB4034" w:rsidRDefault="005774F2" w:rsidP="005774F2">
      <w:pPr>
        <w:spacing w:after="0" w:line="240" w:lineRule="auto"/>
        <w:ind w:firstLine="709"/>
        <w:jc w:val="both"/>
        <w:rPr>
          <w:rFonts w:ascii="TimesNewRoman" w:eastAsia="Times New Roman" w:hAnsi="TimesNewRoman" w:cs="Times New Roman"/>
          <w:sz w:val="26"/>
          <w:szCs w:val="26"/>
          <w:lang w:eastAsia="ru-RU"/>
        </w:rPr>
      </w:pPr>
      <w:r w:rsidRPr="00AB4034">
        <w:rPr>
          <w:rFonts w:ascii="TimesNewRoman" w:eastAsia="Times New Roman" w:hAnsi="TimesNewRoman" w:cs="Times New Roman"/>
          <w:sz w:val="26"/>
          <w:szCs w:val="26"/>
          <w:lang w:eastAsia="ru-RU"/>
        </w:rPr>
        <w:t xml:space="preserve">Магистральные улицы районного значения протрассированы в широтном и меридиональном направлениях, образуя вместе с магистральными улицами общегородского значения, в основном, прямоугольную сеть. Рекомендуемая ширина проезжей части районных магистралей – 10,5 метров. </w:t>
      </w:r>
    </w:p>
    <w:p w:rsidR="005774F2" w:rsidRPr="00AB4034" w:rsidRDefault="005774F2" w:rsidP="005774F2">
      <w:pPr>
        <w:spacing w:after="0" w:line="240" w:lineRule="auto"/>
        <w:ind w:firstLine="709"/>
        <w:jc w:val="both"/>
        <w:rPr>
          <w:rFonts w:ascii="TimesNewRoman" w:eastAsia="Times New Roman" w:hAnsi="TimesNewRoman" w:cs="Times New Roman"/>
          <w:sz w:val="26"/>
          <w:szCs w:val="26"/>
          <w:lang w:eastAsia="ru-RU"/>
        </w:rPr>
      </w:pPr>
      <w:r w:rsidRPr="00AB4034">
        <w:rPr>
          <w:rFonts w:ascii="TimesNewRoman" w:eastAsia="Times New Roman" w:hAnsi="TimesNewRoman" w:cs="Times New Roman"/>
          <w:sz w:val="26"/>
          <w:szCs w:val="26"/>
          <w:lang w:eastAsia="ru-RU"/>
        </w:rPr>
        <w:t>Систему магистральных улиц и дорог города предлагается дополнить улицами и дорогами местного значения – в жилой застройке и в промышленно-коммунальной зоне. Ширина проезжей части улиц и дорог местного значения может колебаться от 6 до 14 метров. Одна полоса движения проезжей части улиц местного значения (если полос не менее 3) может использоваться для временного хранения легкового автотранспорта. Пересечения магистральных улиц, в первую очередь общегородского значения, предлагается решить как перекрестки со светофорным регулированием.</w:t>
      </w:r>
    </w:p>
    <w:p w:rsidR="005774F2" w:rsidRPr="00AB4034" w:rsidRDefault="005774F2" w:rsidP="005774F2">
      <w:pPr>
        <w:spacing w:after="0" w:line="240" w:lineRule="auto"/>
        <w:ind w:firstLine="709"/>
        <w:jc w:val="both"/>
        <w:rPr>
          <w:rFonts w:ascii="TimesNewRoman" w:eastAsia="Times New Roman" w:hAnsi="TimesNewRoman" w:cs="Times New Roman"/>
          <w:color w:val="000000"/>
          <w:sz w:val="26"/>
          <w:szCs w:val="26"/>
          <w:lang w:eastAsia="ru-RU"/>
        </w:rPr>
      </w:pPr>
      <w:r w:rsidRPr="00AB4034">
        <w:rPr>
          <w:rFonts w:ascii="TimesNewRoman" w:eastAsia="Times New Roman" w:hAnsi="TimesNewRoman" w:cs="Times New Roman"/>
          <w:color w:val="000000"/>
          <w:sz w:val="26"/>
          <w:szCs w:val="26"/>
          <w:lang w:eastAsia="ru-RU"/>
        </w:rPr>
        <w:t>Генеральным планом города предложено реконструировать существующие сооружения и полотно железной дороги, соединявшей промузел с городом с целью пропуска по ним одностороннего автомобильного движения, направляющегося по подъездной автодороге со стороны промузла в город с выходом на проспект Мира – магистральную улицу общегородского значения.</w:t>
      </w:r>
    </w:p>
    <w:p w:rsidR="005774F2" w:rsidRPr="00AB4034" w:rsidRDefault="005774F2" w:rsidP="005774F2">
      <w:pPr>
        <w:spacing w:after="0" w:line="240" w:lineRule="auto"/>
        <w:ind w:firstLine="709"/>
        <w:jc w:val="both"/>
        <w:rPr>
          <w:rFonts w:ascii="TimesNewRoman" w:eastAsia="Times New Roman" w:hAnsi="TimesNewRoman" w:cs="Times New Roman"/>
          <w:color w:val="000000"/>
          <w:sz w:val="26"/>
          <w:szCs w:val="26"/>
          <w:lang w:eastAsia="ru-RU"/>
        </w:rPr>
      </w:pPr>
      <w:r w:rsidRPr="00AB4034">
        <w:rPr>
          <w:rFonts w:ascii="TimesNewRoman" w:eastAsia="Times New Roman" w:hAnsi="TimesNewRoman" w:cs="Times New Roman"/>
          <w:color w:val="000000"/>
          <w:sz w:val="26"/>
          <w:szCs w:val="26"/>
          <w:lang w:eastAsia="ru-RU"/>
        </w:rPr>
        <w:t>Движение автотранспорта в противоположном направлении при этом организуется по новой городской дороге, проложенной по пути в сторону профилакториев, а затем по существующей автодороге вдоль подошвы крутого склона плато и подъездной автодороги.</w:t>
      </w:r>
    </w:p>
    <w:p w:rsidR="005774F2" w:rsidRPr="00AB4034" w:rsidRDefault="005774F2" w:rsidP="005774F2">
      <w:pPr>
        <w:spacing w:after="0" w:line="240" w:lineRule="auto"/>
        <w:ind w:firstLine="709"/>
        <w:jc w:val="both"/>
        <w:rPr>
          <w:rFonts w:ascii="TimesNewRoman" w:eastAsia="Times New Roman" w:hAnsi="TimesNewRoman" w:cs="Times New Roman"/>
          <w:color w:val="000000"/>
          <w:sz w:val="26"/>
          <w:szCs w:val="26"/>
          <w:lang w:eastAsia="ru-RU"/>
        </w:rPr>
      </w:pPr>
      <w:r w:rsidRPr="00AB4034">
        <w:rPr>
          <w:rFonts w:ascii="TimesNewRoman" w:eastAsia="Times New Roman" w:hAnsi="TimesNewRoman" w:cs="Times New Roman"/>
          <w:color w:val="000000"/>
          <w:sz w:val="26"/>
          <w:szCs w:val="26"/>
          <w:lang w:eastAsia="ru-RU"/>
        </w:rPr>
        <w:t>При этом также намечено завершение строительства путепровода через бывшую железную дорогу и падь, обеспечивающую связь с резервной площадкой жилищно-гражданского строительства.</w:t>
      </w:r>
    </w:p>
    <w:p w:rsidR="005774F2" w:rsidRPr="00AB4034" w:rsidRDefault="005774F2" w:rsidP="005774F2">
      <w:pPr>
        <w:spacing w:after="0" w:line="240" w:lineRule="auto"/>
        <w:ind w:firstLine="709"/>
        <w:jc w:val="both"/>
        <w:rPr>
          <w:rFonts w:ascii="Times New Roman" w:eastAsia="Times New Roman" w:hAnsi="Times New Roman" w:cs="Times New Roman"/>
          <w:sz w:val="26"/>
          <w:szCs w:val="26"/>
          <w:lang w:eastAsia="ru-RU"/>
        </w:rPr>
      </w:pPr>
      <w:r w:rsidRPr="00AB4034">
        <w:rPr>
          <w:rFonts w:ascii="TimesNewRoman" w:eastAsia="Times New Roman" w:hAnsi="TimesNewRoman" w:cs="Times New Roman"/>
          <w:sz w:val="26"/>
          <w:szCs w:val="26"/>
          <w:lang w:eastAsia="ru-RU"/>
        </w:rPr>
        <w:t>В первую очередь строительства по Генплану решено включить строительство дорог восточнее ул. Дворовкина  и в южных строящихся микрорайонах.  На этот же период включено строительство</w:t>
      </w:r>
      <w:r w:rsidRPr="00AB4034">
        <w:rPr>
          <w:rFonts w:ascii="Times New Roman" w:eastAsia="Times New Roman" w:hAnsi="Times New Roman" w:cs="Times New Roman"/>
          <w:sz w:val="26"/>
          <w:szCs w:val="26"/>
          <w:lang w:eastAsia="ru-RU"/>
        </w:rPr>
        <w:t xml:space="preserve"> продолжения пр.Мира до автодороги к профилакторию.</w:t>
      </w:r>
    </w:p>
    <w:p w:rsidR="005774F2" w:rsidRPr="00AB4034" w:rsidRDefault="005774F2" w:rsidP="005774F2">
      <w:pPr>
        <w:spacing w:after="0" w:line="240" w:lineRule="auto"/>
        <w:ind w:firstLine="709"/>
        <w:jc w:val="both"/>
        <w:rPr>
          <w:rFonts w:ascii="TimesNewRoman" w:eastAsia="Times New Roman" w:hAnsi="TimesNewRoman" w:cs="Times New Roman"/>
          <w:sz w:val="26"/>
          <w:szCs w:val="26"/>
          <w:lang w:eastAsia="ru-RU"/>
        </w:rPr>
      </w:pPr>
      <w:r w:rsidRPr="00AB4034">
        <w:rPr>
          <w:rFonts w:ascii="Times New Roman" w:eastAsia="Times New Roman" w:hAnsi="Times New Roman" w:cs="Times New Roman"/>
          <w:sz w:val="26"/>
          <w:szCs w:val="26"/>
          <w:lang w:eastAsia="ru-RU"/>
        </w:rPr>
        <w:lastRenderedPageBreak/>
        <w:t>На расчетный период по Генплану намечено строительство дорог на территории севернее просп. Мира</w:t>
      </w:r>
    </w:p>
    <w:p w:rsidR="005774F2" w:rsidRPr="00AB4034" w:rsidRDefault="005774F2" w:rsidP="005774F2">
      <w:pPr>
        <w:spacing w:after="0" w:line="240" w:lineRule="auto"/>
        <w:ind w:firstLine="709"/>
        <w:jc w:val="both"/>
        <w:rPr>
          <w:rFonts w:ascii="Times New Roman" w:eastAsia="SimSun" w:hAnsi="Times New Roman" w:cs="Times New Roman"/>
          <w:sz w:val="26"/>
          <w:szCs w:val="26"/>
          <w:lang w:eastAsia="ru-RU"/>
        </w:rPr>
      </w:pPr>
      <w:r w:rsidRPr="00AB4034">
        <w:rPr>
          <w:rFonts w:ascii="Times New Roman" w:eastAsia="SimSun" w:hAnsi="Times New Roman" w:cs="Times New Roman"/>
          <w:sz w:val="26"/>
          <w:szCs w:val="26"/>
          <w:lang w:eastAsia="ru-RU"/>
        </w:rPr>
        <w:t>Перечень предлагаемых к ремонту и строительству участков улично-дорожной  сети на 5 летний период представлен в таблице 6.21.</w:t>
      </w:r>
      <w:r w:rsidRPr="00AB4034">
        <w:rPr>
          <w:rFonts w:ascii="Times New Roman" w:eastAsia="SimSun" w:hAnsi="Times New Roman" w:cs="Times New Roman"/>
          <w:color w:val="FF0000"/>
          <w:sz w:val="26"/>
          <w:szCs w:val="26"/>
          <w:lang w:eastAsia="ru-RU"/>
        </w:rPr>
        <w:t xml:space="preserve"> </w:t>
      </w:r>
    </w:p>
    <w:p w:rsidR="005774F2" w:rsidRPr="00AB4034" w:rsidRDefault="005774F2" w:rsidP="00AB4034">
      <w:pPr>
        <w:spacing w:after="0" w:line="240" w:lineRule="auto"/>
        <w:ind w:firstLine="709"/>
        <w:jc w:val="both"/>
        <w:rPr>
          <w:rFonts w:ascii="Times New Roman" w:eastAsia="SimSun" w:hAnsi="Times New Roman" w:cs="Times New Roman"/>
          <w:sz w:val="26"/>
          <w:szCs w:val="26"/>
          <w:lang w:eastAsia="ru-RU"/>
        </w:rPr>
      </w:pPr>
      <w:r w:rsidRPr="00AB4034">
        <w:rPr>
          <w:rFonts w:ascii="Times New Roman" w:eastAsia="SimSun" w:hAnsi="Times New Roman" w:cs="Times New Roman"/>
          <w:sz w:val="26"/>
          <w:szCs w:val="26"/>
          <w:lang w:eastAsia="ru-RU"/>
        </w:rPr>
        <w:t>Перечень предлагаемых к ремонту и строительству участков улично-дорожной  сети на 15 летний период представлен в т</w:t>
      </w:r>
      <w:r w:rsidR="00AB4034">
        <w:rPr>
          <w:rFonts w:ascii="Times New Roman" w:eastAsia="SimSun" w:hAnsi="Times New Roman" w:cs="Times New Roman"/>
          <w:sz w:val="26"/>
          <w:szCs w:val="26"/>
          <w:lang w:eastAsia="ru-RU"/>
        </w:rPr>
        <w:t>аблице 6.21 и на рисунке 6.27.</w:t>
      </w:r>
    </w:p>
    <w:p w:rsidR="005774F2" w:rsidRPr="005774F2" w:rsidRDefault="005774F2" w:rsidP="005774F2">
      <w:pPr>
        <w:spacing w:after="0" w:line="240" w:lineRule="auto"/>
        <w:ind w:firstLine="709"/>
        <w:jc w:val="both"/>
        <w:rPr>
          <w:rFonts w:ascii="Times New Roman" w:eastAsia="SimSun" w:hAnsi="Times New Roman" w:cs="Times New Roman"/>
          <w:sz w:val="28"/>
          <w:szCs w:val="28"/>
          <w:lang w:eastAsia="ru-RU"/>
        </w:rPr>
      </w:pP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Таблица 6.21 – Мероприятия по ремонту и строительству участков УДС </w:t>
      </w:r>
      <w:r w:rsidRPr="00AB4034">
        <w:rPr>
          <w:rFonts w:ascii="Times New Roman" w:eastAsia="SimSun" w:hAnsi="Times New Roman" w:cs="Times New Roman"/>
          <w:sz w:val="26"/>
          <w:szCs w:val="26"/>
          <w:lang w:eastAsia="ru-RU"/>
        </w:rPr>
        <w:t xml:space="preserve">городского округа муниципального образования «город Саянск» </w:t>
      </w:r>
      <w:r w:rsidRPr="00AB4034">
        <w:rPr>
          <w:rFonts w:ascii="Times New Roman" w:eastAsia="Times New Roman" w:hAnsi="Times New Roman" w:cs="Times New Roman"/>
          <w:sz w:val="26"/>
          <w:szCs w:val="26"/>
          <w:lang w:eastAsia="ru-RU"/>
        </w:rPr>
        <w:t xml:space="preserve">на период 2020г. – 2034г. (по материалам </w:t>
      </w:r>
      <w:r w:rsidRPr="00AB4034">
        <w:rPr>
          <w:rFonts w:ascii="Times New Roman" w:eastAsia="SimSun" w:hAnsi="Times New Roman" w:cs="Times New Roman"/>
          <w:sz w:val="26"/>
          <w:szCs w:val="26"/>
          <w:lang w:eastAsia="ru-RU"/>
        </w:rPr>
        <w:t>Муниципальной программы «Развитие, содержание дорожного хозяйства и благоустройство муниципального образования «город Саянск»)</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9"/>
        <w:gridCol w:w="2977"/>
        <w:gridCol w:w="1561"/>
        <w:gridCol w:w="1276"/>
        <w:gridCol w:w="1559"/>
        <w:gridCol w:w="1559"/>
      </w:tblGrid>
      <w:tr w:rsidR="005774F2" w:rsidRPr="005774F2" w:rsidTr="005774F2">
        <w:tc>
          <w:tcPr>
            <w:tcW w:w="849" w:type="dxa"/>
            <w:vMerge w:val="restart"/>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№п/п</w:t>
            </w:r>
          </w:p>
        </w:tc>
        <w:tc>
          <w:tcPr>
            <w:tcW w:w="2977" w:type="dxa"/>
            <w:vMerge w:val="restart"/>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мероприятий</w:t>
            </w:r>
          </w:p>
        </w:tc>
        <w:tc>
          <w:tcPr>
            <w:tcW w:w="4396" w:type="dxa"/>
            <w:gridSpan w:val="3"/>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Финансирование, тыс. руб.</w:t>
            </w:r>
          </w:p>
        </w:tc>
        <w:tc>
          <w:tcPr>
            <w:tcW w:w="1559" w:type="dxa"/>
            <w:vMerge w:val="restart"/>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Период выполнения</w:t>
            </w:r>
          </w:p>
        </w:tc>
      </w:tr>
      <w:tr w:rsidR="005774F2" w:rsidRPr="005774F2" w:rsidTr="005774F2">
        <w:trPr>
          <w:trHeight w:val="828"/>
        </w:trPr>
        <w:tc>
          <w:tcPr>
            <w:tcW w:w="849" w:type="dxa"/>
            <w:vMerge/>
            <w:tcBorders>
              <w:bottom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2977" w:type="dxa"/>
            <w:vMerge/>
            <w:tcBorders>
              <w:bottom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561" w:type="dxa"/>
            <w:tcBorders>
              <w:bottom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всего</w:t>
            </w:r>
          </w:p>
        </w:tc>
        <w:tc>
          <w:tcPr>
            <w:tcW w:w="1276" w:type="dxa"/>
            <w:tcBorders>
              <w:bottom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из средств местного бюджета</w:t>
            </w:r>
          </w:p>
        </w:tc>
        <w:tc>
          <w:tcPr>
            <w:tcW w:w="1559" w:type="dxa"/>
            <w:tcBorders>
              <w:bottom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из средств областного бюджета</w:t>
            </w:r>
          </w:p>
        </w:tc>
        <w:tc>
          <w:tcPr>
            <w:tcW w:w="1559" w:type="dxa"/>
            <w:vMerge/>
            <w:tcBorders>
              <w:bottom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r>
      <w:tr w:rsidR="005774F2" w:rsidRPr="005774F2" w:rsidTr="005774F2">
        <w:tc>
          <w:tcPr>
            <w:tcW w:w="9781" w:type="dxa"/>
            <w:gridSpan w:val="6"/>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2020г. – 2024г.</w:t>
            </w:r>
          </w:p>
        </w:tc>
      </w:tr>
      <w:tr w:rsidR="005774F2" w:rsidRPr="005774F2" w:rsidTr="005774F2">
        <w:tc>
          <w:tcPr>
            <w:tcW w:w="849" w:type="dxa"/>
          </w:tcPr>
          <w:p w:rsidR="005774F2" w:rsidRPr="005774F2" w:rsidRDefault="005774F2" w:rsidP="005774F2">
            <w:pPr>
              <w:spacing w:before="60" w:after="0" w:line="240" w:lineRule="auto"/>
              <w:ind w:hanging="14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2977"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Капитальный ремонт автомобильной дороги</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проспект Ленинградский  (от ул. Таежная до ул. Советской Армии)</w:t>
            </w:r>
          </w:p>
        </w:tc>
        <w:tc>
          <w:tcPr>
            <w:tcW w:w="1561" w:type="dxa"/>
            <w:vAlign w:val="center"/>
          </w:tcPr>
          <w:p w:rsidR="005774F2" w:rsidRPr="005774F2" w:rsidRDefault="005774F2" w:rsidP="005774F2">
            <w:pPr>
              <w:spacing w:before="60" w:after="0" w:line="240" w:lineRule="auto"/>
              <w:ind w:right="164" w:firstLine="33"/>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121750,66</w:t>
            </w:r>
          </w:p>
        </w:tc>
        <w:tc>
          <w:tcPr>
            <w:tcW w:w="1276" w:type="dxa"/>
            <w:vAlign w:val="center"/>
          </w:tcPr>
          <w:p w:rsidR="005774F2" w:rsidRPr="005774F2" w:rsidRDefault="005774F2" w:rsidP="005774F2">
            <w:pPr>
              <w:spacing w:before="60" w:after="0" w:line="240" w:lineRule="auto"/>
              <w:ind w:right="164" w:firstLine="33"/>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8522,55</w:t>
            </w:r>
          </w:p>
        </w:tc>
        <w:tc>
          <w:tcPr>
            <w:tcW w:w="1559" w:type="dxa"/>
            <w:vAlign w:val="center"/>
          </w:tcPr>
          <w:p w:rsidR="005774F2" w:rsidRPr="005774F2" w:rsidRDefault="005774F2" w:rsidP="005774F2">
            <w:pPr>
              <w:spacing w:before="60" w:after="0" w:line="240" w:lineRule="auto"/>
              <w:ind w:right="164" w:firstLine="33"/>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113228,11</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2020 год</w:t>
            </w:r>
          </w:p>
        </w:tc>
      </w:tr>
      <w:tr w:rsidR="005774F2" w:rsidRPr="005774F2" w:rsidTr="005774F2">
        <w:tc>
          <w:tcPr>
            <w:tcW w:w="849" w:type="dxa"/>
          </w:tcPr>
          <w:p w:rsidR="005774F2" w:rsidRPr="005774F2" w:rsidRDefault="005774F2" w:rsidP="005774F2">
            <w:pPr>
              <w:spacing w:before="60" w:after="0" w:line="240" w:lineRule="auto"/>
              <w:ind w:hanging="14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2977"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Капитальный ремонт</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Магистральной улицы- улица Советская (от улицы Ленина до улицы Таежная)</w:t>
            </w:r>
          </w:p>
        </w:tc>
        <w:tc>
          <w:tcPr>
            <w:tcW w:w="1561"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80990,0 </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5669,3</w:t>
            </w:r>
          </w:p>
        </w:tc>
        <w:tc>
          <w:tcPr>
            <w:tcW w:w="1559" w:type="dxa"/>
            <w:vAlign w:val="center"/>
          </w:tcPr>
          <w:p w:rsidR="005774F2" w:rsidRPr="005774F2" w:rsidRDefault="005774F2" w:rsidP="005774F2">
            <w:pPr>
              <w:spacing w:before="60" w:after="0" w:line="240" w:lineRule="auto"/>
              <w:ind w:right="164" w:firstLine="33"/>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75320,7</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2020 год</w:t>
            </w:r>
          </w:p>
        </w:tc>
      </w:tr>
      <w:tr w:rsidR="005774F2" w:rsidRPr="005774F2" w:rsidTr="005774F2">
        <w:tc>
          <w:tcPr>
            <w:tcW w:w="849" w:type="dxa"/>
          </w:tcPr>
          <w:p w:rsidR="005774F2" w:rsidRPr="005774F2" w:rsidRDefault="005774F2" w:rsidP="005774F2">
            <w:pPr>
              <w:spacing w:before="60" w:after="0" w:line="240" w:lineRule="auto"/>
              <w:ind w:hanging="14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2977"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Капитальный ремонт</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автомобильной дороги улица Советская (от улицы Ленина до улицы Советской Армии (левая</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сторона) и от улицы Советской Армии до улицы Бабаева</w:t>
            </w:r>
          </w:p>
        </w:tc>
        <w:tc>
          <w:tcPr>
            <w:tcW w:w="1561"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66019,0</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4621,3</w:t>
            </w:r>
          </w:p>
        </w:tc>
        <w:tc>
          <w:tcPr>
            <w:tcW w:w="1559" w:type="dxa"/>
            <w:vAlign w:val="center"/>
          </w:tcPr>
          <w:p w:rsidR="005774F2" w:rsidRPr="005774F2" w:rsidRDefault="005774F2" w:rsidP="005774F2">
            <w:pPr>
              <w:spacing w:before="60" w:after="0" w:line="240" w:lineRule="auto"/>
              <w:ind w:right="164" w:firstLine="33"/>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61397,7</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2021 год</w:t>
            </w:r>
          </w:p>
        </w:tc>
      </w:tr>
      <w:tr w:rsidR="005774F2" w:rsidRPr="005774F2" w:rsidTr="005774F2">
        <w:tc>
          <w:tcPr>
            <w:tcW w:w="849" w:type="dxa"/>
          </w:tcPr>
          <w:p w:rsidR="005774F2" w:rsidRPr="005774F2" w:rsidRDefault="005774F2" w:rsidP="005774F2">
            <w:pPr>
              <w:spacing w:before="60" w:after="0" w:line="240" w:lineRule="auto"/>
              <w:ind w:hanging="14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2977"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Капитальный ремонт</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Автомобильной дороги</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От г.Саянска до здания по адресу: г.Саянск, подъезд к г.Саянск, №1</w:t>
            </w:r>
          </w:p>
        </w:tc>
        <w:tc>
          <w:tcPr>
            <w:tcW w:w="1561"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134575,0</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9420,3</w:t>
            </w:r>
          </w:p>
        </w:tc>
        <w:tc>
          <w:tcPr>
            <w:tcW w:w="1559" w:type="dxa"/>
            <w:vAlign w:val="center"/>
          </w:tcPr>
          <w:p w:rsidR="005774F2" w:rsidRPr="005774F2" w:rsidRDefault="005774F2" w:rsidP="005774F2">
            <w:pPr>
              <w:spacing w:before="60" w:after="0" w:line="240" w:lineRule="auto"/>
              <w:ind w:right="164" w:firstLine="33"/>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125154,7</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2021 год</w:t>
            </w:r>
          </w:p>
        </w:tc>
      </w:tr>
      <w:tr w:rsidR="005774F2" w:rsidRPr="005774F2" w:rsidTr="005774F2">
        <w:trPr>
          <w:trHeight w:val="231"/>
        </w:trPr>
        <w:tc>
          <w:tcPr>
            <w:tcW w:w="849" w:type="dxa"/>
          </w:tcPr>
          <w:p w:rsidR="005774F2" w:rsidRPr="005774F2" w:rsidRDefault="005774F2" w:rsidP="005774F2">
            <w:pPr>
              <w:spacing w:before="60" w:after="0" w:line="240" w:lineRule="auto"/>
              <w:ind w:hanging="14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2977"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Капитальный ремонт</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автомобильной дороги по улице Молодежная (от проспекта Ленинградский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до улицы Гришкевича)</w:t>
            </w:r>
          </w:p>
        </w:tc>
        <w:tc>
          <w:tcPr>
            <w:tcW w:w="1561"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29785,0</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2085,00</w:t>
            </w:r>
          </w:p>
        </w:tc>
        <w:tc>
          <w:tcPr>
            <w:tcW w:w="1559" w:type="dxa"/>
            <w:vAlign w:val="center"/>
          </w:tcPr>
          <w:p w:rsidR="005774F2" w:rsidRPr="005774F2" w:rsidRDefault="005774F2" w:rsidP="005774F2">
            <w:pPr>
              <w:spacing w:before="100" w:beforeAutospacing="1" w:after="100" w:afterAutospacing="1" w:line="240" w:lineRule="auto"/>
              <w:ind w:firstLine="33"/>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27700,0</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2024год</w:t>
            </w:r>
          </w:p>
        </w:tc>
      </w:tr>
      <w:tr w:rsidR="005774F2" w:rsidRPr="005774F2" w:rsidTr="005774F2">
        <w:trPr>
          <w:trHeight w:val="271"/>
        </w:trPr>
        <w:tc>
          <w:tcPr>
            <w:tcW w:w="849" w:type="dxa"/>
          </w:tcPr>
          <w:p w:rsidR="005774F2" w:rsidRPr="005774F2" w:rsidRDefault="005774F2" w:rsidP="005774F2">
            <w:pPr>
              <w:spacing w:before="60" w:after="0" w:line="240" w:lineRule="auto"/>
              <w:ind w:hanging="14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2977"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Строительство автомобильной дороги по ул.Бабаева (от пр.Ленинградский до ул.№33)</w:t>
            </w:r>
          </w:p>
        </w:tc>
        <w:tc>
          <w:tcPr>
            <w:tcW w:w="1561"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19879,4</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1391,6</w:t>
            </w:r>
          </w:p>
        </w:tc>
        <w:tc>
          <w:tcPr>
            <w:tcW w:w="1559" w:type="dxa"/>
            <w:vAlign w:val="center"/>
          </w:tcPr>
          <w:p w:rsidR="005774F2" w:rsidRPr="005774F2" w:rsidRDefault="005774F2" w:rsidP="005774F2">
            <w:pPr>
              <w:spacing w:before="100" w:beforeAutospacing="1" w:after="100" w:afterAutospacing="1" w:line="240" w:lineRule="auto"/>
              <w:ind w:firstLine="33"/>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18487,8</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2024 год</w:t>
            </w:r>
          </w:p>
        </w:tc>
      </w:tr>
      <w:tr w:rsidR="005774F2" w:rsidRPr="005774F2" w:rsidTr="005774F2">
        <w:trPr>
          <w:trHeight w:val="271"/>
        </w:trPr>
        <w:tc>
          <w:tcPr>
            <w:tcW w:w="3826" w:type="dxa"/>
            <w:gridSpan w:val="2"/>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Итого:</w:t>
            </w:r>
          </w:p>
        </w:tc>
        <w:tc>
          <w:tcPr>
            <w:tcW w:w="1561"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452999,06</w:t>
            </w:r>
          </w:p>
        </w:tc>
        <w:tc>
          <w:tcPr>
            <w:tcW w:w="1276"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31710,05</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421280,01</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bl>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p w:rsidR="005774F2" w:rsidRPr="00AB4034"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AB4034">
        <w:rPr>
          <w:rFonts w:ascii="Times New Roman" w:eastAsia="Times New Roman" w:hAnsi="Times New Roman" w:cs="Times New Roman"/>
          <w:sz w:val="26"/>
          <w:szCs w:val="26"/>
          <w:lang w:eastAsia="ru-RU"/>
        </w:rPr>
        <w:t xml:space="preserve">Таблица 6.21 – Мероприятия по ремонту и строительству участков УДС </w:t>
      </w:r>
      <w:r w:rsidRPr="00AB4034">
        <w:rPr>
          <w:rFonts w:ascii="Times New Roman" w:eastAsia="SimSun" w:hAnsi="Times New Roman" w:cs="Times New Roman"/>
          <w:sz w:val="26"/>
          <w:szCs w:val="26"/>
          <w:lang w:eastAsia="ru-RU"/>
        </w:rPr>
        <w:t xml:space="preserve">городского округа муниципального образования «город Саянск» </w:t>
      </w:r>
      <w:r w:rsidRPr="00AB4034">
        <w:rPr>
          <w:rFonts w:ascii="Times New Roman" w:eastAsia="Times New Roman" w:hAnsi="Times New Roman" w:cs="Times New Roman"/>
          <w:sz w:val="26"/>
          <w:szCs w:val="26"/>
          <w:lang w:eastAsia="ru-RU"/>
        </w:rPr>
        <w:t xml:space="preserve">на период 2020г. – 2034г.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9"/>
        <w:gridCol w:w="2977"/>
        <w:gridCol w:w="1561"/>
        <w:gridCol w:w="1276"/>
        <w:gridCol w:w="1559"/>
        <w:gridCol w:w="1559"/>
      </w:tblGrid>
      <w:tr w:rsidR="005774F2" w:rsidRPr="005774F2" w:rsidTr="005774F2">
        <w:tc>
          <w:tcPr>
            <w:tcW w:w="849" w:type="dxa"/>
            <w:vMerge w:val="restart"/>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№п/п</w:t>
            </w:r>
          </w:p>
        </w:tc>
        <w:tc>
          <w:tcPr>
            <w:tcW w:w="2977" w:type="dxa"/>
            <w:vMerge w:val="restart"/>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мероприятий</w:t>
            </w:r>
          </w:p>
        </w:tc>
        <w:tc>
          <w:tcPr>
            <w:tcW w:w="4396" w:type="dxa"/>
            <w:gridSpan w:val="3"/>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Финансирование, тыс. руб.</w:t>
            </w:r>
          </w:p>
        </w:tc>
        <w:tc>
          <w:tcPr>
            <w:tcW w:w="1559" w:type="dxa"/>
            <w:vMerge w:val="restart"/>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Период выполнения</w:t>
            </w:r>
          </w:p>
        </w:tc>
      </w:tr>
      <w:tr w:rsidR="005774F2" w:rsidRPr="005774F2" w:rsidTr="005774F2">
        <w:trPr>
          <w:trHeight w:val="828"/>
        </w:trPr>
        <w:tc>
          <w:tcPr>
            <w:tcW w:w="849" w:type="dxa"/>
            <w:vMerge/>
            <w:tcBorders>
              <w:bottom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2977" w:type="dxa"/>
            <w:vMerge/>
            <w:tcBorders>
              <w:bottom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1561" w:type="dxa"/>
            <w:tcBorders>
              <w:bottom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всего</w:t>
            </w:r>
          </w:p>
        </w:tc>
        <w:tc>
          <w:tcPr>
            <w:tcW w:w="1276" w:type="dxa"/>
            <w:tcBorders>
              <w:bottom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из средств местного бюджета</w:t>
            </w:r>
          </w:p>
        </w:tc>
        <w:tc>
          <w:tcPr>
            <w:tcW w:w="1559" w:type="dxa"/>
            <w:tcBorders>
              <w:bottom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из средств областного бюджета</w:t>
            </w:r>
          </w:p>
        </w:tc>
        <w:tc>
          <w:tcPr>
            <w:tcW w:w="1559" w:type="dxa"/>
            <w:vMerge/>
            <w:tcBorders>
              <w:bottom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r>
      <w:tr w:rsidR="005774F2" w:rsidRPr="005774F2" w:rsidTr="005774F2">
        <w:trPr>
          <w:trHeight w:val="271"/>
        </w:trPr>
        <w:tc>
          <w:tcPr>
            <w:tcW w:w="9781" w:type="dxa"/>
            <w:gridSpan w:val="6"/>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2025г. – 2029г.</w:t>
            </w:r>
          </w:p>
        </w:tc>
      </w:tr>
      <w:tr w:rsidR="005774F2" w:rsidRPr="005774F2" w:rsidTr="005774F2">
        <w:tc>
          <w:tcPr>
            <w:tcW w:w="849" w:type="dxa"/>
          </w:tcPr>
          <w:p w:rsidR="005774F2" w:rsidRPr="005774F2" w:rsidRDefault="005774F2" w:rsidP="005774F2">
            <w:pPr>
              <w:spacing w:before="60" w:after="0" w:line="240" w:lineRule="auto"/>
              <w:ind w:hanging="14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2977"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NewRoman" w:eastAsia="Times New Roman" w:hAnsi="TimesNewRoman" w:cs="Times New Roman"/>
                <w:sz w:val="24"/>
                <w:szCs w:val="24"/>
                <w:lang w:eastAsia="ru-RU"/>
              </w:rPr>
              <w:t>Строительство дорог восточнее ул. Дворовкина  и в южных строящихся микрорайонах</w:t>
            </w:r>
          </w:p>
        </w:tc>
        <w:tc>
          <w:tcPr>
            <w:tcW w:w="4396" w:type="dxa"/>
            <w:gridSpan w:val="3"/>
            <w:vAlign w:val="center"/>
          </w:tcPr>
          <w:p w:rsidR="005774F2" w:rsidRPr="005774F2" w:rsidRDefault="005774F2" w:rsidP="005774F2">
            <w:pPr>
              <w:spacing w:before="60" w:after="0" w:line="240" w:lineRule="auto"/>
              <w:ind w:right="164" w:firstLine="33"/>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Инвестиции по разделу Генплана «Инженерное оборудование, благоустройство и дорожное строительство» на расчетный период до 2030 г. - 1204,9млн. руб.</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2025г. – 2029г.</w:t>
            </w:r>
          </w:p>
        </w:tc>
      </w:tr>
      <w:tr w:rsidR="005774F2" w:rsidRPr="005774F2" w:rsidTr="005774F2">
        <w:trPr>
          <w:trHeight w:val="271"/>
        </w:trPr>
        <w:tc>
          <w:tcPr>
            <w:tcW w:w="9781" w:type="dxa"/>
            <w:gridSpan w:val="6"/>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2030г. – 2034г.</w:t>
            </w:r>
          </w:p>
        </w:tc>
      </w:tr>
      <w:tr w:rsidR="005774F2" w:rsidRPr="005774F2" w:rsidTr="005774F2">
        <w:tc>
          <w:tcPr>
            <w:tcW w:w="849" w:type="dxa"/>
          </w:tcPr>
          <w:p w:rsidR="005774F2" w:rsidRPr="005774F2" w:rsidRDefault="005774F2" w:rsidP="005774F2">
            <w:pPr>
              <w:spacing w:before="60" w:after="0" w:line="240" w:lineRule="auto"/>
              <w:ind w:hanging="142"/>
              <w:jc w:val="center"/>
              <w:rPr>
                <w:rFonts w:ascii="Times New Roman" w:eastAsia="Times New Roman" w:hAnsi="Times New Roman" w:cs="Times New Roman"/>
                <w:sz w:val="24"/>
                <w:szCs w:val="24"/>
                <w:lang w:eastAsia="ru-RU"/>
              </w:rPr>
            </w:pPr>
          </w:p>
        </w:tc>
        <w:tc>
          <w:tcPr>
            <w:tcW w:w="2977" w:type="dxa"/>
          </w:tcPr>
          <w:p w:rsidR="005774F2" w:rsidRPr="005774F2" w:rsidRDefault="005774F2" w:rsidP="005774F2">
            <w:pPr>
              <w:spacing w:after="0" w:line="240" w:lineRule="auto"/>
              <w:rPr>
                <w:rFonts w:ascii="TimesNewRoman" w:eastAsia="Times New Roman" w:hAnsi="TimesNewRoman" w:cs="Times New Roman"/>
                <w:sz w:val="24"/>
                <w:szCs w:val="24"/>
                <w:lang w:eastAsia="ru-RU"/>
              </w:rPr>
            </w:pPr>
            <w:r w:rsidRPr="005774F2">
              <w:rPr>
                <w:rFonts w:ascii="Times New Roman" w:eastAsia="Times New Roman" w:hAnsi="Times New Roman" w:cs="Times New Roman"/>
                <w:sz w:val="24"/>
                <w:szCs w:val="24"/>
                <w:lang w:eastAsia="ru-RU"/>
              </w:rPr>
              <w:t>Строительство дорог на территории севернее просп. Мира</w:t>
            </w:r>
          </w:p>
        </w:tc>
        <w:tc>
          <w:tcPr>
            <w:tcW w:w="4396" w:type="dxa"/>
            <w:gridSpan w:val="3"/>
            <w:vAlign w:val="center"/>
          </w:tcPr>
          <w:p w:rsidR="005774F2" w:rsidRPr="005774F2" w:rsidRDefault="005774F2" w:rsidP="005774F2">
            <w:pPr>
              <w:spacing w:before="60" w:after="0" w:line="240" w:lineRule="auto"/>
              <w:ind w:right="164" w:firstLine="33"/>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Инвестиции по разделу Генплана «инженерное оборудование, благоустройство и дорожное строительство» на расчетный период до 2030 г.  - 1204,9млн. руб.</w:t>
            </w:r>
          </w:p>
        </w:tc>
        <w:tc>
          <w:tcPr>
            <w:tcW w:w="1559"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2030г.-2034г.</w:t>
            </w:r>
          </w:p>
        </w:tc>
      </w:tr>
    </w:tbl>
    <w:p w:rsidR="005774F2" w:rsidRPr="005774F2" w:rsidRDefault="00AB4034" w:rsidP="005774F2">
      <w:pPr>
        <w:spacing w:after="0" w:line="240"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34E335CD">
            <wp:extent cx="5937885" cy="4200525"/>
            <wp:effectExtent l="0" t="0" r="5715" b="9525"/>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37885" cy="4200525"/>
                    </a:xfrm>
                    <a:prstGeom prst="rect">
                      <a:avLst/>
                    </a:prstGeom>
                    <a:noFill/>
                  </pic:spPr>
                </pic:pic>
              </a:graphicData>
            </a:graphic>
          </wp:inline>
        </w:drawing>
      </w:r>
    </w:p>
    <w:p w:rsidR="005774F2" w:rsidRPr="000921CC" w:rsidRDefault="005774F2" w:rsidP="005774F2">
      <w:pPr>
        <w:tabs>
          <w:tab w:val="left" w:pos="1843"/>
        </w:tabs>
        <w:spacing w:before="60" w:after="0" w:line="240" w:lineRule="auto"/>
        <w:ind w:right="-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Рисунок 6.27 – Схема развития УДС </w:t>
      </w:r>
      <w:r w:rsidRPr="000921CC">
        <w:rPr>
          <w:rFonts w:ascii="Times New Roman" w:eastAsia="SimSun" w:hAnsi="Times New Roman" w:cs="Times New Roman"/>
          <w:sz w:val="26"/>
          <w:szCs w:val="26"/>
          <w:lang w:eastAsia="ru-RU"/>
        </w:rPr>
        <w:t xml:space="preserve">городского округа муниципального образования «город Саянск» </w:t>
      </w:r>
      <w:r w:rsidRPr="000921CC">
        <w:rPr>
          <w:rFonts w:ascii="Times New Roman" w:eastAsia="Times New Roman" w:hAnsi="Times New Roman" w:cs="Times New Roman"/>
          <w:sz w:val="26"/>
          <w:szCs w:val="26"/>
          <w:lang w:eastAsia="ru-RU"/>
        </w:rPr>
        <w:t xml:space="preserve">на период 2020г. – 2034г. </w:t>
      </w:r>
    </w:p>
    <w:p w:rsidR="005774F2" w:rsidRPr="000921CC" w:rsidRDefault="005774F2" w:rsidP="000921CC">
      <w:pPr>
        <w:tabs>
          <w:tab w:val="left" w:pos="3075"/>
        </w:tabs>
        <w:spacing w:before="60" w:after="0" w:line="240" w:lineRule="auto"/>
        <w:ind w:right="-1"/>
        <w:jc w:val="both"/>
        <w:rPr>
          <w:rFonts w:ascii="Times New Roman" w:eastAsia="Times New Roman" w:hAnsi="Times New Roman" w:cs="Times New Roman"/>
          <w:sz w:val="26"/>
          <w:szCs w:val="26"/>
          <w:lang w:eastAsia="ru-RU"/>
        </w:rPr>
      </w:pPr>
    </w:p>
    <w:p w:rsidR="005774F2" w:rsidRPr="000921CC" w:rsidRDefault="005774F2" w:rsidP="005774F2">
      <w:pPr>
        <w:widowControl w:val="0"/>
        <w:autoSpaceDE w:val="0"/>
        <w:autoSpaceDN w:val="0"/>
        <w:adjustRightInd w:val="0"/>
        <w:spacing w:after="0" w:line="240" w:lineRule="auto"/>
        <w:ind w:left="142" w:right="-1" w:firstLine="709"/>
        <w:rPr>
          <w:rFonts w:ascii="Times New Roman" w:eastAsia="Times New Roman" w:hAnsi="Times New Roman" w:cs="Times New Roman"/>
          <w:bCs/>
          <w:i/>
          <w:iCs/>
          <w:sz w:val="26"/>
          <w:szCs w:val="26"/>
          <w:lang w:eastAsia="ru-RU"/>
        </w:rPr>
      </w:pPr>
      <w:r w:rsidRPr="000921CC">
        <w:rPr>
          <w:rFonts w:ascii="Times New Roman" w:eastAsia="Times New Roman" w:hAnsi="Times New Roman" w:cs="Times New Roman"/>
          <w:b/>
          <w:bCs/>
          <w:i/>
          <w:iCs/>
          <w:caps/>
          <w:sz w:val="26"/>
          <w:szCs w:val="26"/>
          <w:lang w:eastAsia="ru-RU"/>
        </w:rPr>
        <w:t>6.11. о</w:t>
      </w:r>
      <w:r w:rsidRPr="000921CC">
        <w:rPr>
          <w:rFonts w:ascii="Times New Roman" w:eastAsia="Times New Roman" w:hAnsi="Times New Roman" w:cs="Times New Roman"/>
          <w:b/>
          <w:bCs/>
          <w:i/>
          <w:iCs/>
          <w:sz w:val="26"/>
          <w:szCs w:val="26"/>
          <w:lang w:eastAsia="ru-RU"/>
        </w:rPr>
        <w:t>сновные мероприятия по снижению уровня аварийности</w:t>
      </w:r>
    </w:p>
    <w:p w:rsidR="005774F2" w:rsidRPr="000921CC" w:rsidRDefault="005774F2" w:rsidP="005774F2">
      <w:pPr>
        <w:spacing w:before="60" w:after="0" w:line="240" w:lineRule="auto"/>
        <w:ind w:right="-2" w:firstLine="851"/>
        <w:jc w:val="both"/>
        <w:rPr>
          <w:rFonts w:ascii="Times New Roman" w:eastAsia="Times New Roman" w:hAnsi="Times New Roman" w:cs="Times New Roman"/>
          <w:sz w:val="26"/>
          <w:szCs w:val="26"/>
          <w:lang w:eastAsia="ru-RU"/>
        </w:rPr>
      </w:pPr>
    </w:p>
    <w:p w:rsidR="005774F2" w:rsidRPr="000921CC" w:rsidRDefault="005774F2" w:rsidP="005774F2">
      <w:pPr>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lastRenderedPageBreak/>
        <w:t>Как показал проведенный топографический анализ, основная часть ДТП зарегистрирована на участках УДС, характеризующихся наибольшей интенсивностью движения транспорта и пешеходов, на пересечениях улиц, в местах крупных скоплений транспорта, на участках с ограниченной видимостью, на светофорных объектах, в районах остановок маршрутного транспорта..</w:t>
      </w:r>
    </w:p>
    <w:p w:rsidR="005774F2" w:rsidRPr="000921CC" w:rsidRDefault="005774F2" w:rsidP="005774F2">
      <w:pPr>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Проведенные в 2016–2018 годах организационно-технические мероприятия, профилактические рейдовые мероприятия по снижению уровня аварийности, сыграли положительную роль, но не привели к снижению ДТП. В период с 2016 и 2018 годы места концентрации ДТП, практически сохранили свою дислокацию, добавились новый аварийноопасный участок на пересечении просп. Ленинградский – ул. Ленина. </w:t>
      </w:r>
    </w:p>
    <w:p w:rsidR="005774F2" w:rsidRPr="000921CC" w:rsidRDefault="005774F2" w:rsidP="005774F2">
      <w:pPr>
        <w:tabs>
          <w:tab w:val="num" w:pos="1069"/>
        </w:tabs>
        <w:spacing w:before="60" w:after="0" w:line="240" w:lineRule="auto"/>
        <w:ind w:right="-1"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Напрашивается вывод - требуется высокий уровень организации дорожного движения на магистралях и на пересечениях.</w:t>
      </w:r>
    </w:p>
    <w:p w:rsidR="005774F2" w:rsidRPr="000921CC" w:rsidRDefault="005774F2" w:rsidP="005774F2">
      <w:pPr>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Анализ работы светофорных объектов показал необходимость ежегодной корректировки параметров светофорного цикла, а также организации координированного управления светофорными объектами. </w:t>
      </w:r>
    </w:p>
    <w:p w:rsidR="005774F2" w:rsidRPr="000921CC" w:rsidRDefault="005774F2" w:rsidP="005774F2">
      <w:pPr>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Анализ допустимости конфликтов на пересечениях – необходимость строительства новых светофорных объектов. </w:t>
      </w:r>
    </w:p>
    <w:p w:rsidR="005774F2" w:rsidRPr="000921CC" w:rsidRDefault="005774F2" w:rsidP="005774F2">
      <w:pPr>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Анализ расположения пешеходных переходов на УДС показал несоответствие требования к нормируемым расстояниям между пешеходными переходами. Помимо этого, ширина проезжей части (более 2-х полос в каждом направлении регламентирует обустройство светофорного регулирования на пешеходных переходах с применением ТВП. </w:t>
      </w:r>
    </w:p>
    <w:p w:rsidR="005774F2" w:rsidRPr="000921CC" w:rsidRDefault="005774F2" w:rsidP="005774F2">
      <w:pPr>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Анализ расположения остановок маршрутного пассажирского транспорта друг относительно друга, показал несоответствие нормативным требованиям, а неправильное расположение пешеходных переходов в районе остановок способствует возникновению аварийной обстановке. </w:t>
      </w:r>
    </w:p>
    <w:p w:rsidR="005774F2" w:rsidRPr="000921CC" w:rsidRDefault="005774F2" w:rsidP="005774F2">
      <w:pPr>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Анализ оборудования стоянок и парковок автотранспорта показал, что в ряде случаев рекомендации по способу постановки транспортного средства  на стоянке могут способствовать аварийной ситуации при заезде транспортного средства на парковочное место. Отсутствие в ряде случаев четких границ рядом расположенных остановок и парковок способствует хаотичному движению в этих зонах. </w:t>
      </w:r>
    </w:p>
    <w:p w:rsidR="005774F2" w:rsidRPr="000921CC" w:rsidRDefault="005774F2" w:rsidP="005774F2">
      <w:pPr>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В проекте КСОДД рекомендовано строительство  трех светофорных объектов на пересечениях на период до 2024 года. На перегонах предложено оптимизировать расположение пешеходных переходов в соответствии с требованиями нормативных документов и переоборудование их в регулируемые светофорами с ТВП. В районе расположения школ рекомендована установка мигающих светофоров Т.7 и отнесение пешеходных переходов от дверей школ на 20м. Рекомендована установка в районе всех светофорных объектов, в том числе рекомендуемых на пешеходных переходах, ограждений перильного типа на протяжении не менее 50м в каждую сторону (п. 8.1.27 ГОСТ Р 52289-2004). Это позволит канализировать движение пешеходов через проезжую часть в установленных местах и исключить хаотичное движение пешеходов по проезжей части. </w:t>
      </w:r>
    </w:p>
    <w:p w:rsidR="005774F2" w:rsidRPr="000921CC" w:rsidRDefault="005774F2" w:rsidP="005774F2">
      <w:pPr>
        <w:tabs>
          <w:tab w:val="num" w:pos="1069"/>
        </w:tabs>
        <w:spacing w:before="60" w:after="0" w:line="240" w:lineRule="auto"/>
        <w:ind w:right="-1"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Для уменьшения количества нарушений ПДД по вине водителей необходимо проведение следующих мероприятий:</w:t>
      </w:r>
    </w:p>
    <w:p w:rsidR="005774F2" w:rsidRPr="000921CC" w:rsidRDefault="005774F2" w:rsidP="00D040E9">
      <w:pPr>
        <w:numPr>
          <w:ilvl w:val="2"/>
          <w:numId w:val="26"/>
        </w:numPr>
        <w:tabs>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обеспечение треугольника видимости при выезде  с прилегающей территории  и на перекрестках в соответствии с требованиями  </w:t>
      </w:r>
      <w:r w:rsidRPr="000921CC">
        <w:rPr>
          <w:rFonts w:ascii="Times New Roman" w:eastAsia="Times New Roman" w:hAnsi="Times New Roman" w:cs="Times New Roman"/>
          <w:bCs/>
          <w:sz w:val="26"/>
          <w:szCs w:val="26"/>
          <w:lang w:eastAsia="ru-RU"/>
        </w:rPr>
        <w:t xml:space="preserve">СП 42.13330.2011 </w:t>
      </w:r>
      <w:r w:rsidRPr="000921CC">
        <w:rPr>
          <w:rFonts w:ascii="Times New Roman" w:eastAsia="Times New Roman" w:hAnsi="Times New Roman" w:cs="Times New Roman"/>
          <w:bCs/>
          <w:sz w:val="26"/>
          <w:szCs w:val="26"/>
          <w:lang w:eastAsia="ru-RU"/>
        </w:rPr>
        <w:lastRenderedPageBreak/>
        <w:t>СНиП 2.07.01-89* «Градостроительство. Планировка и застройка городских и сельских поселений»</w:t>
      </w:r>
      <w:r w:rsidRPr="000921CC">
        <w:rPr>
          <w:rFonts w:ascii="Times New Roman" w:eastAsia="Times New Roman" w:hAnsi="Times New Roman" w:cs="Times New Roman"/>
          <w:sz w:val="26"/>
          <w:szCs w:val="26"/>
          <w:lang w:eastAsia="ru-RU"/>
        </w:rPr>
        <w:t xml:space="preserve">; </w:t>
      </w:r>
    </w:p>
    <w:p w:rsidR="005774F2" w:rsidRPr="000921CC" w:rsidRDefault="005774F2" w:rsidP="00D040E9">
      <w:pPr>
        <w:numPr>
          <w:ilvl w:val="2"/>
          <w:numId w:val="26"/>
        </w:numPr>
        <w:tabs>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приведение качества дорожного покрытия проезжей части в соответствии с требованиями нормативных документов;</w:t>
      </w:r>
    </w:p>
    <w:p w:rsidR="005774F2" w:rsidRPr="000921CC" w:rsidRDefault="005774F2" w:rsidP="00D040E9">
      <w:pPr>
        <w:numPr>
          <w:ilvl w:val="2"/>
          <w:numId w:val="26"/>
        </w:numPr>
        <w:tabs>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обеспечение освещения пешеходных переходов;</w:t>
      </w:r>
    </w:p>
    <w:p w:rsidR="005774F2" w:rsidRPr="000921CC" w:rsidRDefault="005774F2" w:rsidP="00D040E9">
      <w:pPr>
        <w:numPr>
          <w:ilvl w:val="2"/>
          <w:numId w:val="26"/>
        </w:numPr>
        <w:tabs>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расположение остановочных пунктов пассажирского транспорта в соответствии с требованиями безопасности движения пешеходов, дообустройство средствами ТСРД;</w:t>
      </w:r>
    </w:p>
    <w:p w:rsidR="005774F2" w:rsidRPr="000921CC" w:rsidRDefault="005774F2" w:rsidP="00D040E9">
      <w:pPr>
        <w:numPr>
          <w:ilvl w:val="2"/>
          <w:numId w:val="26"/>
        </w:numPr>
        <w:tabs>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организация координированного управления светофорными объектами;</w:t>
      </w:r>
    </w:p>
    <w:p w:rsidR="005774F2" w:rsidRPr="000921CC" w:rsidRDefault="005774F2" w:rsidP="00D040E9">
      <w:pPr>
        <w:numPr>
          <w:ilvl w:val="2"/>
          <w:numId w:val="26"/>
        </w:numPr>
        <w:tabs>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приведение технических средств организации дорожного движения в соответствие с правилами дорожного движения и требованиям нормативных документов;</w:t>
      </w:r>
    </w:p>
    <w:p w:rsidR="005774F2" w:rsidRPr="000921CC" w:rsidRDefault="005774F2" w:rsidP="005774F2">
      <w:pPr>
        <w:numPr>
          <w:ilvl w:val="0"/>
          <w:numId w:val="10"/>
        </w:numPr>
        <w:tabs>
          <w:tab w:val="left" w:pos="567"/>
          <w:tab w:val="num" w:pos="1418"/>
        </w:tabs>
        <w:spacing w:before="60" w:after="0" w:line="240" w:lineRule="auto"/>
        <w:ind w:right="-1"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обустройство парковок автотранспорта в соответствии с требованиями безопасности водителей.</w:t>
      </w:r>
    </w:p>
    <w:p w:rsidR="005774F2" w:rsidRPr="000921CC" w:rsidRDefault="005774F2" w:rsidP="005774F2">
      <w:pPr>
        <w:tabs>
          <w:tab w:val="num" w:pos="1418"/>
        </w:tabs>
        <w:spacing w:after="0" w:line="240" w:lineRule="auto"/>
        <w:ind w:right="-1"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Для уменьшения количества нарушений ПДД по вине пешеходов наряду с активизацией деятельности отдела агитации и пропаганды РЭО </w:t>
      </w:r>
      <w:r w:rsidRPr="000921CC">
        <w:rPr>
          <w:rFonts w:ascii="Times New Roman" w:eastAsia="Times New Roman" w:hAnsi="Times New Roman" w:cs="Times New Roman"/>
          <w:bCs/>
          <w:sz w:val="26"/>
          <w:szCs w:val="26"/>
          <w:lang w:eastAsia="ru-RU"/>
        </w:rPr>
        <w:t>ГИБДД</w:t>
      </w:r>
      <w:r w:rsidRPr="000921CC">
        <w:rPr>
          <w:rFonts w:ascii="Times New Roman" w:eastAsia="Times New Roman" w:hAnsi="Times New Roman" w:cs="Times New Roman"/>
          <w:sz w:val="26"/>
          <w:szCs w:val="26"/>
          <w:lang w:eastAsia="ru-RU"/>
        </w:rPr>
        <w:t xml:space="preserve"> МО МВД России Зиминский по осуществлению целенаправленной работы, связанной с повышением дисциплины участников движения и совершенствованием их знаний ПДД, необходимо проведение следующих мероприятий:</w:t>
      </w:r>
    </w:p>
    <w:p w:rsidR="005774F2" w:rsidRPr="000921CC" w:rsidRDefault="005774F2" w:rsidP="005774F2">
      <w:pPr>
        <w:numPr>
          <w:ilvl w:val="0"/>
          <w:numId w:val="10"/>
        </w:numPr>
        <w:tabs>
          <w:tab w:val="left" w:pos="567"/>
          <w:tab w:val="num" w:pos="1418"/>
        </w:tabs>
        <w:spacing w:before="60" w:after="0" w:line="240" w:lineRule="auto"/>
        <w:ind w:right="-1"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оптимизация расположения пешеходных переходов в соответствии с требованиями нормативных документов и переоборудование их в регулируемые светофорами с ТВП;</w:t>
      </w:r>
    </w:p>
    <w:p w:rsidR="005774F2" w:rsidRPr="000921CC" w:rsidRDefault="005774F2" w:rsidP="005774F2">
      <w:pPr>
        <w:numPr>
          <w:ilvl w:val="0"/>
          <w:numId w:val="10"/>
        </w:numPr>
        <w:tabs>
          <w:tab w:val="left" w:pos="567"/>
          <w:tab w:val="num" w:pos="1418"/>
        </w:tabs>
        <w:spacing w:before="60" w:after="0" w:line="240" w:lineRule="auto"/>
        <w:ind w:right="-1"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принудительное ограничение свободы передвижения пешеходов путем применения дорожных ограждений перильного типа;</w:t>
      </w:r>
    </w:p>
    <w:p w:rsidR="005774F2" w:rsidRPr="000921CC" w:rsidRDefault="005774F2" w:rsidP="005774F2">
      <w:pPr>
        <w:numPr>
          <w:ilvl w:val="0"/>
          <w:numId w:val="10"/>
        </w:numPr>
        <w:tabs>
          <w:tab w:val="left" w:pos="567"/>
          <w:tab w:val="num" w:pos="1418"/>
        </w:tabs>
        <w:spacing w:before="60" w:after="0" w:line="240" w:lineRule="auto"/>
        <w:ind w:right="-1"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размещение и оборудование пешеходных переходов относительно остановочных пунктов в соответствии с требованиями действующих нормативных документов;</w:t>
      </w:r>
    </w:p>
    <w:p w:rsidR="005774F2" w:rsidRPr="000921CC" w:rsidRDefault="005774F2" w:rsidP="005774F2">
      <w:pPr>
        <w:numPr>
          <w:ilvl w:val="0"/>
          <w:numId w:val="10"/>
        </w:numPr>
        <w:tabs>
          <w:tab w:val="left" w:pos="567"/>
          <w:tab w:val="num" w:pos="1418"/>
        </w:tabs>
        <w:spacing w:before="60" w:after="0" w:line="240" w:lineRule="auto"/>
        <w:ind w:right="-1"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улучшение условий видимости в темное время суток в районе пешеходных переходов.</w:t>
      </w:r>
    </w:p>
    <w:p w:rsidR="005774F2" w:rsidRPr="000921CC" w:rsidRDefault="005774F2" w:rsidP="005774F2">
      <w:pPr>
        <w:numPr>
          <w:ilvl w:val="0"/>
          <w:numId w:val="10"/>
        </w:numPr>
        <w:tabs>
          <w:tab w:val="left" w:pos="567"/>
          <w:tab w:val="num" w:pos="1418"/>
        </w:tabs>
        <w:spacing w:before="60" w:after="0" w:line="240" w:lineRule="auto"/>
        <w:ind w:right="-1"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регламентация ширины пешеходных переходов с учетом требований ГОСТ Р 52289-2004;</w:t>
      </w:r>
    </w:p>
    <w:p w:rsidR="005774F2" w:rsidRPr="000921CC" w:rsidRDefault="005774F2" w:rsidP="005774F2">
      <w:pPr>
        <w:numPr>
          <w:ilvl w:val="0"/>
          <w:numId w:val="10"/>
        </w:numPr>
        <w:tabs>
          <w:tab w:val="left" w:pos="567"/>
          <w:tab w:val="num" w:pos="1418"/>
        </w:tabs>
        <w:spacing w:before="60" w:after="0" w:line="240" w:lineRule="auto"/>
        <w:ind w:right="-1" w:firstLine="851"/>
        <w:jc w:val="both"/>
        <w:rPr>
          <w:rFonts w:ascii="Times New Roman" w:eastAsia="Times New Roman" w:hAnsi="Times New Roman" w:cs="Times New Roman"/>
          <w:iCs/>
          <w:sz w:val="26"/>
          <w:szCs w:val="26"/>
          <w:lang w:eastAsia="ru-RU"/>
        </w:rPr>
      </w:pPr>
      <w:r w:rsidRPr="000921CC">
        <w:rPr>
          <w:rFonts w:ascii="Times New Roman" w:eastAsia="Times New Roman" w:hAnsi="Times New Roman" w:cs="Times New Roman"/>
          <w:sz w:val="26"/>
          <w:szCs w:val="26"/>
          <w:lang w:eastAsia="ru-RU"/>
        </w:rPr>
        <w:t>применение современных технических средств оборудования пешеходных переходов (дорожных знаков на желтом фоне, цветной разметки, светофоров Т.7, ТВП и др.).</w:t>
      </w:r>
    </w:p>
    <w:p w:rsidR="005774F2" w:rsidRPr="000921CC" w:rsidRDefault="005774F2" w:rsidP="005774F2">
      <w:pPr>
        <w:spacing w:after="0" w:line="240" w:lineRule="auto"/>
        <w:ind w:right="-1" w:firstLine="851"/>
        <w:jc w:val="both"/>
        <w:rPr>
          <w:rFonts w:ascii="Times New Roman" w:eastAsia="Times New Roman" w:hAnsi="Times New Roman" w:cs="Times New Roman"/>
          <w:i/>
          <w:sz w:val="26"/>
          <w:szCs w:val="26"/>
          <w:lang w:eastAsia="ru-RU"/>
        </w:rPr>
      </w:pPr>
      <w:r w:rsidRPr="000921CC">
        <w:rPr>
          <w:rFonts w:ascii="Times New Roman" w:eastAsia="Times New Roman" w:hAnsi="Times New Roman" w:cs="Times New Roman"/>
          <w:iCs/>
          <w:sz w:val="26"/>
          <w:szCs w:val="26"/>
          <w:lang w:eastAsia="ru-RU"/>
        </w:rPr>
        <w:t xml:space="preserve">Для снижения тяжести последствий от ДТП необходимо устранение недостатков в благоустройстве города, своевременного  проведения ремонта проезжей части улиц.  </w:t>
      </w:r>
    </w:p>
    <w:p w:rsidR="005774F2" w:rsidRPr="000921CC" w:rsidRDefault="005774F2" w:rsidP="005774F2">
      <w:pPr>
        <w:spacing w:after="0" w:line="240" w:lineRule="auto"/>
        <w:ind w:right="-1" w:firstLine="851"/>
        <w:jc w:val="both"/>
        <w:rPr>
          <w:rFonts w:ascii="Times New Roman" w:eastAsia="Times New Roman" w:hAnsi="Times New Roman" w:cs="Times New Roman"/>
          <w:b/>
          <w:i/>
          <w:sz w:val="26"/>
          <w:szCs w:val="26"/>
          <w:lang w:eastAsia="ru-RU"/>
        </w:rPr>
      </w:pPr>
      <w:r w:rsidRPr="000921CC">
        <w:rPr>
          <w:rFonts w:ascii="Times New Roman" w:eastAsia="Times New Roman" w:hAnsi="Times New Roman" w:cs="Times New Roman"/>
          <w:iCs/>
          <w:sz w:val="26"/>
          <w:szCs w:val="26"/>
          <w:lang w:eastAsia="ru-RU"/>
        </w:rPr>
        <w:t xml:space="preserve">Помимо этого необходимо активно внедрять </w:t>
      </w:r>
      <w:r w:rsidRPr="000921CC">
        <w:rPr>
          <w:rFonts w:ascii="Times New Roman" w:eastAsia="Times New Roman" w:hAnsi="Times New Roman" w:cs="Times New Roman"/>
          <w:sz w:val="26"/>
          <w:szCs w:val="26"/>
          <w:lang w:eastAsia="ru-RU"/>
        </w:rPr>
        <w:t xml:space="preserve">автоматизированные системы контроля дорожного движения (АСКДД) для слежения и регистрации скоростных режимов на аварийных участках УДС, идентификации транспортных средств </w:t>
      </w:r>
      <w:r w:rsidRPr="000921CC">
        <w:rPr>
          <w:rFonts w:ascii="Times New Roman" w:eastAsia="Times New Roman" w:hAnsi="Times New Roman" w:cs="Times New Roman"/>
          <w:bCs/>
          <w:iCs/>
          <w:sz w:val="26"/>
          <w:szCs w:val="26"/>
          <w:lang w:eastAsia="ru-RU"/>
        </w:rPr>
        <w:t xml:space="preserve">без физического присутствия сотрудников ГИБДД в момент нарушения ПДД. </w:t>
      </w:r>
    </w:p>
    <w:p w:rsidR="005774F2" w:rsidRPr="000921CC" w:rsidRDefault="005774F2" w:rsidP="005774F2">
      <w:pPr>
        <w:tabs>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Перечень участков установки камер видеофиксации скоростных режимов</w:t>
      </w:r>
      <w:r w:rsidRPr="000921CC">
        <w:rPr>
          <w:rFonts w:ascii="Times New Roman" w:eastAsia="Times New Roman" w:hAnsi="Times New Roman" w:cs="Times New Roman"/>
          <w:color w:val="FF0000"/>
          <w:sz w:val="26"/>
          <w:szCs w:val="26"/>
          <w:lang w:eastAsia="ru-RU"/>
        </w:rPr>
        <w:t xml:space="preserve"> </w:t>
      </w:r>
      <w:r w:rsidRPr="000921CC">
        <w:rPr>
          <w:rFonts w:ascii="Times New Roman" w:eastAsia="Times New Roman" w:hAnsi="Times New Roman" w:cs="Times New Roman"/>
          <w:sz w:val="26"/>
          <w:szCs w:val="26"/>
          <w:lang w:eastAsia="ru-RU"/>
        </w:rPr>
        <w:t xml:space="preserve">должен быть определен по месту. Предложения приведены в таблице 6.22 и на рисунке 6.7. </w:t>
      </w:r>
    </w:p>
    <w:p w:rsidR="005774F2" w:rsidRPr="000921CC" w:rsidRDefault="005774F2" w:rsidP="005774F2">
      <w:pPr>
        <w:tabs>
          <w:tab w:val="left" w:pos="1843"/>
        </w:tabs>
        <w:spacing w:before="60" w:after="0" w:line="240" w:lineRule="auto"/>
        <w:ind w:right="-2" w:firstLine="851"/>
        <w:jc w:val="both"/>
        <w:rPr>
          <w:rFonts w:ascii="Times New Roman" w:eastAsia="Times New Roman" w:hAnsi="Times New Roman" w:cs="Times New Roman"/>
          <w:sz w:val="26"/>
          <w:szCs w:val="26"/>
          <w:lang w:eastAsia="ru-RU"/>
        </w:rPr>
      </w:pPr>
    </w:p>
    <w:p w:rsidR="005774F2" w:rsidRPr="000921CC"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Таблица 6.22 – Рекомендуемые места установки средств видеофиксации нарушений ПДД.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9"/>
        <w:gridCol w:w="6522"/>
        <w:gridCol w:w="1985"/>
      </w:tblGrid>
      <w:tr w:rsidR="005774F2" w:rsidRPr="005774F2" w:rsidTr="005774F2">
        <w:trPr>
          <w:trHeight w:val="1114"/>
        </w:trPr>
        <w:tc>
          <w:tcPr>
            <w:tcW w:w="849" w:type="dxa"/>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№п/п</w:t>
            </w:r>
          </w:p>
        </w:tc>
        <w:tc>
          <w:tcPr>
            <w:tcW w:w="6522"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Место установки на УДС</w:t>
            </w:r>
          </w:p>
        </w:tc>
        <w:tc>
          <w:tcPr>
            <w:tcW w:w="1985" w:type="dxa"/>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Количество видеокамер, шт.</w:t>
            </w:r>
          </w:p>
        </w:tc>
      </w:tr>
      <w:tr w:rsidR="005774F2" w:rsidRPr="005774F2" w:rsidTr="005774F2">
        <w:tc>
          <w:tcPr>
            <w:tcW w:w="849" w:type="dxa"/>
          </w:tcPr>
          <w:p w:rsidR="005774F2" w:rsidRPr="005774F2" w:rsidRDefault="005774F2" w:rsidP="005774F2">
            <w:pPr>
              <w:spacing w:before="60" w:after="0" w:line="240" w:lineRule="auto"/>
              <w:ind w:hanging="14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6522"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Перекресток ул. Ленина – ул. Советская</w:t>
            </w:r>
          </w:p>
        </w:tc>
        <w:tc>
          <w:tcPr>
            <w:tcW w:w="1985" w:type="dxa"/>
            <w:vAlign w:val="center"/>
          </w:tcPr>
          <w:p w:rsidR="005774F2" w:rsidRPr="005774F2" w:rsidRDefault="005774F2" w:rsidP="005774F2">
            <w:pPr>
              <w:spacing w:before="60" w:after="0" w:line="240" w:lineRule="auto"/>
              <w:ind w:right="164" w:firstLine="33"/>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4х3=12</w:t>
            </w:r>
          </w:p>
        </w:tc>
      </w:tr>
      <w:tr w:rsidR="005774F2" w:rsidRPr="005774F2" w:rsidTr="005774F2">
        <w:tc>
          <w:tcPr>
            <w:tcW w:w="849" w:type="dxa"/>
          </w:tcPr>
          <w:p w:rsidR="005774F2" w:rsidRPr="005774F2" w:rsidRDefault="005774F2" w:rsidP="005774F2">
            <w:pPr>
              <w:spacing w:before="60" w:after="0" w:line="240" w:lineRule="auto"/>
              <w:ind w:hanging="14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6522"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Перекресток ул. Ленина – ул. Советской Армии</w:t>
            </w:r>
          </w:p>
        </w:tc>
        <w:tc>
          <w:tcPr>
            <w:tcW w:w="1985" w:type="dxa"/>
            <w:vAlign w:val="center"/>
          </w:tcPr>
          <w:p w:rsidR="005774F2" w:rsidRPr="005774F2" w:rsidRDefault="005774F2" w:rsidP="005774F2">
            <w:pPr>
              <w:spacing w:before="60" w:after="0" w:line="240" w:lineRule="auto"/>
              <w:ind w:right="164" w:firstLine="33"/>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4х3=12</w:t>
            </w:r>
          </w:p>
        </w:tc>
      </w:tr>
      <w:tr w:rsidR="005774F2" w:rsidRPr="005774F2" w:rsidTr="005774F2">
        <w:tc>
          <w:tcPr>
            <w:tcW w:w="849" w:type="dxa"/>
          </w:tcPr>
          <w:p w:rsidR="005774F2" w:rsidRPr="005774F2" w:rsidRDefault="005774F2" w:rsidP="005774F2">
            <w:pPr>
              <w:spacing w:before="60" w:after="0" w:line="240" w:lineRule="auto"/>
              <w:ind w:hanging="14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6522"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Перекресток просп. Ленинградский – ул. Ленина</w:t>
            </w:r>
          </w:p>
        </w:tc>
        <w:tc>
          <w:tcPr>
            <w:tcW w:w="1985" w:type="dxa"/>
            <w:vAlign w:val="center"/>
          </w:tcPr>
          <w:p w:rsidR="005774F2" w:rsidRPr="005774F2" w:rsidRDefault="005774F2" w:rsidP="005774F2">
            <w:pPr>
              <w:spacing w:before="60" w:after="0" w:line="240" w:lineRule="auto"/>
              <w:ind w:right="164" w:firstLine="33"/>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4х3=12</w:t>
            </w:r>
          </w:p>
        </w:tc>
      </w:tr>
      <w:tr w:rsidR="005774F2" w:rsidRPr="005774F2" w:rsidTr="005774F2">
        <w:tc>
          <w:tcPr>
            <w:tcW w:w="849" w:type="dxa"/>
          </w:tcPr>
          <w:p w:rsidR="005774F2" w:rsidRPr="005774F2" w:rsidRDefault="005774F2" w:rsidP="005774F2">
            <w:pPr>
              <w:spacing w:before="60" w:after="0" w:line="240" w:lineRule="auto"/>
              <w:ind w:hanging="142"/>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6522" w:type="dxa"/>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Въезд в Саянск перед ул. Таежной</w:t>
            </w:r>
          </w:p>
        </w:tc>
        <w:tc>
          <w:tcPr>
            <w:tcW w:w="1985" w:type="dxa"/>
            <w:vAlign w:val="center"/>
          </w:tcPr>
          <w:p w:rsidR="005774F2" w:rsidRPr="005774F2" w:rsidRDefault="005774F2" w:rsidP="005774F2">
            <w:pPr>
              <w:spacing w:before="60" w:after="0" w:line="240" w:lineRule="auto"/>
              <w:ind w:right="164" w:firstLine="33"/>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2х3=6</w:t>
            </w:r>
          </w:p>
        </w:tc>
      </w:tr>
    </w:tbl>
    <w:p w:rsidR="005774F2" w:rsidRPr="005774F2" w:rsidRDefault="005774F2" w:rsidP="000921CC">
      <w:pPr>
        <w:tabs>
          <w:tab w:val="left" w:pos="1843"/>
        </w:tabs>
        <w:spacing w:before="60" w:after="0" w:line="240" w:lineRule="auto"/>
        <w:ind w:right="-2"/>
        <w:jc w:val="both"/>
        <w:rPr>
          <w:rFonts w:ascii="Times New Roman" w:eastAsia="Times New Roman" w:hAnsi="Times New Roman" w:cs="Times New Roman"/>
          <w:sz w:val="28"/>
          <w:szCs w:val="28"/>
          <w:lang w:eastAsia="ru-RU"/>
        </w:rPr>
      </w:pPr>
    </w:p>
    <w:p w:rsidR="005774F2" w:rsidRPr="000921CC" w:rsidRDefault="005774F2" w:rsidP="005774F2">
      <w:pPr>
        <w:tabs>
          <w:tab w:val="left" w:pos="1843"/>
        </w:tabs>
        <w:spacing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Внедрение предлагаемых мероприятий КСОДД для устранения недостатков в организации движения будут способствовать снижению уровня аварийности в целом.</w:t>
      </w:r>
    </w:p>
    <w:p w:rsidR="005774F2" w:rsidRPr="000921CC" w:rsidRDefault="005774F2" w:rsidP="005774F2">
      <w:pPr>
        <w:spacing w:after="0" w:line="240" w:lineRule="auto"/>
        <w:ind w:left="76" w:right="-1" w:firstLine="775"/>
        <w:jc w:val="both"/>
        <w:outlineLvl w:val="0"/>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В целях профилактики и предупреждения  роста ДТП  в  2020 году органам ГИБДД необходимо продолжить проведение следующих  мероприятий:</w:t>
      </w:r>
    </w:p>
    <w:p w:rsidR="005774F2" w:rsidRPr="000921CC" w:rsidRDefault="005774F2" w:rsidP="00D040E9">
      <w:pPr>
        <w:numPr>
          <w:ilvl w:val="2"/>
          <w:numId w:val="26"/>
        </w:numPr>
        <w:tabs>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rPr>
        <w:t xml:space="preserve"> п</w:t>
      </w:r>
      <w:r w:rsidRPr="000921CC">
        <w:rPr>
          <w:rFonts w:ascii="Times New Roman" w:eastAsia="Times New Roman" w:hAnsi="Times New Roman" w:cs="Times New Roman"/>
          <w:sz w:val="26"/>
          <w:szCs w:val="26"/>
          <w:lang w:val="x-none" w:eastAsia="x-none"/>
        </w:rPr>
        <w:t xml:space="preserve">о </w:t>
      </w:r>
      <w:r w:rsidRPr="000921CC">
        <w:rPr>
          <w:rFonts w:ascii="Times New Roman" w:eastAsia="Times New Roman" w:hAnsi="Times New Roman" w:cs="Times New Roman"/>
          <w:sz w:val="26"/>
          <w:szCs w:val="26"/>
          <w:lang w:eastAsia="x-none"/>
        </w:rPr>
        <w:t>пресечению</w:t>
      </w:r>
      <w:r w:rsidRPr="000921CC">
        <w:rPr>
          <w:rFonts w:ascii="Times New Roman" w:eastAsia="Times New Roman" w:hAnsi="Times New Roman" w:cs="Times New Roman"/>
          <w:sz w:val="26"/>
          <w:szCs w:val="26"/>
          <w:lang w:val="x-none" w:eastAsia="x-none"/>
        </w:rPr>
        <w:t xml:space="preserve"> нарушений ПДД, связанных с управлением автотранспортом в состоянии алкогольного опьянения с проведением </w:t>
      </w:r>
      <w:r w:rsidRPr="000921CC">
        <w:rPr>
          <w:rFonts w:ascii="Times New Roman" w:eastAsia="Times New Roman" w:hAnsi="Times New Roman" w:cs="Times New Roman"/>
          <w:sz w:val="26"/>
          <w:szCs w:val="26"/>
          <w:lang w:eastAsia="x-none"/>
        </w:rPr>
        <w:t xml:space="preserve">профилактических </w:t>
      </w:r>
      <w:r w:rsidRPr="000921CC">
        <w:rPr>
          <w:rFonts w:ascii="Times New Roman" w:eastAsia="Times New Roman" w:hAnsi="Times New Roman" w:cs="Times New Roman"/>
          <w:sz w:val="26"/>
          <w:szCs w:val="26"/>
          <w:lang w:val="x-none" w:eastAsia="x-none"/>
        </w:rPr>
        <w:t>мероприятий</w:t>
      </w:r>
      <w:r w:rsidRPr="000921CC">
        <w:rPr>
          <w:rFonts w:ascii="Times New Roman" w:eastAsia="Times New Roman" w:hAnsi="Times New Roman" w:cs="Times New Roman"/>
          <w:sz w:val="26"/>
          <w:szCs w:val="26"/>
          <w:lang w:eastAsia="x-none"/>
        </w:rPr>
        <w:t>:</w:t>
      </w:r>
      <w:r w:rsidRPr="000921CC">
        <w:rPr>
          <w:rFonts w:ascii="Times New Roman" w:eastAsia="Times New Roman" w:hAnsi="Times New Roman" w:cs="Times New Roman"/>
          <w:sz w:val="26"/>
          <w:szCs w:val="26"/>
          <w:lang w:val="x-none" w:eastAsia="x-none"/>
        </w:rPr>
        <w:t xml:space="preserve"> </w:t>
      </w:r>
      <w:r w:rsidRPr="000921CC">
        <w:rPr>
          <w:rFonts w:ascii="Times New Roman" w:eastAsia="Times New Roman" w:hAnsi="Times New Roman" w:cs="Times New Roman"/>
          <w:sz w:val="26"/>
          <w:szCs w:val="26"/>
          <w:lang w:eastAsia="x-none"/>
        </w:rPr>
        <w:t xml:space="preserve"> </w:t>
      </w:r>
      <w:r w:rsidRPr="000921CC">
        <w:rPr>
          <w:rFonts w:ascii="Times New Roman" w:eastAsia="Times New Roman" w:hAnsi="Times New Roman" w:cs="Times New Roman"/>
          <w:sz w:val="26"/>
          <w:szCs w:val="26"/>
          <w:lang w:val="x-none" w:eastAsia="x-none"/>
        </w:rPr>
        <w:t>«Допинг-Контроль»</w:t>
      </w:r>
      <w:r w:rsidRPr="000921CC">
        <w:rPr>
          <w:rFonts w:ascii="Times New Roman" w:eastAsia="Times New Roman" w:hAnsi="Times New Roman" w:cs="Times New Roman"/>
          <w:sz w:val="26"/>
          <w:szCs w:val="26"/>
          <w:lang w:eastAsia="x-none"/>
        </w:rPr>
        <w:t xml:space="preserve"> и «Группами нарядов», а  также пресечению грубых нарушений ПДД с проведением профилактических мероприятия:</w:t>
      </w:r>
      <w:r w:rsidRPr="000921CC">
        <w:rPr>
          <w:rFonts w:ascii="Times New Roman" w:eastAsia="Times New Roman" w:hAnsi="Times New Roman" w:cs="Times New Roman"/>
          <w:sz w:val="26"/>
          <w:szCs w:val="26"/>
          <w:lang w:val="x-none" w:eastAsia="x-none"/>
        </w:rPr>
        <w:t xml:space="preserve"> </w:t>
      </w:r>
      <w:r w:rsidRPr="000921CC">
        <w:rPr>
          <w:rFonts w:ascii="Times New Roman" w:eastAsia="Times New Roman" w:hAnsi="Times New Roman" w:cs="Times New Roman"/>
          <w:sz w:val="26"/>
          <w:szCs w:val="26"/>
          <w:lang w:eastAsia="x-none"/>
        </w:rPr>
        <w:t>«Обгон», «Водитель», «Скорость», «Детское кресло» и «Группами нарядов по отдельным видам нарушениям».</w:t>
      </w:r>
      <w:r w:rsidRPr="000921CC">
        <w:rPr>
          <w:rFonts w:ascii="Times New Roman" w:eastAsia="Times New Roman" w:hAnsi="Times New Roman" w:cs="Times New Roman"/>
          <w:sz w:val="26"/>
          <w:szCs w:val="26"/>
          <w:lang w:eastAsia="ru-RU"/>
        </w:rPr>
        <w:t xml:space="preserve"> Итоги проведения мероприятий освещать в СМИ;</w:t>
      </w:r>
    </w:p>
    <w:p w:rsidR="005774F2" w:rsidRPr="000921CC" w:rsidRDefault="005774F2" w:rsidP="00D040E9">
      <w:pPr>
        <w:numPr>
          <w:ilvl w:val="2"/>
          <w:numId w:val="26"/>
        </w:numPr>
        <w:tabs>
          <w:tab w:val="left" w:pos="1843"/>
        </w:tabs>
        <w:spacing w:before="60" w:after="0" w:line="240" w:lineRule="auto"/>
        <w:ind w:right="-2" w:firstLine="851"/>
        <w:jc w:val="both"/>
        <w:rPr>
          <w:rFonts w:ascii="Times New Roman" w:eastAsia="Times New Roman" w:hAnsi="Times New Roman" w:cs="Times New Roman"/>
          <w:sz w:val="26"/>
          <w:szCs w:val="26"/>
          <w:lang w:eastAsia="x-none"/>
        </w:rPr>
      </w:pPr>
      <w:r w:rsidRPr="000921CC">
        <w:rPr>
          <w:rFonts w:ascii="Times New Roman" w:eastAsia="Times New Roman" w:hAnsi="Times New Roman" w:cs="Times New Roman"/>
          <w:sz w:val="26"/>
          <w:szCs w:val="26"/>
          <w:lang w:eastAsia="x-none"/>
        </w:rPr>
        <w:t>по и</w:t>
      </w:r>
      <w:r w:rsidRPr="000921CC">
        <w:rPr>
          <w:rFonts w:ascii="Times New Roman" w:eastAsia="Times New Roman" w:hAnsi="Times New Roman" w:cs="Times New Roman"/>
          <w:sz w:val="26"/>
          <w:szCs w:val="26"/>
          <w:lang w:val="x-none" w:eastAsia="x-none"/>
        </w:rPr>
        <w:t>нформирова</w:t>
      </w:r>
      <w:r w:rsidRPr="000921CC">
        <w:rPr>
          <w:rFonts w:ascii="Times New Roman" w:eastAsia="Times New Roman" w:hAnsi="Times New Roman" w:cs="Times New Roman"/>
          <w:sz w:val="26"/>
          <w:szCs w:val="26"/>
          <w:lang w:eastAsia="x-none"/>
        </w:rPr>
        <w:t>нию</w:t>
      </w:r>
      <w:r w:rsidRPr="000921CC">
        <w:rPr>
          <w:rFonts w:ascii="Times New Roman" w:eastAsia="Times New Roman" w:hAnsi="Times New Roman" w:cs="Times New Roman"/>
          <w:sz w:val="26"/>
          <w:szCs w:val="26"/>
          <w:lang w:val="x-none" w:eastAsia="x-none"/>
        </w:rPr>
        <w:t xml:space="preserve"> через средства массовой информации о планируемых мероприятиях в области дорожного движения</w:t>
      </w:r>
      <w:r w:rsidRPr="000921CC">
        <w:rPr>
          <w:rFonts w:ascii="Times New Roman" w:eastAsia="Times New Roman" w:hAnsi="Times New Roman" w:cs="Times New Roman"/>
          <w:sz w:val="26"/>
          <w:szCs w:val="26"/>
          <w:lang w:eastAsia="x-none"/>
        </w:rPr>
        <w:t>,</w:t>
      </w:r>
      <w:r w:rsidRPr="000921CC">
        <w:rPr>
          <w:rFonts w:ascii="Times New Roman" w:eastAsia="Times New Roman" w:hAnsi="Times New Roman" w:cs="Times New Roman"/>
          <w:sz w:val="26"/>
          <w:szCs w:val="26"/>
          <w:lang w:val="x-none" w:eastAsia="x-none"/>
        </w:rPr>
        <w:t xml:space="preserve"> а так же их результаты</w:t>
      </w:r>
      <w:r w:rsidRPr="000921CC">
        <w:rPr>
          <w:rFonts w:ascii="Times New Roman" w:eastAsia="Times New Roman" w:hAnsi="Times New Roman" w:cs="Times New Roman"/>
          <w:sz w:val="26"/>
          <w:szCs w:val="26"/>
          <w:lang w:eastAsia="x-none"/>
        </w:rPr>
        <w:t>;</w:t>
      </w:r>
    </w:p>
    <w:p w:rsidR="005774F2" w:rsidRPr="000921CC" w:rsidRDefault="005774F2" w:rsidP="00D040E9">
      <w:pPr>
        <w:numPr>
          <w:ilvl w:val="2"/>
          <w:numId w:val="26"/>
        </w:numPr>
        <w:tabs>
          <w:tab w:val="left" w:pos="1843"/>
        </w:tabs>
        <w:spacing w:before="60" w:after="0" w:line="240" w:lineRule="auto"/>
        <w:ind w:right="-2" w:firstLine="851"/>
        <w:jc w:val="both"/>
        <w:rPr>
          <w:rFonts w:ascii="Times New Roman" w:eastAsia="Times New Roman" w:hAnsi="Times New Roman" w:cs="Times New Roman"/>
          <w:sz w:val="26"/>
          <w:szCs w:val="26"/>
        </w:rPr>
      </w:pPr>
      <w:r w:rsidRPr="000921CC">
        <w:rPr>
          <w:rFonts w:ascii="Times New Roman" w:eastAsia="Times New Roman" w:hAnsi="Times New Roman" w:cs="Times New Roman"/>
          <w:b/>
          <w:sz w:val="26"/>
          <w:szCs w:val="26"/>
          <w:lang w:eastAsia="ar-SA"/>
        </w:rPr>
        <w:t xml:space="preserve"> </w:t>
      </w:r>
      <w:r w:rsidRPr="000921CC">
        <w:rPr>
          <w:rFonts w:ascii="Times New Roman" w:eastAsia="Times New Roman" w:hAnsi="Times New Roman" w:cs="Times New Roman"/>
          <w:sz w:val="26"/>
          <w:szCs w:val="26"/>
          <w:lang w:eastAsia="ar-SA"/>
        </w:rPr>
        <w:t>при ненастной погоде, а также в выходные и праздничные дни,   использовать проблесковые маячки на патрульных автомобилях ДПС для привлечения внимания участников движения.</w:t>
      </w:r>
      <w:r w:rsidRPr="000921CC">
        <w:rPr>
          <w:rFonts w:ascii="Times New Roman" w:eastAsia="Times New Roman" w:hAnsi="Times New Roman" w:cs="Times New Roman"/>
          <w:sz w:val="26"/>
          <w:szCs w:val="26"/>
        </w:rPr>
        <w:t xml:space="preserve"> В часы максимальной интенсивности движения,  для сдерживания транспортных потоков, а также контроля за поведением водителей в целях предупреждения и пресечения нарушений ПДД, использовать метод «Маневрирования» (передвижение по маршруту патрулирования патрульного автомобиля с включенными проблесковыми маячками в течение 40-50 минут);</w:t>
      </w:r>
    </w:p>
    <w:p w:rsidR="005774F2" w:rsidRPr="000921CC" w:rsidRDefault="005774F2" w:rsidP="00D040E9">
      <w:pPr>
        <w:numPr>
          <w:ilvl w:val="2"/>
          <w:numId w:val="26"/>
        </w:numPr>
        <w:tabs>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с целью стабилизации аварийности с участием транспортных средств, принадлежащих юридическим лицам, продолжить работу в виде проведения профилактических мероприятий таких как: «Юридический транспорт», «Тахограф», «Автобус». Итоги проведения мероприятий освещать в СМИ;</w:t>
      </w:r>
    </w:p>
    <w:p w:rsidR="005774F2" w:rsidRPr="000921CC" w:rsidRDefault="005774F2" w:rsidP="00D040E9">
      <w:pPr>
        <w:numPr>
          <w:ilvl w:val="2"/>
          <w:numId w:val="26"/>
        </w:numPr>
        <w:tabs>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ar-SA"/>
        </w:rPr>
        <w:t xml:space="preserve"> продолжить проведение рабочих встреч с коллективами крупных автотранспортных предприятий, осуществляющих свою деятельность на территории городского округа МО «город Саянск», на которых доводить информацию состояния  дорожно-транспортной дисциплины, разбирать недостатки по взаимодействию и принимать решения по их устранению.</w:t>
      </w:r>
    </w:p>
    <w:p w:rsidR="005774F2" w:rsidRPr="000921CC" w:rsidRDefault="005774F2" w:rsidP="005774F2">
      <w:pPr>
        <w:tabs>
          <w:tab w:val="left" w:pos="9639"/>
        </w:tabs>
        <w:spacing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ar-SA"/>
        </w:rPr>
        <w:t>Предложения по ликвидации мест концентрации ДТП представлены в таблице 6.23.</w:t>
      </w:r>
    </w:p>
    <w:p w:rsidR="005774F2" w:rsidRPr="000921CC" w:rsidRDefault="005774F2" w:rsidP="000921CC">
      <w:pPr>
        <w:spacing w:after="0" w:line="240" w:lineRule="auto"/>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Таблица 6.23 – Мероприятия по снижению ДТП в местах их концентрации</w:t>
      </w:r>
    </w:p>
    <w:tbl>
      <w:tblPr>
        <w:tblStyle w:val="ad"/>
        <w:tblW w:w="9214" w:type="dxa"/>
        <w:tblInd w:w="250" w:type="dxa"/>
        <w:tblLayout w:type="fixed"/>
        <w:tblLook w:val="04A0" w:firstRow="1" w:lastRow="0" w:firstColumn="1" w:lastColumn="0" w:noHBand="0" w:noVBand="1"/>
      </w:tblPr>
      <w:tblGrid>
        <w:gridCol w:w="3402"/>
        <w:gridCol w:w="5812"/>
      </w:tblGrid>
      <w:tr w:rsidR="005774F2" w:rsidRPr="005774F2" w:rsidTr="005774F2">
        <w:tc>
          <w:tcPr>
            <w:tcW w:w="3402"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jc w:val="center"/>
              <w:rPr>
                <w:sz w:val="24"/>
                <w:szCs w:val="24"/>
              </w:rPr>
            </w:pPr>
            <w:r w:rsidRPr="005774F2">
              <w:rPr>
                <w:sz w:val="24"/>
                <w:szCs w:val="24"/>
              </w:rPr>
              <w:t>Местоположение ДТП</w:t>
            </w:r>
          </w:p>
        </w:tc>
        <w:tc>
          <w:tcPr>
            <w:tcW w:w="5812"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jc w:val="center"/>
              <w:rPr>
                <w:sz w:val="24"/>
                <w:szCs w:val="24"/>
              </w:rPr>
            </w:pPr>
            <w:r w:rsidRPr="005774F2">
              <w:rPr>
                <w:sz w:val="24"/>
                <w:szCs w:val="24"/>
              </w:rPr>
              <w:t xml:space="preserve">Предложения </w:t>
            </w:r>
          </w:p>
        </w:tc>
      </w:tr>
      <w:tr w:rsidR="005774F2" w:rsidRPr="005774F2" w:rsidTr="005774F2">
        <w:tc>
          <w:tcPr>
            <w:tcW w:w="3402"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rPr>
                <w:sz w:val="24"/>
                <w:szCs w:val="24"/>
              </w:rPr>
            </w:pPr>
            <w:r w:rsidRPr="005774F2">
              <w:rPr>
                <w:sz w:val="24"/>
                <w:szCs w:val="24"/>
              </w:rPr>
              <w:t>1. Улица Советская  на участке от пересечения с улицей Ленина  до улицы Школьной.</w:t>
            </w:r>
          </w:p>
        </w:tc>
        <w:tc>
          <w:tcPr>
            <w:tcW w:w="581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rPr>
                <w:sz w:val="24"/>
                <w:szCs w:val="24"/>
              </w:rPr>
            </w:pPr>
            <w:r w:rsidRPr="005774F2">
              <w:rPr>
                <w:sz w:val="24"/>
                <w:szCs w:val="24"/>
              </w:rPr>
              <w:t>1. Оптимизировать расположение пешеходных переходов, организовать светофорное регулирование на пешеходных переходах(ПП) с установкой ТВП, привязав их к расположению остановок автобуса. Ликвидировать ИН.</w:t>
            </w:r>
          </w:p>
          <w:p w:rsidR="005774F2" w:rsidRPr="005774F2" w:rsidRDefault="005774F2" w:rsidP="005774F2">
            <w:pPr>
              <w:rPr>
                <w:sz w:val="24"/>
                <w:szCs w:val="24"/>
              </w:rPr>
            </w:pPr>
            <w:r w:rsidRPr="005774F2">
              <w:rPr>
                <w:sz w:val="24"/>
                <w:szCs w:val="24"/>
              </w:rPr>
              <w:t xml:space="preserve">2. Установить ограждения перильного типа в </w:t>
            </w:r>
            <w:r w:rsidRPr="005774F2">
              <w:rPr>
                <w:sz w:val="24"/>
                <w:szCs w:val="24"/>
              </w:rPr>
              <w:lastRenderedPageBreak/>
              <w:t>районе ПП длиной не менее 50м в каждую сторону.</w:t>
            </w:r>
          </w:p>
          <w:p w:rsidR="005774F2" w:rsidRPr="005774F2" w:rsidRDefault="005774F2" w:rsidP="005774F2">
            <w:pPr>
              <w:rPr>
                <w:sz w:val="24"/>
                <w:szCs w:val="24"/>
              </w:rPr>
            </w:pPr>
            <w:r w:rsidRPr="005774F2">
              <w:rPr>
                <w:sz w:val="24"/>
                <w:szCs w:val="24"/>
              </w:rPr>
              <w:t xml:space="preserve">3.Произвести корректировку параметров регулирования светофорного цикла на светофорном объекте ул. Советская – ул. Ленина.  Установить средства видеофиксации нарушений ПДД  с четырех сторон перекрестка. </w:t>
            </w:r>
          </w:p>
        </w:tc>
      </w:tr>
      <w:tr w:rsidR="005774F2" w:rsidRPr="005774F2" w:rsidTr="005774F2">
        <w:tc>
          <w:tcPr>
            <w:tcW w:w="3402"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rPr>
                <w:color w:val="FF0000"/>
                <w:sz w:val="24"/>
                <w:szCs w:val="24"/>
              </w:rPr>
            </w:pPr>
            <w:r w:rsidRPr="005774F2">
              <w:rPr>
                <w:sz w:val="24"/>
                <w:szCs w:val="24"/>
              </w:rPr>
              <w:lastRenderedPageBreak/>
              <w:t>2.Улица  Советская  на участке от пересечения  с улицей Советской Армии  до улицы Молодежная.</w:t>
            </w:r>
          </w:p>
        </w:tc>
        <w:tc>
          <w:tcPr>
            <w:tcW w:w="5812"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rPr>
                <w:sz w:val="24"/>
                <w:szCs w:val="24"/>
              </w:rPr>
            </w:pPr>
            <w:r w:rsidRPr="005774F2">
              <w:rPr>
                <w:sz w:val="24"/>
                <w:szCs w:val="24"/>
              </w:rPr>
              <w:t>1. Ликвидировать ПП в районе ООТ «Морковка» и «Горка», установленные с нарушением требований безопасности, установить один регулирумый светофорами ПП с ТВП между остановками.</w:t>
            </w:r>
          </w:p>
          <w:p w:rsidR="005774F2" w:rsidRPr="005774F2" w:rsidRDefault="005774F2" w:rsidP="005774F2">
            <w:pPr>
              <w:rPr>
                <w:sz w:val="24"/>
                <w:szCs w:val="24"/>
              </w:rPr>
            </w:pPr>
            <w:r w:rsidRPr="005774F2">
              <w:rPr>
                <w:sz w:val="24"/>
                <w:szCs w:val="24"/>
              </w:rPr>
              <w:t>2. Установить ограждения перильного типа в районе ПП  и светофорного объекта Советская -Советской Армии -длиной не менее 50м в каждую сторону.</w:t>
            </w:r>
          </w:p>
          <w:p w:rsidR="005774F2" w:rsidRPr="005774F2" w:rsidRDefault="005774F2" w:rsidP="005774F2">
            <w:pPr>
              <w:rPr>
                <w:sz w:val="24"/>
                <w:szCs w:val="24"/>
              </w:rPr>
            </w:pPr>
            <w:r w:rsidRPr="005774F2">
              <w:rPr>
                <w:sz w:val="24"/>
                <w:szCs w:val="24"/>
              </w:rPr>
              <w:t>3.Произвести корректировку параметров регулирования светофорного цикла на светофорном объекте ул. Советская – ул. Советской Армии.  Установить средства видеофиксации нарушений ПДД  с четырех сторон перекрестка.</w:t>
            </w:r>
          </w:p>
          <w:p w:rsidR="005774F2" w:rsidRPr="005774F2" w:rsidRDefault="005774F2" w:rsidP="005774F2">
            <w:pPr>
              <w:rPr>
                <w:sz w:val="24"/>
                <w:szCs w:val="24"/>
              </w:rPr>
            </w:pPr>
            <w:r w:rsidRPr="005774F2">
              <w:rPr>
                <w:sz w:val="24"/>
                <w:szCs w:val="24"/>
              </w:rPr>
              <w:t>4. Скоординировать работу светофорных объектов ул. Советская –ул. Ленина и ул. Советская – ул. Советской Армии.</w:t>
            </w:r>
          </w:p>
        </w:tc>
      </w:tr>
      <w:tr w:rsidR="005774F2" w:rsidRPr="005774F2" w:rsidTr="005774F2">
        <w:tc>
          <w:tcPr>
            <w:tcW w:w="3402"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rPr>
                <w:sz w:val="24"/>
                <w:szCs w:val="24"/>
              </w:rPr>
            </w:pPr>
            <w:r w:rsidRPr="005774F2">
              <w:rPr>
                <w:sz w:val="24"/>
                <w:szCs w:val="24"/>
              </w:rPr>
              <w:t>4. Перекресток проспект Ленинградский  с улицей Ленина.</w:t>
            </w:r>
          </w:p>
        </w:tc>
        <w:tc>
          <w:tcPr>
            <w:tcW w:w="5812"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rPr>
                <w:sz w:val="24"/>
                <w:szCs w:val="24"/>
              </w:rPr>
            </w:pPr>
            <w:r w:rsidRPr="005774F2">
              <w:rPr>
                <w:sz w:val="24"/>
                <w:szCs w:val="24"/>
              </w:rPr>
              <w:t>1. Перенести ООТ «Магазин Подарки к перекрестку, предусмотреть установку ограждений перильного типа по 50м со всех подходов не менее 50м.</w:t>
            </w:r>
          </w:p>
          <w:p w:rsidR="005774F2" w:rsidRPr="005774F2" w:rsidRDefault="005774F2" w:rsidP="005774F2">
            <w:pPr>
              <w:rPr>
                <w:sz w:val="24"/>
                <w:szCs w:val="24"/>
              </w:rPr>
            </w:pPr>
            <w:r w:rsidRPr="005774F2">
              <w:rPr>
                <w:sz w:val="24"/>
                <w:szCs w:val="24"/>
              </w:rPr>
              <w:t>2.Обозначить границы заездного кармана ООТ «Храм».</w:t>
            </w:r>
          </w:p>
          <w:p w:rsidR="005774F2" w:rsidRPr="005774F2" w:rsidRDefault="005774F2" w:rsidP="005774F2">
            <w:pPr>
              <w:rPr>
                <w:sz w:val="24"/>
                <w:szCs w:val="24"/>
              </w:rPr>
            </w:pPr>
            <w:r w:rsidRPr="005774F2">
              <w:rPr>
                <w:sz w:val="24"/>
                <w:szCs w:val="24"/>
              </w:rPr>
              <w:t>3. Установить ограждения перильного типа не менее 50м в каждую сторону.</w:t>
            </w:r>
          </w:p>
          <w:p w:rsidR="005774F2" w:rsidRPr="005774F2" w:rsidRDefault="005774F2" w:rsidP="005774F2">
            <w:pPr>
              <w:rPr>
                <w:sz w:val="24"/>
                <w:szCs w:val="24"/>
              </w:rPr>
            </w:pPr>
            <w:r w:rsidRPr="005774F2">
              <w:rPr>
                <w:sz w:val="24"/>
                <w:szCs w:val="24"/>
              </w:rPr>
              <w:t>4.Произвести корректировку параметров регулирования светофорного цикла на светофорном объекте просп. Ленинградский – ул. Советская.  Установить средства видеофиксации нарушений ПДД  с четырех сторон перекрестка.</w:t>
            </w:r>
          </w:p>
          <w:p w:rsidR="005774F2" w:rsidRPr="005774F2" w:rsidRDefault="005774F2" w:rsidP="005774F2">
            <w:pPr>
              <w:rPr>
                <w:sz w:val="24"/>
                <w:szCs w:val="24"/>
              </w:rPr>
            </w:pPr>
            <w:r w:rsidRPr="005774F2">
              <w:rPr>
                <w:sz w:val="24"/>
                <w:szCs w:val="24"/>
              </w:rPr>
              <w:t>5. Скоординировать работу светофорного объекта с работой СО ул. Советская – ул. Ленина.</w:t>
            </w:r>
          </w:p>
          <w:p w:rsidR="005774F2" w:rsidRPr="005774F2" w:rsidRDefault="005774F2" w:rsidP="005774F2">
            <w:pPr>
              <w:rPr>
                <w:sz w:val="24"/>
                <w:szCs w:val="24"/>
              </w:rPr>
            </w:pPr>
            <w:r w:rsidRPr="005774F2">
              <w:rPr>
                <w:sz w:val="24"/>
                <w:szCs w:val="24"/>
              </w:rPr>
              <w:t xml:space="preserve">6. Ликвидировать ИН. </w:t>
            </w:r>
          </w:p>
        </w:tc>
      </w:tr>
    </w:tbl>
    <w:p w:rsidR="005774F2" w:rsidRPr="000921CC" w:rsidRDefault="005774F2" w:rsidP="005774F2">
      <w:pPr>
        <w:tabs>
          <w:tab w:val="left" w:pos="9639"/>
        </w:tabs>
        <w:spacing w:after="0" w:line="240" w:lineRule="auto"/>
        <w:ind w:left="567" w:right="397" w:firstLine="851"/>
        <w:rPr>
          <w:rFonts w:ascii="Times New Roman" w:eastAsia="Times New Roman" w:hAnsi="Times New Roman" w:cs="Times New Roman"/>
          <w:b/>
          <w:bCs/>
          <w:i/>
          <w:iCs/>
          <w:caps/>
          <w:sz w:val="26"/>
          <w:szCs w:val="26"/>
          <w:lang w:eastAsia="ru-RU"/>
        </w:rPr>
      </w:pPr>
      <w:r w:rsidRPr="000921CC">
        <w:rPr>
          <w:rFonts w:ascii="Times New Roman" w:eastAsia="Times New Roman" w:hAnsi="Times New Roman" w:cs="Times New Roman"/>
          <w:b/>
          <w:bCs/>
          <w:i/>
          <w:iCs/>
          <w:caps/>
          <w:sz w:val="26"/>
          <w:szCs w:val="26"/>
          <w:lang w:eastAsia="ru-RU"/>
        </w:rPr>
        <w:t xml:space="preserve">6.12. </w:t>
      </w:r>
      <w:r w:rsidRPr="000921CC">
        <w:rPr>
          <w:rFonts w:ascii="Times New Roman" w:eastAsia="Times New Roman" w:hAnsi="Times New Roman" w:cs="Times New Roman"/>
          <w:b/>
          <w:i/>
          <w:sz w:val="26"/>
          <w:szCs w:val="26"/>
          <w:lang w:eastAsia="ru-RU"/>
        </w:rPr>
        <w:t>Предложения по внедрению типовых схем</w:t>
      </w:r>
    </w:p>
    <w:p w:rsidR="005774F2" w:rsidRPr="000921CC" w:rsidRDefault="005774F2" w:rsidP="005774F2">
      <w:pPr>
        <w:tabs>
          <w:tab w:val="left" w:pos="9639"/>
        </w:tabs>
        <w:spacing w:after="0" w:line="240" w:lineRule="auto"/>
        <w:ind w:left="567" w:right="397" w:firstLine="851"/>
        <w:rPr>
          <w:rFonts w:ascii="Times New Roman" w:eastAsia="Times New Roman" w:hAnsi="Times New Roman" w:cs="Times New Roman"/>
          <w:bCs/>
          <w:iCs/>
          <w:caps/>
          <w:sz w:val="26"/>
          <w:szCs w:val="26"/>
          <w:lang w:eastAsia="ru-RU"/>
        </w:rPr>
      </w:pPr>
    </w:p>
    <w:p w:rsidR="005774F2" w:rsidRPr="000921CC" w:rsidRDefault="005774F2" w:rsidP="005774F2">
      <w:pPr>
        <w:tabs>
          <w:tab w:val="left" w:pos="9639"/>
        </w:tabs>
        <w:spacing w:after="0" w:line="240" w:lineRule="auto"/>
        <w:ind w:left="567" w:right="397" w:firstLine="851"/>
        <w:rPr>
          <w:rFonts w:ascii="Times New Roman" w:eastAsia="Times New Roman" w:hAnsi="Times New Roman" w:cs="Times New Roman"/>
          <w:sz w:val="26"/>
          <w:szCs w:val="26"/>
          <w:lang w:eastAsia="ru-RU"/>
        </w:rPr>
      </w:pPr>
      <w:r w:rsidRPr="000921CC">
        <w:rPr>
          <w:rFonts w:ascii="Times New Roman" w:eastAsia="Times New Roman" w:hAnsi="Times New Roman" w:cs="Times New Roman"/>
          <w:i/>
          <w:iCs/>
          <w:sz w:val="26"/>
          <w:szCs w:val="26"/>
          <w:lang w:eastAsia="ru-RU"/>
        </w:rPr>
        <w:t>6.12.1. Внедрение типовых схем организации дорожного движения в районе пешеходных переходов</w:t>
      </w:r>
    </w:p>
    <w:p w:rsidR="005774F2" w:rsidRPr="000921CC" w:rsidRDefault="005774F2" w:rsidP="005774F2">
      <w:pPr>
        <w:widowControl w:val="0"/>
        <w:autoSpaceDE w:val="0"/>
        <w:autoSpaceDN w:val="0"/>
        <w:adjustRightInd w:val="0"/>
        <w:spacing w:after="0" w:line="240" w:lineRule="auto"/>
        <w:ind w:left="567" w:right="397" w:firstLine="851"/>
        <w:rPr>
          <w:rFonts w:ascii="Arial Narrow" w:eastAsia="Times New Roman" w:hAnsi="Arial Narrow" w:cs="Times New Roman"/>
          <w:b/>
          <w:sz w:val="26"/>
          <w:szCs w:val="26"/>
          <w:lang w:eastAsia="ru-RU"/>
        </w:rPr>
      </w:pPr>
    </w:p>
    <w:p w:rsidR="005774F2" w:rsidRPr="000921CC" w:rsidRDefault="005774F2" w:rsidP="005774F2">
      <w:pPr>
        <w:tabs>
          <w:tab w:val="left" w:pos="9639"/>
        </w:tabs>
        <w:spacing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В проекте разработаны  типовые схемы </w:t>
      </w:r>
      <w:r w:rsidRPr="000921CC">
        <w:rPr>
          <w:rFonts w:ascii="Times New Roman" w:eastAsia="Times New Roman" w:hAnsi="Times New Roman" w:cs="Times New Roman"/>
          <w:iCs/>
          <w:sz w:val="26"/>
          <w:szCs w:val="26"/>
          <w:lang w:eastAsia="ru-RU"/>
        </w:rPr>
        <w:t xml:space="preserve">организации дорожного движения в районе пешеходных переходов для двух вариантов в соответствии с требованиями ГОСТ Р 52289-2004 </w:t>
      </w:r>
      <w:r w:rsidRPr="000921CC">
        <w:rPr>
          <w:rFonts w:ascii="Times New Roman" w:eastAsia="Times New Roman" w:hAnsi="Times New Roman" w:cs="Times New Roman"/>
          <w:sz w:val="26"/>
          <w:szCs w:val="26"/>
          <w:lang w:eastAsia="ru-RU"/>
        </w:rPr>
        <w:t>“Технические средства организации дорожного движения. Правила применения дорожных знаков, разметки, ограждений и направляющих устройств” и ГОСТ  32944-2014 «Дороги автомобильные общего пользования. Пешеходные переходы. Классификация. Общие требования»:</w:t>
      </w:r>
    </w:p>
    <w:p w:rsidR="005774F2" w:rsidRPr="000921CC" w:rsidRDefault="005774F2" w:rsidP="00D040E9">
      <w:pPr>
        <w:numPr>
          <w:ilvl w:val="2"/>
          <w:numId w:val="26"/>
        </w:numPr>
        <w:tabs>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пешеходные переходы без разделительной полосы;</w:t>
      </w:r>
    </w:p>
    <w:p w:rsidR="005774F2" w:rsidRPr="000921CC" w:rsidRDefault="005774F2" w:rsidP="00D040E9">
      <w:pPr>
        <w:numPr>
          <w:ilvl w:val="2"/>
          <w:numId w:val="26"/>
        </w:numPr>
        <w:tabs>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пешеходные переходы с разделительной полосой;</w:t>
      </w:r>
    </w:p>
    <w:p w:rsidR="005774F2" w:rsidRPr="000921CC" w:rsidRDefault="005774F2" w:rsidP="005774F2">
      <w:pPr>
        <w:tabs>
          <w:tab w:val="left" w:pos="9639"/>
        </w:tabs>
        <w:spacing w:after="0" w:line="240" w:lineRule="auto"/>
        <w:ind w:left="567" w:right="397" w:firstLine="851"/>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lastRenderedPageBreak/>
        <w:t>Проектные решения приведены в материалах проекта (том 2).</w:t>
      </w:r>
    </w:p>
    <w:p w:rsidR="005774F2" w:rsidRPr="000921CC" w:rsidRDefault="005774F2" w:rsidP="005774F2">
      <w:pPr>
        <w:tabs>
          <w:tab w:val="left" w:pos="9639"/>
        </w:tabs>
        <w:spacing w:after="0" w:line="240" w:lineRule="auto"/>
        <w:ind w:left="567" w:right="397" w:firstLine="851"/>
        <w:rPr>
          <w:rFonts w:ascii="Times New Roman" w:eastAsia="Times New Roman" w:hAnsi="Times New Roman" w:cs="Times New Roman"/>
          <w:sz w:val="26"/>
          <w:szCs w:val="26"/>
          <w:lang w:eastAsia="ru-RU"/>
        </w:rPr>
      </w:pPr>
    </w:p>
    <w:p w:rsidR="005774F2" w:rsidRPr="000921CC" w:rsidRDefault="005774F2" w:rsidP="005774F2">
      <w:pPr>
        <w:tabs>
          <w:tab w:val="left" w:pos="9639"/>
        </w:tabs>
        <w:spacing w:after="0" w:line="240" w:lineRule="auto"/>
        <w:ind w:left="567" w:right="397" w:firstLine="851"/>
        <w:rPr>
          <w:rFonts w:ascii="Times New Roman" w:eastAsia="Times New Roman" w:hAnsi="Times New Roman" w:cs="Times New Roman"/>
          <w:sz w:val="26"/>
          <w:szCs w:val="26"/>
          <w:lang w:eastAsia="ru-RU"/>
        </w:rPr>
      </w:pPr>
      <w:r w:rsidRPr="000921CC">
        <w:rPr>
          <w:rFonts w:ascii="Times New Roman" w:eastAsia="Times New Roman" w:hAnsi="Times New Roman" w:cs="Times New Roman"/>
          <w:bCs/>
          <w:i/>
          <w:iCs/>
          <w:caps/>
          <w:sz w:val="26"/>
          <w:szCs w:val="26"/>
          <w:lang w:eastAsia="ru-RU"/>
        </w:rPr>
        <w:t xml:space="preserve">6.12. 2. </w:t>
      </w:r>
      <w:r w:rsidRPr="000921CC">
        <w:rPr>
          <w:rFonts w:ascii="Times New Roman" w:eastAsia="Times New Roman" w:hAnsi="Times New Roman" w:cs="Times New Roman"/>
          <w:i/>
          <w:iCs/>
          <w:sz w:val="26"/>
          <w:szCs w:val="26"/>
          <w:lang w:eastAsia="ru-RU"/>
        </w:rPr>
        <w:t>Внедрение типовых схем организации дорожного движения на период временных ограничений</w:t>
      </w:r>
    </w:p>
    <w:p w:rsidR="005774F2" w:rsidRPr="000921CC" w:rsidRDefault="005774F2" w:rsidP="005774F2">
      <w:pPr>
        <w:tabs>
          <w:tab w:val="left" w:pos="9639"/>
        </w:tabs>
        <w:spacing w:after="0" w:line="240" w:lineRule="auto"/>
        <w:ind w:left="567" w:right="397" w:firstLine="851"/>
        <w:rPr>
          <w:rFonts w:ascii="Times New Roman" w:eastAsia="Times New Roman" w:hAnsi="Times New Roman" w:cs="Times New Roman"/>
          <w:sz w:val="26"/>
          <w:szCs w:val="26"/>
          <w:lang w:eastAsia="ru-RU"/>
        </w:rPr>
      </w:pPr>
    </w:p>
    <w:p w:rsidR="005774F2" w:rsidRPr="000921CC" w:rsidRDefault="005774F2" w:rsidP="005774F2">
      <w:pPr>
        <w:tabs>
          <w:tab w:val="left" w:pos="9639"/>
        </w:tabs>
        <w:spacing w:after="0" w:line="240" w:lineRule="auto"/>
        <w:ind w:right="-2" w:firstLine="851"/>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При определении  необходимых схем организации дорожного движения </w:t>
      </w:r>
      <w:r w:rsidRPr="000921CC">
        <w:rPr>
          <w:rFonts w:ascii="Times New Roman" w:eastAsia="Times New Roman" w:hAnsi="Times New Roman" w:cs="Times New Roman"/>
          <w:i/>
          <w:sz w:val="26"/>
          <w:szCs w:val="26"/>
          <w:lang w:eastAsia="ru-RU"/>
        </w:rPr>
        <w:t>при проведении строительных и ремонтных работ</w:t>
      </w:r>
      <w:r w:rsidRPr="000921CC">
        <w:rPr>
          <w:rFonts w:ascii="Times New Roman" w:eastAsia="Times New Roman" w:hAnsi="Times New Roman" w:cs="Times New Roman"/>
          <w:sz w:val="26"/>
          <w:szCs w:val="26"/>
          <w:lang w:eastAsia="ru-RU"/>
        </w:rPr>
        <w:t xml:space="preserve"> в расчет брался временной период поведения работ – </w:t>
      </w:r>
      <w:r w:rsidRPr="000921CC">
        <w:rPr>
          <w:rFonts w:ascii="Times New Roman" w:eastAsia="Times New Roman" w:hAnsi="Times New Roman" w:cs="Times New Roman"/>
          <w:i/>
          <w:sz w:val="26"/>
          <w:szCs w:val="26"/>
          <w:lang w:eastAsia="ru-RU"/>
        </w:rPr>
        <w:t xml:space="preserve">краткосрочные </w:t>
      </w:r>
      <w:r w:rsidRPr="000921CC">
        <w:rPr>
          <w:rFonts w:ascii="Times New Roman" w:eastAsia="Times New Roman" w:hAnsi="Times New Roman" w:cs="Times New Roman"/>
          <w:sz w:val="26"/>
          <w:szCs w:val="26"/>
          <w:lang w:eastAsia="ru-RU"/>
        </w:rPr>
        <w:t xml:space="preserve">работы и </w:t>
      </w:r>
      <w:r w:rsidRPr="000921CC">
        <w:rPr>
          <w:rFonts w:ascii="Times New Roman" w:eastAsia="Times New Roman" w:hAnsi="Times New Roman" w:cs="Times New Roman"/>
          <w:i/>
          <w:sz w:val="26"/>
          <w:szCs w:val="26"/>
          <w:lang w:eastAsia="ru-RU"/>
        </w:rPr>
        <w:t xml:space="preserve">долгосрочные </w:t>
      </w:r>
      <w:r w:rsidRPr="000921CC">
        <w:rPr>
          <w:rFonts w:ascii="Times New Roman" w:eastAsia="Times New Roman" w:hAnsi="Times New Roman" w:cs="Times New Roman"/>
          <w:sz w:val="26"/>
          <w:szCs w:val="26"/>
          <w:lang w:eastAsia="ru-RU"/>
        </w:rPr>
        <w:t xml:space="preserve">работы, учитывалась  полосность  дороги (двухполосные, четырехполосные,  с разделительной полосой), конфигурация пересечения. </w:t>
      </w:r>
    </w:p>
    <w:p w:rsidR="005774F2" w:rsidRPr="000921CC" w:rsidRDefault="005774F2" w:rsidP="000921CC">
      <w:pPr>
        <w:tabs>
          <w:tab w:val="left" w:pos="9639"/>
        </w:tabs>
        <w:spacing w:after="0" w:line="240" w:lineRule="auto"/>
        <w:ind w:right="-2" w:firstLine="851"/>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Проектные решения приведены в ма</w:t>
      </w:r>
      <w:r w:rsidR="000921CC">
        <w:rPr>
          <w:rFonts w:ascii="Times New Roman" w:eastAsia="Times New Roman" w:hAnsi="Times New Roman" w:cs="Times New Roman"/>
          <w:sz w:val="26"/>
          <w:szCs w:val="26"/>
          <w:lang w:eastAsia="ru-RU"/>
        </w:rPr>
        <w:t>териалах проекта КСОДД (том 2)</w:t>
      </w:r>
    </w:p>
    <w:p w:rsidR="005774F2" w:rsidRPr="000921CC" w:rsidRDefault="005774F2" w:rsidP="005774F2">
      <w:pPr>
        <w:spacing w:after="0" w:line="240" w:lineRule="auto"/>
        <w:ind w:left="567" w:right="255" w:firstLine="851"/>
        <w:rPr>
          <w:rFonts w:ascii="Times New Roman" w:eastAsia="Times New Roman" w:hAnsi="Times New Roman" w:cs="Times New Roman"/>
          <w:b/>
          <w:i/>
          <w:sz w:val="26"/>
          <w:szCs w:val="26"/>
          <w:lang w:eastAsia="ru-RU"/>
        </w:rPr>
      </w:pPr>
      <w:r w:rsidRPr="000921CC">
        <w:rPr>
          <w:rFonts w:ascii="Times New Roman" w:eastAsia="Times New Roman" w:hAnsi="Times New Roman" w:cs="Times New Roman"/>
          <w:b/>
          <w:i/>
          <w:sz w:val="26"/>
          <w:szCs w:val="26"/>
          <w:lang w:eastAsia="ru-RU"/>
        </w:rPr>
        <w:t xml:space="preserve">6.13. Мероприятия по снижению негативного воздействия транспорта на окружающую среду и здоровье человека </w:t>
      </w:r>
    </w:p>
    <w:p w:rsidR="005774F2" w:rsidRPr="000921CC" w:rsidRDefault="005774F2" w:rsidP="005774F2">
      <w:pPr>
        <w:spacing w:after="0" w:line="240" w:lineRule="auto"/>
        <w:ind w:left="567" w:right="255" w:firstLine="851"/>
        <w:rPr>
          <w:rFonts w:ascii="Times New Roman" w:eastAsia="Times New Roman" w:hAnsi="Times New Roman" w:cs="Times New Roman"/>
          <w:sz w:val="26"/>
          <w:szCs w:val="26"/>
          <w:lang w:eastAsia="ru-RU"/>
        </w:rPr>
      </w:pPr>
    </w:p>
    <w:p w:rsidR="005774F2" w:rsidRPr="000921CC" w:rsidRDefault="005774F2" w:rsidP="005774F2">
      <w:pPr>
        <w:spacing w:after="0" w:line="240" w:lineRule="auto"/>
        <w:ind w:firstLine="708"/>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Научно-исследовательские работы по проведению сводных расчетов загрязнения атмосферного воздуха муниципального образования «город Саянск» не проводились. Результаты расчетов при разработке базовой электронной модели улично-дорожной сети городского округа МО «город Саянск» представлены в таблице 6.24.</w:t>
      </w:r>
    </w:p>
    <w:p w:rsidR="005774F2" w:rsidRPr="000921CC" w:rsidRDefault="005774F2" w:rsidP="005774F2">
      <w:pPr>
        <w:spacing w:after="0" w:line="240" w:lineRule="auto"/>
        <w:ind w:firstLine="708"/>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Таблица 6.24 – Эмиссия вредных веществ (среднее по транспортной сети) - по немецким нормативам (HBEFA)</w:t>
      </w:r>
    </w:p>
    <w:p w:rsidR="005774F2" w:rsidRPr="000921CC" w:rsidRDefault="005774F2" w:rsidP="005774F2">
      <w:pPr>
        <w:spacing w:after="0" w:line="240" w:lineRule="auto"/>
        <w:ind w:firstLine="708"/>
        <w:jc w:val="both"/>
        <w:rPr>
          <w:rFonts w:ascii="Times New Roman" w:eastAsia="Times New Roman" w:hAnsi="Times New Roman" w:cs="Times New Roman"/>
          <w:sz w:val="26"/>
          <w:szCs w:val="26"/>
          <w:lang w:eastAsia="ru-RU"/>
        </w:rPr>
      </w:pPr>
    </w:p>
    <w:tbl>
      <w:tblPr>
        <w:tblW w:w="9498" w:type="dxa"/>
        <w:tblInd w:w="108" w:type="dxa"/>
        <w:tblLook w:val="04A0" w:firstRow="1" w:lastRow="0" w:firstColumn="1" w:lastColumn="0" w:noHBand="0" w:noVBand="1"/>
      </w:tblPr>
      <w:tblGrid>
        <w:gridCol w:w="3473"/>
        <w:gridCol w:w="2906"/>
        <w:gridCol w:w="3119"/>
      </w:tblGrid>
      <w:tr w:rsidR="005774F2" w:rsidRPr="005774F2" w:rsidTr="005774F2">
        <w:trPr>
          <w:trHeight w:val="240"/>
        </w:trPr>
        <w:tc>
          <w:tcPr>
            <w:tcW w:w="3473" w:type="dxa"/>
            <w:tcBorders>
              <w:top w:val="single" w:sz="4" w:space="0" w:color="auto"/>
              <w:left w:val="single" w:sz="8"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Показатель</w:t>
            </w:r>
          </w:p>
        </w:tc>
        <w:tc>
          <w:tcPr>
            <w:tcW w:w="2906" w:type="dxa"/>
            <w:tcBorders>
              <w:top w:val="single" w:sz="4" w:space="0" w:color="auto"/>
              <w:left w:val="single" w:sz="8"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Единица измерения</w:t>
            </w:r>
          </w:p>
        </w:tc>
        <w:tc>
          <w:tcPr>
            <w:tcW w:w="3119" w:type="dxa"/>
            <w:tcBorders>
              <w:top w:val="single" w:sz="4" w:space="0" w:color="auto"/>
              <w:left w:val="nil"/>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Эмиссия вр. веществ (ср. по сети) - по немецким нормативам (HBEFA):</w:t>
            </w:r>
          </w:p>
        </w:tc>
      </w:tr>
      <w:tr w:rsidR="005774F2" w:rsidRPr="005774F2" w:rsidTr="005774F2">
        <w:trPr>
          <w:trHeight w:val="300"/>
        </w:trPr>
        <w:tc>
          <w:tcPr>
            <w:tcW w:w="3473"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 xml:space="preserve">NOx (окислы азота) </w:t>
            </w:r>
          </w:p>
        </w:tc>
        <w:tc>
          <w:tcPr>
            <w:tcW w:w="2906" w:type="dxa"/>
            <w:tcBorders>
              <w:top w:val="nil"/>
              <w:left w:val="single" w:sz="8"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г/км</w:t>
            </w:r>
          </w:p>
        </w:tc>
        <w:tc>
          <w:tcPr>
            <w:tcW w:w="3119" w:type="dxa"/>
            <w:tcBorders>
              <w:top w:val="nil"/>
              <w:left w:val="nil"/>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201,4</w:t>
            </w:r>
          </w:p>
        </w:tc>
      </w:tr>
      <w:tr w:rsidR="005774F2" w:rsidRPr="005774F2" w:rsidTr="005774F2">
        <w:trPr>
          <w:trHeight w:val="300"/>
        </w:trPr>
        <w:tc>
          <w:tcPr>
            <w:tcW w:w="3473"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 xml:space="preserve">SO2 (двуокись серы) </w:t>
            </w:r>
          </w:p>
        </w:tc>
        <w:tc>
          <w:tcPr>
            <w:tcW w:w="2906" w:type="dxa"/>
            <w:tcBorders>
              <w:top w:val="nil"/>
              <w:left w:val="single" w:sz="8"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г/км</w:t>
            </w:r>
          </w:p>
        </w:tc>
        <w:tc>
          <w:tcPr>
            <w:tcW w:w="3119" w:type="dxa"/>
            <w:tcBorders>
              <w:top w:val="nil"/>
              <w:left w:val="nil"/>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16,8</w:t>
            </w:r>
          </w:p>
        </w:tc>
      </w:tr>
      <w:tr w:rsidR="005774F2" w:rsidRPr="005774F2" w:rsidTr="005774F2">
        <w:trPr>
          <w:trHeight w:val="300"/>
        </w:trPr>
        <w:tc>
          <w:tcPr>
            <w:tcW w:w="3473"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 xml:space="preserve">CO (углекислый газ) </w:t>
            </w:r>
          </w:p>
        </w:tc>
        <w:tc>
          <w:tcPr>
            <w:tcW w:w="2906" w:type="dxa"/>
            <w:tcBorders>
              <w:top w:val="nil"/>
              <w:left w:val="single" w:sz="8"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кг/км</w:t>
            </w:r>
          </w:p>
        </w:tc>
        <w:tc>
          <w:tcPr>
            <w:tcW w:w="3119" w:type="dxa"/>
            <w:tcBorders>
              <w:top w:val="nil"/>
              <w:left w:val="nil"/>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0,14</w:t>
            </w:r>
          </w:p>
        </w:tc>
      </w:tr>
      <w:tr w:rsidR="005774F2" w:rsidRPr="005774F2" w:rsidTr="005774F2">
        <w:trPr>
          <w:trHeight w:val="315"/>
        </w:trPr>
        <w:tc>
          <w:tcPr>
            <w:tcW w:w="3473" w:type="dxa"/>
            <w:tcBorders>
              <w:top w:val="nil"/>
              <w:left w:val="single" w:sz="8" w:space="0" w:color="auto"/>
              <w:bottom w:val="single" w:sz="8"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 xml:space="preserve">HC (углеводород) </w:t>
            </w:r>
          </w:p>
        </w:tc>
        <w:tc>
          <w:tcPr>
            <w:tcW w:w="2906" w:type="dxa"/>
            <w:tcBorders>
              <w:top w:val="nil"/>
              <w:left w:val="single" w:sz="8" w:space="0" w:color="auto"/>
              <w:bottom w:val="single" w:sz="8"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г/км</w:t>
            </w:r>
          </w:p>
        </w:tc>
        <w:tc>
          <w:tcPr>
            <w:tcW w:w="3119" w:type="dxa"/>
            <w:tcBorders>
              <w:top w:val="nil"/>
              <w:left w:val="nil"/>
              <w:bottom w:val="single" w:sz="8"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41,8</w:t>
            </w:r>
          </w:p>
        </w:tc>
      </w:tr>
    </w:tbl>
    <w:p w:rsidR="005774F2" w:rsidRPr="000921CC" w:rsidRDefault="005774F2" w:rsidP="005774F2">
      <w:pPr>
        <w:spacing w:after="0" w:line="240" w:lineRule="auto"/>
        <w:ind w:firstLine="708"/>
        <w:jc w:val="both"/>
        <w:rPr>
          <w:rFonts w:ascii="Times New Roman" w:eastAsia="Times New Roman" w:hAnsi="Times New Roman" w:cs="Times New Roman"/>
          <w:sz w:val="26"/>
          <w:szCs w:val="26"/>
          <w:lang w:eastAsia="ru-RU"/>
        </w:rPr>
      </w:pPr>
    </w:p>
    <w:p w:rsidR="005774F2" w:rsidRPr="000921CC" w:rsidRDefault="005774F2" w:rsidP="005774F2">
      <w:pPr>
        <w:spacing w:after="0" w:line="240" w:lineRule="auto"/>
        <w:ind w:firstLine="708"/>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Одним из направлений в работе по снижению негативного влияния автотранспорта по загрязнению окружающей среды является расширение использования альтернативного топлива – сжатого или сжиженного газа и контроль работы двигателей.</w:t>
      </w:r>
    </w:p>
    <w:p w:rsidR="005774F2" w:rsidRPr="000921CC" w:rsidRDefault="005774F2" w:rsidP="005774F2">
      <w:pPr>
        <w:spacing w:after="0" w:line="240" w:lineRule="auto"/>
        <w:ind w:firstLine="708"/>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В проекте КСОДД рассматривались мероприятия, которые косвенным образом способствуют  снижению негативного воздействия транспорта на окружающую среду и здоровье человека. Это и благоустройство дорог, и организациооно-регулировочные мероприрямия на перекрестках и перегонах, способсствующие сокращению торможений и непроизводительных остановок. К ним относятся:</w:t>
      </w:r>
    </w:p>
    <w:p w:rsidR="005774F2" w:rsidRPr="000921CC" w:rsidRDefault="005774F2" w:rsidP="005774F2">
      <w:pPr>
        <w:spacing w:after="0" w:line="240" w:lineRule="auto"/>
        <w:ind w:firstLine="708"/>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 - оптимизация режимов работы светофорных объектов;</w:t>
      </w:r>
    </w:p>
    <w:p w:rsidR="005774F2" w:rsidRPr="000921CC" w:rsidRDefault="005774F2" w:rsidP="005774F2">
      <w:pPr>
        <w:spacing w:after="0" w:line="240" w:lineRule="auto"/>
        <w:ind w:firstLine="708"/>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 - организация координированного управления светофорными объектами;</w:t>
      </w:r>
    </w:p>
    <w:p w:rsidR="005774F2" w:rsidRPr="000921CC" w:rsidRDefault="005774F2" w:rsidP="005774F2">
      <w:pPr>
        <w:spacing w:after="0" w:line="240" w:lineRule="auto"/>
        <w:ind w:firstLine="708"/>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 - оптимизация расположения пешеходных переходов;</w:t>
      </w:r>
    </w:p>
    <w:p w:rsidR="005774F2" w:rsidRPr="000921CC" w:rsidRDefault="005774F2" w:rsidP="005774F2">
      <w:pPr>
        <w:spacing w:after="0" w:line="240" w:lineRule="auto"/>
        <w:ind w:firstLine="708"/>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 - оптимизация в обустройстве искусственных неровностей;</w:t>
      </w:r>
    </w:p>
    <w:p w:rsidR="005774F2" w:rsidRPr="000921CC" w:rsidRDefault="005774F2" w:rsidP="005774F2">
      <w:pPr>
        <w:spacing w:after="0" w:line="240" w:lineRule="auto"/>
        <w:ind w:firstLine="708"/>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 - оптимизация в обустройстве парковок и стоянок автотранспорта.</w:t>
      </w:r>
    </w:p>
    <w:p w:rsidR="005774F2" w:rsidRPr="000921CC"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В соответствии со СНиП 23-03-2003 «Защита от шума», могут  предусматриваться мероприятия по защите территории от шума - сооружение придорожных шумозащитных экранов и устройство шумозащитных полос зеленых насаждений.</w:t>
      </w:r>
    </w:p>
    <w:p w:rsidR="005774F2" w:rsidRPr="000921CC"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lastRenderedPageBreak/>
        <w:t>Выбор мероприятий по обеспечению нормативных уровней шума на рассматриваемой территории следует проводить на основе результатов акустических расчетов или данных натурных измерений.</w:t>
      </w:r>
    </w:p>
    <w:p w:rsidR="005774F2" w:rsidRPr="000921CC" w:rsidRDefault="005774F2" w:rsidP="005774F2">
      <w:pPr>
        <w:shd w:val="clear" w:color="auto" w:fill="FFFFFF"/>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В целом уровень негативного воздействия транспортной инфраструктуры на окружающую среду, безопасность и здоровье населения в населенном пункте не носит угрожающего характера, требующего немедленных мер реагирования. </w:t>
      </w:r>
    </w:p>
    <w:p w:rsidR="005774F2" w:rsidRPr="000921CC" w:rsidRDefault="005774F2" w:rsidP="000921CC">
      <w:pPr>
        <w:spacing w:after="0" w:line="240" w:lineRule="auto"/>
        <w:ind w:firstLine="708"/>
        <w:jc w:val="both"/>
        <w:rPr>
          <w:rFonts w:ascii="Times New Roman" w:eastAsia="Times New Roman" w:hAnsi="Times New Roman" w:cs="Times New Roman"/>
          <w:color w:val="FF0000"/>
          <w:sz w:val="26"/>
          <w:szCs w:val="26"/>
          <w:lang w:eastAsia="ru-RU"/>
        </w:rPr>
      </w:pPr>
      <w:r w:rsidRPr="000921CC">
        <w:rPr>
          <w:rFonts w:ascii="Times New Roman" w:eastAsia="Times New Roman" w:hAnsi="Times New Roman" w:cs="Times New Roman"/>
          <w:b/>
          <w:bCs/>
          <w:sz w:val="26"/>
          <w:szCs w:val="26"/>
          <w:lang w:eastAsia="ru-RU"/>
        </w:rPr>
        <w:t> </w:t>
      </w:r>
    </w:p>
    <w:p w:rsidR="005774F2" w:rsidRPr="005774F2" w:rsidRDefault="005774F2" w:rsidP="005774F2">
      <w:pPr>
        <w:shd w:val="clear" w:color="auto" w:fill="CCECFF"/>
        <w:spacing w:after="0" w:line="360" w:lineRule="auto"/>
        <w:ind w:firstLine="720"/>
        <w:jc w:val="center"/>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7.  ПЕРЕЧЕНЬ КОМПЛЕКСА МЕРОПРИЯТИЙ (ИНВЕСТИЦИОННЫХ ПРОЕКТОВ) ПО РАЗВИТИЮ И РЕКОНСТРУКЦИИ УЛИЧНО-ДОРОЖНОЙ СЕТИ, ОПТИМИЗАЦИИ СХЕМЫ ОРГАНИЗАЦИИ ДОРОЖНОГО ДВИЖЕНИЯ, ВНЕДРЕНИЮ ТЕХНИЧЕСКИХ СРЕДСТВ РЕГУЛИРОВАНИЯ ДОРОЖНОГО ДВИЖЕНИЯ</w:t>
      </w:r>
    </w:p>
    <w:p w:rsidR="005774F2" w:rsidRPr="005774F2" w:rsidRDefault="005774F2" w:rsidP="005774F2">
      <w:pPr>
        <w:shd w:val="clear" w:color="auto" w:fill="CCECFF"/>
        <w:spacing w:after="0" w:line="360" w:lineRule="auto"/>
        <w:ind w:firstLine="720"/>
        <w:jc w:val="center"/>
        <w:rPr>
          <w:rFonts w:ascii="Times New Roman" w:eastAsia="Times New Roman" w:hAnsi="Times New Roman" w:cs="Times New Roman"/>
          <w:sz w:val="10"/>
          <w:szCs w:val="10"/>
          <w:lang w:eastAsia="ru-RU"/>
        </w:rPr>
      </w:pPr>
    </w:p>
    <w:p w:rsidR="005774F2" w:rsidRPr="005774F2" w:rsidRDefault="005774F2" w:rsidP="005774F2">
      <w:pPr>
        <w:spacing w:after="0" w:line="240" w:lineRule="auto"/>
        <w:ind w:left="567" w:right="255" w:firstLine="851"/>
        <w:rPr>
          <w:rFonts w:ascii="Times New Roman" w:eastAsia="Times New Roman" w:hAnsi="Times New Roman" w:cs="Times New Roman"/>
          <w:sz w:val="28"/>
          <w:szCs w:val="28"/>
          <w:lang w:eastAsia="ru-RU"/>
        </w:rPr>
      </w:pPr>
    </w:p>
    <w:p w:rsidR="005774F2" w:rsidRPr="000921CC" w:rsidRDefault="005774F2" w:rsidP="005774F2">
      <w:pPr>
        <w:spacing w:after="0" w:line="240" w:lineRule="auto"/>
        <w:ind w:right="-2" w:firstLine="851"/>
        <w:jc w:val="both"/>
        <w:rPr>
          <w:rFonts w:ascii="Times New Roman" w:eastAsia="Times New Roman" w:hAnsi="Times New Roman" w:cs="Times New Roman"/>
          <w:bCs/>
          <w:sz w:val="26"/>
          <w:szCs w:val="26"/>
          <w:lang w:eastAsia="ru-RU"/>
        </w:rPr>
      </w:pPr>
      <w:r w:rsidRPr="000921CC">
        <w:rPr>
          <w:rFonts w:ascii="Times New Roman" w:eastAsia="Times New Roman" w:hAnsi="Times New Roman" w:cs="Times New Roman"/>
          <w:iCs/>
          <w:sz w:val="26"/>
          <w:szCs w:val="26"/>
          <w:lang w:eastAsia="ru-RU"/>
        </w:rPr>
        <w:t xml:space="preserve">В комплекс мероприятий по совершенствованию улично-дорожной сети и оптимизации схемы организации дорожного движения </w:t>
      </w:r>
      <w:r w:rsidRPr="000921CC">
        <w:rPr>
          <w:rFonts w:ascii="Times New Roman" w:eastAsia="Times New Roman" w:hAnsi="Times New Roman" w:cs="Times New Roman"/>
          <w:sz w:val="26"/>
          <w:szCs w:val="26"/>
          <w:lang w:eastAsia="ru-RU"/>
        </w:rPr>
        <w:t>включены мероприятия, реализация которых даст максимальное улучшение показателей работы УДС, обеспечит наиболее безопасные условия движения и создаст необходимые условия для участников движения.</w:t>
      </w:r>
    </w:p>
    <w:p w:rsidR="005774F2" w:rsidRPr="000921CC" w:rsidRDefault="005774F2" w:rsidP="005774F2">
      <w:pPr>
        <w:spacing w:after="0" w:line="240" w:lineRule="auto"/>
        <w:ind w:right="-2" w:firstLine="851"/>
        <w:jc w:val="both"/>
        <w:rPr>
          <w:rFonts w:ascii="Times New Roman" w:eastAsia="Times New Roman" w:hAnsi="Times New Roman" w:cs="Times New Roman"/>
          <w:bCs/>
          <w:sz w:val="26"/>
          <w:szCs w:val="26"/>
          <w:lang w:eastAsia="ru-RU"/>
        </w:rPr>
      </w:pPr>
      <w:r w:rsidRPr="000921CC">
        <w:rPr>
          <w:rFonts w:ascii="Times New Roman" w:eastAsia="Times New Roman" w:hAnsi="Times New Roman" w:cs="Times New Roman"/>
          <w:sz w:val="26"/>
          <w:szCs w:val="26"/>
          <w:lang w:eastAsia="ru-RU"/>
        </w:rPr>
        <w:t xml:space="preserve">Этапы реализации комплекса мероприятий по совершенствованию УДС и ОДД определены в зависимости от эффекта, предполагаемого от внедрения. </w:t>
      </w:r>
    </w:p>
    <w:p w:rsidR="005774F2" w:rsidRPr="000921CC" w:rsidRDefault="005774F2" w:rsidP="005774F2">
      <w:pPr>
        <w:spacing w:after="0" w:line="240" w:lineRule="auto"/>
        <w:ind w:right="-2" w:firstLine="851"/>
        <w:jc w:val="both"/>
        <w:rPr>
          <w:rFonts w:ascii="Times New Roman" w:eastAsia="Times New Roman" w:hAnsi="Times New Roman" w:cs="Times New Roman"/>
          <w:bCs/>
          <w:sz w:val="26"/>
          <w:szCs w:val="26"/>
          <w:lang w:eastAsia="ru-RU"/>
        </w:rPr>
      </w:pPr>
      <w:r w:rsidRPr="000921CC">
        <w:rPr>
          <w:rFonts w:ascii="Times New Roman" w:eastAsia="Times New Roman" w:hAnsi="Times New Roman" w:cs="Times New Roman"/>
          <w:sz w:val="26"/>
          <w:szCs w:val="26"/>
          <w:lang w:eastAsia="ru-RU"/>
        </w:rPr>
        <w:t>Формирование мероприятий по этапам осуществлялось программно-целевым методом на усмотрение Заказчика в пределах  лимитов финансовых средств, выделяемых на очередной финансовый год и плановый период, а также с учетом возможных механизмов привлеченных средств бюджета округа, бюджета Российской Федерации и внебюджетных источников.</w:t>
      </w:r>
    </w:p>
    <w:p w:rsidR="005774F2" w:rsidRPr="000921CC" w:rsidRDefault="005774F2" w:rsidP="005774F2">
      <w:pPr>
        <w:spacing w:after="0" w:line="240" w:lineRule="auto"/>
        <w:ind w:right="-2" w:firstLine="851"/>
        <w:jc w:val="both"/>
        <w:rPr>
          <w:rFonts w:ascii="Times New Roman" w:eastAsia="Times New Roman" w:hAnsi="Times New Roman" w:cs="Times New Roman"/>
          <w:bCs/>
          <w:sz w:val="26"/>
          <w:szCs w:val="26"/>
          <w:lang w:eastAsia="ru-RU"/>
        </w:rPr>
      </w:pPr>
      <w:r w:rsidRPr="000921CC">
        <w:rPr>
          <w:rFonts w:ascii="Times New Roman" w:eastAsia="Times New Roman" w:hAnsi="Times New Roman" w:cs="Times New Roman"/>
          <w:sz w:val="26"/>
          <w:szCs w:val="26"/>
          <w:lang w:eastAsia="ru-RU"/>
        </w:rPr>
        <w:t xml:space="preserve">Состав мероприятий каждого этапа включает в себя взаимосвязанные мероприятия по перепланировке и развитию УДС, внедрению средств ОДД, позволяющих перераспределить транспорт по УДС, максимально использовать пропускную способность улиц и реорганизовать движение МПТ. Рекомендуется каждые три года анализировать актуальность установки технических средств регулирования дорожного движения и каждые пять лет проводить анализ эффективности существующей организации дорожного движения на УДС. </w:t>
      </w:r>
    </w:p>
    <w:p w:rsidR="005774F2" w:rsidRPr="000921CC" w:rsidRDefault="005774F2" w:rsidP="005774F2">
      <w:pPr>
        <w:spacing w:after="0" w:line="240" w:lineRule="auto"/>
        <w:ind w:right="-2" w:firstLine="851"/>
        <w:jc w:val="both"/>
        <w:rPr>
          <w:rFonts w:ascii="Times New Roman" w:eastAsia="Times New Roman" w:hAnsi="Times New Roman" w:cs="Times New Roman"/>
          <w:b/>
          <w:bCs/>
          <w:i/>
          <w:iCs/>
          <w:sz w:val="26"/>
          <w:szCs w:val="26"/>
          <w:lang w:eastAsia="ru-RU"/>
        </w:rPr>
      </w:pPr>
    </w:p>
    <w:p w:rsidR="005774F2" w:rsidRPr="000921CC" w:rsidRDefault="005774F2" w:rsidP="005774F2">
      <w:pPr>
        <w:spacing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b/>
          <w:i/>
          <w:iCs/>
          <w:sz w:val="26"/>
          <w:szCs w:val="26"/>
          <w:lang w:eastAsia="ru-RU"/>
        </w:rPr>
        <w:t>Первый этап (2020- 2024г.)</w:t>
      </w:r>
      <w:r w:rsidRPr="000921CC">
        <w:rPr>
          <w:rFonts w:ascii="Times New Roman" w:eastAsia="Times New Roman" w:hAnsi="Times New Roman" w:cs="Times New Roman"/>
          <w:i/>
          <w:iCs/>
          <w:sz w:val="26"/>
          <w:szCs w:val="26"/>
          <w:lang w:eastAsia="ru-RU"/>
        </w:rPr>
        <w:t xml:space="preserve"> </w:t>
      </w:r>
      <w:r w:rsidRPr="000921CC">
        <w:rPr>
          <w:rFonts w:ascii="Times New Roman" w:eastAsia="Times New Roman" w:hAnsi="Times New Roman" w:cs="Times New Roman"/>
          <w:sz w:val="26"/>
          <w:szCs w:val="26"/>
          <w:lang w:eastAsia="ru-RU"/>
        </w:rPr>
        <w:t>включает в себя:</w:t>
      </w: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Times New Roman" w:hAnsi="Times New Roman" w:cs="Times New Roman"/>
          <w:bCs/>
          <w:sz w:val="26"/>
          <w:szCs w:val="26"/>
          <w:lang w:eastAsia="ru-RU"/>
        </w:rPr>
      </w:pPr>
      <w:r w:rsidRPr="000921CC">
        <w:rPr>
          <w:rFonts w:ascii="Times New Roman" w:eastAsia="Times New Roman" w:hAnsi="Times New Roman" w:cs="Times New Roman"/>
          <w:bCs/>
          <w:sz w:val="26"/>
          <w:szCs w:val="26"/>
          <w:lang w:eastAsia="ru-RU"/>
        </w:rPr>
        <w:t>корректировка параметров регулирования работы светофорных объектов;</w:t>
      </w: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перенос остановок общественного транспорта – 8шт;</w:t>
      </w: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строительство светофорных объектов на перекрестках – 3шт., на пешеходных переходах (18шт);</w:t>
      </w: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организация координированного управления на 20 светофорных объектах путем строительства АСУДД;</w:t>
      </w: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 мероприятия по ОДД на парковках и стоянках на УДС городского округа;</w:t>
      </w:r>
    </w:p>
    <w:p w:rsidR="005774F2" w:rsidRPr="000921CC" w:rsidRDefault="005774F2" w:rsidP="00D040E9">
      <w:pPr>
        <w:numPr>
          <w:ilvl w:val="2"/>
          <w:numId w:val="26"/>
        </w:numPr>
        <w:tabs>
          <w:tab w:val="num" w:pos="567"/>
          <w:tab w:val="num" w:pos="1276"/>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приведение существующей системы дислокации дорожных знаков, разметки и дорожных ограждений к реальным условиям по материалам проекта </w:t>
      </w:r>
      <w:r w:rsidRPr="000921CC">
        <w:rPr>
          <w:rFonts w:ascii="Times New Roman" w:eastAsia="Times New Roman" w:hAnsi="Times New Roman" w:cs="Times New Roman"/>
          <w:sz w:val="26"/>
          <w:szCs w:val="26"/>
          <w:lang w:eastAsia="ru-RU"/>
        </w:rPr>
        <w:lastRenderedPageBreak/>
        <w:t>КСОДД – установка знаков 5.19.1 «Пешеходный переход» на консольных стойках - 74шт., 5.15.2 «Направление движения по полосе» – 44шт.;</w:t>
      </w:r>
    </w:p>
    <w:p w:rsidR="005774F2" w:rsidRPr="000921CC" w:rsidRDefault="005774F2" w:rsidP="00D040E9">
      <w:pPr>
        <w:numPr>
          <w:ilvl w:val="2"/>
          <w:numId w:val="26"/>
        </w:numPr>
        <w:tabs>
          <w:tab w:val="num" w:pos="567"/>
          <w:tab w:val="num" w:pos="1276"/>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установка систем видеофиксации нарушений ПДД на четырех пересечениях;</w:t>
      </w: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строительство тротуаров по улицам Бабаева, Рогозина, от ул. Таежная ТК «Меркурий» до АЗС «Роснефть» на а/д Подъезд к Саянску;</w:t>
      </w: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iCs/>
          <w:sz w:val="26"/>
          <w:szCs w:val="26"/>
          <w:lang w:eastAsia="ru-RU"/>
        </w:rPr>
        <w:t>обустройство веломаршрута «Парк Зеленый» - «Городской стадион» - Парк «Таежные бульвары» протяженностью 3,5км;</w:t>
      </w: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color w:val="000000"/>
          <w:sz w:val="26"/>
          <w:szCs w:val="26"/>
          <w:lang w:eastAsia="ru-RU"/>
        </w:rPr>
        <w:t>капитальный ремонт участков УДС по ул. Советская, просп. Ленинградский, ул. Молодежной, а/д от г. Саянска до Подъезда к г. Саянску, д.1</w:t>
      </w:r>
      <w:r w:rsidRPr="000921CC">
        <w:rPr>
          <w:rFonts w:ascii="Times New Roman" w:eastAsia="Times New Roman" w:hAnsi="Times New Roman" w:cs="Times New Roman"/>
          <w:sz w:val="26"/>
          <w:szCs w:val="26"/>
          <w:lang w:eastAsia="ru-RU"/>
        </w:rPr>
        <w:t>;</w:t>
      </w: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color w:val="000000"/>
          <w:sz w:val="26"/>
          <w:szCs w:val="26"/>
          <w:lang w:eastAsia="ru-RU"/>
        </w:rPr>
        <w:t>строительство а/д по ул. Бабаева (от просп. Ленинградский до ул. №33</w:t>
      </w:r>
      <w:r w:rsidRPr="000921CC">
        <w:rPr>
          <w:rFonts w:ascii="Times New Roman" w:eastAsia="Times New Roman" w:hAnsi="Times New Roman" w:cs="Times New Roman"/>
          <w:sz w:val="26"/>
          <w:szCs w:val="26"/>
          <w:lang w:eastAsia="ru-RU"/>
        </w:rPr>
        <w:t>.</w:t>
      </w:r>
    </w:p>
    <w:p w:rsidR="005774F2" w:rsidRPr="000921CC" w:rsidRDefault="005774F2" w:rsidP="005774F2">
      <w:pPr>
        <w:spacing w:after="0" w:line="240" w:lineRule="auto"/>
        <w:rPr>
          <w:rFonts w:ascii="Times New Roman" w:eastAsia="Times New Roman" w:hAnsi="Times New Roman" w:cs="Times New Roman"/>
          <w:sz w:val="26"/>
          <w:szCs w:val="26"/>
          <w:lang w:eastAsia="ru-RU"/>
        </w:rPr>
      </w:pPr>
    </w:p>
    <w:p w:rsidR="005774F2" w:rsidRPr="000921CC" w:rsidRDefault="005774F2" w:rsidP="005774F2">
      <w:pPr>
        <w:tabs>
          <w:tab w:val="left" w:pos="1843"/>
        </w:tabs>
        <w:spacing w:after="0" w:line="240" w:lineRule="auto"/>
        <w:ind w:right="-2" w:firstLine="851"/>
        <w:rPr>
          <w:rFonts w:ascii="Times New Roman" w:eastAsia="Times New Roman" w:hAnsi="Times New Roman" w:cs="Times New Roman"/>
          <w:bCs/>
          <w:sz w:val="26"/>
          <w:szCs w:val="26"/>
          <w:lang w:eastAsia="ru-RU"/>
        </w:rPr>
      </w:pPr>
      <w:r w:rsidRPr="000921CC">
        <w:rPr>
          <w:rFonts w:ascii="Times New Roman" w:eastAsia="Times New Roman" w:hAnsi="Times New Roman" w:cs="Times New Roman"/>
          <w:b/>
          <w:bCs/>
          <w:i/>
          <w:iCs/>
          <w:sz w:val="26"/>
          <w:szCs w:val="26"/>
          <w:lang w:eastAsia="ru-RU"/>
        </w:rPr>
        <w:t xml:space="preserve">Второй этап (2025 -  2029 г.) </w:t>
      </w:r>
      <w:r w:rsidRPr="000921CC">
        <w:rPr>
          <w:rFonts w:ascii="Times New Roman" w:eastAsia="Times New Roman" w:hAnsi="Times New Roman" w:cs="Times New Roman"/>
          <w:bCs/>
          <w:sz w:val="26"/>
          <w:szCs w:val="26"/>
          <w:lang w:eastAsia="ru-RU"/>
        </w:rPr>
        <w:t>предусматривает:</w:t>
      </w:r>
    </w:p>
    <w:p w:rsidR="005774F2" w:rsidRPr="000921CC" w:rsidRDefault="005774F2" w:rsidP="005774F2">
      <w:pPr>
        <w:tabs>
          <w:tab w:val="left" w:pos="1843"/>
        </w:tabs>
        <w:spacing w:after="0" w:line="240" w:lineRule="auto"/>
        <w:ind w:right="-2" w:firstLine="851"/>
        <w:rPr>
          <w:rFonts w:ascii="Times New Roman" w:eastAsia="Times New Roman" w:hAnsi="Times New Roman" w:cs="Times New Roman"/>
          <w:bCs/>
          <w:sz w:val="26"/>
          <w:szCs w:val="26"/>
          <w:lang w:eastAsia="ru-RU"/>
        </w:rPr>
      </w:pP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строительство светофорного объекта на перекрестке просп. Ленинградский – ул. Бабаева после ввода в эксплуатацию участка ул. Бабаева от просп. Ленинградского до ул. №33;</w:t>
      </w: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организация координированного управления по просп. Ленинградскому на участке от ул. Дворовкина до ул. Бабаева;</w:t>
      </w: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NewRoman" w:eastAsia="Times New Roman" w:hAnsi="TimesNewRoman" w:cs="Times New Roman"/>
          <w:sz w:val="26"/>
          <w:szCs w:val="26"/>
          <w:lang w:eastAsia="ru-RU"/>
        </w:rPr>
        <w:t>строительство дорог восточнее ул. Дворовкина  и в южных строящихся микрорайонах;</w:t>
      </w:r>
    </w:p>
    <w:p w:rsidR="005774F2" w:rsidRPr="000921CC" w:rsidRDefault="005774F2" w:rsidP="005774F2">
      <w:pPr>
        <w:tabs>
          <w:tab w:val="left" w:pos="1843"/>
        </w:tabs>
        <w:spacing w:after="0" w:line="240" w:lineRule="auto"/>
        <w:ind w:right="-2" w:firstLine="851"/>
        <w:rPr>
          <w:rFonts w:ascii="Times New Roman" w:eastAsia="Times New Roman" w:hAnsi="Times New Roman" w:cs="Times New Roman"/>
          <w:bCs/>
          <w:sz w:val="26"/>
          <w:szCs w:val="26"/>
          <w:lang w:eastAsia="ru-RU"/>
        </w:rPr>
      </w:pPr>
    </w:p>
    <w:p w:rsidR="005774F2" w:rsidRPr="000921CC" w:rsidRDefault="005774F2" w:rsidP="005774F2">
      <w:pPr>
        <w:tabs>
          <w:tab w:val="left" w:pos="1843"/>
        </w:tabs>
        <w:spacing w:after="0" w:line="240" w:lineRule="auto"/>
        <w:ind w:right="-2" w:firstLine="851"/>
        <w:rPr>
          <w:rFonts w:ascii="Times New Roman" w:eastAsia="Times New Roman" w:hAnsi="Times New Roman" w:cs="Times New Roman"/>
          <w:bCs/>
          <w:sz w:val="26"/>
          <w:szCs w:val="26"/>
          <w:lang w:eastAsia="ru-RU"/>
        </w:rPr>
      </w:pPr>
      <w:r w:rsidRPr="000921CC">
        <w:rPr>
          <w:rFonts w:ascii="Times New Roman" w:eastAsia="Times New Roman" w:hAnsi="Times New Roman" w:cs="Times New Roman"/>
          <w:b/>
          <w:bCs/>
          <w:i/>
          <w:iCs/>
          <w:sz w:val="26"/>
          <w:szCs w:val="26"/>
          <w:lang w:eastAsia="ru-RU"/>
        </w:rPr>
        <w:t xml:space="preserve">Третий этап (2030-  2034г.) </w:t>
      </w:r>
      <w:r w:rsidRPr="000921CC">
        <w:rPr>
          <w:rFonts w:ascii="Times New Roman" w:eastAsia="Times New Roman" w:hAnsi="Times New Roman" w:cs="Times New Roman"/>
          <w:bCs/>
          <w:sz w:val="26"/>
          <w:szCs w:val="26"/>
          <w:lang w:eastAsia="ru-RU"/>
        </w:rPr>
        <w:t>предусматривает:</w:t>
      </w:r>
    </w:p>
    <w:p w:rsidR="005774F2" w:rsidRPr="000921CC" w:rsidRDefault="005774F2" w:rsidP="005774F2">
      <w:pPr>
        <w:tabs>
          <w:tab w:val="left" w:pos="1843"/>
        </w:tabs>
        <w:spacing w:after="0" w:line="240" w:lineRule="auto"/>
        <w:ind w:right="-2" w:firstLine="851"/>
        <w:rPr>
          <w:rFonts w:ascii="Times New Roman" w:eastAsia="Times New Roman" w:hAnsi="Times New Roman" w:cs="Times New Roman"/>
          <w:bCs/>
          <w:sz w:val="26"/>
          <w:szCs w:val="26"/>
          <w:lang w:eastAsia="ru-RU"/>
        </w:rPr>
      </w:pP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строительство дорог на территории севернее просп. Мира;</w:t>
      </w: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строительство светофорных объектов на перекрестках ул. просп. Ленинградский – ул. Бабаева, ул. Советская – ул. Таежная;</w:t>
      </w: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организация координированного управления на участках: ул. Советская от ул. Комсомольской до ул. Таежной и по ул. Таежной;</w:t>
      </w:r>
    </w:p>
    <w:p w:rsidR="005774F2" w:rsidRPr="000921CC" w:rsidRDefault="005774F2" w:rsidP="005774F2">
      <w:pPr>
        <w:tabs>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Стоимостные характеристики мероприятий представлены в таблицах 7.1, 7.2,  прогнозируемая схема загрузки УДС после внедрения комплекса мероприятий к 2024 году и 2034 году представлена на рисунках 7.1 и 7.2, показатели работы дорожно-транспортной сети к 2044 году  и к 2034 году по результатам моделирования – в таблицах 7.3 и 7.4.</w:t>
      </w:r>
    </w:p>
    <w:p w:rsidR="005774F2" w:rsidRPr="000921CC" w:rsidRDefault="005774F2" w:rsidP="000921CC">
      <w:pPr>
        <w:tabs>
          <w:tab w:val="left" w:pos="993"/>
        </w:tabs>
        <w:autoSpaceDE w:val="0"/>
        <w:autoSpaceDN w:val="0"/>
        <w:adjustRightInd w:val="0"/>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Объемы  финансирования носят оценочный характер и подлежат ежегодному уточнению, исходя  из  возможностей  бюджетов и степени реализации мероприятий.</w:t>
      </w:r>
      <w:bookmarkStart w:id="1" w:name="_Toc468105611"/>
    </w:p>
    <w:p w:rsidR="005774F2" w:rsidRPr="000921CC" w:rsidRDefault="005774F2" w:rsidP="005774F2">
      <w:pPr>
        <w:tabs>
          <w:tab w:val="left" w:pos="1843"/>
        </w:tabs>
        <w:spacing w:before="60" w:after="0" w:line="240" w:lineRule="auto"/>
        <w:ind w:right="-2"/>
        <w:jc w:val="both"/>
        <w:rPr>
          <w:rFonts w:ascii="Times New Roman" w:eastAsia="Times New Roman" w:hAnsi="Times New Roman" w:cs="Times New Roman"/>
          <w:b/>
          <w:bCs/>
          <w:sz w:val="26"/>
          <w:szCs w:val="26"/>
          <w:lang w:eastAsia="ru-RU"/>
        </w:rPr>
      </w:pPr>
      <w:r w:rsidRPr="000921CC">
        <w:rPr>
          <w:rFonts w:ascii="Times New Roman" w:eastAsia="Times New Roman" w:hAnsi="Times New Roman" w:cs="Times New Roman"/>
          <w:sz w:val="26"/>
          <w:szCs w:val="26"/>
          <w:lang w:eastAsia="ru-RU"/>
        </w:rPr>
        <w:t xml:space="preserve">Таблица 7.1 – Ориентировочная стоимость предлагаемых проектом мероприятий </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5"/>
        <w:gridCol w:w="3402"/>
        <w:gridCol w:w="2126"/>
        <w:gridCol w:w="3826"/>
      </w:tblGrid>
      <w:tr w:rsidR="005774F2" w:rsidRPr="005774F2" w:rsidTr="005774F2">
        <w:tc>
          <w:tcPr>
            <w:tcW w:w="535"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sz w:val="20"/>
                <w:szCs w:val="20"/>
                <w:lang w:eastAsia="ru-RU"/>
              </w:rPr>
              <w:t>П/п</w:t>
            </w:r>
          </w:p>
        </w:tc>
        <w:tc>
          <w:tcPr>
            <w:tcW w:w="3402"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мероприятия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tabs>
                <w:tab w:val="center" w:pos="832"/>
              </w:tabs>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Ориентировочная стоимость строительства,</w:t>
            </w:r>
          </w:p>
          <w:p w:rsidR="005774F2" w:rsidRPr="005774F2" w:rsidRDefault="005774F2" w:rsidP="005774F2">
            <w:pPr>
              <w:tabs>
                <w:tab w:val="center" w:pos="832"/>
              </w:tabs>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тыс. руб.</w:t>
            </w:r>
          </w:p>
        </w:tc>
        <w:tc>
          <w:tcPr>
            <w:tcW w:w="3826"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Обоснование</w:t>
            </w:r>
          </w:p>
        </w:tc>
      </w:tr>
      <w:tr w:rsidR="005774F2" w:rsidRPr="005774F2" w:rsidTr="005774F2">
        <w:tc>
          <w:tcPr>
            <w:tcW w:w="9889" w:type="dxa"/>
            <w:gridSpan w:val="4"/>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b/>
                <w:sz w:val="24"/>
                <w:szCs w:val="24"/>
                <w:lang w:eastAsia="ru-RU"/>
              </w:rPr>
              <w:t xml:space="preserve">1-й этап </w:t>
            </w:r>
            <w:r w:rsidRPr="005774F2">
              <w:rPr>
                <w:rFonts w:ascii="Times New Roman" w:eastAsia="Times New Roman" w:hAnsi="Times New Roman" w:cs="Times New Roman"/>
                <w:b/>
                <w:iCs/>
                <w:sz w:val="28"/>
                <w:szCs w:val="28"/>
                <w:lang w:eastAsia="ru-RU"/>
              </w:rPr>
              <w:t>2020г. - 2024г.</w:t>
            </w:r>
          </w:p>
        </w:tc>
      </w:tr>
      <w:tr w:rsidR="005774F2" w:rsidRPr="005774F2" w:rsidTr="005774F2">
        <w:tc>
          <w:tcPr>
            <w:tcW w:w="53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340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bCs/>
                <w:sz w:val="24"/>
                <w:szCs w:val="24"/>
                <w:lang w:eastAsia="ru-RU"/>
              </w:rPr>
              <w:t>Корректировка параметров регулирования работы светофорных объектов (3шт.)</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38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Текущее обслуживание светофорных объектов</w:t>
            </w:r>
          </w:p>
        </w:tc>
      </w:tr>
      <w:tr w:rsidR="005774F2" w:rsidRPr="005774F2" w:rsidTr="005774F2">
        <w:tc>
          <w:tcPr>
            <w:tcW w:w="53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340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Перенос остановок общественного транспорта (8шт.)</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6227,2</w:t>
            </w:r>
          </w:p>
        </w:tc>
        <w:tc>
          <w:tcPr>
            <w:tcW w:w="38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Укрупненный расчет (НЦС 81-02-08-2017 п.24 – 544,22)) и данные ЛСР 02-01-01 (р.2)</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544,22*8/7,16*8,12*1,2+3,871*8,12*8*1, 2=5448,35 тыс руб.</w:t>
            </w:r>
          </w:p>
        </w:tc>
      </w:tr>
      <w:tr w:rsidR="005774F2" w:rsidRPr="005774F2" w:rsidTr="005774F2">
        <w:tc>
          <w:tcPr>
            <w:tcW w:w="53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3</w:t>
            </w:r>
          </w:p>
        </w:tc>
        <w:tc>
          <w:tcPr>
            <w:tcW w:w="340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Строительство светофорных объектов:</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 на перекрестках – 3шт., </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 на пешеходных переходах - 18шт</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5327,7+21010,2=</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26337,9</w:t>
            </w:r>
          </w:p>
        </w:tc>
        <w:tc>
          <w:tcPr>
            <w:tcW w:w="38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Объект аналог «Установка светофорного объекта ул. Советская – ул. Савельева г. Кургана»  126,065 тыс руб. 1светофорныйобъект  в ценах 2001 г; 126,065*1,5*3*8,12*1,2=</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5327,7</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Объект аналог «Устройство регулируемого пешеходного перехода по ул. Бажова, 20 </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Кургана» 79,860 тыс руб. 1пешеходный переход в ценах 2001 г; 79,860*1,5*18*8,12*1,2=</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26337,9тыс.руб.</w:t>
            </w:r>
          </w:p>
        </w:tc>
      </w:tr>
      <w:tr w:rsidR="005774F2" w:rsidRPr="005774F2" w:rsidTr="005774F2">
        <w:tc>
          <w:tcPr>
            <w:tcW w:w="53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w:t>
            </w:r>
          </w:p>
        </w:tc>
        <w:tc>
          <w:tcPr>
            <w:tcW w:w="340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Организация координированного управления на 20 светофорных объектах путем строительства АСУДД</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4223,0</w:t>
            </w:r>
          </w:p>
        </w:tc>
        <w:tc>
          <w:tcPr>
            <w:tcW w:w="38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Материалы КСОДД  -- ПЗ таблица 5.14 </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(поставщик ООО»Автоматика-Д», </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г. Омск) </w:t>
            </w:r>
          </w:p>
        </w:tc>
      </w:tr>
      <w:tr w:rsidR="005774F2" w:rsidRPr="005774F2" w:rsidTr="005774F2">
        <w:tc>
          <w:tcPr>
            <w:tcW w:w="53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w:t>
            </w:r>
          </w:p>
        </w:tc>
        <w:tc>
          <w:tcPr>
            <w:tcW w:w="340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Мероприятия по ОДД на парковках и стоянках на УДС городского округа</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38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составе мероприятий по  текущему обслуживанию дорог</w:t>
            </w:r>
          </w:p>
        </w:tc>
      </w:tr>
      <w:tr w:rsidR="005774F2" w:rsidRPr="005774F2" w:rsidTr="005774F2">
        <w:tc>
          <w:tcPr>
            <w:tcW w:w="53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6</w:t>
            </w:r>
          </w:p>
        </w:tc>
        <w:tc>
          <w:tcPr>
            <w:tcW w:w="340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Установка дублеров знаков 5.19.1  над проезжей частью – всего 74шт.</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9978,0</w:t>
            </w:r>
          </w:p>
        </w:tc>
        <w:tc>
          <w:tcPr>
            <w:tcW w:w="38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Данные ЛСР 02-01-01 (р.3) (13,838*74*8,12*1,2=</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9978,0 тыс. руб.)</w:t>
            </w:r>
          </w:p>
        </w:tc>
      </w:tr>
      <w:tr w:rsidR="005774F2" w:rsidRPr="005774F2" w:rsidTr="005774F2">
        <w:tc>
          <w:tcPr>
            <w:tcW w:w="53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7</w:t>
            </w:r>
          </w:p>
        </w:tc>
        <w:tc>
          <w:tcPr>
            <w:tcW w:w="340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Установка  знаков 5.15.2  над проезжей частью – всего 88шт.</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473472,0</w:t>
            </w:r>
          </w:p>
        </w:tc>
        <w:tc>
          <w:tcPr>
            <w:tcW w:w="38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Данные ЛСР 02-01-02</w:t>
            </w:r>
          </w:p>
        </w:tc>
      </w:tr>
      <w:tr w:rsidR="005774F2" w:rsidRPr="005774F2" w:rsidTr="005774F2">
        <w:tc>
          <w:tcPr>
            <w:tcW w:w="535"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8</w:t>
            </w:r>
          </w:p>
        </w:tc>
        <w:tc>
          <w:tcPr>
            <w:tcW w:w="3402"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Установка систем видеофиксации нарушений ПДД на четырех пересечениях и перегоне</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26420,0</w:t>
            </w:r>
          </w:p>
        </w:tc>
        <w:tc>
          <w:tcPr>
            <w:tcW w:w="38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Данные ООО «СИМИКОН» (прайс  - в Приложении к ПЗ)</w:t>
            </w:r>
          </w:p>
        </w:tc>
      </w:tr>
    </w:tbl>
    <w:p w:rsidR="005774F2" w:rsidRPr="005774F2" w:rsidRDefault="005774F2" w:rsidP="005774F2">
      <w:pPr>
        <w:tabs>
          <w:tab w:val="left" w:pos="1843"/>
        </w:tabs>
        <w:spacing w:before="60" w:after="0" w:line="240" w:lineRule="auto"/>
        <w:ind w:right="-2"/>
        <w:jc w:val="both"/>
        <w:rPr>
          <w:rFonts w:ascii="Times New Roman" w:eastAsia="Times New Roman" w:hAnsi="Times New Roman" w:cs="Times New Roman"/>
          <w:b/>
          <w:bCs/>
          <w:sz w:val="28"/>
          <w:szCs w:val="28"/>
          <w:lang w:eastAsia="ru-RU"/>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3"/>
        <w:gridCol w:w="3403"/>
        <w:gridCol w:w="2126"/>
        <w:gridCol w:w="3827"/>
      </w:tblGrid>
      <w:tr w:rsidR="005774F2" w:rsidRPr="005774F2" w:rsidTr="005774F2">
        <w:tc>
          <w:tcPr>
            <w:tcW w:w="533"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sz w:val="20"/>
                <w:szCs w:val="20"/>
                <w:lang w:eastAsia="ru-RU"/>
              </w:rPr>
              <w:t>П/п</w:t>
            </w:r>
          </w:p>
        </w:tc>
        <w:tc>
          <w:tcPr>
            <w:tcW w:w="3403"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мероприятия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tabs>
                <w:tab w:val="center" w:pos="832"/>
              </w:tabs>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Ориентировочная стоимость строительства,</w:t>
            </w:r>
          </w:p>
          <w:p w:rsidR="005774F2" w:rsidRPr="005774F2" w:rsidRDefault="005774F2" w:rsidP="005774F2">
            <w:pPr>
              <w:tabs>
                <w:tab w:val="center" w:pos="832"/>
              </w:tabs>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тыс. руб.</w:t>
            </w:r>
          </w:p>
        </w:tc>
        <w:tc>
          <w:tcPr>
            <w:tcW w:w="3827"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Обоснование</w:t>
            </w:r>
          </w:p>
        </w:tc>
      </w:tr>
      <w:tr w:rsidR="005774F2" w:rsidRPr="005774F2" w:rsidTr="005774F2">
        <w:tc>
          <w:tcPr>
            <w:tcW w:w="53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9</w:t>
            </w:r>
          </w:p>
        </w:tc>
        <w:tc>
          <w:tcPr>
            <w:tcW w:w="340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Строительство тротуаров по улицам Бабаева (от просп. Ленинградского до ул. №35), Рогозина, от ул. Таежная ТК «Меркурий» до АЗС «Роснефть» на а/д Подъезд к Саянску -3,286км</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382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SimSun" w:hAnsi="Times New Roman" w:cs="Times New Roman"/>
                <w:sz w:val="24"/>
                <w:szCs w:val="24"/>
                <w:lang w:eastAsia="ru-RU"/>
              </w:rPr>
              <w:t>В рамках Муниципальной программы «Развитие, содержание дорожного хозяйства и благоустройство муниципального образования «город Саянск»)</w:t>
            </w:r>
          </w:p>
        </w:tc>
      </w:tr>
      <w:tr w:rsidR="005774F2" w:rsidRPr="005774F2" w:rsidTr="005774F2">
        <w:tc>
          <w:tcPr>
            <w:tcW w:w="53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w:t>
            </w:r>
          </w:p>
        </w:tc>
        <w:tc>
          <w:tcPr>
            <w:tcW w:w="340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Строительство тротуаров по улицам Бабаева, Рогозина, от ул. Таежная ТК «Меркурий» до АЗС «Роснефть» на а/д Подъезд к Саянску -0,47км</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1703,5</w:t>
            </w:r>
          </w:p>
        </w:tc>
        <w:tc>
          <w:tcPr>
            <w:tcW w:w="382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Данные ЛСР 02-01-01 (р.1) (470*3,0*103,32*1,2* 8,12*1,2/1000=</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1703,5тыс. руб.)</w:t>
            </w:r>
          </w:p>
        </w:tc>
      </w:tr>
      <w:tr w:rsidR="005774F2" w:rsidRPr="005774F2" w:rsidTr="005774F2">
        <w:tc>
          <w:tcPr>
            <w:tcW w:w="53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11</w:t>
            </w:r>
          </w:p>
        </w:tc>
        <w:tc>
          <w:tcPr>
            <w:tcW w:w="340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iCs/>
                <w:sz w:val="24"/>
                <w:szCs w:val="24"/>
                <w:lang w:eastAsia="ru-RU"/>
              </w:rPr>
              <w:t xml:space="preserve">Обустройство веломаршрута «Парк Зеленый» - «Городской стадион» - Парк «Таежные </w:t>
            </w:r>
            <w:r w:rsidRPr="005774F2">
              <w:rPr>
                <w:rFonts w:ascii="Times New Roman" w:eastAsia="Times New Roman" w:hAnsi="Times New Roman" w:cs="Times New Roman"/>
                <w:iCs/>
                <w:sz w:val="24"/>
                <w:szCs w:val="24"/>
                <w:lang w:eastAsia="ru-RU"/>
              </w:rPr>
              <w:lastRenderedPageBreak/>
              <w:t>бульвары» протяженностью 3,5км (установка дорожных знаков, нанесение разметки)</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w:t>
            </w:r>
          </w:p>
        </w:tc>
        <w:tc>
          <w:tcPr>
            <w:tcW w:w="382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 составе мероприятий по  текущему обслуживанию дорог</w:t>
            </w:r>
          </w:p>
        </w:tc>
      </w:tr>
      <w:tr w:rsidR="005774F2" w:rsidRPr="005774F2" w:rsidTr="005774F2">
        <w:tc>
          <w:tcPr>
            <w:tcW w:w="53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12</w:t>
            </w:r>
          </w:p>
        </w:tc>
        <w:tc>
          <w:tcPr>
            <w:tcW w:w="340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color w:val="000000"/>
                <w:sz w:val="24"/>
                <w:szCs w:val="24"/>
                <w:lang w:eastAsia="ru-RU"/>
              </w:rPr>
              <w:t>Капитальный ремонт участков УДС по ул. Советская, просп. Ленинградский, ул. Молодежной, а/д от г. Саянска до Подъезда к г. Саянску, д.1</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433119,36</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(МБ-30318,5)</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(ОБ-402280,3)</w:t>
            </w:r>
          </w:p>
        </w:tc>
        <w:tc>
          <w:tcPr>
            <w:tcW w:w="382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По материалам </w:t>
            </w:r>
            <w:r w:rsidRPr="005774F2">
              <w:rPr>
                <w:rFonts w:ascii="Times New Roman" w:eastAsia="SimSun" w:hAnsi="Times New Roman" w:cs="Times New Roman"/>
                <w:sz w:val="24"/>
                <w:szCs w:val="24"/>
                <w:lang w:eastAsia="ru-RU"/>
              </w:rPr>
              <w:t>Муниципальной программы «Развитие, содержание дорожного хозяйства и благоустройство муниципального образования «город Саянск»)</w:t>
            </w:r>
          </w:p>
        </w:tc>
      </w:tr>
      <w:tr w:rsidR="005774F2" w:rsidRPr="005774F2" w:rsidTr="005774F2">
        <w:tc>
          <w:tcPr>
            <w:tcW w:w="53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13</w:t>
            </w:r>
          </w:p>
        </w:tc>
        <w:tc>
          <w:tcPr>
            <w:tcW w:w="340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color w:val="000000"/>
                <w:sz w:val="24"/>
                <w:szCs w:val="24"/>
                <w:lang w:eastAsia="ru-RU"/>
              </w:rPr>
              <w:t>Строительство а/д по ул. Бабаева (от просп. Ленинградский до ул. №33</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19879,4</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(МБ-1391,6)</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(ОБ-18478,8)</w:t>
            </w:r>
          </w:p>
        </w:tc>
        <w:tc>
          <w:tcPr>
            <w:tcW w:w="382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По материалам </w:t>
            </w:r>
            <w:r w:rsidRPr="005774F2">
              <w:rPr>
                <w:rFonts w:ascii="Times New Roman" w:eastAsia="SimSun" w:hAnsi="Times New Roman" w:cs="Times New Roman"/>
                <w:sz w:val="24"/>
                <w:szCs w:val="24"/>
                <w:lang w:eastAsia="ru-RU"/>
              </w:rPr>
              <w:t>Муниципальной программы «Развитие, содержание дорожного хозяйства и благоустройство муниципального образования «город Саянск»)</w:t>
            </w:r>
          </w:p>
        </w:tc>
      </w:tr>
      <w:tr w:rsidR="005774F2" w:rsidRPr="005774F2" w:rsidTr="005774F2">
        <w:tc>
          <w:tcPr>
            <w:tcW w:w="53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40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b/>
                <w:color w:val="000000"/>
                <w:sz w:val="24"/>
                <w:szCs w:val="24"/>
                <w:lang w:eastAsia="ru-RU"/>
              </w:rPr>
            </w:pPr>
            <w:r w:rsidRPr="005774F2">
              <w:rPr>
                <w:rFonts w:ascii="Times New Roman" w:eastAsia="Times New Roman" w:hAnsi="Times New Roman" w:cs="Times New Roman"/>
                <w:b/>
                <w:sz w:val="24"/>
                <w:szCs w:val="24"/>
                <w:lang w:eastAsia="ru-RU"/>
              </w:rPr>
              <w:t>Всего по первому этапу:</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b/>
                <w:sz w:val="24"/>
                <w:szCs w:val="24"/>
                <w:lang w:eastAsia="ru-RU"/>
              </w:rPr>
              <w:t xml:space="preserve">548361,6 </w:t>
            </w:r>
            <w:r w:rsidRPr="005774F2">
              <w:rPr>
                <w:rFonts w:ascii="Times New Roman" w:eastAsia="Times New Roman" w:hAnsi="Times New Roman" w:cs="Times New Roman"/>
                <w:sz w:val="24"/>
                <w:szCs w:val="24"/>
                <w:lang w:eastAsia="ru-RU"/>
              </w:rPr>
              <w:t>(без учета инвестиций по</w:t>
            </w:r>
            <w:r w:rsidRPr="005774F2">
              <w:rPr>
                <w:rFonts w:ascii="Times New Roman" w:eastAsia="Times New Roman" w:hAnsi="Times New Roman" w:cs="Times New Roman"/>
                <w:b/>
                <w:sz w:val="24"/>
                <w:szCs w:val="24"/>
                <w:lang w:eastAsia="ru-RU"/>
              </w:rPr>
              <w:t xml:space="preserve"> </w:t>
            </w:r>
            <w:r w:rsidRPr="005774F2">
              <w:rPr>
                <w:rFonts w:ascii="Times New Roman" w:eastAsia="Times New Roman" w:hAnsi="Times New Roman" w:cs="Times New Roman"/>
                <w:sz w:val="24"/>
                <w:szCs w:val="24"/>
                <w:lang w:eastAsia="ru-RU"/>
              </w:rPr>
              <w:t xml:space="preserve">материалам </w:t>
            </w:r>
            <w:r w:rsidRPr="005774F2">
              <w:rPr>
                <w:rFonts w:ascii="Times New Roman" w:eastAsia="SimSun" w:hAnsi="Times New Roman" w:cs="Times New Roman"/>
                <w:sz w:val="24"/>
                <w:szCs w:val="24"/>
                <w:lang w:eastAsia="ru-RU"/>
              </w:rPr>
              <w:t>МП «Развитие, содержание дорожного хозяйства и благоустройство муниципального образования «город Саянск») на ремонт и строительство дорог)</w:t>
            </w:r>
          </w:p>
        </w:tc>
        <w:tc>
          <w:tcPr>
            <w:tcW w:w="3827"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r>
    </w:tbl>
    <w:p w:rsidR="005774F2" w:rsidRPr="005774F2" w:rsidRDefault="005774F2" w:rsidP="005774F2">
      <w:pPr>
        <w:tabs>
          <w:tab w:val="left" w:pos="1843"/>
        </w:tabs>
        <w:spacing w:before="60" w:after="0" w:line="240" w:lineRule="auto"/>
        <w:ind w:right="-2"/>
        <w:jc w:val="both"/>
        <w:rPr>
          <w:rFonts w:ascii="Times New Roman" w:eastAsia="Times New Roman" w:hAnsi="Times New Roman" w:cs="Times New Roman"/>
          <w:b/>
          <w:bCs/>
          <w:sz w:val="28"/>
          <w:szCs w:val="28"/>
          <w:lang w:eastAsia="ru-RU"/>
        </w:rPr>
      </w:pPr>
    </w:p>
    <w:tbl>
      <w:tblPr>
        <w:tblW w:w="9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3"/>
        <w:gridCol w:w="3403"/>
        <w:gridCol w:w="2126"/>
        <w:gridCol w:w="3403"/>
      </w:tblGrid>
      <w:tr w:rsidR="005774F2" w:rsidRPr="005774F2" w:rsidTr="005774F2">
        <w:tc>
          <w:tcPr>
            <w:tcW w:w="533"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sz w:val="20"/>
                <w:szCs w:val="20"/>
                <w:lang w:eastAsia="ru-RU"/>
              </w:rPr>
              <w:t>П/п</w:t>
            </w:r>
          </w:p>
        </w:tc>
        <w:tc>
          <w:tcPr>
            <w:tcW w:w="3403"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мероприятия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tabs>
                <w:tab w:val="center" w:pos="832"/>
              </w:tabs>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Ориентировочная стоимость строительства,</w:t>
            </w:r>
          </w:p>
          <w:p w:rsidR="005774F2" w:rsidRPr="005774F2" w:rsidRDefault="005774F2" w:rsidP="005774F2">
            <w:pPr>
              <w:tabs>
                <w:tab w:val="center" w:pos="832"/>
              </w:tabs>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тыс. руб.</w:t>
            </w:r>
          </w:p>
        </w:tc>
        <w:tc>
          <w:tcPr>
            <w:tcW w:w="3403"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Обоснование</w:t>
            </w:r>
          </w:p>
        </w:tc>
      </w:tr>
      <w:tr w:rsidR="005774F2" w:rsidRPr="005774F2" w:rsidTr="005774F2">
        <w:tc>
          <w:tcPr>
            <w:tcW w:w="9465" w:type="dxa"/>
            <w:gridSpan w:val="4"/>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b/>
                <w:sz w:val="24"/>
                <w:szCs w:val="24"/>
                <w:lang w:eastAsia="ru-RU"/>
              </w:rPr>
              <w:t xml:space="preserve">2-й этап </w:t>
            </w:r>
            <w:r w:rsidRPr="005774F2">
              <w:rPr>
                <w:rFonts w:ascii="Times New Roman" w:eastAsia="Times New Roman" w:hAnsi="Times New Roman" w:cs="Times New Roman"/>
                <w:b/>
                <w:iCs/>
                <w:sz w:val="28"/>
                <w:szCs w:val="28"/>
                <w:lang w:eastAsia="ru-RU"/>
              </w:rPr>
              <w:t>2025г. - 2029г.</w:t>
            </w:r>
          </w:p>
        </w:tc>
      </w:tr>
      <w:tr w:rsidR="005774F2" w:rsidRPr="005774F2" w:rsidTr="005774F2">
        <w:tc>
          <w:tcPr>
            <w:tcW w:w="53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340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Строительство светофорного объекта на перекрестке просп. Ленинградский – ул. Бабаева после ввода в эксплуатацию участка ул. Бабаева от просп. Ленинградского до ул. №33</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1775,9</w:t>
            </w:r>
          </w:p>
        </w:tc>
        <w:tc>
          <w:tcPr>
            <w:tcW w:w="340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Объект аналог «Установка светофорного объекта ул. Советская – ул. Савельева г. Кургана»      </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126,065 тыс руб. 1светофорныйобъект  в ценах 2001 г; 126,065*1,5*1*8,12*1,2=</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1775,9тыс. руб</w:t>
            </w:r>
          </w:p>
        </w:tc>
      </w:tr>
      <w:tr w:rsidR="005774F2" w:rsidRPr="005774F2" w:rsidTr="005774F2">
        <w:tc>
          <w:tcPr>
            <w:tcW w:w="53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340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iCs/>
                <w:sz w:val="24"/>
                <w:szCs w:val="24"/>
                <w:lang w:eastAsia="ru-RU"/>
              </w:rPr>
            </w:pPr>
            <w:r w:rsidRPr="005774F2">
              <w:rPr>
                <w:rFonts w:ascii="Times New Roman" w:eastAsia="Times New Roman" w:hAnsi="Times New Roman" w:cs="Times New Roman"/>
                <w:sz w:val="24"/>
                <w:szCs w:val="24"/>
                <w:lang w:eastAsia="ru-RU"/>
              </w:rPr>
              <w:t>Организация координированного управления по просп. Ленинградский на участке от ул. Дворовкина до ул. Бабаева</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150,0</w:t>
            </w:r>
          </w:p>
        </w:tc>
        <w:tc>
          <w:tcPr>
            <w:tcW w:w="340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Материалы КСОДД  -- ПЗ таблица 5.14 </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(поставщик ООО»Автоматика-Д», </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г. Омск)</w:t>
            </w:r>
          </w:p>
        </w:tc>
      </w:tr>
      <w:tr w:rsidR="005774F2" w:rsidRPr="005774F2" w:rsidTr="005774F2">
        <w:tc>
          <w:tcPr>
            <w:tcW w:w="53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340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iCs/>
                <w:sz w:val="24"/>
                <w:szCs w:val="24"/>
                <w:lang w:eastAsia="ru-RU"/>
              </w:rPr>
            </w:pPr>
            <w:r w:rsidRPr="005774F2">
              <w:rPr>
                <w:rFonts w:ascii="TimesNewRoman" w:eastAsia="Times New Roman" w:hAnsi="TimesNewRoman" w:cs="Times New Roman"/>
                <w:sz w:val="24"/>
                <w:szCs w:val="24"/>
                <w:lang w:eastAsia="ru-RU"/>
              </w:rPr>
              <w:t>Строительство дорог восточнее ул. Дворовкина  и в южных строящихся микрорайонах</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340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Инвестиции по разделу Генплана «Инженерное оборудование, благоустройство и дорожное строительство» на расчетный период до 2030 г. - 1204,9млн. руб.</w:t>
            </w:r>
          </w:p>
        </w:tc>
      </w:tr>
      <w:tr w:rsidR="005774F2" w:rsidRPr="005774F2" w:rsidTr="005774F2">
        <w:tc>
          <w:tcPr>
            <w:tcW w:w="53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40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NewRoman" w:eastAsia="Times New Roman" w:hAnsi="TimesNewRoman" w:cs="Times New Roman"/>
                <w:b/>
                <w:sz w:val="24"/>
                <w:szCs w:val="24"/>
                <w:lang w:eastAsia="ru-RU"/>
              </w:rPr>
            </w:pPr>
            <w:r w:rsidRPr="005774F2">
              <w:rPr>
                <w:rFonts w:ascii="TimesNewRoman" w:eastAsia="Times New Roman" w:hAnsi="TimesNewRoman" w:cs="Times New Roman"/>
                <w:b/>
                <w:sz w:val="24"/>
                <w:szCs w:val="24"/>
                <w:lang w:eastAsia="ru-RU"/>
              </w:rPr>
              <w:t>Всего по второму этапу:</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b/>
                <w:sz w:val="24"/>
                <w:szCs w:val="24"/>
                <w:lang w:eastAsia="ru-RU"/>
              </w:rPr>
              <w:t xml:space="preserve">1925,9 </w:t>
            </w:r>
            <w:r w:rsidRPr="005774F2">
              <w:rPr>
                <w:rFonts w:ascii="Times New Roman" w:eastAsia="Times New Roman" w:hAnsi="Times New Roman" w:cs="Times New Roman"/>
                <w:sz w:val="24"/>
                <w:szCs w:val="24"/>
                <w:lang w:eastAsia="ru-RU"/>
              </w:rPr>
              <w:t xml:space="preserve">(без учета </w:t>
            </w:r>
            <w:r w:rsidRPr="005774F2">
              <w:rPr>
                <w:rFonts w:ascii="Times New Roman" w:eastAsia="Times New Roman" w:hAnsi="Times New Roman" w:cs="Times New Roman"/>
                <w:sz w:val="24"/>
                <w:szCs w:val="24"/>
                <w:lang w:eastAsia="ru-RU"/>
              </w:rPr>
              <w:lastRenderedPageBreak/>
              <w:t>инвестиций по</w:t>
            </w:r>
            <w:r w:rsidRPr="005774F2">
              <w:rPr>
                <w:rFonts w:ascii="Times New Roman" w:eastAsia="Times New Roman" w:hAnsi="Times New Roman" w:cs="Times New Roman"/>
                <w:b/>
                <w:sz w:val="24"/>
                <w:szCs w:val="24"/>
                <w:lang w:eastAsia="ru-RU"/>
              </w:rPr>
              <w:t xml:space="preserve"> </w:t>
            </w:r>
            <w:r w:rsidRPr="005774F2">
              <w:rPr>
                <w:rFonts w:ascii="Times New Roman" w:eastAsia="Times New Roman" w:hAnsi="Times New Roman" w:cs="Times New Roman"/>
                <w:sz w:val="24"/>
                <w:szCs w:val="24"/>
                <w:lang w:eastAsia="ru-RU"/>
              </w:rPr>
              <w:t>разделу Генплана «Инженерное оборудование, благоустройство и дорожное строительство» на расчетный период до 2030 г.)</w:t>
            </w:r>
          </w:p>
        </w:tc>
        <w:tc>
          <w:tcPr>
            <w:tcW w:w="340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bl>
    <w:p w:rsidR="005774F2" w:rsidRPr="005774F2" w:rsidRDefault="005774F2" w:rsidP="005774F2">
      <w:pPr>
        <w:tabs>
          <w:tab w:val="left" w:pos="1843"/>
        </w:tabs>
        <w:spacing w:before="60" w:after="0" w:line="240" w:lineRule="auto"/>
        <w:ind w:right="-2"/>
        <w:jc w:val="both"/>
        <w:rPr>
          <w:rFonts w:ascii="Times New Roman" w:eastAsia="Times New Roman" w:hAnsi="Times New Roman" w:cs="Times New Roman"/>
          <w:b/>
          <w:bCs/>
          <w:sz w:val="28"/>
          <w:szCs w:val="28"/>
          <w:lang w:eastAsia="ru-RU"/>
        </w:rPr>
      </w:pPr>
    </w:p>
    <w:tbl>
      <w:tblPr>
        <w:tblW w:w="9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3"/>
        <w:gridCol w:w="3403"/>
        <w:gridCol w:w="2126"/>
        <w:gridCol w:w="3403"/>
      </w:tblGrid>
      <w:tr w:rsidR="005774F2" w:rsidRPr="005774F2" w:rsidTr="005774F2">
        <w:tc>
          <w:tcPr>
            <w:tcW w:w="533"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w:t>
            </w:r>
            <w:r w:rsidRPr="005774F2">
              <w:rPr>
                <w:rFonts w:ascii="Times New Roman" w:eastAsia="Times New Roman" w:hAnsi="Times New Roman" w:cs="Times New Roman"/>
                <w:sz w:val="20"/>
                <w:szCs w:val="20"/>
                <w:lang w:eastAsia="ru-RU"/>
              </w:rPr>
              <w:t>П/п</w:t>
            </w:r>
          </w:p>
        </w:tc>
        <w:tc>
          <w:tcPr>
            <w:tcW w:w="3403"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Наименование мероприятия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tabs>
                <w:tab w:val="center" w:pos="832"/>
              </w:tabs>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Ориентировочная стоимость строительства,</w:t>
            </w:r>
          </w:p>
          <w:p w:rsidR="005774F2" w:rsidRPr="005774F2" w:rsidRDefault="005774F2" w:rsidP="005774F2">
            <w:pPr>
              <w:tabs>
                <w:tab w:val="center" w:pos="832"/>
              </w:tabs>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тыс. руб.</w:t>
            </w:r>
          </w:p>
        </w:tc>
        <w:tc>
          <w:tcPr>
            <w:tcW w:w="3403" w:type="dxa"/>
            <w:tcBorders>
              <w:top w:val="single" w:sz="4" w:space="0" w:color="auto"/>
              <w:left w:val="single" w:sz="4" w:space="0" w:color="auto"/>
              <w:bottom w:val="single" w:sz="4" w:space="0" w:color="auto"/>
              <w:right w:val="single" w:sz="4"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Обоснование</w:t>
            </w:r>
          </w:p>
        </w:tc>
      </w:tr>
      <w:tr w:rsidR="005774F2" w:rsidRPr="005774F2" w:rsidTr="005774F2">
        <w:tc>
          <w:tcPr>
            <w:tcW w:w="9465" w:type="dxa"/>
            <w:gridSpan w:val="4"/>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b/>
                <w:sz w:val="24"/>
                <w:szCs w:val="24"/>
                <w:lang w:eastAsia="ru-RU"/>
              </w:rPr>
              <w:t xml:space="preserve">3-й этап </w:t>
            </w:r>
            <w:r w:rsidRPr="005774F2">
              <w:rPr>
                <w:rFonts w:ascii="Times New Roman" w:eastAsia="Times New Roman" w:hAnsi="Times New Roman" w:cs="Times New Roman"/>
                <w:b/>
                <w:iCs/>
                <w:sz w:val="28"/>
                <w:szCs w:val="28"/>
                <w:lang w:eastAsia="ru-RU"/>
              </w:rPr>
              <w:t>2029г. - 2033г.</w:t>
            </w:r>
          </w:p>
        </w:tc>
      </w:tr>
      <w:tr w:rsidR="005774F2" w:rsidRPr="005774F2" w:rsidTr="005774F2">
        <w:tc>
          <w:tcPr>
            <w:tcW w:w="533" w:type="dxa"/>
            <w:tcBorders>
              <w:top w:val="single" w:sz="4" w:space="0" w:color="auto"/>
              <w:left w:val="single" w:sz="4" w:space="0" w:color="auto"/>
              <w:bottom w:val="single" w:sz="4" w:space="0" w:color="auto"/>
              <w:right w:val="single" w:sz="4" w:space="0" w:color="auto"/>
            </w:tcBorders>
            <w:hideMark/>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340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Строительство дорог на территории севернее просп. Мира</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c>
          <w:tcPr>
            <w:tcW w:w="340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sz w:val="24"/>
                <w:szCs w:val="24"/>
                <w:lang w:eastAsia="ru-RU"/>
              </w:rPr>
              <w:t>Инвестиции по разделу Генплана «Инженерное оборудование, благоустройство и дорожное строительство» на расчетный период до 2030 г. - 1204,9млн. руб.</w:t>
            </w:r>
          </w:p>
        </w:tc>
      </w:tr>
      <w:tr w:rsidR="005774F2" w:rsidRPr="005774F2" w:rsidTr="005774F2">
        <w:tc>
          <w:tcPr>
            <w:tcW w:w="53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40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Строительство светофорных объектов на перекрестках ул. просп. Ленинградский – ул. Бабаева, ул. Советская – ул. Таежная;</w:t>
            </w:r>
          </w:p>
          <w:p w:rsidR="005774F2" w:rsidRPr="005774F2" w:rsidRDefault="005774F2" w:rsidP="005774F2">
            <w:pPr>
              <w:spacing w:after="0" w:line="240" w:lineRule="auto"/>
              <w:rPr>
                <w:rFonts w:ascii="Times New Roman" w:eastAsia="Times New Roman" w:hAnsi="Times New Roman" w:cs="Times New Roman"/>
                <w:color w:val="FF0000"/>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3551,8</w:t>
            </w:r>
          </w:p>
        </w:tc>
        <w:tc>
          <w:tcPr>
            <w:tcW w:w="340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Объект аналог «Установка светофорного объекта ул. Советская – ул. Савельева г. Кургана»      </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126,065 тыс руб. 1светофорныйобъект  в ценах 2001 г; 126,065*1,5*2*8,12*1,2=</w:t>
            </w:r>
          </w:p>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sz w:val="24"/>
                <w:szCs w:val="24"/>
                <w:lang w:eastAsia="ru-RU"/>
              </w:rPr>
              <w:t>3551,8тыс. руб</w:t>
            </w:r>
          </w:p>
        </w:tc>
      </w:tr>
      <w:tr w:rsidR="005774F2" w:rsidRPr="005774F2" w:rsidTr="005774F2">
        <w:tc>
          <w:tcPr>
            <w:tcW w:w="53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40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Организация координированного управления на участках: ул. Советская от ул. Комсомольской до ул. Таежной и по ул. Таежной;</w:t>
            </w:r>
          </w:p>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450,0</w:t>
            </w:r>
          </w:p>
        </w:tc>
        <w:tc>
          <w:tcPr>
            <w:tcW w:w="340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Материалы КСОДД  -- ПЗ таблица 5.14 </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(поставщик ООО»Автоматика-Д», </w:t>
            </w:r>
          </w:p>
          <w:p w:rsidR="005774F2" w:rsidRPr="005774F2" w:rsidRDefault="005774F2" w:rsidP="005774F2">
            <w:pPr>
              <w:spacing w:after="0" w:line="240" w:lineRule="auto"/>
              <w:jc w:val="center"/>
              <w:rPr>
                <w:rFonts w:ascii="Times New Roman" w:eastAsia="Times New Roman" w:hAnsi="Times New Roman" w:cs="Times New Roman"/>
                <w:lang w:eastAsia="ru-RU"/>
              </w:rPr>
            </w:pPr>
            <w:r w:rsidRPr="005774F2">
              <w:rPr>
                <w:rFonts w:ascii="Times New Roman" w:eastAsia="Times New Roman" w:hAnsi="Times New Roman" w:cs="Times New Roman"/>
                <w:sz w:val="24"/>
                <w:szCs w:val="24"/>
                <w:lang w:eastAsia="ru-RU"/>
              </w:rPr>
              <w:t>г. Омск)</w:t>
            </w:r>
          </w:p>
        </w:tc>
      </w:tr>
      <w:tr w:rsidR="005774F2" w:rsidRPr="005774F2" w:rsidTr="005774F2">
        <w:tc>
          <w:tcPr>
            <w:tcW w:w="53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p>
        </w:tc>
        <w:tc>
          <w:tcPr>
            <w:tcW w:w="3403"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b/>
                <w:sz w:val="24"/>
                <w:szCs w:val="24"/>
                <w:lang w:eastAsia="ru-RU"/>
              </w:rPr>
              <w:t>Всего по третьему этапу:</w:t>
            </w:r>
          </w:p>
        </w:tc>
        <w:tc>
          <w:tcPr>
            <w:tcW w:w="2126"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b/>
                <w:sz w:val="24"/>
                <w:szCs w:val="24"/>
                <w:lang w:eastAsia="ru-RU"/>
              </w:rPr>
              <w:t xml:space="preserve">4001,8 </w:t>
            </w:r>
            <w:r w:rsidRPr="005774F2">
              <w:rPr>
                <w:rFonts w:ascii="Times New Roman" w:eastAsia="Times New Roman" w:hAnsi="Times New Roman" w:cs="Times New Roman"/>
                <w:sz w:val="24"/>
                <w:szCs w:val="24"/>
                <w:lang w:eastAsia="ru-RU"/>
              </w:rPr>
              <w:t>(без учета инвестиций по</w:t>
            </w:r>
            <w:r w:rsidRPr="005774F2">
              <w:rPr>
                <w:rFonts w:ascii="Times New Roman" w:eastAsia="Times New Roman" w:hAnsi="Times New Roman" w:cs="Times New Roman"/>
                <w:b/>
                <w:sz w:val="24"/>
                <w:szCs w:val="24"/>
                <w:lang w:eastAsia="ru-RU"/>
              </w:rPr>
              <w:t xml:space="preserve"> </w:t>
            </w:r>
            <w:r w:rsidRPr="005774F2">
              <w:rPr>
                <w:rFonts w:ascii="Times New Roman" w:eastAsia="Times New Roman" w:hAnsi="Times New Roman" w:cs="Times New Roman"/>
                <w:sz w:val="24"/>
                <w:szCs w:val="24"/>
                <w:lang w:eastAsia="ru-RU"/>
              </w:rPr>
              <w:t>разделу Генплана «Инженерное оборудование, благоустройство и дорожное строительство» на расчетный период до 2030 г.)</w:t>
            </w:r>
          </w:p>
        </w:tc>
        <w:tc>
          <w:tcPr>
            <w:tcW w:w="3403" w:type="dxa"/>
            <w:tcBorders>
              <w:top w:val="single" w:sz="4" w:space="0" w:color="auto"/>
              <w:left w:val="single" w:sz="4" w:space="0" w:color="auto"/>
              <w:bottom w:val="single" w:sz="4" w:space="0" w:color="auto"/>
              <w:right w:val="single" w:sz="4" w:space="0" w:color="auto"/>
            </w:tcBorders>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bl>
    <w:p w:rsidR="005774F2" w:rsidRPr="005774F2" w:rsidRDefault="005774F2" w:rsidP="005774F2">
      <w:pPr>
        <w:tabs>
          <w:tab w:val="left" w:pos="945"/>
        </w:tabs>
        <w:spacing w:after="0" w:line="240" w:lineRule="auto"/>
        <w:rPr>
          <w:rFonts w:ascii="Times New Roman" w:eastAsia="Times New Roman" w:hAnsi="Times New Roman" w:cs="Times New Roman"/>
          <w:bCs/>
          <w:sz w:val="28"/>
          <w:szCs w:val="28"/>
          <w:lang w:eastAsia="ru-RU"/>
        </w:rPr>
      </w:pPr>
    </w:p>
    <w:tbl>
      <w:tblPr>
        <w:tblW w:w="9481" w:type="dxa"/>
        <w:tblInd w:w="86" w:type="dxa"/>
        <w:tblLook w:val="04A0" w:firstRow="1" w:lastRow="0" w:firstColumn="1" w:lastColumn="0" w:noHBand="0" w:noVBand="1"/>
      </w:tblPr>
      <w:tblGrid>
        <w:gridCol w:w="731"/>
        <w:gridCol w:w="3746"/>
        <w:gridCol w:w="2502"/>
        <w:gridCol w:w="2502"/>
      </w:tblGrid>
      <w:tr w:rsidR="005774F2" w:rsidRPr="005774F2" w:rsidTr="005774F2">
        <w:trPr>
          <w:trHeight w:val="485"/>
        </w:trPr>
        <w:tc>
          <w:tcPr>
            <w:tcW w:w="731" w:type="dxa"/>
            <w:tcBorders>
              <w:top w:val="single" w:sz="8" w:space="0" w:color="auto"/>
              <w:left w:val="single" w:sz="8" w:space="0" w:color="auto"/>
              <w:bottom w:val="single" w:sz="8" w:space="0" w:color="auto"/>
              <w:right w:val="single" w:sz="8" w:space="0" w:color="auto"/>
            </w:tcBorders>
            <w:noWrap/>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п/п</w:t>
            </w:r>
          </w:p>
        </w:tc>
        <w:tc>
          <w:tcPr>
            <w:tcW w:w="3746" w:type="dxa"/>
            <w:tcBorders>
              <w:top w:val="single" w:sz="8" w:space="0" w:color="auto"/>
              <w:left w:val="single" w:sz="8" w:space="0" w:color="auto"/>
              <w:bottom w:val="single" w:sz="8" w:space="0" w:color="auto"/>
              <w:right w:val="single" w:sz="8"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Временной период</w:t>
            </w:r>
          </w:p>
        </w:tc>
        <w:tc>
          <w:tcPr>
            <w:tcW w:w="5004" w:type="dxa"/>
            <w:gridSpan w:val="2"/>
            <w:tcBorders>
              <w:top w:val="single" w:sz="8" w:space="0" w:color="auto"/>
              <w:left w:val="single" w:sz="8" w:space="0" w:color="auto"/>
              <w:bottom w:val="nil"/>
              <w:right w:val="single" w:sz="8" w:space="0" w:color="000000"/>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Объем инвестиций, тыс. руб.</w:t>
            </w:r>
          </w:p>
        </w:tc>
      </w:tr>
      <w:tr w:rsidR="005774F2" w:rsidRPr="005774F2" w:rsidTr="005774F2">
        <w:trPr>
          <w:trHeight w:val="690"/>
        </w:trPr>
        <w:tc>
          <w:tcPr>
            <w:tcW w:w="731" w:type="dxa"/>
            <w:tcBorders>
              <w:top w:val="single" w:sz="8" w:space="0" w:color="auto"/>
              <w:left w:val="single" w:sz="8" w:space="0" w:color="auto"/>
              <w:bottom w:val="single" w:sz="8" w:space="0" w:color="auto"/>
              <w:right w:val="single" w:sz="8" w:space="0" w:color="auto"/>
            </w:tcBorders>
            <w:vAlign w:val="center"/>
            <w:hideMark/>
          </w:tcPr>
          <w:p w:rsidR="005774F2" w:rsidRPr="005774F2" w:rsidRDefault="005774F2" w:rsidP="005774F2">
            <w:pPr>
              <w:tabs>
                <w:tab w:val="left" w:pos="277"/>
              </w:tabs>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3746" w:type="dxa"/>
            <w:tcBorders>
              <w:top w:val="single" w:sz="8" w:space="0" w:color="auto"/>
              <w:left w:val="single" w:sz="8" w:space="0" w:color="auto"/>
              <w:bottom w:val="single" w:sz="8" w:space="0" w:color="auto"/>
              <w:right w:val="single" w:sz="8"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2020г .- 2024г.</w:t>
            </w:r>
          </w:p>
        </w:tc>
        <w:tc>
          <w:tcPr>
            <w:tcW w:w="5004" w:type="dxa"/>
            <w:gridSpan w:val="2"/>
            <w:tcBorders>
              <w:top w:val="single" w:sz="8" w:space="0" w:color="auto"/>
              <w:left w:val="single" w:sz="8" w:space="0" w:color="auto"/>
              <w:bottom w:val="single" w:sz="8" w:space="0" w:color="auto"/>
              <w:right w:val="single" w:sz="8"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b/>
                <w:sz w:val="24"/>
                <w:szCs w:val="24"/>
                <w:lang w:eastAsia="ru-RU"/>
              </w:rPr>
              <w:t xml:space="preserve">9796599,9 </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(в т. ч. 452998,8 </w:t>
            </w:r>
          </w:p>
          <w:p w:rsidR="005774F2" w:rsidRPr="005774F2" w:rsidRDefault="005774F2" w:rsidP="005774F2">
            <w:pPr>
              <w:spacing w:after="0" w:line="240" w:lineRule="auto"/>
              <w:jc w:val="center"/>
              <w:rPr>
                <w:rFonts w:ascii="Times New Roman" w:eastAsia="Times New Roman" w:hAnsi="Times New Roman" w:cs="Times New Roman"/>
                <w:color w:val="00B0F0"/>
                <w:sz w:val="24"/>
                <w:szCs w:val="24"/>
                <w:lang w:eastAsia="ru-RU"/>
              </w:rPr>
            </w:pPr>
            <w:r w:rsidRPr="005774F2">
              <w:rPr>
                <w:rFonts w:ascii="Times New Roman" w:eastAsia="Times New Roman" w:hAnsi="Times New Roman" w:cs="Times New Roman"/>
                <w:sz w:val="24"/>
                <w:szCs w:val="24"/>
                <w:lang w:eastAsia="ru-RU"/>
              </w:rPr>
              <w:t xml:space="preserve">по материалам </w:t>
            </w:r>
            <w:r w:rsidRPr="005774F2">
              <w:rPr>
                <w:rFonts w:ascii="Times New Roman" w:eastAsia="SimSun" w:hAnsi="Times New Roman" w:cs="Times New Roman"/>
                <w:sz w:val="24"/>
                <w:szCs w:val="24"/>
                <w:lang w:eastAsia="ru-RU"/>
              </w:rPr>
              <w:t xml:space="preserve">Муниципальной программы «Развитие, содержание дорожного хозяйства </w:t>
            </w:r>
            <w:r w:rsidRPr="005774F2">
              <w:rPr>
                <w:rFonts w:ascii="Times New Roman" w:eastAsia="SimSun" w:hAnsi="Times New Roman" w:cs="Times New Roman"/>
                <w:sz w:val="24"/>
                <w:szCs w:val="24"/>
                <w:lang w:eastAsia="ru-RU"/>
              </w:rPr>
              <w:lastRenderedPageBreak/>
              <w:t>и благоустройство муниципального образования «город Саянск»</w:t>
            </w:r>
            <w:r w:rsidRPr="005774F2">
              <w:rPr>
                <w:rFonts w:ascii="Times New Roman" w:eastAsia="Times New Roman" w:hAnsi="Times New Roman" w:cs="Times New Roman"/>
                <w:sz w:val="24"/>
                <w:szCs w:val="24"/>
                <w:lang w:eastAsia="ru-RU"/>
              </w:rPr>
              <w:t>)</w:t>
            </w:r>
          </w:p>
        </w:tc>
      </w:tr>
      <w:tr w:rsidR="005774F2" w:rsidRPr="005774F2" w:rsidTr="005774F2">
        <w:trPr>
          <w:trHeight w:val="690"/>
        </w:trPr>
        <w:tc>
          <w:tcPr>
            <w:tcW w:w="731" w:type="dxa"/>
            <w:tcBorders>
              <w:top w:val="single" w:sz="8" w:space="0" w:color="auto"/>
              <w:left w:val="single" w:sz="8" w:space="0" w:color="auto"/>
              <w:bottom w:val="single" w:sz="8" w:space="0" w:color="auto"/>
              <w:right w:val="single" w:sz="8" w:space="0" w:color="auto"/>
            </w:tcBorders>
            <w:vAlign w:val="center"/>
            <w:hideMark/>
          </w:tcPr>
          <w:p w:rsidR="005774F2" w:rsidRPr="005774F2" w:rsidRDefault="005774F2" w:rsidP="005774F2">
            <w:pPr>
              <w:tabs>
                <w:tab w:val="left" w:pos="277"/>
              </w:tabs>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2</w:t>
            </w:r>
          </w:p>
        </w:tc>
        <w:tc>
          <w:tcPr>
            <w:tcW w:w="3746" w:type="dxa"/>
            <w:tcBorders>
              <w:top w:val="single" w:sz="8" w:space="0" w:color="auto"/>
              <w:left w:val="single" w:sz="8" w:space="0" w:color="auto"/>
              <w:bottom w:val="single" w:sz="8" w:space="0" w:color="auto"/>
              <w:right w:val="single" w:sz="8"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2025г. - 2029г.</w:t>
            </w:r>
          </w:p>
        </w:tc>
        <w:tc>
          <w:tcPr>
            <w:tcW w:w="2502" w:type="dxa"/>
            <w:tcBorders>
              <w:top w:val="single" w:sz="8" w:space="0" w:color="auto"/>
              <w:left w:val="single" w:sz="8" w:space="0" w:color="auto"/>
              <w:bottom w:val="single" w:sz="8" w:space="0" w:color="auto"/>
              <w:right w:val="single" w:sz="8"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b/>
                <w:sz w:val="24"/>
                <w:szCs w:val="24"/>
                <w:lang w:eastAsia="ru-RU"/>
              </w:rPr>
              <w:t xml:space="preserve">1925,9 </w:t>
            </w:r>
            <w:r w:rsidRPr="005774F2">
              <w:rPr>
                <w:rFonts w:ascii="Times New Roman" w:eastAsia="Times New Roman" w:hAnsi="Times New Roman" w:cs="Times New Roman"/>
                <w:sz w:val="24"/>
                <w:szCs w:val="24"/>
                <w:lang w:eastAsia="ru-RU"/>
              </w:rPr>
              <w:t>(без учета инвестиций по</w:t>
            </w:r>
            <w:r w:rsidRPr="005774F2">
              <w:rPr>
                <w:rFonts w:ascii="Times New Roman" w:eastAsia="Times New Roman" w:hAnsi="Times New Roman" w:cs="Times New Roman"/>
                <w:b/>
                <w:sz w:val="24"/>
                <w:szCs w:val="24"/>
                <w:lang w:eastAsia="ru-RU"/>
              </w:rPr>
              <w:t xml:space="preserve"> </w:t>
            </w:r>
            <w:r w:rsidRPr="005774F2">
              <w:rPr>
                <w:rFonts w:ascii="Times New Roman" w:eastAsia="Times New Roman" w:hAnsi="Times New Roman" w:cs="Times New Roman"/>
                <w:sz w:val="24"/>
                <w:szCs w:val="24"/>
                <w:lang w:eastAsia="ru-RU"/>
              </w:rPr>
              <w:t>разделу Генплана «Инженерное оборудование, благоустройство и дорожное строительство» на расчетный период до 2030 г.)</w:t>
            </w:r>
          </w:p>
        </w:tc>
        <w:tc>
          <w:tcPr>
            <w:tcW w:w="2502" w:type="dxa"/>
            <w:vMerge w:val="restart"/>
            <w:tcBorders>
              <w:top w:val="single" w:sz="8" w:space="0" w:color="auto"/>
              <w:left w:val="single" w:sz="8" w:space="0" w:color="auto"/>
              <w:right w:val="single" w:sz="8"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Инвестиции по разделу Генплана «Инженерное оборудование, благоустройство и дорожное строительство» на расчетный период до 2030 г – 1204,9млн. руб.</w:t>
            </w:r>
          </w:p>
        </w:tc>
      </w:tr>
      <w:tr w:rsidR="005774F2" w:rsidRPr="005774F2" w:rsidTr="005774F2">
        <w:trPr>
          <w:trHeight w:val="690"/>
        </w:trPr>
        <w:tc>
          <w:tcPr>
            <w:tcW w:w="731" w:type="dxa"/>
            <w:tcBorders>
              <w:top w:val="single" w:sz="8" w:space="0" w:color="auto"/>
              <w:left w:val="single" w:sz="8" w:space="0" w:color="auto"/>
              <w:bottom w:val="single" w:sz="8" w:space="0" w:color="auto"/>
              <w:right w:val="single" w:sz="8" w:space="0" w:color="auto"/>
            </w:tcBorders>
            <w:vAlign w:val="center"/>
          </w:tcPr>
          <w:p w:rsidR="005774F2" w:rsidRPr="005774F2" w:rsidRDefault="005774F2" w:rsidP="005774F2">
            <w:pPr>
              <w:tabs>
                <w:tab w:val="left" w:pos="277"/>
              </w:tabs>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3746" w:type="dxa"/>
            <w:tcBorders>
              <w:top w:val="single" w:sz="8" w:space="0" w:color="auto"/>
              <w:left w:val="single" w:sz="8" w:space="0" w:color="auto"/>
              <w:bottom w:val="single" w:sz="8" w:space="0" w:color="auto"/>
              <w:right w:val="single" w:sz="8"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2030г .- 2034г.</w:t>
            </w:r>
          </w:p>
        </w:tc>
        <w:tc>
          <w:tcPr>
            <w:tcW w:w="2502" w:type="dxa"/>
            <w:tcBorders>
              <w:top w:val="single" w:sz="8" w:space="0" w:color="auto"/>
              <w:left w:val="single" w:sz="8" w:space="0" w:color="auto"/>
              <w:bottom w:val="single" w:sz="8" w:space="0" w:color="auto"/>
              <w:right w:val="single" w:sz="8"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b/>
                <w:color w:val="FF0000"/>
                <w:sz w:val="24"/>
                <w:szCs w:val="24"/>
                <w:lang w:eastAsia="ru-RU"/>
              </w:rPr>
            </w:pPr>
            <w:r w:rsidRPr="005774F2">
              <w:rPr>
                <w:rFonts w:ascii="Times New Roman" w:eastAsia="Times New Roman" w:hAnsi="Times New Roman" w:cs="Times New Roman"/>
                <w:b/>
                <w:sz w:val="24"/>
                <w:szCs w:val="24"/>
                <w:lang w:eastAsia="ru-RU"/>
              </w:rPr>
              <w:t xml:space="preserve">4001,8 </w:t>
            </w:r>
            <w:r w:rsidRPr="005774F2">
              <w:rPr>
                <w:rFonts w:ascii="Times New Roman" w:eastAsia="Times New Roman" w:hAnsi="Times New Roman" w:cs="Times New Roman"/>
                <w:sz w:val="24"/>
                <w:szCs w:val="24"/>
                <w:lang w:eastAsia="ru-RU"/>
              </w:rPr>
              <w:t>(без учета инвестиций по</w:t>
            </w:r>
            <w:r w:rsidRPr="005774F2">
              <w:rPr>
                <w:rFonts w:ascii="Times New Roman" w:eastAsia="Times New Roman" w:hAnsi="Times New Roman" w:cs="Times New Roman"/>
                <w:b/>
                <w:sz w:val="24"/>
                <w:szCs w:val="24"/>
                <w:lang w:eastAsia="ru-RU"/>
              </w:rPr>
              <w:t xml:space="preserve"> </w:t>
            </w:r>
            <w:r w:rsidRPr="005774F2">
              <w:rPr>
                <w:rFonts w:ascii="Times New Roman" w:eastAsia="Times New Roman" w:hAnsi="Times New Roman" w:cs="Times New Roman"/>
                <w:sz w:val="24"/>
                <w:szCs w:val="24"/>
                <w:lang w:eastAsia="ru-RU"/>
              </w:rPr>
              <w:t>разделу Генплана «Инженерное оборудование, благоустройство и дорожное строительство» на расчетный период до 2030 г.)</w:t>
            </w:r>
          </w:p>
        </w:tc>
        <w:tc>
          <w:tcPr>
            <w:tcW w:w="2502" w:type="dxa"/>
            <w:vMerge/>
            <w:tcBorders>
              <w:left w:val="single" w:sz="8" w:space="0" w:color="auto"/>
              <w:bottom w:val="single" w:sz="8" w:space="0" w:color="auto"/>
              <w:right w:val="single" w:sz="8"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b/>
                <w:color w:val="FF0000"/>
                <w:sz w:val="24"/>
                <w:szCs w:val="24"/>
                <w:lang w:eastAsia="ru-RU"/>
              </w:rPr>
            </w:pPr>
          </w:p>
        </w:tc>
      </w:tr>
      <w:tr w:rsidR="005774F2" w:rsidRPr="005774F2" w:rsidTr="005774F2">
        <w:trPr>
          <w:trHeight w:val="345"/>
        </w:trPr>
        <w:tc>
          <w:tcPr>
            <w:tcW w:w="731" w:type="dxa"/>
            <w:tcBorders>
              <w:top w:val="single" w:sz="8" w:space="0" w:color="auto"/>
              <w:left w:val="single" w:sz="8" w:space="0" w:color="auto"/>
              <w:bottom w:val="single" w:sz="8" w:space="0" w:color="000000"/>
              <w:right w:val="single" w:sz="8" w:space="0" w:color="auto"/>
            </w:tcBorders>
          </w:tcPr>
          <w:p w:rsidR="005774F2" w:rsidRPr="005774F2" w:rsidRDefault="005774F2" w:rsidP="005774F2">
            <w:pPr>
              <w:tabs>
                <w:tab w:val="left" w:pos="277"/>
              </w:tabs>
              <w:spacing w:after="0" w:line="240" w:lineRule="auto"/>
              <w:rPr>
                <w:rFonts w:ascii="Times New Roman" w:eastAsia="Times New Roman" w:hAnsi="Times New Roman" w:cs="Times New Roman"/>
                <w:sz w:val="20"/>
                <w:szCs w:val="20"/>
                <w:lang w:eastAsia="ru-RU"/>
              </w:rPr>
            </w:pPr>
          </w:p>
        </w:tc>
        <w:tc>
          <w:tcPr>
            <w:tcW w:w="3746" w:type="dxa"/>
            <w:tcBorders>
              <w:top w:val="single" w:sz="8" w:space="0" w:color="auto"/>
              <w:left w:val="single" w:sz="8" w:space="0" w:color="auto"/>
              <w:bottom w:val="single" w:sz="8" w:space="0" w:color="auto"/>
              <w:right w:val="single" w:sz="8" w:space="0" w:color="auto"/>
            </w:tcBorders>
            <w:hideMark/>
          </w:tcPr>
          <w:p w:rsidR="005774F2" w:rsidRPr="005774F2" w:rsidRDefault="005774F2" w:rsidP="005774F2">
            <w:pPr>
              <w:spacing w:after="0" w:line="240" w:lineRule="auto"/>
              <w:rPr>
                <w:rFonts w:ascii="Times New Roman" w:eastAsia="Times New Roman" w:hAnsi="Times New Roman" w:cs="Times New Roman"/>
                <w:b/>
                <w:sz w:val="20"/>
                <w:szCs w:val="20"/>
                <w:lang w:eastAsia="ru-RU"/>
              </w:rPr>
            </w:pPr>
            <w:r w:rsidRPr="005774F2">
              <w:rPr>
                <w:rFonts w:ascii="Times New Roman" w:eastAsia="Times New Roman" w:hAnsi="Times New Roman" w:cs="Times New Roman"/>
                <w:b/>
                <w:sz w:val="20"/>
                <w:szCs w:val="20"/>
                <w:lang w:eastAsia="ru-RU"/>
              </w:rPr>
              <w:t>Итого:</w:t>
            </w:r>
          </w:p>
        </w:tc>
        <w:tc>
          <w:tcPr>
            <w:tcW w:w="2502" w:type="dxa"/>
            <w:tcBorders>
              <w:top w:val="single" w:sz="8" w:space="0" w:color="auto"/>
              <w:left w:val="single" w:sz="8" w:space="0" w:color="auto"/>
              <w:bottom w:val="single" w:sz="8" w:space="0" w:color="auto"/>
              <w:right w:val="single" w:sz="8" w:space="0" w:color="auto"/>
            </w:tcBorders>
            <w:vAlign w:val="center"/>
            <w:hideMark/>
          </w:tcPr>
          <w:p w:rsidR="005774F2" w:rsidRPr="005774F2" w:rsidRDefault="005774F2" w:rsidP="005774F2">
            <w:pPr>
              <w:spacing w:after="0" w:line="240" w:lineRule="auto"/>
              <w:jc w:val="center"/>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b/>
                <w:sz w:val="24"/>
                <w:szCs w:val="24"/>
                <w:lang w:eastAsia="ru-RU"/>
              </w:rPr>
              <w:t>554289,3</w:t>
            </w:r>
          </w:p>
          <w:p w:rsidR="005774F2" w:rsidRPr="005774F2" w:rsidRDefault="005774F2" w:rsidP="005774F2">
            <w:pPr>
              <w:spacing w:after="0" w:line="240" w:lineRule="auto"/>
              <w:jc w:val="center"/>
              <w:rPr>
                <w:rFonts w:ascii="Times New Roman" w:eastAsia="Times New Roman" w:hAnsi="Times New Roman" w:cs="Times New Roman"/>
                <w:b/>
                <w:color w:val="FF0000"/>
                <w:sz w:val="24"/>
                <w:szCs w:val="24"/>
                <w:lang w:eastAsia="ru-RU"/>
              </w:rPr>
            </w:pPr>
            <w:r w:rsidRPr="005774F2">
              <w:rPr>
                <w:rFonts w:ascii="Times New Roman" w:eastAsia="Times New Roman" w:hAnsi="Times New Roman" w:cs="Times New Roman"/>
                <w:sz w:val="24"/>
                <w:szCs w:val="24"/>
                <w:lang w:eastAsia="ru-RU"/>
              </w:rPr>
              <w:t>(без учета инвестиций по</w:t>
            </w:r>
            <w:r w:rsidRPr="005774F2">
              <w:rPr>
                <w:rFonts w:ascii="Times New Roman" w:eastAsia="Times New Roman" w:hAnsi="Times New Roman" w:cs="Times New Roman"/>
                <w:b/>
                <w:sz w:val="24"/>
                <w:szCs w:val="24"/>
                <w:lang w:eastAsia="ru-RU"/>
              </w:rPr>
              <w:t xml:space="preserve"> </w:t>
            </w:r>
            <w:r w:rsidRPr="005774F2">
              <w:rPr>
                <w:rFonts w:ascii="Times New Roman" w:eastAsia="Times New Roman" w:hAnsi="Times New Roman" w:cs="Times New Roman"/>
                <w:sz w:val="24"/>
                <w:szCs w:val="24"/>
                <w:lang w:eastAsia="ru-RU"/>
              </w:rPr>
              <w:t xml:space="preserve">материалам </w:t>
            </w:r>
            <w:r w:rsidRPr="005774F2">
              <w:rPr>
                <w:rFonts w:ascii="Times New Roman" w:eastAsia="SimSun" w:hAnsi="Times New Roman" w:cs="Times New Roman"/>
                <w:sz w:val="24"/>
                <w:szCs w:val="24"/>
                <w:lang w:eastAsia="ru-RU"/>
              </w:rPr>
              <w:t xml:space="preserve">МП «Развитие, содержание дорожного хозяйства и благоустройство муниципального образования «город Саянск») на ремонт и строительство дорог»)  </w:t>
            </w:r>
          </w:p>
        </w:tc>
        <w:tc>
          <w:tcPr>
            <w:tcW w:w="2502" w:type="dxa"/>
            <w:tcBorders>
              <w:top w:val="single" w:sz="8" w:space="0" w:color="auto"/>
              <w:left w:val="single" w:sz="8" w:space="0" w:color="auto"/>
              <w:bottom w:val="single" w:sz="8" w:space="0" w:color="auto"/>
              <w:right w:val="single" w:sz="8"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color w:val="FF0000"/>
                <w:sz w:val="24"/>
                <w:szCs w:val="24"/>
                <w:lang w:eastAsia="ru-RU"/>
              </w:rPr>
            </w:pPr>
            <w:r w:rsidRPr="005774F2">
              <w:rPr>
                <w:rFonts w:ascii="Times New Roman" w:eastAsia="Times New Roman" w:hAnsi="Times New Roman" w:cs="Times New Roman"/>
                <w:sz w:val="24"/>
                <w:szCs w:val="24"/>
                <w:lang w:eastAsia="ru-RU"/>
              </w:rPr>
              <w:t>Добавочно 1204,9млн. руб. инвестиции по разделу Генплана «Инженерное оборудование, благоустройство и дорожное строительство» на расчетный период до 2030 г.</w:t>
            </w:r>
          </w:p>
        </w:tc>
      </w:tr>
      <w:bookmarkEnd w:id="1"/>
    </w:tbl>
    <w:p w:rsidR="005774F2" w:rsidRPr="005774F2" w:rsidRDefault="005774F2" w:rsidP="000921CC">
      <w:pPr>
        <w:spacing w:after="0" w:line="240" w:lineRule="auto"/>
        <w:ind w:right="255"/>
        <w:jc w:val="both"/>
        <w:rPr>
          <w:rFonts w:ascii="Times New Roman" w:eastAsia="Times New Roman" w:hAnsi="Times New Roman" w:cs="Times New Roman"/>
          <w:color w:val="FF0000"/>
          <w:sz w:val="28"/>
          <w:szCs w:val="28"/>
          <w:lang w:eastAsia="ru-RU"/>
        </w:rPr>
      </w:pPr>
    </w:p>
    <w:p w:rsidR="005774F2" w:rsidRPr="005774F2" w:rsidRDefault="000921CC" w:rsidP="005774F2">
      <w:pPr>
        <w:spacing w:after="0" w:line="240" w:lineRule="auto"/>
        <w:ind w:left="567" w:right="255" w:firstLine="851"/>
        <w:jc w:val="both"/>
        <w:rPr>
          <w:rFonts w:ascii="Times New Roman" w:eastAsia="Times New Roman" w:hAnsi="Times New Roman" w:cs="Times New Roman"/>
          <w:color w:val="FF0000"/>
          <w:sz w:val="28"/>
          <w:szCs w:val="28"/>
          <w:lang w:eastAsia="ru-RU"/>
        </w:rPr>
      </w:pPr>
      <w:r>
        <w:rPr>
          <w:rFonts w:ascii="Times New Roman" w:eastAsia="Times New Roman" w:hAnsi="Times New Roman" w:cs="Times New Roman"/>
          <w:noProof/>
          <w:color w:val="FF0000"/>
          <w:sz w:val="28"/>
          <w:szCs w:val="28"/>
          <w:lang w:eastAsia="ru-RU"/>
        </w:rPr>
        <w:drawing>
          <wp:inline distT="0" distB="0" distL="0" distR="0" wp14:anchorId="0E636FEB">
            <wp:extent cx="4743450" cy="2952750"/>
            <wp:effectExtent l="0" t="0" r="0"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46496" cy="2954646"/>
                    </a:xfrm>
                    <a:prstGeom prst="rect">
                      <a:avLst/>
                    </a:prstGeom>
                    <a:noFill/>
                  </pic:spPr>
                </pic:pic>
              </a:graphicData>
            </a:graphic>
          </wp:inline>
        </w:drawing>
      </w:r>
    </w:p>
    <w:p w:rsidR="005774F2" w:rsidRPr="005774F2" w:rsidRDefault="005774F2" w:rsidP="005774F2">
      <w:pPr>
        <w:spacing w:after="0" w:line="240" w:lineRule="auto"/>
        <w:ind w:left="567" w:right="255" w:firstLine="851"/>
        <w:jc w:val="both"/>
        <w:rPr>
          <w:rFonts w:ascii="Times New Roman" w:eastAsia="Times New Roman" w:hAnsi="Times New Roman" w:cs="Times New Roman"/>
          <w:color w:val="FF0000"/>
          <w:sz w:val="28"/>
          <w:szCs w:val="28"/>
          <w:lang w:eastAsia="ru-RU"/>
        </w:rPr>
      </w:pPr>
    </w:p>
    <w:p w:rsidR="005774F2" w:rsidRPr="000921CC" w:rsidRDefault="005774F2" w:rsidP="000921CC">
      <w:pPr>
        <w:spacing w:after="0" w:line="240" w:lineRule="auto"/>
        <w:ind w:left="567" w:right="255"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Рисунок 7.1 - </w:t>
      </w:r>
      <w:r w:rsidRPr="000921CC">
        <w:rPr>
          <w:rFonts w:ascii="Times New Roman" w:eastAsia="Times New Roman" w:hAnsi="Times New Roman" w:cs="Times New Roman"/>
          <w:bCs/>
          <w:sz w:val="26"/>
          <w:szCs w:val="26"/>
          <w:lang w:eastAsia="ru-RU"/>
        </w:rPr>
        <w:t>Прогнозируемая схема загрузки маршрутной сети после внедрения комплекса мероприятий на период 2020г. - 2024г</w:t>
      </w:r>
      <w:r w:rsidR="000921CC">
        <w:rPr>
          <w:rFonts w:ascii="Times New Roman" w:eastAsia="Times New Roman" w:hAnsi="Times New Roman" w:cs="Times New Roman"/>
          <w:sz w:val="26"/>
          <w:szCs w:val="26"/>
          <w:lang w:eastAsia="ru-RU"/>
        </w:rPr>
        <w:t>.</w:t>
      </w:r>
    </w:p>
    <w:p w:rsidR="005774F2" w:rsidRPr="000921CC" w:rsidRDefault="005774F2" w:rsidP="005774F2">
      <w:pPr>
        <w:spacing w:after="0" w:line="240" w:lineRule="auto"/>
        <w:ind w:right="-1" w:firstLine="851"/>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lastRenderedPageBreak/>
        <w:t xml:space="preserve">Таблица 7.3 –Оценка эффективности работы УДС при проведении комплекса мероприятий на период 2020г. – 2024г. (по результатам моделирования). </w:t>
      </w:r>
    </w:p>
    <w:tbl>
      <w:tblPr>
        <w:tblW w:w="13140" w:type="dxa"/>
        <w:tblInd w:w="675" w:type="dxa"/>
        <w:tblLayout w:type="fixed"/>
        <w:tblLook w:val="00A0" w:firstRow="1" w:lastRow="0" w:firstColumn="1" w:lastColumn="0" w:noHBand="0" w:noVBand="0"/>
      </w:tblPr>
      <w:tblGrid>
        <w:gridCol w:w="4994"/>
        <w:gridCol w:w="4073"/>
        <w:gridCol w:w="4073"/>
      </w:tblGrid>
      <w:tr w:rsidR="005774F2" w:rsidRPr="005774F2" w:rsidTr="005774F2">
        <w:trPr>
          <w:gridAfter w:val="1"/>
          <w:wAfter w:w="4075" w:type="dxa"/>
          <w:trHeight w:val="1534"/>
        </w:trPr>
        <w:tc>
          <w:tcPr>
            <w:tcW w:w="4997" w:type="dxa"/>
            <w:tcBorders>
              <w:top w:val="single" w:sz="4" w:space="0" w:color="auto"/>
              <w:left w:val="single" w:sz="4" w:space="0" w:color="auto"/>
              <w:bottom w:val="single" w:sz="4" w:space="0" w:color="auto"/>
              <w:right w:val="single" w:sz="4" w:space="0" w:color="auto"/>
            </w:tcBorders>
            <w:noWrap/>
            <w:vAlign w:val="center"/>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Наименование показателя, ед. изм.</w:t>
            </w:r>
          </w:p>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p>
        </w:tc>
        <w:tc>
          <w:tcPr>
            <w:tcW w:w="4075"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Изменения относительно</w:t>
            </w:r>
            <w:r w:rsidRPr="005774F2">
              <w:rPr>
                <w:rFonts w:ascii="Times New Roman" w:eastAsia="Times New Roman" w:hAnsi="Times New Roman" w:cs="Times New Roman"/>
                <w:color w:val="000000"/>
                <w:sz w:val="24"/>
                <w:szCs w:val="24"/>
                <w:lang w:eastAsia="ru-RU"/>
              </w:rPr>
              <w:br/>
              <w:t>существующей ситуации.</w:t>
            </w:r>
          </w:p>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p>
        </w:tc>
      </w:tr>
      <w:tr w:rsidR="005774F2" w:rsidRPr="005774F2" w:rsidTr="005774F2">
        <w:trPr>
          <w:gridAfter w:val="1"/>
          <w:wAfter w:w="4075" w:type="dxa"/>
          <w:trHeight w:val="300"/>
        </w:trPr>
        <w:tc>
          <w:tcPr>
            <w:tcW w:w="4997" w:type="dxa"/>
            <w:tcBorders>
              <w:top w:val="single" w:sz="4" w:space="0" w:color="auto"/>
              <w:left w:val="single" w:sz="4"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Транспортная работа, авт.-км</w:t>
            </w:r>
          </w:p>
        </w:tc>
        <w:tc>
          <w:tcPr>
            <w:tcW w:w="4075" w:type="dxa"/>
            <w:tcBorders>
              <w:top w:val="single" w:sz="4" w:space="0" w:color="auto"/>
              <w:left w:val="single" w:sz="4" w:space="0" w:color="auto"/>
              <w:bottom w:val="single" w:sz="4" w:space="0" w:color="auto"/>
              <w:right w:val="single" w:sz="4"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-0,5%</w:t>
            </w:r>
          </w:p>
        </w:tc>
      </w:tr>
      <w:tr w:rsidR="005774F2" w:rsidRPr="005774F2" w:rsidTr="005774F2">
        <w:trPr>
          <w:gridAfter w:val="1"/>
          <w:wAfter w:w="4075" w:type="dxa"/>
          <w:trHeight w:val="300"/>
        </w:trPr>
        <w:tc>
          <w:tcPr>
            <w:tcW w:w="4997" w:type="dxa"/>
            <w:tcBorders>
              <w:top w:val="single" w:sz="4" w:space="0" w:color="auto"/>
              <w:left w:val="single" w:sz="4"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Сумма матрицы легковых авт.</w:t>
            </w:r>
          </w:p>
        </w:tc>
        <w:tc>
          <w:tcPr>
            <w:tcW w:w="4075" w:type="dxa"/>
            <w:tcBorders>
              <w:top w:val="single" w:sz="4" w:space="0" w:color="auto"/>
              <w:left w:val="single" w:sz="4" w:space="0" w:color="auto"/>
              <w:bottom w:val="single" w:sz="4" w:space="0" w:color="auto"/>
              <w:right w:val="single" w:sz="4"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0,9%</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Сумма матрицы грузовых авт.</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0,1%</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Сумма матрицы ОТ, чел.</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0,1%</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Время в сети, авт.-ч</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-1,7%</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Задержка, авт.-ч</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-2,9%</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Средн. время поездки, мин</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-2,2%</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Средн. скорость поездки, км/ч</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1,0%</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Средн. длина поездки, км</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-0,8%</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Средн. загрузка элементов сети, %</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-2,1%</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Средн. уровень шума (RLS ‘90), dB</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-0,4%</w:t>
            </w:r>
          </w:p>
        </w:tc>
      </w:tr>
      <w:tr w:rsidR="005774F2" w:rsidRPr="005774F2" w:rsidTr="005774F2">
        <w:trPr>
          <w:trHeight w:val="611"/>
        </w:trPr>
        <w:tc>
          <w:tcPr>
            <w:tcW w:w="4997" w:type="dxa"/>
            <w:tcBorders>
              <w:top w:val="nil"/>
              <w:left w:val="single" w:sz="8" w:space="0" w:color="auto"/>
              <w:bottom w:val="single" w:sz="4" w:space="0" w:color="auto"/>
              <w:right w:val="single" w:sz="4" w:space="0" w:color="auto"/>
            </w:tcBorders>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Эмиссия вредных веществ (средн. по элементам сети) - по немецким нормативам (HBEFA):</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p>
        </w:tc>
        <w:tc>
          <w:tcPr>
            <w:tcW w:w="4075" w:type="dxa"/>
            <w:vAlign w:val="bottom"/>
            <w:hideMark/>
          </w:tcPr>
          <w:p w:rsidR="005774F2" w:rsidRPr="005774F2" w:rsidRDefault="005774F2" w:rsidP="005774F2">
            <w:pPr>
              <w:spacing w:after="0" w:line="240" w:lineRule="auto"/>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 </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NOx (окислы азота), г/км</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-0,2%</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SO2 (двуокись серы), г/км</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-0,8%</w:t>
            </w:r>
          </w:p>
        </w:tc>
      </w:tr>
      <w:tr w:rsidR="005774F2" w:rsidRPr="005774F2" w:rsidTr="005774F2">
        <w:trPr>
          <w:gridAfter w:val="1"/>
          <w:wAfter w:w="4075" w:type="dxa"/>
          <w:trHeight w:val="300"/>
        </w:trPr>
        <w:tc>
          <w:tcPr>
            <w:tcW w:w="4997" w:type="dxa"/>
            <w:tcBorders>
              <w:top w:val="single" w:sz="4" w:space="0" w:color="auto"/>
              <w:left w:val="single" w:sz="4"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CO (углекислый газ), кг/км</w:t>
            </w:r>
          </w:p>
        </w:tc>
        <w:tc>
          <w:tcPr>
            <w:tcW w:w="4075" w:type="dxa"/>
            <w:tcBorders>
              <w:top w:val="single" w:sz="4" w:space="0" w:color="auto"/>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-1,8%</w:t>
            </w:r>
          </w:p>
        </w:tc>
      </w:tr>
      <w:tr w:rsidR="005774F2" w:rsidRPr="005774F2" w:rsidTr="005774F2">
        <w:trPr>
          <w:gridAfter w:val="1"/>
          <w:wAfter w:w="4075" w:type="dxa"/>
          <w:trHeight w:val="315"/>
        </w:trPr>
        <w:tc>
          <w:tcPr>
            <w:tcW w:w="4997" w:type="dxa"/>
            <w:tcBorders>
              <w:top w:val="single" w:sz="4" w:space="0" w:color="auto"/>
              <w:left w:val="single" w:sz="8" w:space="0" w:color="auto"/>
              <w:bottom w:val="single" w:sz="8"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HC (углеводород), г/км</w:t>
            </w:r>
          </w:p>
        </w:tc>
        <w:tc>
          <w:tcPr>
            <w:tcW w:w="4075" w:type="dxa"/>
            <w:tcBorders>
              <w:top w:val="single" w:sz="4" w:space="0" w:color="auto"/>
              <w:left w:val="single" w:sz="8" w:space="0" w:color="auto"/>
              <w:bottom w:val="single" w:sz="8"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-0,8%</w:t>
            </w:r>
          </w:p>
        </w:tc>
      </w:tr>
    </w:tbl>
    <w:p w:rsidR="005774F2" w:rsidRPr="000921CC" w:rsidRDefault="000921CC" w:rsidP="000921CC">
      <w:pPr>
        <w:tabs>
          <w:tab w:val="left" w:pos="993"/>
        </w:tabs>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5774F2">
        <w:rPr>
          <w:rFonts w:ascii="Times New Roman" w:eastAsia="Times New Roman" w:hAnsi="Times New Roman" w:cs="Times New Roman"/>
          <w:noProof/>
          <w:sz w:val="20"/>
          <w:szCs w:val="20"/>
          <w:lang w:eastAsia="ru-RU"/>
        </w:rPr>
        <w:drawing>
          <wp:anchor distT="0" distB="0" distL="114300" distR="114300" simplePos="0" relativeHeight="251755520" behindDoc="1" locked="0" layoutInCell="1" allowOverlap="1" wp14:anchorId="3F482F5D" wp14:editId="4F4DCBEA">
            <wp:simplePos x="0" y="0"/>
            <wp:positionH relativeFrom="column">
              <wp:posOffset>165735</wp:posOffset>
            </wp:positionH>
            <wp:positionV relativeFrom="paragraph">
              <wp:posOffset>81915</wp:posOffset>
            </wp:positionV>
            <wp:extent cx="5940425" cy="4199255"/>
            <wp:effectExtent l="0" t="0" r="3175" b="0"/>
            <wp:wrapTight wrapText="bothSides">
              <wp:wrapPolygon edited="0">
                <wp:start x="0" y="0"/>
                <wp:lineTo x="0" y="21460"/>
                <wp:lineTo x="21542" y="21460"/>
                <wp:lineTo x="21542" y="0"/>
                <wp:lineTo x="0" y="0"/>
              </wp:wrapPolygon>
            </wp:wrapTight>
            <wp:docPr id="612" name="Рисунок 612" descr="D:\Евгения Степановна\Проекты\Саянск\На согласование Заказчику\Рисунки для ПЗ\Загрузка до 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Евгения Степановна\Проекты\Саянск\На согласование Заказчику\Рисунки для ПЗ\Загрузка до 2034.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40425" cy="4199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4F2" w:rsidRPr="000921CC" w:rsidRDefault="005774F2" w:rsidP="000921CC">
      <w:pPr>
        <w:spacing w:after="0" w:line="240" w:lineRule="auto"/>
        <w:ind w:right="255"/>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Рисунок 7.2 - </w:t>
      </w:r>
      <w:r w:rsidRPr="000921CC">
        <w:rPr>
          <w:rFonts w:ascii="Times New Roman" w:eastAsia="Times New Roman" w:hAnsi="Times New Roman" w:cs="Times New Roman"/>
          <w:bCs/>
          <w:sz w:val="26"/>
          <w:szCs w:val="26"/>
          <w:lang w:eastAsia="ru-RU"/>
        </w:rPr>
        <w:t>Прогнозируемая схема загрузки маршрутной сети после внедрения комплекса мероприятий на период 2030г. - 2034г</w:t>
      </w:r>
      <w:r w:rsidRPr="000921CC">
        <w:rPr>
          <w:rFonts w:ascii="Times New Roman" w:eastAsia="Times New Roman" w:hAnsi="Times New Roman" w:cs="Times New Roman"/>
          <w:sz w:val="26"/>
          <w:szCs w:val="26"/>
          <w:lang w:eastAsia="ru-RU"/>
        </w:rPr>
        <w:t>.</w:t>
      </w:r>
    </w:p>
    <w:p w:rsidR="005774F2" w:rsidRPr="005774F2" w:rsidRDefault="005774F2" w:rsidP="005774F2">
      <w:pPr>
        <w:tabs>
          <w:tab w:val="left" w:pos="993"/>
        </w:tabs>
        <w:autoSpaceDE w:val="0"/>
        <w:autoSpaceDN w:val="0"/>
        <w:adjustRightInd w:val="0"/>
        <w:spacing w:after="0" w:line="240" w:lineRule="auto"/>
        <w:ind w:firstLine="851"/>
        <w:jc w:val="both"/>
        <w:rPr>
          <w:rFonts w:ascii="Times New Roman" w:eastAsia="Times New Roman" w:hAnsi="Times New Roman" w:cs="Times New Roman"/>
          <w:sz w:val="20"/>
          <w:szCs w:val="20"/>
          <w:lang w:eastAsia="ru-RU"/>
        </w:rPr>
      </w:pPr>
    </w:p>
    <w:p w:rsidR="005774F2" w:rsidRPr="000921CC" w:rsidRDefault="005774F2" w:rsidP="005774F2">
      <w:pPr>
        <w:spacing w:after="0" w:line="240" w:lineRule="auto"/>
        <w:ind w:right="-1" w:firstLine="851"/>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Таблица 7.4 –Оценка эффективности работы УДС при проведении комплекса мероприятий на период 2030г. -2034г. (по результатам моделирования). </w:t>
      </w:r>
    </w:p>
    <w:tbl>
      <w:tblPr>
        <w:tblW w:w="13140" w:type="dxa"/>
        <w:tblInd w:w="675" w:type="dxa"/>
        <w:tblLayout w:type="fixed"/>
        <w:tblLook w:val="00A0" w:firstRow="1" w:lastRow="0" w:firstColumn="1" w:lastColumn="0" w:noHBand="0" w:noVBand="0"/>
      </w:tblPr>
      <w:tblGrid>
        <w:gridCol w:w="4994"/>
        <w:gridCol w:w="4073"/>
        <w:gridCol w:w="4073"/>
      </w:tblGrid>
      <w:tr w:rsidR="005774F2" w:rsidRPr="005774F2" w:rsidTr="005774F2">
        <w:trPr>
          <w:gridAfter w:val="1"/>
          <w:wAfter w:w="4075" w:type="dxa"/>
          <w:trHeight w:val="1534"/>
        </w:trPr>
        <w:tc>
          <w:tcPr>
            <w:tcW w:w="4997" w:type="dxa"/>
            <w:tcBorders>
              <w:top w:val="single" w:sz="4" w:space="0" w:color="auto"/>
              <w:left w:val="single" w:sz="4" w:space="0" w:color="auto"/>
              <w:bottom w:val="single" w:sz="4" w:space="0" w:color="auto"/>
              <w:right w:val="single" w:sz="4" w:space="0" w:color="auto"/>
            </w:tcBorders>
            <w:noWrap/>
            <w:vAlign w:val="center"/>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Наименование показателя, ед. изм.</w:t>
            </w:r>
          </w:p>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p>
        </w:tc>
        <w:tc>
          <w:tcPr>
            <w:tcW w:w="4075" w:type="dxa"/>
            <w:tcBorders>
              <w:top w:val="single" w:sz="4" w:space="0" w:color="auto"/>
              <w:left w:val="single" w:sz="4" w:space="0" w:color="auto"/>
              <w:bottom w:val="single" w:sz="4" w:space="0" w:color="auto"/>
              <w:right w:val="single" w:sz="4" w:space="0" w:color="auto"/>
            </w:tcBorders>
            <w:vAlign w:val="center"/>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Изменения относительно</w:t>
            </w:r>
            <w:r w:rsidRPr="005774F2">
              <w:rPr>
                <w:rFonts w:ascii="Times New Roman" w:eastAsia="Times New Roman" w:hAnsi="Times New Roman" w:cs="Times New Roman"/>
                <w:color w:val="000000"/>
                <w:sz w:val="24"/>
                <w:szCs w:val="24"/>
                <w:lang w:eastAsia="ru-RU"/>
              </w:rPr>
              <w:br/>
              <w:t>существующей ситуации.</w:t>
            </w:r>
          </w:p>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p>
        </w:tc>
      </w:tr>
      <w:tr w:rsidR="005774F2" w:rsidRPr="005774F2" w:rsidTr="005774F2">
        <w:trPr>
          <w:gridAfter w:val="1"/>
          <w:wAfter w:w="4075" w:type="dxa"/>
          <w:trHeight w:val="300"/>
        </w:trPr>
        <w:tc>
          <w:tcPr>
            <w:tcW w:w="4997" w:type="dxa"/>
            <w:tcBorders>
              <w:top w:val="single" w:sz="4" w:space="0" w:color="auto"/>
              <w:left w:val="single" w:sz="4"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Транспортная работа, авт.-км</w:t>
            </w:r>
          </w:p>
        </w:tc>
        <w:tc>
          <w:tcPr>
            <w:tcW w:w="4075" w:type="dxa"/>
            <w:tcBorders>
              <w:top w:val="single" w:sz="4" w:space="0" w:color="auto"/>
              <w:left w:val="single" w:sz="4" w:space="0" w:color="auto"/>
              <w:bottom w:val="single" w:sz="4" w:space="0" w:color="auto"/>
              <w:right w:val="single" w:sz="4"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-2,5%</w:t>
            </w:r>
          </w:p>
        </w:tc>
      </w:tr>
      <w:tr w:rsidR="005774F2" w:rsidRPr="005774F2" w:rsidTr="005774F2">
        <w:trPr>
          <w:gridAfter w:val="1"/>
          <w:wAfter w:w="4075" w:type="dxa"/>
          <w:trHeight w:val="300"/>
        </w:trPr>
        <w:tc>
          <w:tcPr>
            <w:tcW w:w="4997" w:type="dxa"/>
            <w:tcBorders>
              <w:top w:val="single" w:sz="4" w:space="0" w:color="auto"/>
              <w:left w:val="single" w:sz="4"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Сумма матрицы легковых авт.</w:t>
            </w:r>
          </w:p>
        </w:tc>
        <w:tc>
          <w:tcPr>
            <w:tcW w:w="4075" w:type="dxa"/>
            <w:tcBorders>
              <w:top w:val="single" w:sz="4" w:space="0" w:color="auto"/>
              <w:left w:val="single" w:sz="4" w:space="0" w:color="auto"/>
              <w:bottom w:val="single" w:sz="4" w:space="0" w:color="auto"/>
              <w:right w:val="single" w:sz="4"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2,7%</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Сумма матрицы грузовых авт.</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0,8%</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Сумма матрицы ОТ, чел.</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0,4%</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Время в сети, авт.-ч</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-4,7%</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Задержка, авт.-ч</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-4,9%</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Средн. время поездки, мин</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-3,0%</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Средн. скорость поездки, км/ч</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-2,0%</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Средн. длина поездки, км</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0,7%</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Средн. загрузка элементов сети, %</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-3,0%</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Средн. уровень шума (RLS ‘90), dB</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-0,7%</w:t>
            </w:r>
          </w:p>
        </w:tc>
      </w:tr>
      <w:tr w:rsidR="005774F2" w:rsidRPr="005774F2" w:rsidTr="005774F2">
        <w:trPr>
          <w:trHeight w:val="611"/>
        </w:trPr>
        <w:tc>
          <w:tcPr>
            <w:tcW w:w="4997" w:type="dxa"/>
            <w:tcBorders>
              <w:top w:val="nil"/>
              <w:left w:val="single" w:sz="8" w:space="0" w:color="auto"/>
              <w:bottom w:val="single" w:sz="4" w:space="0" w:color="auto"/>
              <w:right w:val="single" w:sz="4" w:space="0" w:color="auto"/>
            </w:tcBorders>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Эмиссия вредных веществ (средн. по элементам сети) - по немецким нормативам (HBEFA):</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p>
        </w:tc>
        <w:tc>
          <w:tcPr>
            <w:tcW w:w="4075" w:type="dxa"/>
            <w:vAlign w:val="bottom"/>
            <w:hideMark/>
          </w:tcPr>
          <w:p w:rsidR="005774F2" w:rsidRPr="005774F2" w:rsidRDefault="005774F2" w:rsidP="005774F2">
            <w:pPr>
              <w:spacing w:after="0" w:line="240" w:lineRule="auto"/>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 </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NOx (окислы азота), г/км</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-0,25%</w:t>
            </w:r>
          </w:p>
        </w:tc>
      </w:tr>
      <w:tr w:rsidR="005774F2" w:rsidRPr="005774F2" w:rsidTr="005774F2">
        <w:trPr>
          <w:gridAfter w:val="1"/>
          <w:wAfter w:w="4075" w:type="dxa"/>
          <w:trHeight w:val="300"/>
        </w:trPr>
        <w:tc>
          <w:tcPr>
            <w:tcW w:w="4997" w:type="dxa"/>
            <w:tcBorders>
              <w:top w:val="nil"/>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SO2 (двуокись серы), г/км</w:t>
            </w:r>
          </w:p>
        </w:tc>
        <w:tc>
          <w:tcPr>
            <w:tcW w:w="4075" w:type="dxa"/>
            <w:tcBorders>
              <w:top w:val="nil"/>
              <w:left w:val="single" w:sz="8" w:space="0" w:color="auto"/>
              <w:bottom w:val="single" w:sz="4"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-0,8%</w:t>
            </w:r>
          </w:p>
        </w:tc>
      </w:tr>
      <w:tr w:rsidR="005774F2" w:rsidRPr="005774F2" w:rsidTr="005774F2">
        <w:trPr>
          <w:gridAfter w:val="1"/>
          <w:wAfter w:w="4075" w:type="dxa"/>
          <w:trHeight w:val="300"/>
        </w:trPr>
        <w:tc>
          <w:tcPr>
            <w:tcW w:w="4997" w:type="dxa"/>
            <w:tcBorders>
              <w:top w:val="single" w:sz="4" w:space="0" w:color="auto"/>
              <w:left w:val="single" w:sz="4" w:space="0" w:color="auto"/>
              <w:bottom w:val="single" w:sz="4"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CO (углекислый газ), кг/км</w:t>
            </w:r>
          </w:p>
        </w:tc>
        <w:tc>
          <w:tcPr>
            <w:tcW w:w="4075" w:type="dxa"/>
            <w:tcBorders>
              <w:top w:val="single" w:sz="4" w:space="0" w:color="auto"/>
              <w:left w:val="single" w:sz="8" w:space="0" w:color="auto"/>
              <w:bottom w:val="single" w:sz="4" w:space="0" w:color="auto"/>
              <w:right w:val="single" w:sz="4"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-1,8%</w:t>
            </w:r>
          </w:p>
        </w:tc>
      </w:tr>
      <w:tr w:rsidR="005774F2" w:rsidRPr="005774F2" w:rsidTr="005774F2">
        <w:trPr>
          <w:gridAfter w:val="1"/>
          <w:wAfter w:w="4075" w:type="dxa"/>
          <w:trHeight w:val="315"/>
        </w:trPr>
        <w:tc>
          <w:tcPr>
            <w:tcW w:w="4997" w:type="dxa"/>
            <w:tcBorders>
              <w:top w:val="single" w:sz="4" w:space="0" w:color="auto"/>
              <w:left w:val="single" w:sz="8" w:space="0" w:color="auto"/>
              <w:bottom w:val="single" w:sz="8" w:space="0" w:color="auto"/>
              <w:right w:val="single" w:sz="4" w:space="0" w:color="auto"/>
            </w:tcBorders>
            <w:noWrap/>
            <w:vAlign w:val="bottom"/>
            <w:hideMark/>
          </w:tcPr>
          <w:p w:rsidR="005774F2" w:rsidRPr="005774F2" w:rsidRDefault="005774F2" w:rsidP="005774F2">
            <w:pPr>
              <w:spacing w:after="0" w:line="240" w:lineRule="auto"/>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HC (углеводород), г/км</w:t>
            </w:r>
          </w:p>
        </w:tc>
        <w:tc>
          <w:tcPr>
            <w:tcW w:w="4075" w:type="dxa"/>
            <w:tcBorders>
              <w:top w:val="single" w:sz="4" w:space="0" w:color="auto"/>
              <w:left w:val="single" w:sz="8" w:space="0" w:color="auto"/>
              <w:bottom w:val="single" w:sz="8" w:space="0" w:color="auto"/>
              <w:right w:val="single" w:sz="8" w:space="0" w:color="auto"/>
            </w:tcBorders>
            <w:noWrap/>
            <w:vAlign w:val="bottom"/>
            <w:hideMark/>
          </w:tcPr>
          <w:p w:rsidR="005774F2" w:rsidRPr="005774F2" w:rsidRDefault="005774F2" w:rsidP="005774F2">
            <w:pPr>
              <w:spacing w:after="0" w:line="240" w:lineRule="auto"/>
              <w:jc w:val="center"/>
              <w:rPr>
                <w:rFonts w:ascii="Times New Roman" w:eastAsia="Times New Roman" w:hAnsi="Times New Roman" w:cs="Times New Roman"/>
                <w:color w:val="000000"/>
                <w:lang w:eastAsia="ru-RU"/>
              </w:rPr>
            </w:pPr>
            <w:r w:rsidRPr="005774F2">
              <w:rPr>
                <w:rFonts w:ascii="Times New Roman" w:eastAsia="Times New Roman" w:hAnsi="Times New Roman" w:cs="Times New Roman"/>
                <w:color w:val="000000"/>
                <w:lang w:eastAsia="ru-RU"/>
              </w:rPr>
              <w:t>-0,8%</w:t>
            </w:r>
          </w:p>
        </w:tc>
      </w:tr>
    </w:tbl>
    <w:p w:rsidR="005774F2" w:rsidRPr="005774F2" w:rsidRDefault="005774F2" w:rsidP="000921CC">
      <w:pPr>
        <w:tabs>
          <w:tab w:val="left" w:pos="993"/>
        </w:tabs>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5774F2" w:rsidRPr="000921CC" w:rsidRDefault="005774F2" w:rsidP="000921CC">
      <w:pPr>
        <w:tabs>
          <w:tab w:val="left" w:pos="993"/>
        </w:tabs>
        <w:autoSpaceDE w:val="0"/>
        <w:autoSpaceDN w:val="0"/>
        <w:adjustRightInd w:val="0"/>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Реализация целевых показателей реализации КСОДД на 2020г.-20</w:t>
      </w:r>
      <w:r w:rsidR="000921CC">
        <w:rPr>
          <w:rFonts w:ascii="Times New Roman" w:eastAsia="Times New Roman" w:hAnsi="Times New Roman" w:cs="Times New Roman"/>
          <w:sz w:val="26"/>
          <w:szCs w:val="26"/>
          <w:lang w:eastAsia="ru-RU"/>
        </w:rPr>
        <w:t>24г представлена в таблице 7.5.</w:t>
      </w:r>
    </w:p>
    <w:p w:rsidR="005774F2" w:rsidRPr="000921CC" w:rsidRDefault="005774F2" w:rsidP="005774F2">
      <w:pPr>
        <w:spacing w:after="0" w:line="240" w:lineRule="auto"/>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Таблица 7.5 – Реализация  целевых показателей КСОДД на период реализации 2020г.-2024г</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5637"/>
        <w:gridCol w:w="3260"/>
      </w:tblGrid>
      <w:tr w:rsidR="005774F2" w:rsidRPr="005774F2" w:rsidTr="005774F2">
        <w:trPr>
          <w:trHeight w:val="850"/>
        </w:trPr>
        <w:tc>
          <w:tcPr>
            <w:tcW w:w="567"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w:t>
            </w:r>
          </w:p>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п/п</w:t>
            </w:r>
          </w:p>
        </w:tc>
        <w:tc>
          <w:tcPr>
            <w:tcW w:w="5637"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4"/>
                <w:lang w:eastAsia="ru-RU"/>
              </w:rPr>
              <w:t>Наименование целевых показателей (индикаторов) развития транспортной инфраструктуры</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4"/>
                <w:lang w:eastAsia="ru-RU"/>
              </w:rPr>
              <w:t>Отношение показателя к базовому</w:t>
            </w:r>
          </w:p>
        </w:tc>
      </w:tr>
      <w:tr w:rsidR="005774F2" w:rsidRPr="005774F2" w:rsidTr="005774F2">
        <w:tc>
          <w:tcPr>
            <w:tcW w:w="567" w:type="dxa"/>
            <w:vMerge w:val="restart"/>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w:t>
            </w: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b/>
                <w:sz w:val="24"/>
                <w:szCs w:val="24"/>
                <w:lang w:eastAsia="ru-RU"/>
              </w:rPr>
              <w:t>Эффективность работы дорожно-транспортной сети</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Транспортная работа дорожной сети, авт.-км</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color w:val="000000"/>
                <w:sz w:val="24"/>
                <w:szCs w:val="24"/>
                <w:lang w:eastAsia="ru-RU"/>
              </w:rPr>
              <w:t>-0,5%</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Время в сети, авт.-ч</w:t>
            </w:r>
          </w:p>
        </w:tc>
        <w:tc>
          <w:tcPr>
            <w:tcW w:w="3260" w:type="dxa"/>
            <w:shd w:val="clear" w:color="auto" w:fill="auto"/>
            <w:vAlign w:val="bottom"/>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-1,7%</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Средняя задержка по сети, авт.-ч</w:t>
            </w:r>
          </w:p>
        </w:tc>
        <w:tc>
          <w:tcPr>
            <w:tcW w:w="3260" w:type="dxa"/>
            <w:shd w:val="clear" w:color="auto" w:fill="auto"/>
            <w:vAlign w:val="bottom"/>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-2,9%</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Среднее время поездки (лгк), мин</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color w:val="000000"/>
                <w:sz w:val="24"/>
                <w:szCs w:val="24"/>
                <w:lang w:eastAsia="ru-RU"/>
              </w:rPr>
              <w:t>-2,2%</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Средняя скорость движения (лгк), км/ч</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color w:val="000000"/>
                <w:sz w:val="24"/>
                <w:szCs w:val="24"/>
                <w:lang w:eastAsia="ru-RU"/>
              </w:rPr>
              <w:t>1,0%</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Загрузка на подходам к пересечениям</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-20% - -40%</w:t>
            </w:r>
          </w:p>
        </w:tc>
      </w:tr>
      <w:tr w:rsidR="005774F2" w:rsidRPr="005774F2" w:rsidTr="005774F2">
        <w:tc>
          <w:tcPr>
            <w:tcW w:w="567" w:type="dxa"/>
            <w:vMerge w:val="restart"/>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w:t>
            </w:r>
          </w:p>
        </w:tc>
        <w:tc>
          <w:tcPr>
            <w:tcW w:w="5637" w:type="dxa"/>
            <w:shd w:val="clear" w:color="auto" w:fill="auto"/>
            <w:vAlign w:val="center"/>
          </w:tcPr>
          <w:p w:rsidR="005774F2" w:rsidRPr="005774F2" w:rsidRDefault="005774F2" w:rsidP="005774F2">
            <w:pPr>
              <w:autoSpaceDE w:val="0"/>
              <w:autoSpaceDN w:val="0"/>
              <w:adjustRightInd w:val="0"/>
              <w:spacing w:after="0" w:line="240" w:lineRule="auto"/>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b/>
                <w:sz w:val="24"/>
                <w:szCs w:val="24"/>
                <w:lang w:eastAsia="ru-RU"/>
              </w:rPr>
              <w:t>Экологические показатели</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Средний уровень шума (RLS ‘90), dB</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color w:val="000000"/>
                <w:sz w:val="24"/>
                <w:szCs w:val="24"/>
                <w:lang w:eastAsia="ru-RU"/>
              </w:rPr>
              <w:t>-0,4%</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Эмиссия вредных веществ (средн. по элементам сети)  по немецким нормативам (HBEFA):</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NOx (окислы азота), г/км</w:t>
            </w:r>
          </w:p>
        </w:tc>
        <w:tc>
          <w:tcPr>
            <w:tcW w:w="3260" w:type="dxa"/>
            <w:shd w:val="clear" w:color="auto" w:fill="auto"/>
            <w:vAlign w:val="bottom"/>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-0,2%</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SO2 (двуокись серы), г/км</w:t>
            </w:r>
          </w:p>
        </w:tc>
        <w:tc>
          <w:tcPr>
            <w:tcW w:w="3260" w:type="dxa"/>
            <w:shd w:val="clear" w:color="auto" w:fill="auto"/>
            <w:vAlign w:val="bottom"/>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-0,8%</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CO (углекислый газ), кг/км</w:t>
            </w:r>
          </w:p>
        </w:tc>
        <w:tc>
          <w:tcPr>
            <w:tcW w:w="3260" w:type="dxa"/>
            <w:shd w:val="clear" w:color="auto" w:fill="auto"/>
            <w:vAlign w:val="bottom"/>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-1,8%</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bottom"/>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HC (углеводород), г/км</w:t>
            </w:r>
          </w:p>
        </w:tc>
        <w:tc>
          <w:tcPr>
            <w:tcW w:w="3260" w:type="dxa"/>
            <w:shd w:val="clear" w:color="auto" w:fill="auto"/>
            <w:vAlign w:val="bottom"/>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-0,8%</w:t>
            </w:r>
          </w:p>
        </w:tc>
      </w:tr>
      <w:tr w:rsidR="005774F2" w:rsidRPr="005774F2" w:rsidTr="005774F2">
        <w:tc>
          <w:tcPr>
            <w:tcW w:w="567"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w:t>
            </w: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b/>
                <w:sz w:val="24"/>
                <w:szCs w:val="24"/>
                <w:lang w:eastAsia="ru-RU"/>
              </w:rPr>
            </w:pPr>
            <w:r w:rsidRPr="005774F2">
              <w:rPr>
                <w:rFonts w:ascii="Times New Roman" w:eastAsia="Times New Roman" w:hAnsi="Times New Roman" w:cs="Times New Roman"/>
                <w:b/>
                <w:sz w:val="24"/>
                <w:szCs w:val="24"/>
                <w:lang w:eastAsia="ru-RU"/>
              </w:rPr>
              <w:t xml:space="preserve">Инвестиции </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554289,3тыс. руб.</w:t>
            </w:r>
          </w:p>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 (без учета инвестиций по</w:t>
            </w:r>
            <w:r w:rsidRPr="005774F2">
              <w:rPr>
                <w:rFonts w:ascii="Times New Roman" w:eastAsia="Times New Roman" w:hAnsi="Times New Roman" w:cs="Times New Roman"/>
                <w:b/>
                <w:sz w:val="24"/>
                <w:szCs w:val="24"/>
                <w:lang w:eastAsia="ru-RU"/>
              </w:rPr>
              <w:t xml:space="preserve"> </w:t>
            </w:r>
            <w:r w:rsidRPr="005774F2">
              <w:rPr>
                <w:rFonts w:ascii="Times New Roman" w:eastAsia="Times New Roman" w:hAnsi="Times New Roman" w:cs="Times New Roman"/>
                <w:sz w:val="24"/>
                <w:szCs w:val="24"/>
                <w:lang w:eastAsia="ru-RU"/>
              </w:rPr>
              <w:lastRenderedPageBreak/>
              <w:t xml:space="preserve">материалам </w:t>
            </w:r>
            <w:r w:rsidRPr="005774F2">
              <w:rPr>
                <w:rFonts w:ascii="Times New Roman" w:eastAsia="SimSun" w:hAnsi="Times New Roman" w:cs="Times New Roman"/>
                <w:sz w:val="24"/>
                <w:szCs w:val="24"/>
                <w:lang w:eastAsia="ru-RU"/>
              </w:rPr>
              <w:t xml:space="preserve">МП «Развитие, содержание дорожного хозяйства и благоустройство муниципального образования «город Саянск») на ремонт и строительство дорог)  </w:t>
            </w:r>
          </w:p>
        </w:tc>
      </w:tr>
      <w:tr w:rsidR="005774F2" w:rsidRPr="005774F2" w:rsidTr="005774F2">
        <w:tc>
          <w:tcPr>
            <w:tcW w:w="567" w:type="dxa"/>
            <w:vMerge w:val="restart"/>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lastRenderedPageBreak/>
              <w:t>4</w:t>
            </w: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b/>
                <w:sz w:val="24"/>
                <w:szCs w:val="24"/>
                <w:lang w:eastAsia="ru-RU"/>
              </w:rPr>
              <w:t xml:space="preserve">Безопасность, качество и эффективность транспортного обслуживания населения </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Количество ДТП, шт.</w:t>
            </w:r>
          </w:p>
        </w:tc>
        <w:tc>
          <w:tcPr>
            <w:tcW w:w="3260" w:type="dxa"/>
            <w:shd w:val="clear" w:color="auto" w:fill="auto"/>
            <w:vAlign w:val="bottom"/>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sz w:val="24"/>
                <w:szCs w:val="24"/>
                <w:lang w:eastAsia="ru-RU"/>
              </w:rPr>
              <w:t>-50%</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8"/>
                <w:lang w:eastAsia="ru-RU"/>
              </w:rPr>
              <w:t>Количество ДТП с пострадавшими, шт.</w:t>
            </w:r>
          </w:p>
        </w:tc>
        <w:tc>
          <w:tcPr>
            <w:tcW w:w="3260" w:type="dxa"/>
            <w:shd w:val="clear" w:color="auto" w:fill="auto"/>
            <w:vAlign w:val="bottom"/>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-50%</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Протяженность построенных тротуаров,</w:t>
            </w:r>
            <w:r w:rsidRPr="005774F2">
              <w:rPr>
                <w:rFonts w:ascii="Times New Roman" w:eastAsia="Times New Roman" w:hAnsi="Times New Roman" w:cs="Times New Roman"/>
                <w:sz w:val="24"/>
                <w:szCs w:val="28"/>
                <w:lang w:eastAsia="ru-RU"/>
              </w:rPr>
              <w:t xml:space="preserve"> км</w:t>
            </w:r>
          </w:p>
        </w:tc>
        <w:tc>
          <w:tcPr>
            <w:tcW w:w="3260" w:type="dxa"/>
            <w:shd w:val="clear" w:color="auto" w:fill="auto"/>
            <w:vAlign w:val="bottom"/>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3,756 км</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4"/>
                <w:lang w:eastAsia="ru-RU"/>
              </w:rPr>
              <w:t>Протяженность велосипедных дорожек,</w:t>
            </w:r>
            <w:r w:rsidRPr="005774F2">
              <w:rPr>
                <w:rFonts w:ascii="Times New Roman" w:eastAsia="Times New Roman" w:hAnsi="Times New Roman" w:cs="Times New Roman"/>
                <w:sz w:val="24"/>
                <w:szCs w:val="28"/>
                <w:lang w:eastAsia="ru-RU"/>
              </w:rPr>
              <w:t xml:space="preserve"> км</w:t>
            </w:r>
          </w:p>
        </w:tc>
        <w:tc>
          <w:tcPr>
            <w:tcW w:w="3260" w:type="dxa"/>
            <w:shd w:val="clear" w:color="auto" w:fill="auto"/>
            <w:vAlign w:val="bottom"/>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3,5 км</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Протяженность отремонтированных дорог,</w:t>
            </w:r>
            <w:r w:rsidRPr="005774F2">
              <w:rPr>
                <w:rFonts w:ascii="Times New Roman" w:eastAsia="Times New Roman" w:hAnsi="Times New Roman" w:cs="Times New Roman"/>
                <w:sz w:val="24"/>
                <w:szCs w:val="28"/>
                <w:lang w:eastAsia="ru-RU"/>
              </w:rPr>
              <w:t xml:space="preserve"> км</w:t>
            </w:r>
          </w:p>
        </w:tc>
        <w:tc>
          <w:tcPr>
            <w:tcW w:w="3260" w:type="dxa"/>
            <w:shd w:val="clear" w:color="auto" w:fill="auto"/>
            <w:vAlign w:val="bottom"/>
          </w:tcPr>
          <w:p w:rsidR="005774F2" w:rsidRPr="005774F2" w:rsidRDefault="005774F2" w:rsidP="005774F2">
            <w:pPr>
              <w:spacing w:after="0" w:line="240" w:lineRule="auto"/>
              <w:jc w:val="center"/>
              <w:rPr>
                <w:rFonts w:ascii="Times New Roman" w:eastAsia="Times New Roman" w:hAnsi="Times New Roman" w:cs="Times New Roman"/>
                <w:color w:val="000000"/>
                <w:sz w:val="24"/>
                <w:szCs w:val="24"/>
                <w:lang w:eastAsia="ru-RU"/>
              </w:rPr>
            </w:pPr>
            <w:r w:rsidRPr="005774F2">
              <w:rPr>
                <w:rFonts w:ascii="Times New Roman" w:eastAsia="Times New Roman" w:hAnsi="Times New Roman" w:cs="Times New Roman"/>
                <w:color w:val="000000"/>
                <w:sz w:val="24"/>
                <w:szCs w:val="24"/>
                <w:lang w:eastAsia="ru-RU"/>
              </w:rPr>
              <w:t>9,5км (12%)</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Развитие сети  дорог,</w:t>
            </w:r>
            <w:r w:rsidRPr="005774F2">
              <w:rPr>
                <w:rFonts w:ascii="Times New Roman" w:eastAsia="Times New Roman" w:hAnsi="Times New Roman" w:cs="Times New Roman"/>
                <w:sz w:val="24"/>
                <w:szCs w:val="28"/>
                <w:lang w:eastAsia="ru-RU"/>
              </w:rPr>
              <w:t xml:space="preserve"> км</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0,5км (1%)</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Обустройство ООТ в соответствии с требованием нормативных документов (перенос, установка павильонов, оборудование карманов),</w:t>
            </w:r>
            <w:r w:rsidRPr="005774F2">
              <w:rPr>
                <w:rFonts w:ascii="Times New Roman" w:eastAsia="Times New Roman" w:hAnsi="Times New Roman" w:cs="Times New Roman"/>
                <w:sz w:val="24"/>
                <w:szCs w:val="28"/>
                <w:lang w:eastAsia="ru-RU"/>
              </w:rPr>
              <w:t xml:space="preserve"> шт</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 xml:space="preserve">21шт </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Обустройство парковок и стоянок автотранспорта в соответствии с требованием нормативных документов</w:t>
            </w:r>
            <w:r w:rsidRPr="005774F2">
              <w:rPr>
                <w:rFonts w:ascii="Times New Roman" w:eastAsia="Times New Roman" w:hAnsi="Times New Roman" w:cs="Times New Roman"/>
                <w:sz w:val="24"/>
                <w:szCs w:val="28"/>
                <w:lang w:eastAsia="ru-RU"/>
              </w:rPr>
              <w:t xml:space="preserve"> шт</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33шт.</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8"/>
                <w:lang w:eastAsia="ru-RU"/>
              </w:rPr>
            </w:pPr>
            <w:r w:rsidRPr="005774F2">
              <w:rPr>
                <w:rFonts w:ascii="Times New Roman" w:eastAsia="Times New Roman" w:hAnsi="Times New Roman" w:cs="Times New Roman"/>
                <w:sz w:val="24"/>
                <w:szCs w:val="24"/>
                <w:lang w:eastAsia="ru-RU"/>
              </w:rPr>
              <w:t>Количество светофорных объектов</w:t>
            </w:r>
            <w:r w:rsidRPr="005774F2">
              <w:rPr>
                <w:rFonts w:ascii="Times New Roman" w:eastAsia="Times New Roman" w:hAnsi="Times New Roman" w:cs="Times New Roman"/>
                <w:sz w:val="24"/>
                <w:szCs w:val="28"/>
                <w:lang w:eastAsia="ru-RU"/>
              </w:rPr>
              <w:t xml:space="preserve"> шт.</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23 (667%)</w:t>
            </w:r>
          </w:p>
        </w:tc>
      </w:tr>
      <w:tr w:rsidR="005774F2" w:rsidRPr="005774F2" w:rsidTr="005774F2">
        <w:tc>
          <w:tcPr>
            <w:tcW w:w="567" w:type="dxa"/>
            <w:vMerge/>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p>
        </w:tc>
        <w:tc>
          <w:tcPr>
            <w:tcW w:w="5637" w:type="dxa"/>
            <w:shd w:val="clear" w:color="auto" w:fill="auto"/>
            <w:vAlign w:val="center"/>
          </w:tcPr>
          <w:p w:rsidR="005774F2" w:rsidRPr="005774F2" w:rsidRDefault="005774F2" w:rsidP="005774F2">
            <w:pPr>
              <w:spacing w:after="0" w:line="240" w:lineRule="auto"/>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Оснащение техническими средствами организации движения,</w:t>
            </w:r>
            <w:r w:rsidRPr="005774F2">
              <w:rPr>
                <w:rFonts w:ascii="Times New Roman" w:eastAsia="Times New Roman" w:hAnsi="Times New Roman" w:cs="Times New Roman"/>
                <w:sz w:val="24"/>
                <w:szCs w:val="28"/>
                <w:lang w:eastAsia="ru-RU"/>
              </w:rPr>
              <w:t>%</w:t>
            </w:r>
          </w:p>
        </w:tc>
        <w:tc>
          <w:tcPr>
            <w:tcW w:w="3260" w:type="dxa"/>
            <w:shd w:val="clear" w:color="auto" w:fill="auto"/>
            <w:vAlign w:val="center"/>
          </w:tcPr>
          <w:p w:rsidR="005774F2" w:rsidRPr="005774F2" w:rsidRDefault="005774F2" w:rsidP="005774F2">
            <w:pPr>
              <w:spacing w:after="0" w:line="240" w:lineRule="auto"/>
              <w:jc w:val="center"/>
              <w:rPr>
                <w:rFonts w:ascii="Times New Roman" w:eastAsia="Times New Roman" w:hAnsi="Times New Roman" w:cs="Times New Roman"/>
                <w:sz w:val="24"/>
                <w:szCs w:val="24"/>
                <w:lang w:eastAsia="ru-RU"/>
              </w:rPr>
            </w:pPr>
            <w:r w:rsidRPr="005774F2">
              <w:rPr>
                <w:rFonts w:ascii="Times New Roman" w:eastAsia="Times New Roman" w:hAnsi="Times New Roman" w:cs="Times New Roman"/>
                <w:sz w:val="24"/>
                <w:szCs w:val="24"/>
                <w:lang w:eastAsia="ru-RU"/>
              </w:rPr>
              <w:t>100%</w:t>
            </w:r>
          </w:p>
        </w:tc>
      </w:tr>
    </w:tbl>
    <w:p w:rsidR="005774F2" w:rsidRPr="005774F2" w:rsidRDefault="005774F2" w:rsidP="005774F2">
      <w:pPr>
        <w:tabs>
          <w:tab w:val="left" w:pos="993"/>
        </w:tabs>
        <w:autoSpaceDE w:val="0"/>
        <w:autoSpaceDN w:val="0"/>
        <w:adjustRightInd w:val="0"/>
        <w:spacing w:after="0" w:line="240" w:lineRule="auto"/>
        <w:ind w:firstLine="851"/>
        <w:jc w:val="both"/>
        <w:rPr>
          <w:rFonts w:ascii="Times New Roman" w:eastAsia="Times New Roman" w:hAnsi="Times New Roman" w:cs="Times New Roman"/>
          <w:sz w:val="20"/>
          <w:szCs w:val="20"/>
          <w:lang w:eastAsia="ru-RU"/>
        </w:rPr>
      </w:pPr>
    </w:p>
    <w:p w:rsidR="005774F2" w:rsidRPr="005774F2" w:rsidRDefault="005774F2" w:rsidP="005774F2">
      <w:pPr>
        <w:shd w:val="clear" w:color="auto" w:fill="CCECFF"/>
        <w:spacing w:after="0" w:line="360" w:lineRule="auto"/>
        <w:ind w:firstLine="720"/>
        <w:jc w:val="center"/>
        <w:rPr>
          <w:rFonts w:ascii="Times New Roman" w:eastAsia="Times New Roman" w:hAnsi="Times New Roman" w:cs="Times New Roman"/>
          <w:sz w:val="28"/>
          <w:szCs w:val="28"/>
          <w:lang w:eastAsia="ru-RU"/>
        </w:rPr>
      </w:pPr>
      <w:r w:rsidRPr="005774F2">
        <w:rPr>
          <w:rFonts w:ascii="Times New Roman" w:eastAsia="Times New Roman" w:hAnsi="Times New Roman" w:cs="Times New Roman"/>
          <w:sz w:val="28"/>
          <w:szCs w:val="28"/>
          <w:lang w:eastAsia="ru-RU"/>
        </w:rPr>
        <w:t xml:space="preserve">8.  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РЕКОНСТРУКЦИЯ ОБЪЕКТОВ ТРАНСПОРТНОЙ ИНФРАСТРУКТУРЫ </w:t>
      </w:r>
    </w:p>
    <w:p w:rsidR="005774F2" w:rsidRPr="005774F2" w:rsidRDefault="005774F2" w:rsidP="005774F2">
      <w:pPr>
        <w:spacing w:after="0" w:line="240" w:lineRule="auto"/>
        <w:ind w:firstLine="851"/>
        <w:jc w:val="both"/>
        <w:rPr>
          <w:rFonts w:ascii="Times New Roman" w:eastAsia="Calibri" w:hAnsi="Times New Roman" w:cs="Times New Roman"/>
          <w:b/>
          <w:i/>
          <w:sz w:val="28"/>
          <w:szCs w:val="28"/>
          <w:lang w:eastAsia="ru-RU"/>
        </w:rPr>
      </w:pPr>
    </w:p>
    <w:p w:rsidR="005774F2" w:rsidRPr="000921CC" w:rsidRDefault="000921CC" w:rsidP="000921CC">
      <w:pPr>
        <w:spacing w:after="0" w:line="240" w:lineRule="auto"/>
        <w:ind w:firstLine="851"/>
        <w:jc w:val="both"/>
        <w:rPr>
          <w:rFonts w:ascii="Times New Roman" w:eastAsia="Calibri" w:hAnsi="Times New Roman" w:cs="Times New Roman"/>
          <w:b/>
          <w:i/>
          <w:sz w:val="26"/>
          <w:szCs w:val="26"/>
          <w:lang w:eastAsia="ru-RU"/>
        </w:rPr>
      </w:pPr>
      <w:r w:rsidRPr="000921CC">
        <w:rPr>
          <w:rFonts w:ascii="Times New Roman" w:eastAsia="Calibri" w:hAnsi="Times New Roman" w:cs="Times New Roman"/>
          <w:b/>
          <w:i/>
          <w:sz w:val="26"/>
          <w:szCs w:val="26"/>
          <w:lang w:eastAsia="ru-RU"/>
        </w:rPr>
        <w:t>8.1. Общие положения</w:t>
      </w:r>
    </w:p>
    <w:p w:rsidR="005774F2" w:rsidRPr="000921CC" w:rsidRDefault="005774F2" w:rsidP="005774F2">
      <w:pPr>
        <w:widowControl w:val="0"/>
        <w:suppressAutoHyphens/>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Основой эффективности реализации мероприятий таких взаимосвязанных крупных проектов, как Генплан, Программа комплексного развития транспортной инфраструктуры, КСОДД являются точность и своевременность информационного обеспечения всех её участников, которое следует осуществлять с привлечением средств массовой информации, а также с использованием сети Интернет, подготовки и распространения наглядных материалов, проведение публичных слушаний, организации обратной связи с населением и пользователями материалов. </w:t>
      </w:r>
    </w:p>
    <w:p w:rsidR="005774F2" w:rsidRPr="000921CC" w:rsidRDefault="005774F2" w:rsidP="005774F2">
      <w:pPr>
        <w:widowControl w:val="0"/>
        <w:suppressAutoHyphens/>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Одним из главных условий дальнейшего развития и совершенствования КСОДД является совершенствование нормативно-правовой базы в транспортной сфере.</w:t>
      </w:r>
    </w:p>
    <w:p w:rsidR="005774F2" w:rsidRPr="000921CC"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В рамках реализации Генплана, Программы комплексного развития транспортной инфраструктуры и КСОДД не предполагается проведение институциональных преобразований, структура управления, а также характер взаимосвязей при осуществлении деятельности в сфере проектирования, реконструкции объектов транспортной инфраструктуры предполагается оставить в неизменном виде.</w:t>
      </w:r>
    </w:p>
    <w:p w:rsidR="005774F2" w:rsidRPr="000921CC" w:rsidRDefault="005774F2" w:rsidP="005774F2">
      <w:pPr>
        <w:spacing w:after="0" w:line="240" w:lineRule="auto"/>
        <w:ind w:firstLine="851"/>
        <w:jc w:val="both"/>
        <w:rPr>
          <w:rFonts w:ascii="Times New Roman" w:eastAsia="Calibri" w:hAnsi="Times New Roman" w:cs="Times New Roman"/>
          <w:sz w:val="26"/>
          <w:szCs w:val="26"/>
          <w:lang w:eastAsia="ru-RU"/>
        </w:rPr>
      </w:pPr>
    </w:p>
    <w:p w:rsidR="005774F2" w:rsidRPr="000921CC" w:rsidRDefault="005774F2" w:rsidP="005774F2">
      <w:pPr>
        <w:spacing w:after="0" w:line="240" w:lineRule="auto"/>
        <w:ind w:firstLine="851"/>
        <w:jc w:val="both"/>
        <w:rPr>
          <w:rFonts w:ascii="Times New Roman" w:eastAsia="Calibri" w:hAnsi="Times New Roman" w:cs="Times New Roman"/>
          <w:b/>
          <w:i/>
          <w:sz w:val="26"/>
          <w:szCs w:val="26"/>
          <w:lang w:eastAsia="ru-RU"/>
        </w:rPr>
      </w:pPr>
      <w:r w:rsidRPr="000921CC">
        <w:rPr>
          <w:rFonts w:ascii="Times New Roman" w:eastAsia="Calibri" w:hAnsi="Times New Roman" w:cs="Times New Roman"/>
          <w:b/>
          <w:i/>
          <w:sz w:val="26"/>
          <w:szCs w:val="26"/>
          <w:lang w:eastAsia="ru-RU"/>
        </w:rPr>
        <w:lastRenderedPageBreak/>
        <w:t xml:space="preserve">8.2. </w:t>
      </w:r>
      <w:r w:rsidRPr="000921CC">
        <w:rPr>
          <w:rFonts w:ascii="Times New Roman" w:eastAsia="Times New Roman" w:hAnsi="Times New Roman" w:cs="Times New Roman"/>
          <w:b/>
          <w:bCs/>
          <w:i/>
          <w:iCs/>
          <w:sz w:val="26"/>
          <w:szCs w:val="26"/>
          <w:lang w:val="x-none" w:eastAsia="ru-RU"/>
        </w:rPr>
        <w:t xml:space="preserve">Механизм реализации </w:t>
      </w:r>
      <w:r w:rsidRPr="000921CC">
        <w:rPr>
          <w:rFonts w:ascii="Times New Roman" w:eastAsia="Times New Roman" w:hAnsi="Times New Roman" w:cs="Times New Roman"/>
          <w:b/>
          <w:bCs/>
          <w:i/>
          <w:iCs/>
          <w:sz w:val="26"/>
          <w:szCs w:val="26"/>
          <w:lang w:eastAsia="ru-RU"/>
        </w:rPr>
        <w:t>КСОДД</w:t>
      </w:r>
    </w:p>
    <w:p w:rsidR="005774F2" w:rsidRPr="000921CC" w:rsidRDefault="005774F2" w:rsidP="005774F2">
      <w:pPr>
        <w:spacing w:after="0" w:line="240" w:lineRule="auto"/>
        <w:ind w:firstLine="851"/>
        <w:jc w:val="both"/>
        <w:rPr>
          <w:rFonts w:ascii="Times New Roman" w:eastAsia="Calibri" w:hAnsi="Times New Roman" w:cs="Times New Roman"/>
          <w:sz w:val="26"/>
          <w:szCs w:val="26"/>
          <w:lang w:eastAsia="ru-RU"/>
        </w:rPr>
      </w:pPr>
    </w:p>
    <w:p w:rsidR="005774F2" w:rsidRPr="000921CC" w:rsidRDefault="005774F2" w:rsidP="005774F2">
      <w:pPr>
        <w:widowControl w:val="0"/>
        <w:suppressAutoHyphens/>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 xml:space="preserve">Механизм реализации КСОДД базируется на принципах разграничения полномочий и ответственности всех исполнителей. </w:t>
      </w:r>
    </w:p>
    <w:p w:rsidR="005774F2" w:rsidRPr="000921CC" w:rsidRDefault="005774F2" w:rsidP="005774F2">
      <w:pPr>
        <w:widowControl w:val="0"/>
        <w:suppressAutoHyphens/>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Координатором реализации КСОДД является Администрация городского округа МО «город Саянск», которая осуществляет текущее управление КСОДД, мониторинг и подготовку ежегодного отчета об исполнении КСОДД. Координатор КСОДД является ответственным за ее реализацию.</w:t>
      </w:r>
    </w:p>
    <w:p w:rsidR="005774F2" w:rsidRPr="000921CC"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Администрация городского округа МО «город Саянск» осуществляет общий контроль за ходом реализации мероприятий КСОДД, а также непосредственно организационные, методические и контрольные функции в ходе реализации КСОДД, которые обеспечивают:</w:t>
      </w: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ежегодное уточнение плана мероприятий по реализации мероприятий КСОДД по объемам и источникам финансирования мероприятий;</w:t>
      </w: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контроль за реализацией программных мероприятий по срокам, содержанию, финансовым затратам и ресурсам;</w:t>
      </w: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методическое, информационное и организационное сопровождение работы по реализации мероприятий КСОДД.</w:t>
      </w:r>
    </w:p>
    <w:p w:rsidR="005774F2" w:rsidRPr="000921CC"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План-график работ по реализации КСОДД должен соответствовать плану мероприятий, содержащемуся в разделе «Перечень комплекса мероприятий (инвестиционных проектов) по развитию и реконструкции улично-дорожной сети, оптимизации схемы организации дорожного движения, внедрению технических средств регулирования дорожного движения». Принятие решений по выделению бюджетных средств из бюджета города, подготовка и проведение конкурсов на привлечение инвесторов, принимаются в соответствии с действующим законодательством.</w:t>
      </w:r>
    </w:p>
    <w:p w:rsidR="005774F2" w:rsidRPr="000921CC" w:rsidRDefault="005774F2" w:rsidP="005774F2">
      <w:pPr>
        <w:spacing w:after="0" w:line="240" w:lineRule="auto"/>
        <w:ind w:firstLine="567"/>
        <w:jc w:val="both"/>
        <w:rPr>
          <w:rFonts w:ascii="Times New Roman" w:eastAsia="Calibri" w:hAnsi="Times New Roman" w:cs="Times New Roman"/>
          <w:sz w:val="26"/>
          <w:szCs w:val="26"/>
          <w:lang w:eastAsia="ru-RU"/>
        </w:rPr>
      </w:pPr>
      <w:bookmarkStart w:id="2" w:name="_Toc511050075"/>
      <w:r w:rsidRPr="000921CC">
        <w:rPr>
          <w:rFonts w:ascii="Times New Roman" w:eastAsia="Calibri" w:hAnsi="Times New Roman" w:cs="Times New Roman"/>
          <w:sz w:val="26"/>
          <w:szCs w:val="26"/>
          <w:lang w:eastAsia="ru-RU"/>
        </w:rPr>
        <w:t xml:space="preserve">Помимо соответствующих структур администрации городского округа вопросы в сфере проектирования, строительства, реконструкции объектов транспортной инфраструктуры, систематически рассматриваются постоянной депутатской комиссией по хозяйству и строительству. </w:t>
      </w:r>
    </w:p>
    <w:p w:rsidR="005774F2" w:rsidRPr="000921CC" w:rsidRDefault="005774F2" w:rsidP="005774F2">
      <w:pPr>
        <w:spacing w:after="0" w:line="240" w:lineRule="auto"/>
        <w:ind w:firstLine="567"/>
        <w:jc w:val="both"/>
        <w:rPr>
          <w:rFonts w:ascii="Times New Roman" w:eastAsia="Calibri" w:hAnsi="Times New Roman" w:cs="Times New Roman"/>
          <w:sz w:val="26"/>
          <w:szCs w:val="26"/>
          <w:lang w:eastAsia="ru-RU"/>
        </w:rPr>
      </w:pPr>
      <w:r w:rsidRPr="000921CC">
        <w:rPr>
          <w:rFonts w:ascii="Times New Roman" w:eastAsia="Calibri" w:hAnsi="Times New Roman" w:cs="Times New Roman"/>
          <w:sz w:val="26"/>
          <w:szCs w:val="26"/>
          <w:lang w:eastAsia="ru-RU"/>
        </w:rPr>
        <w:t>Среди вопросов, рассматриваемых Депутатской комиссией, могут быть следующие:</w:t>
      </w:r>
    </w:p>
    <w:p w:rsidR="005774F2" w:rsidRPr="000921CC" w:rsidRDefault="005774F2" w:rsidP="00D040E9">
      <w:pPr>
        <w:numPr>
          <w:ilvl w:val="0"/>
          <w:numId w:val="27"/>
        </w:numPr>
        <w:tabs>
          <w:tab w:val="left" w:pos="851"/>
        </w:tabs>
        <w:spacing w:after="0" w:line="240" w:lineRule="auto"/>
        <w:ind w:left="0" w:firstLine="567"/>
        <w:contextualSpacing/>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проекты решений округа, касающиеся муниципальных программ в сферах: развития жилищно-коммунального хозяйства, капитального строительства и реконструкции объектов сельских поселений, энергосбережения и повышения энергетической эффективности, градостроительной деятельности;</w:t>
      </w:r>
    </w:p>
    <w:p w:rsidR="005774F2" w:rsidRPr="000921CC" w:rsidRDefault="005774F2" w:rsidP="00D040E9">
      <w:pPr>
        <w:numPr>
          <w:ilvl w:val="0"/>
          <w:numId w:val="27"/>
        </w:numPr>
        <w:tabs>
          <w:tab w:val="left" w:pos="851"/>
        </w:tabs>
        <w:spacing w:after="0" w:line="240" w:lineRule="auto"/>
        <w:ind w:left="0" w:firstLine="567"/>
        <w:contextualSpacing/>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оценка результатов эффективности реализации муниципальных программ;</w:t>
      </w:r>
    </w:p>
    <w:p w:rsidR="005774F2" w:rsidRPr="000921CC" w:rsidRDefault="005774F2" w:rsidP="00D040E9">
      <w:pPr>
        <w:numPr>
          <w:ilvl w:val="0"/>
          <w:numId w:val="27"/>
        </w:numPr>
        <w:tabs>
          <w:tab w:val="left" w:pos="851"/>
        </w:tabs>
        <w:spacing w:after="0" w:line="240" w:lineRule="auto"/>
        <w:ind w:left="0" w:firstLine="567"/>
        <w:contextualSpacing/>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внесение изменений в генеральный план округа;</w:t>
      </w:r>
    </w:p>
    <w:p w:rsidR="005774F2" w:rsidRPr="000921CC" w:rsidRDefault="005774F2" w:rsidP="00D040E9">
      <w:pPr>
        <w:numPr>
          <w:ilvl w:val="0"/>
          <w:numId w:val="27"/>
        </w:numPr>
        <w:tabs>
          <w:tab w:val="left" w:pos="851"/>
        </w:tabs>
        <w:spacing w:after="0" w:line="240" w:lineRule="auto"/>
        <w:ind w:left="0" w:firstLine="567"/>
        <w:contextualSpacing/>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содержание дорожного хозяйства, организация транспортного обслуживания и благоустройство территории округа и другие.</w:t>
      </w:r>
    </w:p>
    <w:p w:rsidR="005774F2" w:rsidRPr="000921CC" w:rsidRDefault="005774F2" w:rsidP="005774F2">
      <w:pPr>
        <w:spacing w:after="0" w:line="240" w:lineRule="auto"/>
        <w:ind w:firstLine="567"/>
        <w:jc w:val="both"/>
        <w:rPr>
          <w:rFonts w:ascii="Times New Roman" w:eastAsia="Times New Roman" w:hAnsi="Times New Roman" w:cs="Times New Roman"/>
          <w:sz w:val="26"/>
          <w:szCs w:val="26"/>
          <w:lang w:eastAsia="ru-RU"/>
        </w:rPr>
      </w:pPr>
      <w:r w:rsidRPr="000921CC">
        <w:rPr>
          <w:rFonts w:ascii="Times New Roman" w:eastAsia="Calibri" w:hAnsi="Times New Roman" w:cs="Times New Roman"/>
          <w:sz w:val="26"/>
          <w:szCs w:val="26"/>
          <w:lang w:eastAsia="ru-RU"/>
        </w:rPr>
        <w:t xml:space="preserve">В адрес администрации </w:t>
      </w:r>
      <w:r w:rsidRPr="000921CC">
        <w:rPr>
          <w:rFonts w:ascii="Times New Roman" w:eastAsia="Times New Roman" w:hAnsi="Times New Roman" w:cs="Times New Roman"/>
          <w:sz w:val="26"/>
          <w:szCs w:val="26"/>
          <w:lang w:eastAsia="ru-RU"/>
        </w:rPr>
        <w:t xml:space="preserve">городского округа МО «город Саянск» </w:t>
      </w:r>
      <w:r w:rsidRPr="000921CC">
        <w:rPr>
          <w:rFonts w:ascii="Times New Roman" w:eastAsia="Calibri" w:hAnsi="Times New Roman" w:cs="Times New Roman"/>
          <w:sz w:val="26"/>
          <w:szCs w:val="26"/>
          <w:lang w:eastAsia="ru-RU"/>
        </w:rPr>
        <w:t xml:space="preserve">направляются протокольные поручения. В основном, поручения касаются вопросов: содержание дорог, организация дорожной деятельности (организация автобусных остановок, автостоянок, безопасности движения), поручения ставятся на контроль в случае продления срока исполнения. </w:t>
      </w:r>
    </w:p>
    <w:p w:rsidR="005774F2" w:rsidRPr="000921CC" w:rsidRDefault="005774F2" w:rsidP="005774F2">
      <w:pPr>
        <w:spacing w:after="0" w:line="240" w:lineRule="auto"/>
        <w:ind w:firstLine="851"/>
        <w:jc w:val="both"/>
        <w:rPr>
          <w:rFonts w:ascii="Times New Roman" w:eastAsia="Calibri" w:hAnsi="Times New Roman" w:cs="Times New Roman"/>
          <w:sz w:val="26"/>
          <w:szCs w:val="26"/>
          <w:lang w:eastAsia="ru-RU"/>
        </w:rPr>
      </w:pPr>
      <w:r w:rsidRPr="000921CC">
        <w:rPr>
          <w:rFonts w:ascii="Times New Roman" w:eastAsia="Calibri" w:hAnsi="Times New Roman" w:cs="Times New Roman"/>
          <w:sz w:val="26"/>
          <w:szCs w:val="26"/>
          <w:lang w:eastAsia="ru-RU"/>
        </w:rPr>
        <w:t xml:space="preserve">Таким образом, уже сейчас в округе сложилась и успешно функционирует система организации, решения вопросов развития объектов транспортной инфраструктуры. </w:t>
      </w:r>
    </w:p>
    <w:p w:rsidR="005774F2" w:rsidRPr="000921CC"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Основополагающую роль в формировании условий для повышения качества жизни в городского округа МО «город Саянск» играют целевые региональные программы, принятые в целях реализации стратегии социально-</w:t>
      </w:r>
      <w:r w:rsidRPr="000921CC">
        <w:rPr>
          <w:rFonts w:ascii="Times New Roman" w:eastAsia="Times New Roman" w:hAnsi="Times New Roman" w:cs="Times New Roman"/>
          <w:sz w:val="26"/>
          <w:szCs w:val="26"/>
          <w:lang w:eastAsia="ru-RU"/>
        </w:rPr>
        <w:lastRenderedPageBreak/>
        <w:t>экономического развития региона,  предусматривающие новое строительство, реконструкцию и модернизацию объектов регионального значения на территории городского округа.</w:t>
      </w:r>
    </w:p>
    <w:p w:rsidR="005774F2" w:rsidRPr="000921CC"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Самую высокую планку в этом вопросе занимает территориальное планирование. В  городско</w:t>
      </w:r>
      <w:r w:rsidR="0019519B">
        <w:rPr>
          <w:rFonts w:ascii="Times New Roman" w:eastAsia="Times New Roman" w:hAnsi="Times New Roman" w:cs="Times New Roman"/>
          <w:sz w:val="26"/>
          <w:szCs w:val="26"/>
          <w:lang w:eastAsia="ru-RU"/>
        </w:rPr>
        <w:t>м</w:t>
      </w:r>
      <w:r w:rsidRPr="000921CC">
        <w:rPr>
          <w:rFonts w:ascii="Times New Roman" w:eastAsia="Times New Roman" w:hAnsi="Times New Roman" w:cs="Times New Roman"/>
          <w:sz w:val="26"/>
          <w:szCs w:val="26"/>
          <w:lang w:eastAsia="ru-RU"/>
        </w:rPr>
        <w:t xml:space="preserve"> округ</w:t>
      </w:r>
      <w:r w:rsidR="0019519B">
        <w:rPr>
          <w:rFonts w:ascii="Times New Roman" w:eastAsia="Times New Roman" w:hAnsi="Times New Roman" w:cs="Times New Roman"/>
          <w:sz w:val="26"/>
          <w:szCs w:val="26"/>
          <w:lang w:eastAsia="ru-RU"/>
        </w:rPr>
        <w:t>е</w:t>
      </w:r>
      <w:r w:rsidRPr="000921CC">
        <w:rPr>
          <w:rFonts w:ascii="Times New Roman" w:eastAsia="Times New Roman" w:hAnsi="Times New Roman" w:cs="Times New Roman"/>
          <w:sz w:val="26"/>
          <w:szCs w:val="26"/>
          <w:lang w:eastAsia="ru-RU"/>
        </w:rPr>
        <w:t xml:space="preserve"> МО «город Саянск» оно осуществляется в соответствии с действующим федеральным и региональным законодательством, муниципальными правовыми актами. В округе разработан и действует Генеральный план. </w:t>
      </w:r>
    </w:p>
    <w:p w:rsidR="005774F2" w:rsidRPr="000921CC" w:rsidRDefault="005774F2" w:rsidP="005774F2">
      <w:pPr>
        <w:widowControl w:val="0"/>
        <w:suppressAutoHyphens/>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Calibri" w:hAnsi="Times New Roman" w:cs="Times New Roman"/>
          <w:sz w:val="26"/>
          <w:szCs w:val="26"/>
          <w:lang w:eastAsia="ru-RU"/>
        </w:rPr>
        <w:t xml:space="preserve">Как следующий этап - разработка </w:t>
      </w:r>
      <w:r w:rsidRPr="000921CC">
        <w:rPr>
          <w:rFonts w:ascii="Times New Roman" w:eastAsia="Times New Roman" w:hAnsi="Times New Roman" w:cs="Times New Roman"/>
          <w:sz w:val="26"/>
          <w:szCs w:val="26"/>
          <w:lang w:eastAsia="ru-RU"/>
        </w:rPr>
        <w:t>Программы комплексного развития транспортной инфраструктуры на основе Генерального плана. На сегодняшний день Программа комплексного развития транспортной инфраструктуры городского округа муниципального образования «город Саянск» уже разработана на период до 2030 года.</w:t>
      </w:r>
    </w:p>
    <w:p w:rsidR="005774F2" w:rsidRPr="000921CC"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Calibri" w:hAnsi="Times New Roman" w:cs="Times New Roman"/>
          <w:sz w:val="26"/>
          <w:szCs w:val="26"/>
          <w:lang w:eastAsia="ru-RU"/>
        </w:rPr>
        <w:t xml:space="preserve">Комплексная схема организации дорожного движения (КСОДД) базируется на долгосрочных стратегических направлениях развития. предложенных Генпланом и Программой </w:t>
      </w:r>
      <w:r w:rsidRPr="000921CC">
        <w:rPr>
          <w:rFonts w:ascii="Times New Roman" w:eastAsia="Times New Roman" w:hAnsi="Times New Roman" w:cs="Times New Roman"/>
          <w:sz w:val="26"/>
          <w:szCs w:val="26"/>
          <w:lang w:eastAsia="ru-RU"/>
        </w:rPr>
        <w:t xml:space="preserve">комплексного развития транспортной инфраструктуры. </w:t>
      </w:r>
    </w:p>
    <w:p w:rsidR="005774F2" w:rsidRPr="000921CC"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Calibri" w:hAnsi="Times New Roman" w:cs="Times New Roman"/>
          <w:sz w:val="26"/>
          <w:szCs w:val="26"/>
          <w:lang w:eastAsia="ru-RU"/>
        </w:rPr>
        <w:t xml:space="preserve">Основные задачи КСОДД  - </w:t>
      </w:r>
      <w:r w:rsidRPr="000921CC">
        <w:rPr>
          <w:rFonts w:ascii="Times New Roman" w:eastAsia="Times New Roman" w:hAnsi="Times New Roman" w:cs="Times New Roman"/>
          <w:sz w:val="26"/>
          <w:szCs w:val="26"/>
          <w:lang w:eastAsia="ru-RU"/>
        </w:rPr>
        <w:t xml:space="preserve">оптимизация методов организации дорожного движения на улично-дорожной сети городского округа муниципального образования «город Саянск» с целью обеспечения безопасности  дорожного движения и повышения пропускной способности улично-дорожной сети, снижение негативного воздействия от автомобильного транспорта на окружающую среду. </w:t>
      </w:r>
    </w:p>
    <w:p w:rsidR="005774F2" w:rsidRPr="000921CC"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Мероприятия ОДД определяются исходя из предложений КСОДД и обеспечивают наибольшую эффективность транспортных средств и пешеходов при минимизации затрат и сроков их реализации.</w:t>
      </w:r>
    </w:p>
    <w:p w:rsidR="005774F2" w:rsidRPr="000921CC" w:rsidRDefault="005774F2" w:rsidP="005774F2">
      <w:pPr>
        <w:spacing w:after="0" w:line="240" w:lineRule="auto"/>
        <w:ind w:firstLine="709"/>
        <w:jc w:val="both"/>
        <w:rPr>
          <w:rFonts w:ascii="Times New Roman" w:eastAsia="Times New Roman" w:hAnsi="Times New Roman" w:cs="Times New Roman"/>
          <w:spacing w:val="1"/>
          <w:sz w:val="26"/>
          <w:szCs w:val="26"/>
          <w:lang w:eastAsia="ru-RU"/>
        </w:rPr>
      </w:pPr>
      <w:r w:rsidRPr="000921CC">
        <w:rPr>
          <w:rFonts w:ascii="Times New Roman" w:eastAsia="Times New Roman" w:hAnsi="Times New Roman" w:cs="Times New Roman"/>
          <w:sz w:val="26"/>
          <w:szCs w:val="26"/>
          <w:lang w:eastAsia="ru-RU"/>
        </w:rPr>
        <w:t>КСОДД  выполнены в соответствии с Приказом Министерства транспорта РФ от 26 декабря 2018г. №480 "Об утверждении Правил подготовки документации по организации дорожного движения”;</w:t>
      </w:r>
    </w:p>
    <w:p w:rsidR="005774F2" w:rsidRPr="000921CC" w:rsidRDefault="005774F2" w:rsidP="005774F2">
      <w:pPr>
        <w:autoSpaceDE w:val="0"/>
        <w:autoSpaceDN w:val="0"/>
        <w:adjustRightInd w:val="0"/>
        <w:spacing w:after="0"/>
        <w:ind w:firstLine="709"/>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В рамках реализации КСОДД не предполагается проведение институциональных преобразований, структуры управления и взаимосвязей при осуществлении деятельности в сфере проектирования, строительства и реконструкции объектов транспортной инфраструктуры. Нормативно-правовая база для Программы тоже сформирована и не изменяется.</w:t>
      </w:r>
    </w:p>
    <w:p w:rsidR="005774F2" w:rsidRPr="000921CC" w:rsidRDefault="005774F2" w:rsidP="005774F2">
      <w:pPr>
        <w:spacing w:after="0" w:line="240" w:lineRule="auto"/>
        <w:ind w:firstLine="567"/>
        <w:jc w:val="both"/>
        <w:rPr>
          <w:rFonts w:ascii="Times New Roman" w:eastAsia="Calibri" w:hAnsi="Times New Roman" w:cs="Times New Roman"/>
          <w:sz w:val="26"/>
          <w:szCs w:val="26"/>
          <w:lang w:eastAsia="ru-RU"/>
        </w:rPr>
      </w:pPr>
    </w:p>
    <w:p w:rsidR="005774F2" w:rsidRPr="000921CC" w:rsidRDefault="005774F2" w:rsidP="005774F2">
      <w:pPr>
        <w:spacing w:after="0" w:line="240" w:lineRule="auto"/>
        <w:ind w:firstLine="567"/>
        <w:jc w:val="both"/>
        <w:rPr>
          <w:rFonts w:ascii="Times New Roman" w:eastAsia="Calibri" w:hAnsi="Times New Roman" w:cs="Times New Roman"/>
          <w:sz w:val="26"/>
          <w:szCs w:val="26"/>
          <w:lang w:eastAsia="ru-RU"/>
        </w:rPr>
      </w:pPr>
      <w:r w:rsidRPr="000921CC">
        <w:rPr>
          <w:rFonts w:ascii="Times New Roman" w:eastAsia="Calibri" w:hAnsi="Times New Roman" w:cs="Times New Roman"/>
          <w:sz w:val="26"/>
          <w:szCs w:val="26"/>
          <w:lang w:eastAsia="ru-RU"/>
        </w:rPr>
        <w:t>По мероприятиям КСОДД должна быть произведена корректировка ПОДД.</w:t>
      </w:r>
    </w:p>
    <w:p w:rsidR="005774F2" w:rsidRPr="000921CC" w:rsidRDefault="005774F2" w:rsidP="005774F2">
      <w:pPr>
        <w:spacing w:after="0" w:line="240" w:lineRule="auto"/>
        <w:ind w:firstLine="567"/>
        <w:jc w:val="both"/>
        <w:rPr>
          <w:rFonts w:ascii="Times New Roman" w:eastAsia="Calibri" w:hAnsi="Times New Roman" w:cs="Times New Roman"/>
          <w:sz w:val="26"/>
          <w:szCs w:val="26"/>
          <w:lang w:eastAsia="ru-RU"/>
        </w:rPr>
      </w:pPr>
      <w:r w:rsidRPr="000921CC">
        <w:rPr>
          <w:rFonts w:ascii="Times New Roman" w:eastAsia="Calibri" w:hAnsi="Times New Roman" w:cs="Times New Roman"/>
          <w:sz w:val="26"/>
          <w:szCs w:val="26"/>
          <w:lang w:eastAsia="ru-RU"/>
        </w:rPr>
        <w:t>Предлагаемые мероприятия КСОДД и ПОДД могут быть реализованы в рамках сложившейся системы организации работы на данном направлении. Разработчик КСОДД не видит аргументированных оснований для институциональных преобразований.</w:t>
      </w:r>
    </w:p>
    <w:p w:rsidR="005774F2" w:rsidRPr="000921CC" w:rsidRDefault="005774F2" w:rsidP="005774F2">
      <w:pPr>
        <w:spacing w:after="0" w:line="240" w:lineRule="auto"/>
        <w:ind w:firstLine="851"/>
        <w:jc w:val="both"/>
        <w:rPr>
          <w:rFonts w:ascii="Times New Roman" w:eastAsia="Calibri" w:hAnsi="Times New Roman" w:cs="Times New Roman"/>
          <w:b/>
          <w:i/>
          <w:sz w:val="26"/>
          <w:szCs w:val="26"/>
          <w:lang w:eastAsia="ru-RU"/>
        </w:rPr>
      </w:pPr>
    </w:p>
    <w:p w:rsidR="005774F2" w:rsidRPr="000921CC" w:rsidRDefault="005774F2" w:rsidP="005774F2">
      <w:pPr>
        <w:spacing w:after="0" w:line="240" w:lineRule="auto"/>
        <w:ind w:firstLine="851"/>
        <w:jc w:val="both"/>
        <w:rPr>
          <w:rFonts w:ascii="Times New Roman" w:eastAsia="Calibri" w:hAnsi="Times New Roman" w:cs="Times New Roman"/>
          <w:b/>
          <w:i/>
          <w:sz w:val="26"/>
          <w:szCs w:val="26"/>
          <w:lang w:eastAsia="ru-RU"/>
        </w:rPr>
      </w:pPr>
      <w:r w:rsidRPr="000921CC">
        <w:rPr>
          <w:rFonts w:ascii="Times New Roman" w:eastAsia="Calibri" w:hAnsi="Times New Roman" w:cs="Times New Roman"/>
          <w:b/>
          <w:i/>
          <w:sz w:val="26"/>
          <w:szCs w:val="26"/>
          <w:lang w:eastAsia="ru-RU"/>
        </w:rPr>
        <w:t>8.3. Мониторинг реализации КСОДД</w:t>
      </w:r>
    </w:p>
    <w:bookmarkEnd w:id="2"/>
    <w:p w:rsidR="005774F2" w:rsidRPr="000921CC" w:rsidRDefault="005774F2" w:rsidP="005774F2">
      <w:pPr>
        <w:keepNext/>
        <w:tabs>
          <w:tab w:val="left" w:pos="1134"/>
        </w:tabs>
        <w:spacing w:after="0" w:line="240" w:lineRule="auto"/>
        <w:outlineLvl w:val="1"/>
        <w:rPr>
          <w:rFonts w:ascii="Times New Roman" w:eastAsia="Times New Roman" w:hAnsi="Times New Roman" w:cs="Times New Roman"/>
          <w:b/>
          <w:bCs/>
          <w:iCs/>
          <w:sz w:val="26"/>
          <w:szCs w:val="26"/>
          <w:lang w:eastAsia="ru-RU"/>
        </w:rPr>
      </w:pPr>
    </w:p>
    <w:p w:rsidR="005774F2" w:rsidRPr="000921CC" w:rsidRDefault="005774F2" w:rsidP="005774F2">
      <w:pPr>
        <w:tabs>
          <w:tab w:val="left" w:pos="0"/>
        </w:tabs>
        <w:autoSpaceDE w:val="0"/>
        <w:autoSpaceDN w:val="0"/>
        <w:adjustRightInd w:val="0"/>
        <w:spacing w:after="0" w:line="240" w:lineRule="auto"/>
        <w:ind w:firstLine="851"/>
        <w:jc w:val="both"/>
        <w:rPr>
          <w:rFonts w:ascii="Times New Roman" w:eastAsia="Calibri" w:hAnsi="Times New Roman" w:cs="Times New Roman"/>
          <w:sz w:val="26"/>
          <w:szCs w:val="26"/>
          <w:lang w:eastAsia="ru-RU"/>
        </w:rPr>
      </w:pPr>
      <w:r w:rsidRPr="000921CC">
        <w:rPr>
          <w:rFonts w:ascii="Times New Roman" w:eastAsia="Calibri" w:hAnsi="Times New Roman" w:cs="Times New Roman"/>
          <w:sz w:val="26"/>
          <w:szCs w:val="26"/>
          <w:lang w:eastAsia="ru-RU"/>
        </w:rPr>
        <w:t>Предоставление отчетности по выполнению мероприятий КСОДД осуществляется в рамках ежегодного мониторинга.</w:t>
      </w:r>
    </w:p>
    <w:p w:rsidR="005774F2" w:rsidRPr="000921CC" w:rsidRDefault="005774F2" w:rsidP="005774F2">
      <w:pPr>
        <w:tabs>
          <w:tab w:val="left" w:pos="0"/>
        </w:tabs>
        <w:autoSpaceDE w:val="0"/>
        <w:autoSpaceDN w:val="0"/>
        <w:adjustRightInd w:val="0"/>
        <w:spacing w:after="0" w:line="240" w:lineRule="auto"/>
        <w:ind w:firstLine="851"/>
        <w:jc w:val="both"/>
        <w:rPr>
          <w:rFonts w:ascii="Times New Roman" w:eastAsia="Calibri" w:hAnsi="Times New Roman" w:cs="Times New Roman"/>
          <w:sz w:val="26"/>
          <w:szCs w:val="26"/>
          <w:lang w:eastAsia="ru-RU"/>
        </w:rPr>
      </w:pPr>
      <w:r w:rsidRPr="000921CC">
        <w:rPr>
          <w:rFonts w:ascii="Times New Roman" w:eastAsia="Calibri" w:hAnsi="Times New Roman" w:cs="Times New Roman"/>
          <w:sz w:val="26"/>
          <w:szCs w:val="26"/>
          <w:lang w:eastAsia="ru-RU"/>
        </w:rPr>
        <w:t xml:space="preserve">Целью </w:t>
      </w:r>
      <w:bookmarkStart w:id="3" w:name="OLE_LINK19"/>
      <w:r w:rsidRPr="000921CC">
        <w:rPr>
          <w:rFonts w:ascii="Times New Roman" w:eastAsia="Calibri" w:hAnsi="Times New Roman" w:cs="Times New Roman"/>
          <w:sz w:val="26"/>
          <w:szCs w:val="26"/>
          <w:lang w:eastAsia="ru-RU"/>
        </w:rPr>
        <w:t xml:space="preserve">мониторинга выполнения </w:t>
      </w:r>
      <w:bookmarkStart w:id="4" w:name="OLE_LINK18"/>
      <w:r w:rsidRPr="000921CC">
        <w:rPr>
          <w:rFonts w:ascii="Times New Roman" w:eastAsia="Calibri" w:hAnsi="Times New Roman" w:cs="Times New Roman"/>
          <w:sz w:val="26"/>
          <w:szCs w:val="26"/>
          <w:lang w:eastAsia="ru-RU"/>
        </w:rPr>
        <w:t xml:space="preserve">КСОДД </w:t>
      </w:r>
      <w:bookmarkEnd w:id="3"/>
      <w:bookmarkEnd w:id="4"/>
      <w:r w:rsidRPr="000921CC">
        <w:rPr>
          <w:rFonts w:ascii="Times New Roman" w:eastAsia="Calibri" w:hAnsi="Times New Roman" w:cs="Times New Roman"/>
          <w:sz w:val="26"/>
          <w:szCs w:val="26"/>
          <w:lang w:eastAsia="ru-RU"/>
        </w:rPr>
        <w:t>является контроль ситуации на УДС, а также анализ выполнения меропри</w:t>
      </w:r>
      <w:bookmarkStart w:id="5" w:name="sub_1"/>
      <w:r w:rsidRPr="000921CC">
        <w:rPr>
          <w:rFonts w:ascii="Times New Roman" w:eastAsia="Calibri" w:hAnsi="Times New Roman" w:cs="Times New Roman"/>
          <w:sz w:val="26"/>
          <w:szCs w:val="26"/>
          <w:lang w:eastAsia="ru-RU"/>
        </w:rPr>
        <w:t>ятий по предложениям КСОДД.</w:t>
      </w:r>
    </w:p>
    <w:bookmarkEnd w:id="5"/>
    <w:p w:rsidR="005774F2" w:rsidRPr="000921CC" w:rsidRDefault="005774F2" w:rsidP="005774F2">
      <w:pPr>
        <w:tabs>
          <w:tab w:val="left" w:pos="0"/>
        </w:tabs>
        <w:autoSpaceDE w:val="0"/>
        <w:autoSpaceDN w:val="0"/>
        <w:adjustRightInd w:val="0"/>
        <w:spacing w:after="0" w:line="240" w:lineRule="auto"/>
        <w:ind w:firstLine="851"/>
        <w:jc w:val="both"/>
        <w:rPr>
          <w:rFonts w:ascii="Times New Roman" w:eastAsia="Calibri" w:hAnsi="Times New Roman" w:cs="Times New Roman"/>
          <w:sz w:val="26"/>
          <w:szCs w:val="26"/>
          <w:lang w:eastAsia="ru-RU"/>
        </w:rPr>
      </w:pPr>
      <w:r w:rsidRPr="000921CC">
        <w:rPr>
          <w:rFonts w:ascii="Times New Roman" w:eastAsia="Calibri" w:hAnsi="Times New Roman" w:cs="Times New Roman"/>
          <w:sz w:val="26"/>
          <w:szCs w:val="26"/>
          <w:lang w:eastAsia="ru-RU"/>
        </w:rPr>
        <w:t>Мониторинг включает следующие этапы:</w:t>
      </w: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Calibri" w:hAnsi="Times New Roman" w:cs="Times New Roman"/>
          <w:sz w:val="26"/>
          <w:szCs w:val="26"/>
          <w:lang w:eastAsia="ru-RU"/>
        </w:rPr>
      </w:pPr>
      <w:r w:rsidRPr="000921CC">
        <w:rPr>
          <w:rFonts w:ascii="Times New Roman" w:eastAsia="Calibri" w:hAnsi="Times New Roman" w:cs="Times New Roman"/>
          <w:sz w:val="26"/>
          <w:szCs w:val="26"/>
          <w:lang w:eastAsia="ru-RU"/>
        </w:rPr>
        <w:t>периодический сбор информации о результатах выполнения мероприятий КСОДД, а также информации о состоянии дорожно-транспортной обстановки в районе;</w:t>
      </w: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Calibri" w:hAnsi="Times New Roman" w:cs="Times New Roman"/>
          <w:sz w:val="26"/>
          <w:szCs w:val="26"/>
          <w:lang w:eastAsia="ru-RU"/>
        </w:rPr>
      </w:pPr>
      <w:r w:rsidRPr="000921CC">
        <w:rPr>
          <w:rFonts w:ascii="Times New Roman" w:eastAsia="Calibri" w:hAnsi="Times New Roman" w:cs="Times New Roman"/>
          <w:sz w:val="26"/>
          <w:szCs w:val="26"/>
          <w:lang w:eastAsia="ru-RU"/>
        </w:rPr>
        <w:lastRenderedPageBreak/>
        <w:t>анализ данных о результатах планируемых и фактически реализуемых мероприятий КСОДД;</w:t>
      </w: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Calibri" w:hAnsi="Times New Roman" w:cs="Times New Roman"/>
          <w:sz w:val="26"/>
          <w:szCs w:val="26"/>
          <w:lang w:eastAsia="ru-RU"/>
        </w:rPr>
      </w:pPr>
      <w:r w:rsidRPr="000921CC">
        <w:rPr>
          <w:rFonts w:ascii="Times New Roman" w:eastAsia="Calibri" w:hAnsi="Times New Roman" w:cs="Times New Roman"/>
          <w:sz w:val="26"/>
          <w:szCs w:val="26"/>
          <w:lang w:eastAsia="ru-RU"/>
        </w:rPr>
        <w:t xml:space="preserve">сопоставление и сравнение значений целевых показателей во временном аспекте по факту выполнения прогноза. </w:t>
      </w:r>
    </w:p>
    <w:p w:rsidR="005774F2" w:rsidRPr="000921CC" w:rsidRDefault="005774F2" w:rsidP="005774F2">
      <w:pPr>
        <w:spacing w:before="60" w:after="0" w:line="240" w:lineRule="auto"/>
        <w:ind w:left="1287"/>
        <w:jc w:val="both"/>
        <w:rPr>
          <w:rFonts w:ascii="Times New Roman" w:eastAsia="Times New Roman" w:hAnsi="Times New Roman" w:cs="Times New Roman"/>
          <w:b/>
          <w:bCs/>
          <w:iCs/>
          <w:sz w:val="26"/>
          <w:szCs w:val="26"/>
          <w:lang w:eastAsia="ru-RU"/>
        </w:rPr>
      </w:pPr>
      <w:bookmarkStart w:id="6" w:name="_Toc511050076"/>
      <w:r w:rsidRPr="000921CC">
        <w:rPr>
          <w:rFonts w:ascii="Times New Roman" w:eastAsia="Calibri" w:hAnsi="Times New Roman" w:cs="Times New Roman"/>
          <w:b/>
          <w:i/>
          <w:sz w:val="26"/>
          <w:szCs w:val="26"/>
          <w:lang w:eastAsia="ru-RU"/>
        </w:rPr>
        <w:t>8.4. Корректировка КСОДД</w:t>
      </w:r>
      <w:bookmarkEnd w:id="6"/>
    </w:p>
    <w:p w:rsidR="005774F2" w:rsidRPr="000921CC" w:rsidRDefault="005774F2" w:rsidP="005774F2">
      <w:pPr>
        <w:keepNext/>
        <w:tabs>
          <w:tab w:val="left" w:pos="1134"/>
        </w:tabs>
        <w:spacing w:after="0" w:line="240" w:lineRule="auto"/>
        <w:outlineLvl w:val="1"/>
        <w:rPr>
          <w:rFonts w:ascii="Times New Roman" w:eastAsia="Times New Roman" w:hAnsi="Times New Roman" w:cs="Times New Roman"/>
          <w:b/>
          <w:bCs/>
          <w:iCs/>
          <w:sz w:val="26"/>
          <w:szCs w:val="26"/>
          <w:lang w:eastAsia="ru-RU"/>
        </w:rPr>
      </w:pPr>
    </w:p>
    <w:p w:rsidR="005774F2" w:rsidRPr="000921CC" w:rsidRDefault="005774F2" w:rsidP="005774F2">
      <w:pPr>
        <w:tabs>
          <w:tab w:val="left" w:pos="0"/>
        </w:tabs>
        <w:autoSpaceDE w:val="0"/>
        <w:autoSpaceDN w:val="0"/>
        <w:adjustRightInd w:val="0"/>
        <w:spacing w:after="0" w:line="240" w:lineRule="auto"/>
        <w:ind w:firstLine="851"/>
        <w:jc w:val="both"/>
        <w:rPr>
          <w:rFonts w:ascii="Times New Roman" w:eastAsia="Calibri" w:hAnsi="Times New Roman" w:cs="Times New Roman"/>
          <w:sz w:val="26"/>
          <w:szCs w:val="26"/>
          <w:lang w:eastAsia="ru-RU"/>
        </w:rPr>
      </w:pPr>
      <w:r w:rsidRPr="000921CC">
        <w:rPr>
          <w:rFonts w:ascii="Times New Roman" w:eastAsia="Calibri" w:hAnsi="Times New Roman" w:cs="Times New Roman"/>
          <w:sz w:val="26"/>
          <w:szCs w:val="26"/>
          <w:lang w:eastAsia="ru-RU"/>
        </w:rPr>
        <w:t xml:space="preserve">По ежегодным результатам мониторинга осуществляется своевременная корректировка КСОДД. </w:t>
      </w:r>
    </w:p>
    <w:p w:rsidR="005774F2" w:rsidRPr="000921CC" w:rsidRDefault="005774F2" w:rsidP="005774F2">
      <w:pPr>
        <w:spacing w:after="0" w:line="240" w:lineRule="auto"/>
        <w:ind w:firstLine="851"/>
        <w:jc w:val="both"/>
        <w:rPr>
          <w:rFonts w:ascii="Times New Roman" w:eastAsia="Calibri" w:hAnsi="Times New Roman" w:cs="Times New Roman"/>
          <w:sz w:val="26"/>
          <w:szCs w:val="26"/>
          <w:lang w:eastAsia="ar-SA"/>
        </w:rPr>
      </w:pPr>
      <w:r w:rsidRPr="000921CC">
        <w:rPr>
          <w:rFonts w:ascii="Times New Roman" w:eastAsia="Times New Roman" w:hAnsi="Times New Roman" w:cs="Times New Roman"/>
          <w:sz w:val="26"/>
          <w:szCs w:val="26"/>
          <w:lang w:eastAsia="ru-RU"/>
        </w:rPr>
        <w:t>Разработка и последующая корректировка базируется на необходимости достижения целевых уровней муниципальных стандартов качества предоставления транспортных услуг при соблюдении ограничений по платежной способности потребителей.</w:t>
      </w:r>
      <w:r w:rsidRPr="000921CC">
        <w:rPr>
          <w:rFonts w:ascii="Times New Roman" w:eastAsia="Calibri" w:hAnsi="Times New Roman" w:cs="Times New Roman"/>
          <w:sz w:val="26"/>
          <w:szCs w:val="26"/>
          <w:lang w:eastAsia="ar-SA"/>
        </w:rPr>
        <w:t xml:space="preserve"> </w:t>
      </w:r>
    </w:p>
    <w:p w:rsidR="005774F2" w:rsidRPr="000921CC" w:rsidRDefault="005774F2" w:rsidP="000921CC">
      <w:pPr>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Calibri" w:hAnsi="Times New Roman" w:cs="Times New Roman"/>
          <w:sz w:val="26"/>
          <w:szCs w:val="26"/>
          <w:lang w:eastAsia="ar-SA"/>
        </w:rPr>
        <w:t xml:space="preserve">Решение о корректировке КСОДД принимается Собранием депутатов </w:t>
      </w:r>
      <w:r w:rsidRPr="000921CC">
        <w:rPr>
          <w:rFonts w:ascii="Times New Roman" w:eastAsia="Times New Roman" w:hAnsi="Times New Roman" w:cs="Times New Roman"/>
          <w:sz w:val="26"/>
          <w:szCs w:val="26"/>
          <w:lang w:eastAsia="ru-RU"/>
        </w:rPr>
        <w:t xml:space="preserve">городского округа муниципального образования «город Саянск» </w:t>
      </w:r>
      <w:r w:rsidRPr="000921CC">
        <w:rPr>
          <w:rFonts w:ascii="Times New Roman" w:eastAsia="Calibri" w:hAnsi="Times New Roman" w:cs="Times New Roman"/>
          <w:sz w:val="26"/>
          <w:szCs w:val="26"/>
          <w:lang w:eastAsia="ar-SA"/>
        </w:rPr>
        <w:t xml:space="preserve">по итогам ежегодного рассмотрения отчета о ходе реализации КСОДД или по представлению Главы </w:t>
      </w:r>
      <w:r w:rsidRPr="000921CC">
        <w:rPr>
          <w:rFonts w:ascii="Times New Roman" w:eastAsia="Times New Roman" w:hAnsi="Times New Roman" w:cs="Times New Roman"/>
          <w:sz w:val="26"/>
          <w:szCs w:val="26"/>
          <w:lang w:eastAsia="ru-RU"/>
        </w:rPr>
        <w:t>городского округа муниципальн</w:t>
      </w:r>
      <w:r w:rsidR="000921CC">
        <w:rPr>
          <w:rFonts w:ascii="Times New Roman" w:eastAsia="Times New Roman" w:hAnsi="Times New Roman" w:cs="Times New Roman"/>
          <w:sz w:val="26"/>
          <w:szCs w:val="26"/>
          <w:lang w:eastAsia="ru-RU"/>
        </w:rPr>
        <w:t>ого образования «город Саянск».</w:t>
      </w:r>
    </w:p>
    <w:p w:rsidR="005774F2" w:rsidRPr="000921CC" w:rsidRDefault="005774F2" w:rsidP="005774F2">
      <w:pPr>
        <w:spacing w:before="60" w:after="0" w:line="240" w:lineRule="auto"/>
        <w:ind w:left="142" w:firstLine="709"/>
        <w:rPr>
          <w:rFonts w:ascii="Times New Roman" w:eastAsia="Times New Roman" w:hAnsi="Times New Roman" w:cs="Times New Roman"/>
          <w:b/>
          <w:bCs/>
          <w:iCs/>
          <w:sz w:val="26"/>
          <w:szCs w:val="26"/>
          <w:lang w:eastAsia="ru-RU"/>
        </w:rPr>
      </w:pPr>
      <w:bookmarkStart w:id="7" w:name="_Toc511050077"/>
      <w:r w:rsidRPr="000921CC">
        <w:rPr>
          <w:rFonts w:ascii="Times New Roman" w:eastAsia="Calibri" w:hAnsi="Times New Roman" w:cs="Times New Roman"/>
          <w:b/>
          <w:i/>
          <w:sz w:val="26"/>
          <w:szCs w:val="26"/>
          <w:lang w:eastAsia="ru-RU"/>
        </w:rPr>
        <w:t xml:space="preserve">8.5. </w:t>
      </w:r>
      <w:r w:rsidRPr="000921CC">
        <w:rPr>
          <w:rFonts w:ascii="Times New Roman" w:eastAsia="Times New Roman" w:hAnsi="Times New Roman" w:cs="Times New Roman"/>
          <w:b/>
          <w:bCs/>
          <w:i/>
          <w:iCs/>
          <w:sz w:val="26"/>
          <w:szCs w:val="26"/>
          <w:lang w:val="x-none" w:eastAsia="ru-RU"/>
        </w:rPr>
        <w:t>Обеспечени</w:t>
      </w:r>
      <w:r w:rsidRPr="000921CC">
        <w:rPr>
          <w:rFonts w:ascii="Times New Roman" w:eastAsia="Times New Roman" w:hAnsi="Times New Roman" w:cs="Times New Roman"/>
          <w:b/>
          <w:bCs/>
          <w:i/>
          <w:iCs/>
          <w:sz w:val="26"/>
          <w:szCs w:val="26"/>
          <w:lang w:eastAsia="ru-RU"/>
        </w:rPr>
        <w:t>е</w:t>
      </w:r>
      <w:r w:rsidRPr="000921CC">
        <w:rPr>
          <w:rFonts w:ascii="Times New Roman" w:eastAsia="Times New Roman" w:hAnsi="Times New Roman" w:cs="Times New Roman"/>
          <w:b/>
          <w:bCs/>
          <w:i/>
          <w:iCs/>
          <w:sz w:val="26"/>
          <w:szCs w:val="26"/>
          <w:lang w:val="x-none" w:eastAsia="ru-RU"/>
        </w:rPr>
        <w:t xml:space="preserve">  правового и информационного обеспечения деятельности в сфере проектирования, строительства, реконструкции объектов транспортной инфраструктуры</w:t>
      </w:r>
      <w:r w:rsidRPr="000921CC">
        <w:rPr>
          <w:rFonts w:ascii="Times New Roman" w:eastAsia="Times New Roman" w:hAnsi="Times New Roman" w:cs="Times New Roman"/>
          <w:b/>
          <w:bCs/>
          <w:iCs/>
          <w:sz w:val="26"/>
          <w:szCs w:val="26"/>
          <w:lang w:val="x-none" w:eastAsia="ru-RU"/>
        </w:rPr>
        <w:t xml:space="preserve"> </w:t>
      </w:r>
      <w:bookmarkEnd w:id="7"/>
    </w:p>
    <w:p w:rsidR="005774F2" w:rsidRPr="000921CC" w:rsidRDefault="005774F2" w:rsidP="005774F2">
      <w:pPr>
        <w:keepNext/>
        <w:tabs>
          <w:tab w:val="left" w:pos="1134"/>
        </w:tabs>
        <w:spacing w:after="0" w:line="240" w:lineRule="auto"/>
        <w:ind w:left="142" w:firstLine="709"/>
        <w:outlineLvl w:val="1"/>
        <w:rPr>
          <w:rFonts w:ascii="Times New Roman" w:eastAsia="Times New Roman" w:hAnsi="Times New Roman" w:cs="Times New Roman"/>
          <w:b/>
          <w:bCs/>
          <w:iCs/>
          <w:sz w:val="26"/>
          <w:szCs w:val="26"/>
          <w:lang w:eastAsia="ru-RU"/>
        </w:rPr>
      </w:pPr>
    </w:p>
    <w:p w:rsidR="005774F2" w:rsidRPr="000921CC"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Для обеспечения  правового и информационного обеспечения деятельности в сфере проектирования, строительства, реконструкции объектов ТИ на территории городского округа муниципального образования «город Саянск» необходимо:</w:t>
      </w:r>
    </w:p>
    <w:p w:rsidR="005774F2" w:rsidRPr="000921CC" w:rsidRDefault="005774F2" w:rsidP="00D040E9">
      <w:pPr>
        <w:numPr>
          <w:ilvl w:val="2"/>
          <w:numId w:val="26"/>
        </w:numPr>
        <w:tabs>
          <w:tab w:val="num" w:pos="1276"/>
          <w:tab w:val="left" w:pos="1843"/>
        </w:tabs>
        <w:spacing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утвердить комплексную схему организации дорожного движения городского округа муниципального образования «город Саянск».</w:t>
      </w:r>
    </w:p>
    <w:p w:rsidR="005774F2" w:rsidRPr="000921CC" w:rsidRDefault="005774F2" w:rsidP="005774F2">
      <w:pPr>
        <w:spacing w:after="0" w:line="240" w:lineRule="auto"/>
        <w:ind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Для совершенствования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городского округа муниципального образования «город Саянск»:</w:t>
      </w: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выполнить разработку электронных (технических) паспортов дорог в соответствии с  инструкцией по техническому учету и паспортизации автомобильных дорог общего пользования;</w:t>
      </w:r>
    </w:p>
    <w:p w:rsidR="005774F2" w:rsidRPr="000921CC" w:rsidRDefault="005774F2" w:rsidP="00D040E9">
      <w:pPr>
        <w:numPr>
          <w:ilvl w:val="2"/>
          <w:numId w:val="26"/>
        </w:numPr>
        <w:tabs>
          <w:tab w:val="num" w:pos="1276"/>
          <w:tab w:val="left" w:pos="1843"/>
        </w:tabs>
        <w:spacing w:before="60" w:after="0" w:line="240" w:lineRule="auto"/>
        <w:ind w:right="-2"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разработать и утвердить инвестиционные проекты на строительство, капитальный ремонт (реконструкцию) автомобильных дорог общего пользования местного значения.</w:t>
      </w:r>
    </w:p>
    <w:p w:rsidR="005774F2" w:rsidRPr="000921CC" w:rsidRDefault="005774F2" w:rsidP="005774F2">
      <w:pPr>
        <w:tabs>
          <w:tab w:val="left" w:pos="680"/>
        </w:tabs>
        <w:spacing w:after="0" w:line="240" w:lineRule="auto"/>
        <w:ind w:left="567" w:firstLine="851"/>
        <w:jc w:val="both"/>
        <w:rPr>
          <w:rFonts w:ascii="Times New Roman" w:eastAsia="Times New Roman" w:hAnsi="Times New Roman" w:cs="Times New Roman"/>
          <w:sz w:val="26"/>
          <w:szCs w:val="26"/>
          <w:lang w:eastAsia="ru-RU"/>
        </w:rPr>
      </w:pPr>
      <w:r w:rsidRPr="000921CC">
        <w:rPr>
          <w:rFonts w:ascii="Times New Roman" w:eastAsia="Times New Roman" w:hAnsi="Times New Roman" w:cs="Times New Roman"/>
          <w:sz w:val="26"/>
          <w:szCs w:val="26"/>
          <w:lang w:eastAsia="ru-RU"/>
        </w:rPr>
        <w:t>.</w:t>
      </w:r>
    </w:p>
    <w:p w:rsidR="005774F2" w:rsidRPr="000921CC" w:rsidRDefault="005774F2" w:rsidP="005774F2">
      <w:pPr>
        <w:spacing w:after="0" w:line="240" w:lineRule="auto"/>
        <w:jc w:val="both"/>
        <w:rPr>
          <w:rFonts w:ascii="Times New Roman" w:eastAsia="Times New Roman" w:hAnsi="Times New Roman" w:cs="Times New Roman"/>
          <w:sz w:val="26"/>
          <w:szCs w:val="26"/>
          <w:lang w:eastAsia="ru-RU"/>
        </w:rPr>
      </w:pPr>
    </w:p>
    <w:p w:rsidR="005774F2" w:rsidRPr="005774F2" w:rsidRDefault="005774F2" w:rsidP="005774F2">
      <w:pPr>
        <w:spacing w:after="0" w:line="240" w:lineRule="auto"/>
        <w:jc w:val="both"/>
        <w:rPr>
          <w:rFonts w:ascii="Times New Roman" w:eastAsia="Times New Roman" w:hAnsi="Times New Roman" w:cs="Times New Roman"/>
          <w:sz w:val="28"/>
          <w:szCs w:val="28"/>
          <w:lang w:eastAsia="ru-RU"/>
        </w:rPr>
      </w:pPr>
    </w:p>
    <w:p w:rsidR="009F0827" w:rsidRPr="009F0827" w:rsidRDefault="009F0827" w:rsidP="009F0827">
      <w:pPr>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9F0827">
        <w:rPr>
          <w:rFonts w:ascii="Times New Roman" w:eastAsia="Times New Roman" w:hAnsi="Times New Roman" w:cs="Times New Roman"/>
          <w:sz w:val="26"/>
          <w:szCs w:val="26"/>
          <w:lang w:eastAsia="ru-RU"/>
        </w:rPr>
        <w:t>Мэр городского округа</w:t>
      </w:r>
    </w:p>
    <w:p w:rsidR="009F0827" w:rsidRPr="009F0827" w:rsidRDefault="009F0827" w:rsidP="009F0827">
      <w:pPr>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9F0827">
        <w:rPr>
          <w:rFonts w:ascii="Times New Roman" w:eastAsia="Times New Roman" w:hAnsi="Times New Roman" w:cs="Times New Roman"/>
          <w:sz w:val="26"/>
          <w:szCs w:val="26"/>
          <w:lang w:eastAsia="ru-RU"/>
        </w:rPr>
        <w:t xml:space="preserve">муниципального образования </w:t>
      </w:r>
    </w:p>
    <w:p w:rsidR="009F0827" w:rsidRPr="009F0827" w:rsidRDefault="009F0827" w:rsidP="009F0827">
      <w:pPr>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9F0827">
        <w:rPr>
          <w:rFonts w:ascii="Times New Roman" w:eastAsia="Times New Roman" w:hAnsi="Times New Roman" w:cs="Times New Roman"/>
          <w:sz w:val="26"/>
          <w:szCs w:val="26"/>
          <w:lang w:eastAsia="ru-RU"/>
        </w:rPr>
        <w:t xml:space="preserve">«город Саянск»                                                                    </w:t>
      </w:r>
      <w:r>
        <w:rPr>
          <w:rFonts w:ascii="Times New Roman" w:eastAsia="Times New Roman" w:hAnsi="Times New Roman" w:cs="Times New Roman"/>
          <w:sz w:val="26"/>
          <w:szCs w:val="26"/>
          <w:lang w:eastAsia="ru-RU"/>
        </w:rPr>
        <w:t xml:space="preserve">                </w:t>
      </w:r>
      <w:r w:rsidRPr="009F0827">
        <w:rPr>
          <w:rFonts w:ascii="Times New Roman" w:eastAsia="Times New Roman" w:hAnsi="Times New Roman" w:cs="Times New Roman"/>
          <w:sz w:val="26"/>
          <w:szCs w:val="26"/>
          <w:lang w:eastAsia="ru-RU"/>
        </w:rPr>
        <w:t xml:space="preserve">    О. В. Боровский</w:t>
      </w:r>
    </w:p>
    <w:p w:rsidR="009F0827" w:rsidRPr="009F0827" w:rsidRDefault="009F0827" w:rsidP="009F0827">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p>
    <w:p w:rsidR="005774F2" w:rsidRPr="005774F2" w:rsidRDefault="005774F2" w:rsidP="005774F2">
      <w:pPr>
        <w:spacing w:after="0" w:line="240" w:lineRule="auto"/>
        <w:ind w:firstLine="851"/>
        <w:jc w:val="both"/>
        <w:rPr>
          <w:rFonts w:ascii="Times New Roman" w:eastAsia="Calibri" w:hAnsi="Times New Roman" w:cs="Times New Roman"/>
          <w:sz w:val="28"/>
          <w:szCs w:val="28"/>
          <w:lang w:eastAsia="ru-RU"/>
        </w:rPr>
      </w:pPr>
    </w:p>
    <w:p w:rsidR="005774F2" w:rsidRPr="005774F2" w:rsidRDefault="005774F2" w:rsidP="005774F2">
      <w:pPr>
        <w:spacing w:after="0" w:line="240" w:lineRule="auto"/>
        <w:ind w:firstLine="851"/>
        <w:jc w:val="both"/>
        <w:rPr>
          <w:rFonts w:ascii="Times New Roman" w:eastAsia="Calibri" w:hAnsi="Times New Roman" w:cs="Times New Roman"/>
          <w:sz w:val="28"/>
          <w:szCs w:val="28"/>
          <w:lang w:eastAsia="ru-RU"/>
        </w:rPr>
      </w:pPr>
    </w:p>
    <w:p w:rsidR="005774F2" w:rsidRPr="005774F2" w:rsidRDefault="005774F2" w:rsidP="005774F2">
      <w:pPr>
        <w:spacing w:after="0" w:line="240" w:lineRule="auto"/>
        <w:ind w:firstLine="851"/>
        <w:jc w:val="both"/>
        <w:rPr>
          <w:rFonts w:ascii="Times New Roman" w:eastAsia="Calibri" w:hAnsi="Times New Roman" w:cs="Times New Roman"/>
          <w:sz w:val="28"/>
          <w:szCs w:val="28"/>
          <w:lang w:eastAsia="ru-RU"/>
        </w:rPr>
      </w:pPr>
    </w:p>
    <w:p w:rsidR="005774F2" w:rsidRPr="005774F2" w:rsidRDefault="005774F2" w:rsidP="005774F2">
      <w:pPr>
        <w:spacing w:after="0" w:line="240" w:lineRule="auto"/>
        <w:ind w:firstLine="851"/>
        <w:jc w:val="both"/>
        <w:rPr>
          <w:rFonts w:ascii="Times New Roman" w:eastAsia="Calibri" w:hAnsi="Times New Roman" w:cs="Times New Roman"/>
          <w:sz w:val="28"/>
          <w:szCs w:val="28"/>
          <w:lang w:eastAsia="ru-RU"/>
        </w:rPr>
      </w:pPr>
    </w:p>
    <w:p w:rsidR="005774F2" w:rsidRPr="005774F2" w:rsidRDefault="005774F2" w:rsidP="005774F2">
      <w:pPr>
        <w:spacing w:after="0" w:line="240" w:lineRule="auto"/>
        <w:ind w:firstLine="851"/>
        <w:jc w:val="both"/>
        <w:rPr>
          <w:rFonts w:ascii="Times New Roman" w:eastAsia="Calibri" w:hAnsi="Times New Roman" w:cs="Times New Roman"/>
          <w:sz w:val="28"/>
          <w:szCs w:val="28"/>
          <w:lang w:eastAsia="ru-RU"/>
        </w:rPr>
      </w:pPr>
    </w:p>
    <w:p w:rsidR="005774F2" w:rsidRPr="005774F2" w:rsidRDefault="005774F2" w:rsidP="005774F2">
      <w:pPr>
        <w:spacing w:after="0" w:line="240" w:lineRule="auto"/>
        <w:ind w:firstLine="851"/>
        <w:jc w:val="both"/>
        <w:rPr>
          <w:rFonts w:ascii="Times New Roman" w:eastAsia="Calibri" w:hAnsi="Times New Roman" w:cs="Times New Roman"/>
          <w:sz w:val="28"/>
          <w:szCs w:val="28"/>
          <w:lang w:eastAsia="ru-RU"/>
        </w:rPr>
      </w:pPr>
    </w:p>
    <w:p w:rsidR="005774F2" w:rsidRPr="005774F2" w:rsidRDefault="005774F2" w:rsidP="005774F2">
      <w:pPr>
        <w:spacing w:after="0" w:line="240" w:lineRule="auto"/>
        <w:ind w:firstLine="851"/>
        <w:jc w:val="both"/>
        <w:rPr>
          <w:rFonts w:ascii="Times New Roman" w:eastAsia="Calibri" w:hAnsi="Times New Roman" w:cs="Times New Roman"/>
          <w:sz w:val="28"/>
          <w:szCs w:val="28"/>
          <w:lang w:eastAsia="ru-RU"/>
        </w:rPr>
      </w:pPr>
    </w:p>
    <w:p w:rsidR="005774F2" w:rsidRPr="00EB50A4" w:rsidRDefault="005774F2" w:rsidP="00EB50A4">
      <w:pPr>
        <w:spacing w:after="0" w:line="240" w:lineRule="auto"/>
        <w:jc w:val="both"/>
        <w:rPr>
          <w:rFonts w:ascii="Times New Roman" w:eastAsia="Times New Roman" w:hAnsi="Times New Roman" w:cs="Times New Roman"/>
          <w:sz w:val="24"/>
          <w:szCs w:val="24"/>
          <w:lang w:eastAsia="ru-RU"/>
        </w:rPr>
      </w:pPr>
    </w:p>
    <w:sectPr w:rsidR="005774F2" w:rsidRPr="00EB50A4" w:rsidSect="00C419D8">
      <w:pgSz w:w="11906" w:h="16838"/>
      <w:pgMar w:top="851" w:right="850" w:bottom="426"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ST type B">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ISOCPEUR">
    <w:charset w:val="CC"/>
    <w:family w:val="swiss"/>
    <w:pitch w:val="variable"/>
    <w:sig w:usb0="00000287" w:usb1="00000000" w:usb2="00000000" w:usb3="00000000" w:csb0="0000009F" w:csb1="00000000"/>
  </w:font>
  <w:font w:name="StarSymbol">
    <w:altName w:val="DFGothic-EB"/>
    <w:charset w:val="80"/>
    <w:family w:val="auto"/>
    <w:pitch w:val="default"/>
    <w:sig w:usb0="00000003" w:usb1="08070000" w:usb2="00000010" w:usb3="00000000" w:csb0="00020001"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JournalRub">
    <w:altName w:val="Arial"/>
    <w:panose1 w:val="00000000000000000000"/>
    <w:charset w:val="00"/>
    <w:family w:val="swiss"/>
    <w:notTrueType/>
    <w:pitch w:val="default"/>
    <w:sig w:usb0="00000003" w:usb1="00000000" w:usb2="00000000" w:usb3="00000000" w:csb0="00000001" w:csb1="00000000"/>
  </w:font>
  <w:font w:name="PragmaticaC">
    <w:altName w:val="Courier New"/>
    <w:charset w:val="00"/>
    <w:family w:val="decorativ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Book">
    <w:charset w:val="CC"/>
    <w:family w:val="swiss"/>
    <w:pitch w:val="variable"/>
    <w:sig w:usb0="00000287" w:usb1="00000000" w:usb2="00000000" w:usb3="00000000" w:csb0="0000009F" w:csb1="00000000"/>
  </w:font>
  <w:font w:name="Times New Roman Îáû÷íûé">
    <w:altName w:val="Times New Roman"/>
    <w:panose1 w:val="00000000000000000000"/>
    <w:charset w:val="00"/>
    <w:family w:val="roman"/>
    <w:notTrueType/>
    <w:pitch w:val="variable"/>
    <w:sig w:usb0="00000003" w:usb1="00000000" w:usb2="00000000" w:usb3="00000000" w:csb0="00000001" w:csb1="00000000"/>
  </w:font>
  <w:font w:name="TimesET">
    <w:altName w:val="Times New Roman"/>
    <w:charset w:val="00"/>
    <w:family w:val="auto"/>
    <w:pitch w:val="variable"/>
    <w:sig w:usb0="00000003" w:usb1="00000000" w:usb2="00000000" w:usb3="00000000" w:csb0="00000001" w:csb1="00000000"/>
  </w:font>
  <w:font w:name="CG Times">
    <w:altName w:val="Times New Roman"/>
    <w:charset w:val="00"/>
    <w:family w:val="roman"/>
    <w:pitch w:val="variable"/>
    <w:sig w:usb0="00000003" w:usb1="00000000" w:usb2="00000000" w:usb3="00000000" w:csb0="00000001" w:csb1="00000000"/>
  </w:font>
  <w:font w:name="Peterburg">
    <w:altName w:val="Times New Roman"/>
    <w:charset w:val="00"/>
    <w:family w:val="auto"/>
    <w:pitch w:val="variable"/>
    <w:sig w:usb0="00000203" w:usb1="00000000" w:usb2="00000000" w:usb3="00000000" w:csb0="00000005" w:csb1="00000000"/>
  </w:font>
  <w:font w:name="Sylfaen">
    <w:panose1 w:val="010A0502050306030303"/>
    <w:charset w:val="CC"/>
    <w:family w:val="roman"/>
    <w:pitch w:val="variable"/>
    <w:sig w:usb0="04000687" w:usb1="00000000" w:usb2="00000000" w:usb3="00000000" w:csb0="0000009F" w:csb1="00000000"/>
  </w:font>
  <w:font w:name="TimesNewRomanPSMT">
    <w:altName w:val="MS Mincho"/>
    <w:panose1 w:val="00000000000000000000"/>
    <w:charset w:val="80"/>
    <w:family w:val="auto"/>
    <w:notTrueType/>
    <w:pitch w:val="default"/>
    <w:sig w:usb0="00000001" w:usb1="09070000" w:usb2="00000010" w:usb3="00000000" w:csb0="000A0000" w:csb1="00000000"/>
  </w:font>
  <w:font w:name="Wingdings 2">
    <w:panose1 w:val="05020102010507070707"/>
    <w:charset w:val="02"/>
    <w:family w:val="roman"/>
    <w:pitch w:val="variable"/>
    <w:sig w:usb0="00000000" w:usb1="10000000" w:usb2="00000000" w:usb3="00000000" w:csb0="80000000" w:csb1="00000000"/>
  </w:font>
  <w:font w:name="TimesNewRomanPS-ItalicMT">
    <w:altName w:val="MS Mincho"/>
    <w:panose1 w:val="00000000000000000000"/>
    <w:charset w:val="80"/>
    <w:family w:val="auto"/>
    <w:notTrueType/>
    <w:pitch w:val="default"/>
    <w:sig w:usb0="00000203" w:usb1="08070000" w:usb2="00000010" w:usb3="00000000" w:csb0="00020005" w:csb1="00000000"/>
  </w:font>
  <w:font w:name="SymbolMT">
    <w:altName w:val="MS Mincho"/>
    <w:panose1 w:val="00000000000000000000"/>
    <w:charset w:val="80"/>
    <w:family w:val="auto"/>
    <w:notTrueType/>
    <w:pitch w:val="default"/>
    <w:sig w:usb0="00000001" w:usb1="08070000" w:usb2="00000010" w:usb3="00000000" w:csb0="00020000" w:csb1="00000000"/>
  </w:font>
  <w:font w:name="TimesNewRoman">
    <w:altName w:val="Times New Roman"/>
    <w:panose1 w:val="00000000000000000000"/>
    <w:charset w:val="00"/>
    <w:family w:val="roman"/>
    <w:notTrueType/>
    <w:pitch w:val="default"/>
    <w:sig w:usb0="00000201" w:usb1="00000000" w:usb2="00000000" w:usb3="00000000" w:csb0="00000004"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692AFB00"/>
    <w:lvl w:ilvl="0">
      <w:start w:val="1"/>
      <w:numFmt w:val="bullet"/>
      <w:pStyle w:val="4"/>
      <w:lvlText w:val=""/>
      <w:lvlJc w:val="left"/>
      <w:pPr>
        <w:tabs>
          <w:tab w:val="num" w:pos="1209"/>
        </w:tabs>
        <w:ind w:left="1209" w:hanging="360"/>
      </w:pPr>
      <w:rPr>
        <w:rFonts w:ascii="Symbol" w:hAnsi="Symbol" w:hint="default"/>
      </w:rPr>
    </w:lvl>
  </w:abstractNum>
  <w:abstractNum w:abstractNumId="1">
    <w:nsid w:val="FFFFFF82"/>
    <w:multiLevelType w:val="singleLevel"/>
    <w:tmpl w:val="DE9474F4"/>
    <w:lvl w:ilvl="0">
      <w:start w:val="1"/>
      <w:numFmt w:val="bullet"/>
      <w:pStyle w:val="3"/>
      <w:lvlText w:val=""/>
      <w:lvlJc w:val="left"/>
      <w:pPr>
        <w:tabs>
          <w:tab w:val="num" w:pos="926"/>
        </w:tabs>
        <w:ind w:left="926" w:hanging="360"/>
      </w:pPr>
      <w:rPr>
        <w:rFonts w:ascii="Symbol" w:hAnsi="Symbol" w:hint="default"/>
      </w:rPr>
    </w:lvl>
  </w:abstractNum>
  <w:abstractNum w:abstractNumId="2">
    <w:nsid w:val="FFFFFF83"/>
    <w:multiLevelType w:val="singleLevel"/>
    <w:tmpl w:val="0242025C"/>
    <w:lvl w:ilvl="0">
      <w:start w:val="1"/>
      <w:numFmt w:val="bullet"/>
      <w:pStyle w:val="2"/>
      <w:lvlText w:val=""/>
      <w:lvlJc w:val="left"/>
      <w:pPr>
        <w:tabs>
          <w:tab w:val="num" w:pos="643"/>
        </w:tabs>
        <w:ind w:left="643" w:hanging="360"/>
      </w:pPr>
      <w:rPr>
        <w:rFonts w:ascii="Symbol" w:hAnsi="Symbol" w:hint="default"/>
      </w:rPr>
    </w:lvl>
  </w:abstractNum>
  <w:abstractNum w:abstractNumId="3">
    <w:nsid w:val="06774122"/>
    <w:multiLevelType w:val="multilevel"/>
    <w:tmpl w:val="4F84E06A"/>
    <w:styleLink w:val="30"/>
    <w:lvl w:ilvl="0">
      <w:start w:val="1"/>
      <w:numFmt w:val="decimal"/>
      <w:lvlText w:val="%1"/>
      <w:lvlJc w:val="left"/>
      <w:pPr>
        <w:tabs>
          <w:tab w:val="num" w:pos="454"/>
        </w:tabs>
        <w:ind w:left="454" w:firstLine="397"/>
      </w:pPr>
      <w:rPr>
        <w:rFonts w:hint="default"/>
      </w:rPr>
    </w:lvl>
    <w:lvl w:ilvl="1">
      <w:start w:val="1"/>
      <w:numFmt w:val="decimal"/>
      <w:lvlText w:val="1.%2"/>
      <w:lvlJc w:val="left"/>
      <w:pPr>
        <w:tabs>
          <w:tab w:val="num" w:pos="454"/>
        </w:tabs>
        <w:ind w:left="454" w:firstLine="397"/>
      </w:pPr>
      <w:rPr>
        <w:rFonts w:hint="default"/>
      </w:rPr>
    </w:lvl>
    <w:lvl w:ilvl="2">
      <w:start w:val="1"/>
      <w:numFmt w:val="decimal"/>
      <w:isLgl/>
      <w:lvlText w:val="1.1.%3"/>
      <w:lvlJc w:val="left"/>
      <w:pPr>
        <w:tabs>
          <w:tab w:val="num" w:pos="1387"/>
        </w:tabs>
        <w:ind w:left="1024" w:hanging="355"/>
      </w:pPr>
      <w:rPr>
        <w:i/>
      </w:rPr>
    </w:lvl>
    <w:lvl w:ilvl="3">
      <w:start w:val="1"/>
      <w:numFmt w:val="decimal"/>
      <w:lvlText w:val="%1.%2.%3.%4."/>
      <w:lvlJc w:val="left"/>
      <w:pPr>
        <w:tabs>
          <w:tab w:val="num" w:pos="99"/>
        </w:tabs>
        <w:ind w:left="2931" w:hanging="708"/>
      </w:pPr>
      <w:rPr>
        <w:rFonts w:hint="default"/>
      </w:rPr>
    </w:lvl>
    <w:lvl w:ilvl="4">
      <w:start w:val="1"/>
      <w:numFmt w:val="decimal"/>
      <w:lvlText w:val="%1.%2.%3.%4.%5."/>
      <w:lvlJc w:val="left"/>
      <w:pPr>
        <w:tabs>
          <w:tab w:val="num" w:pos="99"/>
        </w:tabs>
        <w:ind w:left="3639" w:hanging="708"/>
      </w:pPr>
      <w:rPr>
        <w:rFonts w:hint="default"/>
      </w:rPr>
    </w:lvl>
    <w:lvl w:ilvl="5">
      <w:start w:val="1"/>
      <w:numFmt w:val="decimal"/>
      <w:lvlText w:val="%1.%2.%3.%4.%5.%6."/>
      <w:lvlJc w:val="left"/>
      <w:pPr>
        <w:tabs>
          <w:tab w:val="num" w:pos="99"/>
        </w:tabs>
        <w:ind w:left="4347" w:hanging="708"/>
      </w:pPr>
      <w:rPr>
        <w:rFonts w:hint="default"/>
      </w:rPr>
    </w:lvl>
    <w:lvl w:ilvl="6">
      <w:start w:val="1"/>
      <w:numFmt w:val="decimal"/>
      <w:lvlText w:val="%1.%2.%3.%4.%5.%6.%7."/>
      <w:lvlJc w:val="left"/>
      <w:pPr>
        <w:tabs>
          <w:tab w:val="num" w:pos="99"/>
        </w:tabs>
        <w:ind w:left="5055" w:hanging="708"/>
      </w:pPr>
      <w:rPr>
        <w:rFonts w:hint="default"/>
      </w:rPr>
    </w:lvl>
    <w:lvl w:ilvl="7">
      <w:start w:val="1"/>
      <w:numFmt w:val="decimal"/>
      <w:lvlText w:val="%1.%2.%3.%4.%5.%6.%7.%8."/>
      <w:lvlJc w:val="left"/>
      <w:pPr>
        <w:tabs>
          <w:tab w:val="num" w:pos="99"/>
        </w:tabs>
        <w:ind w:left="5763" w:hanging="708"/>
      </w:pPr>
      <w:rPr>
        <w:rFonts w:hint="default"/>
      </w:rPr>
    </w:lvl>
    <w:lvl w:ilvl="8">
      <w:start w:val="1"/>
      <w:numFmt w:val="decimal"/>
      <w:lvlText w:val="%1.%2.%3.%4.%5.%6.%7.%8.%9."/>
      <w:lvlJc w:val="left"/>
      <w:pPr>
        <w:tabs>
          <w:tab w:val="num" w:pos="99"/>
        </w:tabs>
        <w:ind w:left="6471" w:hanging="708"/>
      </w:pPr>
      <w:rPr>
        <w:rFonts w:hint="default"/>
      </w:rPr>
    </w:lvl>
  </w:abstractNum>
  <w:abstractNum w:abstractNumId="4">
    <w:nsid w:val="0881796A"/>
    <w:multiLevelType w:val="hybridMultilevel"/>
    <w:tmpl w:val="3C7E27E0"/>
    <w:lvl w:ilvl="0" w:tplc="7F126D06">
      <w:start w:val="1"/>
      <w:numFmt w:val="bullet"/>
      <w:lvlText w:val=""/>
      <w:lvlJc w:val="left"/>
      <w:pPr>
        <w:tabs>
          <w:tab w:val="num" w:pos="1920"/>
        </w:tabs>
        <w:ind w:left="1920" w:hanging="360"/>
      </w:pPr>
      <w:rPr>
        <w:rFonts w:ascii="Symbol" w:hAnsi="Symbol" w:hint="default"/>
      </w:rPr>
    </w:lvl>
    <w:lvl w:ilvl="1" w:tplc="22440448" w:tentative="1">
      <w:start w:val="1"/>
      <w:numFmt w:val="bullet"/>
      <w:lvlText w:val="o"/>
      <w:lvlJc w:val="left"/>
      <w:pPr>
        <w:tabs>
          <w:tab w:val="num" w:pos="1440"/>
        </w:tabs>
        <w:ind w:left="1440" w:hanging="360"/>
      </w:pPr>
      <w:rPr>
        <w:rFonts w:ascii="Courier New" w:hAnsi="Courier New" w:hint="default"/>
      </w:rPr>
    </w:lvl>
    <w:lvl w:ilvl="2" w:tplc="8DFA14EE">
      <w:start w:val="1"/>
      <w:numFmt w:val="bullet"/>
      <w:lvlText w:val=""/>
      <w:lvlJc w:val="left"/>
      <w:pPr>
        <w:tabs>
          <w:tab w:val="num" w:pos="2160"/>
        </w:tabs>
        <w:ind w:left="2160" w:hanging="360"/>
      </w:pPr>
      <w:rPr>
        <w:rFonts w:ascii="Wingdings" w:hAnsi="Wingdings" w:hint="default"/>
      </w:rPr>
    </w:lvl>
    <w:lvl w:ilvl="3" w:tplc="3432D4A6" w:tentative="1">
      <w:start w:val="1"/>
      <w:numFmt w:val="bullet"/>
      <w:lvlText w:val=""/>
      <w:lvlJc w:val="left"/>
      <w:pPr>
        <w:tabs>
          <w:tab w:val="num" w:pos="2880"/>
        </w:tabs>
        <w:ind w:left="2880" w:hanging="360"/>
      </w:pPr>
      <w:rPr>
        <w:rFonts w:ascii="Symbol" w:hAnsi="Symbol" w:hint="default"/>
      </w:rPr>
    </w:lvl>
    <w:lvl w:ilvl="4" w:tplc="906051CA" w:tentative="1">
      <w:start w:val="1"/>
      <w:numFmt w:val="bullet"/>
      <w:lvlText w:val="o"/>
      <w:lvlJc w:val="left"/>
      <w:pPr>
        <w:tabs>
          <w:tab w:val="num" w:pos="3600"/>
        </w:tabs>
        <w:ind w:left="3600" w:hanging="360"/>
      </w:pPr>
      <w:rPr>
        <w:rFonts w:ascii="Courier New" w:hAnsi="Courier New" w:hint="default"/>
      </w:rPr>
    </w:lvl>
    <w:lvl w:ilvl="5" w:tplc="0CFC6608" w:tentative="1">
      <w:start w:val="1"/>
      <w:numFmt w:val="bullet"/>
      <w:lvlText w:val=""/>
      <w:lvlJc w:val="left"/>
      <w:pPr>
        <w:tabs>
          <w:tab w:val="num" w:pos="4320"/>
        </w:tabs>
        <w:ind w:left="4320" w:hanging="360"/>
      </w:pPr>
      <w:rPr>
        <w:rFonts w:ascii="Wingdings" w:hAnsi="Wingdings" w:hint="default"/>
      </w:rPr>
    </w:lvl>
    <w:lvl w:ilvl="6" w:tplc="BB9A7514" w:tentative="1">
      <w:start w:val="1"/>
      <w:numFmt w:val="bullet"/>
      <w:lvlText w:val=""/>
      <w:lvlJc w:val="left"/>
      <w:pPr>
        <w:tabs>
          <w:tab w:val="num" w:pos="5040"/>
        </w:tabs>
        <w:ind w:left="5040" w:hanging="360"/>
      </w:pPr>
      <w:rPr>
        <w:rFonts w:ascii="Symbol" w:hAnsi="Symbol" w:hint="default"/>
      </w:rPr>
    </w:lvl>
    <w:lvl w:ilvl="7" w:tplc="18108CD8" w:tentative="1">
      <w:start w:val="1"/>
      <w:numFmt w:val="bullet"/>
      <w:lvlText w:val="o"/>
      <w:lvlJc w:val="left"/>
      <w:pPr>
        <w:tabs>
          <w:tab w:val="num" w:pos="5760"/>
        </w:tabs>
        <w:ind w:left="5760" w:hanging="360"/>
      </w:pPr>
      <w:rPr>
        <w:rFonts w:ascii="Courier New" w:hAnsi="Courier New" w:hint="default"/>
      </w:rPr>
    </w:lvl>
    <w:lvl w:ilvl="8" w:tplc="AAECD05E" w:tentative="1">
      <w:start w:val="1"/>
      <w:numFmt w:val="bullet"/>
      <w:lvlText w:val=""/>
      <w:lvlJc w:val="left"/>
      <w:pPr>
        <w:tabs>
          <w:tab w:val="num" w:pos="6480"/>
        </w:tabs>
        <w:ind w:left="6480" w:hanging="360"/>
      </w:pPr>
      <w:rPr>
        <w:rFonts w:ascii="Wingdings" w:hAnsi="Wingdings" w:hint="default"/>
      </w:rPr>
    </w:lvl>
  </w:abstractNum>
  <w:abstractNum w:abstractNumId="5">
    <w:nsid w:val="0A5C1167"/>
    <w:multiLevelType w:val="multilevel"/>
    <w:tmpl w:val="0419001F"/>
    <w:styleLink w:val="111111"/>
    <w:lvl w:ilvl="0">
      <w:start w:val="6"/>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
    <w:nsid w:val="0AFB79DC"/>
    <w:multiLevelType w:val="hybridMultilevel"/>
    <w:tmpl w:val="93DABA66"/>
    <w:lvl w:ilvl="0" w:tplc="C94C1B66">
      <w:start w:val="1"/>
      <w:numFmt w:val="bullet"/>
      <w:lvlText w:val=""/>
      <w:lvlJc w:val="left"/>
      <w:pPr>
        <w:tabs>
          <w:tab w:val="num" w:pos="1701"/>
        </w:tabs>
        <w:ind w:left="0" w:firstLine="1418"/>
      </w:pPr>
      <w:rPr>
        <w:rFonts w:ascii="Symbol" w:hAnsi="Symbol" w:hint="default"/>
        <w:color w:val="auto"/>
      </w:rPr>
    </w:lvl>
    <w:lvl w:ilvl="1" w:tplc="771257FA">
      <w:start w:val="1"/>
      <w:numFmt w:val="bullet"/>
      <w:lvlText w:val=""/>
      <w:lvlJc w:val="left"/>
      <w:pPr>
        <w:tabs>
          <w:tab w:val="num" w:pos="1702"/>
        </w:tabs>
        <w:ind w:left="568" w:firstLine="851"/>
      </w:pPr>
      <w:rPr>
        <w:rFonts w:ascii="Symbol" w:hAnsi="Symbol" w:hint="default"/>
        <w:color w:val="auto"/>
      </w:rPr>
    </w:lvl>
    <w:lvl w:ilvl="2" w:tplc="6674FB44" w:tentative="1">
      <w:start w:val="1"/>
      <w:numFmt w:val="bullet"/>
      <w:lvlText w:val=""/>
      <w:lvlJc w:val="left"/>
      <w:pPr>
        <w:tabs>
          <w:tab w:val="num" w:pos="2160"/>
        </w:tabs>
        <w:ind w:left="2160" w:hanging="360"/>
      </w:pPr>
      <w:rPr>
        <w:rFonts w:ascii="Wingdings" w:hAnsi="Wingdings" w:hint="default"/>
      </w:rPr>
    </w:lvl>
    <w:lvl w:ilvl="3" w:tplc="F67E0068" w:tentative="1">
      <w:start w:val="1"/>
      <w:numFmt w:val="bullet"/>
      <w:lvlText w:val=""/>
      <w:lvlJc w:val="left"/>
      <w:pPr>
        <w:tabs>
          <w:tab w:val="num" w:pos="2880"/>
        </w:tabs>
        <w:ind w:left="2880" w:hanging="360"/>
      </w:pPr>
      <w:rPr>
        <w:rFonts w:ascii="Symbol" w:hAnsi="Symbol" w:hint="default"/>
      </w:rPr>
    </w:lvl>
    <w:lvl w:ilvl="4" w:tplc="D1ECD764" w:tentative="1">
      <w:start w:val="1"/>
      <w:numFmt w:val="bullet"/>
      <w:lvlText w:val="o"/>
      <w:lvlJc w:val="left"/>
      <w:pPr>
        <w:tabs>
          <w:tab w:val="num" w:pos="3600"/>
        </w:tabs>
        <w:ind w:left="3600" w:hanging="360"/>
      </w:pPr>
      <w:rPr>
        <w:rFonts w:ascii="Courier New" w:hAnsi="Courier New" w:cs="Courier New" w:hint="default"/>
      </w:rPr>
    </w:lvl>
    <w:lvl w:ilvl="5" w:tplc="97F29396" w:tentative="1">
      <w:start w:val="1"/>
      <w:numFmt w:val="bullet"/>
      <w:lvlText w:val=""/>
      <w:lvlJc w:val="left"/>
      <w:pPr>
        <w:tabs>
          <w:tab w:val="num" w:pos="4320"/>
        </w:tabs>
        <w:ind w:left="4320" w:hanging="360"/>
      </w:pPr>
      <w:rPr>
        <w:rFonts w:ascii="Wingdings" w:hAnsi="Wingdings" w:hint="default"/>
      </w:rPr>
    </w:lvl>
    <w:lvl w:ilvl="6" w:tplc="5D924344" w:tentative="1">
      <w:start w:val="1"/>
      <w:numFmt w:val="bullet"/>
      <w:lvlText w:val=""/>
      <w:lvlJc w:val="left"/>
      <w:pPr>
        <w:tabs>
          <w:tab w:val="num" w:pos="5040"/>
        </w:tabs>
        <w:ind w:left="5040" w:hanging="360"/>
      </w:pPr>
      <w:rPr>
        <w:rFonts w:ascii="Symbol" w:hAnsi="Symbol" w:hint="default"/>
      </w:rPr>
    </w:lvl>
    <w:lvl w:ilvl="7" w:tplc="0BE4A718" w:tentative="1">
      <w:start w:val="1"/>
      <w:numFmt w:val="bullet"/>
      <w:lvlText w:val="o"/>
      <w:lvlJc w:val="left"/>
      <w:pPr>
        <w:tabs>
          <w:tab w:val="num" w:pos="5760"/>
        </w:tabs>
        <w:ind w:left="5760" w:hanging="360"/>
      </w:pPr>
      <w:rPr>
        <w:rFonts w:ascii="Courier New" w:hAnsi="Courier New" w:cs="Courier New" w:hint="default"/>
      </w:rPr>
    </w:lvl>
    <w:lvl w:ilvl="8" w:tplc="B83EC182" w:tentative="1">
      <w:start w:val="1"/>
      <w:numFmt w:val="bullet"/>
      <w:lvlText w:val=""/>
      <w:lvlJc w:val="left"/>
      <w:pPr>
        <w:tabs>
          <w:tab w:val="num" w:pos="6480"/>
        </w:tabs>
        <w:ind w:left="6480" w:hanging="360"/>
      </w:pPr>
      <w:rPr>
        <w:rFonts w:ascii="Wingdings" w:hAnsi="Wingdings" w:hint="default"/>
      </w:rPr>
    </w:lvl>
  </w:abstractNum>
  <w:abstractNum w:abstractNumId="7">
    <w:nsid w:val="0F031502"/>
    <w:multiLevelType w:val="singleLevel"/>
    <w:tmpl w:val="04190001"/>
    <w:lvl w:ilvl="0">
      <w:start w:val="1"/>
      <w:numFmt w:val="bullet"/>
      <w:pStyle w:val="NormalbulletArial"/>
      <w:lvlText w:val=""/>
      <w:lvlJc w:val="left"/>
      <w:pPr>
        <w:tabs>
          <w:tab w:val="num" w:pos="360"/>
        </w:tabs>
        <w:ind w:left="360" w:hanging="360"/>
      </w:pPr>
      <w:rPr>
        <w:rFonts w:ascii="Symbol" w:hAnsi="Symbol" w:hint="default"/>
      </w:rPr>
    </w:lvl>
  </w:abstractNum>
  <w:abstractNum w:abstractNumId="8">
    <w:nsid w:val="112F7AB9"/>
    <w:multiLevelType w:val="hybridMultilevel"/>
    <w:tmpl w:val="6D6E9A48"/>
    <w:lvl w:ilvl="0" w:tplc="04190001">
      <w:start w:val="1"/>
      <w:numFmt w:val="bullet"/>
      <w:lvlText w:val=""/>
      <w:lvlJc w:val="left"/>
      <w:pPr>
        <w:tabs>
          <w:tab w:val="num" w:pos="6314"/>
        </w:tabs>
        <w:ind w:left="6314" w:hanging="360"/>
      </w:pPr>
      <w:rPr>
        <w:rFonts w:ascii="Symbol" w:hAnsi="Symbol" w:hint="default"/>
        <w:color w:val="auto"/>
      </w:rPr>
    </w:lvl>
    <w:lvl w:ilvl="1" w:tplc="04190003">
      <w:start w:val="1"/>
      <w:numFmt w:val="bullet"/>
      <w:lvlText w:val="o"/>
      <w:lvlJc w:val="left"/>
      <w:pPr>
        <w:tabs>
          <w:tab w:val="num" w:pos="2858"/>
        </w:tabs>
        <w:ind w:left="2858" w:hanging="360"/>
      </w:pPr>
      <w:rPr>
        <w:rFonts w:ascii="Courier New" w:hAnsi="Courier New" w:hint="default"/>
      </w:rPr>
    </w:lvl>
    <w:lvl w:ilvl="2" w:tplc="04190005">
      <w:start w:val="1"/>
      <w:numFmt w:val="bullet"/>
      <w:lvlText w:val=""/>
      <w:lvlJc w:val="left"/>
      <w:pPr>
        <w:tabs>
          <w:tab w:val="num" w:pos="1637"/>
        </w:tabs>
        <w:ind w:left="710" w:firstLine="567"/>
      </w:pPr>
      <w:rPr>
        <w:rFonts w:ascii="Symbol" w:hAnsi="Symbol" w:hint="default"/>
      </w:rPr>
    </w:lvl>
    <w:lvl w:ilvl="3" w:tplc="04190001" w:tentative="1">
      <w:start w:val="1"/>
      <w:numFmt w:val="bullet"/>
      <w:lvlText w:val=""/>
      <w:lvlJc w:val="left"/>
      <w:pPr>
        <w:tabs>
          <w:tab w:val="num" w:pos="4298"/>
        </w:tabs>
        <w:ind w:left="4298" w:hanging="360"/>
      </w:pPr>
      <w:rPr>
        <w:rFonts w:ascii="Symbol" w:hAnsi="Symbol" w:hint="default"/>
      </w:rPr>
    </w:lvl>
    <w:lvl w:ilvl="4" w:tplc="04190003" w:tentative="1">
      <w:start w:val="1"/>
      <w:numFmt w:val="bullet"/>
      <w:lvlText w:val="o"/>
      <w:lvlJc w:val="left"/>
      <w:pPr>
        <w:tabs>
          <w:tab w:val="num" w:pos="5018"/>
        </w:tabs>
        <w:ind w:left="5018" w:hanging="360"/>
      </w:pPr>
      <w:rPr>
        <w:rFonts w:ascii="Courier New" w:hAnsi="Courier New" w:hint="default"/>
      </w:rPr>
    </w:lvl>
    <w:lvl w:ilvl="5" w:tplc="04190005" w:tentative="1">
      <w:start w:val="1"/>
      <w:numFmt w:val="bullet"/>
      <w:lvlText w:val=""/>
      <w:lvlJc w:val="left"/>
      <w:pPr>
        <w:tabs>
          <w:tab w:val="num" w:pos="5738"/>
        </w:tabs>
        <w:ind w:left="5738" w:hanging="360"/>
      </w:pPr>
      <w:rPr>
        <w:rFonts w:ascii="Wingdings" w:hAnsi="Wingdings" w:hint="default"/>
      </w:rPr>
    </w:lvl>
    <w:lvl w:ilvl="6" w:tplc="04190001" w:tentative="1">
      <w:start w:val="1"/>
      <w:numFmt w:val="bullet"/>
      <w:lvlText w:val=""/>
      <w:lvlJc w:val="left"/>
      <w:pPr>
        <w:tabs>
          <w:tab w:val="num" w:pos="6458"/>
        </w:tabs>
        <w:ind w:left="6458" w:hanging="360"/>
      </w:pPr>
      <w:rPr>
        <w:rFonts w:ascii="Symbol" w:hAnsi="Symbol" w:hint="default"/>
      </w:rPr>
    </w:lvl>
    <w:lvl w:ilvl="7" w:tplc="04190003" w:tentative="1">
      <w:start w:val="1"/>
      <w:numFmt w:val="bullet"/>
      <w:lvlText w:val="o"/>
      <w:lvlJc w:val="left"/>
      <w:pPr>
        <w:tabs>
          <w:tab w:val="num" w:pos="7178"/>
        </w:tabs>
        <w:ind w:left="7178" w:hanging="360"/>
      </w:pPr>
      <w:rPr>
        <w:rFonts w:ascii="Courier New" w:hAnsi="Courier New" w:hint="default"/>
      </w:rPr>
    </w:lvl>
    <w:lvl w:ilvl="8" w:tplc="04190005" w:tentative="1">
      <w:start w:val="1"/>
      <w:numFmt w:val="bullet"/>
      <w:lvlText w:val=""/>
      <w:lvlJc w:val="left"/>
      <w:pPr>
        <w:tabs>
          <w:tab w:val="num" w:pos="7898"/>
        </w:tabs>
        <w:ind w:left="7898" w:hanging="360"/>
      </w:pPr>
      <w:rPr>
        <w:rFonts w:ascii="Wingdings" w:hAnsi="Wingdings" w:hint="default"/>
      </w:rPr>
    </w:lvl>
  </w:abstractNum>
  <w:abstractNum w:abstractNumId="9">
    <w:nsid w:val="14A82663"/>
    <w:multiLevelType w:val="hybridMultilevel"/>
    <w:tmpl w:val="ABEE4800"/>
    <w:lvl w:ilvl="0" w:tplc="776A993A">
      <w:start w:val="1"/>
      <w:numFmt w:val="decimal"/>
      <w:lvlText w:val="%1."/>
      <w:lvlJc w:val="left"/>
      <w:pPr>
        <w:ind w:left="393" w:hanging="360"/>
      </w:pPr>
      <w:rPr>
        <w:rFonts w:hint="default"/>
      </w:rPr>
    </w:lvl>
    <w:lvl w:ilvl="1" w:tplc="04190019" w:tentative="1">
      <w:start w:val="1"/>
      <w:numFmt w:val="lowerLetter"/>
      <w:lvlText w:val="%2."/>
      <w:lvlJc w:val="left"/>
      <w:pPr>
        <w:ind w:left="1113" w:hanging="360"/>
      </w:pPr>
    </w:lvl>
    <w:lvl w:ilvl="2" w:tplc="0419001B" w:tentative="1">
      <w:start w:val="1"/>
      <w:numFmt w:val="lowerRoman"/>
      <w:lvlText w:val="%3."/>
      <w:lvlJc w:val="right"/>
      <w:pPr>
        <w:ind w:left="1833" w:hanging="180"/>
      </w:pPr>
    </w:lvl>
    <w:lvl w:ilvl="3" w:tplc="0419000F" w:tentative="1">
      <w:start w:val="1"/>
      <w:numFmt w:val="decimal"/>
      <w:lvlText w:val="%4."/>
      <w:lvlJc w:val="left"/>
      <w:pPr>
        <w:ind w:left="2553" w:hanging="360"/>
      </w:pPr>
    </w:lvl>
    <w:lvl w:ilvl="4" w:tplc="04190019" w:tentative="1">
      <w:start w:val="1"/>
      <w:numFmt w:val="lowerLetter"/>
      <w:lvlText w:val="%5."/>
      <w:lvlJc w:val="left"/>
      <w:pPr>
        <w:ind w:left="3273" w:hanging="360"/>
      </w:pPr>
    </w:lvl>
    <w:lvl w:ilvl="5" w:tplc="0419001B" w:tentative="1">
      <w:start w:val="1"/>
      <w:numFmt w:val="lowerRoman"/>
      <w:lvlText w:val="%6."/>
      <w:lvlJc w:val="right"/>
      <w:pPr>
        <w:ind w:left="3993" w:hanging="180"/>
      </w:pPr>
    </w:lvl>
    <w:lvl w:ilvl="6" w:tplc="0419000F" w:tentative="1">
      <w:start w:val="1"/>
      <w:numFmt w:val="decimal"/>
      <w:lvlText w:val="%7."/>
      <w:lvlJc w:val="left"/>
      <w:pPr>
        <w:ind w:left="4713" w:hanging="360"/>
      </w:pPr>
    </w:lvl>
    <w:lvl w:ilvl="7" w:tplc="04190019" w:tentative="1">
      <w:start w:val="1"/>
      <w:numFmt w:val="lowerLetter"/>
      <w:lvlText w:val="%8."/>
      <w:lvlJc w:val="left"/>
      <w:pPr>
        <w:ind w:left="5433" w:hanging="360"/>
      </w:pPr>
    </w:lvl>
    <w:lvl w:ilvl="8" w:tplc="0419001B" w:tentative="1">
      <w:start w:val="1"/>
      <w:numFmt w:val="lowerRoman"/>
      <w:lvlText w:val="%9."/>
      <w:lvlJc w:val="right"/>
      <w:pPr>
        <w:ind w:left="6153" w:hanging="180"/>
      </w:pPr>
    </w:lvl>
  </w:abstractNum>
  <w:abstractNum w:abstractNumId="10">
    <w:nsid w:val="158B257F"/>
    <w:multiLevelType w:val="hybridMultilevel"/>
    <w:tmpl w:val="469AD656"/>
    <w:lvl w:ilvl="0" w:tplc="0419000F">
      <w:start w:val="1"/>
      <w:numFmt w:val="bullet"/>
      <w:pStyle w:val="a"/>
      <w:lvlText w:val=""/>
      <w:lvlJc w:val="left"/>
      <w:pPr>
        <w:tabs>
          <w:tab w:val="num" w:pos="360"/>
        </w:tabs>
        <w:ind w:left="360" w:hanging="360"/>
      </w:pPr>
      <w:rPr>
        <w:rFonts w:ascii="Symbol" w:hAnsi="Symbol" w:cs="Symbol" w:hint="default"/>
      </w:rPr>
    </w:lvl>
    <w:lvl w:ilvl="1" w:tplc="04190019">
      <w:start w:val="1"/>
      <w:numFmt w:val="bullet"/>
      <w:lvlText w:val="o"/>
      <w:lvlJc w:val="left"/>
      <w:pPr>
        <w:tabs>
          <w:tab w:val="num" w:pos="-44"/>
        </w:tabs>
        <w:ind w:left="-44" w:hanging="360"/>
      </w:pPr>
      <w:rPr>
        <w:rFonts w:ascii="Courier New" w:hAnsi="Courier New" w:cs="Courier New" w:hint="default"/>
      </w:rPr>
    </w:lvl>
    <w:lvl w:ilvl="2" w:tplc="0419001B">
      <w:start w:val="1"/>
      <w:numFmt w:val="bullet"/>
      <w:lvlText w:val=""/>
      <w:lvlJc w:val="left"/>
      <w:pPr>
        <w:tabs>
          <w:tab w:val="num" w:pos="676"/>
        </w:tabs>
        <w:ind w:left="676" w:hanging="360"/>
      </w:pPr>
      <w:rPr>
        <w:rFonts w:ascii="Wingdings" w:hAnsi="Wingdings" w:cs="Wingdings" w:hint="default"/>
      </w:rPr>
    </w:lvl>
    <w:lvl w:ilvl="3" w:tplc="0419000F">
      <w:start w:val="1"/>
      <w:numFmt w:val="bullet"/>
      <w:lvlText w:val=""/>
      <w:lvlJc w:val="left"/>
      <w:pPr>
        <w:tabs>
          <w:tab w:val="num" w:pos="1396"/>
        </w:tabs>
        <w:ind w:left="1396" w:hanging="360"/>
      </w:pPr>
      <w:rPr>
        <w:rFonts w:ascii="Symbol" w:hAnsi="Symbol" w:cs="Symbol" w:hint="default"/>
      </w:rPr>
    </w:lvl>
    <w:lvl w:ilvl="4" w:tplc="04190019">
      <w:start w:val="1"/>
      <w:numFmt w:val="bullet"/>
      <w:lvlText w:val="o"/>
      <w:lvlJc w:val="left"/>
      <w:pPr>
        <w:tabs>
          <w:tab w:val="num" w:pos="2116"/>
        </w:tabs>
        <w:ind w:left="2116" w:hanging="360"/>
      </w:pPr>
      <w:rPr>
        <w:rFonts w:ascii="Courier New" w:hAnsi="Courier New" w:cs="Courier New" w:hint="default"/>
      </w:rPr>
    </w:lvl>
    <w:lvl w:ilvl="5" w:tplc="0419001B">
      <w:start w:val="1"/>
      <w:numFmt w:val="bullet"/>
      <w:lvlText w:val=""/>
      <w:lvlJc w:val="left"/>
      <w:pPr>
        <w:tabs>
          <w:tab w:val="num" w:pos="2836"/>
        </w:tabs>
        <w:ind w:left="2836" w:hanging="360"/>
      </w:pPr>
      <w:rPr>
        <w:rFonts w:ascii="Wingdings" w:hAnsi="Wingdings" w:cs="Wingdings" w:hint="default"/>
      </w:rPr>
    </w:lvl>
    <w:lvl w:ilvl="6" w:tplc="0419000F">
      <w:start w:val="1"/>
      <w:numFmt w:val="bullet"/>
      <w:lvlText w:val=""/>
      <w:lvlJc w:val="left"/>
      <w:pPr>
        <w:tabs>
          <w:tab w:val="num" w:pos="3556"/>
        </w:tabs>
        <w:ind w:left="3556" w:hanging="360"/>
      </w:pPr>
      <w:rPr>
        <w:rFonts w:ascii="Symbol" w:hAnsi="Symbol" w:cs="Symbol" w:hint="default"/>
      </w:rPr>
    </w:lvl>
    <w:lvl w:ilvl="7" w:tplc="04190019">
      <w:start w:val="1"/>
      <w:numFmt w:val="bullet"/>
      <w:lvlText w:val="o"/>
      <w:lvlJc w:val="left"/>
      <w:pPr>
        <w:tabs>
          <w:tab w:val="num" w:pos="4276"/>
        </w:tabs>
        <w:ind w:left="4276" w:hanging="360"/>
      </w:pPr>
      <w:rPr>
        <w:rFonts w:ascii="Courier New" w:hAnsi="Courier New" w:cs="Courier New" w:hint="default"/>
      </w:rPr>
    </w:lvl>
    <w:lvl w:ilvl="8" w:tplc="0419001B">
      <w:start w:val="1"/>
      <w:numFmt w:val="bullet"/>
      <w:lvlText w:val=""/>
      <w:lvlJc w:val="left"/>
      <w:pPr>
        <w:tabs>
          <w:tab w:val="num" w:pos="4996"/>
        </w:tabs>
        <w:ind w:left="4996" w:hanging="360"/>
      </w:pPr>
      <w:rPr>
        <w:rFonts w:ascii="Wingdings" w:hAnsi="Wingdings" w:cs="Wingdings" w:hint="default"/>
      </w:rPr>
    </w:lvl>
  </w:abstractNum>
  <w:abstractNum w:abstractNumId="11">
    <w:nsid w:val="189A795C"/>
    <w:multiLevelType w:val="multilevel"/>
    <w:tmpl w:val="3D429C00"/>
    <w:lvl w:ilvl="0">
      <w:start w:val="1"/>
      <w:numFmt w:val="russianLower"/>
      <w:pStyle w:val="a0"/>
      <w:suff w:val="space"/>
      <w:lvlText w:val="%1)"/>
      <w:lvlJc w:val="left"/>
      <w:pPr>
        <w:ind w:left="567"/>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rPr>
    </w:lvl>
    <w:lvl w:ilvl="1">
      <w:start w:val="1"/>
      <w:numFmt w:val="russianLower"/>
      <w:suff w:val="space"/>
      <w:lvlText w:val="%1.%2"/>
      <w:lvlJc w:val="left"/>
      <w:pPr>
        <w:ind w:left="567" w:firstLine="567"/>
      </w:pPr>
      <w:rPr>
        <w:rFonts w:ascii="Times New Roman" w:hAnsi="Times New Roman" w:cs="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cs="Times New Roman" w:hint="default"/>
        <w:b/>
        <w:i w:val="0"/>
        <w:color w:val="auto"/>
        <w:sz w:val="26"/>
      </w:rPr>
    </w:lvl>
    <w:lvl w:ilvl="3">
      <w:start w:val="1"/>
      <w:numFmt w:val="decimal"/>
      <w:suff w:val="space"/>
      <w:lvlText w:val="%1.%2.%3.%4"/>
      <w:lvlJc w:val="left"/>
      <w:pPr>
        <w:ind w:left="567"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cs="Times New Roman" w:hint="default"/>
      </w:rPr>
    </w:lvl>
    <w:lvl w:ilvl="5">
      <w:start w:val="1"/>
      <w:numFmt w:val="decimal"/>
      <w:lvlText w:val="%1.%2.%3.%4.%5.%6"/>
      <w:lvlJc w:val="left"/>
      <w:pPr>
        <w:tabs>
          <w:tab w:val="num" w:pos="2286"/>
        </w:tabs>
        <w:ind w:left="2286" w:hanging="1152"/>
      </w:pPr>
      <w:rPr>
        <w:rFonts w:cs="Times New Roman" w:hint="default"/>
      </w:rPr>
    </w:lvl>
    <w:lvl w:ilvl="6">
      <w:start w:val="1"/>
      <w:numFmt w:val="decimal"/>
      <w:lvlText w:val="%1.%2.%3.%4.%5.%6.%7"/>
      <w:lvlJc w:val="left"/>
      <w:pPr>
        <w:tabs>
          <w:tab w:val="num" w:pos="2430"/>
        </w:tabs>
        <w:ind w:left="2430" w:hanging="1296"/>
      </w:pPr>
      <w:rPr>
        <w:rFonts w:cs="Times New Roman" w:hint="default"/>
      </w:rPr>
    </w:lvl>
    <w:lvl w:ilvl="7">
      <w:start w:val="1"/>
      <w:numFmt w:val="decimal"/>
      <w:lvlText w:val="%1.%2.%3.%4.%5.%6.%7.%8"/>
      <w:lvlJc w:val="left"/>
      <w:pPr>
        <w:tabs>
          <w:tab w:val="num" w:pos="2574"/>
        </w:tabs>
        <w:ind w:left="2574" w:hanging="1440"/>
      </w:pPr>
      <w:rPr>
        <w:rFonts w:cs="Times New Roman" w:hint="default"/>
      </w:rPr>
    </w:lvl>
    <w:lvl w:ilvl="8">
      <w:start w:val="1"/>
      <w:numFmt w:val="decimal"/>
      <w:lvlText w:val="%1.%2.%3.%4.%5.%6.%7.%8.%9"/>
      <w:lvlJc w:val="left"/>
      <w:pPr>
        <w:tabs>
          <w:tab w:val="num" w:pos="2718"/>
        </w:tabs>
        <w:ind w:left="2718" w:hanging="1584"/>
      </w:pPr>
      <w:rPr>
        <w:rFonts w:cs="Times New Roman" w:hint="default"/>
      </w:rPr>
    </w:lvl>
  </w:abstractNum>
  <w:abstractNum w:abstractNumId="12">
    <w:nsid w:val="18FE10E5"/>
    <w:multiLevelType w:val="hybridMultilevel"/>
    <w:tmpl w:val="9FE6B3FA"/>
    <w:name w:val="WW8Num2"/>
    <w:lvl w:ilvl="0" w:tplc="BE02CF76">
      <w:start w:val="1"/>
      <w:numFmt w:val="decimal"/>
      <w:pStyle w:val="1030"/>
      <w:lvlText w:val="%1"/>
      <w:lvlJc w:val="left"/>
      <w:pPr>
        <w:tabs>
          <w:tab w:val="num" w:pos="2062"/>
        </w:tabs>
        <w:ind w:left="2062" w:hanging="360"/>
      </w:pPr>
      <w:rPr>
        <w:rFonts w:hint="default"/>
      </w:rPr>
    </w:lvl>
    <w:lvl w:ilvl="1" w:tplc="6DD620B6">
      <w:start w:val="1"/>
      <w:numFmt w:val="lowerLetter"/>
      <w:lvlText w:val="%2."/>
      <w:lvlJc w:val="left"/>
      <w:pPr>
        <w:tabs>
          <w:tab w:val="num" w:pos="2782"/>
        </w:tabs>
        <w:ind w:left="2782" w:hanging="360"/>
      </w:pPr>
    </w:lvl>
    <w:lvl w:ilvl="2" w:tplc="56A44DA2">
      <w:start w:val="1"/>
      <w:numFmt w:val="lowerRoman"/>
      <w:lvlText w:val="%3."/>
      <w:lvlJc w:val="right"/>
      <w:pPr>
        <w:tabs>
          <w:tab w:val="num" w:pos="3502"/>
        </w:tabs>
        <w:ind w:left="3502" w:hanging="180"/>
      </w:pPr>
    </w:lvl>
    <w:lvl w:ilvl="3" w:tplc="B308C0B0" w:tentative="1">
      <w:start w:val="1"/>
      <w:numFmt w:val="decimal"/>
      <w:lvlText w:val="%4."/>
      <w:lvlJc w:val="left"/>
      <w:pPr>
        <w:tabs>
          <w:tab w:val="num" w:pos="4222"/>
        </w:tabs>
        <w:ind w:left="4222" w:hanging="360"/>
      </w:pPr>
    </w:lvl>
    <w:lvl w:ilvl="4" w:tplc="C68A13B4" w:tentative="1">
      <w:start w:val="1"/>
      <w:numFmt w:val="lowerLetter"/>
      <w:lvlText w:val="%5."/>
      <w:lvlJc w:val="left"/>
      <w:pPr>
        <w:tabs>
          <w:tab w:val="num" w:pos="4942"/>
        </w:tabs>
        <w:ind w:left="4942" w:hanging="360"/>
      </w:pPr>
    </w:lvl>
    <w:lvl w:ilvl="5" w:tplc="679E8D90" w:tentative="1">
      <w:start w:val="1"/>
      <w:numFmt w:val="lowerRoman"/>
      <w:lvlText w:val="%6."/>
      <w:lvlJc w:val="right"/>
      <w:pPr>
        <w:tabs>
          <w:tab w:val="num" w:pos="5662"/>
        </w:tabs>
        <w:ind w:left="5662" w:hanging="180"/>
      </w:pPr>
    </w:lvl>
    <w:lvl w:ilvl="6" w:tplc="7354B8E6" w:tentative="1">
      <w:start w:val="1"/>
      <w:numFmt w:val="decimal"/>
      <w:lvlText w:val="%7."/>
      <w:lvlJc w:val="left"/>
      <w:pPr>
        <w:tabs>
          <w:tab w:val="num" w:pos="6382"/>
        </w:tabs>
        <w:ind w:left="6382" w:hanging="360"/>
      </w:pPr>
    </w:lvl>
    <w:lvl w:ilvl="7" w:tplc="03901790" w:tentative="1">
      <w:start w:val="1"/>
      <w:numFmt w:val="lowerLetter"/>
      <w:lvlText w:val="%8."/>
      <w:lvlJc w:val="left"/>
      <w:pPr>
        <w:tabs>
          <w:tab w:val="num" w:pos="7102"/>
        </w:tabs>
        <w:ind w:left="7102" w:hanging="360"/>
      </w:pPr>
    </w:lvl>
    <w:lvl w:ilvl="8" w:tplc="5F4661B2" w:tentative="1">
      <w:start w:val="1"/>
      <w:numFmt w:val="lowerRoman"/>
      <w:lvlText w:val="%9."/>
      <w:lvlJc w:val="right"/>
      <w:pPr>
        <w:tabs>
          <w:tab w:val="num" w:pos="7822"/>
        </w:tabs>
        <w:ind w:left="7822" w:hanging="180"/>
      </w:pPr>
    </w:lvl>
  </w:abstractNum>
  <w:abstractNum w:abstractNumId="13">
    <w:nsid w:val="1A2243CB"/>
    <w:multiLevelType w:val="hybridMultilevel"/>
    <w:tmpl w:val="7E7A6E60"/>
    <w:lvl w:ilvl="0" w:tplc="B3F2FE66">
      <w:start w:val="1"/>
      <w:numFmt w:val="bullet"/>
      <w:lvlText w:val=""/>
      <w:lvlJc w:val="left"/>
      <w:pPr>
        <w:tabs>
          <w:tab w:val="num" w:pos="3764"/>
        </w:tabs>
        <w:ind w:left="3764" w:hanging="360"/>
      </w:pPr>
      <w:rPr>
        <w:rFonts w:ascii="Symbol" w:hAnsi="Symbol" w:hint="default"/>
        <w:color w:val="auto"/>
      </w:rPr>
    </w:lvl>
    <w:lvl w:ilvl="1" w:tplc="32DEE97A">
      <w:start w:val="1"/>
      <w:numFmt w:val="bullet"/>
      <w:lvlText w:val="o"/>
      <w:lvlJc w:val="left"/>
      <w:pPr>
        <w:tabs>
          <w:tab w:val="num" w:pos="1440"/>
        </w:tabs>
        <w:ind w:left="1440" w:hanging="360"/>
      </w:pPr>
      <w:rPr>
        <w:rFonts w:ascii="Courier New" w:hAnsi="Courier New" w:cs="Times New Roman" w:hint="default"/>
      </w:rPr>
    </w:lvl>
    <w:lvl w:ilvl="2" w:tplc="ACB4F3E4">
      <w:start w:val="1"/>
      <w:numFmt w:val="bullet"/>
      <w:lvlText w:val=""/>
      <w:lvlJc w:val="left"/>
      <w:pPr>
        <w:tabs>
          <w:tab w:val="num" w:pos="3578"/>
        </w:tabs>
        <w:ind w:left="2651" w:firstLine="567"/>
      </w:pPr>
      <w:rPr>
        <w:rFonts w:ascii="Symbol" w:hAnsi="Symbol" w:hint="default"/>
      </w:rPr>
    </w:lvl>
    <w:lvl w:ilvl="3" w:tplc="14DE0100">
      <w:start w:val="1"/>
      <w:numFmt w:val="bullet"/>
      <w:lvlText w:val=""/>
      <w:lvlJc w:val="left"/>
      <w:pPr>
        <w:tabs>
          <w:tab w:val="num" w:pos="2880"/>
        </w:tabs>
        <w:ind w:left="2880" w:hanging="360"/>
      </w:pPr>
      <w:rPr>
        <w:rFonts w:ascii="Symbol" w:hAnsi="Symbol" w:hint="default"/>
      </w:rPr>
    </w:lvl>
    <w:lvl w:ilvl="4" w:tplc="DD76A104">
      <w:start w:val="1"/>
      <w:numFmt w:val="bullet"/>
      <w:lvlText w:val="o"/>
      <w:lvlJc w:val="left"/>
      <w:pPr>
        <w:tabs>
          <w:tab w:val="num" w:pos="3600"/>
        </w:tabs>
        <w:ind w:left="3600" w:hanging="360"/>
      </w:pPr>
      <w:rPr>
        <w:rFonts w:ascii="Courier New" w:hAnsi="Courier New" w:cs="Times New Roman" w:hint="default"/>
      </w:rPr>
    </w:lvl>
    <w:lvl w:ilvl="5" w:tplc="C950B27E">
      <w:start w:val="1"/>
      <w:numFmt w:val="bullet"/>
      <w:lvlText w:val=""/>
      <w:lvlJc w:val="left"/>
      <w:pPr>
        <w:tabs>
          <w:tab w:val="num" w:pos="4320"/>
        </w:tabs>
        <w:ind w:left="4320" w:hanging="360"/>
      </w:pPr>
      <w:rPr>
        <w:rFonts w:ascii="Wingdings" w:hAnsi="Wingdings" w:hint="default"/>
      </w:rPr>
    </w:lvl>
    <w:lvl w:ilvl="6" w:tplc="307A43F8">
      <w:start w:val="1"/>
      <w:numFmt w:val="bullet"/>
      <w:lvlText w:val=""/>
      <w:lvlJc w:val="left"/>
      <w:pPr>
        <w:tabs>
          <w:tab w:val="num" w:pos="5040"/>
        </w:tabs>
        <w:ind w:left="5040" w:hanging="360"/>
      </w:pPr>
      <w:rPr>
        <w:rFonts w:ascii="Symbol" w:hAnsi="Symbol" w:hint="default"/>
      </w:rPr>
    </w:lvl>
    <w:lvl w:ilvl="7" w:tplc="DF4ABE3C">
      <w:start w:val="1"/>
      <w:numFmt w:val="bullet"/>
      <w:lvlText w:val="o"/>
      <w:lvlJc w:val="left"/>
      <w:pPr>
        <w:tabs>
          <w:tab w:val="num" w:pos="5760"/>
        </w:tabs>
        <w:ind w:left="5760" w:hanging="360"/>
      </w:pPr>
      <w:rPr>
        <w:rFonts w:ascii="Courier New" w:hAnsi="Courier New" w:cs="Times New Roman" w:hint="default"/>
      </w:rPr>
    </w:lvl>
    <w:lvl w:ilvl="8" w:tplc="792AC862">
      <w:start w:val="1"/>
      <w:numFmt w:val="bullet"/>
      <w:lvlText w:val=""/>
      <w:lvlJc w:val="left"/>
      <w:pPr>
        <w:tabs>
          <w:tab w:val="num" w:pos="6480"/>
        </w:tabs>
        <w:ind w:left="6480" w:hanging="360"/>
      </w:pPr>
      <w:rPr>
        <w:rFonts w:ascii="Wingdings" w:hAnsi="Wingdings" w:hint="default"/>
      </w:rPr>
    </w:lvl>
  </w:abstractNum>
  <w:abstractNum w:abstractNumId="14">
    <w:nsid w:val="20D969F7"/>
    <w:multiLevelType w:val="hybridMultilevel"/>
    <w:tmpl w:val="F0745C64"/>
    <w:lvl w:ilvl="0" w:tplc="0419000F">
      <w:start w:val="1"/>
      <w:numFmt w:val="decimal"/>
      <w:lvlText w:val="%1."/>
      <w:lvlJc w:val="left"/>
      <w:pPr>
        <w:ind w:left="2345"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28B570E"/>
    <w:multiLevelType w:val="hybridMultilevel"/>
    <w:tmpl w:val="F0745C64"/>
    <w:lvl w:ilvl="0" w:tplc="0419000F">
      <w:start w:val="1"/>
      <w:numFmt w:val="decimal"/>
      <w:lvlText w:val="%1."/>
      <w:lvlJc w:val="left"/>
      <w:pPr>
        <w:ind w:left="1495" w:hanging="360"/>
      </w:pPr>
    </w:lvl>
    <w:lvl w:ilvl="1" w:tplc="04190019">
      <w:start w:val="1"/>
      <w:numFmt w:val="lowerLetter"/>
      <w:lvlText w:val="%2."/>
      <w:lvlJc w:val="left"/>
      <w:pPr>
        <w:ind w:left="590" w:hanging="360"/>
      </w:pPr>
    </w:lvl>
    <w:lvl w:ilvl="2" w:tplc="0419001B" w:tentative="1">
      <w:start w:val="1"/>
      <w:numFmt w:val="lowerRoman"/>
      <w:lvlText w:val="%3."/>
      <w:lvlJc w:val="right"/>
      <w:pPr>
        <w:ind w:left="1310" w:hanging="180"/>
      </w:pPr>
    </w:lvl>
    <w:lvl w:ilvl="3" w:tplc="0419000F" w:tentative="1">
      <w:start w:val="1"/>
      <w:numFmt w:val="decimal"/>
      <w:lvlText w:val="%4."/>
      <w:lvlJc w:val="left"/>
      <w:pPr>
        <w:ind w:left="2030" w:hanging="360"/>
      </w:pPr>
    </w:lvl>
    <w:lvl w:ilvl="4" w:tplc="04190019" w:tentative="1">
      <w:start w:val="1"/>
      <w:numFmt w:val="lowerLetter"/>
      <w:lvlText w:val="%5."/>
      <w:lvlJc w:val="left"/>
      <w:pPr>
        <w:ind w:left="2750" w:hanging="360"/>
      </w:pPr>
    </w:lvl>
    <w:lvl w:ilvl="5" w:tplc="0419001B" w:tentative="1">
      <w:start w:val="1"/>
      <w:numFmt w:val="lowerRoman"/>
      <w:lvlText w:val="%6."/>
      <w:lvlJc w:val="right"/>
      <w:pPr>
        <w:ind w:left="3470" w:hanging="180"/>
      </w:pPr>
    </w:lvl>
    <w:lvl w:ilvl="6" w:tplc="0419000F" w:tentative="1">
      <w:start w:val="1"/>
      <w:numFmt w:val="decimal"/>
      <w:lvlText w:val="%7."/>
      <w:lvlJc w:val="left"/>
      <w:pPr>
        <w:ind w:left="4190" w:hanging="360"/>
      </w:pPr>
    </w:lvl>
    <w:lvl w:ilvl="7" w:tplc="04190019" w:tentative="1">
      <w:start w:val="1"/>
      <w:numFmt w:val="lowerLetter"/>
      <w:lvlText w:val="%8."/>
      <w:lvlJc w:val="left"/>
      <w:pPr>
        <w:ind w:left="4910" w:hanging="360"/>
      </w:pPr>
    </w:lvl>
    <w:lvl w:ilvl="8" w:tplc="0419001B" w:tentative="1">
      <w:start w:val="1"/>
      <w:numFmt w:val="lowerRoman"/>
      <w:lvlText w:val="%9."/>
      <w:lvlJc w:val="right"/>
      <w:pPr>
        <w:ind w:left="5630" w:hanging="180"/>
      </w:pPr>
    </w:lvl>
  </w:abstractNum>
  <w:abstractNum w:abstractNumId="16">
    <w:nsid w:val="231F03DC"/>
    <w:multiLevelType w:val="hybridMultilevel"/>
    <w:tmpl w:val="D448707E"/>
    <w:lvl w:ilvl="0" w:tplc="C888C18C">
      <w:start w:val="1"/>
      <w:numFmt w:val="bullet"/>
      <w:pStyle w:val="1"/>
      <w:lvlText w:val="–"/>
      <w:lvlJc w:val="left"/>
      <w:pPr>
        <w:tabs>
          <w:tab w:val="num" w:pos="709"/>
        </w:tabs>
        <w:ind w:left="426" w:firstLine="0"/>
      </w:pPr>
      <w:rPr>
        <w:rFonts w:ascii="Times New Roman" w:hAnsi="Times New Roman" w:cs="Times New Roman" w:hint="default"/>
      </w:rPr>
    </w:lvl>
    <w:lvl w:ilvl="1" w:tplc="92F669B0">
      <w:start w:val="1"/>
      <w:numFmt w:val="bullet"/>
      <w:lvlText w:val="o"/>
      <w:lvlJc w:val="left"/>
      <w:pPr>
        <w:tabs>
          <w:tab w:val="num" w:pos="1440"/>
        </w:tabs>
        <w:ind w:left="1440" w:hanging="360"/>
      </w:pPr>
      <w:rPr>
        <w:rFonts w:ascii="Courier New" w:hAnsi="Courier New" w:cs="Courier New" w:hint="default"/>
      </w:rPr>
    </w:lvl>
    <w:lvl w:ilvl="2" w:tplc="13D8AFB8" w:tentative="1">
      <w:start w:val="1"/>
      <w:numFmt w:val="bullet"/>
      <w:lvlText w:val=""/>
      <w:lvlJc w:val="left"/>
      <w:pPr>
        <w:tabs>
          <w:tab w:val="num" w:pos="2160"/>
        </w:tabs>
        <w:ind w:left="2160" w:hanging="360"/>
      </w:pPr>
      <w:rPr>
        <w:rFonts w:ascii="Wingdings" w:hAnsi="Wingdings" w:hint="default"/>
      </w:rPr>
    </w:lvl>
    <w:lvl w:ilvl="3" w:tplc="AC90B23C" w:tentative="1">
      <w:start w:val="1"/>
      <w:numFmt w:val="bullet"/>
      <w:lvlText w:val=""/>
      <w:lvlJc w:val="left"/>
      <w:pPr>
        <w:tabs>
          <w:tab w:val="num" w:pos="2880"/>
        </w:tabs>
        <w:ind w:left="2880" w:hanging="360"/>
      </w:pPr>
      <w:rPr>
        <w:rFonts w:ascii="Symbol" w:hAnsi="Symbol" w:hint="default"/>
      </w:rPr>
    </w:lvl>
    <w:lvl w:ilvl="4" w:tplc="48A8E16C" w:tentative="1">
      <w:start w:val="1"/>
      <w:numFmt w:val="bullet"/>
      <w:lvlText w:val="o"/>
      <w:lvlJc w:val="left"/>
      <w:pPr>
        <w:tabs>
          <w:tab w:val="num" w:pos="3600"/>
        </w:tabs>
        <w:ind w:left="3600" w:hanging="360"/>
      </w:pPr>
      <w:rPr>
        <w:rFonts w:ascii="Courier New" w:hAnsi="Courier New" w:cs="Courier New" w:hint="default"/>
      </w:rPr>
    </w:lvl>
    <w:lvl w:ilvl="5" w:tplc="913E5D8C" w:tentative="1">
      <w:start w:val="1"/>
      <w:numFmt w:val="bullet"/>
      <w:lvlText w:val=""/>
      <w:lvlJc w:val="left"/>
      <w:pPr>
        <w:tabs>
          <w:tab w:val="num" w:pos="4320"/>
        </w:tabs>
        <w:ind w:left="4320" w:hanging="360"/>
      </w:pPr>
      <w:rPr>
        <w:rFonts w:ascii="Wingdings" w:hAnsi="Wingdings" w:hint="default"/>
      </w:rPr>
    </w:lvl>
    <w:lvl w:ilvl="6" w:tplc="2496CFFE" w:tentative="1">
      <w:start w:val="1"/>
      <w:numFmt w:val="bullet"/>
      <w:lvlText w:val=""/>
      <w:lvlJc w:val="left"/>
      <w:pPr>
        <w:tabs>
          <w:tab w:val="num" w:pos="5040"/>
        </w:tabs>
        <w:ind w:left="5040" w:hanging="360"/>
      </w:pPr>
      <w:rPr>
        <w:rFonts w:ascii="Symbol" w:hAnsi="Symbol" w:hint="default"/>
      </w:rPr>
    </w:lvl>
    <w:lvl w:ilvl="7" w:tplc="FBDAA5EC" w:tentative="1">
      <w:start w:val="1"/>
      <w:numFmt w:val="bullet"/>
      <w:lvlText w:val="o"/>
      <w:lvlJc w:val="left"/>
      <w:pPr>
        <w:tabs>
          <w:tab w:val="num" w:pos="5760"/>
        </w:tabs>
        <w:ind w:left="5760" w:hanging="360"/>
      </w:pPr>
      <w:rPr>
        <w:rFonts w:ascii="Courier New" w:hAnsi="Courier New" w:cs="Courier New" w:hint="default"/>
      </w:rPr>
    </w:lvl>
    <w:lvl w:ilvl="8" w:tplc="F9C0080A" w:tentative="1">
      <w:start w:val="1"/>
      <w:numFmt w:val="bullet"/>
      <w:lvlText w:val=""/>
      <w:lvlJc w:val="left"/>
      <w:pPr>
        <w:tabs>
          <w:tab w:val="num" w:pos="6480"/>
        </w:tabs>
        <w:ind w:left="6480" w:hanging="360"/>
      </w:pPr>
      <w:rPr>
        <w:rFonts w:ascii="Wingdings" w:hAnsi="Wingdings" w:hint="default"/>
      </w:rPr>
    </w:lvl>
  </w:abstractNum>
  <w:abstractNum w:abstractNumId="17">
    <w:nsid w:val="2927726B"/>
    <w:multiLevelType w:val="hybridMultilevel"/>
    <w:tmpl w:val="829AD4A4"/>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8">
    <w:nsid w:val="2C557F61"/>
    <w:multiLevelType w:val="hybridMultilevel"/>
    <w:tmpl w:val="82020AA2"/>
    <w:styleLink w:val="11"/>
    <w:lvl w:ilvl="0" w:tplc="1DDA9506">
      <w:start w:val="1"/>
      <w:numFmt w:val="decimal"/>
      <w:pStyle w:val="a1"/>
      <w:lvlText w:val="%1"/>
      <w:lvlJc w:val="left"/>
      <w:pPr>
        <w:tabs>
          <w:tab w:val="num" w:pos="992"/>
        </w:tabs>
        <w:ind w:left="652" w:firstLine="57"/>
      </w:pPr>
      <w:rPr>
        <w:rFonts w:cs="Times New Roman" w:hint="default"/>
      </w:rPr>
    </w:lvl>
    <w:lvl w:ilvl="1" w:tplc="04190011"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19">
    <w:nsid w:val="2D2808F2"/>
    <w:multiLevelType w:val="hybridMultilevel"/>
    <w:tmpl w:val="DAA6AA7E"/>
    <w:styleLink w:val="111"/>
    <w:lvl w:ilvl="0" w:tplc="5980FD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E220B3D"/>
    <w:multiLevelType w:val="hybridMultilevel"/>
    <w:tmpl w:val="839EA7A6"/>
    <w:lvl w:ilvl="0" w:tplc="15B2BFEE">
      <w:start w:val="1"/>
      <w:numFmt w:val="bullet"/>
      <w:lvlText w:val=""/>
      <w:lvlJc w:val="left"/>
      <w:pPr>
        <w:tabs>
          <w:tab w:val="num" w:pos="4276"/>
        </w:tabs>
        <w:ind w:left="4276" w:hanging="360"/>
      </w:pPr>
      <w:rPr>
        <w:rFonts w:ascii="Symbol" w:hAnsi="Symbol" w:hint="default"/>
        <w:color w:val="auto"/>
      </w:rPr>
    </w:lvl>
    <w:lvl w:ilvl="1" w:tplc="7EB2DA10">
      <w:start w:val="1"/>
      <w:numFmt w:val="bullet"/>
      <w:lvlText w:val="o"/>
      <w:lvlJc w:val="left"/>
      <w:pPr>
        <w:tabs>
          <w:tab w:val="num" w:pos="2858"/>
        </w:tabs>
        <w:ind w:left="2858" w:hanging="360"/>
      </w:pPr>
      <w:rPr>
        <w:rFonts w:ascii="Courier New" w:hAnsi="Courier New" w:cs="Courier New" w:hint="default"/>
      </w:rPr>
    </w:lvl>
    <w:lvl w:ilvl="2" w:tplc="33349F4C">
      <w:start w:val="1"/>
      <w:numFmt w:val="bullet"/>
      <w:lvlText w:val=""/>
      <w:lvlJc w:val="left"/>
      <w:pPr>
        <w:tabs>
          <w:tab w:val="num" w:pos="1070"/>
        </w:tabs>
        <w:ind w:left="143" w:firstLine="567"/>
      </w:pPr>
      <w:rPr>
        <w:rFonts w:ascii="Symbol" w:hAnsi="Symbol" w:hint="default"/>
      </w:rPr>
    </w:lvl>
    <w:lvl w:ilvl="3" w:tplc="B79A324C">
      <w:start w:val="1"/>
      <w:numFmt w:val="bullet"/>
      <w:lvlText w:val="-"/>
      <w:lvlJc w:val="left"/>
      <w:pPr>
        <w:tabs>
          <w:tab w:val="num" w:pos="4298"/>
        </w:tabs>
        <w:ind w:left="4298" w:hanging="360"/>
      </w:pPr>
      <w:rPr>
        <w:rFonts w:ascii="Times New Roman" w:hAnsi="Times New Roman" w:cs="Times New Roman" w:hint="default"/>
      </w:rPr>
    </w:lvl>
    <w:lvl w:ilvl="4" w:tplc="1450AF40">
      <w:start w:val="1"/>
      <w:numFmt w:val="bullet"/>
      <w:lvlText w:val="o"/>
      <w:lvlJc w:val="left"/>
      <w:pPr>
        <w:tabs>
          <w:tab w:val="num" w:pos="5018"/>
        </w:tabs>
        <w:ind w:left="5018" w:hanging="360"/>
      </w:pPr>
      <w:rPr>
        <w:rFonts w:ascii="Courier New" w:hAnsi="Courier New" w:cs="Courier New" w:hint="default"/>
      </w:rPr>
    </w:lvl>
    <w:lvl w:ilvl="5" w:tplc="B73A9ACC">
      <w:start w:val="1"/>
      <w:numFmt w:val="bullet"/>
      <w:lvlText w:val=""/>
      <w:lvlJc w:val="left"/>
      <w:pPr>
        <w:tabs>
          <w:tab w:val="num" w:pos="5738"/>
        </w:tabs>
        <w:ind w:left="5738" w:hanging="360"/>
      </w:pPr>
      <w:rPr>
        <w:rFonts w:ascii="Wingdings" w:hAnsi="Wingdings" w:hint="default"/>
      </w:rPr>
    </w:lvl>
    <w:lvl w:ilvl="6" w:tplc="FEF24A4C">
      <w:start w:val="1"/>
      <w:numFmt w:val="bullet"/>
      <w:lvlText w:val=""/>
      <w:lvlJc w:val="left"/>
      <w:pPr>
        <w:tabs>
          <w:tab w:val="num" w:pos="6458"/>
        </w:tabs>
        <w:ind w:left="6458" w:hanging="360"/>
      </w:pPr>
      <w:rPr>
        <w:rFonts w:ascii="Symbol" w:hAnsi="Symbol" w:hint="default"/>
      </w:rPr>
    </w:lvl>
    <w:lvl w:ilvl="7" w:tplc="A776DD96">
      <w:start w:val="1"/>
      <w:numFmt w:val="bullet"/>
      <w:lvlText w:val="o"/>
      <w:lvlJc w:val="left"/>
      <w:pPr>
        <w:tabs>
          <w:tab w:val="num" w:pos="7178"/>
        </w:tabs>
        <w:ind w:left="7178" w:hanging="360"/>
      </w:pPr>
      <w:rPr>
        <w:rFonts w:ascii="Courier New" w:hAnsi="Courier New" w:cs="Courier New" w:hint="default"/>
      </w:rPr>
    </w:lvl>
    <w:lvl w:ilvl="8" w:tplc="5CC8FA1E">
      <w:start w:val="1"/>
      <w:numFmt w:val="bullet"/>
      <w:lvlText w:val=""/>
      <w:lvlJc w:val="left"/>
      <w:pPr>
        <w:tabs>
          <w:tab w:val="num" w:pos="7898"/>
        </w:tabs>
        <w:ind w:left="7898" w:hanging="360"/>
      </w:pPr>
      <w:rPr>
        <w:rFonts w:ascii="Wingdings" w:hAnsi="Wingdings" w:hint="default"/>
      </w:rPr>
    </w:lvl>
  </w:abstractNum>
  <w:abstractNum w:abstractNumId="21">
    <w:nsid w:val="2EB45A48"/>
    <w:multiLevelType w:val="hybridMultilevel"/>
    <w:tmpl w:val="9CB2F604"/>
    <w:lvl w:ilvl="0" w:tplc="0419000F">
      <w:start w:val="1"/>
      <w:numFmt w:val="bullet"/>
      <w:lvlText w:val=""/>
      <w:lvlJc w:val="left"/>
      <w:pPr>
        <w:tabs>
          <w:tab w:val="num" w:pos="1211"/>
        </w:tabs>
        <w:ind w:left="284" w:firstLine="567"/>
      </w:pPr>
      <w:rPr>
        <w:rFonts w:ascii="Symbol" w:hAnsi="Symbol" w:hint="default"/>
      </w:rPr>
    </w:lvl>
    <w:lvl w:ilvl="1" w:tplc="04190019" w:tentative="1">
      <w:start w:val="1"/>
      <w:numFmt w:val="bullet"/>
      <w:lvlText w:val="o"/>
      <w:lvlJc w:val="left"/>
      <w:pPr>
        <w:tabs>
          <w:tab w:val="num" w:pos="1724"/>
        </w:tabs>
        <w:ind w:left="1724" w:hanging="360"/>
      </w:pPr>
      <w:rPr>
        <w:rFonts w:ascii="Courier New" w:hAnsi="Courier New" w:hint="default"/>
      </w:rPr>
    </w:lvl>
    <w:lvl w:ilvl="2" w:tplc="0419001B" w:tentative="1">
      <w:start w:val="1"/>
      <w:numFmt w:val="bullet"/>
      <w:lvlText w:val=""/>
      <w:lvlJc w:val="left"/>
      <w:pPr>
        <w:tabs>
          <w:tab w:val="num" w:pos="2444"/>
        </w:tabs>
        <w:ind w:left="2444" w:hanging="360"/>
      </w:pPr>
      <w:rPr>
        <w:rFonts w:ascii="Wingdings" w:hAnsi="Wingdings" w:hint="default"/>
      </w:rPr>
    </w:lvl>
    <w:lvl w:ilvl="3" w:tplc="0419000F" w:tentative="1">
      <w:start w:val="1"/>
      <w:numFmt w:val="bullet"/>
      <w:lvlText w:val=""/>
      <w:lvlJc w:val="left"/>
      <w:pPr>
        <w:tabs>
          <w:tab w:val="num" w:pos="3164"/>
        </w:tabs>
        <w:ind w:left="3164" w:hanging="360"/>
      </w:pPr>
      <w:rPr>
        <w:rFonts w:ascii="Symbol" w:hAnsi="Symbol" w:hint="default"/>
      </w:rPr>
    </w:lvl>
    <w:lvl w:ilvl="4" w:tplc="04190019" w:tentative="1">
      <w:start w:val="1"/>
      <w:numFmt w:val="bullet"/>
      <w:lvlText w:val="o"/>
      <w:lvlJc w:val="left"/>
      <w:pPr>
        <w:tabs>
          <w:tab w:val="num" w:pos="3884"/>
        </w:tabs>
        <w:ind w:left="3884" w:hanging="360"/>
      </w:pPr>
      <w:rPr>
        <w:rFonts w:ascii="Courier New" w:hAnsi="Courier New" w:hint="default"/>
      </w:rPr>
    </w:lvl>
    <w:lvl w:ilvl="5" w:tplc="0419001B" w:tentative="1">
      <w:start w:val="1"/>
      <w:numFmt w:val="bullet"/>
      <w:lvlText w:val=""/>
      <w:lvlJc w:val="left"/>
      <w:pPr>
        <w:tabs>
          <w:tab w:val="num" w:pos="4604"/>
        </w:tabs>
        <w:ind w:left="4604" w:hanging="360"/>
      </w:pPr>
      <w:rPr>
        <w:rFonts w:ascii="Wingdings" w:hAnsi="Wingdings" w:hint="default"/>
      </w:rPr>
    </w:lvl>
    <w:lvl w:ilvl="6" w:tplc="0419000F" w:tentative="1">
      <w:start w:val="1"/>
      <w:numFmt w:val="bullet"/>
      <w:lvlText w:val=""/>
      <w:lvlJc w:val="left"/>
      <w:pPr>
        <w:tabs>
          <w:tab w:val="num" w:pos="5324"/>
        </w:tabs>
        <w:ind w:left="5324" w:hanging="360"/>
      </w:pPr>
      <w:rPr>
        <w:rFonts w:ascii="Symbol" w:hAnsi="Symbol" w:hint="default"/>
      </w:rPr>
    </w:lvl>
    <w:lvl w:ilvl="7" w:tplc="04190019" w:tentative="1">
      <w:start w:val="1"/>
      <w:numFmt w:val="bullet"/>
      <w:lvlText w:val="o"/>
      <w:lvlJc w:val="left"/>
      <w:pPr>
        <w:tabs>
          <w:tab w:val="num" w:pos="6044"/>
        </w:tabs>
        <w:ind w:left="6044" w:hanging="360"/>
      </w:pPr>
      <w:rPr>
        <w:rFonts w:ascii="Courier New" w:hAnsi="Courier New" w:hint="default"/>
      </w:rPr>
    </w:lvl>
    <w:lvl w:ilvl="8" w:tplc="0419001B" w:tentative="1">
      <w:start w:val="1"/>
      <w:numFmt w:val="bullet"/>
      <w:lvlText w:val=""/>
      <w:lvlJc w:val="left"/>
      <w:pPr>
        <w:tabs>
          <w:tab w:val="num" w:pos="6764"/>
        </w:tabs>
        <w:ind w:left="6764" w:hanging="360"/>
      </w:pPr>
      <w:rPr>
        <w:rFonts w:ascii="Wingdings" w:hAnsi="Wingdings" w:hint="default"/>
      </w:rPr>
    </w:lvl>
  </w:abstractNum>
  <w:abstractNum w:abstractNumId="22">
    <w:nsid w:val="345E36BE"/>
    <w:multiLevelType w:val="hybridMultilevel"/>
    <w:tmpl w:val="B408156E"/>
    <w:lvl w:ilvl="0" w:tplc="5BBA7D38">
      <w:start w:val="1"/>
      <w:numFmt w:val="bullet"/>
      <w:pStyle w:val="20"/>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3">
    <w:nsid w:val="35CD3A0E"/>
    <w:multiLevelType w:val="multilevel"/>
    <w:tmpl w:val="8BEA0ECE"/>
    <w:lvl w:ilvl="0">
      <w:start w:val="1"/>
      <w:numFmt w:val="decimal"/>
      <w:pStyle w:val="10"/>
      <w:suff w:val="space"/>
      <w:lvlText w:val="%1."/>
      <w:lvlJc w:val="left"/>
      <w:pPr>
        <w:ind w:left="993" w:hanging="283"/>
      </w:pPr>
      <w:rPr>
        <w:rFonts w:hint="default"/>
        <w:b w:val="0"/>
      </w:rPr>
    </w:lvl>
    <w:lvl w:ilvl="1">
      <w:start w:val="1"/>
      <w:numFmt w:val="decimal"/>
      <w:pStyle w:val="21"/>
      <w:suff w:val="space"/>
      <w:lvlText w:val="%1.%2."/>
      <w:lvlJc w:val="left"/>
      <w:pPr>
        <w:ind w:left="1418" w:hanging="284"/>
      </w:pPr>
      <w:rPr>
        <w:rFonts w:hint="default"/>
      </w:rPr>
    </w:lvl>
    <w:lvl w:ilvl="2">
      <w:start w:val="1"/>
      <w:numFmt w:val="decimal"/>
      <w:pStyle w:val="31"/>
      <w:suff w:val="space"/>
      <w:lvlText w:val="%1.%2.%3."/>
      <w:lvlJc w:val="left"/>
      <w:pPr>
        <w:ind w:left="1701" w:hanging="283"/>
      </w:pPr>
      <w:rPr>
        <w:rFonts w:hint="default"/>
      </w:rPr>
    </w:lvl>
    <w:lvl w:ilvl="3">
      <w:start w:val="1"/>
      <w:numFmt w:val="decimal"/>
      <w:pStyle w:val="40"/>
      <w:suff w:val="space"/>
      <w:lvlText w:val="%1.%2.%3.%4."/>
      <w:lvlJc w:val="left"/>
      <w:pPr>
        <w:ind w:left="1985" w:hanging="284"/>
      </w:pPr>
      <w:rPr>
        <w:rFonts w:hint="default"/>
      </w:rPr>
    </w:lvl>
    <w:lvl w:ilvl="4">
      <w:start w:val="1"/>
      <w:numFmt w:val="decimal"/>
      <w:pStyle w:val="5"/>
      <w:suff w:val="space"/>
      <w:lvlText w:val="%1.%2.%3.%4.%5."/>
      <w:lvlJc w:val="left"/>
      <w:pPr>
        <w:ind w:left="2268" w:hanging="283"/>
      </w:pPr>
      <w:rPr>
        <w:rFonts w:hint="default"/>
      </w:rPr>
    </w:lvl>
    <w:lvl w:ilvl="5">
      <w:start w:val="1"/>
      <w:numFmt w:val="decimal"/>
      <w:pStyle w:val="6"/>
      <w:suff w:val="space"/>
      <w:lvlText w:val="%1.%2.%3.%4.%5.%6."/>
      <w:lvlJc w:val="left"/>
      <w:pPr>
        <w:ind w:left="2552" w:hanging="284"/>
      </w:pPr>
      <w:rPr>
        <w:rFonts w:hint="default"/>
      </w:rPr>
    </w:lvl>
    <w:lvl w:ilvl="6">
      <w:start w:val="1"/>
      <w:numFmt w:val="decimal"/>
      <w:pStyle w:val="7"/>
      <w:suff w:val="space"/>
      <w:lvlText w:val="%1.%2.%3.%4.%5.%6.%7."/>
      <w:lvlJc w:val="left"/>
      <w:pPr>
        <w:ind w:left="2835" w:hanging="283"/>
      </w:pPr>
      <w:rPr>
        <w:rFonts w:hint="default"/>
      </w:rPr>
    </w:lvl>
    <w:lvl w:ilvl="7">
      <w:start w:val="1"/>
      <w:numFmt w:val="decimal"/>
      <w:pStyle w:val="8"/>
      <w:suff w:val="space"/>
      <w:lvlText w:val="%1.%2.%3.%4.%5.%6.%7.%8."/>
      <w:lvlJc w:val="left"/>
      <w:pPr>
        <w:ind w:left="3119" w:hanging="284"/>
      </w:pPr>
      <w:rPr>
        <w:rFonts w:hint="default"/>
      </w:rPr>
    </w:lvl>
    <w:lvl w:ilvl="8">
      <w:start w:val="1"/>
      <w:numFmt w:val="decimal"/>
      <w:pStyle w:val="9"/>
      <w:suff w:val="space"/>
      <w:lvlText w:val="%1.%2.%3.%4.%5.%6.%7.%8.%9."/>
      <w:lvlJc w:val="left"/>
      <w:pPr>
        <w:ind w:left="3402" w:hanging="283"/>
      </w:pPr>
      <w:rPr>
        <w:rFonts w:hint="default"/>
      </w:rPr>
    </w:lvl>
  </w:abstractNum>
  <w:abstractNum w:abstractNumId="24">
    <w:nsid w:val="362143B2"/>
    <w:multiLevelType w:val="multilevel"/>
    <w:tmpl w:val="0CC2B892"/>
    <w:lvl w:ilvl="0">
      <w:start w:val="1"/>
      <w:numFmt w:val="bullet"/>
      <w:pStyle w:val="12"/>
      <w:suff w:val="space"/>
      <w:lvlText w:val="-"/>
      <w:lvlJc w:val="left"/>
      <w:pPr>
        <w:ind w:left="5161" w:firstLine="510"/>
      </w:pPr>
      <w:rPr>
        <w:rFonts w:ascii="Courier New" w:hAnsi="Courier New" w:cs="Times New Roman" w:hint="default"/>
        <w:sz w:val="24"/>
      </w:rPr>
    </w:lvl>
    <w:lvl w:ilvl="1">
      <w:start w:val="1"/>
      <w:numFmt w:val="bullet"/>
      <w:lvlText w:val="o"/>
      <w:lvlJc w:val="left"/>
      <w:pPr>
        <w:tabs>
          <w:tab w:val="num" w:pos="6544"/>
        </w:tabs>
        <w:ind w:left="6544" w:hanging="360"/>
      </w:pPr>
      <w:rPr>
        <w:rFonts w:ascii="Courier New" w:hAnsi="Courier New" w:cs="Courier New" w:hint="default"/>
      </w:rPr>
    </w:lvl>
    <w:lvl w:ilvl="2">
      <w:start w:val="1"/>
      <w:numFmt w:val="bullet"/>
      <w:lvlText w:val=""/>
      <w:lvlJc w:val="left"/>
      <w:pPr>
        <w:tabs>
          <w:tab w:val="num" w:pos="7264"/>
        </w:tabs>
        <w:ind w:left="7264" w:hanging="360"/>
      </w:pPr>
      <w:rPr>
        <w:rFonts w:ascii="Wingdings" w:hAnsi="Wingdings" w:hint="default"/>
      </w:rPr>
    </w:lvl>
    <w:lvl w:ilvl="3">
      <w:start w:val="1"/>
      <w:numFmt w:val="bullet"/>
      <w:lvlText w:val=""/>
      <w:lvlJc w:val="left"/>
      <w:pPr>
        <w:tabs>
          <w:tab w:val="num" w:pos="7984"/>
        </w:tabs>
        <w:ind w:left="7984" w:hanging="360"/>
      </w:pPr>
      <w:rPr>
        <w:rFonts w:ascii="Symbol" w:hAnsi="Symbol" w:hint="default"/>
      </w:rPr>
    </w:lvl>
    <w:lvl w:ilvl="4">
      <w:start w:val="1"/>
      <w:numFmt w:val="bullet"/>
      <w:lvlText w:val="o"/>
      <w:lvlJc w:val="left"/>
      <w:pPr>
        <w:tabs>
          <w:tab w:val="num" w:pos="8704"/>
        </w:tabs>
        <w:ind w:left="8704" w:hanging="360"/>
      </w:pPr>
      <w:rPr>
        <w:rFonts w:ascii="Courier New" w:hAnsi="Courier New" w:cs="Courier New" w:hint="default"/>
      </w:rPr>
    </w:lvl>
    <w:lvl w:ilvl="5">
      <w:start w:val="1"/>
      <w:numFmt w:val="bullet"/>
      <w:lvlText w:val=""/>
      <w:lvlJc w:val="left"/>
      <w:pPr>
        <w:tabs>
          <w:tab w:val="num" w:pos="9424"/>
        </w:tabs>
        <w:ind w:left="9424" w:hanging="360"/>
      </w:pPr>
      <w:rPr>
        <w:rFonts w:ascii="Wingdings" w:hAnsi="Wingdings" w:hint="default"/>
      </w:rPr>
    </w:lvl>
    <w:lvl w:ilvl="6">
      <w:start w:val="1"/>
      <w:numFmt w:val="bullet"/>
      <w:lvlText w:val=""/>
      <w:lvlJc w:val="left"/>
      <w:pPr>
        <w:tabs>
          <w:tab w:val="num" w:pos="10144"/>
        </w:tabs>
        <w:ind w:left="10144" w:hanging="360"/>
      </w:pPr>
      <w:rPr>
        <w:rFonts w:ascii="Symbol" w:hAnsi="Symbol" w:hint="default"/>
      </w:rPr>
    </w:lvl>
    <w:lvl w:ilvl="7">
      <w:start w:val="1"/>
      <w:numFmt w:val="bullet"/>
      <w:lvlText w:val="o"/>
      <w:lvlJc w:val="left"/>
      <w:pPr>
        <w:tabs>
          <w:tab w:val="num" w:pos="10864"/>
        </w:tabs>
        <w:ind w:left="10864" w:hanging="360"/>
      </w:pPr>
      <w:rPr>
        <w:rFonts w:ascii="Courier New" w:hAnsi="Courier New" w:cs="Courier New" w:hint="default"/>
      </w:rPr>
    </w:lvl>
    <w:lvl w:ilvl="8">
      <w:start w:val="1"/>
      <w:numFmt w:val="bullet"/>
      <w:lvlText w:val=""/>
      <w:lvlJc w:val="left"/>
      <w:pPr>
        <w:tabs>
          <w:tab w:val="num" w:pos="11584"/>
        </w:tabs>
        <w:ind w:left="11584" w:hanging="360"/>
      </w:pPr>
      <w:rPr>
        <w:rFonts w:ascii="Wingdings" w:hAnsi="Wingdings" w:hint="default"/>
      </w:rPr>
    </w:lvl>
  </w:abstractNum>
  <w:abstractNum w:abstractNumId="25">
    <w:nsid w:val="3A7E2259"/>
    <w:multiLevelType w:val="multilevel"/>
    <w:tmpl w:val="CA7EF668"/>
    <w:lvl w:ilvl="0">
      <w:start w:val="6"/>
      <w:numFmt w:val="decimal"/>
      <w:pStyle w:val="41"/>
      <w:suff w:val="space"/>
      <w:lvlText w:val="%1"/>
      <w:lvlJc w:val="left"/>
      <w:pPr>
        <w:ind w:left="360" w:hanging="360"/>
      </w:pPr>
      <w:rPr>
        <w:rFonts w:hint="default"/>
        <w:b/>
      </w:rPr>
    </w:lvl>
    <w:lvl w:ilvl="1">
      <w:start w:val="1"/>
      <w:numFmt w:val="decimal"/>
      <w:suff w:val="space"/>
      <w:lvlText w:val="%1.%2"/>
      <w:lvlJc w:val="left"/>
      <w:pPr>
        <w:ind w:left="720" w:hanging="720"/>
      </w:pPr>
      <w:rPr>
        <w:rFonts w:hint="default"/>
        <w:b/>
      </w:rPr>
    </w:lvl>
    <w:lvl w:ilvl="2">
      <w:start w:val="1"/>
      <w:numFmt w:val="decimal"/>
      <w:suff w:val="space"/>
      <w:lvlText w:val="%1.%2.%3"/>
      <w:lvlJc w:val="left"/>
      <w:pPr>
        <w:ind w:left="720" w:hanging="720"/>
      </w:pPr>
      <w:rPr>
        <w:rFonts w:hint="default"/>
        <w:b/>
      </w:rPr>
    </w:lvl>
    <w:lvl w:ilvl="3">
      <w:start w:val="1"/>
      <w:numFmt w:val="decimal"/>
      <w:pStyle w:val="41"/>
      <w:suff w:val="space"/>
      <w:lvlText w:val="%1.%2.%3.%4"/>
      <w:lvlJc w:val="left"/>
      <w:pPr>
        <w:ind w:left="1080" w:hanging="1080"/>
      </w:pPr>
      <w:rPr>
        <w:rFonts w:hint="default"/>
      </w:rPr>
    </w:lvl>
    <w:lvl w:ilvl="4">
      <w:start w:val="1"/>
      <w:numFmt w:val="decimal"/>
      <w:suff w:val="space"/>
      <w:lvlText w:val="%1.%2.%3.%4.%5"/>
      <w:lvlJc w:val="left"/>
      <w:pPr>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3BDA4B4F"/>
    <w:multiLevelType w:val="hybridMultilevel"/>
    <w:tmpl w:val="B6C8A21E"/>
    <w:lvl w:ilvl="0" w:tplc="FFFFFFFF">
      <w:start w:val="1"/>
      <w:numFmt w:val="bullet"/>
      <w:lvlText w:val=""/>
      <w:lvlJc w:val="left"/>
      <w:pPr>
        <w:tabs>
          <w:tab w:val="num" w:pos="928"/>
        </w:tabs>
        <w:ind w:left="1" w:firstLine="567"/>
      </w:pPr>
      <w:rPr>
        <w:rFonts w:ascii="Symbol" w:hAnsi="Symbol" w:hint="default"/>
      </w:rPr>
    </w:lvl>
    <w:lvl w:ilvl="1" w:tplc="FFFFFFFF" w:tentative="1">
      <w:start w:val="1"/>
      <w:numFmt w:val="bullet"/>
      <w:lvlText w:val="o"/>
      <w:lvlJc w:val="left"/>
      <w:pPr>
        <w:tabs>
          <w:tab w:val="num" w:pos="1441"/>
        </w:tabs>
        <w:ind w:left="1441" w:hanging="360"/>
      </w:pPr>
      <w:rPr>
        <w:rFonts w:ascii="Courier New" w:hAnsi="Courier New" w:hint="default"/>
      </w:rPr>
    </w:lvl>
    <w:lvl w:ilvl="2" w:tplc="FFFFFFFF" w:tentative="1">
      <w:start w:val="1"/>
      <w:numFmt w:val="bullet"/>
      <w:lvlText w:val=""/>
      <w:lvlJc w:val="left"/>
      <w:pPr>
        <w:tabs>
          <w:tab w:val="num" w:pos="2161"/>
        </w:tabs>
        <w:ind w:left="2161" w:hanging="360"/>
      </w:pPr>
      <w:rPr>
        <w:rFonts w:ascii="Wingdings" w:hAnsi="Wingdings" w:hint="default"/>
      </w:rPr>
    </w:lvl>
    <w:lvl w:ilvl="3" w:tplc="FFFFFFFF" w:tentative="1">
      <w:start w:val="1"/>
      <w:numFmt w:val="bullet"/>
      <w:lvlText w:val=""/>
      <w:lvlJc w:val="left"/>
      <w:pPr>
        <w:tabs>
          <w:tab w:val="num" w:pos="2881"/>
        </w:tabs>
        <w:ind w:left="2881" w:hanging="360"/>
      </w:pPr>
      <w:rPr>
        <w:rFonts w:ascii="Symbol" w:hAnsi="Symbol" w:hint="default"/>
      </w:rPr>
    </w:lvl>
    <w:lvl w:ilvl="4" w:tplc="FFFFFFFF" w:tentative="1">
      <w:start w:val="1"/>
      <w:numFmt w:val="bullet"/>
      <w:lvlText w:val="o"/>
      <w:lvlJc w:val="left"/>
      <w:pPr>
        <w:tabs>
          <w:tab w:val="num" w:pos="3601"/>
        </w:tabs>
        <w:ind w:left="3601" w:hanging="360"/>
      </w:pPr>
      <w:rPr>
        <w:rFonts w:ascii="Courier New" w:hAnsi="Courier New" w:hint="default"/>
      </w:rPr>
    </w:lvl>
    <w:lvl w:ilvl="5" w:tplc="FFFFFFFF" w:tentative="1">
      <w:start w:val="1"/>
      <w:numFmt w:val="bullet"/>
      <w:lvlText w:val=""/>
      <w:lvlJc w:val="left"/>
      <w:pPr>
        <w:tabs>
          <w:tab w:val="num" w:pos="4321"/>
        </w:tabs>
        <w:ind w:left="4321" w:hanging="360"/>
      </w:pPr>
      <w:rPr>
        <w:rFonts w:ascii="Wingdings" w:hAnsi="Wingdings" w:hint="default"/>
      </w:rPr>
    </w:lvl>
    <w:lvl w:ilvl="6" w:tplc="FFFFFFFF" w:tentative="1">
      <w:start w:val="1"/>
      <w:numFmt w:val="bullet"/>
      <w:lvlText w:val=""/>
      <w:lvlJc w:val="left"/>
      <w:pPr>
        <w:tabs>
          <w:tab w:val="num" w:pos="5041"/>
        </w:tabs>
        <w:ind w:left="5041" w:hanging="360"/>
      </w:pPr>
      <w:rPr>
        <w:rFonts w:ascii="Symbol" w:hAnsi="Symbol" w:hint="default"/>
      </w:rPr>
    </w:lvl>
    <w:lvl w:ilvl="7" w:tplc="FFFFFFFF" w:tentative="1">
      <w:start w:val="1"/>
      <w:numFmt w:val="bullet"/>
      <w:lvlText w:val="o"/>
      <w:lvlJc w:val="left"/>
      <w:pPr>
        <w:tabs>
          <w:tab w:val="num" w:pos="5761"/>
        </w:tabs>
        <w:ind w:left="5761" w:hanging="360"/>
      </w:pPr>
      <w:rPr>
        <w:rFonts w:ascii="Courier New" w:hAnsi="Courier New" w:hint="default"/>
      </w:rPr>
    </w:lvl>
    <w:lvl w:ilvl="8" w:tplc="FFFFFFFF" w:tentative="1">
      <w:start w:val="1"/>
      <w:numFmt w:val="bullet"/>
      <w:lvlText w:val=""/>
      <w:lvlJc w:val="left"/>
      <w:pPr>
        <w:tabs>
          <w:tab w:val="num" w:pos="6481"/>
        </w:tabs>
        <w:ind w:left="6481" w:hanging="360"/>
      </w:pPr>
      <w:rPr>
        <w:rFonts w:ascii="Wingdings" w:hAnsi="Wingdings" w:hint="default"/>
      </w:rPr>
    </w:lvl>
  </w:abstractNum>
  <w:abstractNum w:abstractNumId="27">
    <w:nsid w:val="3C902EAD"/>
    <w:multiLevelType w:val="multilevel"/>
    <w:tmpl w:val="DD023BEA"/>
    <w:styleLink w:val="70"/>
    <w:lvl w:ilvl="0">
      <w:start w:val="1"/>
      <w:numFmt w:val="decimal"/>
      <w:lvlText w:val="%1"/>
      <w:lvlJc w:val="left"/>
      <w:pPr>
        <w:tabs>
          <w:tab w:val="num" w:pos="1080"/>
        </w:tabs>
        <w:ind w:left="1077" w:hanging="357"/>
      </w:pPr>
      <w:rPr>
        <w:rFonts w:hint="default"/>
      </w:rPr>
    </w:lvl>
    <w:lvl w:ilvl="1">
      <w:start w:val="1"/>
      <w:numFmt w:val="decimal"/>
      <w:lvlText w:val="%1.%2"/>
      <w:lvlJc w:val="left"/>
      <w:pPr>
        <w:tabs>
          <w:tab w:val="num" w:pos="1495"/>
        </w:tabs>
        <w:ind w:left="1492" w:hanging="357"/>
      </w:pPr>
      <w:rPr>
        <w:rFonts w:hint="default"/>
        <w:color w:val="auto"/>
      </w:rPr>
    </w:lvl>
    <w:lvl w:ilvl="2">
      <w:start w:val="1"/>
      <w:numFmt w:val="decimal"/>
      <w:lvlText w:val="%1.%2.2"/>
      <w:lvlJc w:val="left"/>
      <w:pPr>
        <w:tabs>
          <w:tab w:val="num" w:pos="1430"/>
        </w:tabs>
        <w:ind w:left="1067" w:hanging="357"/>
      </w:pPr>
      <w:rPr>
        <w:rFonts w:hint="default"/>
      </w:rPr>
    </w:lvl>
    <w:lvl w:ilvl="3">
      <w:start w:val="1"/>
      <w:numFmt w:val="decimal"/>
      <w:lvlText w:val="%1.%2.%3.%4."/>
      <w:lvlJc w:val="left"/>
      <w:pPr>
        <w:tabs>
          <w:tab w:val="num" w:pos="0"/>
        </w:tabs>
        <w:ind w:left="2832" w:hanging="708"/>
      </w:pPr>
      <w:rPr>
        <w:rFonts w:hint="default"/>
      </w:rPr>
    </w:lvl>
    <w:lvl w:ilvl="4">
      <w:start w:val="1"/>
      <w:numFmt w:val="decimal"/>
      <w:lvlText w:val="%1.%2.%3.%4.%5."/>
      <w:lvlJc w:val="left"/>
      <w:pPr>
        <w:tabs>
          <w:tab w:val="num" w:pos="0"/>
        </w:tabs>
        <w:ind w:left="3540" w:hanging="708"/>
      </w:pPr>
      <w:rPr>
        <w:rFonts w:hint="default"/>
      </w:rPr>
    </w:lvl>
    <w:lvl w:ilvl="5">
      <w:start w:val="1"/>
      <w:numFmt w:val="decimal"/>
      <w:lvlText w:val="%1.%2.%3.%4.%5.%6."/>
      <w:lvlJc w:val="left"/>
      <w:pPr>
        <w:tabs>
          <w:tab w:val="num" w:pos="0"/>
        </w:tabs>
        <w:ind w:left="4248" w:hanging="708"/>
      </w:pPr>
      <w:rPr>
        <w:rFonts w:hint="default"/>
      </w:rPr>
    </w:lvl>
    <w:lvl w:ilvl="6">
      <w:start w:val="1"/>
      <w:numFmt w:val="decimal"/>
      <w:lvlText w:val="%1.%2.%3.%4.%5.%6.%7."/>
      <w:lvlJc w:val="left"/>
      <w:pPr>
        <w:tabs>
          <w:tab w:val="num" w:pos="0"/>
        </w:tabs>
        <w:ind w:left="4956" w:hanging="708"/>
      </w:pPr>
      <w:rPr>
        <w:rFonts w:hint="default"/>
      </w:rPr>
    </w:lvl>
    <w:lvl w:ilvl="7">
      <w:start w:val="1"/>
      <w:numFmt w:val="decimal"/>
      <w:lvlText w:val="%1.%2.%3.%4.%5.%6.%7.%8."/>
      <w:lvlJc w:val="left"/>
      <w:pPr>
        <w:tabs>
          <w:tab w:val="num" w:pos="0"/>
        </w:tabs>
        <w:ind w:left="5664" w:hanging="708"/>
      </w:pPr>
      <w:rPr>
        <w:rFonts w:hint="default"/>
      </w:rPr>
    </w:lvl>
    <w:lvl w:ilvl="8">
      <w:start w:val="1"/>
      <w:numFmt w:val="decimal"/>
      <w:lvlText w:val="%1.%2.%3.%4.%5.%6.%7.%8.%9."/>
      <w:lvlJc w:val="left"/>
      <w:pPr>
        <w:tabs>
          <w:tab w:val="num" w:pos="0"/>
        </w:tabs>
        <w:ind w:left="6372" w:hanging="708"/>
      </w:pPr>
      <w:rPr>
        <w:rFonts w:hint="default"/>
      </w:rPr>
    </w:lvl>
  </w:abstractNum>
  <w:abstractNum w:abstractNumId="28">
    <w:nsid w:val="3DC913D4"/>
    <w:multiLevelType w:val="hybridMultilevel"/>
    <w:tmpl w:val="CB4CCAE2"/>
    <w:lvl w:ilvl="0" w:tplc="9A4244F2">
      <w:start w:val="1"/>
      <w:numFmt w:val="bullet"/>
      <w:lvlText w:val=""/>
      <w:lvlJc w:val="left"/>
      <w:pPr>
        <w:tabs>
          <w:tab w:val="num" w:pos="1495"/>
        </w:tabs>
        <w:ind w:left="568" w:firstLine="567"/>
      </w:pPr>
      <w:rPr>
        <w:rFonts w:ascii="Symbol" w:hAnsi="Symbol" w:cs="Symbol" w:hint="default"/>
      </w:rPr>
    </w:lvl>
    <w:lvl w:ilvl="1" w:tplc="04190003">
      <w:start w:val="1"/>
      <w:numFmt w:val="bullet"/>
      <w:lvlText w:val="o"/>
      <w:lvlJc w:val="left"/>
      <w:pPr>
        <w:tabs>
          <w:tab w:val="num" w:pos="1724"/>
        </w:tabs>
        <w:ind w:left="1724" w:hanging="360"/>
      </w:pPr>
      <w:rPr>
        <w:rFonts w:ascii="Courier New" w:hAnsi="Courier New" w:cs="Courier New" w:hint="default"/>
      </w:rPr>
    </w:lvl>
    <w:lvl w:ilvl="2" w:tplc="04190005">
      <w:start w:val="1"/>
      <w:numFmt w:val="bullet"/>
      <w:lvlText w:val=""/>
      <w:lvlJc w:val="left"/>
      <w:pPr>
        <w:tabs>
          <w:tab w:val="num" w:pos="2444"/>
        </w:tabs>
        <w:ind w:left="2444" w:hanging="360"/>
      </w:pPr>
      <w:rPr>
        <w:rFonts w:ascii="Wingdings" w:hAnsi="Wingdings" w:cs="Wingdings" w:hint="default"/>
      </w:rPr>
    </w:lvl>
    <w:lvl w:ilvl="3" w:tplc="04190001">
      <w:start w:val="1"/>
      <w:numFmt w:val="bullet"/>
      <w:lvlText w:val=""/>
      <w:lvlJc w:val="left"/>
      <w:pPr>
        <w:tabs>
          <w:tab w:val="num" w:pos="3164"/>
        </w:tabs>
        <w:ind w:left="3164" w:hanging="360"/>
      </w:pPr>
      <w:rPr>
        <w:rFonts w:ascii="Symbol" w:hAnsi="Symbol" w:cs="Symbol" w:hint="default"/>
      </w:rPr>
    </w:lvl>
    <w:lvl w:ilvl="4" w:tplc="04190003">
      <w:start w:val="1"/>
      <w:numFmt w:val="bullet"/>
      <w:lvlText w:val="o"/>
      <w:lvlJc w:val="left"/>
      <w:pPr>
        <w:tabs>
          <w:tab w:val="num" w:pos="3884"/>
        </w:tabs>
        <w:ind w:left="3884" w:hanging="360"/>
      </w:pPr>
      <w:rPr>
        <w:rFonts w:ascii="Courier New" w:hAnsi="Courier New" w:cs="Courier New" w:hint="default"/>
      </w:rPr>
    </w:lvl>
    <w:lvl w:ilvl="5" w:tplc="04190005">
      <w:start w:val="1"/>
      <w:numFmt w:val="bullet"/>
      <w:lvlText w:val=""/>
      <w:lvlJc w:val="left"/>
      <w:pPr>
        <w:tabs>
          <w:tab w:val="num" w:pos="4604"/>
        </w:tabs>
        <w:ind w:left="4604" w:hanging="360"/>
      </w:pPr>
      <w:rPr>
        <w:rFonts w:ascii="Wingdings" w:hAnsi="Wingdings" w:cs="Wingdings" w:hint="default"/>
      </w:rPr>
    </w:lvl>
    <w:lvl w:ilvl="6" w:tplc="04190001">
      <w:start w:val="1"/>
      <w:numFmt w:val="bullet"/>
      <w:lvlText w:val=""/>
      <w:lvlJc w:val="left"/>
      <w:pPr>
        <w:tabs>
          <w:tab w:val="num" w:pos="5324"/>
        </w:tabs>
        <w:ind w:left="5324" w:hanging="360"/>
      </w:pPr>
      <w:rPr>
        <w:rFonts w:ascii="Symbol" w:hAnsi="Symbol" w:cs="Symbol" w:hint="default"/>
      </w:rPr>
    </w:lvl>
    <w:lvl w:ilvl="7" w:tplc="04190003">
      <w:start w:val="1"/>
      <w:numFmt w:val="bullet"/>
      <w:lvlText w:val="o"/>
      <w:lvlJc w:val="left"/>
      <w:pPr>
        <w:tabs>
          <w:tab w:val="num" w:pos="6044"/>
        </w:tabs>
        <w:ind w:left="6044" w:hanging="360"/>
      </w:pPr>
      <w:rPr>
        <w:rFonts w:ascii="Courier New" w:hAnsi="Courier New" w:cs="Courier New" w:hint="default"/>
      </w:rPr>
    </w:lvl>
    <w:lvl w:ilvl="8" w:tplc="04190005">
      <w:start w:val="1"/>
      <w:numFmt w:val="bullet"/>
      <w:lvlText w:val=""/>
      <w:lvlJc w:val="left"/>
      <w:pPr>
        <w:tabs>
          <w:tab w:val="num" w:pos="6764"/>
        </w:tabs>
        <w:ind w:left="6764" w:hanging="360"/>
      </w:pPr>
      <w:rPr>
        <w:rFonts w:ascii="Wingdings" w:hAnsi="Wingdings" w:cs="Wingdings" w:hint="default"/>
      </w:rPr>
    </w:lvl>
  </w:abstractNum>
  <w:abstractNum w:abstractNumId="29">
    <w:nsid w:val="420E48F5"/>
    <w:multiLevelType w:val="hybridMultilevel"/>
    <w:tmpl w:val="CE9E3A9C"/>
    <w:lvl w:ilvl="0" w:tplc="424E234A">
      <w:start w:val="1"/>
      <w:numFmt w:val="bullet"/>
      <w:lvlText w:val=""/>
      <w:lvlJc w:val="left"/>
      <w:pPr>
        <w:tabs>
          <w:tab w:val="num" w:pos="786"/>
        </w:tabs>
        <w:ind w:left="786" w:hanging="360"/>
      </w:pPr>
      <w:rPr>
        <w:rFonts w:ascii="Symbol" w:hAnsi="Symbol" w:hint="default"/>
      </w:rPr>
    </w:lvl>
    <w:lvl w:ilvl="1" w:tplc="04190019">
      <w:start w:val="1"/>
      <w:numFmt w:val="bullet"/>
      <w:lvlText w:val="-"/>
      <w:lvlJc w:val="left"/>
      <w:pPr>
        <w:tabs>
          <w:tab w:val="num" w:pos="2858"/>
        </w:tabs>
        <w:ind w:left="2858" w:hanging="360"/>
      </w:pPr>
      <w:rPr>
        <w:rFonts w:ascii="Times New Roman" w:hAnsi="Times New Roman" w:cs="Times New Roman" w:hint="default"/>
      </w:rPr>
    </w:lvl>
    <w:lvl w:ilvl="2" w:tplc="0419001B">
      <w:start w:val="1"/>
      <w:numFmt w:val="bullet"/>
      <w:lvlText w:val=""/>
      <w:lvlJc w:val="left"/>
      <w:pPr>
        <w:tabs>
          <w:tab w:val="num" w:pos="3578"/>
        </w:tabs>
        <w:ind w:left="3578" w:hanging="360"/>
      </w:pPr>
      <w:rPr>
        <w:rFonts w:ascii="Wingdings" w:hAnsi="Wingdings" w:hint="default"/>
      </w:rPr>
    </w:lvl>
    <w:lvl w:ilvl="3" w:tplc="0419000F" w:tentative="1">
      <w:start w:val="1"/>
      <w:numFmt w:val="bullet"/>
      <w:lvlText w:val=""/>
      <w:lvlJc w:val="left"/>
      <w:pPr>
        <w:tabs>
          <w:tab w:val="num" w:pos="4298"/>
        </w:tabs>
        <w:ind w:left="4298" w:hanging="360"/>
      </w:pPr>
      <w:rPr>
        <w:rFonts w:ascii="Symbol" w:hAnsi="Symbol" w:hint="default"/>
      </w:rPr>
    </w:lvl>
    <w:lvl w:ilvl="4" w:tplc="04190019" w:tentative="1">
      <w:start w:val="1"/>
      <w:numFmt w:val="bullet"/>
      <w:lvlText w:val="o"/>
      <w:lvlJc w:val="left"/>
      <w:pPr>
        <w:tabs>
          <w:tab w:val="num" w:pos="5018"/>
        </w:tabs>
        <w:ind w:left="5018" w:hanging="360"/>
      </w:pPr>
      <w:rPr>
        <w:rFonts w:ascii="Courier New" w:hAnsi="Courier New" w:hint="default"/>
      </w:rPr>
    </w:lvl>
    <w:lvl w:ilvl="5" w:tplc="0419001B" w:tentative="1">
      <w:start w:val="1"/>
      <w:numFmt w:val="bullet"/>
      <w:lvlText w:val=""/>
      <w:lvlJc w:val="left"/>
      <w:pPr>
        <w:tabs>
          <w:tab w:val="num" w:pos="5738"/>
        </w:tabs>
        <w:ind w:left="5738" w:hanging="360"/>
      </w:pPr>
      <w:rPr>
        <w:rFonts w:ascii="Wingdings" w:hAnsi="Wingdings" w:hint="default"/>
      </w:rPr>
    </w:lvl>
    <w:lvl w:ilvl="6" w:tplc="0419000F" w:tentative="1">
      <w:start w:val="1"/>
      <w:numFmt w:val="bullet"/>
      <w:lvlText w:val=""/>
      <w:lvlJc w:val="left"/>
      <w:pPr>
        <w:tabs>
          <w:tab w:val="num" w:pos="6458"/>
        </w:tabs>
        <w:ind w:left="6458" w:hanging="360"/>
      </w:pPr>
      <w:rPr>
        <w:rFonts w:ascii="Symbol" w:hAnsi="Symbol" w:hint="default"/>
      </w:rPr>
    </w:lvl>
    <w:lvl w:ilvl="7" w:tplc="04190019" w:tentative="1">
      <w:start w:val="1"/>
      <w:numFmt w:val="bullet"/>
      <w:lvlText w:val="o"/>
      <w:lvlJc w:val="left"/>
      <w:pPr>
        <w:tabs>
          <w:tab w:val="num" w:pos="7178"/>
        </w:tabs>
        <w:ind w:left="7178" w:hanging="360"/>
      </w:pPr>
      <w:rPr>
        <w:rFonts w:ascii="Courier New" w:hAnsi="Courier New" w:hint="default"/>
      </w:rPr>
    </w:lvl>
    <w:lvl w:ilvl="8" w:tplc="0419001B" w:tentative="1">
      <w:start w:val="1"/>
      <w:numFmt w:val="bullet"/>
      <w:lvlText w:val=""/>
      <w:lvlJc w:val="left"/>
      <w:pPr>
        <w:tabs>
          <w:tab w:val="num" w:pos="7898"/>
        </w:tabs>
        <w:ind w:left="7898" w:hanging="360"/>
      </w:pPr>
      <w:rPr>
        <w:rFonts w:ascii="Wingdings" w:hAnsi="Wingdings" w:hint="default"/>
      </w:rPr>
    </w:lvl>
  </w:abstractNum>
  <w:abstractNum w:abstractNumId="30">
    <w:nsid w:val="42F8544D"/>
    <w:multiLevelType w:val="hybridMultilevel"/>
    <w:tmpl w:val="3124A55C"/>
    <w:lvl w:ilvl="0" w:tplc="9508E3D6">
      <w:start w:val="1"/>
      <w:numFmt w:val="decimal"/>
      <w:lvlText w:val="%1."/>
      <w:lvlJc w:val="left"/>
      <w:pPr>
        <w:ind w:left="393" w:hanging="360"/>
      </w:pPr>
      <w:rPr>
        <w:rFonts w:hint="default"/>
      </w:rPr>
    </w:lvl>
    <w:lvl w:ilvl="1" w:tplc="04190019" w:tentative="1">
      <w:start w:val="1"/>
      <w:numFmt w:val="lowerLetter"/>
      <w:lvlText w:val="%2."/>
      <w:lvlJc w:val="left"/>
      <w:pPr>
        <w:ind w:left="1113" w:hanging="360"/>
      </w:pPr>
    </w:lvl>
    <w:lvl w:ilvl="2" w:tplc="0419001B" w:tentative="1">
      <w:start w:val="1"/>
      <w:numFmt w:val="lowerRoman"/>
      <w:lvlText w:val="%3."/>
      <w:lvlJc w:val="right"/>
      <w:pPr>
        <w:ind w:left="1833" w:hanging="180"/>
      </w:pPr>
    </w:lvl>
    <w:lvl w:ilvl="3" w:tplc="0419000F" w:tentative="1">
      <w:start w:val="1"/>
      <w:numFmt w:val="decimal"/>
      <w:lvlText w:val="%4."/>
      <w:lvlJc w:val="left"/>
      <w:pPr>
        <w:ind w:left="2553" w:hanging="360"/>
      </w:pPr>
    </w:lvl>
    <w:lvl w:ilvl="4" w:tplc="04190019" w:tentative="1">
      <w:start w:val="1"/>
      <w:numFmt w:val="lowerLetter"/>
      <w:lvlText w:val="%5."/>
      <w:lvlJc w:val="left"/>
      <w:pPr>
        <w:ind w:left="3273" w:hanging="360"/>
      </w:pPr>
    </w:lvl>
    <w:lvl w:ilvl="5" w:tplc="0419001B" w:tentative="1">
      <w:start w:val="1"/>
      <w:numFmt w:val="lowerRoman"/>
      <w:lvlText w:val="%6."/>
      <w:lvlJc w:val="right"/>
      <w:pPr>
        <w:ind w:left="3993" w:hanging="180"/>
      </w:pPr>
    </w:lvl>
    <w:lvl w:ilvl="6" w:tplc="0419000F" w:tentative="1">
      <w:start w:val="1"/>
      <w:numFmt w:val="decimal"/>
      <w:lvlText w:val="%7."/>
      <w:lvlJc w:val="left"/>
      <w:pPr>
        <w:ind w:left="4713" w:hanging="360"/>
      </w:pPr>
    </w:lvl>
    <w:lvl w:ilvl="7" w:tplc="04190019" w:tentative="1">
      <w:start w:val="1"/>
      <w:numFmt w:val="lowerLetter"/>
      <w:lvlText w:val="%8."/>
      <w:lvlJc w:val="left"/>
      <w:pPr>
        <w:ind w:left="5433" w:hanging="360"/>
      </w:pPr>
    </w:lvl>
    <w:lvl w:ilvl="8" w:tplc="0419001B" w:tentative="1">
      <w:start w:val="1"/>
      <w:numFmt w:val="lowerRoman"/>
      <w:lvlText w:val="%9."/>
      <w:lvlJc w:val="right"/>
      <w:pPr>
        <w:ind w:left="6153" w:hanging="180"/>
      </w:pPr>
    </w:lvl>
  </w:abstractNum>
  <w:abstractNum w:abstractNumId="31">
    <w:nsid w:val="43596BD7"/>
    <w:multiLevelType w:val="multilevel"/>
    <w:tmpl w:val="31FE2C3C"/>
    <w:styleLink w:val="a2"/>
    <w:lvl w:ilvl="0">
      <w:start w:val="1"/>
      <w:numFmt w:val="decimal"/>
      <w:lvlText w:val="%1."/>
      <w:lvlJc w:val="left"/>
      <w:pPr>
        <w:tabs>
          <w:tab w:val="num" w:pos="1134"/>
        </w:tabs>
        <w:ind w:left="0" w:firstLine="680"/>
      </w:pPr>
      <w:rPr>
        <w:rFonts w:hint="default"/>
        <w:sz w:val="24"/>
      </w:rPr>
    </w:lvl>
    <w:lvl w:ilvl="1">
      <w:start w:val="1"/>
      <w:numFmt w:val="lowerLetter"/>
      <w:lvlText w:val="%2."/>
      <w:lvlJc w:val="left"/>
      <w:pPr>
        <w:tabs>
          <w:tab w:val="num" w:pos="2120"/>
        </w:tabs>
        <w:ind w:left="2120" w:hanging="360"/>
      </w:pPr>
      <w:rPr>
        <w:rFonts w:hint="default"/>
      </w:rPr>
    </w:lvl>
    <w:lvl w:ilvl="2">
      <w:start w:val="1"/>
      <w:numFmt w:val="lowerRoman"/>
      <w:lvlText w:val="%3."/>
      <w:lvlJc w:val="right"/>
      <w:pPr>
        <w:tabs>
          <w:tab w:val="num" w:pos="2840"/>
        </w:tabs>
        <w:ind w:left="2840" w:hanging="180"/>
      </w:pPr>
      <w:rPr>
        <w:rFonts w:hint="default"/>
      </w:rPr>
    </w:lvl>
    <w:lvl w:ilvl="3">
      <w:start w:val="1"/>
      <w:numFmt w:val="decimal"/>
      <w:lvlText w:val="%4."/>
      <w:lvlJc w:val="left"/>
      <w:pPr>
        <w:tabs>
          <w:tab w:val="num" w:pos="3560"/>
        </w:tabs>
        <w:ind w:left="3560" w:hanging="360"/>
      </w:pPr>
      <w:rPr>
        <w:rFonts w:hint="default"/>
      </w:rPr>
    </w:lvl>
    <w:lvl w:ilvl="4">
      <w:start w:val="1"/>
      <w:numFmt w:val="lowerLetter"/>
      <w:lvlText w:val="%5."/>
      <w:lvlJc w:val="left"/>
      <w:pPr>
        <w:tabs>
          <w:tab w:val="num" w:pos="4280"/>
        </w:tabs>
        <w:ind w:left="4280" w:hanging="360"/>
      </w:pPr>
      <w:rPr>
        <w:rFonts w:hint="default"/>
      </w:rPr>
    </w:lvl>
    <w:lvl w:ilvl="5">
      <w:start w:val="1"/>
      <w:numFmt w:val="lowerRoman"/>
      <w:lvlText w:val="%6."/>
      <w:lvlJc w:val="right"/>
      <w:pPr>
        <w:tabs>
          <w:tab w:val="num" w:pos="5000"/>
        </w:tabs>
        <w:ind w:left="5000" w:hanging="180"/>
      </w:pPr>
      <w:rPr>
        <w:rFonts w:hint="default"/>
      </w:rPr>
    </w:lvl>
    <w:lvl w:ilvl="6">
      <w:start w:val="1"/>
      <w:numFmt w:val="decimal"/>
      <w:lvlText w:val="%7."/>
      <w:lvlJc w:val="left"/>
      <w:pPr>
        <w:tabs>
          <w:tab w:val="num" w:pos="5720"/>
        </w:tabs>
        <w:ind w:left="5720" w:hanging="360"/>
      </w:pPr>
      <w:rPr>
        <w:rFonts w:hint="default"/>
      </w:rPr>
    </w:lvl>
    <w:lvl w:ilvl="7">
      <w:start w:val="1"/>
      <w:numFmt w:val="lowerLetter"/>
      <w:lvlText w:val="%8."/>
      <w:lvlJc w:val="left"/>
      <w:pPr>
        <w:tabs>
          <w:tab w:val="num" w:pos="6440"/>
        </w:tabs>
        <w:ind w:left="6440" w:hanging="360"/>
      </w:pPr>
      <w:rPr>
        <w:rFonts w:hint="default"/>
      </w:rPr>
    </w:lvl>
    <w:lvl w:ilvl="8">
      <w:start w:val="1"/>
      <w:numFmt w:val="lowerRoman"/>
      <w:lvlText w:val="%9."/>
      <w:lvlJc w:val="right"/>
      <w:pPr>
        <w:tabs>
          <w:tab w:val="num" w:pos="7160"/>
        </w:tabs>
        <w:ind w:left="7160" w:hanging="180"/>
      </w:pPr>
      <w:rPr>
        <w:rFonts w:hint="default"/>
      </w:rPr>
    </w:lvl>
  </w:abstractNum>
  <w:abstractNum w:abstractNumId="32">
    <w:nsid w:val="44967CD3"/>
    <w:multiLevelType w:val="hybridMultilevel"/>
    <w:tmpl w:val="F59CE7DA"/>
    <w:lvl w:ilvl="0" w:tplc="90D0FD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4A237824"/>
    <w:multiLevelType w:val="multilevel"/>
    <w:tmpl w:val="14206BD0"/>
    <w:lvl w:ilvl="0">
      <w:start w:val="1"/>
      <w:numFmt w:val="bullet"/>
      <w:pStyle w:val="a3"/>
      <w:lvlText w:val=""/>
      <w:lvlJc w:val="left"/>
      <w:pPr>
        <w:tabs>
          <w:tab w:val="num" w:pos="1069"/>
        </w:tabs>
        <w:ind w:left="1072" w:hanging="363"/>
      </w:pPr>
      <w:rPr>
        <w:rFonts w:ascii="Symbol" w:hAnsi="Symbol" w:hint="default"/>
        <w:color w:val="auto"/>
        <w:sz w:val="24"/>
        <w:szCs w:val="28"/>
      </w:rPr>
    </w:lvl>
    <w:lvl w:ilvl="1">
      <w:start w:val="1"/>
      <w:numFmt w:val="bullet"/>
      <w:lvlText w:val=""/>
      <w:lvlJc w:val="left"/>
      <w:pPr>
        <w:tabs>
          <w:tab w:val="num" w:pos="1435"/>
        </w:tabs>
        <w:ind w:left="1435" w:hanging="363"/>
      </w:pPr>
      <w:rPr>
        <w:rFonts w:ascii="Wingdings" w:hAnsi="Wingdings" w:hint="default"/>
      </w:rPr>
    </w:lvl>
    <w:lvl w:ilvl="2">
      <w:start w:val="1"/>
      <w:numFmt w:val="bullet"/>
      <w:lvlText w:val=""/>
      <w:lvlJc w:val="left"/>
      <w:pPr>
        <w:tabs>
          <w:tab w:val="num" w:pos="1797"/>
        </w:tabs>
        <w:ind w:left="1797" w:hanging="362"/>
      </w:pPr>
      <w:rPr>
        <w:rFonts w:ascii="Wingdings" w:hAnsi="Wingdings" w:hint="default"/>
      </w:rPr>
    </w:lvl>
    <w:lvl w:ilvl="3">
      <w:start w:val="1"/>
      <w:numFmt w:val="bullet"/>
      <w:lvlText w:val=""/>
      <w:lvlJc w:val="left"/>
      <w:pPr>
        <w:tabs>
          <w:tab w:val="num" w:pos="2160"/>
        </w:tabs>
        <w:ind w:left="2160" w:hanging="363"/>
      </w:pPr>
      <w:rPr>
        <w:rFonts w:ascii="Wingdings" w:hAnsi="Wingdings" w:hint="default"/>
      </w:rPr>
    </w:lvl>
    <w:lvl w:ilvl="4">
      <w:start w:val="1"/>
      <w:numFmt w:val="decimal"/>
      <w:lvlText w:val="%5)"/>
      <w:lvlJc w:val="left"/>
      <w:pPr>
        <w:tabs>
          <w:tab w:val="num" w:pos="2523"/>
        </w:tabs>
        <w:ind w:left="2523" w:hanging="363"/>
      </w:pPr>
      <w:rPr>
        <w:rFonts w:hint="default"/>
      </w:rPr>
    </w:lvl>
    <w:lvl w:ilvl="5">
      <w:start w:val="1"/>
      <w:numFmt w:val="lowerLetter"/>
      <w:lvlText w:val="(%6)"/>
      <w:lvlJc w:val="left"/>
      <w:pPr>
        <w:tabs>
          <w:tab w:val="num" w:pos="2886"/>
        </w:tabs>
        <w:ind w:left="2886" w:hanging="363"/>
      </w:pPr>
      <w:rPr>
        <w:rFonts w:hint="default"/>
      </w:rPr>
    </w:lvl>
    <w:lvl w:ilvl="6">
      <w:start w:val="1"/>
      <w:numFmt w:val="lowerRoman"/>
      <w:lvlText w:val="(%7)"/>
      <w:lvlJc w:val="left"/>
      <w:pPr>
        <w:tabs>
          <w:tab w:val="num" w:pos="3249"/>
        </w:tabs>
        <w:ind w:left="3249" w:hanging="363"/>
      </w:pPr>
      <w:rPr>
        <w:rFonts w:hint="default"/>
      </w:rPr>
    </w:lvl>
    <w:lvl w:ilvl="7">
      <w:start w:val="1"/>
      <w:numFmt w:val="lowerLetter"/>
      <w:lvlText w:val="(%8)"/>
      <w:lvlJc w:val="left"/>
      <w:pPr>
        <w:tabs>
          <w:tab w:val="num" w:pos="3612"/>
        </w:tabs>
        <w:ind w:left="3612" w:hanging="363"/>
      </w:pPr>
      <w:rPr>
        <w:rFonts w:hint="default"/>
      </w:rPr>
    </w:lvl>
    <w:lvl w:ilvl="8">
      <w:start w:val="1"/>
      <w:numFmt w:val="lowerRoman"/>
      <w:lvlText w:val="(%9)"/>
      <w:lvlJc w:val="left"/>
      <w:pPr>
        <w:tabs>
          <w:tab w:val="num" w:pos="3975"/>
        </w:tabs>
        <w:ind w:left="3975" w:hanging="363"/>
      </w:pPr>
      <w:rPr>
        <w:rFonts w:hint="default"/>
      </w:rPr>
    </w:lvl>
  </w:abstractNum>
  <w:abstractNum w:abstractNumId="34">
    <w:nsid w:val="4C9F2413"/>
    <w:multiLevelType w:val="hybridMultilevel"/>
    <w:tmpl w:val="360E27CA"/>
    <w:lvl w:ilvl="0" w:tplc="9AEA88EC">
      <w:start w:val="1"/>
      <w:numFmt w:val="decimal"/>
      <w:pStyle w:val="a4"/>
      <w:lvlText w:val="%1."/>
      <w:lvlJc w:val="left"/>
      <w:pPr>
        <w:tabs>
          <w:tab w:val="num" w:pos="0"/>
        </w:tabs>
        <w:ind w:left="0" w:firstLine="0"/>
      </w:pPr>
      <w:rPr>
        <w:rFonts w:hint="default"/>
      </w:rPr>
    </w:lvl>
    <w:lvl w:ilvl="1" w:tplc="2EB64194" w:tentative="1">
      <w:start w:val="1"/>
      <w:numFmt w:val="lowerLetter"/>
      <w:lvlText w:val="%2."/>
      <w:lvlJc w:val="left"/>
      <w:pPr>
        <w:tabs>
          <w:tab w:val="num" w:pos="1497"/>
        </w:tabs>
        <w:ind w:left="1497" w:hanging="360"/>
      </w:pPr>
    </w:lvl>
    <w:lvl w:ilvl="2" w:tplc="3766936A" w:tentative="1">
      <w:start w:val="1"/>
      <w:numFmt w:val="lowerRoman"/>
      <w:lvlText w:val="%3."/>
      <w:lvlJc w:val="right"/>
      <w:pPr>
        <w:tabs>
          <w:tab w:val="num" w:pos="2217"/>
        </w:tabs>
        <w:ind w:left="2217" w:hanging="180"/>
      </w:pPr>
    </w:lvl>
    <w:lvl w:ilvl="3" w:tplc="F08CF4F6" w:tentative="1">
      <w:start w:val="1"/>
      <w:numFmt w:val="decimal"/>
      <w:lvlText w:val="%4."/>
      <w:lvlJc w:val="left"/>
      <w:pPr>
        <w:tabs>
          <w:tab w:val="num" w:pos="2937"/>
        </w:tabs>
        <w:ind w:left="2937" w:hanging="360"/>
      </w:pPr>
    </w:lvl>
    <w:lvl w:ilvl="4" w:tplc="4AC600F4" w:tentative="1">
      <w:start w:val="1"/>
      <w:numFmt w:val="lowerLetter"/>
      <w:lvlText w:val="%5."/>
      <w:lvlJc w:val="left"/>
      <w:pPr>
        <w:tabs>
          <w:tab w:val="num" w:pos="3657"/>
        </w:tabs>
        <w:ind w:left="3657" w:hanging="360"/>
      </w:pPr>
    </w:lvl>
    <w:lvl w:ilvl="5" w:tplc="080630FE" w:tentative="1">
      <w:start w:val="1"/>
      <w:numFmt w:val="lowerRoman"/>
      <w:lvlText w:val="%6."/>
      <w:lvlJc w:val="right"/>
      <w:pPr>
        <w:tabs>
          <w:tab w:val="num" w:pos="4377"/>
        </w:tabs>
        <w:ind w:left="4377" w:hanging="180"/>
      </w:pPr>
    </w:lvl>
    <w:lvl w:ilvl="6" w:tplc="E1BA3744" w:tentative="1">
      <w:start w:val="1"/>
      <w:numFmt w:val="decimal"/>
      <w:lvlText w:val="%7."/>
      <w:lvlJc w:val="left"/>
      <w:pPr>
        <w:tabs>
          <w:tab w:val="num" w:pos="5097"/>
        </w:tabs>
        <w:ind w:left="5097" w:hanging="360"/>
      </w:pPr>
    </w:lvl>
    <w:lvl w:ilvl="7" w:tplc="B3185462" w:tentative="1">
      <w:start w:val="1"/>
      <w:numFmt w:val="lowerLetter"/>
      <w:lvlText w:val="%8."/>
      <w:lvlJc w:val="left"/>
      <w:pPr>
        <w:tabs>
          <w:tab w:val="num" w:pos="5817"/>
        </w:tabs>
        <w:ind w:left="5817" w:hanging="360"/>
      </w:pPr>
    </w:lvl>
    <w:lvl w:ilvl="8" w:tplc="A5E23F80" w:tentative="1">
      <w:start w:val="1"/>
      <w:numFmt w:val="lowerRoman"/>
      <w:lvlText w:val="%9."/>
      <w:lvlJc w:val="right"/>
      <w:pPr>
        <w:tabs>
          <w:tab w:val="num" w:pos="6537"/>
        </w:tabs>
        <w:ind w:left="6537" w:hanging="180"/>
      </w:pPr>
    </w:lvl>
  </w:abstractNum>
  <w:abstractNum w:abstractNumId="35">
    <w:nsid w:val="4D2F415F"/>
    <w:multiLevelType w:val="hybridMultilevel"/>
    <w:tmpl w:val="12465192"/>
    <w:lvl w:ilvl="0" w:tplc="CD109C34">
      <w:start w:val="1"/>
      <w:numFmt w:val="bullet"/>
      <w:lvlText w:val=""/>
      <w:lvlJc w:val="left"/>
      <w:pPr>
        <w:tabs>
          <w:tab w:val="num" w:pos="1211"/>
        </w:tabs>
        <w:ind w:left="284" w:firstLine="567"/>
      </w:pPr>
      <w:rPr>
        <w:rFonts w:ascii="Symbol" w:hAnsi="Symbol" w:hint="default"/>
      </w:rPr>
    </w:lvl>
    <w:lvl w:ilvl="1" w:tplc="CD109C34" w:tentative="1">
      <w:start w:val="1"/>
      <w:numFmt w:val="bullet"/>
      <w:lvlText w:val="o"/>
      <w:lvlJc w:val="left"/>
      <w:pPr>
        <w:tabs>
          <w:tab w:val="num" w:pos="1724"/>
        </w:tabs>
        <w:ind w:left="1724" w:hanging="360"/>
      </w:pPr>
      <w:rPr>
        <w:rFonts w:ascii="Courier New" w:hAnsi="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36">
    <w:nsid w:val="4E1379E2"/>
    <w:multiLevelType w:val="hybridMultilevel"/>
    <w:tmpl w:val="1A4295B8"/>
    <w:lvl w:ilvl="0" w:tplc="A1A4BBD2">
      <w:start w:val="1"/>
      <w:numFmt w:val="bullet"/>
      <w:lvlText w:val=""/>
      <w:lvlJc w:val="left"/>
      <w:pPr>
        <w:tabs>
          <w:tab w:val="num" w:pos="5182"/>
        </w:tabs>
        <w:ind w:left="5182" w:hanging="360"/>
      </w:pPr>
      <w:rPr>
        <w:rFonts w:ascii="Symbol" w:hAnsi="Symbol" w:hint="default"/>
        <w:color w:val="auto"/>
      </w:rPr>
    </w:lvl>
    <w:lvl w:ilvl="1" w:tplc="E10630F0">
      <w:start w:val="1"/>
      <w:numFmt w:val="bullet"/>
      <w:lvlText w:val="o"/>
      <w:lvlJc w:val="left"/>
      <w:pPr>
        <w:tabs>
          <w:tab w:val="num" w:pos="2858"/>
        </w:tabs>
        <w:ind w:left="2858" w:hanging="360"/>
      </w:pPr>
      <w:rPr>
        <w:rFonts w:ascii="Courier New" w:hAnsi="Courier New" w:hint="default"/>
      </w:rPr>
    </w:lvl>
    <w:lvl w:ilvl="2" w:tplc="BFC46ED0">
      <w:start w:val="1"/>
      <w:numFmt w:val="bullet"/>
      <w:lvlText w:val=""/>
      <w:lvlJc w:val="left"/>
      <w:pPr>
        <w:tabs>
          <w:tab w:val="num" w:pos="1495"/>
        </w:tabs>
        <w:ind w:left="568" w:firstLine="567"/>
      </w:pPr>
      <w:rPr>
        <w:rFonts w:ascii="Symbol" w:hAnsi="Symbol" w:hint="default"/>
        <w:color w:val="auto"/>
      </w:rPr>
    </w:lvl>
    <w:lvl w:ilvl="3" w:tplc="87F66D5C">
      <w:start w:val="1"/>
      <w:numFmt w:val="bullet"/>
      <w:lvlText w:val=""/>
      <w:lvlJc w:val="left"/>
      <w:pPr>
        <w:tabs>
          <w:tab w:val="num" w:pos="4298"/>
        </w:tabs>
        <w:ind w:left="4298" w:hanging="360"/>
      </w:pPr>
      <w:rPr>
        <w:rFonts w:ascii="Symbol" w:hAnsi="Symbol" w:hint="default"/>
        <w:color w:val="auto"/>
      </w:rPr>
    </w:lvl>
    <w:lvl w:ilvl="4" w:tplc="E416D788" w:tentative="1">
      <w:start w:val="1"/>
      <w:numFmt w:val="bullet"/>
      <w:lvlText w:val="o"/>
      <w:lvlJc w:val="left"/>
      <w:pPr>
        <w:tabs>
          <w:tab w:val="num" w:pos="5018"/>
        </w:tabs>
        <w:ind w:left="5018" w:hanging="360"/>
      </w:pPr>
      <w:rPr>
        <w:rFonts w:ascii="Courier New" w:hAnsi="Courier New" w:hint="default"/>
      </w:rPr>
    </w:lvl>
    <w:lvl w:ilvl="5" w:tplc="F594D346" w:tentative="1">
      <w:start w:val="1"/>
      <w:numFmt w:val="bullet"/>
      <w:lvlText w:val=""/>
      <w:lvlJc w:val="left"/>
      <w:pPr>
        <w:tabs>
          <w:tab w:val="num" w:pos="5738"/>
        </w:tabs>
        <w:ind w:left="5738" w:hanging="360"/>
      </w:pPr>
      <w:rPr>
        <w:rFonts w:ascii="Wingdings" w:hAnsi="Wingdings" w:hint="default"/>
      </w:rPr>
    </w:lvl>
    <w:lvl w:ilvl="6" w:tplc="A426D74A" w:tentative="1">
      <w:start w:val="1"/>
      <w:numFmt w:val="bullet"/>
      <w:lvlText w:val=""/>
      <w:lvlJc w:val="left"/>
      <w:pPr>
        <w:tabs>
          <w:tab w:val="num" w:pos="6458"/>
        </w:tabs>
        <w:ind w:left="6458" w:hanging="360"/>
      </w:pPr>
      <w:rPr>
        <w:rFonts w:ascii="Symbol" w:hAnsi="Symbol" w:hint="default"/>
      </w:rPr>
    </w:lvl>
    <w:lvl w:ilvl="7" w:tplc="B4F22DC0" w:tentative="1">
      <w:start w:val="1"/>
      <w:numFmt w:val="bullet"/>
      <w:lvlText w:val="o"/>
      <w:lvlJc w:val="left"/>
      <w:pPr>
        <w:tabs>
          <w:tab w:val="num" w:pos="7178"/>
        </w:tabs>
        <w:ind w:left="7178" w:hanging="360"/>
      </w:pPr>
      <w:rPr>
        <w:rFonts w:ascii="Courier New" w:hAnsi="Courier New" w:hint="default"/>
      </w:rPr>
    </w:lvl>
    <w:lvl w:ilvl="8" w:tplc="6B10E2DA" w:tentative="1">
      <w:start w:val="1"/>
      <w:numFmt w:val="bullet"/>
      <w:lvlText w:val=""/>
      <w:lvlJc w:val="left"/>
      <w:pPr>
        <w:tabs>
          <w:tab w:val="num" w:pos="7898"/>
        </w:tabs>
        <w:ind w:left="7898" w:hanging="360"/>
      </w:pPr>
      <w:rPr>
        <w:rFonts w:ascii="Wingdings" w:hAnsi="Wingdings" w:hint="default"/>
      </w:rPr>
    </w:lvl>
  </w:abstractNum>
  <w:abstractNum w:abstractNumId="37">
    <w:nsid w:val="4E560C5B"/>
    <w:multiLevelType w:val="hybridMultilevel"/>
    <w:tmpl w:val="7A22D4A2"/>
    <w:lvl w:ilvl="0" w:tplc="5980FD16">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8">
    <w:nsid w:val="4F065F38"/>
    <w:multiLevelType w:val="hybridMultilevel"/>
    <w:tmpl w:val="54E8B68A"/>
    <w:styleLink w:val="11111111"/>
    <w:lvl w:ilvl="0" w:tplc="5980FD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50063DC2"/>
    <w:multiLevelType w:val="multilevel"/>
    <w:tmpl w:val="6A68A35E"/>
    <w:styleLink w:val="13"/>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26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3240" w:hanging="180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960" w:hanging="2160"/>
      </w:pPr>
      <w:rPr>
        <w:rFonts w:hint="default"/>
      </w:rPr>
    </w:lvl>
  </w:abstractNum>
  <w:abstractNum w:abstractNumId="40">
    <w:nsid w:val="509D517B"/>
    <w:multiLevelType w:val="singleLevel"/>
    <w:tmpl w:val="33662BE0"/>
    <w:lvl w:ilvl="0">
      <w:start w:val="1"/>
      <w:numFmt w:val="bullet"/>
      <w:pStyle w:val="-2"/>
      <w:lvlText w:val=""/>
      <w:lvlJc w:val="left"/>
      <w:pPr>
        <w:tabs>
          <w:tab w:val="num" w:pos="360"/>
        </w:tabs>
        <w:ind w:left="360" w:hanging="360"/>
      </w:pPr>
      <w:rPr>
        <w:rFonts w:ascii="Wingdings" w:hAnsi="Wingdings" w:hint="default"/>
      </w:rPr>
    </w:lvl>
  </w:abstractNum>
  <w:abstractNum w:abstractNumId="41">
    <w:nsid w:val="55527F52"/>
    <w:multiLevelType w:val="hybridMultilevel"/>
    <w:tmpl w:val="85A692F8"/>
    <w:lvl w:ilvl="0" w:tplc="6C5C8B32">
      <w:start w:val="1"/>
      <w:numFmt w:val="bullet"/>
      <w:lvlText w:val=""/>
      <w:lvlJc w:val="left"/>
      <w:pPr>
        <w:tabs>
          <w:tab w:val="num" w:pos="1713"/>
        </w:tabs>
        <w:ind w:left="1713" w:hanging="360"/>
      </w:pPr>
      <w:rPr>
        <w:rFonts w:ascii="Symbol" w:hAnsi="Symbol" w:hint="default"/>
      </w:rPr>
    </w:lvl>
    <w:lvl w:ilvl="1" w:tplc="7CF64B00">
      <w:numFmt w:val="bullet"/>
      <w:pStyle w:val="a5"/>
      <w:lvlText w:val=""/>
      <w:lvlJc w:val="left"/>
      <w:pPr>
        <w:tabs>
          <w:tab w:val="num" w:pos="2441"/>
        </w:tabs>
        <w:ind w:left="1988" w:firstLine="0"/>
      </w:pPr>
      <w:rPr>
        <w:rFonts w:ascii="Symbol" w:eastAsia="Times New Roman" w:hAnsi="Symbol" w:hint="default"/>
      </w:rPr>
    </w:lvl>
    <w:lvl w:ilvl="2" w:tplc="9738B69A" w:tentative="1">
      <w:start w:val="1"/>
      <w:numFmt w:val="bullet"/>
      <w:lvlText w:val=""/>
      <w:lvlJc w:val="left"/>
      <w:pPr>
        <w:tabs>
          <w:tab w:val="num" w:pos="3153"/>
        </w:tabs>
        <w:ind w:left="3153" w:hanging="360"/>
      </w:pPr>
      <w:rPr>
        <w:rFonts w:ascii="Wingdings" w:hAnsi="Wingdings" w:hint="default"/>
      </w:rPr>
    </w:lvl>
    <w:lvl w:ilvl="3" w:tplc="E2D465A8" w:tentative="1">
      <w:start w:val="1"/>
      <w:numFmt w:val="bullet"/>
      <w:lvlText w:val=""/>
      <w:lvlJc w:val="left"/>
      <w:pPr>
        <w:tabs>
          <w:tab w:val="num" w:pos="3873"/>
        </w:tabs>
        <w:ind w:left="3873" w:hanging="360"/>
      </w:pPr>
      <w:rPr>
        <w:rFonts w:ascii="Symbol" w:hAnsi="Symbol" w:hint="default"/>
      </w:rPr>
    </w:lvl>
    <w:lvl w:ilvl="4" w:tplc="4894D0B8" w:tentative="1">
      <w:start w:val="1"/>
      <w:numFmt w:val="bullet"/>
      <w:lvlText w:val="o"/>
      <w:lvlJc w:val="left"/>
      <w:pPr>
        <w:tabs>
          <w:tab w:val="num" w:pos="4593"/>
        </w:tabs>
        <w:ind w:left="4593" w:hanging="360"/>
      </w:pPr>
      <w:rPr>
        <w:rFonts w:ascii="Courier New" w:hAnsi="Courier New" w:cs="Courier New" w:hint="default"/>
      </w:rPr>
    </w:lvl>
    <w:lvl w:ilvl="5" w:tplc="DBEC89FE" w:tentative="1">
      <w:start w:val="1"/>
      <w:numFmt w:val="bullet"/>
      <w:lvlText w:val=""/>
      <w:lvlJc w:val="left"/>
      <w:pPr>
        <w:tabs>
          <w:tab w:val="num" w:pos="5313"/>
        </w:tabs>
        <w:ind w:left="5313" w:hanging="360"/>
      </w:pPr>
      <w:rPr>
        <w:rFonts w:ascii="Wingdings" w:hAnsi="Wingdings" w:hint="default"/>
      </w:rPr>
    </w:lvl>
    <w:lvl w:ilvl="6" w:tplc="569E4822" w:tentative="1">
      <w:start w:val="1"/>
      <w:numFmt w:val="bullet"/>
      <w:lvlText w:val=""/>
      <w:lvlJc w:val="left"/>
      <w:pPr>
        <w:tabs>
          <w:tab w:val="num" w:pos="6033"/>
        </w:tabs>
        <w:ind w:left="6033" w:hanging="360"/>
      </w:pPr>
      <w:rPr>
        <w:rFonts w:ascii="Symbol" w:hAnsi="Symbol" w:hint="default"/>
      </w:rPr>
    </w:lvl>
    <w:lvl w:ilvl="7" w:tplc="D130D31A" w:tentative="1">
      <w:start w:val="1"/>
      <w:numFmt w:val="bullet"/>
      <w:lvlText w:val="o"/>
      <w:lvlJc w:val="left"/>
      <w:pPr>
        <w:tabs>
          <w:tab w:val="num" w:pos="6753"/>
        </w:tabs>
        <w:ind w:left="6753" w:hanging="360"/>
      </w:pPr>
      <w:rPr>
        <w:rFonts w:ascii="Courier New" w:hAnsi="Courier New" w:cs="Courier New" w:hint="default"/>
      </w:rPr>
    </w:lvl>
    <w:lvl w:ilvl="8" w:tplc="26BED240" w:tentative="1">
      <w:start w:val="1"/>
      <w:numFmt w:val="bullet"/>
      <w:lvlText w:val=""/>
      <w:lvlJc w:val="left"/>
      <w:pPr>
        <w:tabs>
          <w:tab w:val="num" w:pos="7473"/>
        </w:tabs>
        <w:ind w:left="7473" w:hanging="360"/>
      </w:pPr>
      <w:rPr>
        <w:rFonts w:ascii="Wingdings" w:hAnsi="Wingdings" w:hint="default"/>
      </w:rPr>
    </w:lvl>
  </w:abstractNum>
  <w:abstractNum w:abstractNumId="42">
    <w:nsid w:val="567B7AF2"/>
    <w:multiLevelType w:val="multilevel"/>
    <w:tmpl w:val="B7C0D3F4"/>
    <w:lvl w:ilvl="0">
      <w:start w:val="1"/>
      <w:numFmt w:val="decimal"/>
      <w:lvlText w:val="%1."/>
      <w:lvlJc w:val="left"/>
      <w:pPr>
        <w:ind w:left="1212" w:hanging="360"/>
      </w:pPr>
      <w:rPr>
        <w:rFonts w:hint="default"/>
      </w:rPr>
    </w:lvl>
    <w:lvl w:ilvl="1">
      <w:start w:val="1"/>
      <w:numFmt w:val="decimal"/>
      <w:isLgl/>
      <w:lvlText w:val="%1.%2."/>
      <w:lvlJc w:val="left"/>
      <w:pPr>
        <w:ind w:left="1440" w:hanging="720"/>
      </w:pPr>
      <w:rPr>
        <w:rFonts w:hint="default"/>
      </w:rPr>
    </w:lvl>
    <w:lvl w:ilvl="2">
      <w:start w:val="6"/>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43">
    <w:nsid w:val="56B10862"/>
    <w:multiLevelType w:val="hybridMultilevel"/>
    <w:tmpl w:val="6C4C0D62"/>
    <w:lvl w:ilvl="0" w:tplc="0419000F">
      <w:start w:val="1"/>
      <w:numFmt w:val="bullet"/>
      <w:lvlText w:val=""/>
      <w:lvlJc w:val="left"/>
      <w:pPr>
        <w:tabs>
          <w:tab w:val="num" w:pos="360"/>
        </w:tabs>
        <w:ind w:left="360" w:hanging="360"/>
      </w:pPr>
      <w:rPr>
        <w:rFonts w:ascii="Symbol" w:hAnsi="Symbol" w:hint="default"/>
      </w:rPr>
    </w:lvl>
    <w:lvl w:ilvl="1" w:tplc="04190019" w:tentative="1">
      <w:start w:val="1"/>
      <w:numFmt w:val="bullet"/>
      <w:lvlText w:val="o"/>
      <w:lvlJc w:val="left"/>
      <w:pPr>
        <w:tabs>
          <w:tab w:val="num" w:pos="1080"/>
        </w:tabs>
        <w:ind w:left="1080" w:hanging="360"/>
      </w:pPr>
      <w:rPr>
        <w:rFonts w:ascii="Courier New" w:hAnsi="Courier New" w:hint="default"/>
      </w:rPr>
    </w:lvl>
    <w:lvl w:ilvl="2" w:tplc="0419001B" w:tentative="1">
      <w:start w:val="1"/>
      <w:numFmt w:val="bullet"/>
      <w:lvlText w:val=""/>
      <w:lvlJc w:val="left"/>
      <w:pPr>
        <w:tabs>
          <w:tab w:val="num" w:pos="1800"/>
        </w:tabs>
        <w:ind w:left="1800" w:hanging="360"/>
      </w:pPr>
      <w:rPr>
        <w:rFonts w:ascii="Wingdings" w:hAnsi="Wingdings" w:hint="default"/>
      </w:rPr>
    </w:lvl>
    <w:lvl w:ilvl="3" w:tplc="0419000F" w:tentative="1">
      <w:start w:val="1"/>
      <w:numFmt w:val="bullet"/>
      <w:lvlText w:val=""/>
      <w:lvlJc w:val="left"/>
      <w:pPr>
        <w:tabs>
          <w:tab w:val="num" w:pos="2520"/>
        </w:tabs>
        <w:ind w:left="2520" w:hanging="360"/>
      </w:pPr>
      <w:rPr>
        <w:rFonts w:ascii="Symbol" w:hAnsi="Symbol" w:hint="default"/>
      </w:rPr>
    </w:lvl>
    <w:lvl w:ilvl="4" w:tplc="04190019" w:tentative="1">
      <w:start w:val="1"/>
      <w:numFmt w:val="bullet"/>
      <w:lvlText w:val="o"/>
      <w:lvlJc w:val="left"/>
      <w:pPr>
        <w:tabs>
          <w:tab w:val="num" w:pos="3240"/>
        </w:tabs>
        <w:ind w:left="3240" w:hanging="360"/>
      </w:pPr>
      <w:rPr>
        <w:rFonts w:ascii="Courier New" w:hAnsi="Courier New" w:hint="default"/>
      </w:rPr>
    </w:lvl>
    <w:lvl w:ilvl="5" w:tplc="0419001B" w:tentative="1">
      <w:start w:val="1"/>
      <w:numFmt w:val="bullet"/>
      <w:lvlText w:val=""/>
      <w:lvlJc w:val="left"/>
      <w:pPr>
        <w:tabs>
          <w:tab w:val="num" w:pos="3960"/>
        </w:tabs>
        <w:ind w:left="3960" w:hanging="360"/>
      </w:pPr>
      <w:rPr>
        <w:rFonts w:ascii="Wingdings" w:hAnsi="Wingdings" w:hint="default"/>
      </w:rPr>
    </w:lvl>
    <w:lvl w:ilvl="6" w:tplc="0419000F" w:tentative="1">
      <w:start w:val="1"/>
      <w:numFmt w:val="bullet"/>
      <w:lvlText w:val=""/>
      <w:lvlJc w:val="left"/>
      <w:pPr>
        <w:tabs>
          <w:tab w:val="num" w:pos="4680"/>
        </w:tabs>
        <w:ind w:left="4680" w:hanging="360"/>
      </w:pPr>
      <w:rPr>
        <w:rFonts w:ascii="Symbol" w:hAnsi="Symbol" w:hint="default"/>
      </w:rPr>
    </w:lvl>
    <w:lvl w:ilvl="7" w:tplc="04190019" w:tentative="1">
      <w:start w:val="1"/>
      <w:numFmt w:val="bullet"/>
      <w:lvlText w:val="o"/>
      <w:lvlJc w:val="left"/>
      <w:pPr>
        <w:tabs>
          <w:tab w:val="num" w:pos="5400"/>
        </w:tabs>
        <w:ind w:left="5400" w:hanging="360"/>
      </w:pPr>
      <w:rPr>
        <w:rFonts w:ascii="Courier New" w:hAnsi="Courier New" w:hint="default"/>
      </w:rPr>
    </w:lvl>
    <w:lvl w:ilvl="8" w:tplc="0419001B" w:tentative="1">
      <w:start w:val="1"/>
      <w:numFmt w:val="bullet"/>
      <w:lvlText w:val=""/>
      <w:lvlJc w:val="left"/>
      <w:pPr>
        <w:tabs>
          <w:tab w:val="num" w:pos="6120"/>
        </w:tabs>
        <w:ind w:left="6120" w:hanging="360"/>
      </w:pPr>
      <w:rPr>
        <w:rFonts w:ascii="Wingdings" w:hAnsi="Wingdings" w:hint="default"/>
      </w:rPr>
    </w:lvl>
  </w:abstractNum>
  <w:abstractNum w:abstractNumId="44">
    <w:nsid w:val="60987738"/>
    <w:multiLevelType w:val="hybridMultilevel"/>
    <w:tmpl w:val="49709CB2"/>
    <w:lvl w:ilvl="0" w:tplc="3A2E44EA">
      <w:start w:val="1"/>
      <w:numFmt w:val="bullet"/>
      <w:lvlText w:val=""/>
      <w:lvlJc w:val="left"/>
      <w:pPr>
        <w:tabs>
          <w:tab w:val="num" w:pos="1211"/>
        </w:tabs>
        <w:ind w:left="284" w:firstLine="567"/>
      </w:pPr>
      <w:rPr>
        <w:rFonts w:ascii="Symbol" w:hAnsi="Symbol" w:hint="default"/>
      </w:rPr>
    </w:lvl>
    <w:lvl w:ilvl="1" w:tplc="04190003" w:tentative="1">
      <w:start w:val="1"/>
      <w:numFmt w:val="bullet"/>
      <w:lvlText w:val="o"/>
      <w:lvlJc w:val="left"/>
      <w:pPr>
        <w:tabs>
          <w:tab w:val="num" w:pos="1724"/>
        </w:tabs>
        <w:ind w:left="1724" w:hanging="360"/>
      </w:pPr>
      <w:rPr>
        <w:rFonts w:ascii="Courier New" w:hAnsi="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45">
    <w:nsid w:val="613C139A"/>
    <w:multiLevelType w:val="hybridMultilevel"/>
    <w:tmpl w:val="61600CFA"/>
    <w:lvl w:ilvl="0" w:tplc="FFFFFFFF">
      <w:start w:val="1"/>
      <w:numFmt w:val="bullet"/>
      <w:pStyle w:val="IG"/>
      <w:lvlText w:val=""/>
      <w:lvlJc w:val="left"/>
      <w:pPr>
        <w:tabs>
          <w:tab w:val="num" w:pos="0"/>
        </w:tabs>
        <w:ind w:left="0" w:firstLine="709"/>
      </w:pPr>
      <w:rPr>
        <w:rFonts w:ascii="Symbol" w:hAnsi="Symbol" w:hint="default"/>
      </w:rPr>
    </w:lvl>
    <w:lvl w:ilvl="1" w:tplc="FFFFFFFF">
      <w:start w:val="1"/>
      <w:numFmt w:val="bullet"/>
      <w:lvlText w:val="o"/>
      <w:lvlJc w:val="left"/>
      <w:pPr>
        <w:tabs>
          <w:tab w:val="num" w:pos="2149"/>
        </w:tabs>
        <w:ind w:left="2149" w:hanging="360"/>
      </w:pPr>
      <w:rPr>
        <w:rFonts w:ascii="Courier New" w:hAnsi="Courier New" w:cs="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start w:val="1"/>
      <w:numFmt w:val="decimal"/>
      <w:lvlText w:val="%4."/>
      <w:lvlJc w:val="left"/>
      <w:pPr>
        <w:tabs>
          <w:tab w:val="num" w:pos="588"/>
        </w:tabs>
        <w:ind w:left="588" w:hanging="360"/>
      </w:pPr>
      <w:rPr>
        <w:rFonts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46">
    <w:nsid w:val="62367761"/>
    <w:multiLevelType w:val="singleLevel"/>
    <w:tmpl w:val="616E3F80"/>
    <w:lvl w:ilvl="0">
      <w:start w:val="1"/>
      <w:numFmt w:val="bullet"/>
      <w:pStyle w:val="spisok"/>
      <w:lvlText w:val=""/>
      <w:lvlJc w:val="left"/>
      <w:pPr>
        <w:tabs>
          <w:tab w:val="num" w:pos="360"/>
        </w:tabs>
        <w:ind w:left="360" w:hanging="360"/>
      </w:pPr>
      <w:rPr>
        <w:rFonts w:ascii="Symbol" w:hAnsi="Symbol" w:hint="default"/>
      </w:rPr>
    </w:lvl>
  </w:abstractNum>
  <w:abstractNum w:abstractNumId="47">
    <w:nsid w:val="62785AEB"/>
    <w:multiLevelType w:val="hybridMultilevel"/>
    <w:tmpl w:val="80303A88"/>
    <w:lvl w:ilvl="0" w:tplc="5874D974">
      <w:start w:val="1"/>
      <w:numFmt w:val="bullet"/>
      <w:lvlText w:val=""/>
      <w:lvlJc w:val="left"/>
      <w:pPr>
        <w:tabs>
          <w:tab w:val="num" w:pos="644"/>
        </w:tabs>
        <w:ind w:left="-283" w:firstLine="567"/>
      </w:pPr>
      <w:rPr>
        <w:rFonts w:ascii="Symbol" w:hAnsi="Symbol" w:hint="default"/>
      </w:rPr>
    </w:lvl>
    <w:lvl w:ilvl="1" w:tplc="B3E62586" w:tentative="1">
      <w:start w:val="1"/>
      <w:numFmt w:val="bullet"/>
      <w:lvlText w:val="o"/>
      <w:lvlJc w:val="left"/>
      <w:pPr>
        <w:tabs>
          <w:tab w:val="num" w:pos="1157"/>
        </w:tabs>
        <w:ind w:left="1157" w:hanging="360"/>
      </w:pPr>
      <w:rPr>
        <w:rFonts w:ascii="Courier New" w:hAnsi="Courier New" w:hint="default"/>
      </w:rPr>
    </w:lvl>
    <w:lvl w:ilvl="2" w:tplc="E5C0B05E" w:tentative="1">
      <w:start w:val="1"/>
      <w:numFmt w:val="bullet"/>
      <w:lvlText w:val=""/>
      <w:lvlJc w:val="left"/>
      <w:pPr>
        <w:tabs>
          <w:tab w:val="num" w:pos="1877"/>
        </w:tabs>
        <w:ind w:left="1877" w:hanging="360"/>
      </w:pPr>
      <w:rPr>
        <w:rFonts w:ascii="Wingdings" w:hAnsi="Wingdings" w:hint="default"/>
      </w:rPr>
    </w:lvl>
    <w:lvl w:ilvl="3" w:tplc="74707E62" w:tentative="1">
      <w:start w:val="1"/>
      <w:numFmt w:val="bullet"/>
      <w:lvlText w:val=""/>
      <w:lvlJc w:val="left"/>
      <w:pPr>
        <w:tabs>
          <w:tab w:val="num" w:pos="2597"/>
        </w:tabs>
        <w:ind w:left="2597" w:hanging="360"/>
      </w:pPr>
      <w:rPr>
        <w:rFonts w:ascii="Symbol" w:hAnsi="Symbol" w:hint="default"/>
      </w:rPr>
    </w:lvl>
    <w:lvl w:ilvl="4" w:tplc="F41EE24A" w:tentative="1">
      <w:start w:val="1"/>
      <w:numFmt w:val="bullet"/>
      <w:lvlText w:val="o"/>
      <w:lvlJc w:val="left"/>
      <w:pPr>
        <w:tabs>
          <w:tab w:val="num" w:pos="3317"/>
        </w:tabs>
        <w:ind w:left="3317" w:hanging="360"/>
      </w:pPr>
      <w:rPr>
        <w:rFonts w:ascii="Courier New" w:hAnsi="Courier New" w:hint="default"/>
      </w:rPr>
    </w:lvl>
    <w:lvl w:ilvl="5" w:tplc="EF0EA956" w:tentative="1">
      <w:start w:val="1"/>
      <w:numFmt w:val="bullet"/>
      <w:lvlText w:val=""/>
      <w:lvlJc w:val="left"/>
      <w:pPr>
        <w:tabs>
          <w:tab w:val="num" w:pos="4037"/>
        </w:tabs>
        <w:ind w:left="4037" w:hanging="360"/>
      </w:pPr>
      <w:rPr>
        <w:rFonts w:ascii="Wingdings" w:hAnsi="Wingdings" w:hint="default"/>
      </w:rPr>
    </w:lvl>
    <w:lvl w:ilvl="6" w:tplc="C456C3E8" w:tentative="1">
      <w:start w:val="1"/>
      <w:numFmt w:val="bullet"/>
      <w:lvlText w:val=""/>
      <w:lvlJc w:val="left"/>
      <w:pPr>
        <w:tabs>
          <w:tab w:val="num" w:pos="4757"/>
        </w:tabs>
        <w:ind w:left="4757" w:hanging="360"/>
      </w:pPr>
      <w:rPr>
        <w:rFonts w:ascii="Symbol" w:hAnsi="Symbol" w:hint="default"/>
      </w:rPr>
    </w:lvl>
    <w:lvl w:ilvl="7" w:tplc="57EA08F8" w:tentative="1">
      <w:start w:val="1"/>
      <w:numFmt w:val="bullet"/>
      <w:lvlText w:val="o"/>
      <w:lvlJc w:val="left"/>
      <w:pPr>
        <w:tabs>
          <w:tab w:val="num" w:pos="5477"/>
        </w:tabs>
        <w:ind w:left="5477" w:hanging="360"/>
      </w:pPr>
      <w:rPr>
        <w:rFonts w:ascii="Courier New" w:hAnsi="Courier New" w:hint="default"/>
      </w:rPr>
    </w:lvl>
    <w:lvl w:ilvl="8" w:tplc="8958981E" w:tentative="1">
      <w:start w:val="1"/>
      <w:numFmt w:val="bullet"/>
      <w:lvlText w:val=""/>
      <w:lvlJc w:val="left"/>
      <w:pPr>
        <w:tabs>
          <w:tab w:val="num" w:pos="6197"/>
        </w:tabs>
        <w:ind w:left="6197" w:hanging="360"/>
      </w:pPr>
      <w:rPr>
        <w:rFonts w:ascii="Wingdings" w:hAnsi="Wingdings" w:hint="default"/>
      </w:rPr>
    </w:lvl>
  </w:abstractNum>
  <w:abstractNum w:abstractNumId="48">
    <w:nsid w:val="63691199"/>
    <w:multiLevelType w:val="hybridMultilevel"/>
    <w:tmpl w:val="BF2C81B8"/>
    <w:lvl w:ilvl="0" w:tplc="3A2E44EA">
      <w:start w:val="1"/>
      <w:numFmt w:val="bullet"/>
      <w:lvlText w:val=""/>
      <w:lvlJc w:val="left"/>
      <w:pPr>
        <w:tabs>
          <w:tab w:val="num" w:pos="928"/>
        </w:tabs>
        <w:ind w:left="1" w:firstLine="567"/>
      </w:pPr>
      <w:rPr>
        <w:rFonts w:ascii="Symbol" w:hAnsi="Symbol" w:hint="default"/>
      </w:rPr>
    </w:lvl>
    <w:lvl w:ilvl="1" w:tplc="04190003" w:tentative="1">
      <w:start w:val="1"/>
      <w:numFmt w:val="bullet"/>
      <w:lvlText w:val="o"/>
      <w:lvlJc w:val="left"/>
      <w:pPr>
        <w:tabs>
          <w:tab w:val="num" w:pos="4091"/>
        </w:tabs>
        <w:ind w:left="4091" w:hanging="360"/>
      </w:pPr>
      <w:rPr>
        <w:rFonts w:ascii="Courier New" w:hAnsi="Courier New" w:hint="default"/>
      </w:rPr>
    </w:lvl>
    <w:lvl w:ilvl="2" w:tplc="04190005" w:tentative="1">
      <w:start w:val="1"/>
      <w:numFmt w:val="bullet"/>
      <w:lvlText w:val=""/>
      <w:lvlJc w:val="left"/>
      <w:pPr>
        <w:tabs>
          <w:tab w:val="num" w:pos="4811"/>
        </w:tabs>
        <w:ind w:left="4811" w:hanging="360"/>
      </w:pPr>
      <w:rPr>
        <w:rFonts w:ascii="Wingdings" w:hAnsi="Wingdings" w:hint="default"/>
      </w:rPr>
    </w:lvl>
    <w:lvl w:ilvl="3" w:tplc="04190001" w:tentative="1">
      <w:start w:val="1"/>
      <w:numFmt w:val="bullet"/>
      <w:lvlText w:val=""/>
      <w:lvlJc w:val="left"/>
      <w:pPr>
        <w:tabs>
          <w:tab w:val="num" w:pos="5531"/>
        </w:tabs>
        <w:ind w:left="5531" w:hanging="360"/>
      </w:pPr>
      <w:rPr>
        <w:rFonts w:ascii="Symbol" w:hAnsi="Symbol" w:hint="default"/>
      </w:rPr>
    </w:lvl>
    <w:lvl w:ilvl="4" w:tplc="04190003" w:tentative="1">
      <w:start w:val="1"/>
      <w:numFmt w:val="bullet"/>
      <w:lvlText w:val="o"/>
      <w:lvlJc w:val="left"/>
      <w:pPr>
        <w:tabs>
          <w:tab w:val="num" w:pos="6251"/>
        </w:tabs>
        <w:ind w:left="6251" w:hanging="360"/>
      </w:pPr>
      <w:rPr>
        <w:rFonts w:ascii="Courier New" w:hAnsi="Courier New" w:hint="default"/>
      </w:rPr>
    </w:lvl>
    <w:lvl w:ilvl="5" w:tplc="04190005" w:tentative="1">
      <w:start w:val="1"/>
      <w:numFmt w:val="bullet"/>
      <w:lvlText w:val=""/>
      <w:lvlJc w:val="left"/>
      <w:pPr>
        <w:tabs>
          <w:tab w:val="num" w:pos="6971"/>
        </w:tabs>
        <w:ind w:left="6971" w:hanging="360"/>
      </w:pPr>
      <w:rPr>
        <w:rFonts w:ascii="Wingdings" w:hAnsi="Wingdings" w:hint="default"/>
      </w:rPr>
    </w:lvl>
    <w:lvl w:ilvl="6" w:tplc="04190001" w:tentative="1">
      <w:start w:val="1"/>
      <w:numFmt w:val="bullet"/>
      <w:lvlText w:val=""/>
      <w:lvlJc w:val="left"/>
      <w:pPr>
        <w:tabs>
          <w:tab w:val="num" w:pos="7691"/>
        </w:tabs>
        <w:ind w:left="7691" w:hanging="360"/>
      </w:pPr>
      <w:rPr>
        <w:rFonts w:ascii="Symbol" w:hAnsi="Symbol" w:hint="default"/>
      </w:rPr>
    </w:lvl>
    <w:lvl w:ilvl="7" w:tplc="04190003" w:tentative="1">
      <w:start w:val="1"/>
      <w:numFmt w:val="bullet"/>
      <w:lvlText w:val="o"/>
      <w:lvlJc w:val="left"/>
      <w:pPr>
        <w:tabs>
          <w:tab w:val="num" w:pos="8411"/>
        </w:tabs>
        <w:ind w:left="8411" w:hanging="360"/>
      </w:pPr>
      <w:rPr>
        <w:rFonts w:ascii="Courier New" w:hAnsi="Courier New" w:hint="default"/>
      </w:rPr>
    </w:lvl>
    <w:lvl w:ilvl="8" w:tplc="04190005" w:tentative="1">
      <w:start w:val="1"/>
      <w:numFmt w:val="bullet"/>
      <w:lvlText w:val=""/>
      <w:lvlJc w:val="left"/>
      <w:pPr>
        <w:tabs>
          <w:tab w:val="num" w:pos="9131"/>
        </w:tabs>
        <w:ind w:left="9131" w:hanging="360"/>
      </w:pPr>
      <w:rPr>
        <w:rFonts w:ascii="Wingdings" w:hAnsi="Wingdings" w:hint="default"/>
      </w:rPr>
    </w:lvl>
  </w:abstractNum>
  <w:abstractNum w:abstractNumId="49">
    <w:nsid w:val="636D237D"/>
    <w:multiLevelType w:val="multilevel"/>
    <w:tmpl w:val="B6EAB286"/>
    <w:lvl w:ilvl="0">
      <w:start w:val="1"/>
      <w:numFmt w:val="bullet"/>
      <w:pStyle w:val="a6"/>
      <w:suff w:val="space"/>
      <w:lvlText w:val="–"/>
      <w:lvlJc w:val="left"/>
      <w:pPr>
        <w:ind w:left="-425"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283"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50">
    <w:nsid w:val="65AF34B9"/>
    <w:multiLevelType w:val="hybridMultilevel"/>
    <w:tmpl w:val="AC5CE07A"/>
    <w:lvl w:ilvl="0" w:tplc="3A2E44EA">
      <w:start w:val="1"/>
      <w:numFmt w:val="bullet"/>
      <w:lvlText w:val=""/>
      <w:lvlJc w:val="left"/>
      <w:pPr>
        <w:tabs>
          <w:tab w:val="num" w:pos="1211"/>
        </w:tabs>
        <w:ind w:left="284" w:firstLine="567"/>
      </w:pPr>
      <w:rPr>
        <w:rFonts w:ascii="Symbol" w:hAnsi="Symbol" w:hint="default"/>
      </w:rPr>
    </w:lvl>
    <w:lvl w:ilvl="1" w:tplc="04190003" w:tentative="1">
      <w:start w:val="1"/>
      <w:numFmt w:val="bullet"/>
      <w:lvlText w:val="o"/>
      <w:lvlJc w:val="left"/>
      <w:pPr>
        <w:tabs>
          <w:tab w:val="num" w:pos="1724"/>
        </w:tabs>
        <w:ind w:left="1724" w:hanging="360"/>
      </w:pPr>
      <w:rPr>
        <w:rFonts w:ascii="Courier New" w:hAnsi="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51">
    <w:nsid w:val="6CA828E6"/>
    <w:multiLevelType w:val="hybridMultilevel"/>
    <w:tmpl w:val="66B0D390"/>
    <w:lvl w:ilvl="0" w:tplc="04190001">
      <w:start w:val="1"/>
      <w:numFmt w:val="bullet"/>
      <w:lvlText w:val=""/>
      <w:lvlJc w:val="left"/>
      <w:pPr>
        <w:tabs>
          <w:tab w:val="num" w:pos="786"/>
        </w:tabs>
        <w:ind w:left="786" w:hanging="360"/>
      </w:pPr>
      <w:rPr>
        <w:rFonts w:ascii="Symbol" w:hAnsi="Symbol" w:hint="default"/>
      </w:rPr>
    </w:lvl>
    <w:lvl w:ilvl="1" w:tplc="04190003" w:tentative="1">
      <w:start w:val="1"/>
      <w:numFmt w:val="bullet"/>
      <w:lvlText w:val="o"/>
      <w:lvlJc w:val="left"/>
      <w:pPr>
        <w:tabs>
          <w:tab w:val="num" w:pos="2858"/>
        </w:tabs>
        <w:ind w:left="2858" w:hanging="360"/>
      </w:pPr>
      <w:rPr>
        <w:rFonts w:ascii="Courier New" w:hAnsi="Courier New" w:hint="default"/>
      </w:rPr>
    </w:lvl>
    <w:lvl w:ilvl="2" w:tplc="04190005">
      <w:start w:val="1"/>
      <w:numFmt w:val="bullet"/>
      <w:lvlText w:val=""/>
      <w:lvlJc w:val="left"/>
      <w:pPr>
        <w:tabs>
          <w:tab w:val="num" w:pos="3578"/>
        </w:tabs>
        <w:ind w:left="3578" w:hanging="360"/>
      </w:pPr>
      <w:rPr>
        <w:rFonts w:ascii="Wingdings" w:hAnsi="Wingdings" w:hint="default"/>
      </w:rPr>
    </w:lvl>
    <w:lvl w:ilvl="3" w:tplc="04190001" w:tentative="1">
      <w:start w:val="1"/>
      <w:numFmt w:val="bullet"/>
      <w:lvlText w:val=""/>
      <w:lvlJc w:val="left"/>
      <w:pPr>
        <w:tabs>
          <w:tab w:val="num" w:pos="4298"/>
        </w:tabs>
        <w:ind w:left="4298" w:hanging="360"/>
      </w:pPr>
      <w:rPr>
        <w:rFonts w:ascii="Symbol" w:hAnsi="Symbol" w:hint="default"/>
      </w:rPr>
    </w:lvl>
    <w:lvl w:ilvl="4" w:tplc="04190003" w:tentative="1">
      <w:start w:val="1"/>
      <w:numFmt w:val="bullet"/>
      <w:lvlText w:val="o"/>
      <w:lvlJc w:val="left"/>
      <w:pPr>
        <w:tabs>
          <w:tab w:val="num" w:pos="5018"/>
        </w:tabs>
        <w:ind w:left="5018" w:hanging="360"/>
      </w:pPr>
      <w:rPr>
        <w:rFonts w:ascii="Courier New" w:hAnsi="Courier New" w:hint="default"/>
      </w:rPr>
    </w:lvl>
    <w:lvl w:ilvl="5" w:tplc="04190005" w:tentative="1">
      <w:start w:val="1"/>
      <w:numFmt w:val="bullet"/>
      <w:lvlText w:val=""/>
      <w:lvlJc w:val="left"/>
      <w:pPr>
        <w:tabs>
          <w:tab w:val="num" w:pos="5738"/>
        </w:tabs>
        <w:ind w:left="5738" w:hanging="360"/>
      </w:pPr>
      <w:rPr>
        <w:rFonts w:ascii="Wingdings" w:hAnsi="Wingdings" w:hint="default"/>
      </w:rPr>
    </w:lvl>
    <w:lvl w:ilvl="6" w:tplc="04190001" w:tentative="1">
      <w:start w:val="1"/>
      <w:numFmt w:val="bullet"/>
      <w:lvlText w:val=""/>
      <w:lvlJc w:val="left"/>
      <w:pPr>
        <w:tabs>
          <w:tab w:val="num" w:pos="6458"/>
        </w:tabs>
        <w:ind w:left="6458" w:hanging="360"/>
      </w:pPr>
      <w:rPr>
        <w:rFonts w:ascii="Symbol" w:hAnsi="Symbol" w:hint="default"/>
      </w:rPr>
    </w:lvl>
    <w:lvl w:ilvl="7" w:tplc="04190003" w:tentative="1">
      <w:start w:val="1"/>
      <w:numFmt w:val="bullet"/>
      <w:lvlText w:val="o"/>
      <w:lvlJc w:val="left"/>
      <w:pPr>
        <w:tabs>
          <w:tab w:val="num" w:pos="7178"/>
        </w:tabs>
        <w:ind w:left="7178" w:hanging="360"/>
      </w:pPr>
      <w:rPr>
        <w:rFonts w:ascii="Courier New" w:hAnsi="Courier New" w:hint="default"/>
      </w:rPr>
    </w:lvl>
    <w:lvl w:ilvl="8" w:tplc="04190005" w:tentative="1">
      <w:start w:val="1"/>
      <w:numFmt w:val="bullet"/>
      <w:lvlText w:val=""/>
      <w:lvlJc w:val="left"/>
      <w:pPr>
        <w:tabs>
          <w:tab w:val="num" w:pos="7898"/>
        </w:tabs>
        <w:ind w:left="7898" w:hanging="360"/>
      </w:pPr>
      <w:rPr>
        <w:rFonts w:ascii="Wingdings" w:hAnsi="Wingdings" w:hint="default"/>
      </w:rPr>
    </w:lvl>
  </w:abstractNum>
  <w:abstractNum w:abstractNumId="52">
    <w:nsid w:val="6F782C7F"/>
    <w:multiLevelType w:val="hybridMultilevel"/>
    <w:tmpl w:val="839EA7A6"/>
    <w:lvl w:ilvl="0" w:tplc="3A2E44EA">
      <w:start w:val="1"/>
      <w:numFmt w:val="bullet"/>
      <w:lvlText w:val=""/>
      <w:lvlJc w:val="left"/>
      <w:pPr>
        <w:tabs>
          <w:tab w:val="num" w:pos="4276"/>
        </w:tabs>
        <w:ind w:left="4276" w:hanging="360"/>
      </w:pPr>
      <w:rPr>
        <w:rFonts w:ascii="Symbol" w:hAnsi="Symbol" w:cs="Symbol" w:hint="default"/>
        <w:color w:val="auto"/>
      </w:rPr>
    </w:lvl>
    <w:lvl w:ilvl="1" w:tplc="04190003">
      <w:start w:val="1"/>
      <w:numFmt w:val="bullet"/>
      <w:lvlText w:val="o"/>
      <w:lvlJc w:val="left"/>
      <w:pPr>
        <w:tabs>
          <w:tab w:val="num" w:pos="2858"/>
        </w:tabs>
        <w:ind w:left="2858" w:hanging="360"/>
      </w:pPr>
      <w:rPr>
        <w:rFonts w:ascii="Courier New" w:hAnsi="Courier New" w:cs="Courier New" w:hint="default"/>
      </w:rPr>
    </w:lvl>
    <w:lvl w:ilvl="2" w:tplc="04190005">
      <w:start w:val="1"/>
      <w:numFmt w:val="bullet"/>
      <w:lvlText w:val=""/>
      <w:lvlJc w:val="left"/>
      <w:pPr>
        <w:tabs>
          <w:tab w:val="num" w:pos="3578"/>
        </w:tabs>
        <w:ind w:left="2651" w:firstLine="567"/>
      </w:pPr>
      <w:rPr>
        <w:rFonts w:ascii="Symbol" w:hAnsi="Symbol" w:cs="Symbol" w:hint="default"/>
      </w:rPr>
    </w:lvl>
    <w:lvl w:ilvl="3" w:tplc="04190001">
      <w:start w:val="1"/>
      <w:numFmt w:val="bullet"/>
      <w:lvlText w:val="-"/>
      <w:lvlJc w:val="left"/>
      <w:pPr>
        <w:tabs>
          <w:tab w:val="num" w:pos="4298"/>
        </w:tabs>
        <w:ind w:left="4298" w:hanging="360"/>
      </w:pPr>
      <w:rPr>
        <w:rFonts w:ascii="Times New Roman" w:hAnsi="Times New Roman" w:cs="Times New Roman" w:hint="default"/>
      </w:rPr>
    </w:lvl>
    <w:lvl w:ilvl="4" w:tplc="04190003">
      <w:start w:val="1"/>
      <w:numFmt w:val="bullet"/>
      <w:lvlText w:val="o"/>
      <w:lvlJc w:val="left"/>
      <w:pPr>
        <w:tabs>
          <w:tab w:val="num" w:pos="5018"/>
        </w:tabs>
        <w:ind w:left="5018" w:hanging="360"/>
      </w:pPr>
      <w:rPr>
        <w:rFonts w:ascii="Courier New" w:hAnsi="Courier New" w:cs="Courier New" w:hint="default"/>
      </w:rPr>
    </w:lvl>
    <w:lvl w:ilvl="5" w:tplc="04190005">
      <w:start w:val="1"/>
      <w:numFmt w:val="bullet"/>
      <w:lvlText w:val=""/>
      <w:lvlJc w:val="left"/>
      <w:pPr>
        <w:tabs>
          <w:tab w:val="num" w:pos="5738"/>
        </w:tabs>
        <w:ind w:left="5738" w:hanging="360"/>
      </w:pPr>
      <w:rPr>
        <w:rFonts w:ascii="Wingdings" w:hAnsi="Wingdings" w:cs="Wingdings" w:hint="default"/>
      </w:rPr>
    </w:lvl>
    <w:lvl w:ilvl="6" w:tplc="04190001">
      <w:start w:val="1"/>
      <w:numFmt w:val="bullet"/>
      <w:lvlText w:val=""/>
      <w:lvlJc w:val="left"/>
      <w:pPr>
        <w:tabs>
          <w:tab w:val="num" w:pos="6458"/>
        </w:tabs>
        <w:ind w:left="6458" w:hanging="360"/>
      </w:pPr>
      <w:rPr>
        <w:rFonts w:ascii="Symbol" w:hAnsi="Symbol" w:cs="Symbol" w:hint="default"/>
      </w:rPr>
    </w:lvl>
    <w:lvl w:ilvl="7" w:tplc="04190003">
      <w:start w:val="1"/>
      <w:numFmt w:val="bullet"/>
      <w:lvlText w:val="o"/>
      <w:lvlJc w:val="left"/>
      <w:pPr>
        <w:tabs>
          <w:tab w:val="num" w:pos="7178"/>
        </w:tabs>
        <w:ind w:left="7178" w:hanging="360"/>
      </w:pPr>
      <w:rPr>
        <w:rFonts w:ascii="Courier New" w:hAnsi="Courier New" w:cs="Courier New" w:hint="default"/>
      </w:rPr>
    </w:lvl>
    <w:lvl w:ilvl="8" w:tplc="04190005">
      <w:start w:val="1"/>
      <w:numFmt w:val="bullet"/>
      <w:lvlText w:val=""/>
      <w:lvlJc w:val="left"/>
      <w:pPr>
        <w:tabs>
          <w:tab w:val="num" w:pos="7898"/>
        </w:tabs>
        <w:ind w:left="7898" w:hanging="360"/>
      </w:pPr>
      <w:rPr>
        <w:rFonts w:ascii="Wingdings" w:hAnsi="Wingdings" w:cs="Wingdings" w:hint="default"/>
      </w:rPr>
    </w:lvl>
  </w:abstractNum>
  <w:abstractNum w:abstractNumId="53">
    <w:nsid w:val="746E7BB8"/>
    <w:multiLevelType w:val="multilevel"/>
    <w:tmpl w:val="8EB09880"/>
    <w:styleLink w:val="14"/>
    <w:lvl w:ilvl="0">
      <w:start w:val="1"/>
      <w:numFmt w:val="decimal"/>
      <w:lvlText w:val="%1"/>
      <w:lvlJc w:val="left"/>
      <w:pPr>
        <w:tabs>
          <w:tab w:val="num" w:pos="454"/>
        </w:tabs>
        <w:ind w:left="454" w:firstLine="397"/>
      </w:pPr>
      <w:rPr>
        <w:rFonts w:hint="default"/>
      </w:rPr>
    </w:lvl>
    <w:lvl w:ilvl="1">
      <w:start w:val="1"/>
      <w:numFmt w:val="decimal"/>
      <w:lvlText w:val="%1.%2"/>
      <w:lvlJc w:val="left"/>
      <w:pPr>
        <w:tabs>
          <w:tab w:val="num" w:pos="454"/>
        </w:tabs>
        <w:ind w:left="454" w:firstLine="397"/>
      </w:pPr>
      <w:rPr>
        <w:rFonts w:ascii="Times New Roman" w:hAnsi="Times New Roman" w:hint="default"/>
        <w:b w:val="0"/>
        <w:i/>
        <w:kern w:val="18"/>
      </w:rPr>
    </w:lvl>
    <w:lvl w:ilvl="2">
      <w:start w:val="1"/>
      <w:numFmt w:val="decimal"/>
      <w:lvlText w:val="%1.%2.%3"/>
      <w:lvlJc w:val="left"/>
      <w:pPr>
        <w:tabs>
          <w:tab w:val="num" w:pos="720"/>
        </w:tabs>
        <w:ind w:left="720" w:hanging="720"/>
      </w:pPr>
      <w:rPr>
        <w:rFonts w:hint="default"/>
        <w:b w:val="0"/>
        <w:i/>
      </w:rPr>
    </w:lvl>
    <w:lvl w:ilvl="3">
      <w:start w:val="1"/>
      <w:numFmt w:val="decimal"/>
      <w:lvlText w:val="%41.%2."/>
      <w:lvlJc w:val="left"/>
      <w:pPr>
        <w:tabs>
          <w:tab w:val="num" w:pos="720"/>
        </w:tabs>
        <w:ind w:left="1644" w:hanging="164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4">
    <w:nsid w:val="78065BD3"/>
    <w:multiLevelType w:val="hybridMultilevel"/>
    <w:tmpl w:val="A6D02D0E"/>
    <w:lvl w:ilvl="0" w:tplc="0419000F">
      <w:start w:val="1"/>
      <w:numFmt w:val="bullet"/>
      <w:lvlText w:val=""/>
      <w:lvlJc w:val="left"/>
      <w:pPr>
        <w:tabs>
          <w:tab w:val="num" w:pos="4276"/>
        </w:tabs>
        <w:ind w:left="4276" w:hanging="360"/>
      </w:pPr>
      <w:rPr>
        <w:rFonts w:ascii="Symbol" w:hAnsi="Symbol" w:cs="Symbol" w:hint="default"/>
        <w:color w:val="auto"/>
      </w:rPr>
    </w:lvl>
    <w:lvl w:ilvl="1" w:tplc="04190019">
      <w:start w:val="1"/>
      <w:numFmt w:val="bullet"/>
      <w:lvlText w:val="o"/>
      <w:lvlJc w:val="left"/>
      <w:pPr>
        <w:tabs>
          <w:tab w:val="num" w:pos="2858"/>
        </w:tabs>
        <w:ind w:left="2858" w:hanging="360"/>
      </w:pPr>
      <w:rPr>
        <w:rFonts w:ascii="Courier New" w:hAnsi="Courier New" w:cs="Courier New" w:hint="default"/>
      </w:rPr>
    </w:lvl>
    <w:lvl w:ilvl="2" w:tplc="0419001B">
      <w:start w:val="1"/>
      <w:numFmt w:val="bullet"/>
      <w:lvlText w:val=""/>
      <w:lvlJc w:val="left"/>
      <w:pPr>
        <w:tabs>
          <w:tab w:val="num" w:pos="644"/>
        </w:tabs>
        <w:ind w:left="-283" w:firstLine="567"/>
      </w:pPr>
      <w:rPr>
        <w:rFonts w:ascii="Symbol" w:hAnsi="Symbol" w:cs="Symbol" w:hint="default"/>
        <w:color w:val="auto"/>
      </w:rPr>
    </w:lvl>
    <w:lvl w:ilvl="3" w:tplc="0419000F">
      <w:start w:val="1"/>
      <w:numFmt w:val="bullet"/>
      <w:lvlText w:val="-"/>
      <w:lvlJc w:val="left"/>
      <w:pPr>
        <w:tabs>
          <w:tab w:val="num" w:pos="4298"/>
        </w:tabs>
        <w:ind w:left="4298" w:hanging="360"/>
      </w:pPr>
      <w:rPr>
        <w:rFonts w:ascii="Times New Roman" w:hAnsi="Times New Roman" w:cs="Times New Roman" w:hint="default"/>
      </w:rPr>
    </w:lvl>
    <w:lvl w:ilvl="4" w:tplc="04190019">
      <w:start w:val="1"/>
      <w:numFmt w:val="bullet"/>
      <w:lvlText w:val="o"/>
      <w:lvlJc w:val="left"/>
      <w:pPr>
        <w:tabs>
          <w:tab w:val="num" w:pos="5018"/>
        </w:tabs>
        <w:ind w:left="5018" w:hanging="360"/>
      </w:pPr>
      <w:rPr>
        <w:rFonts w:ascii="Courier New" w:hAnsi="Courier New" w:cs="Courier New" w:hint="default"/>
      </w:rPr>
    </w:lvl>
    <w:lvl w:ilvl="5" w:tplc="0419001B">
      <w:start w:val="1"/>
      <w:numFmt w:val="bullet"/>
      <w:lvlText w:val=""/>
      <w:lvlJc w:val="left"/>
      <w:pPr>
        <w:tabs>
          <w:tab w:val="num" w:pos="5738"/>
        </w:tabs>
        <w:ind w:left="5738" w:hanging="360"/>
      </w:pPr>
      <w:rPr>
        <w:rFonts w:ascii="Wingdings" w:hAnsi="Wingdings" w:cs="Wingdings" w:hint="default"/>
      </w:rPr>
    </w:lvl>
    <w:lvl w:ilvl="6" w:tplc="0419000F">
      <w:start w:val="1"/>
      <w:numFmt w:val="bullet"/>
      <w:lvlText w:val=""/>
      <w:lvlJc w:val="left"/>
      <w:pPr>
        <w:tabs>
          <w:tab w:val="num" w:pos="6458"/>
        </w:tabs>
        <w:ind w:left="6458" w:hanging="360"/>
      </w:pPr>
      <w:rPr>
        <w:rFonts w:ascii="Symbol" w:hAnsi="Symbol" w:cs="Symbol" w:hint="default"/>
      </w:rPr>
    </w:lvl>
    <w:lvl w:ilvl="7" w:tplc="04190019">
      <w:start w:val="1"/>
      <w:numFmt w:val="bullet"/>
      <w:lvlText w:val="o"/>
      <w:lvlJc w:val="left"/>
      <w:pPr>
        <w:tabs>
          <w:tab w:val="num" w:pos="7178"/>
        </w:tabs>
        <w:ind w:left="7178" w:hanging="360"/>
      </w:pPr>
      <w:rPr>
        <w:rFonts w:ascii="Courier New" w:hAnsi="Courier New" w:cs="Courier New" w:hint="default"/>
      </w:rPr>
    </w:lvl>
    <w:lvl w:ilvl="8" w:tplc="0419001B">
      <w:start w:val="1"/>
      <w:numFmt w:val="bullet"/>
      <w:lvlText w:val=""/>
      <w:lvlJc w:val="left"/>
      <w:pPr>
        <w:tabs>
          <w:tab w:val="num" w:pos="7898"/>
        </w:tabs>
        <w:ind w:left="7898" w:hanging="360"/>
      </w:pPr>
      <w:rPr>
        <w:rFonts w:ascii="Wingdings" w:hAnsi="Wingdings" w:cs="Wingdings" w:hint="default"/>
      </w:rPr>
    </w:lvl>
  </w:abstractNum>
  <w:abstractNum w:abstractNumId="55">
    <w:nsid w:val="7A1F430B"/>
    <w:multiLevelType w:val="hybridMultilevel"/>
    <w:tmpl w:val="7A00CDD4"/>
    <w:lvl w:ilvl="0" w:tplc="5F0020EC">
      <w:start w:val="1"/>
      <w:numFmt w:val="bullet"/>
      <w:pStyle w:val="GGCListSymbol"/>
      <w:lvlText w:val="-"/>
      <w:lvlJc w:val="left"/>
      <w:pPr>
        <w:tabs>
          <w:tab w:val="num" w:pos="726"/>
        </w:tabs>
        <w:ind w:left="726" w:hanging="396"/>
      </w:pPr>
      <w:rPr>
        <w:rFonts w:ascii="GOST type B" w:hAnsi="GOST type B" w:hint="default"/>
        <w:color w:val="auto"/>
      </w:rPr>
    </w:lvl>
    <w:lvl w:ilvl="1" w:tplc="4AE82692">
      <w:start w:val="1"/>
      <w:numFmt w:val="bullet"/>
      <w:lvlText w:val="o"/>
      <w:lvlJc w:val="left"/>
      <w:pPr>
        <w:tabs>
          <w:tab w:val="num" w:pos="1440"/>
        </w:tabs>
        <w:ind w:left="1440" w:hanging="360"/>
      </w:pPr>
      <w:rPr>
        <w:rFonts w:ascii="Courier New" w:hAnsi="Courier New" w:cs="Courier New" w:hint="default"/>
      </w:rPr>
    </w:lvl>
    <w:lvl w:ilvl="2" w:tplc="24CC02E6">
      <w:start w:val="1"/>
      <w:numFmt w:val="bullet"/>
      <w:lvlText w:val=""/>
      <w:lvlJc w:val="left"/>
      <w:pPr>
        <w:tabs>
          <w:tab w:val="num" w:pos="2160"/>
        </w:tabs>
        <w:ind w:left="2160" w:hanging="360"/>
      </w:pPr>
      <w:rPr>
        <w:rFonts w:ascii="Wingdings" w:hAnsi="Wingdings" w:hint="default"/>
      </w:rPr>
    </w:lvl>
    <w:lvl w:ilvl="3" w:tplc="A7889C6C">
      <w:start w:val="1"/>
      <w:numFmt w:val="bullet"/>
      <w:lvlText w:val=""/>
      <w:lvlJc w:val="left"/>
      <w:pPr>
        <w:tabs>
          <w:tab w:val="num" w:pos="2880"/>
        </w:tabs>
        <w:ind w:left="2880" w:hanging="360"/>
      </w:pPr>
      <w:rPr>
        <w:rFonts w:ascii="Symbol" w:hAnsi="Symbol" w:hint="default"/>
      </w:rPr>
    </w:lvl>
    <w:lvl w:ilvl="4" w:tplc="65E8039C">
      <w:start w:val="1"/>
      <w:numFmt w:val="bullet"/>
      <w:lvlText w:val="o"/>
      <w:lvlJc w:val="left"/>
      <w:pPr>
        <w:tabs>
          <w:tab w:val="num" w:pos="3600"/>
        </w:tabs>
        <w:ind w:left="3600" w:hanging="360"/>
      </w:pPr>
      <w:rPr>
        <w:rFonts w:ascii="Courier New" w:hAnsi="Courier New" w:cs="Courier New" w:hint="default"/>
      </w:rPr>
    </w:lvl>
    <w:lvl w:ilvl="5" w:tplc="DC18004E">
      <w:start w:val="1"/>
      <w:numFmt w:val="bullet"/>
      <w:lvlText w:val=""/>
      <w:lvlJc w:val="left"/>
      <w:pPr>
        <w:tabs>
          <w:tab w:val="num" w:pos="4320"/>
        </w:tabs>
        <w:ind w:left="4320" w:hanging="360"/>
      </w:pPr>
      <w:rPr>
        <w:rFonts w:ascii="Wingdings" w:hAnsi="Wingdings" w:hint="default"/>
      </w:rPr>
    </w:lvl>
    <w:lvl w:ilvl="6" w:tplc="F98027F8">
      <w:start w:val="1"/>
      <w:numFmt w:val="decimal"/>
      <w:lvlText w:val="%7."/>
      <w:lvlJc w:val="left"/>
      <w:pPr>
        <w:tabs>
          <w:tab w:val="num" w:pos="5040"/>
        </w:tabs>
        <w:ind w:left="5040" w:hanging="360"/>
      </w:pPr>
    </w:lvl>
    <w:lvl w:ilvl="7" w:tplc="AB84720C">
      <w:start w:val="1"/>
      <w:numFmt w:val="decimal"/>
      <w:lvlText w:val="%8."/>
      <w:lvlJc w:val="left"/>
      <w:pPr>
        <w:tabs>
          <w:tab w:val="num" w:pos="5760"/>
        </w:tabs>
        <w:ind w:left="5760" w:hanging="360"/>
      </w:pPr>
    </w:lvl>
    <w:lvl w:ilvl="8" w:tplc="B9CEA1C4">
      <w:start w:val="1"/>
      <w:numFmt w:val="decimal"/>
      <w:lvlText w:val="%9."/>
      <w:lvlJc w:val="left"/>
      <w:pPr>
        <w:tabs>
          <w:tab w:val="num" w:pos="6480"/>
        </w:tabs>
        <w:ind w:left="6480" w:hanging="360"/>
      </w:pPr>
    </w:lvl>
  </w:abstractNum>
  <w:abstractNum w:abstractNumId="56">
    <w:nsid w:val="7AC52184"/>
    <w:multiLevelType w:val="hybridMultilevel"/>
    <w:tmpl w:val="839EA7A6"/>
    <w:lvl w:ilvl="0" w:tplc="AA8C3426">
      <w:start w:val="1"/>
      <w:numFmt w:val="bullet"/>
      <w:lvlText w:val=""/>
      <w:lvlJc w:val="left"/>
      <w:pPr>
        <w:tabs>
          <w:tab w:val="num" w:pos="4276"/>
        </w:tabs>
        <w:ind w:left="4276" w:hanging="360"/>
      </w:pPr>
      <w:rPr>
        <w:rFonts w:ascii="Symbol" w:hAnsi="Symbol" w:cs="Symbol" w:hint="default"/>
        <w:color w:val="auto"/>
      </w:rPr>
    </w:lvl>
    <w:lvl w:ilvl="1" w:tplc="04190019">
      <w:start w:val="1"/>
      <w:numFmt w:val="bullet"/>
      <w:lvlText w:val="o"/>
      <w:lvlJc w:val="left"/>
      <w:pPr>
        <w:tabs>
          <w:tab w:val="num" w:pos="2858"/>
        </w:tabs>
        <w:ind w:left="2858" w:hanging="360"/>
      </w:pPr>
      <w:rPr>
        <w:rFonts w:ascii="Courier New" w:hAnsi="Courier New" w:cs="Courier New" w:hint="default"/>
      </w:rPr>
    </w:lvl>
    <w:lvl w:ilvl="2" w:tplc="0419001B">
      <w:start w:val="1"/>
      <w:numFmt w:val="bullet"/>
      <w:lvlText w:val=""/>
      <w:lvlJc w:val="left"/>
      <w:pPr>
        <w:tabs>
          <w:tab w:val="num" w:pos="1779"/>
        </w:tabs>
        <w:ind w:left="852" w:firstLine="567"/>
      </w:pPr>
      <w:rPr>
        <w:rFonts w:ascii="Symbol" w:hAnsi="Symbol" w:cs="Symbol" w:hint="default"/>
      </w:rPr>
    </w:lvl>
    <w:lvl w:ilvl="3" w:tplc="0419000F">
      <w:start w:val="1"/>
      <w:numFmt w:val="bullet"/>
      <w:lvlText w:val="-"/>
      <w:lvlJc w:val="left"/>
      <w:pPr>
        <w:tabs>
          <w:tab w:val="num" w:pos="4298"/>
        </w:tabs>
        <w:ind w:left="4298" w:hanging="360"/>
      </w:pPr>
      <w:rPr>
        <w:rFonts w:ascii="Times New Roman" w:hAnsi="Times New Roman" w:cs="Times New Roman" w:hint="default"/>
      </w:rPr>
    </w:lvl>
    <w:lvl w:ilvl="4" w:tplc="04190019">
      <w:start w:val="1"/>
      <w:numFmt w:val="bullet"/>
      <w:lvlText w:val="o"/>
      <w:lvlJc w:val="left"/>
      <w:pPr>
        <w:tabs>
          <w:tab w:val="num" w:pos="5018"/>
        </w:tabs>
        <w:ind w:left="5018" w:hanging="360"/>
      </w:pPr>
      <w:rPr>
        <w:rFonts w:ascii="Courier New" w:hAnsi="Courier New" w:cs="Courier New" w:hint="default"/>
      </w:rPr>
    </w:lvl>
    <w:lvl w:ilvl="5" w:tplc="0419001B">
      <w:start w:val="1"/>
      <w:numFmt w:val="bullet"/>
      <w:lvlText w:val=""/>
      <w:lvlJc w:val="left"/>
      <w:pPr>
        <w:tabs>
          <w:tab w:val="num" w:pos="5738"/>
        </w:tabs>
        <w:ind w:left="5738" w:hanging="360"/>
      </w:pPr>
      <w:rPr>
        <w:rFonts w:ascii="Wingdings" w:hAnsi="Wingdings" w:cs="Wingdings" w:hint="default"/>
      </w:rPr>
    </w:lvl>
    <w:lvl w:ilvl="6" w:tplc="0419000F">
      <w:start w:val="1"/>
      <w:numFmt w:val="bullet"/>
      <w:lvlText w:val=""/>
      <w:lvlJc w:val="left"/>
      <w:pPr>
        <w:tabs>
          <w:tab w:val="num" w:pos="6458"/>
        </w:tabs>
        <w:ind w:left="6458" w:hanging="360"/>
      </w:pPr>
      <w:rPr>
        <w:rFonts w:ascii="Symbol" w:hAnsi="Symbol" w:cs="Symbol" w:hint="default"/>
      </w:rPr>
    </w:lvl>
    <w:lvl w:ilvl="7" w:tplc="04190019">
      <w:start w:val="1"/>
      <w:numFmt w:val="bullet"/>
      <w:lvlText w:val="o"/>
      <w:lvlJc w:val="left"/>
      <w:pPr>
        <w:tabs>
          <w:tab w:val="num" w:pos="7178"/>
        </w:tabs>
        <w:ind w:left="7178" w:hanging="360"/>
      </w:pPr>
      <w:rPr>
        <w:rFonts w:ascii="Courier New" w:hAnsi="Courier New" w:cs="Courier New" w:hint="default"/>
      </w:rPr>
    </w:lvl>
    <w:lvl w:ilvl="8" w:tplc="0419001B">
      <w:start w:val="1"/>
      <w:numFmt w:val="bullet"/>
      <w:lvlText w:val=""/>
      <w:lvlJc w:val="left"/>
      <w:pPr>
        <w:tabs>
          <w:tab w:val="num" w:pos="7898"/>
        </w:tabs>
        <w:ind w:left="7898" w:hanging="360"/>
      </w:pPr>
      <w:rPr>
        <w:rFonts w:ascii="Wingdings" w:hAnsi="Wingdings" w:cs="Wingdings" w:hint="default"/>
      </w:rPr>
    </w:lvl>
  </w:abstractNum>
  <w:abstractNum w:abstractNumId="57">
    <w:nsid w:val="7C96674F"/>
    <w:multiLevelType w:val="hybridMultilevel"/>
    <w:tmpl w:val="3CFA9A08"/>
    <w:lvl w:ilvl="0" w:tplc="655E2B58">
      <w:start w:val="1"/>
      <w:numFmt w:val="bullet"/>
      <w:pStyle w:val="a7"/>
      <w:lvlText w:val=""/>
      <w:lvlJc w:val="left"/>
      <w:pPr>
        <w:tabs>
          <w:tab w:val="num" w:pos="908"/>
        </w:tabs>
        <w:ind w:left="908" w:hanging="454"/>
      </w:pPr>
      <w:rPr>
        <w:rFonts w:ascii="Symbol" w:hAnsi="Symbol" w:cs="Symbol" w:hint="default"/>
      </w:rPr>
    </w:lvl>
    <w:lvl w:ilvl="1" w:tplc="04190003">
      <w:start w:val="1"/>
      <w:numFmt w:val="bullet"/>
      <w:lvlText w:val=""/>
      <w:lvlJc w:val="left"/>
      <w:pPr>
        <w:tabs>
          <w:tab w:val="num" w:pos="2632"/>
        </w:tabs>
        <w:ind w:left="2632" w:hanging="360"/>
      </w:pPr>
      <w:rPr>
        <w:rFonts w:ascii="Symbol" w:hAnsi="Symbol" w:cs="Symbol" w:hint="default"/>
        <w:color w:val="auto"/>
      </w:rPr>
    </w:lvl>
    <w:lvl w:ilvl="2" w:tplc="04190005">
      <w:start w:val="1"/>
      <w:numFmt w:val="bullet"/>
      <w:lvlText w:val=""/>
      <w:lvlJc w:val="left"/>
      <w:pPr>
        <w:tabs>
          <w:tab w:val="num" w:pos="3352"/>
        </w:tabs>
        <w:ind w:left="3352" w:hanging="360"/>
      </w:pPr>
      <w:rPr>
        <w:rFonts w:ascii="Symbol" w:hAnsi="Symbol" w:cs="Symbol" w:hint="default"/>
        <w:color w:val="auto"/>
      </w:rPr>
    </w:lvl>
    <w:lvl w:ilvl="3" w:tplc="04190001">
      <w:start w:val="1"/>
      <w:numFmt w:val="bullet"/>
      <w:lvlText w:val=""/>
      <w:lvlJc w:val="left"/>
      <w:pPr>
        <w:tabs>
          <w:tab w:val="num" w:pos="4072"/>
        </w:tabs>
        <w:ind w:left="4072" w:hanging="360"/>
      </w:pPr>
      <w:rPr>
        <w:rFonts w:ascii="Symbol" w:hAnsi="Symbol" w:cs="Symbol" w:hint="default"/>
      </w:rPr>
    </w:lvl>
    <w:lvl w:ilvl="4" w:tplc="04190003">
      <w:start w:val="1"/>
      <w:numFmt w:val="bullet"/>
      <w:lvlText w:val="o"/>
      <w:lvlJc w:val="left"/>
      <w:pPr>
        <w:tabs>
          <w:tab w:val="num" w:pos="4792"/>
        </w:tabs>
        <w:ind w:left="4792" w:hanging="360"/>
      </w:pPr>
      <w:rPr>
        <w:rFonts w:ascii="Courier New" w:hAnsi="Courier New" w:cs="Courier New" w:hint="default"/>
      </w:rPr>
    </w:lvl>
    <w:lvl w:ilvl="5" w:tplc="04190005">
      <w:start w:val="1"/>
      <w:numFmt w:val="bullet"/>
      <w:lvlText w:val=""/>
      <w:lvlJc w:val="left"/>
      <w:pPr>
        <w:tabs>
          <w:tab w:val="num" w:pos="5512"/>
        </w:tabs>
        <w:ind w:left="5512" w:hanging="360"/>
      </w:pPr>
      <w:rPr>
        <w:rFonts w:ascii="Wingdings" w:hAnsi="Wingdings" w:cs="Wingdings" w:hint="default"/>
      </w:rPr>
    </w:lvl>
    <w:lvl w:ilvl="6" w:tplc="04190001">
      <w:start w:val="1"/>
      <w:numFmt w:val="bullet"/>
      <w:lvlText w:val=""/>
      <w:lvlJc w:val="left"/>
      <w:pPr>
        <w:tabs>
          <w:tab w:val="num" w:pos="6232"/>
        </w:tabs>
        <w:ind w:left="6232" w:hanging="360"/>
      </w:pPr>
      <w:rPr>
        <w:rFonts w:ascii="Symbol" w:hAnsi="Symbol" w:cs="Symbol" w:hint="default"/>
      </w:rPr>
    </w:lvl>
    <w:lvl w:ilvl="7" w:tplc="04190003">
      <w:start w:val="1"/>
      <w:numFmt w:val="bullet"/>
      <w:lvlText w:val="o"/>
      <w:lvlJc w:val="left"/>
      <w:pPr>
        <w:tabs>
          <w:tab w:val="num" w:pos="6952"/>
        </w:tabs>
        <w:ind w:left="6952" w:hanging="360"/>
      </w:pPr>
      <w:rPr>
        <w:rFonts w:ascii="Courier New" w:hAnsi="Courier New" w:cs="Courier New" w:hint="default"/>
      </w:rPr>
    </w:lvl>
    <w:lvl w:ilvl="8" w:tplc="04190005">
      <w:start w:val="1"/>
      <w:numFmt w:val="bullet"/>
      <w:lvlText w:val=""/>
      <w:lvlJc w:val="left"/>
      <w:pPr>
        <w:tabs>
          <w:tab w:val="num" w:pos="7672"/>
        </w:tabs>
        <w:ind w:left="7672" w:hanging="360"/>
      </w:pPr>
      <w:rPr>
        <w:rFonts w:ascii="Wingdings" w:hAnsi="Wingdings" w:cs="Wingdings" w:hint="default"/>
      </w:rPr>
    </w:lvl>
  </w:abstractNum>
  <w:abstractNum w:abstractNumId="58">
    <w:nsid w:val="7D84120C"/>
    <w:multiLevelType w:val="hybridMultilevel"/>
    <w:tmpl w:val="27987E24"/>
    <w:lvl w:ilvl="0" w:tplc="04190001">
      <w:start w:val="1"/>
      <w:numFmt w:val="bullet"/>
      <w:lvlText w:val=""/>
      <w:lvlJc w:val="left"/>
      <w:pPr>
        <w:tabs>
          <w:tab w:val="num" w:pos="1211"/>
        </w:tabs>
        <w:ind w:left="284" w:firstLine="567"/>
      </w:pPr>
      <w:rPr>
        <w:rFonts w:ascii="Symbol" w:hAnsi="Symbol" w:hint="default"/>
      </w:rPr>
    </w:lvl>
    <w:lvl w:ilvl="1" w:tplc="72B286FA" w:tentative="1">
      <w:start w:val="1"/>
      <w:numFmt w:val="bullet"/>
      <w:lvlText w:val="o"/>
      <w:lvlJc w:val="left"/>
      <w:pPr>
        <w:tabs>
          <w:tab w:val="num" w:pos="1724"/>
        </w:tabs>
        <w:ind w:left="1724" w:hanging="360"/>
      </w:pPr>
      <w:rPr>
        <w:rFonts w:ascii="Courier New" w:hAnsi="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59">
    <w:nsid w:val="7FE964C8"/>
    <w:multiLevelType w:val="multilevel"/>
    <w:tmpl w:val="F168A90C"/>
    <w:lvl w:ilvl="0">
      <w:start w:val="1"/>
      <w:numFmt w:val="decimal"/>
      <w:pStyle w:val="a8"/>
      <w:lvlText w:val="%1)"/>
      <w:lvlJc w:val="left"/>
      <w:pPr>
        <w:tabs>
          <w:tab w:val="num" w:pos="1080"/>
        </w:tabs>
        <w:ind w:left="720" w:firstLine="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36"/>
  </w:num>
  <w:num w:numId="2">
    <w:abstractNumId w:val="8"/>
  </w:num>
  <w:num w:numId="3">
    <w:abstractNumId w:val="5"/>
  </w:num>
  <w:num w:numId="4">
    <w:abstractNumId w:val="51"/>
  </w:num>
  <w:num w:numId="5">
    <w:abstractNumId w:val="43"/>
  </w:num>
  <w:num w:numId="6">
    <w:abstractNumId w:val="49"/>
  </w:num>
  <w:num w:numId="7">
    <w:abstractNumId w:val="21"/>
  </w:num>
  <w:num w:numId="8">
    <w:abstractNumId w:val="44"/>
  </w:num>
  <w:num w:numId="9">
    <w:abstractNumId w:val="26"/>
  </w:num>
  <w:num w:numId="10">
    <w:abstractNumId w:val="48"/>
  </w:num>
  <w:num w:numId="11">
    <w:abstractNumId w:val="58"/>
  </w:num>
  <w:num w:numId="12">
    <w:abstractNumId w:val="35"/>
  </w:num>
  <w:num w:numId="13">
    <w:abstractNumId w:val="50"/>
  </w:num>
  <w:num w:numId="14">
    <w:abstractNumId w:val="29"/>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8"/>
  </w:num>
  <w:num w:numId="17">
    <w:abstractNumId w:val="19"/>
  </w:num>
  <w:num w:numId="18">
    <w:abstractNumId w:val="18"/>
    <w:lvlOverride w:ilvl="0">
      <w:lvl w:ilvl="0" w:tplc="1DDA9506">
        <w:start w:val="1"/>
        <w:numFmt w:val="decimal"/>
        <w:pStyle w:val="a1"/>
        <w:lvlText w:val="%1"/>
        <w:lvlJc w:val="left"/>
        <w:pPr>
          <w:tabs>
            <w:tab w:val="num" w:pos="992"/>
          </w:tabs>
          <w:ind w:left="652" w:firstLine="57"/>
        </w:pPr>
        <w:rPr>
          <w:rFonts w:cs="Times New Roman" w:hint="default"/>
        </w:rPr>
      </w:lvl>
    </w:lvlOverride>
  </w:num>
  <w:num w:numId="19">
    <w:abstractNumId w:val="11"/>
  </w:num>
  <w:num w:numId="20">
    <w:abstractNumId w:val="28"/>
  </w:num>
  <w:num w:numId="21">
    <w:abstractNumId w:val="56"/>
  </w:num>
  <w:num w:numId="22">
    <w:abstractNumId w:val="52"/>
  </w:num>
  <w:num w:numId="23">
    <w:abstractNumId w:val="20"/>
  </w:num>
  <w:num w:numId="24">
    <w:abstractNumId w:val="29"/>
  </w:num>
  <w:num w:numId="25">
    <w:abstractNumId w:val="13"/>
  </w:num>
  <w:num w:numId="26">
    <w:abstractNumId w:val="54"/>
  </w:num>
  <w:num w:numId="27">
    <w:abstractNumId w:val="37"/>
  </w:num>
  <w:num w:numId="28">
    <w:abstractNumId w:val="2"/>
  </w:num>
  <w:num w:numId="29">
    <w:abstractNumId w:val="3"/>
  </w:num>
  <w:num w:numId="30">
    <w:abstractNumId w:val="1"/>
  </w:num>
  <w:num w:numId="31">
    <w:abstractNumId w:val="0"/>
  </w:num>
  <w:num w:numId="32">
    <w:abstractNumId w:val="12"/>
  </w:num>
  <w:num w:numId="33">
    <w:abstractNumId w:val="45"/>
  </w:num>
  <w:num w:numId="34">
    <w:abstractNumId w:val="41"/>
  </w:num>
  <w:num w:numId="35">
    <w:abstractNumId w:val="25"/>
  </w:num>
  <w:num w:numId="36">
    <w:abstractNumId w:val="33"/>
  </w:num>
  <w:num w:numId="37">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5"/>
    <w:lvlOverride w:ilvl="0"/>
    <w:lvlOverride w:ilvl="1"/>
    <w:lvlOverride w:ilvl="2"/>
    <w:lvlOverride w:ilvl="3"/>
    <w:lvlOverride w:ilvl="4"/>
    <w:lvlOverride w:ilvl="5"/>
    <w:lvlOverride w:ilvl="6">
      <w:startOverride w:val="1"/>
    </w:lvlOverride>
    <w:lvlOverride w:ilvl="7">
      <w:startOverride w:val="1"/>
    </w:lvlOverride>
    <w:lvlOverride w:ilvl="8">
      <w:startOverride w:val="1"/>
    </w:lvlOverride>
  </w:num>
  <w:num w:numId="39">
    <w:abstractNumId w:val="57"/>
  </w:num>
  <w:num w:numId="40">
    <w:abstractNumId w:val="27"/>
  </w:num>
  <w:num w:numId="41">
    <w:abstractNumId w:val="24"/>
  </w:num>
  <w:num w:numId="42">
    <w:abstractNumId w:val="22"/>
  </w:num>
  <w:num w:numId="43">
    <w:abstractNumId w:val="46"/>
  </w:num>
  <w:num w:numId="44">
    <w:abstractNumId w:val="10"/>
  </w:num>
  <w:num w:numId="45">
    <w:abstractNumId w:val="34"/>
  </w:num>
  <w:num w:numId="46">
    <w:abstractNumId w:val="31"/>
  </w:num>
  <w:num w:numId="47">
    <w:abstractNumId w:val="7"/>
  </w:num>
  <w:num w:numId="48">
    <w:abstractNumId w:val="40"/>
  </w:num>
  <w:num w:numId="49">
    <w:abstractNumId w:val="23"/>
  </w:num>
  <w:num w:numId="50">
    <w:abstractNumId w:val="16"/>
  </w:num>
  <w:num w:numId="51">
    <w:abstractNumId w:val="53"/>
  </w:num>
  <w:num w:numId="52">
    <w:abstractNumId w:val="39"/>
  </w:num>
  <w:num w:numId="53">
    <w:abstractNumId w:val="42"/>
  </w:num>
  <w:num w:numId="54">
    <w:abstractNumId w:val="14"/>
  </w:num>
  <w:num w:numId="55">
    <w:abstractNumId w:val="15"/>
  </w:num>
  <w:num w:numId="56">
    <w:abstractNumId w:val="17"/>
  </w:num>
  <w:num w:numId="57">
    <w:abstractNumId w:val="32"/>
  </w:num>
  <w:num w:numId="58">
    <w:abstractNumId w:val="47"/>
  </w:num>
  <w:num w:numId="59">
    <w:abstractNumId w:val="6"/>
  </w:num>
  <w:num w:numId="60">
    <w:abstractNumId w:val="9"/>
  </w:num>
  <w:num w:numId="61">
    <w:abstractNumId w:val="30"/>
  </w:num>
  <w:num w:numId="62">
    <w:abstractNumId w:val="18"/>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3A32"/>
    <w:rsid w:val="00021B1A"/>
    <w:rsid w:val="00061C5B"/>
    <w:rsid w:val="000921CC"/>
    <w:rsid w:val="0019519B"/>
    <w:rsid w:val="001B4B47"/>
    <w:rsid w:val="00303EF7"/>
    <w:rsid w:val="003766D7"/>
    <w:rsid w:val="004E3A32"/>
    <w:rsid w:val="0052769A"/>
    <w:rsid w:val="005677A1"/>
    <w:rsid w:val="00573A8B"/>
    <w:rsid w:val="005774F2"/>
    <w:rsid w:val="0058016C"/>
    <w:rsid w:val="005C217C"/>
    <w:rsid w:val="005D05F5"/>
    <w:rsid w:val="006042BC"/>
    <w:rsid w:val="007255BA"/>
    <w:rsid w:val="00934333"/>
    <w:rsid w:val="009F0827"/>
    <w:rsid w:val="00A37C96"/>
    <w:rsid w:val="00A4249B"/>
    <w:rsid w:val="00AB4034"/>
    <w:rsid w:val="00B80AA7"/>
    <w:rsid w:val="00C01BC1"/>
    <w:rsid w:val="00C419D8"/>
    <w:rsid w:val="00D040E9"/>
    <w:rsid w:val="00D31DFF"/>
    <w:rsid w:val="00D40739"/>
    <w:rsid w:val="00DA1627"/>
    <w:rsid w:val="00EB50A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header" w:uiPriority="0"/>
    <w:lsdException w:name="footer" w:uiPriority="0"/>
    <w:lsdException w:name="index heading" w:uiPriority="0"/>
    <w:lsdException w:name="caption" w:uiPriority="0" w:qFormat="1"/>
    <w:lsdException w:name="page number" w:uiPriority="0"/>
    <w:lsdException w:name="List" w:uiPriority="0"/>
    <w:lsdException w:name="List Bullet" w:uiPriority="0"/>
    <w:lsdException w:name="List Number" w:uiPriority="0"/>
    <w:lsdException w:name="List 2" w:uiPriority="0"/>
    <w:lsdException w:name="List Bullet 2" w:uiPriority="0"/>
    <w:lsdException w:name="List Bullet 3" w:uiPriority="0"/>
    <w:lsdException w:name="List Bullet 4" w:uiPriority="0"/>
    <w:lsdException w:name="List Bullet 5"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Normal (Web)" w:qFormat="1"/>
    <w:lsdException w:name="Outline List 2" w:uiPriority="0"/>
    <w:lsdException w:name="Table Grid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9">
    <w:name w:val="Normal"/>
    <w:qFormat/>
  </w:style>
  <w:style w:type="paragraph" w:styleId="15">
    <w:name w:val="heading 1"/>
    <w:aliases w:val="Заголовок 1 Знак Знак,Заголовок 1 Знак Знак Знак,Заголовок 1 Знак1,Заголовок 1 Знак Знак1,номер приложения,Заголовок 1 Знак Знак Знак Знак Знак,Заголовок 1 Знак Знак Знак Знак Знак Знак Знак Знак Знак,Заголовок 11,§1"/>
    <w:basedOn w:val="a9"/>
    <w:next w:val="a9"/>
    <w:link w:val="16"/>
    <w:qFormat/>
    <w:rsid w:val="005774F2"/>
    <w:pPr>
      <w:keepNext/>
      <w:keepLines/>
      <w:suppressAutoHyphens/>
      <w:spacing w:before="360" w:after="240" w:line="240" w:lineRule="auto"/>
      <w:ind w:firstLine="680"/>
      <w:jc w:val="center"/>
      <w:outlineLvl w:val="0"/>
    </w:pPr>
    <w:rPr>
      <w:rFonts w:ascii="Times New Roman" w:eastAsia="Times New Roman" w:hAnsi="Times New Roman" w:cs="Times New Roman"/>
      <w:b/>
      <w:caps/>
      <w:kern w:val="28"/>
      <w:sz w:val="26"/>
      <w:szCs w:val="20"/>
      <w:lang w:eastAsia="ru-RU"/>
    </w:rPr>
  </w:style>
  <w:style w:type="paragraph" w:styleId="22">
    <w:name w:val="heading 2"/>
    <w:aliases w:val="Знак2 Знак, Знак2, Знак2 Знак Знак Знак, Знак2 Знак1,Заголовок 21,Знак2,Знак2 Знак Знак Знак,Знак2 Знак1,ГЛАВА,Заголовок 2 Знак1,Заголовок 2 Знак Знак,Заголовок 2 Знак2,Заголовок 2 Знак Знак1,- 1.1,Title3,H2,.1,- 1,111,Заголовок 24"/>
    <w:basedOn w:val="a9"/>
    <w:next w:val="a9"/>
    <w:link w:val="23"/>
    <w:qFormat/>
    <w:rsid w:val="005774F2"/>
    <w:pPr>
      <w:keepNext/>
      <w:spacing w:before="240" w:after="60" w:line="240" w:lineRule="auto"/>
      <w:ind w:firstLine="680"/>
      <w:jc w:val="center"/>
      <w:outlineLvl w:val="1"/>
    </w:pPr>
    <w:rPr>
      <w:rFonts w:ascii="Times New Roman" w:eastAsia="Times New Roman" w:hAnsi="Times New Roman" w:cs="Times New Roman"/>
      <w:b/>
      <w:i/>
      <w:sz w:val="26"/>
      <w:szCs w:val="20"/>
      <w:lang w:eastAsia="ru-RU"/>
    </w:rPr>
  </w:style>
  <w:style w:type="paragraph" w:styleId="32">
    <w:name w:val="heading 3"/>
    <w:aliases w:val="Знак3 Знак, Знак3, Знак3 Знак Знак Знак,Заголовок 3 Знак1,Заголовок 3 Знак Знак,Знак3 Знак Знак Знак,Знак3 Знак1 Знак,Знак3 Знак Знак Знак Знак Знак,ПодЗаголовок Знак Знак,Заголовок 31 Знак Знак,Знак14 Знак Знак,Знак3 Знак Знак1,Знак3"/>
    <w:basedOn w:val="a9"/>
    <w:next w:val="a9"/>
    <w:link w:val="33"/>
    <w:qFormat/>
    <w:rsid w:val="005774F2"/>
    <w:pPr>
      <w:keepNext/>
      <w:spacing w:before="240" w:after="60" w:line="240" w:lineRule="auto"/>
      <w:jc w:val="both"/>
      <w:outlineLvl w:val="2"/>
    </w:pPr>
    <w:rPr>
      <w:rFonts w:ascii="Times New Roman" w:eastAsia="Times New Roman" w:hAnsi="Times New Roman" w:cs="Times New Roman"/>
      <w:sz w:val="24"/>
      <w:szCs w:val="20"/>
      <w:lang w:eastAsia="ru-RU"/>
    </w:rPr>
  </w:style>
  <w:style w:type="paragraph" w:styleId="42">
    <w:name w:val="heading 4"/>
    <w:aliases w:val="- 1.1.1.1,EIA H4"/>
    <w:basedOn w:val="a9"/>
    <w:next w:val="a9"/>
    <w:link w:val="43"/>
    <w:qFormat/>
    <w:rsid w:val="005774F2"/>
    <w:pPr>
      <w:keepNext/>
      <w:spacing w:before="240" w:after="60" w:line="240" w:lineRule="auto"/>
      <w:jc w:val="both"/>
      <w:outlineLvl w:val="3"/>
    </w:pPr>
    <w:rPr>
      <w:rFonts w:ascii="Times New Roman" w:eastAsia="Times New Roman" w:hAnsi="Times New Roman" w:cs="Times New Roman"/>
      <w:b/>
      <w:sz w:val="24"/>
      <w:szCs w:val="20"/>
      <w:lang w:eastAsia="ru-RU"/>
    </w:rPr>
  </w:style>
  <w:style w:type="paragraph" w:styleId="50">
    <w:name w:val="heading 5"/>
    <w:aliases w:val="Underline,Bold,Bold Underline,Heading 5 NOT IN USE"/>
    <w:basedOn w:val="a9"/>
    <w:next w:val="a9"/>
    <w:link w:val="51"/>
    <w:qFormat/>
    <w:rsid w:val="005774F2"/>
    <w:pPr>
      <w:spacing w:before="240" w:after="60" w:line="240" w:lineRule="auto"/>
      <w:jc w:val="both"/>
      <w:outlineLvl w:val="4"/>
    </w:pPr>
    <w:rPr>
      <w:rFonts w:ascii="Times New Roman" w:eastAsia="Times New Roman" w:hAnsi="Times New Roman" w:cs="Times New Roman"/>
      <w:szCs w:val="20"/>
      <w:lang w:eastAsia="ru-RU"/>
    </w:rPr>
  </w:style>
  <w:style w:type="paragraph" w:styleId="60">
    <w:name w:val="heading 6"/>
    <w:aliases w:val="Italic,Bold heading"/>
    <w:basedOn w:val="a9"/>
    <w:next w:val="a9"/>
    <w:link w:val="61"/>
    <w:qFormat/>
    <w:rsid w:val="005774F2"/>
    <w:pPr>
      <w:spacing w:before="240" w:after="60" w:line="240" w:lineRule="auto"/>
      <w:jc w:val="both"/>
      <w:outlineLvl w:val="5"/>
    </w:pPr>
    <w:rPr>
      <w:rFonts w:ascii="Times New Roman" w:eastAsia="Times New Roman" w:hAnsi="Times New Roman" w:cs="Times New Roman"/>
      <w:i/>
      <w:szCs w:val="20"/>
      <w:lang w:eastAsia="ru-RU"/>
    </w:rPr>
  </w:style>
  <w:style w:type="paragraph" w:styleId="71">
    <w:name w:val="heading 7"/>
    <w:aliases w:val="Заголовок x.x"/>
    <w:basedOn w:val="a9"/>
    <w:next w:val="a9"/>
    <w:link w:val="72"/>
    <w:qFormat/>
    <w:rsid w:val="005774F2"/>
    <w:pPr>
      <w:spacing w:before="240" w:after="60" w:line="360" w:lineRule="auto"/>
      <w:ind w:firstLine="720"/>
      <w:jc w:val="both"/>
      <w:outlineLvl w:val="6"/>
    </w:pPr>
    <w:rPr>
      <w:rFonts w:ascii="Times New Roman" w:eastAsia="Times New Roman" w:hAnsi="Times New Roman" w:cs="Times New Roman"/>
      <w:sz w:val="28"/>
      <w:szCs w:val="20"/>
      <w:lang w:eastAsia="ru-RU"/>
    </w:rPr>
  </w:style>
  <w:style w:type="paragraph" w:styleId="80">
    <w:name w:val="heading 8"/>
    <w:basedOn w:val="a9"/>
    <w:next w:val="a9"/>
    <w:link w:val="81"/>
    <w:qFormat/>
    <w:rsid w:val="005774F2"/>
    <w:pPr>
      <w:spacing w:before="240" w:after="60" w:line="240" w:lineRule="auto"/>
      <w:jc w:val="both"/>
      <w:outlineLvl w:val="7"/>
    </w:pPr>
    <w:rPr>
      <w:rFonts w:ascii="Times New Roman" w:eastAsia="Times New Roman" w:hAnsi="Times New Roman" w:cs="Times New Roman"/>
      <w:i/>
      <w:sz w:val="20"/>
      <w:szCs w:val="20"/>
      <w:lang w:eastAsia="ru-RU"/>
    </w:rPr>
  </w:style>
  <w:style w:type="paragraph" w:styleId="90">
    <w:name w:val="heading 9"/>
    <w:aliases w:val="Not in use"/>
    <w:basedOn w:val="a9"/>
    <w:next w:val="a9"/>
    <w:link w:val="91"/>
    <w:qFormat/>
    <w:rsid w:val="005774F2"/>
    <w:pPr>
      <w:spacing w:before="240" w:after="60" w:line="240" w:lineRule="auto"/>
      <w:jc w:val="both"/>
      <w:outlineLvl w:val="8"/>
    </w:pPr>
    <w:rPr>
      <w:rFonts w:ascii="Times New Roman" w:eastAsia="Times New Roman" w:hAnsi="Times New Roman" w:cs="Times New Roman"/>
      <w:b/>
      <w:i/>
      <w:sz w:val="18"/>
      <w:szCs w:val="20"/>
      <w:lang w:eastAsia="ru-RU"/>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table" w:styleId="ad">
    <w:name w:val="Table Grid"/>
    <w:aliases w:val="Table Grid Report"/>
    <w:basedOn w:val="ab"/>
    <w:uiPriority w:val="59"/>
    <w:rsid w:val="005774F2"/>
    <w:pPr>
      <w:spacing w:before="60" w:after="0" w:line="240" w:lineRule="auto"/>
      <w:ind w:firstLine="709"/>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6">
    <w:name w:val="Заголовок 1 Знак"/>
    <w:aliases w:val="Заголовок 1 Знак Знак Знак1,Заголовок 1 Знак Знак Знак Знак,Заголовок 1 Знак1 Знак,Заголовок 1 Знак Знак1 Знак,номер приложения Знак,Заголовок 1 Знак Знак Знак Знак Знак Знак,Заголовок 1 Знак Знак Знак Знак Знак Знак Знак Знак Знак Знак"/>
    <w:basedOn w:val="aa"/>
    <w:link w:val="15"/>
    <w:rsid w:val="005774F2"/>
    <w:rPr>
      <w:rFonts w:ascii="Times New Roman" w:eastAsia="Times New Roman" w:hAnsi="Times New Roman" w:cs="Times New Roman"/>
      <w:b/>
      <w:caps/>
      <w:kern w:val="28"/>
      <w:sz w:val="26"/>
      <w:szCs w:val="20"/>
      <w:lang w:eastAsia="ru-RU"/>
    </w:rPr>
  </w:style>
  <w:style w:type="character" w:customStyle="1" w:styleId="23">
    <w:name w:val="Заголовок 2 Знак"/>
    <w:aliases w:val="Знак2 Знак Знак, Знак2 Знак, Знак2 Знак Знак Знак Знак, Знак2 Знак1 Знак,Заголовок 21 Знак,Знак2 Знак2,Знак2 Знак Знак Знак Знак,Знак2 Знак1 Знак,ГЛАВА Знак,Заголовок 2 Знак1 Знак,Заголовок 2 Знак Знак Знак,Заголовок 2 Знак2 Знак1"/>
    <w:basedOn w:val="aa"/>
    <w:link w:val="22"/>
    <w:rsid w:val="005774F2"/>
    <w:rPr>
      <w:rFonts w:ascii="Times New Roman" w:eastAsia="Times New Roman" w:hAnsi="Times New Roman" w:cs="Times New Roman"/>
      <w:b/>
      <w:i/>
      <w:sz w:val="26"/>
      <w:szCs w:val="20"/>
      <w:lang w:eastAsia="ru-RU"/>
    </w:rPr>
  </w:style>
  <w:style w:type="character" w:customStyle="1" w:styleId="33">
    <w:name w:val="Заголовок 3 Знак"/>
    <w:aliases w:val="Знак3 Знак Знак, Знак3 Знак, Знак3 Знак Знак Знак Знак,Заголовок 3 Знак1 Знак,Заголовок 3 Знак Знак Знак,Знак3 Знак Знак Знак Знак,Знак3 Знак1 Знак Знак,Знак3 Знак Знак Знак Знак Знак Знак,ПодЗаголовок Знак Знак Знак,Знак3 Знак1"/>
    <w:basedOn w:val="aa"/>
    <w:link w:val="32"/>
    <w:rsid w:val="005774F2"/>
    <w:rPr>
      <w:rFonts w:ascii="Times New Roman" w:eastAsia="Times New Roman" w:hAnsi="Times New Roman" w:cs="Times New Roman"/>
      <w:sz w:val="24"/>
      <w:szCs w:val="20"/>
      <w:lang w:eastAsia="ru-RU"/>
    </w:rPr>
  </w:style>
  <w:style w:type="character" w:customStyle="1" w:styleId="43">
    <w:name w:val="Заголовок 4 Знак"/>
    <w:aliases w:val="- 1.1.1.1 Знак,EIA H4 Знак"/>
    <w:basedOn w:val="aa"/>
    <w:link w:val="42"/>
    <w:rsid w:val="005774F2"/>
    <w:rPr>
      <w:rFonts w:ascii="Times New Roman" w:eastAsia="Times New Roman" w:hAnsi="Times New Roman" w:cs="Times New Roman"/>
      <w:b/>
      <w:sz w:val="24"/>
      <w:szCs w:val="20"/>
      <w:lang w:eastAsia="ru-RU"/>
    </w:rPr>
  </w:style>
  <w:style w:type="character" w:customStyle="1" w:styleId="51">
    <w:name w:val="Заголовок 5 Знак"/>
    <w:aliases w:val="Underline Знак,Bold Знак,Bold Underline Знак,Heading 5 NOT IN USE Знак"/>
    <w:basedOn w:val="aa"/>
    <w:link w:val="50"/>
    <w:rsid w:val="005774F2"/>
    <w:rPr>
      <w:rFonts w:ascii="Times New Roman" w:eastAsia="Times New Roman" w:hAnsi="Times New Roman" w:cs="Times New Roman"/>
      <w:szCs w:val="20"/>
      <w:lang w:eastAsia="ru-RU"/>
    </w:rPr>
  </w:style>
  <w:style w:type="character" w:customStyle="1" w:styleId="61">
    <w:name w:val="Заголовок 6 Знак"/>
    <w:aliases w:val="Italic Знак,Bold heading Знак"/>
    <w:basedOn w:val="aa"/>
    <w:link w:val="60"/>
    <w:rsid w:val="005774F2"/>
    <w:rPr>
      <w:rFonts w:ascii="Times New Roman" w:eastAsia="Times New Roman" w:hAnsi="Times New Roman" w:cs="Times New Roman"/>
      <w:i/>
      <w:szCs w:val="20"/>
      <w:lang w:eastAsia="ru-RU"/>
    </w:rPr>
  </w:style>
  <w:style w:type="character" w:customStyle="1" w:styleId="72">
    <w:name w:val="Заголовок 7 Знак"/>
    <w:aliases w:val="Заголовок x.x Знак"/>
    <w:basedOn w:val="aa"/>
    <w:link w:val="71"/>
    <w:rsid w:val="005774F2"/>
    <w:rPr>
      <w:rFonts w:ascii="Times New Roman" w:eastAsia="Times New Roman" w:hAnsi="Times New Roman" w:cs="Times New Roman"/>
      <w:sz w:val="28"/>
      <w:szCs w:val="20"/>
      <w:lang w:eastAsia="ru-RU"/>
    </w:rPr>
  </w:style>
  <w:style w:type="character" w:customStyle="1" w:styleId="81">
    <w:name w:val="Заголовок 8 Знак"/>
    <w:basedOn w:val="aa"/>
    <w:link w:val="80"/>
    <w:rsid w:val="005774F2"/>
    <w:rPr>
      <w:rFonts w:ascii="Times New Roman" w:eastAsia="Times New Roman" w:hAnsi="Times New Roman" w:cs="Times New Roman"/>
      <w:i/>
      <w:sz w:val="20"/>
      <w:szCs w:val="20"/>
      <w:lang w:eastAsia="ru-RU"/>
    </w:rPr>
  </w:style>
  <w:style w:type="character" w:customStyle="1" w:styleId="91">
    <w:name w:val="Заголовок 9 Знак"/>
    <w:aliases w:val="Not in use Знак"/>
    <w:basedOn w:val="aa"/>
    <w:link w:val="90"/>
    <w:rsid w:val="005774F2"/>
    <w:rPr>
      <w:rFonts w:ascii="Times New Roman" w:eastAsia="Times New Roman" w:hAnsi="Times New Roman" w:cs="Times New Roman"/>
      <w:b/>
      <w:i/>
      <w:sz w:val="18"/>
      <w:szCs w:val="20"/>
      <w:lang w:eastAsia="ru-RU"/>
    </w:rPr>
  </w:style>
  <w:style w:type="numbering" w:customStyle="1" w:styleId="17">
    <w:name w:val="Нет списка1"/>
    <w:next w:val="ac"/>
    <w:uiPriority w:val="99"/>
    <w:semiHidden/>
    <w:unhideWhenUsed/>
    <w:rsid w:val="005774F2"/>
  </w:style>
  <w:style w:type="paragraph" w:styleId="ae">
    <w:name w:val="header"/>
    <w:aliases w:val="??????? ??????????,header-first,HeaderPort,ВерхКолонтитул"/>
    <w:basedOn w:val="a9"/>
    <w:link w:val="af"/>
    <w:unhideWhenUsed/>
    <w:rsid w:val="005774F2"/>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
    <w:name w:val="Верхний колонтитул Знак"/>
    <w:aliases w:val="??????? ?????????? Знак,header-first Знак,HeaderPort Знак,ВерхКолонтитул Знак"/>
    <w:basedOn w:val="aa"/>
    <w:link w:val="ae"/>
    <w:rsid w:val="005774F2"/>
    <w:rPr>
      <w:rFonts w:ascii="Times New Roman" w:eastAsia="Times New Roman" w:hAnsi="Times New Roman" w:cs="Times New Roman"/>
      <w:sz w:val="24"/>
      <w:szCs w:val="24"/>
      <w:lang w:eastAsia="ru-RU"/>
    </w:rPr>
  </w:style>
  <w:style w:type="paragraph" w:styleId="af0">
    <w:name w:val="footer"/>
    <w:basedOn w:val="a9"/>
    <w:link w:val="af1"/>
    <w:unhideWhenUsed/>
    <w:rsid w:val="005774F2"/>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1">
    <w:name w:val="Нижний колонтитул Знак"/>
    <w:basedOn w:val="aa"/>
    <w:link w:val="af0"/>
    <w:rsid w:val="005774F2"/>
    <w:rPr>
      <w:rFonts w:ascii="Times New Roman" w:eastAsia="Times New Roman" w:hAnsi="Times New Roman" w:cs="Times New Roman"/>
      <w:sz w:val="24"/>
      <w:szCs w:val="24"/>
      <w:lang w:eastAsia="ru-RU"/>
    </w:rPr>
  </w:style>
  <w:style w:type="paragraph" w:styleId="af2">
    <w:name w:val="Balloon Text"/>
    <w:basedOn w:val="a9"/>
    <w:link w:val="af3"/>
    <w:uiPriority w:val="99"/>
    <w:unhideWhenUsed/>
    <w:rsid w:val="005774F2"/>
    <w:pPr>
      <w:spacing w:after="0" w:line="240" w:lineRule="auto"/>
    </w:pPr>
    <w:rPr>
      <w:rFonts w:ascii="Tahoma" w:eastAsia="Times New Roman" w:hAnsi="Tahoma" w:cs="Tahoma"/>
      <w:sz w:val="16"/>
      <w:szCs w:val="16"/>
      <w:lang w:eastAsia="ru-RU"/>
    </w:rPr>
  </w:style>
  <w:style w:type="character" w:customStyle="1" w:styleId="af3">
    <w:name w:val="Текст выноски Знак"/>
    <w:basedOn w:val="aa"/>
    <w:link w:val="af2"/>
    <w:uiPriority w:val="99"/>
    <w:rsid w:val="005774F2"/>
    <w:rPr>
      <w:rFonts w:ascii="Tahoma" w:eastAsia="Times New Roman" w:hAnsi="Tahoma" w:cs="Tahoma"/>
      <w:sz w:val="16"/>
      <w:szCs w:val="16"/>
      <w:lang w:eastAsia="ru-RU"/>
    </w:rPr>
  </w:style>
  <w:style w:type="character" w:styleId="af4">
    <w:name w:val="page number"/>
    <w:basedOn w:val="aa"/>
    <w:rsid w:val="005774F2"/>
  </w:style>
  <w:style w:type="paragraph" w:styleId="af5">
    <w:name w:val="Title"/>
    <w:basedOn w:val="a9"/>
    <w:link w:val="af6"/>
    <w:qFormat/>
    <w:rsid w:val="005774F2"/>
    <w:pPr>
      <w:spacing w:after="0" w:line="360" w:lineRule="auto"/>
      <w:ind w:firstLine="720"/>
      <w:jc w:val="center"/>
    </w:pPr>
    <w:rPr>
      <w:rFonts w:ascii="Times New Roman" w:eastAsia="Times New Roman" w:hAnsi="Times New Roman" w:cs="Times New Roman"/>
      <w:sz w:val="28"/>
      <w:szCs w:val="20"/>
      <w:lang w:eastAsia="ru-RU"/>
    </w:rPr>
  </w:style>
  <w:style w:type="character" w:customStyle="1" w:styleId="af6">
    <w:name w:val="Название Знак"/>
    <w:basedOn w:val="aa"/>
    <w:link w:val="af5"/>
    <w:rsid w:val="005774F2"/>
    <w:rPr>
      <w:rFonts w:ascii="Times New Roman" w:eastAsia="Times New Roman" w:hAnsi="Times New Roman" w:cs="Times New Roman"/>
      <w:sz w:val="28"/>
      <w:szCs w:val="20"/>
      <w:lang w:eastAsia="ru-RU"/>
    </w:rPr>
  </w:style>
  <w:style w:type="paragraph" w:styleId="af7">
    <w:name w:val="Body Text"/>
    <w:aliases w:val="Основной текст Знак Знак Знак Знак,Основной текст Знак Знак Знак,Основной текст1 Знак Знак Знак,Основной текст1 Знак Знак Знак Знак,Основной текст1 Знак Знак Зна,Основной текст1 Знак Знак Зна Зна,b"/>
    <w:basedOn w:val="a9"/>
    <w:link w:val="af8"/>
    <w:rsid w:val="005774F2"/>
    <w:pPr>
      <w:widowControl w:val="0"/>
      <w:autoSpaceDE w:val="0"/>
      <w:autoSpaceDN w:val="0"/>
      <w:adjustRightInd w:val="0"/>
      <w:spacing w:after="0" w:line="240" w:lineRule="auto"/>
    </w:pPr>
    <w:rPr>
      <w:rFonts w:ascii="Arial Narrow" w:eastAsia="Times New Roman" w:hAnsi="Arial Narrow" w:cs="Times New Roman"/>
      <w:b/>
      <w:sz w:val="28"/>
      <w:szCs w:val="28"/>
      <w:lang w:eastAsia="ru-RU"/>
    </w:rPr>
  </w:style>
  <w:style w:type="character" w:customStyle="1" w:styleId="af8">
    <w:name w:val="Основной текст Знак"/>
    <w:aliases w:val="Основной текст Знак Знак Знак Знак Знак,Основной текст Знак Знак Знак Знак1,Основной текст1 Знак Знак Знак Знак1,Основной текст1 Знак Знак Знак Знак Знак,Основной текст1 Знак Знак Зна Знак,Основной текст1 Знак Знак Зна Зна Знак"/>
    <w:basedOn w:val="aa"/>
    <w:link w:val="af7"/>
    <w:rsid w:val="005774F2"/>
    <w:rPr>
      <w:rFonts w:ascii="Arial Narrow" w:eastAsia="Times New Roman" w:hAnsi="Arial Narrow" w:cs="Times New Roman"/>
      <w:b/>
      <w:sz w:val="28"/>
      <w:szCs w:val="28"/>
      <w:lang w:eastAsia="ru-RU"/>
    </w:rPr>
  </w:style>
  <w:style w:type="paragraph" w:styleId="af9">
    <w:name w:val="List Paragraph"/>
    <w:basedOn w:val="a9"/>
    <w:link w:val="afa"/>
    <w:uiPriority w:val="34"/>
    <w:qFormat/>
    <w:rsid w:val="005774F2"/>
    <w:pPr>
      <w:spacing w:before="60" w:after="0" w:line="240" w:lineRule="auto"/>
      <w:ind w:left="360" w:firstLine="709"/>
      <w:jc w:val="both"/>
    </w:pPr>
    <w:rPr>
      <w:rFonts w:ascii="Times New Roman" w:eastAsia="Times New Roman" w:hAnsi="Times New Roman" w:cs="Times New Roman"/>
      <w:sz w:val="28"/>
      <w:szCs w:val="28"/>
      <w:lang w:eastAsia="ru-RU"/>
    </w:rPr>
  </w:style>
  <w:style w:type="paragraph" w:styleId="24">
    <w:name w:val="toc 2"/>
    <w:basedOn w:val="a9"/>
    <w:next w:val="a9"/>
    <w:rsid w:val="005774F2"/>
    <w:pPr>
      <w:tabs>
        <w:tab w:val="right" w:leader="dot" w:pos="9355"/>
      </w:tabs>
      <w:spacing w:before="60" w:after="0" w:line="240" w:lineRule="auto"/>
      <w:ind w:left="200"/>
      <w:jc w:val="both"/>
    </w:pPr>
    <w:rPr>
      <w:rFonts w:ascii="Times New Roman" w:eastAsia="Times New Roman" w:hAnsi="Times New Roman" w:cs="Times New Roman"/>
      <w:b/>
      <w:noProof/>
      <w:sz w:val="24"/>
      <w:szCs w:val="20"/>
      <w:lang w:eastAsia="ru-RU"/>
    </w:rPr>
  </w:style>
  <w:style w:type="paragraph" w:customStyle="1" w:styleId="afb">
    <w:name w:val="Таблица"/>
    <w:basedOn w:val="a9"/>
    <w:rsid w:val="005774F2"/>
    <w:pPr>
      <w:spacing w:before="60" w:after="0" w:line="240" w:lineRule="auto"/>
      <w:jc w:val="center"/>
    </w:pPr>
    <w:rPr>
      <w:rFonts w:ascii="Times New Roman" w:eastAsia="Times New Roman" w:hAnsi="Times New Roman" w:cs="Times New Roman"/>
      <w:spacing w:val="-20"/>
      <w:sz w:val="24"/>
      <w:szCs w:val="20"/>
      <w:lang w:eastAsia="ru-RU"/>
    </w:rPr>
  </w:style>
  <w:style w:type="paragraph" w:customStyle="1" w:styleId="afc">
    <w:name w:val="Формула"/>
    <w:basedOn w:val="a9"/>
    <w:rsid w:val="005774F2"/>
    <w:pPr>
      <w:spacing w:before="60" w:after="0" w:line="240" w:lineRule="auto"/>
      <w:jc w:val="center"/>
    </w:pPr>
    <w:rPr>
      <w:rFonts w:ascii="Times New Roman" w:eastAsia="Times New Roman" w:hAnsi="Times New Roman" w:cs="Times New Roman"/>
      <w:sz w:val="26"/>
      <w:szCs w:val="20"/>
      <w:lang w:eastAsia="ru-RU"/>
    </w:rPr>
  </w:style>
  <w:style w:type="paragraph" w:styleId="18">
    <w:name w:val="toc 1"/>
    <w:basedOn w:val="a9"/>
    <w:next w:val="a9"/>
    <w:rsid w:val="005774F2"/>
    <w:pPr>
      <w:tabs>
        <w:tab w:val="right" w:leader="dot" w:pos="9355"/>
      </w:tabs>
      <w:spacing w:before="60" w:after="0" w:line="240" w:lineRule="auto"/>
      <w:jc w:val="both"/>
    </w:pPr>
    <w:rPr>
      <w:rFonts w:ascii="Times New Roman" w:eastAsia="Times New Roman" w:hAnsi="Times New Roman" w:cs="Times New Roman"/>
      <w:b/>
      <w:sz w:val="26"/>
      <w:szCs w:val="20"/>
      <w:lang w:eastAsia="ru-RU"/>
    </w:rPr>
  </w:style>
  <w:style w:type="paragraph" w:styleId="34">
    <w:name w:val="toc 3"/>
    <w:basedOn w:val="a9"/>
    <w:next w:val="a9"/>
    <w:rsid w:val="005774F2"/>
    <w:pPr>
      <w:tabs>
        <w:tab w:val="right" w:leader="dot" w:pos="9355"/>
      </w:tabs>
      <w:spacing w:before="60" w:after="0" w:line="240" w:lineRule="auto"/>
      <w:ind w:left="560" w:firstLine="709"/>
      <w:jc w:val="both"/>
    </w:pPr>
    <w:rPr>
      <w:rFonts w:ascii="Times New Roman" w:eastAsia="Times New Roman" w:hAnsi="Times New Roman" w:cs="Times New Roman"/>
      <w:sz w:val="26"/>
      <w:szCs w:val="20"/>
      <w:lang w:eastAsia="ru-RU"/>
    </w:rPr>
  </w:style>
  <w:style w:type="paragraph" w:styleId="44">
    <w:name w:val="toc 4"/>
    <w:basedOn w:val="a9"/>
    <w:next w:val="a9"/>
    <w:semiHidden/>
    <w:rsid w:val="005774F2"/>
    <w:pPr>
      <w:tabs>
        <w:tab w:val="right" w:leader="dot" w:pos="9355"/>
      </w:tabs>
      <w:spacing w:before="60" w:after="0" w:line="240" w:lineRule="auto"/>
      <w:ind w:left="840" w:firstLine="709"/>
      <w:jc w:val="both"/>
    </w:pPr>
    <w:rPr>
      <w:rFonts w:ascii="Times New Roman" w:eastAsia="Times New Roman" w:hAnsi="Times New Roman" w:cs="Times New Roman"/>
      <w:sz w:val="26"/>
      <w:szCs w:val="20"/>
      <w:lang w:eastAsia="ru-RU"/>
    </w:rPr>
  </w:style>
  <w:style w:type="paragraph" w:styleId="52">
    <w:name w:val="toc 5"/>
    <w:basedOn w:val="a9"/>
    <w:next w:val="a9"/>
    <w:semiHidden/>
    <w:rsid w:val="005774F2"/>
    <w:pPr>
      <w:tabs>
        <w:tab w:val="right" w:leader="dot" w:pos="9355"/>
      </w:tabs>
      <w:spacing w:before="60" w:after="0" w:line="240" w:lineRule="auto"/>
      <w:ind w:left="1120" w:firstLine="709"/>
      <w:jc w:val="both"/>
    </w:pPr>
    <w:rPr>
      <w:rFonts w:ascii="Times New Roman" w:eastAsia="Times New Roman" w:hAnsi="Times New Roman" w:cs="Times New Roman"/>
      <w:sz w:val="26"/>
      <w:szCs w:val="20"/>
      <w:lang w:eastAsia="ru-RU"/>
    </w:rPr>
  </w:style>
  <w:style w:type="paragraph" w:styleId="62">
    <w:name w:val="toc 6"/>
    <w:basedOn w:val="a9"/>
    <w:next w:val="a9"/>
    <w:semiHidden/>
    <w:rsid w:val="005774F2"/>
    <w:pPr>
      <w:tabs>
        <w:tab w:val="right" w:leader="dot" w:pos="9355"/>
      </w:tabs>
      <w:spacing w:before="60" w:after="0" w:line="240" w:lineRule="auto"/>
      <w:ind w:left="1400" w:firstLine="709"/>
      <w:jc w:val="both"/>
    </w:pPr>
    <w:rPr>
      <w:rFonts w:ascii="Times New Roman" w:eastAsia="Times New Roman" w:hAnsi="Times New Roman" w:cs="Times New Roman"/>
      <w:sz w:val="26"/>
      <w:szCs w:val="20"/>
      <w:lang w:eastAsia="ru-RU"/>
    </w:rPr>
  </w:style>
  <w:style w:type="paragraph" w:styleId="73">
    <w:name w:val="toc 7"/>
    <w:basedOn w:val="a9"/>
    <w:next w:val="a9"/>
    <w:semiHidden/>
    <w:rsid w:val="005774F2"/>
    <w:pPr>
      <w:tabs>
        <w:tab w:val="right" w:leader="dot" w:pos="9355"/>
      </w:tabs>
      <w:spacing w:before="60" w:after="0" w:line="240" w:lineRule="auto"/>
      <w:ind w:left="1680" w:firstLine="709"/>
      <w:jc w:val="both"/>
    </w:pPr>
    <w:rPr>
      <w:rFonts w:ascii="Times New Roman" w:eastAsia="Times New Roman" w:hAnsi="Times New Roman" w:cs="Times New Roman"/>
      <w:sz w:val="26"/>
      <w:szCs w:val="20"/>
      <w:lang w:eastAsia="ru-RU"/>
    </w:rPr>
  </w:style>
  <w:style w:type="paragraph" w:styleId="82">
    <w:name w:val="toc 8"/>
    <w:basedOn w:val="a9"/>
    <w:next w:val="a9"/>
    <w:semiHidden/>
    <w:rsid w:val="005774F2"/>
    <w:pPr>
      <w:tabs>
        <w:tab w:val="right" w:leader="dot" w:pos="9355"/>
      </w:tabs>
      <w:spacing w:before="60" w:after="0" w:line="240" w:lineRule="auto"/>
      <w:ind w:left="1960" w:firstLine="709"/>
      <w:jc w:val="both"/>
    </w:pPr>
    <w:rPr>
      <w:rFonts w:ascii="Times New Roman" w:eastAsia="Times New Roman" w:hAnsi="Times New Roman" w:cs="Times New Roman"/>
      <w:sz w:val="26"/>
      <w:szCs w:val="20"/>
      <w:lang w:eastAsia="ru-RU"/>
    </w:rPr>
  </w:style>
  <w:style w:type="paragraph" w:styleId="92">
    <w:name w:val="toc 9"/>
    <w:basedOn w:val="a9"/>
    <w:next w:val="a9"/>
    <w:semiHidden/>
    <w:rsid w:val="005774F2"/>
    <w:pPr>
      <w:tabs>
        <w:tab w:val="right" w:leader="dot" w:pos="9355"/>
      </w:tabs>
      <w:spacing w:before="60" w:after="0" w:line="240" w:lineRule="auto"/>
      <w:ind w:left="2240" w:firstLine="709"/>
      <w:jc w:val="both"/>
    </w:pPr>
    <w:rPr>
      <w:rFonts w:ascii="Times New Roman" w:eastAsia="Times New Roman" w:hAnsi="Times New Roman" w:cs="Times New Roman"/>
      <w:sz w:val="26"/>
      <w:szCs w:val="20"/>
      <w:lang w:eastAsia="ru-RU"/>
    </w:rPr>
  </w:style>
  <w:style w:type="paragraph" w:customStyle="1" w:styleId="19">
    <w:name w:val="Обычный1"/>
    <w:rsid w:val="005774F2"/>
    <w:pPr>
      <w:widowControl w:val="0"/>
      <w:spacing w:after="0" w:line="240" w:lineRule="auto"/>
    </w:pPr>
    <w:rPr>
      <w:rFonts w:ascii="Arial" w:eastAsia="Times New Roman" w:hAnsi="Arial" w:cs="Times New Roman"/>
      <w:snapToGrid w:val="0"/>
      <w:sz w:val="20"/>
      <w:szCs w:val="20"/>
      <w:lang w:eastAsia="ru-RU"/>
    </w:rPr>
  </w:style>
  <w:style w:type="paragraph" w:styleId="afd">
    <w:name w:val="Block Text"/>
    <w:basedOn w:val="a9"/>
    <w:rsid w:val="005774F2"/>
    <w:pPr>
      <w:spacing w:before="60" w:after="120" w:line="240" w:lineRule="auto"/>
      <w:ind w:left="2268" w:right="-29" w:hanging="1559"/>
      <w:jc w:val="both"/>
    </w:pPr>
    <w:rPr>
      <w:rFonts w:ascii="Times New Roman" w:eastAsia="Times New Roman" w:hAnsi="Times New Roman" w:cs="Times New Roman"/>
      <w:sz w:val="26"/>
      <w:szCs w:val="20"/>
      <w:lang w:eastAsia="ru-RU"/>
    </w:rPr>
  </w:style>
  <w:style w:type="paragraph" w:styleId="afe">
    <w:name w:val="Body Text Indent"/>
    <w:aliases w:val="Основной текст с отступом Знак Знак,Основной текст лево,Основной текст с отступом1 Знак Знак,Основной текст с отступом1 Знак Знак Знак Знак Знак Знак,Основной текст лево Знак"/>
    <w:basedOn w:val="a9"/>
    <w:link w:val="aff"/>
    <w:rsid w:val="005774F2"/>
    <w:pPr>
      <w:spacing w:before="60" w:after="0" w:line="240" w:lineRule="auto"/>
      <w:ind w:firstLine="284"/>
      <w:jc w:val="both"/>
    </w:pPr>
    <w:rPr>
      <w:rFonts w:ascii="Times New Roman" w:eastAsia="Times New Roman" w:hAnsi="Times New Roman" w:cs="Times New Roman"/>
      <w:b/>
      <w:sz w:val="24"/>
      <w:szCs w:val="20"/>
      <w:lang w:eastAsia="ru-RU"/>
    </w:rPr>
  </w:style>
  <w:style w:type="character" w:customStyle="1" w:styleId="aff">
    <w:name w:val="Основной текст с отступом Знак"/>
    <w:aliases w:val="Основной текст с отступом Знак Знак Знак1,Основной текст лево Знак2,Основной текст с отступом1 Знак Знак Знак1,Основной текст с отступом1 Знак Знак Знак Знак Знак Знак Знак1,Основной текст лево Знак Знак1"/>
    <w:basedOn w:val="aa"/>
    <w:link w:val="afe"/>
    <w:rsid w:val="005774F2"/>
    <w:rPr>
      <w:rFonts w:ascii="Times New Roman" w:eastAsia="Times New Roman" w:hAnsi="Times New Roman" w:cs="Times New Roman"/>
      <w:b/>
      <w:sz w:val="24"/>
      <w:szCs w:val="20"/>
      <w:lang w:eastAsia="ru-RU"/>
    </w:rPr>
  </w:style>
  <w:style w:type="paragraph" w:styleId="35">
    <w:name w:val="Body Text Indent 3"/>
    <w:basedOn w:val="a9"/>
    <w:link w:val="36"/>
    <w:rsid w:val="005774F2"/>
    <w:pPr>
      <w:spacing w:after="0" w:line="240" w:lineRule="auto"/>
      <w:ind w:firstLine="851"/>
      <w:jc w:val="both"/>
    </w:pPr>
    <w:rPr>
      <w:rFonts w:ascii="Times New Roman" w:eastAsia="Times New Roman" w:hAnsi="Times New Roman" w:cs="Times New Roman"/>
      <w:sz w:val="28"/>
      <w:szCs w:val="20"/>
      <w:lang w:eastAsia="ru-RU"/>
    </w:rPr>
  </w:style>
  <w:style w:type="character" w:customStyle="1" w:styleId="36">
    <w:name w:val="Основной текст с отступом 3 Знак"/>
    <w:basedOn w:val="aa"/>
    <w:link w:val="35"/>
    <w:rsid w:val="005774F2"/>
    <w:rPr>
      <w:rFonts w:ascii="Times New Roman" w:eastAsia="Times New Roman" w:hAnsi="Times New Roman" w:cs="Times New Roman"/>
      <w:sz w:val="28"/>
      <w:szCs w:val="20"/>
      <w:lang w:eastAsia="ru-RU"/>
    </w:rPr>
  </w:style>
  <w:style w:type="paragraph" w:styleId="25">
    <w:name w:val="Body Text Indent 2"/>
    <w:aliases w:val="Основной для текста,Основной для текста Знак Знак Знак,Основной для текста Знак1 Знак,Основной для текста Знак Знак1,Основной для текста Знак2,Основной для текста Знак Знак,Основной для текста Знак1,Основной для текста Знак"/>
    <w:basedOn w:val="a9"/>
    <w:link w:val="26"/>
    <w:rsid w:val="005774F2"/>
    <w:pPr>
      <w:spacing w:before="60" w:after="0" w:line="240" w:lineRule="auto"/>
      <w:ind w:right="164" w:firstLine="851"/>
      <w:jc w:val="both"/>
    </w:pPr>
    <w:rPr>
      <w:rFonts w:ascii="Times New Roman" w:eastAsia="Times New Roman" w:hAnsi="Times New Roman" w:cs="Times New Roman"/>
      <w:sz w:val="28"/>
      <w:szCs w:val="20"/>
      <w:lang w:eastAsia="ru-RU"/>
    </w:rPr>
  </w:style>
  <w:style w:type="character" w:customStyle="1" w:styleId="26">
    <w:name w:val="Основной текст с отступом 2 Знак"/>
    <w:aliases w:val="Основной для текста Знак3,Основной для текста Знак Знак Знак Знак,Основной для текста Знак1 Знак Знак,Основной для текста Знак Знак1 Знак,Основной для текста Знак2 Знак,Основной для текста Знак Знак Знак1"/>
    <w:basedOn w:val="aa"/>
    <w:link w:val="25"/>
    <w:rsid w:val="005774F2"/>
    <w:rPr>
      <w:rFonts w:ascii="Times New Roman" w:eastAsia="Times New Roman" w:hAnsi="Times New Roman" w:cs="Times New Roman"/>
      <w:sz w:val="28"/>
      <w:szCs w:val="20"/>
      <w:lang w:eastAsia="ru-RU"/>
    </w:rPr>
  </w:style>
  <w:style w:type="paragraph" w:styleId="aff0">
    <w:name w:val="Plain Text"/>
    <w:basedOn w:val="a9"/>
    <w:link w:val="aff1"/>
    <w:rsid w:val="005774F2"/>
    <w:pPr>
      <w:spacing w:after="0" w:line="240" w:lineRule="auto"/>
    </w:pPr>
    <w:rPr>
      <w:rFonts w:ascii="Courier New" w:eastAsia="Times New Roman" w:hAnsi="Courier New" w:cs="Times New Roman"/>
      <w:sz w:val="20"/>
      <w:szCs w:val="20"/>
      <w:lang w:eastAsia="ru-RU"/>
    </w:rPr>
  </w:style>
  <w:style w:type="character" w:customStyle="1" w:styleId="aff1">
    <w:name w:val="Текст Знак"/>
    <w:basedOn w:val="aa"/>
    <w:link w:val="aff0"/>
    <w:rsid w:val="005774F2"/>
    <w:rPr>
      <w:rFonts w:ascii="Courier New" w:eastAsia="Times New Roman" w:hAnsi="Courier New" w:cs="Times New Roman"/>
      <w:sz w:val="20"/>
      <w:szCs w:val="20"/>
      <w:lang w:eastAsia="ru-RU"/>
    </w:rPr>
  </w:style>
  <w:style w:type="paragraph" w:styleId="27">
    <w:name w:val="Body Text 2"/>
    <w:basedOn w:val="a9"/>
    <w:link w:val="28"/>
    <w:rsid w:val="005774F2"/>
    <w:pPr>
      <w:spacing w:after="0" w:line="240" w:lineRule="auto"/>
      <w:ind w:right="163"/>
      <w:jc w:val="both"/>
    </w:pPr>
    <w:rPr>
      <w:rFonts w:ascii="Times New Roman" w:eastAsia="Times New Roman" w:hAnsi="Times New Roman" w:cs="Times New Roman"/>
      <w:sz w:val="28"/>
      <w:szCs w:val="20"/>
      <w:lang w:eastAsia="ru-RU"/>
    </w:rPr>
  </w:style>
  <w:style w:type="character" w:customStyle="1" w:styleId="28">
    <w:name w:val="Основной текст 2 Знак"/>
    <w:basedOn w:val="aa"/>
    <w:link w:val="27"/>
    <w:rsid w:val="005774F2"/>
    <w:rPr>
      <w:rFonts w:ascii="Times New Roman" w:eastAsia="Times New Roman" w:hAnsi="Times New Roman" w:cs="Times New Roman"/>
      <w:sz w:val="28"/>
      <w:szCs w:val="20"/>
      <w:lang w:eastAsia="ru-RU"/>
    </w:rPr>
  </w:style>
  <w:style w:type="paragraph" w:styleId="aff2">
    <w:name w:val="Document Map"/>
    <w:basedOn w:val="a9"/>
    <w:link w:val="aff3"/>
    <w:rsid w:val="005774F2"/>
    <w:pPr>
      <w:shd w:val="clear" w:color="auto" w:fill="000080"/>
      <w:spacing w:before="60" w:after="0" w:line="240" w:lineRule="auto"/>
      <w:ind w:firstLine="709"/>
      <w:jc w:val="both"/>
    </w:pPr>
    <w:rPr>
      <w:rFonts w:ascii="Tahoma" w:eastAsia="Times New Roman" w:hAnsi="Tahoma" w:cs="Times New Roman"/>
      <w:sz w:val="26"/>
      <w:szCs w:val="20"/>
      <w:lang w:eastAsia="ru-RU"/>
    </w:rPr>
  </w:style>
  <w:style w:type="character" w:customStyle="1" w:styleId="aff3">
    <w:name w:val="Схема документа Знак"/>
    <w:basedOn w:val="aa"/>
    <w:link w:val="aff2"/>
    <w:rsid w:val="005774F2"/>
    <w:rPr>
      <w:rFonts w:ascii="Tahoma" w:eastAsia="Times New Roman" w:hAnsi="Tahoma" w:cs="Times New Roman"/>
      <w:sz w:val="26"/>
      <w:szCs w:val="20"/>
      <w:shd w:val="clear" w:color="auto" w:fill="000080"/>
      <w:lang w:eastAsia="ru-RU"/>
    </w:rPr>
  </w:style>
  <w:style w:type="paragraph" w:styleId="37">
    <w:name w:val="Body Text 3"/>
    <w:basedOn w:val="a9"/>
    <w:link w:val="38"/>
    <w:rsid w:val="005774F2"/>
    <w:pPr>
      <w:spacing w:after="0" w:line="240" w:lineRule="auto"/>
      <w:jc w:val="center"/>
    </w:pPr>
    <w:rPr>
      <w:rFonts w:ascii="Times New Roman" w:eastAsia="Times New Roman" w:hAnsi="Times New Roman" w:cs="Times New Roman"/>
      <w:b/>
      <w:sz w:val="20"/>
      <w:szCs w:val="20"/>
      <w:lang w:eastAsia="ru-RU"/>
    </w:rPr>
  </w:style>
  <w:style w:type="character" w:customStyle="1" w:styleId="38">
    <w:name w:val="Основной текст 3 Знак"/>
    <w:basedOn w:val="aa"/>
    <w:link w:val="37"/>
    <w:rsid w:val="005774F2"/>
    <w:rPr>
      <w:rFonts w:ascii="Times New Roman" w:eastAsia="Times New Roman" w:hAnsi="Times New Roman" w:cs="Times New Roman"/>
      <w:b/>
      <w:sz w:val="20"/>
      <w:szCs w:val="20"/>
      <w:lang w:eastAsia="ru-RU"/>
    </w:rPr>
  </w:style>
  <w:style w:type="paragraph" w:customStyle="1" w:styleId="1a">
    <w:name w:val="заголовок 1"/>
    <w:basedOn w:val="a9"/>
    <w:next w:val="a9"/>
    <w:rsid w:val="005774F2"/>
    <w:pPr>
      <w:keepNext/>
      <w:widowControl w:val="0"/>
      <w:spacing w:after="0" w:line="240" w:lineRule="auto"/>
      <w:ind w:firstLine="851"/>
    </w:pPr>
    <w:rPr>
      <w:rFonts w:ascii="Times New Roman" w:eastAsia="Times New Roman" w:hAnsi="Times New Roman" w:cs="Times New Roman"/>
      <w:sz w:val="24"/>
      <w:szCs w:val="20"/>
      <w:lang w:eastAsia="ru-RU"/>
    </w:rPr>
  </w:style>
  <w:style w:type="paragraph" w:customStyle="1" w:styleId="130">
    <w:name w:val="Обычный13"/>
    <w:rsid w:val="005774F2"/>
    <w:pPr>
      <w:widowControl w:val="0"/>
      <w:spacing w:after="0" w:line="240" w:lineRule="auto"/>
    </w:pPr>
    <w:rPr>
      <w:rFonts w:ascii="Arial" w:eastAsia="Times New Roman" w:hAnsi="Arial" w:cs="Arial"/>
      <w:sz w:val="20"/>
      <w:szCs w:val="20"/>
      <w:lang w:eastAsia="ru-RU"/>
    </w:rPr>
  </w:style>
  <w:style w:type="paragraph" w:customStyle="1" w:styleId="53">
    <w:name w:val="заголовок 5"/>
    <w:basedOn w:val="a9"/>
    <w:next w:val="a9"/>
    <w:rsid w:val="005774F2"/>
    <w:pPr>
      <w:keepNext/>
      <w:widowControl w:val="0"/>
      <w:spacing w:after="0" w:line="240" w:lineRule="auto"/>
      <w:jc w:val="center"/>
    </w:pPr>
    <w:rPr>
      <w:rFonts w:ascii="Times New Roman" w:eastAsia="Times New Roman" w:hAnsi="Times New Roman" w:cs="Times New Roman"/>
      <w:sz w:val="24"/>
      <w:szCs w:val="24"/>
      <w:lang w:eastAsia="ru-RU"/>
    </w:rPr>
  </w:style>
  <w:style w:type="paragraph" w:styleId="aff4">
    <w:name w:val="caption"/>
    <w:aliases w:val="Знак,Знак1,Знак1 Знак Знак Знак,Знак1 Знак Знак,Таблица - Название объекта,!! Object Novogor !!,Caption Char,Caption Char1 Char1 Char Char,Caption Char Char2 Char1 Char Char,Caption Char Char Char1 Char Char Char,Знак13, Знак, Знак1"/>
    <w:basedOn w:val="a9"/>
    <w:next w:val="a9"/>
    <w:link w:val="aff5"/>
    <w:qFormat/>
    <w:rsid w:val="005774F2"/>
    <w:pPr>
      <w:spacing w:before="60" w:after="0" w:line="240" w:lineRule="auto"/>
      <w:ind w:firstLine="567"/>
      <w:jc w:val="both"/>
    </w:pPr>
    <w:rPr>
      <w:rFonts w:ascii="Times New Roman" w:eastAsia="Times New Roman" w:hAnsi="Times New Roman" w:cs="Times New Roman"/>
      <w:b/>
      <w:bCs/>
      <w:sz w:val="28"/>
      <w:szCs w:val="28"/>
      <w:lang w:eastAsia="ru-RU"/>
    </w:rPr>
  </w:style>
  <w:style w:type="paragraph" w:customStyle="1" w:styleId="S">
    <w:name w:val="S_Маркированный"/>
    <w:basedOn w:val="aff6"/>
    <w:link w:val="S0"/>
    <w:autoRedefine/>
    <w:rsid w:val="005774F2"/>
    <w:pPr>
      <w:spacing w:before="0"/>
    </w:pPr>
    <w:rPr>
      <w:sz w:val="24"/>
      <w:szCs w:val="24"/>
    </w:rPr>
  </w:style>
  <w:style w:type="paragraph" w:styleId="aff6">
    <w:name w:val="List Bullet"/>
    <w:aliases w:val="EIA Bullet 1,Маркированный список Знак1,Маркированный список Знак Знак"/>
    <w:basedOn w:val="a9"/>
    <w:link w:val="aff7"/>
    <w:rsid w:val="005774F2"/>
    <w:pPr>
      <w:tabs>
        <w:tab w:val="num" w:pos="1077"/>
      </w:tabs>
      <w:spacing w:before="60" w:after="0" w:line="240" w:lineRule="auto"/>
      <w:ind w:firstLine="851"/>
      <w:jc w:val="both"/>
    </w:pPr>
    <w:rPr>
      <w:rFonts w:ascii="Times New Roman" w:eastAsia="Times New Roman" w:hAnsi="Times New Roman" w:cs="Times New Roman"/>
      <w:sz w:val="26"/>
      <w:szCs w:val="26"/>
      <w:lang w:eastAsia="ru-RU"/>
    </w:rPr>
  </w:style>
  <w:style w:type="character" w:customStyle="1" w:styleId="S0">
    <w:name w:val="S_Маркированный Знак Знак"/>
    <w:basedOn w:val="aa"/>
    <w:link w:val="S"/>
    <w:locked/>
    <w:rsid w:val="005774F2"/>
    <w:rPr>
      <w:rFonts w:ascii="Times New Roman" w:eastAsia="Times New Roman" w:hAnsi="Times New Roman" w:cs="Times New Roman"/>
      <w:sz w:val="24"/>
      <w:szCs w:val="24"/>
      <w:lang w:eastAsia="ru-RU"/>
    </w:rPr>
  </w:style>
  <w:style w:type="paragraph" w:customStyle="1" w:styleId="S1">
    <w:name w:val="S_Обычный"/>
    <w:basedOn w:val="a9"/>
    <w:link w:val="S2"/>
    <w:autoRedefine/>
    <w:qFormat/>
    <w:rsid w:val="005774F2"/>
    <w:pPr>
      <w:tabs>
        <w:tab w:val="left" w:pos="680"/>
      </w:tabs>
      <w:spacing w:after="0" w:line="240" w:lineRule="auto"/>
      <w:ind w:left="567" w:firstLine="851"/>
      <w:jc w:val="both"/>
    </w:pPr>
    <w:rPr>
      <w:rFonts w:ascii="Times New Roman" w:eastAsia="Times New Roman" w:hAnsi="Times New Roman" w:cs="Times New Roman"/>
      <w:sz w:val="28"/>
      <w:szCs w:val="28"/>
      <w:lang w:eastAsia="ru-RU"/>
    </w:rPr>
  </w:style>
  <w:style w:type="character" w:customStyle="1" w:styleId="S2">
    <w:name w:val="S_Обычный Знак"/>
    <w:basedOn w:val="aa"/>
    <w:link w:val="S1"/>
    <w:locked/>
    <w:rsid w:val="005774F2"/>
    <w:rPr>
      <w:rFonts w:ascii="Times New Roman" w:eastAsia="Times New Roman" w:hAnsi="Times New Roman" w:cs="Times New Roman"/>
      <w:sz w:val="28"/>
      <w:szCs w:val="28"/>
      <w:lang w:eastAsia="ru-RU"/>
    </w:rPr>
  </w:style>
  <w:style w:type="paragraph" w:customStyle="1" w:styleId="Default">
    <w:name w:val="Default"/>
    <w:rsid w:val="005774F2"/>
    <w:pPr>
      <w:autoSpaceDE w:val="0"/>
      <w:autoSpaceDN w:val="0"/>
      <w:adjustRightInd w:val="0"/>
      <w:spacing w:after="0" w:line="240" w:lineRule="auto"/>
    </w:pPr>
    <w:rPr>
      <w:rFonts w:ascii="Tahoma" w:eastAsia="Times New Roman" w:hAnsi="Tahoma" w:cs="Tahoma"/>
      <w:color w:val="000000"/>
      <w:sz w:val="24"/>
      <w:szCs w:val="24"/>
      <w:lang w:eastAsia="ru-RU"/>
    </w:rPr>
  </w:style>
  <w:style w:type="paragraph" w:styleId="aff8">
    <w:name w:val="Normal (Web)"/>
    <w:aliases w:val="Обычный (Web),Обычный (Web) + полужирный,Слева:  0,3 см,Первая строка:  0,9...,Обычный (веб) Знак,Обычный (Web) Знак,Обычный (веб) Знак1 Знак,Обычный (веб) Знак Знак Знак,Обычный (Web) Знак Знак Знак,Обычный (Web) + полужирный Знак Знак Зн"/>
    <w:basedOn w:val="a9"/>
    <w:link w:val="1b"/>
    <w:uiPriority w:val="99"/>
    <w:qFormat/>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9">
    <w:name w:val="Обычный2"/>
    <w:rsid w:val="005774F2"/>
    <w:pPr>
      <w:widowControl w:val="0"/>
      <w:spacing w:after="0" w:line="240" w:lineRule="auto"/>
    </w:pPr>
    <w:rPr>
      <w:rFonts w:ascii="Arial" w:eastAsia="Times New Roman" w:hAnsi="Arial" w:cs="Times New Roman"/>
      <w:snapToGrid w:val="0"/>
      <w:sz w:val="20"/>
      <w:szCs w:val="20"/>
      <w:lang w:eastAsia="ru-RU"/>
    </w:rPr>
  </w:style>
  <w:style w:type="paragraph" w:customStyle="1" w:styleId="1c">
    <w:name w:val="Основной текст1"/>
    <w:basedOn w:val="a9"/>
    <w:rsid w:val="005774F2"/>
    <w:pPr>
      <w:spacing w:before="60" w:after="0" w:line="240" w:lineRule="auto"/>
      <w:ind w:left="567" w:right="284" w:firstLine="851"/>
      <w:jc w:val="both"/>
    </w:pPr>
    <w:rPr>
      <w:rFonts w:ascii="Times New Roman" w:eastAsia="Times New Roman" w:hAnsi="Times New Roman" w:cs="Times New Roman"/>
      <w:sz w:val="28"/>
      <w:szCs w:val="20"/>
      <w:lang w:eastAsia="ru-RU"/>
    </w:rPr>
  </w:style>
  <w:style w:type="paragraph" w:customStyle="1" w:styleId="aff9">
    <w:name w:val="Содержимое таблицы"/>
    <w:basedOn w:val="a9"/>
    <w:rsid w:val="005774F2"/>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2a">
    <w:name w:val="Заголовок2"/>
    <w:basedOn w:val="a9"/>
    <w:rsid w:val="005774F2"/>
    <w:pPr>
      <w:spacing w:before="120" w:after="120" w:line="240" w:lineRule="auto"/>
      <w:ind w:left="1418" w:right="255"/>
    </w:pPr>
    <w:rPr>
      <w:rFonts w:ascii="Times New Roman" w:eastAsia="Times New Roman" w:hAnsi="Times New Roman" w:cs="Times New Roman"/>
      <w:b/>
      <w:bCs/>
      <w:sz w:val="28"/>
      <w:szCs w:val="28"/>
      <w:lang w:eastAsia="ru-RU"/>
    </w:rPr>
  </w:style>
  <w:style w:type="paragraph" w:customStyle="1" w:styleId="1d">
    <w:name w:val="Заголовок1"/>
    <w:basedOn w:val="a9"/>
    <w:rsid w:val="005774F2"/>
    <w:pPr>
      <w:spacing w:before="120" w:after="120" w:line="240" w:lineRule="auto"/>
      <w:ind w:left="1418" w:right="255"/>
    </w:pPr>
    <w:rPr>
      <w:rFonts w:ascii="Times New Roman" w:eastAsia="Times New Roman" w:hAnsi="Times New Roman" w:cs="Times New Roman"/>
      <w:b/>
      <w:bCs/>
      <w:sz w:val="28"/>
      <w:szCs w:val="28"/>
      <w:lang w:eastAsia="ru-RU"/>
    </w:rPr>
  </w:style>
  <w:style w:type="paragraph" w:customStyle="1" w:styleId="affa">
    <w:name w:val="Чертежный"/>
    <w:rsid w:val="005774F2"/>
    <w:pPr>
      <w:spacing w:after="0" w:line="240" w:lineRule="auto"/>
      <w:jc w:val="both"/>
    </w:pPr>
    <w:rPr>
      <w:rFonts w:ascii="ISOCPEUR" w:eastAsia="Times New Roman" w:hAnsi="ISOCPEUR" w:cs="Times New Roman"/>
      <w:i/>
      <w:sz w:val="28"/>
      <w:szCs w:val="20"/>
      <w:lang w:val="uk-UA" w:eastAsia="ru-RU"/>
    </w:rPr>
  </w:style>
  <w:style w:type="paragraph" w:customStyle="1" w:styleId="2b">
    <w:name w:val="Стиль Заголовок2 + не полужирный"/>
    <w:basedOn w:val="2a"/>
    <w:rsid w:val="005774F2"/>
    <w:rPr>
      <w:bCs w:val="0"/>
    </w:rPr>
  </w:style>
  <w:style w:type="paragraph" w:customStyle="1" w:styleId="1e">
    <w:name w:val="Список1"/>
    <w:basedOn w:val="a9"/>
    <w:autoRedefine/>
    <w:rsid w:val="005774F2"/>
    <w:pPr>
      <w:spacing w:after="0" w:line="240" w:lineRule="auto"/>
      <w:ind w:right="255" w:firstLine="709"/>
      <w:jc w:val="both"/>
    </w:pPr>
    <w:rPr>
      <w:rFonts w:ascii="Times New Roman" w:eastAsia="Times New Roman" w:hAnsi="Times New Roman" w:cs="Times New Roman"/>
      <w:sz w:val="28"/>
      <w:szCs w:val="20"/>
      <w:lang w:eastAsia="ru-RU"/>
    </w:rPr>
  </w:style>
  <w:style w:type="paragraph" w:customStyle="1" w:styleId="1f">
    <w:name w:val="Список_проект1"/>
    <w:basedOn w:val="a9"/>
    <w:rsid w:val="005774F2"/>
    <w:pPr>
      <w:spacing w:after="0" w:line="240" w:lineRule="auto"/>
      <w:ind w:right="255" w:firstLine="709"/>
      <w:jc w:val="both"/>
    </w:pPr>
    <w:rPr>
      <w:rFonts w:ascii="Times New Roman" w:eastAsia="Times New Roman" w:hAnsi="Times New Roman" w:cs="Times New Roman"/>
      <w:sz w:val="28"/>
      <w:szCs w:val="20"/>
      <w:lang w:eastAsia="ru-RU"/>
    </w:rPr>
  </w:style>
  <w:style w:type="character" w:customStyle="1" w:styleId="affb">
    <w:name w:val="Символ нумерации"/>
    <w:rsid w:val="005774F2"/>
  </w:style>
  <w:style w:type="character" w:customStyle="1" w:styleId="affc">
    <w:name w:val="Маркеры списка"/>
    <w:rsid w:val="005774F2"/>
    <w:rPr>
      <w:rFonts w:ascii="StarSymbol" w:eastAsia="StarSymbol" w:hAnsi="StarSymbol" w:cs="StarSymbol"/>
      <w:sz w:val="18"/>
      <w:szCs w:val="18"/>
    </w:rPr>
  </w:style>
  <w:style w:type="paragraph" w:customStyle="1" w:styleId="affd">
    <w:name w:val="Заголовок таблицы"/>
    <w:basedOn w:val="aff9"/>
    <w:rsid w:val="005774F2"/>
    <w:pPr>
      <w:jc w:val="center"/>
    </w:pPr>
    <w:rPr>
      <w:b/>
      <w:bCs/>
    </w:rPr>
  </w:style>
  <w:style w:type="paragraph" w:customStyle="1" w:styleId="1f0">
    <w:name w:val="Основной текст с отступом1"/>
    <w:basedOn w:val="a9"/>
    <w:rsid w:val="005774F2"/>
    <w:pPr>
      <w:widowControl w:val="0"/>
      <w:spacing w:after="0" w:line="360" w:lineRule="auto"/>
      <w:ind w:right="169" w:firstLine="709"/>
      <w:jc w:val="both"/>
    </w:pPr>
    <w:rPr>
      <w:rFonts w:ascii="Arial" w:eastAsia="Times New Roman" w:hAnsi="Arial" w:cs="Times New Roman"/>
      <w:sz w:val="24"/>
      <w:szCs w:val="20"/>
      <w:lang w:eastAsia="ru-RU"/>
    </w:rPr>
  </w:style>
  <w:style w:type="paragraph" w:styleId="affe">
    <w:name w:val="Subtitle"/>
    <w:basedOn w:val="a9"/>
    <w:link w:val="afff"/>
    <w:qFormat/>
    <w:rsid w:val="005774F2"/>
    <w:pPr>
      <w:spacing w:after="0" w:line="240" w:lineRule="auto"/>
      <w:jc w:val="center"/>
    </w:pPr>
    <w:rPr>
      <w:rFonts w:ascii="Times New Roman" w:eastAsia="Times New Roman" w:hAnsi="Times New Roman" w:cs="Times New Roman"/>
      <w:sz w:val="28"/>
      <w:szCs w:val="20"/>
      <w:lang w:eastAsia="ru-RU"/>
    </w:rPr>
  </w:style>
  <w:style w:type="character" w:customStyle="1" w:styleId="afff">
    <w:name w:val="Подзаголовок Знак"/>
    <w:basedOn w:val="aa"/>
    <w:link w:val="affe"/>
    <w:rsid w:val="005774F2"/>
    <w:rPr>
      <w:rFonts w:ascii="Times New Roman" w:eastAsia="Times New Roman" w:hAnsi="Times New Roman" w:cs="Times New Roman"/>
      <w:sz w:val="28"/>
      <w:szCs w:val="20"/>
      <w:lang w:eastAsia="ru-RU"/>
    </w:rPr>
  </w:style>
  <w:style w:type="paragraph" w:customStyle="1" w:styleId="FR1">
    <w:name w:val="FR1"/>
    <w:uiPriority w:val="99"/>
    <w:rsid w:val="005774F2"/>
    <w:pPr>
      <w:widowControl w:val="0"/>
      <w:snapToGrid w:val="0"/>
      <w:spacing w:before="200" w:after="0" w:line="240" w:lineRule="auto"/>
      <w:ind w:left="40" w:firstLine="680"/>
      <w:jc w:val="both"/>
    </w:pPr>
    <w:rPr>
      <w:rFonts w:ascii="Arial" w:eastAsia="Times New Roman" w:hAnsi="Arial" w:cs="Times New Roman"/>
      <w:sz w:val="20"/>
      <w:szCs w:val="20"/>
      <w:lang w:eastAsia="ru-RU"/>
    </w:rPr>
  </w:style>
  <w:style w:type="numbering" w:styleId="111111">
    <w:name w:val="Outline List 2"/>
    <w:basedOn w:val="ac"/>
    <w:rsid w:val="005774F2"/>
    <w:pPr>
      <w:numPr>
        <w:numId w:val="3"/>
      </w:numPr>
    </w:pPr>
  </w:style>
  <w:style w:type="character" w:customStyle="1" w:styleId="apple-converted-space">
    <w:name w:val="apple-converted-space"/>
    <w:basedOn w:val="aa"/>
    <w:rsid w:val="005774F2"/>
  </w:style>
  <w:style w:type="character" w:styleId="afff0">
    <w:name w:val="Hyperlink"/>
    <w:uiPriority w:val="99"/>
    <w:rsid w:val="005774F2"/>
    <w:rPr>
      <w:color w:val="0000FF"/>
      <w:u w:val="single"/>
    </w:rPr>
  </w:style>
  <w:style w:type="character" w:styleId="afff1">
    <w:name w:val="FollowedHyperlink"/>
    <w:basedOn w:val="aa"/>
    <w:rsid w:val="005774F2"/>
    <w:rPr>
      <w:color w:val="800080"/>
      <w:u w:val="single"/>
    </w:rPr>
  </w:style>
  <w:style w:type="character" w:customStyle="1" w:styleId="1f1">
    <w:name w:val="Основной шрифт абзаца1"/>
    <w:rsid w:val="005774F2"/>
  </w:style>
  <w:style w:type="paragraph" w:customStyle="1" w:styleId="FORMATTEXT">
    <w:name w:val=".FORMATTEXT"/>
    <w:rsid w:val="005774F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noprint">
    <w:name w:val="noprint"/>
    <w:basedOn w:val="aa"/>
    <w:rsid w:val="005774F2"/>
  </w:style>
  <w:style w:type="paragraph" w:customStyle="1" w:styleId="formattext0">
    <w:name w:val="formattext"/>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2">
    <w:name w:val="Emphasis"/>
    <w:qFormat/>
    <w:rsid w:val="005774F2"/>
    <w:rPr>
      <w:b/>
      <w:bCs/>
      <w:i/>
      <w:iCs/>
      <w:color w:val="5A5A5A"/>
    </w:rPr>
  </w:style>
  <w:style w:type="character" w:styleId="afff3">
    <w:name w:val="Strong"/>
    <w:basedOn w:val="aa"/>
    <w:uiPriority w:val="22"/>
    <w:qFormat/>
    <w:rsid w:val="005774F2"/>
    <w:rPr>
      <w:b/>
      <w:bCs/>
    </w:rPr>
  </w:style>
  <w:style w:type="paragraph" w:styleId="afff4">
    <w:name w:val="annotation text"/>
    <w:basedOn w:val="a9"/>
    <w:link w:val="afff5"/>
    <w:rsid w:val="005774F2"/>
    <w:pPr>
      <w:spacing w:after="0" w:line="240" w:lineRule="auto"/>
    </w:pPr>
    <w:rPr>
      <w:rFonts w:ascii="Times New Roman" w:eastAsia="Times New Roman" w:hAnsi="Times New Roman" w:cs="Times New Roman"/>
      <w:sz w:val="20"/>
      <w:szCs w:val="20"/>
      <w:lang w:eastAsia="ru-RU"/>
    </w:rPr>
  </w:style>
  <w:style w:type="character" w:customStyle="1" w:styleId="afff5">
    <w:name w:val="Текст примечания Знак"/>
    <w:basedOn w:val="aa"/>
    <w:link w:val="afff4"/>
    <w:rsid w:val="005774F2"/>
    <w:rPr>
      <w:rFonts w:ascii="Times New Roman" w:eastAsia="Times New Roman" w:hAnsi="Times New Roman" w:cs="Times New Roman"/>
      <w:sz w:val="20"/>
      <w:szCs w:val="20"/>
      <w:lang w:eastAsia="ru-RU"/>
    </w:rPr>
  </w:style>
  <w:style w:type="character" w:customStyle="1" w:styleId="ecattext">
    <w:name w:val="ecattext"/>
    <w:basedOn w:val="aa"/>
    <w:rsid w:val="005774F2"/>
  </w:style>
  <w:style w:type="character" w:customStyle="1" w:styleId="mw-headline">
    <w:name w:val="mw-headline"/>
    <w:basedOn w:val="aa"/>
    <w:rsid w:val="005774F2"/>
  </w:style>
  <w:style w:type="paragraph" w:customStyle="1" w:styleId="110">
    <w:name w:val="Заголовок ПЗ 1.1"/>
    <w:basedOn w:val="a9"/>
    <w:link w:val="112"/>
    <w:qFormat/>
    <w:rsid w:val="005774F2"/>
    <w:pPr>
      <w:spacing w:before="240" w:after="240" w:line="288" w:lineRule="auto"/>
      <w:jc w:val="center"/>
      <w:outlineLvl w:val="1"/>
    </w:pPr>
    <w:rPr>
      <w:rFonts w:ascii="Times New Roman" w:eastAsia="Times New Roman" w:hAnsi="Times New Roman" w:cs="Times New Roman"/>
      <w:b/>
      <w:sz w:val="28"/>
      <w:szCs w:val="28"/>
      <w:lang w:eastAsia="ru-RU"/>
    </w:rPr>
  </w:style>
  <w:style w:type="character" w:customStyle="1" w:styleId="112">
    <w:name w:val="Заголовок ПЗ 1.1 Знак"/>
    <w:link w:val="110"/>
    <w:rsid w:val="005774F2"/>
    <w:rPr>
      <w:rFonts w:ascii="Times New Roman" w:eastAsia="Times New Roman" w:hAnsi="Times New Roman" w:cs="Times New Roman"/>
      <w:b/>
      <w:sz w:val="28"/>
      <w:szCs w:val="28"/>
      <w:lang w:eastAsia="ru-RU"/>
    </w:rPr>
  </w:style>
  <w:style w:type="paragraph" w:customStyle="1" w:styleId="afff6">
    <w:name w:val="Абзац"/>
    <w:basedOn w:val="a9"/>
    <w:link w:val="afff7"/>
    <w:qFormat/>
    <w:rsid w:val="005774F2"/>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f7">
    <w:name w:val="Абзац Знак"/>
    <w:link w:val="afff6"/>
    <w:rsid w:val="005774F2"/>
    <w:rPr>
      <w:rFonts w:ascii="Times New Roman" w:eastAsia="Times New Roman" w:hAnsi="Times New Roman" w:cs="Times New Roman"/>
      <w:sz w:val="24"/>
      <w:szCs w:val="24"/>
      <w:lang w:eastAsia="ru-RU"/>
    </w:rPr>
  </w:style>
  <w:style w:type="paragraph" w:styleId="a6">
    <w:name w:val="List"/>
    <w:basedOn w:val="a9"/>
    <w:link w:val="afff8"/>
    <w:rsid w:val="005774F2"/>
    <w:pPr>
      <w:numPr>
        <w:numId w:val="6"/>
      </w:numPr>
      <w:spacing w:after="60" w:line="240" w:lineRule="auto"/>
      <w:ind w:left="0"/>
      <w:jc w:val="both"/>
    </w:pPr>
    <w:rPr>
      <w:rFonts w:ascii="Times New Roman" w:eastAsia="Times New Roman" w:hAnsi="Times New Roman" w:cs="Times New Roman"/>
      <w:snapToGrid w:val="0"/>
      <w:sz w:val="24"/>
      <w:szCs w:val="24"/>
      <w:lang w:eastAsia="ru-RU"/>
    </w:rPr>
  </w:style>
  <w:style w:type="character" w:customStyle="1" w:styleId="afff8">
    <w:name w:val="Список Знак"/>
    <w:link w:val="a6"/>
    <w:rsid w:val="005774F2"/>
    <w:rPr>
      <w:rFonts w:ascii="Times New Roman" w:eastAsia="Times New Roman" w:hAnsi="Times New Roman" w:cs="Times New Roman"/>
      <w:snapToGrid w:val="0"/>
      <w:sz w:val="24"/>
      <w:szCs w:val="24"/>
      <w:lang w:eastAsia="ru-RU"/>
    </w:rPr>
  </w:style>
  <w:style w:type="paragraph" w:customStyle="1" w:styleId="afff9">
    <w:name w:val="Название таблицы"/>
    <w:basedOn w:val="aff4"/>
    <w:rsid w:val="005774F2"/>
    <w:pPr>
      <w:keepNext/>
      <w:spacing w:before="120" w:after="120"/>
      <w:ind w:firstLine="0"/>
      <w:jc w:val="center"/>
    </w:pPr>
    <w:rPr>
      <w:sz w:val="22"/>
      <w:szCs w:val="20"/>
    </w:rPr>
  </w:style>
  <w:style w:type="paragraph" w:customStyle="1" w:styleId="100">
    <w:name w:val="Табличный_центр_10"/>
    <w:basedOn w:val="a9"/>
    <w:qFormat/>
    <w:rsid w:val="005774F2"/>
    <w:pPr>
      <w:keepNext/>
      <w:spacing w:after="0" w:line="240" w:lineRule="auto"/>
      <w:jc w:val="center"/>
    </w:pPr>
    <w:rPr>
      <w:rFonts w:ascii="Times New Roman" w:eastAsia="Times New Roman" w:hAnsi="Times New Roman" w:cs="Times New Roman"/>
      <w:sz w:val="20"/>
      <w:szCs w:val="24"/>
      <w:lang w:eastAsia="ru-RU"/>
    </w:rPr>
  </w:style>
  <w:style w:type="paragraph" w:customStyle="1" w:styleId="afffa">
    <w:name w:val="Рисунок"/>
    <w:basedOn w:val="a9"/>
    <w:next w:val="afffb"/>
    <w:qFormat/>
    <w:rsid w:val="005774F2"/>
    <w:pPr>
      <w:keepNext/>
      <w:suppressAutoHyphens/>
      <w:spacing w:after="60" w:line="240" w:lineRule="auto"/>
      <w:jc w:val="center"/>
    </w:pPr>
    <w:rPr>
      <w:rFonts w:ascii="Tahoma" w:eastAsia="Times New Roman" w:hAnsi="Tahoma" w:cs="Times New Roman"/>
      <w:sz w:val="20"/>
      <w:szCs w:val="24"/>
      <w:lang w:eastAsia="ru-RU"/>
    </w:rPr>
  </w:style>
  <w:style w:type="paragraph" w:customStyle="1" w:styleId="afffb">
    <w:name w:val="Название рисунка"/>
    <w:basedOn w:val="a9"/>
    <w:next w:val="a9"/>
    <w:qFormat/>
    <w:rsid w:val="005774F2"/>
    <w:pPr>
      <w:suppressAutoHyphens/>
      <w:spacing w:before="60" w:after="240" w:line="240" w:lineRule="auto"/>
      <w:jc w:val="center"/>
    </w:pPr>
    <w:rPr>
      <w:rFonts w:ascii="Tahoma" w:eastAsia="Times New Roman" w:hAnsi="Tahoma" w:cs="Times New Roman"/>
      <w:bCs/>
      <w:sz w:val="20"/>
      <w:szCs w:val="24"/>
      <w:lang w:eastAsia="ru-RU"/>
    </w:rPr>
  </w:style>
  <w:style w:type="paragraph" w:customStyle="1" w:styleId="afffc">
    <w:name w:val="Таблица заголовок"/>
    <w:basedOn w:val="a9"/>
    <w:link w:val="afffd"/>
    <w:qFormat/>
    <w:rsid w:val="005774F2"/>
    <w:pPr>
      <w:suppressAutoHyphens/>
      <w:spacing w:after="0" w:line="240" w:lineRule="auto"/>
      <w:ind w:left="-85" w:right="-85"/>
      <w:contextualSpacing/>
      <w:jc w:val="center"/>
    </w:pPr>
    <w:rPr>
      <w:rFonts w:ascii="Tahoma" w:eastAsia="Times New Roman" w:hAnsi="Tahoma" w:cs="Times New Roman"/>
      <w:b/>
      <w:bCs/>
      <w:sz w:val="18"/>
      <w:szCs w:val="24"/>
      <w:lang w:eastAsia="ru-RU"/>
    </w:rPr>
  </w:style>
  <w:style w:type="character" w:customStyle="1" w:styleId="afffd">
    <w:name w:val="Таблица заголовок Знак"/>
    <w:link w:val="afffc"/>
    <w:rsid w:val="005774F2"/>
    <w:rPr>
      <w:rFonts w:ascii="Tahoma" w:eastAsia="Times New Roman" w:hAnsi="Tahoma" w:cs="Times New Roman"/>
      <w:b/>
      <w:bCs/>
      <w:sz w:val="18"/>
      <w:szCs w:val="24"/>
      <w:lang w:eastAsia="ru-RU"/>
    </w:rPr>
  </w:style>
  <w:style w:type="paragraph" w:customStyle="1" w:styleId="afffe">
    <w:name w:val="Таблица текст"/>
    <w:basedOn w:val="a9"/>
    <w:qFormat/>
    <w:rsid w:val="005774F2"/>
    <w:pPr>
      <w:spacing w:after="0" w:line="240" w:lineRule="auto"/>
      <w:ind w:left="-85" w:right="-85"/>
      <w:contextualSpacing/>
      <w:jc w:val="center"/>
    </w:pPr>
    <w:rPr>
      <w:rFonts w:ascii="Tahoma" w:eastAsia="Times New Roman" w:hAnsi="Tahoma" w:cs="Times New Roman"/>
      <w:sz w:val="20"/>
      <w:szCs w:val="24"/>
      <w:lang w:eastAsia="ru-RU"/>
    </w:rPr>
  </w:style>
  <w:style w:type="character" w:customStyle="1" w:styleId="aff5">
    <w:name w:val="Название объекта Знак"/>
    <w:aliases w:val="Знак Знак,Знак1 Знак,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
    <w:link w:val="aff4"/>
    <w:locked/>
    <w:rsid w:val="005774F2"/>
    <w:rPr>
      <w:rFonts w:ascii="Times New Roman" w:eastAsia="Times New Roman" w:hAnsi="Times New Roman" w:cs="Times New Roman"/>
      <w:b/>
      <w:bCs/>
      <w:sz w:val="28"/>
      <w:szCs w:val="28"/>
      <w:lang w:eastAsia="ru-RU"/>
    </w:rPr>
  </w:style>
  <w:style w:type="paragraph" w:customStyle="1" w:styleId="affff">
    <w:name w:val="Табличный_центр"/>
    <w:basedOn w:val="a9"/>
    <w:rsid w:val="005774F2"/>
    <w:pPr>
      <w:keepNext/>
      <w:spacing w:after="0" w:line="240" w:lineRule="auto"/>
      <w:jc w:val="center"/>
    </w:pPr>
    <w:rPr>
      <w:rFonts w:ascii="Times New Roman" w:eastAsia="Times New Roman" w:hAnsi="Times New Roman" w:cs="Times New Roman"/>
      <w:lang w:eastAsia="ru-RU"/>
    </w:rPr>
  </w:style>
  <w:style w:type="character" w:customStyle="1" w:styleId="d">
    <w:name w:val="d"/>
    <w:basedOn w:val="aa"/>
    <w:rsid w:val="005774F2"/>
  </w:style>
  <w:style w:type="paragraph" w:customStyle="1" w:styleId="affff0">
    <w:name w:val="Нормальный (таблица)"/>
    <w:basedOn w:val="a9"/>
    <w:next w:val="a9"/>
    <w:rsid w:val="005774F2"/>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affff1">
    <w:name w:val="Прижатый влево"/>
    <w:basedOn w:val="a9"/>
    <w:next w:val="a9"/>
    <w:rsid w:val="005774F2"/>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affff2">
    <w:name w:val="Цветовое выделение"/>
    <w:rsid w:val="005774F2"/>
    <w:rPr>
      <w:b/>
      <w:bCs/>
      <w:color w:val="26282F"/>
      <w:sz w:val="26"/>
      <w:szCs w:val="26"/>
    </w:rPr>
  </w:style>
  <w:style w:type="paragraph" w:styleId="z-">
    <w:name w:val="HTML Top of Form"/>
    <w:basedOn w:val="a9"/>
    <w:next w:val="a9"/>
    <w:link w:val="z-0"/>
    <w:hidden/>
    <w:uiPriority w:val="99"/>
    <w:unhideWhenUsed/>
    <w:rsid w:val="005774F2"/>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a"/>
    <w:link w:val="z-"/>
    <w:uiPriority w:val="99"/>
    <w:rsid w:val="005774F2"/>
    <w:rPr>
      <w:rFonts w:ascii="Arial" w:eastAsia="Times New Roman" w:hAnsi="Arial" w:cs="Arial"/>
      <w:vanish/>
      <w:sz w:val="16"/>
      <w:szCs w:val="16"/>
      <w:lang w:eastAsia="ru-RU"/>
    </w:rPr>
  </w:style>
  <w:style w:type="paragraph" w:styleId="z-1">
    <w:name w:val="HTML Bottom of Form"/>
    <w:basedOn w:val="a9"/>
    <w:next w:val="a9"/>
    <w:link w:val="z-2"/>
    <w:hidden/>
    <w:uiPriority w:val="99"/>
    <w:unhideWhenUsed/>
    <w:rsid w:val="005774F2"/>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a"/>
    <w:link w:val="z-1"/>
    <w:uiPriority w:val="99"/>
    <w:rsid w:val="005774F2"/>
    <w:rPr>
      <w:rFonts w:ascii="Arial" w:eastAsia="Times New Roman" w:hAnsi="Arial" w:cs="Arial"/>
      <w:vanish/>
      <w:sz w:val="16"/>
      <w:szCs w:val="16"/>
      <w:lang w:eastAsia="ru-RU"/>
    </w:rPr>
  </w:style>
  <w:style w:type="paragraph" w:customStyle="1" w:styleId="39">
    <w:name w:val="Обычный3"/>
    <w:rsid w:val="005774F2"/>
    <w:pPr>
      <w:widowControl w:val="0"/>
      <w:spacing w:after="0" w:line="240" w:lineRule="auto"/>
    </w:pPr>
    <w:rPr>
      <w:rFonts w:ascii="Arial" w:eastAsia="Times New Roman" w:hAnsi="Arial" w:cs="Times New Roman"/>
      <w:snapToGrid w:val="0"/>
      <w:sz w:val="20"/>
      <w:szCs w:val="20"/>
      <w:lang w:eastAsia="ru-RU"/>
    </w:rPr>
  </w:style>
  <w:style w:type="character" w:customStyle="1" w:styleId="afa">
    <w:name w:val="Абзац списка Знак"/>
    <w:link w:val="af9"/>
    <w:uiPriority w:val="34"/>
    <w:rsid w:val="005774F2"/>
    <w:rPr>
      <w:rFonts w:ascii="Times New Roman" w:eastAsia="Times New Roman" w:hAnsi="Times New Roman" w:cs="Times New Roman"/>
      <w:sz w:val="28"/>
      <w:szCs w:val="28"/>
      <w:lang w:eastAsia="ru-RU"/>
    </w:rPr>
  </w:style>
  <w:style w:type="character" w:customStyle="1" w:styleId="2c">
    <w:name w:val="Основной текст (2)_"/>
    <w:link w:val="2d"/>
    <w:rsid w:val="005774F2"/>
    <w:rPr>
      <w:rFonts w:ascii="Arial Narrow" w:eastAsia="Arial Narrow" w:hAnsi="Arial Narrow" w:cs="Arial Narrow"/>
      <w:sz w:val="28"/>
      <w:szCs w:val="28"/>
      <w:shd w:val="clear" w:color="auto" w:fill="FFFFFF"/>
    </w:rPr>
  </w:style>
  <w:style w:type="paragraph" w:customStyle="1" w:styleId="2d">
    <w:name w:val="Основной текст (2)"/>
    <w:basedOn w:val="a9"/>
    <w:link w:val="2c"/>
    <w:rsid w:val="005774F2"/>
    <w:pPr>
      <w:widowControl w:val="0"/>
      <w:shd w:val="clear" w:color="auto" w:fill="FFFFFF"/>
      <w:spacing w:before="420" w:after="420" w:line="0" w:lineRule="atLeast"/>
      <w:ind w:hanging="400"/>
    </w:pPr>
    <w:rPr>
      <w:rFonts w:ascii="Arial Narrow" w:eastAsia="Arial Narrow" w:hAnsi="Arial Narrow" w:cs="Arial Narrow"/>
      <w:sz w:val="28"/>
      <w:szCs w:val="28"/>
    </w:rPr>
  </w:style>
  <w:style w:type="paragraph" w:customStyle="1" w:styleId="ConsPlusNormal">
    <w:name w:val="ConsPlusNormal"/>
    <w:link w:val="ConsPlusNormal0"/>
    <w:rsid w:val="005774F2"/>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5774F2"/>
    <w:rPr>
      <w:rFonts w:ascii="Arial" w:eastAsia="Times New Roman" w:hAnsi="Arial" w:cs="Arial"/>
      <w:sz w:val="20"/>
      <w:szCs w:val="20"/>
      <w:lang w:eastAsia="ru-RU"/>
    </w:rPr>
  </w:style>
  <w:style w:type="paragraph" w:customStyle="1" w:styleId="ConsPlusTitle">
    <w:name w:val="ConsPlusTitle"/>
    <w:rsid w:val="005774F2"/>
    <w:pPr>
      <w:widowControl w:val="0"/>
      <w:autoSpaceDE w:val="0"/>
      <w:autoSpaceDN w:val="0"/>
      <w:spacing w:after="0" w:line="240" w:lineRule="auto"/>
    </w:pPr>
    <w:rPr>
      <w:rFonts w:ascii="Times New Roman" w:eastAsia="Times New Roman" w:hAnsi="Times New Roman" w:cs="Times New Roman"/>
      <w:b/>
      <w:sz w:val="24"/>
      <w:szCs w:val="20"/>
      <w:lang w:eastAsia="ru-RU"/>
    </w:rPr>
  </w:style>
  <w:style w:type="character" w:customStyle="1" w:styleId="style2">
    <w:name w:val="style2"/>
    <w:basedOn w:val="aa"/>
    <w:rsid w:val="005774F2"/>
  </w:style>
  <w:style w:type="paragraph" w:customStyle="1" w:styleId="ydp2298efeamsonormalmailrucssattributepostfix">
    <w:name w:val="ydp2298efeamsonormal_mailru_css_attribute_postfix"/>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dpd0376bdcmsonormalmailrucssattributepostfix">
    <w:name w:val="ydpd0376bdcmsonormal_mailru_css_attribute_postfix"/>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dp8e29e593msonormalmailrucssattributepostfix">
    <w:name w:val="ydp8e29e593msonormal_mailru_css_attribute_postfix"/>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ff3">
    <w:name w:val="No Spacing"/>
    <w:link w:val="affff4"/>
    <w:uiPriority w:val="1"/>
    <w:qFormat/>
    <w:rsid w:val="005774F2"/>
    <w:pPr>
      <w:spacing w:after="0" w:line="240" w:lineRule="auto"/>
    </w:pPr>
    <w:rPr>
      <w:rFonts w:ascii="Calibri" w:eastAsia="Calibri" w:hAnsi="Calibri" w:cs="Times New Roman"/>
    </w:rPr>
  </w:style>
  <w:style w:type="character" w:customStyle="1" w:styleId="affff4">
    <w:name w:val="Без интервала Знак"/>
    <w:link w:val="affff3"/>
    <w:uiPriority w:val="1"/>
    <w:rsid w:val="005774F2"/>
    <w:rPr>
      <w:rFonts w:ascii="Calibri" w:eastAsia="Calibri" w:hAnsi="Calibri" w:cs="Times New Roman"/>
    </w:rPr>
  </w:style>
  <w:style w:type="paragraph" w:customStyle="1" w:styleId="note">
    <w:name w:val="note"/>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important">
    <w:name w:val="important"/>
    <w:basedOn w:val="aa"/>
    <w:rsid w:val="005774F2"/>
  </w:style>
  <w:style w:type="paragraph" w:customStyle="1" w:styleId="arrow-text">
    <w:name w:val="arrow-text"/>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icture">
    <w:name w:val="picture"/>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pyright">
    <w:name w:val="copyright"/>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pture">
    <w:name w:val="capture"/>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mailrucssattributepostfixmailrucssattributepostfix">
    <w:name w:val="msonormal_mailru_css_attribute_postfix_mailru_css_attribute_postfix"/>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Nonformat">
    <w:name w:val="ConsNonformat"/>
    <w:rsid w:val="005774F2"/>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paragraph" w:customStyle="1" w:styleId="1f2">
    <w:name w:val="1 Уровень"/>
    <w:basedOn w:val="a9"/>
    <w:rsid w:val="005774F2"/>
    <w:pPr>
      <w:widowControl w:val="0"/>
      <w:autoSpaceDE w:val="0"/>
      <w:autoSpaceDN w:val="0"/>
      <w:adjustRightInd w:val="0"/>
      <w:spacing w:after="160" w:line="256" w:lineRule="auto"/>
      <w:jc w:val="both"/>
    </w:pPr>
    <w:rPr>
      <w:rFonts w:ascii="Times New Roman" w:eastAsia="Times New Roman" w:hAnsi="Times New Roman" w:cs="Times New Roman"/>
      <w:sz w:val="24"/>
      <w:szCs w:val="24"/>
      <w:lang w:eastAsia="ru-RU"/>
    </w:rPr>
  </w:style>
  <w:style w:type="paragraph" w:customStyle="1" w:styleId="affff5">
    <w:name w:val="Знак Знак Знак"/>
    <w:basedOn w:val="a9"/>
    <w:rsid w:val="005774F2"/>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timer">
    <w:name w:val="time_r"/>
    <w:basedOn w:val="aa"/>
    <w:rsid w:val="005774F2"/>
  </w:style>
  <w:style w:type="character" w:customStyle="1" w:styleId="extended-textshort">
    <w:name w:val="extended-text__short"/>
    <w:basedOn w:val="aa"/>
    <w:rsid w:val="005774F2"/>
  </w:style>
  <w:style w:type="paragraph" w:customStyle="1" w:styleId="45">
    <w:name w:val="Обычный4"/>
    <w:rsid w:val="005774F2"/>
    <w:pPr>
      <w:spacing w:after="0" w:line="240" w:lineRule="auto"/>
      <w:ind w:firstLine="720"/>
      <w:jc w:val="both"/>
    </w:pPr>
    <w:rPr>
      <w:rFonts w:ascii="Times New Roman" w:eastAsia="Times New Roman" w:hAnsi="Times New Roman" w:cs="Times New Roman"/>
      <w:sz w:val="28"/>
      <w:szCs w:val="20"/>
      <w:lang w:eastAsia="ru-RU"/>
    </w:rPr>
  </w:style>
  <w:style w:type="character" w:customStyle="1" w:styleId="js-extracted-address">
    <w:name w:val="js-extracted-address"/>
    <w:rsid w:val="005774F2"/>
  </w:style>
  <w:style w:type="character" w:customStyle="1" w:styleId="mail-message-map-nobreak">
    <w:name w:val="mail-message-map-nobreak"/>
    <w:rsid w:val="005774F2"/>
  </w:style>
  <w:style w:type="paragraph" w:customStyle="1" w:styleId="affff6">
    <w:name w:val="Заголовок"/>
    <w:basedOn w:val="a9"/>
    <w:next w:val="af7"/>
    <w:rsid w:val="005774F2"/>
    <w:pPr>
      <w:suppressAutoHyphens/>
      <w:spacing w:after="0" w:line="240" w:lineRule="auto"/>
      <w:jc w:val="center"/>
    </w:pPr>
    <w:rPr>
      <w:rFonts w:ascii="Times New Roman" w:eastAsia="Times New Roman" w:hAnsi="Times New Roman" w:cs="Times New Roman"/>
      <w:b/>
      <w:bCs/>
      <w:sz w:val="32"/>
      <w:szCs w:val="24"/>
      <w:lang w:eastAsia="zh-CN"/>
    </w:rPr>
  </w:style>
  <w:style w:type="character" w:customStyle="1" w:styleId="race">
    <w:name w:val="race"/>
    <w:rsid w:val="005774F2"/>
  </w:style>
  <w:style w:type="character" w:customStyle="1" w:styleId="butback">
    <w:name w:val="butback"/>
    <w:basedOn w:val="aa"/>
    <w:rsid w:val="005774F2"/>
  </w:style>
  <w:style w:type="character" w:customStyle="1" w:styleId="submenu-table">
    <w:name w:val="submenu-table"/>
    <w:basedOn w:val="aa"/>
    <w:rsid w:val="005774F2"/>
  </w:style>
  <w:style w:type="character" w:customStyle="1" w:styleId="adr">
    <w:name w:val="adr"/>
    <w:rsid w:val="005774F2"/>
  </w:style>
  <w:style w:type="character" w:customStyle="1" w:styleId="tel">
    <w:name w:val="tel"/>
    <w:rsid w:val="005774F2"/>
  </w:style>
  <w:style w:type="paragraph" w:styleId="HTML">
    <w:name w:val="HTML Address"/>
    <w:basedOn w:val="a9"/>
    <w:link w:val="HTML0"/>
    <w:uiPriority w:val="99"/>
    <w:unhideWhenUsed/>
    <w:rsid w:val="005774F2"/>
    <w:pPr>
      <w:spacing w:after="0" w:line="240" w:lineRule="auto"/>
    </w:pPr>
    <w:rPr>
      <w:rFonts w:ascii="Times New Roman" w:eastAsia="Times New Roman" w:hAnsi="Times New Roman" w:cs="Times New Roman"/>
      <w:i/>
      <w:iCs/>
      <w:sz w:val="24"/>
      <w:szCs w:val="24"/>
      <w:lang w:eastAsia="ru-RU"/>
    </w:rPr>
  </w:style>
  <w:style w:type="character" w:customStyle="1" w:styleId="HTML0">
    <w:name w:val="Адрес HTML Знак"/>
    <w:basedOn w:val="aa"/>
    <w:link w:val="HTML"/>
    <w:uiPriority w:val="99"/>
    <w:rsid w:val="005774F2"/>
    <w:rPr>
      <w:rFonts w:ascii="Times New Roman" w:eastAsia="Times New Roman" w:hAnsi="Times New Roman" w:cs="Times New Roman"/>
      <w:i/>
      <w:iCs/>
      <w:sz w:val="24"/>
      <w:szCs w:val="24"/>
      <w:lang w:eastAsia="ru-RU"/>
    </w:rPr>
  </w:style>
  <w:style w:type="paragraph" w:customStyle="1" w:styleId="113">
    <w:name w:val="Обычный11"/>
    <w:rsid w:val="005774F2"/>
    <w:pPr>
      <w:widowControl w:val="0"/>
      <w:spacing w:after="0" w:line="240" w:lineRule="auto"/>
    </w:pPr>
    <w:rPr>
      <w:rFonts w:ascii="Arial" w:eastAsia="Times New Roman" w:hAnsi="Arial" w:cs="Arial"/>
      <w:sz w:val="20"/>
      <w:szCs w:val="20"/>
      <w:lang w:eastAsia="ru-RU"/>
    </w:rPr>
  </w:style>
  <w:style w:type="table" w:customStyle="1" w:styleId="1f3">
    <w:name w:val="Сетка таблицы1"/>
    <w:basedOn w:val="ab"/>
    <w:next w:val="ad"/>
    <w:uiPriority w:val="59"/>
    <w:rsid w:val="005774F2"/>
    <w:pPr>
      <w:spacing w:after="0" w:line="240" w:lineRule="auto"/>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
    <w:basedOn w:val="ab"/>
    <w:next w:val="ad"/>
    <w:uiPriority w:val="59"/>
    <w:rsid w:val="005774F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e">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ocked/>
    <w:rsid w:val="005774F2"/>
    <w:rPr>
      <w:rFonts w:ascii="Times New Roman" w:hAnsi="Times New Roman"/>
      <w:b/>
      <w:sz w:val="20"/>
      <w:lang w:val="x-none" w:eastAsia="ru-RU"/>
    </w:rPr>
  </w:style>
  <w:style w:type="character" w:customStyle="1" w:styleId="user-menu-caption">
    <w:name w:val="user-menu-caption"/>
    <w:basedOn w:val="aa"/>
    <w:rsid w:val="005774F2"/>
  </w:style>
  <w:style w:type="character" w:customStyle="1" w:styleId="digit-1">
    <w:name w:val="digit-1"/>
    <w:basedOn w:val="aa"/>
    <w:rsid w:val="005774F2"/>
  </w:style>
  <w:style w:type="character" w:customStyle="1" w:styleId="digit-2">
    <w:name w:val="digit-2"/>
    <w:basedOn w:val="aa"/>
    <w:rsid w:val="005774F2"/>
  </w:style>
  <w:style w:type="character" w:customStyle="1" w:styleId="digit-3">
    <w:name w:val="digit-3"/>
    <w:basedOn w:val="aa"/>
    <w:rsid w:val="005774F2"/>
  </w:style>
  <w:style w:type="character" w:customStyle="1" w:styleId="digit-4">
    <w:name w:val="digit-4"/>
    <w:basedOn w:val="aa"/>
    <w:rsid w:val="005774F2"/>
  </w:style>
  <w:style w:type="character" w:customStyle="1" w:styleId="digit-5">
    <w:name w:val="digit-5"/>
    <w:basedOn w:val="aa"/>
    <w:rsid w:val="005774F2"/>
  </w:style>
  <w:style w:type="character" w:customStyle="1" w:styleId="digit-6">
    <w:name w:val="digit-6"/>
    <w:basedOn w:val="aa"/>
    <w:rsid w:val="005774F2"/>
  </w:style>
  <w:style w:type="character" w:customStyle="1" w:styleId="extended-textfull">
    <w:name w:val="extended-text__full"/>
    <w:basedOn w:val="aa"/>
    <w:rsid w:val="005774F2"/>
  </w:style>
  <w:style w:type="character" w:customStyle="1" w:styleId="link">
    <w:name w:val="link"/>
    <w:basedOn w:val="aa"/>
    <w:rsid w:val="005774F2"/>
  </w:style>
  <w:style w:type="character" w:customStyle="1" w:styleId="text-with-icontext">
    <w:name w:val="text-with-icon__text"/>
    <w:basedOn w:val="aa"/>
    <w:rsid w:val="005774F2"/>
  </w:style>
  <w:style w:type="character" w:customStyle="1" w:styleId="make-link">
    <w:name w:val="make-link"/>
    <w:basedOn w:val="aa"/>
    <w:rsid w:val="005774F2"/>
  </w:style>
  <w:style w:type="character" w:styleId="affff7">
    <w:name w:val="annotation reference"/>
    <w:basedOn w:val="aa"/>
    <w:uiPriority w:val="99"/>
    <w:semiHidden/>
    <w:unhideWhenUsed/>
    <w:rsid w:val="005774F2"/>
    <w:rPr>
      <w:rFonts w:cs="Times New Roman"/>
      <w:sz w:val="16"/>
      <w:szCs w:val="16"/>
    </w:rPr>
  </w:style>
  <w:style w:type="paragraph" w:customStyle="1" w:styleId="1f4">
    <w:name w:val="Тема примечания1"/>
    <w:basedOn w:val="afff4"/>
    <w:next w:val="afff4"/>
    <w:uiPriority w:val="99"/>
    <w:semiHidden/>
    <w:unhideWhenUsed/>
    <w:rsid w:val="005774F2"/>
    <w:pPr>
      <w:spacing w:after="200"/>
    </w:pPr>
    <w:rPr>
      <w:rFonts w:ascii="Calibri" w:hAnsi="Calibri"/>
      <w:b/>
      <w:bCs/>
      <w:lang w:eastAsia="en-US"/>
    </w:rPr>
  </w:style>
  <w:style w:type="character" w:customStyle="1" w:styleId="affff8">
    <w:name w:val="Тема примечания Знак"/>
    <w:basedOn w:val="afff5"/>
    <w:link w:val="affff9"/>
    <w:uiPriority w:val="99"/>
    <w:semiHidden/>
    <w:rsid w:val="005774F2"/>
    <w:rPr>
      <w:rFonts w:ascii="Calibri" w:eastAsia="Times New Roman" w:hAnsi="Calibri" w:cs="Times New Roman"/>
      <w:b/>
      <w:bCs/>
      <w:sz w:val="20"/>
      <w:szCs w:val="20"/>
      <w:lang w:eastAsia="en-US"/>
    </w:rPr>
  </w:style>
  <w:style w:type="table" w:customStyle="1" w:styleId="2f">
    <w:name w:val="Сетка таблицы2"/>
    <w:basedOn w:val="ab"/>
    <w:next w:val="ad"/>
    <w:uiPriority w:val="59"/>
    <w:rsid w:val="005774F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a">
    <w:name w:val="Сетка таблицы3"/>
    <w:basedOn w:val="ab"/>
    <w:next w:val="ad"/>
    <w:uiPriority w:val="59"/>
    <w:rsid w:val="005774F2"/>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2">
    <w:name w:val="Body text (2)_"/>
    <w:basedOn w:val="aa"/>
    <w:rsid w:val="005774F2"/>
    <w:rPr>
      <w:rFonts w:ascii="Times New Roman" w:hAnsi="Times New Roman" w:cs="Times New Roman"/>
      <w:sz w:val="26"/>
      <w:szCs w:val="26"/>
      <w:u w:val="none"/>
    </w:rPr>
  </w:style>
  <w:style w:type="character" w:customStyle="1" w:styleId="Bodytext3">
    <w:name w:val="Body text (3)_"/>
    <w:basedOn w:val="aa"/>
    <w:link w:val="Bodytext30"/>
    <w:locked/>
    <w:rsid w:val="005774F2"/>
    <w:rPr>
      <w:b/>
      <w:bCs/>
      <w:sz w:val="26"/>
      <w:szCs w:val="26"/>
      <w:shd w:val="clear" w:color="auto" w:fill="FFFFFF"/>
    </w:rPr>
  </w:style>
  <w:style w:type="character" w:customStyle="1" w:styleId="Bodytext2Bold">
    <w:name w:val="Body text (2) + Bold"/>
    <w:basedOn w:val="Bodytext2"/>
    <w:rsid w:val="005774F2"/>
    <w:rPr>
      <w:rFonts w:ascii="Times New Roman" w:hAnsi="Times New Roman" w:cs="Times New Roman"/>
      <w:b/>
      <w:bCs/>
      <w:color w:val="000000"/>
      <w:spacing w:val="0"/>
      <w:w w:val="100"/>
      <w:position w:val="0"/>
      <w:sz w:val="26"/>
      <w:szCs w:val="26"/>
      <w:u w:val="none"/>
      <w:lang w:val="ru-RU" w:eastAsia="ru-RU"/>
    </w:rPr>
  </w:style>
  <w:style w:type="character" w:customStyle="1" w:styleId="Bodytext20">
    <w:name w:val="Body text (2)"/>
    <w:basedOn w:val="Bodytext2"/>
    <w:rsid w:val="005774F2"/>
    <w:rPr>
      <w:rFonts w:ascii="Times New Roman" w:hAnsi="Times New Roman" w:cs="Times New Roman"/>
      <w:color w:val="000000"/>
      <w:spacing w:val="0"/>
      <w:w w:val="100"/>
      <w:position w:val="0"/>
      <w:sz w:val="26"/>
      <w:szCs w:val="26"/>
      <w:u w:val="none"/>
      <w:lang w:val="ru-RU" w:eastAsia="ru-RU"/>
    </w:rPr>
  </w:style>
  <w:style w:type="paragraph" w:customStyle="1" w:styleId="Bodytext30">
    <w:name w:val="Body text (3)"/>
    <w:basedOn w:val="a9"/>
    <w:link w:val="Bodytext3"/>
    <w:rsid w:val="005774F2"/>
    <w:pPr>
      <w:widowControl w:val="0"/>
      <w:shd w:val="clear" w:color="auto" w:fill="FFFFFF"/>
      <w:spacing w:after="60" w:line="240" w:lineRule="atLeast"/>
      <w:jc w:val="center"/>
    </w:pPr>
    <w:rPr>
      <w:b/>
      <w:bCs/>
      <w:sz w:val="26"/>
      <w:szCs w:val="26"/>
    </w:rPr>
  </w:style>
  <w:style w:type="paragraph" w:customStyle="1" w:styleId="CharCharCharChar2">
    <w:name w:val="Знак Знак Char Char Знак Знак Char Char Знак Знак Знак Знак Знак Знак Знак Знак Знак Знак Знак Знак Знак Знак Знак Знак Знак Знак Знак Знак2 Знак Знак Знак Знак Знак Знак Знак Знак Знак Знак Знак Знак Знак"/>
    <w:basedOn w:val="a9"/>
    <w:semiHidden/>
    <w:rsid w:val="005774F2"/>
    <w:pPr>
      <w:spacing w:after="160" w:line="240" w:lineRule="exact"/>
    </w:pPr>
    <w:rPr>
      <w:rFonts w:ascii="Verdana" w:eastAsia="Times New Roman" w:hAnsi="Verdana" w:cs="Times New Roman"/>
      <w:sz w:val="24"/>
      <w:szCs w:val="24"/>
      <w:lang w:val="en-US"/>
    </w:rPr>
  </w:style>
  <w:style w:type="paragraph" w:styleId="affffa">
    <w:name w:val="Normal Indent"/>
    <w:basedOn w:val="a9"/>
    <w:uiPriority w:val="99"/>
    <w:rsid w:val="005774F2"/>
    <w:pPr>
      <w:spacing w:after="0" w:line="240" w:lineRule="auto"/>
      <w:ind w:left="720"/>
    </w:pPr>
    <w:rPr>
      <w:rFonts w:ascii="Times New Roman" w:eastAsia="Times New Roman" w:hAnsi="Times New Roman" w:cs="Times New Roman"/>
      <w:sz w:val="20"/>
      <w:szCs w:val="20"/>
      <w:lang w:eastAsia="ru-RU"/>
    </w:rPr>
  </w:style>
  <w:style w:type="paragraph" w:customStyle="1" w:styleId="CharCharCharChar">
    <w:name w:val="Знак Знак Char Char Знак Знак Char Char Знак Знак Знак Знак Знак Знак Знак Знак Знак Знак Знак Знак Знак Знак Знак Знак Знак Знак Знак Знак Знак"/>
    <w:basedOn w:val="a9"/>
    <w:semiHidden/>
    <w:rsid w:val="005774F2"/>
    <w:pPr>
      <w:spacing w:after="160" w:line="240" w:lineRule="exact"/>
    </w:pPr>
    <w:rPr>
      <w:rFonts w:ascii="Verdana" w:eastAsia="Times New Roman" w:hAnsi="Verdana" w:cs="Times New Roman"/>
      <w:sz w:val="24"/>
      <w:szCs w:val="24"/>
      <w:lang w:val="en-US"/>
    </w:rPr>
  </w:style>
  <w:style w:type="paragraph" w:customStyle="1" w:styleId="CharCharCharChar0">
    <w:name w:val="Знак Знак Char Char Знак Знак Char Char Знак Знак Знак Знак Знак Знак Знак Знак Знак Знак Знак Знак Знак Знак Знак Знак Знак Знак Знак Знак Знак Знак Знак"/>
    <w:basedOn w:val="a9"/>
    <w:semiHidden/>
    <w:rsid w:val="005774F2"/>
    <w:pPr>
      <w:spacing w:after="160" w:line="240" w:lineRule="exact"/>
    </w:pPr>
    <w:rPr>
      <w:rFonts w:ascii="Verdana" w:eastAsia="Times New Roman" w:hAnsi="Verdana" w:cs="Times New Roman"/>
      <w:sz w:val="24"/>
      <w:szCs w:val="24"/>
      <w:lang w:val="en-US"/>
    </w:rPr>
  </w:style>
  <w:style w:type="paragraph" w:customStyle="1" w:styleId="CharCharCharChar1">
    <w:name w:val="Знак Знак Char Char Знак Знак Char Char Знак Знак Знак Знак Знак Знак Знак Знак Знак Знак Знак Знак Знак Знак Знак Знак Знак Знак Знак Знак Знак Знак Знак Знак Знак Знак"/>
    <w:basedOn w:val="a9"/>
    <w:semiHidden/>
    <w:rsid w:val="005774F2"/>
    <w:pPr>
      <w:spacing w:after="160" w:line="240" w:lineRule="exact"/>
    </w:pPr>
    <w:rPr>
      <w:rFonts w:ascii="Verdana" w:eastAsia="Times New Roman" w:hAnsi="Verdana" w:cs="Times New Roman"/>
      <w:sz w:val="24"/>
      <w:szCs w:val="24"/>
      <w:lang w:val="en-US"/>
    </w:rPr>
  </w:style>
  <w:style w:type="character" w:customStyle="1" w:styleId="2f0">
    <w:name w:val="Основной текст2 Знак"/>
    <w:link w:val="2f1"/>
    <w:locked/>
    <w:rsid w:val="005774F2"/>
    <w:rPr>
      <w:spacing w:val="1"/>
      <w:shd w:val="clear" w:color="auto" w:fill="FFFFFF"/>
    </w:rPr>
  </w:style>
  <w:style w:type="paragraph" w:customStyle="1" w:styleId="2f1">
    <w:name w:val="Основной текст2"/>
    <w:basedOn w:val="a9"/>
    <w:link w:val="2f0"/>
    <w:rsid w:val="005774F2"/>
    <w:pPr>
      <w:widowControl w:val="0"/>
      <w:shd w:val="clear" w:color="auto" w:fill="FFFFFF"/>
      <w:spacing w:after="300" w:line="269" w:lineRule="exact"/>
      <w:jc w:val="center"/>
    </w:pPr>
    <w:rPr>
      <w:spacing w:val="1"/>
      <w:shd w:val="clear" w:color="auto" w:fill="FFFFFF"/>
    </w:rPr>
  </w:style>
  <w:style w:type="paragraph" w:customStyle="1" w:styleId="CharCharCharChar3">
    <w:name w:val="Знак Знак Char Char Знак Знак Char Char Знак Знак Знак Знак Знак Знак Знак Знак Знак Знак Знак Знак Знак Знак Знак Знак Знак Знак Знак Знак Знак Знак Знак Знак Знак Знак Знак"/>
    <w:basedOn w:val="a9"/>
    <w:semiHidden/>
    <w:rsid w:val="005774F2"/>
    <w:pPr>
      <w:spacing w:after="160" w:line="240" w:lineRule="exact"/>
    </w:pPr>
    <w:rPr>
      <w:rFonts w:ascii="Verdana" w:eastAsia="Times New Roman" w:hAnsi="Verdana" w:cs="Times New Roman"/>
      <w:sz w:val="24"/>
      <w:szCs w:val="24"/>
      <w:lang w:val="en-US"/>
    </w:rPr>
  </w:style>
  <w:style w:type="paragraph" w:customStyle="1" w:styleId="CharCharCharChar20">
    <w:name w:val="Знак Знак Char Char Знак Знак Char Char Знак Знак Знак Знак Знак Знак Знак Знак Знак Знак Знак Знак Знак Знак Знак Знак Знак Знак Знак Знак2"/>
    <w:basedOn w:val="a9"/>
    <w:semiHidden/>
    <w:rsid w:val="005774F2"/>
    <w:pPr>
      <w:spacing w:after="160" w:line="240" w:lineRule="exact"/>
    </w:pPr>
    <w:rPr>
      <w:rFonts w:ascii="Verdana" w:eastAsia="Times New Roman" w:hAnsi="Verdana" w:cs="Times New Roman"/>
      <w:sz w:val="24"/>
      <w:szCs w:val="24"/>
      <w:lang w:val="en-US"/>
    </w:rPr>
  </w:style>
  <w:style w:type="paragraph" w:customStyle="1" w:styleId="1f5">
    <w:name w:val="Абзац списка1"/>
    <w:basedOn w:val="a9"/>
    <w:rsid w:val="005774F2"/>
    <w:pPr>
      <w:ind w:left="720"/>
    </w:pPr>
    <w:rPr>
      <w:rFonts w:ascii="Calibri" w:eastAsia="Times New Roman" w:hAnsi="Calibri" w:cs="Times New Roman"/>
      <w:lang w:eastAsia="ru-RU"/>
    </w:rPr>
  </w:style>
  <w:style w:type="paragraph" w:customStyle="1" w:styleId="affffb">
    <w:name w:val="Стиль"/>
    <w:basedOn w:val="a9"/>
    <w:semiHidden/>
    <w:rsid w:val="005774F2"/>
    <w:pPr>
      <w:spacing w:after="160" w:line="240" w:lineRule="exact"/>
    </w:pPr>
    <w:rPr>
      <w:rFonts w:ascii="Verdana" w:eastAsia="SimSun" w:hAnsi="Verdana" w:cs="Verdana"/>
      <w:sz w:val="24"/>
      <w:szCs w:val="24"/>
      <w:lang w:val="en-US"/>
    </w:rPr>
  </w:style>
  <w:style w:type="paragraph" w:customStyle="1" w:styleId="affffc">
    <w:name w:val="Таблица_лево"/>
    <w:basedOn w:val="a9"/>
    <w:rsid w:val="005774F2"/>
    <w:pPr>
      <w:autoSpaceDE w:val="0"/>
      <w:autoSpaceDN w:val="0"/>
      <w:spacing w:after="0" w:line="240" w:lineRule="auto"/>
    </w:pPr>
    <w:rPr>
      <w:rFonts w:ascii="Times New Roman CYR" w:eastAsia="Times New Roman" w:hAnsi="Times New Roman CYR" w:cs="Times New Roman"/>
      <w:sz w:val="24"/>
      <w:szCs w:val="24"/>
      <w:lang w:eastAsia="ru-RU"/>
    </w:rPr>
  </w:style>
  <w:style w:type="paragraph" w:styleId="affffd">
    <w:name w:val="footnote text"/>
    <w:aliases w:val="Текст сноски Знак1 Знак,Текст сноски Знак Знак Знак,Текст сноски Знак1 Знак Знак Знак,Текст сноски Знак Знак Знак Знак Знак,Текст сноски Знак1 Знак Знак Знак Знак Знак,Текст сноски Знак Знак Знак Знак Знак Знак Знак"/>
    <w:basedOn w:val="a9"/>
    <w:link w:val="affffe"/>
    <w:uiPriority w:val="99"/>
    <w:semiHidden/>
    <w:rsid w:val="005774F2"/>
    <w:pPr>
      <w:spacing w:after="0" w:line="240" w:lineRule="auto"/>
    </w:pPr>
    <w:rPr>
      <w:rFonts w:ascii="Times New Roman" w:eastAsia="Times New Roman" w:hAnsi="Times New Roman" w:cs="Times New Roman"/>
      <w:sz w:val="20"/>
      <w:szCs w:val="20"/>
      <w:lang w:eastAsia="ru-RU"/>
    </w:rPr>
  </w:style>
  <w:style w:type="character" w:customStyle="1" w:styleId="affffe">
    <w:name w:val="Текст сноски Знак"/>
    <w:aliases w:val="Текст сноски Знак1 Знак Знак,Текст сноски Знак Знак Знак Знак,Текст сноски Знак1 Знак Знак Знак Знак,Текст сноски Знак Знак Знак Знак Знак Знак,Текст сноски Знак1 Знак Знак Знак Знак Знак Знак"/>
    <w:basedOn w:val="aa"/>
    <w:link w:val="affffd"/>
    <w:uiPriority w:val="99"/>
    <w:semiHidden/>
    <w:rsid w:val="005774F2"/>
    <w:rPr>
      <w:rFonts w:ascii="Times New Roman" w:eastAsia="Times New Roman" w:hAnsi="Times New Roman" w:cs="Times New Roman"/>
      <w:sz w:val="20"/>
      <w:szCs w:val="20"/>
      <w:lang w:eastAsia="ru-RU"/>
    </w:rPr>
  </w:style>
  <w:style w:type="paragraph" w:customStyle="1" w:styleId="afffff">
    <w:name w:val="текст конц. сноски"/>
    <w:basedOn w:val="a9"/>
    <w:rsid w:val="005774F2"/>
    <w:pPr>
      <w:spacing w:after="0" w:line="240" w:lineRule="auto"/>
    </w:pPr>
    <w:rPr>
      <w:rFonts w:ascii="Times New Roman" w:eastAsia="Times New Roman" w:hAnsi="Times New Roman" w:cs="Times New Roman"/>
      <w:sz w:val="20"/>
      <w:szCs w:val="20"/>
      <w:lang w:eastAsia="ru-RU"/>
    </w:rPr>
  </w:style>
  <w:style w:type="paragraph" w:customStyle="1" w:styleId="afffff0">
    <w:name w:val="боковик"/>
    <w:basedOn w:val="a9"/>
    <w:rsid w:val="005774F2"/>
    <w:pPr>
      <w:spacing w:after="0" w:line="240" w:lineRule="auto"/>
      <w:jc w:val="both"/>
    </w:pPr>
    <w:rPr>
      <w:rFonts w:ascii="Arial" w:eastAsia="Times New Roman" w:hAnsi="Arial" w:cs="Times New Roman"/>
      <w:sz w:val="16"/>
      <w:szCs w:val="20"/>
      <w:lang w:eastAsia="ru-RU"/>
    </w:rPr>
  </w:style>
  <w:style w:type="paragraph" w:customStyle="1" w:styleId="1f6">
    <w:name w:val="боковик1"/>
    <w:basedOn w:val="a9"/>
    <w:rsid w:val="005774F2"/>
    <w:pPr>
      <w:spacing w:after="0" w:line="240" w:lineRule="auto"/>
      <w:ind w:left="227"/>
      <w:jc w:val="both"/>
    </w:pPr>
    <w:rPr>
      <w:rFonts w:ascii="Arial" w:eastAsia="Times New Roman" w:hAnsi="Arial" w:cs="Times New Roman"/>
      <w:sz w:val="16"/>
      <w:szCs w:val="20"/>
      <w:lang w:eastAsia="ru-RU"/>
    </w:rPr>
  </w:style>
  <w:style w:type="paragraph" w:customStyle="1" w:styleId="2f2">
    <w:name w:val="боковик2"/>
    <w:basedOn w:val="afffff0"/>
    <w:rsid w:val="005774F2"/>
    <w:pPr>
      <w:ind w:left="113"/>
    </w:pPr>
  </w:style>
  <w:style w:type="paragraph" w:customStyle="1" w:styleId="afffff1">
    <w:name w:val="цифры"/>
    <w:basedOn w:val="afffff0"/>
    <w:rsid w:val="005774F2"/>
    <w:pPr>
      <w:spacing w:before="76"/>
      <w:ind w:right="113"/>
      <w:jc w:val="left"/>
    </w:pPr>
    <w:rPr>
      <w:rFonts w:ascii="JournalRub" w:hAnsi="JournalRub"/>
      <w:sz w:val="18"/>
    </w:rPr>
  </w:style>
  <w:style w:type="paragraph" w:customStyle="1" w:styleId="1f7">
    <w:name w:val="цифры1"/>
    <w:basedOn w:val="afffff1"/>
    <w:rsid w:val="005774F2"/>
    <w:pPr>
      <w:jc w:val="right"/>
    </w:pPr>
    <w:rPr>
      <w:sz w:val="16"/>
    </w:rPr>
  </w:style>
  <w:style w:type="paragraph" w:customStyle="1" w:styleId="2f3">
    <w:name w:val="Знак Знак2"/>
    <w:basedOn w:val="a9"/>
    <w:semiHidden/>
    <w:rsid w:val="005774F2"/>
    <w:pPr>
      <w:spacing w:after="160" w:line="240" w:lineRule="exact"/>
    </w:pPr>
    <w:rPr>
      <w:rFonts w:ascii="Verdana" w:eastAsia="Times New Roman" w:hAnsi="Verdana" w:cs="Times New Roman"/>
      <w:sz w:val="24"/>
      <w:szCs w:val="24"/>
      <w:lang w:val="en-US"/>
    </w:rPr>
  </w:style>
  <w:style w:type="paragraph" w:customStyle="1" w:styleId="allbold">
    <w:name w:val="allbold"/>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1">
    <w:name w:val="HTML Preformatted"/>
    <w:basedOn w:val="a9"/>
    <w:link w:val="HTML2"/>
    <w:uiPriority w:val="99"/>
    <w:rsid w:val="005774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2">
    <w:name w:val="Стандартный HTML Знак"/>
    <w:basedOn w:val="aa"/>
    <w:link w:val="HTML1"/>
    <w:uiPriority w:val="99"/>
    <w:rsid w:val="005774F2"/>
    <w:rPr>
      <w:rFonts w:ascii="Courier New" w:eastAsia="Times New Roman" w:hAnsi="Courier New" w:cs="Courier New"/>
      <w:sz w:val="20"/>
      <w:szCs w:val="20"/>
      <w:lang w:eastAsia="ru-RU"/>
    </w:rPr>
  </w:style>
  <w:style w:type="character" w:customStyle="1" w:styleId="FontStyle11">
    <w:name w:val="Font Style11"/>
    <w:rsid w:val="005774F2"/>
    <w:rPr>
      <w:rFonts w:ascii="Times New Roman" w:hAnsi="Times New Roman"/>
      <w:sz w:val="26"/>
    </w:rPr>
  </w:style>
  <w:style w:type="paragraph" w:customStyle="1" w:styleId="01-golovka">
    <w:name w:val="01-golovka"/>
    <w:basedOn w:val="a9"/>
    <w:rsid w:val="005774F2"/>
    <w:pPr>
      <w:widowControl w:val="0"/>
      <w:spacing w:before="80" w:after="80" w:line="240" w:lineRule="auto"/>
      <w:jc w:val="center"/>
    </w:pPr>
    <w:rPr>
      <w:rFonts w:ascii="PragmaticaC" w:eastAsia="Times New Roman" w:hAnsi="PragmaticaC" w:cs="Times New Roman"/>
      <w:sz w:val="14"/>
      <w:szCs w:val="20"/>
      <w:lang w:eastAsia="ru-RU"/>
    </w:rPr>
  </w:style>
  <w:style w:type="paragraph" w:customStyle="1" w:styleId="ConsPlusCell">
    <w:name w:val="ConsPlusCell"/>
    <w:rsid w:val="005774F2"/>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Nonformat">
    <w:name w:val="ConsPlusNonformat"/>
    <w:uiPriority w:val="99"/>
    <w:rsid w:val="005774F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tyle7">
    <w:name w:val="Style7"/>
    <w:basedOn w:val="a9"/>
    <w:rsid w:val="005774F2"/>
    <w:pPr>
      <w:widowControl w:val="0"/>
      <w:autoSpaceDE w:val="0"/>
      <w:autoSpaceDN w:val="0"/>
      <w:adjustRightInd w:val="0"/>
      <w:spacing w:after="0" w:line="324" w:lineRule="exact"/>
      <w:ind w:firstLine="696"/>
      <w:jc w:val="both"/>
    </w:pPr>
    <w:rPr>
      <w:rFonts w:ascii="Times New Roman" w:eastAsia="Times New Roman" w:hAnsi="Times New Roman" w:cs="Times New Roman"/>
      <w:sz w:val="24"/>
      <w:szCs w:val="24"/>
      <w:lang w:eastAsia="ru-RU"/>
    </w:rPr>
  </w:style>
  <w:style w:type="character" w:customStyle="1" w:styleId="FontStyle15">
    <w:name w:val="Font Style15"/>
    <w:rsid w:val="005774F2"/>
    <w:rPr>
      <w:rFonts w:ascii="Times New Roman" w:hAnsi="Times New Roman"/>
      <w:sz w:val="26"/>
    </w:rPr>
  </w:style>
  <w:style w:type="paragraph" w:customStyle="1" w:styleId="afffff2">
    <w:name w:val="Постановление"/>
    <w:basedOn w:val="a9"/>
    <w:rsid w:val="005774F2"/>
    <w:pPr>
      <w:spacing w:after="0" w:line="240" w:lineRule="auto"/>
      <w:jc w:val="center"/>
    </w:pPr>
    <w:rPr>
      <w:rFonts w:ascii="Times New Roman" w:eastAsia="Times New Roman" w:hAnsi="Times New Roman" w:cs="Times New Roman"/>
      <w:spacing w:val="-14"/>
      <w:sz w:val="30"/>
      <w:szCs w:val="20"/>
      <w:lang w:eastAsia="ru-RU"/>
    </w:rPr>
  </w:style>
  <w:style w:type="paragraph" w:customStyle="1" w:styleId="afffff3">
    <w:name w:val="акт правительства вертикальный отступ"/>
    <w:basedOn w:val="a9"/>
    <w:rsid w:val="005774F2"/>
    <w:pPr>
      <w:spacing w:after="0" w:line="240" w:lineRule="auto"/>
      <w:jc w:val="center"/>
    </w:pPr>
    <w:rPr>
      <w:rFonts w:ascii="Times New Roman" w:eastAsia="Times New Roman" w:hAnsi="Times New Roman" w:cs="Times New Roman"/>
      <w:sz w:val="28"/>
      <w:szCs w:val="20"/>
      <w:lang w:val="en-US" w:eastAsia="ru-RU"/>
    </w:rPr>
  </w:style>
  <w:style w:type="paragraph" w:customStyle="1" w:styleId="3b">
    <w:name w:val="акт правительства заголовок 3"/>
    <w:basedOn w:val="32"/>
    <w:rsid w:val="005774F2"/>
    <w:pPr>
      <w:spacing w:before="0"/>
      <w:jc w:val="center"/>
    </w:pPr>
    <w:rPr>
      <w:b/>
      <w:spacing w:val="-20"/>
      <w:sz w:val="36"/>
    </w:rPr>
  </w:style>
  <w:style w:type="paragraph" w:customStyle="1" w:styleId="2f4">
    <w:name w:val="акт правительства отступ 2"/>
    <w:basedOn w:val="a9"/>
    <w:rsid w:val="005774F2"/>
    <w:pPr>
      <w:spacing w:after="0" w:line="180" w:lineRule="exact"/>
      <w:jc w:val="center"/>
    </w:pPr>
    <w:rPr>
      <w:rFonts w:ascii="Times New Roman" w:eastAsia="Times New Roman" w:hAnsi="Times New Roman" w:cs="Times New Roman"/>
      <w:b/>
      <w:sz w:val="26"/>
      <w:szCs w:val="20"/>
      <w:lang w:eastAsia="ru-RU"/>
    </w:rPr>
  </w:style>
  <w:style w:type="paragraph" w:customStyle="1" w:styleId="1f8">
    <w:name w:val="Знак Знак1"/>
    <w:basedOn w:val="a9"/>
    <w:semiHidden/>
    <w:rsid w:val="005774F2"/>
    <w:pPr>
      <w:spacing w:after="160" w:line="240" w:lineRule="exact"/>
    </w:pPr>
    <w:rPr>
      <w:rFonts w:ascii="Verdana" w:eastAsia="Times New Roman" w:hAnsi="Verdana" w:cs="Times New Roman"/>
      <w:sz w:val="24"/>
      <w:szCs w:val="24"/>
      <w:lang w:val="en-US"/>
    </w:rPr>
  </w:style>
  <w:style w:type="paragraph" w:customStyle="1" w:styleId="afffff4">
    <w:name w:val="Абзац с отсуп"/>
    <w:basedOn w:val="a9"/>
    <w:rsid w:val="005774F2"/>
    <w:pPr>
      <w:spacing w:before="120" w:after="0" w:line="360" w:lineRule="exact"/>
      <w:ind w:firstLine="720"/>
      <w:jc w:val="both"/>
    </w:pPr>
    <w:rPr>
      <w:rFonts w:ascii="Times New Roman" w:eastAsia="Times New Roman" w:hAnsi="Times New Roman" w:cs="Times New Roman"/>
      <w:sz w:val="28"/>
      <w:szCs w:val="20"/>
      <w:lang w:val="en-US" w:eastAsia="ru-RU"/>
    </w:rPr>
  </w:style>
  <w:style w:type="paragraph" w:customStyle="1" w:styleId="Style4">
    <w:name w:val="Style4"/>
    <w:basedOn w:val="a9"/>
    <w:rsid w:val="005774F2"/>
    <w:pPr>
      <w:widowControl w:val="0"/>
      <w:autoSpaceDE w:val="0"/>
      <w:autoSpaceDN w:val="0"/>
      <w:adjustRightInd w:val="0"/>
      <w:spacing w:after="0" w:line="326" w:lineRule="exact"/>
      <w:ind w:firstLine="566"/>
      <w:jc w:val="both"/>
    </w:pPr>
    <w:rPr>
      <w:rFonts w:ascii="Times New Roman" w:eastAsia="Times New Roman" w:hAnsi="Times New Roman" w:cs="Times New Roman"/>
      <w:sz w:val="24"/>
      <w:szCs w:val="24"/>
      <w:lang w:eastAsia="ru-RU"/>
    </w:rPr>
  </w:style>
  <w:style w:type="character" w:customStyle="1" w:styleId="FontStyle16">
    <w:name w:val="Font Style16"/>
    <w:rsid w:val="005774F2"/>
    <w:rPr>
      <w:rFonts w:ascii="Times New Roman" w:hAnsi="Times New Roman"/>
      <w:sz w:val="26"/>
    </w:rPr>
  </w:style>
  <w:style w:type="paragraph" w:customStyle="1" w:styleId="afffff5">
    <w:name w:val="Номер"/>
    <w:basedOn w:val="a9"/>
    <w:rsid w:val="005774F2"/>
    <w:pPr>
      <w:spacing w:after="0" w:line="240" w:lineRule="auto"/>
      <w:jc w:val="center"/>
    </w:pPr>
    <w:rPr>
      <w:rFonts w:ascii="Times New Roman" w:eastAsia="Times New Roman" w:hAnsi="Times New Roman" w:cs="Times New Roman"/>
      <w:sz w:val="28"/>
      <w:szCs w:val="20"/>
      <w:lang w:eastAsia="ru-RU"/>
    </w:rPr>
  </w:style>
  <w:style w:type="character" w:customStyle="1" w:styleId="tik-text">
    <w:name w:val="tik-text"/>
    <w:basedOn w:val="aa"/>
    <w:rsid w:val="005774F2"/>
    <w:rPr>
      <w:rFonts w:cs="Times New Roman"/>
    </w:rPr>
  </w:style>
  <w:style w:type="paragraph" w:customStyle="1" w:styleId="CharCharCharChar4">
    <w:name w:val="Знак Знак Char Char Знак Знак Char Char Знак Знак Знак Знак Знак Знак Знак Знак Знак Знак Знак Знак Знак Знак Знак Знак Знак Знак Знак Знак Знак Знак Знак Знак Знак Знак Знак Знак Знак"/>
    <w:basedOn w:val="a9"/>
    <w:semiHidden/>
    <w:rsid w:val="005774F2"/>
    <w:pPr>
      <w:spacing w:after="160" w:line="240" w:lineRule="exact"/>
    </w:pPr>
    <w:rPr>
      <w:rFonts w:ascii="Verdana" w:eastAsia="Times New Roman" w:hAnsi="Verdana" w:cs="Times New Roman"/>
      <w:sz w:val="24"/>
      <w:szCs w:val="24"/>
      <w:lang w:val="en-US"/>
    </w:rPr>
  </w:style>
  <w:style w:type="paragraph" w:customStyle="1" w:styleId="afffff6">
    <w:name w:val="Примечание"/>
    <w:basedOn w:val="a9"/>
    <w:rsid w:val="005774F2"/>
    <w:pPr>
      <w:widowControl w:val="0"/>
      <w:shd w:val="clear" w:color="auto" w:fill="FFFFFF"/>
      <w:autoSpaceDE w:val="0"/>
      <w:autoSpaceDN w:val="0"/>
      <w:adjustRightInd w:val="0"/>
      <w:spacing w:before="120" w:after="120" w:line="240" w:lineRule="auto"/>
      <w:ind w:firstLine="284"/>
      <w:jc w:val="both"/>
    </w:pPr>
    <w:rPr>
      <w:rFonts w:ascii="Times New Roman" w:eastAsia="Times New Roman" w:hAnsi="Times New Roman" w:cs="Times New Roman"/>
      <w:sz w:val="20"/>
      <w:szCs w:val="20"/>
      <w:lang w:eastAsia="ru-RU"/>
    </w:rPr>
  </w:style>
  <w:style w:type="paragraph" w:customStyle="1" w:styleId="xl24">
    <w:name w:val="xl24"/>
    <w:basedOn w:val="a9"/>
    <w:rsid w:val="005774F2"/>
    <w:pPr>
      <w:pBdr>
        <w:top w:val="single" w:sz="4" w:space="0" w:color="auto"/>
      </w:pBdr>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25">
    <w:name w:val="xl25"/>
    <w:basedOn w:val="a9"/>
    <w:rsid w:val="005774F2"/>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26">
    <w:name w:val="xl26"/>
    <w:basedOn w:val="a9"/>
    <w:rsid w:val="005774F2"/>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27">
    <w:name w:val="xl27"/>
    <w:basedOn w:val="a9"/>
    <w:rsid w:val="005774F2"/>
    <w:pPr>
      <w:pBdr>
        <w:top w:val="single" w:sz="8" w:space="0" w:color="auto"/>
        <w:left w:val="single" w:sz="8" w:space="0" w:color="auto"/>
        <w:bottom w:val="single" w:sz="8" w:space="0" w:color="auto"/>
        <w:right w:val="single" w:sz="8"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28">
    <w:name w:val="xl28"/>
    <w:basedOn w:val="a9"/>
    <w:rsid w:val="005774F2"/>
    <w:pPr>
      <w:pBdr>
        <w:top w:val="single" w:sz="8" w:space="0" w:color="auto"/>
        <w:bottom w:val="single" w:sz="8" w:space="0" w:color="auto"/>
        <w:right w:val="single" w:sz="8"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29">
    <w:name w:val="xl29"/>
    <w:basedOn w:val="a9"/>
    <w:rsid w:val="005774F2"/>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30">
    <w:name w:val="xl30"/>
    <w:basedOn w:val="a9"/>
    <w:rsid w:val="005774F2"/>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31">
    <w:name w:val="xl31"/>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2">
    <w:name w:val="xl32"/>
    <w:basedOn w:val="a9"/>
    <w:rsid w:val="005774F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3">
    <w:name w:val="xl33"/>
    <w:basedOn w:val="a9"/>
    <w:rsid w:val="005774F2"/>
    <w:pPr>
      <w:pBdr>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4">
    <w:name w:val="xl34"/>
    <w:basedOn w:val="a9"/>
    <w:rsid w:val="005774F2"/>
    <w:pPr>
      <w:pBdr>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
    <w:name w:val="xl35"/>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
    <w:name w:val="xl36"/>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7">
    <w:name w:val="xl37"/>
    <w:basedOn w:val="a9"/>
    <w:rsid w:val="005774F2"/>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8">
    <w:name w:val="xl38"/>
    <w:basedOn w:val="a9"/>
    <w:rsid w:val="005774F2"/>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9">
    <w:name w:val="xl39"/>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0">
    <w:name w:val="xl40"/>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1">
    <w:name w:val="xl41"/>
    <w:basedOn w:val="a9"/>
    <w:rsid w:val="005774F2"/>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2">
    <w:name w:val="xl42"/>
    <w:basedOn w:val="a9"/>
    <w:rsid w:val="005774F2"/>
    <w:pPr>
      <w:pBdr>
        <w:top w:val="single" w:sz="8" w:space="0" w:color="auto"/>
      </w:pBdr>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43">
    <w:name w:val="xl43"/>
    <w:basedOn w:val="a9"/>
    <w:rsid w:val="005774F2"/>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4">
    <w:name w:val="xl44"/>
    <w:basedOn w:val="a9"/>
    <w:rsid w:val="005774F2"/>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45">
    <w:name w:val="xl45"/>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CYR" w:eastAsia="Times New Roman" w:hAnsi="Times New Roman CYR" w:cs="Times New Roman CYR"/>
      <w:sz w:val="24"/>
      <w:szCs w:val="24"/>
      <w:lang w:eastAsia="ru-RU"/>
    </w:rPr>
  </w:style>
  <w:style w:type="paragraph" w:customStyle="1" w:styleId="xl46">
    <w:name w:val="xl46"/>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4"/>
      <w:szCs w:val="24"/>
      <w:lang w:eastAsia="ru-RU"/>
    </w:rPr>
  </w:style>
  <w:style w:type="paragraph" w:customStyle="1" w:styleId="xl47">
    <w:name w:val="xl47"/>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8">
    <w:name w:val="xl48"/>
    <w:basedOn w:val="a9"/>
    <w:rsid w:val="005774F2"/>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9">
    <w:name w:val="xl49"/>
    <w:basedOn w:val="a9"/>
    <w:rsid w:val="005774F2"/>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50">
    <w:name w:val="xl50"/>
    <w:basedOn w:val="a9"/>
    <w:rsid w:val="005774F2"/>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1">
    <w:name w:val="xl51"/>
    <w:basedOn w:val="a9"/>
    <w:rsid w:val="005774F2"/>
    <w:pPr>
      <w:pBdr>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52">
    <w:name w:val="xl52"/>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53">
    <w:name w:val="xl53"/>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54">
    <w:name w:val="xl54"/>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55">
    <w:name w:val="xl55"/>
    <w:basedOn w:val="a9"/>
    <w:rsid w:val="005774F2"/>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6">
    <w:name w:val="xl56"/>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57">
    <w:name w:val="xl57"/>
    <w:basedOn w:val="a9"/>
    <w:rsid w:val="005774F2"/>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8">
    <w:name w:val="xl58"/>
    <w:basedOn w:val="a9"/>
    <w:rsid w:val="005774F2"/>
    <w:pPr>
      <w:pBdr>
        <w:top w:val="single" w:sz="4" w:space="0" w:color="auto"/>
        <w:left w:val="single" w:sz="4" w:space="0" w:color="auto"/>
        <w:bottom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9">
    <w:name w:val="xl59"/>
    <w:basedOn w:val="a9"/>
    <w:rsid w:val="005774F2"/>
    <w:pPr>
      <w:pBdr>
        <w:top w:val="single" w:sz="4" w:space="0" w:color="auto"/>
        <w:bottom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0">
    <w:name w:val="xl60"/>
    <w:basedOn w:val="a9"/>
    <w:rsid w:val="005774F2"/>
    <w:pPr>
      <w:pBdr>
        <w:top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1">
    <w:name w:val="xl61"/>
    <w:basedOn w:val="a9"/>
    <w:rsid w:val="005774F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2">
    <w:name w:val="xl62"/>
    <w:basedOn w:val="a9"/>
    <w:rsid w:val="005774F2"/>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3">
    <w:name w:val="xl63"/>
    <w:basedOn w:val="a9"/>
    <w:rsid w:val="005774F2"/>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9"/>
    <w:rsid w:val="005774F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5">
    <w:name w:val="xl65"/>
    <w:basedOn w:val="a9"/>
    <w:rsid w:val="005774F2"/>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6">
    <w:name w:val="xl66"/>
    <w:basedOn w:val="a9"/>
    <w:rsid w:val="005774F2"/>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9"/>
    <w:rsid w:val="005774F2"/>
    <w:pPr>
      <w:pBdr>
        <w:top w:val="single" w:sz="4" w:space="0" w:color="auto"/>
        <w:left w:val="single" w:sz="4" w:space="0" w:color="auto"/>
        <w:bottom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8">
    <w:name w:val="xl68"/>
    <w:basedOn w:val="a9"/>
    <w:rsid w:val="005774F2"/>
    <w:pPr>
      <w:pBdr>
        <w:top w:val="single" w:sz="4" w:space="0" w:color="auto"/>
        <w:bottom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9">
    <w:name w:val="xl69"/>
    <w:basedOn w:val="a9"/>
    <w:rsid w:val="005774F2"/>
    <w:pPr>
      <w:pBdr>
        <w:top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0">
    <w:name w:val="xl70"/>
    <w:basedOn w:val="a9"/>
    <w:rsid w:val="005774F2"/>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71">
    <w:name w:val="xl71"/>
    <w:basedOn w:val="a9"/>
    <w:rsid w:val="005774F2"/>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72">
    <w:name w:val="xl72"/>
    <w:basedOn w:val="a9"/>
    <w:rsid w:val="005774F2"/>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3">
    <w:name w:val="xl73"/>
    <w:basedOn w:val="a9"/>
    <w:rsid w:val="005774F2"/>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4">
    <w:name w:val="xl74"/>
    <w:basedOn w:val="a9"/>
    <w:rsid w:val="005774F2"/>
    <w:pPr>
      <w:pBdr>
        <w:top w:val="single" w:sz="8" w:space="0" w:color="auto"/>
        <w:left w:val="single" w:sz="8" w:space="0" w:color="auto"/>
      </w:pBdr>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75">
    <w:name w:val="xl75"/>
    <w:basedOn w:val="a9"/>
    <w:rsid w:val="005774F2"/>
    <w:pPr>
      <w:pBdr>
        <w:top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76">
    <w:name w:val="xl76"/>
    <w:basedOn w:val="a9"/>
    <w:rsid w:val="005774F2"/>
    <w:pPr>
      <w:pBdr>
        <w:top w:val="single" w:sz="8"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7">
    <w:name w:val="xl77"/>
    <w:basedOn w:val="a9"/>
    <w:rsid w:val="005774F2"/>
    <w:pPr>
      <w:pBdr>
        <w:top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8">
    <w:name w:val="xl78"/>
    <w:basedOn w:val="a9"/>
    <w:rsid w:val="005774F2"/>
    <w:pPr>
      <w:pBdr>
        <w:top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9">
    <w:name w:val="xl79"/>
    <w:basedOn w:val="a9"/>
    <w:rsid w:val="005774F2"/>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0">
    <w:name w:val="xl80"/>
    <w:basedOn w:val="a9"/>
    <w:rsid w:val="005774F2"/>
    <w:pPr>
      <w:pBdr>
        <w:top w:val="single" w:sz="8" w:space="0" w:color="auto"/>
        <w:left w:val="single" w:sz="4" w:space="0" w:color="auto"/>
        <w:bottom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9"/>
    <w:rsid w:val="005774F2"/>
    <w:pPr>
      <w:pBdr>
        <w:top w:val="single" w:sz="8" w:space="0" w:color="auto"/>
        <w:bottom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9"/>
    <w:rsid w:val="005774F2"/>
    <w:pPr>
      <w:pBdr>
        <w:top w:val="single" w:sz="8"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3">
    <w:name w:val="xl83"/>
    <w:basedOn w:val="a9"/>
    <w:rsid w:val="005774F2"/>
    <w:pPr>
      <w:pBdr>
        <w:top w:val="single" w:sz="8"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9"/>
    <w:rsid w:val="005774F2"/>
    <w:pPr>
      <w:pBdr>
        <w:top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
    <w:name w:val="xl85"/>
    <w:basedOn w:val="a9"/>
    <w:rsid w:val="005774F2"/>
    <w:pPr>
      <w:pBdr>
        <w:top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customStyle="1" w:styleId="ep">
    <w:name w:val="ep"/>
    <w:basedOn w:val="aa"/>
    <w:rsid w:val="005774F2"/>
    <w:rPr>
      <w:rFonts w:cs="Times New Roman"/>
    </w:rPr>
  </w:style>
  <w:style w:type="paragraph" w:customStyle="1" w:styleId="t">
    <w:name w:val="t"/>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87">
    <w:name w:val="xl87"/>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xl88">
    <w:name w:val="xl88"/>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89">
    <w:name w:val="xl89"/>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90">
    <w:name w:val="xl90"/>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91">
    <w:name w:val="xl91"/>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92">
    <w:name w:val="xl92"/>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93">
    <w:name w:val="xl93"/>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94">
    <w:name w:val="xl94"/>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95">
    <w:name w:val="xl95"/>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lang w:eastAsia="ru-RU"/>
    </w:rPr>
  </w:style>
  <w:style w:type="paragraph" w:customStyle="1" w:styleId="xl96">
    <w:name w:val="xl96"/>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lang w:eastAsia="ru-RU"/>
    </w:rPr>
  </w:style>
  <w:style w:type="paragraph" w:customStyle="1" w:styleId="xl97">
    <w:name w:val="xl97"/>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color w:val="000000"/>
      <w:lang w:eastAsia="ru-RU"/>
    </w:rPr>
  </w:style>
  <w:style w:type="paragraph" w:customStyle="1" w:styleId="xl98">
    <w:name w:val="xl98"/>
    <w:basedOn w:val="a9"/>
    <w:rsid w:val="005774F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99">
    <w:name w:val="xl99"/>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xl100">
    <w:name w:val="xl100"/>
    <w:basedOn w:val="a9"/>
    <w:rsid w:val="005774F2"/>
    <w:pP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01">
    <w:name w:val="xl101"/>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color w:val="000000"/>
      <w:lang w:eastAsia="ru-RU"/>
    </w:rPr>
  </w:style>
  <w:style w:type="paragraph" w:customStyle="1" w:styleId="xl102">
    <w:name w:val="xl102"/>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color w:val="000000"/>
      <w:lang w:eastAsia="ru-RU"/>
    </w:rPr>
  </w:style>
  <w:style w:type="paragraph" w:customStyle="1" w:styleId="xl103">
    <w:name w:val="xl103"/>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lang w:eastAsia="ru-RU"/>
    </w:rPr>
  </w:style>
  <w:style w:type="paragraph" w:customStyle="1" w:styleId="xl104">
    <w:name w:val="xl104"/>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CYR" w:eastAsia="Times New Roman" w:hAnsi="Times New Roman CYR" w:cs="Times New Roman CYR"/>
      <w:lang w:eastAsia="ru-RU"/>
    </w:rPr>
  </w:style>
  <w:style w:type="paragraph" w:customStyle="1" w:styleId="xl105">
    <w:name w:val="xl105"/>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lang w:eastAsia="ru-RU"/>
    </w:rPr>
  </w:style>
  <w:style w:type="paragraph" w:customStyle="1" w:styleId="xl106">
    <w:name w:val="xl106"/>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color w:val="000000"/>
      <w:lang w:eastAsia="ru-RU"/>
    </w:rPr>
  </w:style>
  <w:style w:type="paragraph" w:customStyle="1" w:styleId="afffff7">
    <w:name w:val="таблица"/>
    <w:basedOn w:val="a9"/>
    <w:rsid w:val="005774F2"/>
    <w:pPr>
      <w:widowControl w:val="0"/>
      <w:shd w:val="clear" w:color="auto" w:fill="FFFFFF"/>
      <w:autoSpaceDE w:val="0"/>
      <w:autoSpaceDN w:val="0"/>
      <w:adjustRightInd w:val="0"/>
      <w:spacing w:before="120" w:after="120" w:line="240" w:lineRule="auto"/>
      <w:ind w:firstLine="284"/>
      <w:jc w:val="both"/>
    </w:pPr>
    <w:rPr>
      <w:rFonts w:ascii="Times New Roman" w:eastAsia="Times New Roman" w:hAnsi="Times New Roman" w:cs="Times New Roman"/>
      <w:sz w:val="24"/>
      <w:szCs w:val="24"/>
      <w:lang w:eastAsia="ru-RU"/>
    </w:rPr>
  </w:style>
  <w:style w:type="paragraph" w:customStyle="1" w:styleId="afffff8">
    <w:name w:val="Отступ перед"/>
    <w:basedOn w:val="a9"/>
    <w:rsid w:val="005774F2"/>
    <w:pPr>
      <w:widowControl w:val="0"/>
      <w:shd w:val="clear" w:color="auto" w:fill="FFFFFF"/>
      <w:autoSpaceDE w:val="0"/>
      <w:autoSpaceDN w:val="0"/>
      <w:adjustRightInd w:val="0"/>
      <w:spacing w:before="120" w:after="0" w:line="240" w:lineRule="auto"/>
      <w:ind w:firstLine="284"/>
      <w:jc w:val="both"/>
    </w:pPr>
    <w:rPr>
      <w:rFonts w:ascii="Times New Roman" w:eastAsia="Times New Roman" w:hAnsi="Times New Roman" w:cs="Times New Roman"/>
      <w:sz w:val="24"/>
      <w:lang w:eastAsia="ru-RU"/>
    </w:rPr>
  </w:style>
  <w:style w:type="character" w:customStyle="1" w:styleId="afffff9">
    <w:name w:val="Основной текст_ Знак Знак"/>
    <w:link w:val="afffffa"/>
    <w:locked/>
    <w:rsid w:val="005774F2"/>
    <w:rPr>
      <w:color w:val="000000"/>
      <w:spacing w:val="-2"/>
      <w:sz w:val="23"/>
      <w:shd w:val="clear" w:color="auto" w:fill="FFFFFF"/>
      <w:lang w:val="x-none"/>
    </w:rPr>
  </w:style>
  <w:style w:type="paragraph" w:customStyle="1" w:styleId="afffffa">
    <w:name w:val="Основной текст_ Знак"/>
    <w:basedOn w:val="a9"/>
    <w:link w:val="afffff9"/>
    <w:rsid w:val="005774F2"/>
    <w:pPr>
      <w:widowControl w:val="0"/>
      <w:shd w:val="clear" w:color="auto" w:fill="FFFFFF"/>
      <w:spacing w:before="900" w:after="480" w:line="281" w:lineRule="exact"/>
    </w:pPr>
    <w:rPr>
      <w:color w:val="000000"/>
      <w:spacing w:val="-2"/>
      <w:sz w:val="23"/>
      <w:lang w:val="x-none"/>
    </w:rPr>
  </w:style>
  <w:style w:type="paragraph" w:customStyle="1" w:styleId="CharCharCharChar10">
    <w:name w:val="Знак Знак Char Char Знак Знак Char Char Знак Знак Знак Знак Знак Знак Знак Знак Знак Знак Знак Знак Знак Знак Знак Знак Знак Знак Знак Знак1"/>
    <w:basedOn w:val="a9"/>
    <w:semiHidden/>
    <w:rsid w:val="005774F2"/>
    <w:pPr>
      <w:spacing w:after="160" w:line="240" w:lineRule="exact"/>
    </w:pPr>
    <w:rPr>
      <w:rFonts w:ascii="Verdana" w:eastAsia="Times New Roman" w:hAnsi="Verdana" w:cs="Times New Roman"/>
      <w:sz w:val="24"/>
      <w:szCs w:val="24"/>
      <w:lang w:val="en-US"/>
    </w:rPr>
  </w:style>
  <w:style w:type="paragraph" w:customStyle="1" w:styleId="CharCharCharChar5">
    <w:name w:val="Знак Знак Char Char Знак Знак Char Char Знак Знак Знак Знак Знак Знак Знак Знак Знак Знак Знак Знак Знак Знак Знак Знак Знак Знак Знак Знак"/>
    <w:basedOn w:val="a9"/>
    <w:semiHidden/>
    <w:rsid w:val="005774F2"/>
    <w:pPr>
      <w:spacing w:after="160" w:line="240" w:lineRule="exact"/>
    </w:pPr>
    <w:rPr>
      <w:rFonts w:ascii="Verdana" w:eastAsia="Times New Roman" w:hAnsi="Verdana" w:cs="Times New Roman"/>
      <w:sz w:val="24"/>
      <w:szCs w:val="24"/>
      <w:lang w:val="en-US"/>
    </w:rPr>
  </w:style>
  <w:style w:type="paragraph" w:customStyle="1" w:styleId="afffffb">
    <w:name w:val="Основной текст_"/>
    <w:basedOn w:val="a9"/>
    <w:rsid w:val="005774F2"/>
    <w:pPr>
      <w:widowControl w:val="0"/>
      <w:shd w:val="clear" w:color="auto" w:fill="FFFFFF"/>
      <w:spacing w:before="900" w:after="480" w:line="281" w:lineRule="exact"/>
    </w:pPr>
    <w:rPr>
      <w:rFonts w:ascii="Times New Roman" w:eastAsia="SimSun" w:hAnsi="Times New Roman" w:cs="Times New Roman"/>
      <w:color w:val="000000"/>
      <w:spacing w:val="-2"/>
      <w:sz w:val="24"/>
      <w:szCs w:val="23"/>
      <w:lang w:eastAsia="ru-RU"/>
    </w:rPr>
  </w:style>
  <w:style w:type="paragraph" w:customStyle="1" w:styleId="rmcstkktmsonormal">
    <w:name w:val="rmcstkkt msonormal"/>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0">
    <w:name w:val="s_1"/>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c">
    <w:name w:val="Табличный_заголовки"/>
    <w:basedOn w:val="a9"/>
    <w:rsid w:val="005774F2"/>
    <w:pPr>
      <w:keepNext/>
      <w:keepLines/>
      <w:spacing w:after="0" w:line="240" w:lineRule="auto"/>
      <w:jc w:val="center"/>
    </w:pPr>
    <w:rPr>
      <w:rFonts w:ascii="Times New Roman" w:eastAsia="Times New Roman" w:hAnsi="Times New Roman" w:cs="Times New Roman"/>
      <w:b/>
      <w:sz w:val="20"/>
      <w:szCs w:val="20"/>
      <w:lang w:eastAsia="ru-RU"/>
    </w:rPr>
  </w:style>
  <w:style w:type="paragraph" w:customStyle="1" w:styleId="a1">
    <w:name w:val="Табличный_нумерованный"/>
    <w:basedOn w:val="a9"/>
    <w:link w:val="afffffd"/>
    <w:rsid w:val="005774F2"/>
    <w:pPr>
      <w:numPr>
        <w:numId w:val="18"/>
      </w:numPr>
      <w:spacing w:after="0" w:line="240" w:lineRule="auto"/>
    </w:pPr>
    <w:rPr>
      <w:rFonts w:ascii="Times New Roman" w:eastAsia="Times New Roman" w:hAnsi="Times New Roman" w:cs="Times New Roman"/>
      <w:lang w:eastAsia="ru-RU"/>
    </w:rPr>
  </w:style>
  <w:style w:type="character" w:customStyle="1" w:styleId="afffffd">
    <w:name w:val="Табличный_нумерованный Знак"/>
    <w:link w:val="a1"/>
    <w:locked/>
    <w:rsid w:val="005774F2"/>
    <w:rPr>
      <w:rFonts w:ascii="Times New Roman" w:eastAsia="Times New Roman" w:hAnsi="Times New Roman" w:cs="Times New Roman"/>
      <w:lang w:eastAsia="ru-RU"/>
    </w:rPr>
  </w:style>
  <w:style w:type="paragraph" w:customStyle="1" w:styleId="a0">
    <w:name w:val="Список а)"/>
    <w:basedOn w:val="a6"/>
    <w:rsid w:val="005774F2"/>
    <w:pPr>
      <w:numPr>
        <w:numId w:val="19"/>
      </w:numPr>
      <w:tabs>
        <w:tab w:val="left" w:pos="992"/>
      </w:tabs>
      <w:spacing w:after="0"/>
      <w:ind w:firstLine="709"/>
    </w:pPr>
    <w:rPr>
      <w:snapToGrid/>
    </w:rPr>
  </w:style>
  <w:style w:type="character" w:styleId="afffffe">
    <w:name w:val="line number"/>
    <w:basedOn w:val="aa"/>
    <w:uiPriority w:val="99"/>
    <w:semiHidden/>
    <w:rsid w:val="005774F2"/>
    <w:rPr>
      <w:rFonts w:cs="Times New Roman"/>
    </w:rPr>
  </w:style>
  <w:style w:type="character" w:customStyle="1" w:styleId="s100">
    <w:name w:val="s_10"/>
    <w:basedOn w:val="aa"/>
    <w:rsid w:val="005774F2"/>
    <w:rPr>
      <w:rFonts w:cs="Times New Roman"/>
    </w:rPr>
  </w:style>
  <w:style w:type="table" w:customStyle="1" w:styleId="46">
    <w:name w:val="Сетка таблицы4"/>
    <w:basedOn w:val="ab"/>
    <w:next w:val="ad"/>
    <w:uiPriority w:val="59"/>
    <w:rsid w:val="005774F2"/>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Сетка таблицы5"/>
    <w:basedOn w:val="ab"/>
    <w:next w:val="ad"/>
    <w:uiPriority w:val="59"/>
    <w:rsid w:val="005774F2"/>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
    <w:name w:val="footnote reference"/>
    <w:basedOn w:val="aa"/>
    <w:uiPriority w:val="99"/>
    <w:semiHidden/>
    <w:unhideWhenUsed/>
    <w:rsid w:val="005774F2"/>
    <w:rPr>
      <w:rFonts w:cs="Times New Roman"/>
      <w:vertAlign w:val="superscript"/>
    </w:rPr>
  </w:style>
  <w:style w:type="character" w:styleId="affffff0">
    <w:name w:val="Placeholder Text"/>
    <w:basedOn w:val="aa"/>
    <w:uiPriority w:val="99"/>
    <w:semiHidden/>
    <w:rsid w:val="005774F2"/>
    <w:rPr>
      <w:rFonts w:cs="Times New Roman"/>
      <w:color w:val="808080"/>
    </w:rPr>
  </w:style>
  <w:style w:type="paragraph" w:customStyle="1" w:styleId="font5">
    <w:name w:val="font5"/>
    <w:basedOn w:val="a9"/>
    <w:rsid w:val="005774F2"/>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font6">
    <w:name w:val="font6"/>
    <w:basedOn w:val="a9"/>
    <w:rsid w:val="005774F2"/>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font7">
    <w:name w:val="font7"/>
    <w:basedOn w:val="a9"/>
    <w:rsid w:val="005774F2"/>
    <w:pP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xl107">
    <w:name w:val="xl107"/>
    <w:basedOn w:val="a9"/>
    <w:rsid w:val="005774F2"/>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08">
    <w:name w:val="xl108"/>
    <w:basedOn w:val="a9"/>
    <w:rsid w:val="005774F2"/>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09">
    <w:name w:val="xl109"/>
    <w:basedOn w:val="a9"/>
    <w:rsid w:val="005774F2"/>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10">
    <w:name w:val="xl110"/>
    <w:basedOn w:val="a9"/>
    <w:rsid w:val="005774F2"/>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11">
    <w:name w:val="xl111"/>
    <w:basedOn w:val="a9"/>
    <w:rsid w:val="005774F2"/>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12">
    <w:name w:val="xl112"/>
    <w:basedOn w:val="a9"/>
    <w:rsid w:val="005774F2"/>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13">
    <w:name w:val="xl113"/>
    <w:basedOn w:val="a9"/>
    <w:rsid w:val="005774F2"/>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14">
    <w:name w:val="xl114"/>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15">
    <w:name w:val="xl115"/>
    <w:basedOn w:val="a9"/>
    <w:rsid w:val="005774F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6">
    <w:name w:val="xl116"/>
    <w:basedOn w:val="a9"/>
    <w:rsid w:val="005774F2"/>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7">
    <w:name w:val="xl117"/>
    <w:basedOn w:val="a9"/>
    <w:rsid w:val="005774F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8">
    <w:name w:val="xl118"/>
    <w:basedOn w:val="a9"/>
    <w:rsid w:val="005774F2"/>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19">
    <w:name w:val="xl119"/>
    <w:basedOn w:val="a9"/>
    <w:rsid w:val="005774F2"/>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20">
    <w:name w:val="xl120"/>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21">
    <w:name w:val="xl121"/>
    <w:basedOn w:val="a9"/>
    <w:rsid w:val="005774F2"/>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22">
    <w:name w:val="xl122"/>
    <w:basedOn w:val="a9"/>
    <w:rsid w:val="005774F2"/>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23">
    <w:name w:val="xl123"/>
    <w:basedOn w:val="a9"/>
    <w:rsid w:val="005774F2"/>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24">
    <w:name w:val="xl124"/>
    <w:basedOn w:val="a9"/>
    <w:rsid w:val="005774F2"/>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8"/>
      <w:szCs w:val="18"/>
      <w:lang w:eastAsia="ru-RU"/>
    </w:rPr>
  </w:style>
  <w:style w:type="paragraph" w:customStyle="1" w:styleId="xl125">
    <w:name w:val="xl125"/>
    <w:basedOn w:val="a9"/>
    <w:rsid w:val="005774F2"/>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8"/>
      <w:szCs w:val="18"/>
      <w:lang w:eastAsia="ru-RU"/>
    </w:rPr>
  </w:style>
  <w:style w:type="paragraph" w:customStyle="1" w:styleId="xl126">
    <w:name w:val="xl126"/>
    <w:basedOn w:val="a9"/>
    <w:rsid w:val="005774F2"/>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8"/>
      <w:szCs w:val="18"/>
      <w:lang w:eastAsia="ru-RU"/>
    </w:rPr>
  </w:style>
  <w:style w:type="paragraph" w:customStyle="1" w:styleId="xl127">
    <w:name w:val="xl127"/>
    <w:basedOn w:val="a9"/>
    <w:rsid w:val="005774F2"/>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28">
    <w:name w:val="xl128"/>
    <w:basedOn w:val="a9"/>
    <w:rsid w:val="005774F2"/>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29">
    <w:name w:val="xl129"/>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30">
    <w:name w:val="xl130"/>
    <w:basedOn w:val="a9"/>
    <w:rsid w:val="005774F2"/>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31">
    <w:name w:val="xl131"/>
    <w:basedOn w:val="a9"/>
    <w:rsid w:val="005774F2"/>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32">
    <w:name w:val="xl132"/>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33">
    <w:name w:val="xl133"/>
    <w:basedOn w:val="a9"/>
    <w:rsid w:val="005774F2"/>
    <w:pPr>
      <w:pBdr>
        <w:top w:val="single" w:sz="4" w:space="0" w:color="auto"/>
        <w:lef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34">
    <w:name w:val="xl134"/>
    <w:basedOn w:val="a9"/>
    <w:rsid w:val="005774F2"/>
    <w:pPr>
      <w:pBdr>
        <w:lef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35">
    <w:name w:val="xl135"/>
    <w:basedOn w:val="a9"/>
    <w:rsid w:val="005774F2"/>
    <w:pPr>
      <w:pBdr>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36">
    <w:name w:val="xl136"/>
    <w:basedOn w:val="a9"/>
    <w:rsid w:val="005774F2"/>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37">
    <w:name w:val="xl137"/>
    <w:basedOn w:val="a9"/>
    <w:rsid w:val="005774F2"/>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38">
    <w:name w:val="xl138"/>
    <w:basedOn w:val="a9"/>
    <w:rsid w:val="005774F2"/>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39">
    <w:name w:val="xl139"/>
    <w:basedOn w:val="a9"/>
    <w:rsid w:val="005774F2"/>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0">
    <w:name w:val="xl140"/>
    <w:basedOn w:val="a9"/>
    <w:rsid w:val="005774F2"/>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1">
    <w:name w:val="xl141"/>
    <w:basedOn w:val="a9"/>
    <w:rsid w:val="005774F2"/>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42">
    <w:name w:val="xl142"/>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43">
    <w:name w:val="xl143"/>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44">
    <w:name w:val="xl144"/>
    <w:basedOn w:val="a9"/>
    <w:rsid w:val="005774F2"/>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45">
    <w:name w:val="xl145"/>
    <w:basedOn w:val="a9"/>
    <w:rsid w:val="005774F2"/>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46">
    <w:name w:val="xl146"/>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47">
    <w:name w:val="xl147"/>
    <w:basedOn w:val="a9"/>
    <w:rsid w:val="005774F2"/>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48">
    <w:name w:val="xl148"/>
    <w:basedOn w:val="a9"/>
    <w:rsid w:val="005774F2"/>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49">
    <w:name w:val="xl149"/>
    <w:basedOn w:val="a9"/>
    <w:rsid w:val="005774F2"/>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50">
    <w:name w:val="xl150"/>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51">
    <w:name w:val="xl151"/>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lang w:eastAsia="ru-RU"/>
    </w:rPr>
  </w:style>
  <w:style w:type="paragraph" w:customStyle="1" w:styleId="font8">
    <w:name w:val="font8"/>
    <w:basedOn w:val="a9"/>
    <w:rsid w:val="005774F2"/>
    <w:pP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xl152">
    <w:name w:val="xl152"/>
    <w:basedOn w:val="a9"/>
    <w:rsid w:val="005774F2"/>
    <w:pPr>
      <w:pBdr>
        <w:top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53">
    <w:name w:val="xl153"/>
    <w:basedOn w:val="a9"/>
    <w:rsid w:val="005774F2"/>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54">
    <w:name w:val="xl154"/>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55">
    <w:name w:val="xl155"/>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56">
    <w:name w:val="xl156"/>
    <w:basedOn w:val="a9"/>
    <w:rsid w:val="005774F2"/>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57">
    <w:name w:val="xl157"/>
    <w:basedOn w:val="a9"/>
    <w:rsid w:val="005774F2"/>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58">
    <w:name w:val="xl158"/>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59">
    <w:name w:val="xl159"/>
    <w:basedOn w:val="a9"/>
    <w:rsid w:val="005774F2"/>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60">
    <w:name w:val="xl160"/>
    <w:basedOn w:val="a9"/>
    <w:rsid w:val="005774F2"/>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61">
    <w:name w:val="xl161"/>
    <w:basedOn w:val="a9"/>
    <w:rsid w:val="005774F2"/>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62">
    <w:name w:val="xl162"/>
    <w:basedOn w:val="a9"/>
    <w:rsid w:val="005774F2"/>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63">
    <w:name w:val="xl163"/>
    <w:basedOn w:val="a9"/>
    <w:rsid w:val="005774F2"/>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64">
    <w:name w:val="xl164"/>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table" w:customStyle="1" w:styleId="63">
    <w:name w:val="Сетка таблицы6"/>
    <w:basedOn w:val="ab"/>
    <w:next w:val="ad"/>
    <w:uiPriority w:val="59"/>
    <w:rsid w:val="005774F2"/>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b"/>
    <w:next w:val="ad"/>
    <w:uiPriority w:val="59"/>
    <w:rsid w:val="005774F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b"/>
    <w:next w:val="ad"/>
    <w:uiPriority w:val="59"/>
    <w:rsid w:val="005774F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b"/>
    <w:next w:val="ad"/>
    <w:uiPriority w:val="59"/>
    <w:rsid w:val="005774F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
    <w:basedOn w:val="ab"/>
    <w:next w:val="ad"/>
    <w:uiPriority w:val="59"/>
    <w:rsid w:val="005774F2"/>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
    <w:basedOn w:val="ab"/>
    <w:next w:val="ad"/>
    <w:rsid w:val="005774F2"/>
    <w:pPr>
      <w:spacing w:after="0" w:line="240" w:lineRule="auto"/>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
    <w:basedOn w:val="ab"/>
    <w:next w:val="ad"/>
    <w:uiPriority w:val="39"/>
    <w:rsid w:val="005774F2"/>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9">
    <w:name w:val="Заголовок оглавления1"/>
    <w:basedOn w:val="15"/>
    <w:next w:val="a9"/>
    <w:uiPriority w:val="39"/>
    <w:semiHidden/>
    <w:unhideWhenUsed/>
    <w:qFormat/>
    <w:rsid w:val="005774F2"/>
    <w:pPr>
      <w:suppressAutoHyphens w:val="0"/>
      <w:spacing w:before="480" w:after="0" w:line="276" w:lineRule="auto"/>
      <w:ind w:firstLine="0"/>
      <w:jc w:val="left"/>
      <w:outlineLvl w:val="9"/>
    </w:pPr>
    <w:rPr>
      <w:rFonts w:ascii="Cambria" w:hAnsi="Cambria"/>
      <w:bCs/>
      <w:caps w:val="0"/>
      <w:color w:val="365F91"/>
      <w:kern w:val="0"/>
      <w:sz w:val="28"/>
      <w:szCs w:val="28"/>
    </w:rPr>
  </w:style>
  <w:style w:type="paragraph" w:customStyle="1" w:styleId="affffff1">
    <w:name w:val="Табличный_слева"/>
    <w:basedOn w:val="a9"/>
    <w:rsid w:val="005774F2"/>
    <w:pPr>
      <w:spacing w:after="0" w:line="240" w:lineRule="auto"/>
    </w:pPr>
    <w:rPr>
      <w:rFonts w:ascii="Times New Roman" w:eastAsia="Times New Roman" w:hAnsi="Times New Roman" w:cs="Times New Roman"/>
      <w:lang w:eastAsia="ru-RU"/>
    </w:rPr>
  </w:style>
  <w:style w:type="numbering" w:customStyle="1" w:styleId="11">
    <w:name w:val="Стиль11"/>
    <w:rsid w:val="005774F2"/>
    <w:pPr>
      <w:numPr>
        <w:numId w:val="62"/>
      </w:numPr>
    </w:pPr>
  </w:style>
  <w:style w:type="numbering" w:customStyle="1" w:styleId="111">
    <w:name w:val="Стиль111"/>
    <w:rsid w:val="005774F2"/>
    <w:pPr>
      <w:numPr>
        <w:numId w:val="17"/>
      </w:numPr>
    </w:pPr>
  </w:style>
  <w:style w:type="numbering" w:customStyle="1" w:styleId="11111111">
    <w:name w:val="1 / 1.1 / 1.1.111"/>
    <w:rsid w:val="005774F2"/>
    <w:pPr>
      <w:numPr>
        <w:numId w:val="16"/>
      </w:numPr>
    </w:pPr>
  </w:style>
  <w:style w:type="numbering" w:customStyle="1" w:styleId="1111111">
    <w:name w:val="1 / 1.1 / 1.1.11"/>
    <w:rsid w:val="005774F2"/>
  </w:style>
  <w:style w:type="paragraph" w:customStyle="1" w:styleId="1fa">
    <w:name w:val="Без интервала1"/>
    <w:rsid w:val="005774F2"/>
    <w:pPr>
      <w:spacing w:after="0" w:line="240" w:lineRule="auto"/>
    </w:pPr>
    <w:rPr>
      <w:rFonts w:ascii="Calibri" w:eastAsia="Times New Roman" w:hAnsi="Calibri" w:cs="Times New Roman"/>
    </w:rPr>
  </w:style>
  <w:style w:type="paragraph" w:customStyle="1" w:styleId="western">
    <w:name w:val="western"/>
    <w:basedOn w:val="a9"/>
    <w:rsid w:val="005774F2"/>
    <w:pPr>
      <w:spacing w:before="100" w:beforeAutospacing="1" w:after="119" w:line="240" w:lineRule="auto"/>
    </w:pPr>
    <w:rPr>
      <w:rFonts w:ascii="Times New Roman" w:eastAsia="Times New Roman" w:hAnsi="Times New Roman" w:cs="Times New Roman"/>
      <w:color w:val="000000"/>
      <w:sz w:val="24"/>
      <w:szCs w:val="24"/>
      <w:lang w:eastAsia="ru-RU"/>
    </w:rPr>
  </w:style>
  <w:style w:type="character" w:customStyle="1" w:styleId="1fb">
    <w:name w:val="Подзаголовок1"/>
    <w:basedOn w:val="aa"/>
    <w:rsid w:val="005774F2"/>
  </w:style>
  <w:style w:type="paragraph" w:customStyle="1" w:styleId="2f5">
    <w:name w:val="Знак Знак Знак2"/>
    <w:basedOn w:val="a9"/>
    <w:rsid w:val="005774F2"/>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w">
    <w:name w:val="w"/>
    <w:rsid w:val="005774F2"/>
  </w:style>
  <w:style w:type="character" w:customStyle="1" w:styleId="nowrap">
    <w:name w:val="nowrap"/>
    <w:basedOn w:val="aa"/>
    <w:rsid w:val="005774F2"/>
  </w:style>
  <w:style w:type="paragraph" w:customStyle="1" w:styleId="211">
    <w:name w:val="Основной текст с отступом 21"/>
    <w:basedOn w:val="a9"/>
    <w:rsid w:val="005774F2"/>
    <w:pPr>
      <w:suppressAutoHyphens/>
      <w:spacing w:after="120" w:line="480" w:lineRule="auto"/>
      <w:ind w:left="283"/>
    </w:pPr>
    <w:rPr>
      <w:rFonts w:ascii="Times New Roman" w:eastAsia="Times New Roman" w:hAnsi="Times New Roman" w:cs="Times New Roman"/>
      <w:sz w:val="24"/>
      <w:szCs w:val="24"/>
      <w:lang w:val="x-none" w:eastAsia="zh-CN"/>
    </w:rPr>
  </w:style>
  <w:style w:type="character" w:customStyle="1" w:styleId="WW8Num1z0">
    <w:name w:val="WW8Num1z0"/>
    <w:rsid w:val="005774F2"/>
  </w:style>
  <w:style w:type="character" w:customStyle="1" w:styleId="WW8Num1z1">
    <w:name w:val="WW8Num1z1"/>
    <w:rsid w:val="005774F2"/>
  </w:style>
  <w:style w:type="character" w:customStyle="1" w:styleId="WW8Num1z2">
    <w:name w:val="WW8Num1z2"/>
    <w:rsid w:val="005774F2"/>
  </w:style>
  <w:style w:type="character" w:customStyle="1" w:styleId="WW8Num1z3">
    <w:name w:val="WW8Num1z3"/>
    <w:rsid w:val="005774F2"/>
  </w:style>
  <w:style w:type="character" w:customStyle="1" w:styleId="WW8Num1z4">
    <w:name w:val="WW8Num1z4"/>
    <w:rsid w:val="005774F2"/>
  </w:style>
  <w:style w:type="character" w:customStyle="1" w:styleId="WW8Num1z5">
    <w:name w:val="WW8Num1z5"/>
    <w:rsid w:val="005774F2"/>
  </w:style>
  <w:style w:type="character" w:customStyle="1" w:styleId="WW8Num1z6">
    <w:name w:val="WW8Num1z6"/>
    <w:rsid w:val="005774F2"/>
  </w:style>
  <w:style w:type="character" w:customStyle="1" w:styleId="WW8Num1z7">
    <w:name w:val="WW8Num1z7"/>
    <w:rsid w:val="005774F2"/>
  </w:style>
  <w:style w:type="character" w:customStyle="1" w:styleId="WW8Num1z8">
    <w:name w:val="WW8Num1z8"/>
    <w:rsid w:val="005774F2"/>
  </w:style>
  <w:style w:type="character" w:customStyle="1" w:styleId="WW8Num2z0">
    <w:name w:val="WW8Num2z0"/>
    <w:rsid w:val="005774F2"/>
    <w:rPr>
      <w:rFonts w:ascii="Times New Roman" w:hAnsi="Times New Roman" w:cs="Times New Roman"/>
    </w:rPr>
  </w:style>
  <w:style w:type="character" w:customStyle="1" w:styleId="WW8Num3z0">
    <w:name w:val="WW8Num3z0"/>
    <w:rsid w:val="005774F2"/>
  </w:style>
  <w:style w:type="character" w:customStyle="1" w:styleId="WW8Num4z0">
    <w:name w:val="WW8Num4z0"/>
    <w:rsid w:val="005774F2"/>
    <w:rPr>
      <w:rFonts w:ascii="Times New Roman" w:hAnsi="Times New Roman" w:cs="Times New Roman" w:hint="default"/>
    </w:rPr>
  </w:style>
  <w:style w:type="character" w:customStyle="1" w:styleId="WW8Num5z0">
    <w:name w:val="WW8Num5z0"/>
    <w:rsid w:val="005774F2"/>
    <w:rPr>
      <w:rFonts w:hint="default"/>
      <w:b/>
      <w:bCs/>
    </w:rPr>
  </w:style>
  <w:style w:type="character" w:customStyle="1" w:styleId="WW8Num6z0">
    <w:name w:val="WW8Num6z0"/>
    <w:rsid w:val="005774F2"/>
    <w:rPr>
      <w:rFonts w:ascii="Times New Roman" w:hAnsi="Times New Roman" w:cs="Times New Roman" w:hint="default"/>
    </w:rPr>
  </w:style>
  <w:style w:type="character" w:customStyle="1" w:styleId="WW8Num6z2">
    <w:name w:val="WW8Num6z2"/>
    <w:rsid w:val="005774F2"/>
    <w:rPr>
      <w:rFonts w:ascii="Symbol" w:hAnsi="Symbol" w:cs="Symbol" w:hint="default"/>
    </w:rPr>
  </w:style>
  <w:style w:type="character" w:customStyle="1" w:styleId="WW8Num7z0">
    <w:name w:val="WW8Num7z0"/>
    <w:rsid w:val="005774F2"/>
    <w:rPr>
      <w:rFonts w:cs="Times New Roman"/>
    </w:rPr>
  </w:style>
  <w:style w:type="character" w:customStyle="1" w:styleId="WW8Num7z1">
    <w:name w:val="WW8Num7z1"/>
    <w:rsid w:val="005774F2"/>
  </w:style>
  <w:style w:type="character" w:customStyle="1" w:styleId="WW8Num7z2">
    <w:name w:val="WW8Num7z2"/>
    <w:rsid w:val="005774F2"/>
  </w:style>
  <w:style w:type="character" w:customStyle="1" w:styleId="WW8Num7z3">
    <w:name w:val="WW8Num7z3"/>
    <w:rsid w:val="005774F2"/>
  </w:style>
  <w:style w:type="character" w:customStyle="1" w:styleId="WW8Num7z4">
    <w:name w:val="WW8Num7z4"/>
    <w:rsid w:val="005774F2"/>
  </w:style>
  <w:style w:type="character" w:customStyle="1" w:styleId="WW8Num7z5">
    <w:name w:val="WW8Num7z5"/>
    <w:rsid w:val="005774F2"/>
  </w:style>
  <w:style w:type="character" w:customStyle="1" w:styleId="WW8Num7z6">
    <w:name w:val="WW8Num7z6"/>
    <w:rsid w:val="005774F2"/>
  </w:style>
  <w:style w:type="character" w:customStyle="1" w:styleId="WW8Num7z7">
    <w:name w:val="WW8Num7z7"/>
    <w:rsid w:val="005774F2"/>
  </w:style>
  <w:style w:type="character" w:customStyle="1" w:styleId="WW8Num7z8">
    <w:name w:val="WW8Num7z8"/>
    <w:rsid w:val="005774F2"/>
  </w:style>
  <w:style w:type="character" w:customStyle="1" w:styleId="WW8Num3z1">
    <w:name w:val="WW8Num3z1"/>
    <w:rsid w:val="005774F2"/>
  </w:style>
  <w:style w:type="character" w:customStyle="1" w:styleId="WW8Num3z2">
    <w:name w:val="WW8Num3z2"/>
    <w:rsid w:val="005774F2"/>
  </w:style>
  <w:style w:type="character" w:customStyle="1" w:styleId="WW8Num3z3">
    <w:name w:val="WW8Num3z3"/>
    <w:rsid w:val="005774F2"/>
  </w:style>
  <w:style w:type="character" w:customStyle="1" w:styleId="WW8Num3z4">
    <w:name w:val="WW8Num3z4"/>
    <w:rsid w:val="005774F2"/>
  </w:style>
  <w:style w:type="character" w:customStyle="1" w:styleId="WW8Num3z5">
    <w:name w:val="WW8Num3z5"/>
    <w:rsid w:val="005774F2"/>
  </w:style>
  <w:style w:type="character" w:customStyle="1" w:styleId="WW8Num3z6">
    <w:name w:val="WW8Num3z6"/>
    <w:rsid w:val="005774F2"/>
  </w:style>
  <w:style w:type="character" w:customStyle="1" w:styleId="WW8Num3z7">
    <w:name w:val="WW8Num3z7"/>
    <w:rsid w:val="005774F2"/>
  </w:style>
  <w:style w:type="character" w:customStyle="1" w:styleId="WW8Num3z8">
    <w:name w:val="WW8Num3z8"/>
    <w:rsid w:val="005774F2"/>
  </w:style>
  <w:style w:type="character" w:customStyle="1" w:styleId="WW8Num8z0">
    <w:name w:val="WW8Num8z0"/>
    <w:rsid w:val="005774F2"/>
    <w:rPr>
      <w:rFonts w:cs="Times New Roman"/>
    </w:rPr>
  </w:style>
  <w:style w:type="character" w:customStyle="1" w:styleId="WW8Num8z1">
    <w:name w:val="WW8Num8z1"/>
    <w:rsid w:val="005774F2"/>
  </w:style>
  <w:style w:type="character" w:customStyle="1" w:styleId="WW8Num8z2">
    <w:name w:val="WW8Num8z2"/>
    <w:rsid w:val="005774F2"/>
  </w:style>
  <w:style w:type="character" w:customStyle="1" w:styleId="WW8Num8z3">
    <w:name w:val="WW8Num8z3"/>
    <w:rsid w:val="005774F2"/>
  </w:style>
  <w:style w:type="character" w:customStyle="1" w:styleId="WW8Num8z4">
    <w:name w:val="WW8Num8z4"/>
    <w:rsid w:val="005774F2"/>
  </w:style>
  <w:style w:type="character" w:customStyle="1" w:styleId="WW8Num8z5">
    <w:name w:val="WW8Num8z5"/>
    <w:rsid w:val="005774F2"/>
  </w:style>
  <w:style w:type="character" w:customStyle="1" w:styleId="WW8Num8z6">
    <w:name w:val="WW8Num8z6"/>
    <w:rsid w:val="005774F2"/>
  </w:style>
  <w:style w:type="character" w:customStyle="1" w:styleId="WW8Num8z7">
    <w:name w:val="WW8Num8z7"/>
    <w:rsid w:val="005774F2"/>
  </w:style>
  <w:style w:type="character" w:customStyle="1" w:styleId="WW8Num8z8">
    <w:name w:val="WW8Num8z8"/>
    <w:rsid w:val="005774F2"/>
  </w:style>
  <w:style w:type="character" w:customStyle="1" w:styleId="WW8Num2z1">
    <w:name w:val="WW8Num2z1"/>
    <w:rsid w:val="005774F2"/>
  </w:style>
  <w:style w:type="character" w:customStyle="1" w:styleId="WW8Num2z2">
    <w:name w:val="WW8Num2z2"/>
    <w:rsid w:val="005774F2"/>
  </w:style>
  <w:style w:type="character" w:customStyle="1" w:styleId="WW8Num2z3">
    <w:name w:val="WW8Num2z3"/>
    <w:rsid w:val="005774F2"/>
  </w:style>
  <w:style w:type="character" w:customStyle="1" w:styleId="WW8Num2z4">
    <w:name w:val="WW8Num2z4"/>
    <w:rsid w:val="005774F2"/>
  </w:style>
  <w:style w:type="character" w:customStyle="1" w:styleId="WW8Num2z5">
    <w:name w:val="WW8Num2z5"/>
    <w:rsid w:val="005774F2"/>
  </w:style>
  <w:style w:type="character" w:customStyle="1" w:styleId="WW8Num2z6">
    <w:name w:val="WW8Num2z6"/>
    <w:rsid w:val="005774F2"/>
  </w:style>
  <w:style w:type="character" w:customStyle="1" w:styleId="WW8Num2z7">
    <w:name w:val="WW8Num2z7"/>
    <w:rsid w:val="005774F2"/>
  </w:style>
  <w:style w:type="character" w:customStyle="1" w:styleId="WW8Num2z8">
    <w:name w:val="WW8Num2z8"/>
    <w:rsid w:val="005774F2"/>
  </w:style>
  <w:style w:type="character" w:customStyle="1" w:styleId="WW8Num9z0">
    <w:name w:val="WW8Num9z0"/>
    <w:rsid w:val="005774F2"/>
    <w:rPr>
      <w:rFonts w:ascii="Symbol" w:hAnsi="Symbol" w:cs="Symbol" w:hint="default"/>
    </w:rPr>
  </w:style>
  <w:style w:type="character" w:customStyle="1" w:styleId="WW8Num9z1">
    <w:name w:val="WW8Num9z1"/>
    <w:rsid w:val="005774F2"/>
    <w:rPr>
      <w:rFonts w:ascii="Courier New" w:hAnsi="Courier New" w:cs="Courier New" w:hint="default"/>
    </w:rPr>
  </w:style>
  <w:style w:type="character" w:customStyle="1" w:styleId="WW8Num9z2">
    <w:name w:val="WW8Num9z2"/>
    <w:rsid w:val="005774F2"/>
    <w:rPr>
      <w:rFonts w:ascii="Wingdings" w:hAnsi="Wingdings" w:cs="Wingdings" w:hint="default"/>
    </w:rPr>
  </w:style>
  <w:style w:type="character" w:customStyle="1" w:styleId="WW8Num10z0">
    <w:name w:val="WW8Num10z0"/>
    <w:rsid w:val="005774F2"/>
    <w:rPr>
      <w:rFonts w:hint="default"/>
      <w:b/>
      <w:bCs/>
    </w:rPr>
  </w:style>
  <w:style w:type="character" w:customStyle="1" w:styleId="WW8Num10z1">
    <w:name w:val="WW8Num10z1"/>
    <w:rsid w:val="005774F2"/>
  </w:style>
  <w:style w:type="character" w:customStyle="1" w:styleId="WW8Num10z2">
    <w:name w:val="WW8Num10z2"/>
    <w:rsid w:val="005774F2"/>
  </w:style>
  <w:style w:type="character" w:customStyle="1" w:styleId="WW8Num10z3">
    <w:name w:val="WW8Num10z3"/>
    <w:rsid w:val="005774F2"/>
  </w:style>
  <w:style w:type="character" w:customStyle="1" w:styleId="WW8Num10z4">
    <w:name w:val="WW8Num10z4"/>
    <w:rsid w:val="005774F2"/>
  </w:style>
  <w:style w:type="character" w:customStyle="1" w:styleId="WW8Num10z5">
    <w:name w:val="WW8Num10z5"/>
    <w:rsid w:val="005774F2"/>
  </w:style>
  <w:style w:type="character" w:customStyle="1" w:styleId="WW8Num10z6">
    <w:name w:val="WW8Num10z6"/>
    <w:rsid w:val="005774F2"/>
  </w:style>
  <w:style w:type="character" w:customStyle="1" w:styleId="WW8Num10z7">
    <w:name w:val="WW8Num10z7"/>
    <w:rsid w:val="005774F2"/>
  </w:style>
  <w:style w:type="character" w:customStyle="1" w:styleId="WW8Num10z8">
    <w:name w:val="WW8Num10z8"/>
    <w:rsid w:val="005774F2"/>
  </w:style>
  <w:style w:type="character" w:customStyle="1" w:styleId="WW8Num11z0">
    <w:name w:val="WW8Num11z0"/>
    <w:rsid w:val="005774F2"/>
    <w:rPr>
      <w:rFonts w:ascii="Times New Roman" w:eastAsia="Times New Roman" w:hAnsi="Times New Roman" w:cs="Times New Roman" w:hint="default"/>
    </w:rPr>
  </w:style>
  <w:style w:type="character" w:customStyle="1" w:styleId="WW8Num11z1">
    <w:name w:val="WW8Num11z1"/>
    <w:rsid w:val="005774F2"/>
    <w:rPr>
      <w:rFonts w:ascii="Courier New" w:hAnsi="Courier New" w:cs="Courier New" w:hint="default"/>
    </w:rPr>
  </w:style>
  <w:style w:type="character" w:customStyle="1" w:styleId="WW8Num11z2">
    <w:name w:val="WW8Num11z2"/>
    <w:rsid w:val="005774F2"/>
    <w:rPr>
      <w:rFonts w:ascii="Wingdings" w:hAnsi="Wingdings" w:cs="Wingdings" w:hint="default"/>
    </w:rPr>
  </w:style>
  <w:style w:type="character" w:customStyle="1" w:styleId="WW8Num11z3">
    <w:name w:val="WW8Num11z3"/>
    <w:rsid w:val="005774F2"/>
    <w:rPr>
      <w:rFonts w:ascii="Symbol" w:hAnsi="Symbol" w:cs="Symbol" w:hint="default"/>
    </w:rPr>
  </w:style>
  <w:style w:type="character" w:customStyle="1" w:styleId="WW8Num12z0">
    <w:name w:val="WW8Num12z0"/>
    <w:rsid w:val="005774F2"/>
    <w:rPr>
      <w:rFonts w:ascii="Times New Roman" w:eastAsia="Times New Roman" w:hAnsi="Times New Roman" w:cs="Times New Roman" w:hint="default"/>
    </w:rPr>
  </w:style>
  <w:style w:type="character" w:customStyle="1" w:styleId="WW8Num12z1">
    <w:name w:val="WW8Num12z1"/>
    <w:rsid w:val="005774F2"/>
    <w:rPr>
      <w:rFonts w:ascii="Courier New" w:hAnsi="Courier New" w:cs="Courier New" w:hint="default"/>
    </w:rPr>
  </w:style>
  <w:style w:type="character" w:customStyle="1" w:styleId="WW8Num12z2">
    <w:name w:val="WW8Num12z2"/>
    <w:rsid w:val="005774F2"/>
    <w:rPr>
      <w:rFonts w:ascii="Wingdings" w:hAnsi="Wingdings" w:cs="Wingdings" w:hint="default"/>
    </w:rPr>
  </w:style>
  <w:style w:type="character" w:customStyle="1" w:styleId="WW8Num12z3">
    <w:name w:val="WW8Num12z3"/>
    <w:rsid w:val="005774F2"/>
    <w:rPr>
      <w:rFonts w:ascii="Symbol" w:hAnsi="Symbol" w:cs="Symbol" w:hint="default"/>
    </w:rPr>
  </w:style>
  <w:style w:type="character" w:customStyle="1" w:styleId="WW8Num13z0">
    <w:name w:val="WW8Num13z0"/>
    <w:rsid w:val="005774F2"/>
    <w:rPr>
      <w:rFonts w:ascii="Times New Roman" w:hAnsi="Times New Roman" w:cs="Times New Roman" w:hint="default"/>
    </w:rPr>
  </w:style>
  <w:style w:type="character" w:customStyle="1" w:styleId="WW8Num13z2">
    <w:name w:val="WW8Num13z2"/>
    <w:rsid w:val="005774F2"/>
    <w:rPr>
      <w:rFonts w:ascii="Symbol" w:hAnsi="Symbol" w:cs="Symbol" w:hint="default"/>
    </w:rPr>
  </w:style>
  <w:style w:type="character" w:customStyle="1" w:styleId="47">
    <w:name w:val="Знак Знак4"/>
    <w:rsid w:val="005774F2"/>
    <w:rPr>
      <w:sz w:val="28"/>
      <w:lang w:val="ru-RU" w:bidi="ar-SA"/>
    </w:rPr>
  </w:style>
  <w:style w:type="character" w:customStyle="1" w:styleId="SubtitleChar">
    <w:name w:val="Subtitle Char"/>
    <w:basedOn w:val="1f1"/>
    <w:rsid w:val="005774F2"/>
    <w:rPr>
      <w:rFonts w:ascii="Arial" w:eastAsia="Microsoft YaHei" w:hAnsi="Arial" w:cs="Mangal"/>
      <w:i/>
      <w:iCs/>
      <w:sz w:val="28"/>
      <w:szCs w:val="28"/>
      <w:lang w:val="ru-RU" w:bidi="ar-SA"/>
    </w:rPr>
  </w:style>
  <w:style w:type="paragraph" w:customStyle="1" w:styleId="1fc">
    <w:name w:val="Указатель1"/>
    <w:basedOn w:val="a9"/>
    <w:rsid w:val="005774F2"/>
    <w:pPr>
      <w:suppressLineNumbers/>
      <w:suppressAutoHyphens/>
      <w:spacing w:after="0" w:line="240" w:lineRule="auto"/>
    </w:pPr>
    <w:rPr>
      <w:rFonts w:ascii="Times New Roman" w:eastAsia="Times New Roman" w:hAnsi="Times New Roman" w:cs="Mangal"/>
      <w:sz w:val="24"/>
      <w:szCs w:val="24"/>
      <w:lang w:eastAsia="zh-CN"/>
    </w:rPr>
  </w:style>
  <w:style w:type="paragraph" w:customStyle="1" w:styleId="1fd">
    <w:name w:val="Стиль1"/>
    <w:basedOn w:val="15"/>
    <w:rsid w:val="005774F2"/>
    <w:pPr>
      <w:keepNext w:val="0"/>
      <w:keepLines w:val="0"/>
      <w:spacing w:before="120" w:after="0"/>
      <w:ind w:firstLine="0"/>
    </w:pPr>
    <w:rPr>
      <w:caps w:val="0"/>
      <w:spacing w:val="-1"/>
      <w:kern w:val="1"/>
      <w:sz w:val="28"/>
      <w:szCs w:val="24"/>
      <w:lang w:eastAsia="zh-CN"/>
    </w:rPr>
  </w:style>
  <w:style w:type="paragraph" w:customStyle="1" w:styleId="LO-Normal">
    <w:name w:val="LO-Normal"/>
    <w:uiPriority w:val="99"/>
    <w:rsid w:val="005774F2"/>
    <w:pPr>
      <w:suppressAutoHyphens/>
      <w:snapToGrid w:val="0"/>
      <w:spacing w:after="0" w:line="240" w:lineRule="auto"/>
    </w:pPr>
    <w:rPr>
      <w:rFonts w:ascii="Times New Roman" w:eastAsia="Times New Roman" w:hAnsi="Times New Roman" w:cs="Times New Roman"/>
      <w:szCs w:val="20"/>
      <w:lang w:eastAsia="zh-CN"/>
    </w:rPr>
  </w:style>
  <w:style w:type="paragraph" w:customStyle="1" w:styleId="1fe">
    <w:name w:val="Название объекта1"/>
    <w:basedOn w:val="a9"/>
    <w:next w:val="a9"/>
    <w:uiPriority w:val="99"/>
    <w:rsid w:val="005774F2"/>
    <w:pPr>
      <w:suppressAutoHyphens/>
      <w:spacing w:after="0" w:line="240" w:lineRule="auto"/>
      <w:jc w:val="center"/>
    </w:pPr>
    <w:rPr>
      <w:rFonts w:ascii="Times New Roman" w:eastAsia="Times New Roman" w:hAnsi="Times New Roman" w:cs="Times New Roman"/>
      <w:b/>
      <w:bCs/>
      <w:sz w:val="24"/>
      <w:szCs w:val="24"/>
      <w:lang w:eastAsia="zh-CN"/>
    </w:rPr>
  </w:style>
  <w:style w:type="character" w:customStyle="1" w:styleId="mw-editsection">
    <w:name w:val="mw-editsection"/>
    <w:basedOn w:val="aa"/>
    <w:rsid w:val="005774F2"/>
  </w:style>
  <w:style w:type="character" w:customStyle="1" w:styleId="mw-editsection-bracket">
    <w:name w:val="mw-editsection-bracket"/>
    <w:basedOn w:val="aa"/>
    <w:rsid w:val="005774F2"/>
  </w:style>
  <w:style w:type="character" w:customStyle="1" w:styleId="mw-editsection-divider">
    <w:name w:val="mw-editsection-divider"/>
    <w:basedOn w:val="aa"/>
    <w:rsid w:val="005774F2"/>
  </w:style>
  <w:style w:type="character" w:customStyle="1" w:styleId="2f6">
    <w:name w:val="Название Знак2"/>
    <w:rsid w:val="005774F2"/>
    <w:rPr>
      <w:rFonts w:ascii="Monotype Corsiva" w:hAnsi="Monotype Corsiva"/>
      <w:b/>
      <w:bCs/>
      <w:i/>
      <w:iCs/>
      <w:sz w:val="72"/>
      <w:szCs w:val="24"/>
    </w:rPr>
  </w:style>
  <w:style w:type="character" w:customStyle="1" w:styleId="no-wikidata">
    <w:name w:val="no-wikidata"/>
    <w:basedOn w:val="aa"/>
    <w:rsid w:val="005774F2"/>
  </w:style>
  <w:style w:type="character" w:customStyle="1" w:styleId="text-cut2">
    <w:name w:val="text-cut2"/>
    <w:basedOn w:val="aa"/>
    <w:rsid w:val="005774F2"/>
  </w:style>
  <w:style w:type="character" w:customStyle="1" w:styleId="zagolovok">
    <w:name w:val="zagolovok"/>
    <w:basedOn w:val="aa"/>
    <w:rsid w:val="005774F2"/>
  </w:style>
  <w:style w:type="character" w:customStyle="1" w:styleId="liker">
    <w:name w:val="liker"/>
    <w:basedOn w:val="aa"/>
    <w:rsid w:val="005774F2"/>
  </w:style>
  <w:style w:type="character" w:customStyle="1" w:styleId="countlike">
    <w:name w:val="count_like"/>
    <w:basedOn w:val="aa"/>
    <w:rsid w:val="005774F2"/>
  </w:style>
  <w:style w:type="character" w:customStyle="1" w:styleId="infofirms">
    <w:name w:val="info_firms"/>
    <w:basedOn w:val="aa"/>
    <w:rsid w:val="005774F2"/>
  </w:style>
  <w:style w:type="character" w:customStyle="1" w:styleId="rastoyanie">
    <w:name w:val="rastoyanie"/>
    <w:basedOn w:val="aa"/>
    <w:rsid w:val="005774F2"/>
  </w:style>
  <w:style w:type="character" w:customStyle="1" w:styleId="titlecat">
    <w:name w:val="title_cat"/>
    <w:basedOn w:val="aa"/>
    <w:rsid w:val="005774F2"/>
  </w:style>
  <w:style w:type="character" w:customStyle="1" w:styleId="date2">
    <w:name w:val="date2"/>
    <w:basedOn w:val="aa"/>
    <w:rsid w:val="005774F2"/>
  </w:style>
  <w:style w:type="character" w:customStyle="1" w:styleId="ahref">
    <w:name w:val="ahref"/>
    <w:basedOn w:val="aa"/>
    <w:rsid w:val="005774F2"/>
  </w:style>
  <w:style w:type="character" w:customStyle="1" w:styleId="prim">
    <w:name w:val="prim"/>
    <w:basedOn w:val="aa"/>
    <w:rsid w:val="005774F2"/>
  </w:style>
  <w:style w:type="character" w:customStyle="1" w:styleId="h2">
    <w:name w:val="h2"/>
    <w:basedOn w:val="aa"/>
    <w:rsid w:val="005774F2"/>
  </w:style>
  <w:style w:type="paragraph" w:customStyle="1" w:styleId="2f7">
    <w:name w:val="Абзац списка2"/>
    <w:basedOn w:val="a9"/>
    <w:uiPriority w:val="99"/>
    <w:rsid w:val="005774F2"/>
    <w:pPr>
      <w:ind w:left="720"/>
    </w:pPr>
    <w:rPr>
      <w:rFonts w:ascii="Calibri" w:eastAsia="Times New Roman" w:hAnsi="Calibri" w:cs="Times New Roman"/>
      <w:lang w:eastAsia="ru-RU"/>
    </w:rPr>
  </w:style>
  <w:style w:type="paragraph" w:styleId="affffff2">
    <w:name w:val="endnote text"/>
    <w:basedOn w:val="a9"/>
    <w:link w:val="affffff3"/>
    <w:uiPriority w:val="99"/>
    <w:semiHidden/>
    <w:rsid w:val="005774F2"/>
    <w:pPr>
      <w:spacing w:after="0" w:line="240" w:lineRule="auto"/>
    </w:pPr>
    <w:rPr>
      <w:rFonts w:ascii="Times New Roman" w:eastAsia="Times New Roman" w:hAnsi="Times New Roman" w:cs="Times New Roman"/>
      <w:sz w:val="20"/>
      <w:szCs w:val="20"/>
      <w:lang w:eastAsia="ru-RU"/>
    </w:rPr>
  </w:style>
  <w:style w:type="character" w:customStyle="1" w:styleId="affffff3">
    <w:name w:val="Текст концевой сноски Знак"/>
    <w:basedOn w:val="aa"/>
    <w:link w:val="affffff2"/>
    <w:uiPriority w:val="99"/>
    <w:semiHidden/>
    <w:rsid w:val="005774F2"/>
    <w:rPr>
      <w:rFonts w:ascii="Times New Roman" w:eastAsia="Times New Roman" w:hAnsi="Times New Roman" w:cs="Times New Roman"/>
      <w:sz w:val="20"/>
      <w:szCs w:val="20"/>
      <w:lang w:eastAsia="ru-RU"/>
    </w:rPr>
  </w:style>
  <w:style w:type="paragraph" w:customStyle="1" w:styleId="55">
    <w:name w:val="Обычный5"/>
    <w:uiPriority w:val="99"/>
    <w:rsid w:val="005774F2"/>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CharCharCharChar6">
    <w:name w:val="Знак Знак Char Char Знак Знак Char Char Знак Знак Знак Знак Знак Знак Знак Знак Знак Знак Знак Знак Знак Знак"/>
    <w:basedOn w:val="a9"/>
    <w:uiPriority w:val="99"/>
    <w:semiHidden/>
    <w:rsid w:val="005774F2"/>
    <w:pPr>
      <w:spacing w:after="160" w:line="240" w:lineRule="exact"/>
    </w:pPr>
    <w:rPr>
      <w:rFonts w:ascii="Verdana" w:eastAsia="Times New Roman" w:hAnsi="Verdana" w:cs="Times New Roman"/>
      <w:sz w:val="24"/>
      <w:szCs w:val="24"/>
      <w:lang w:val="en-US"/>
    </w:rPr>
  </w:style>
  <w:style w:type="paragraph" w:customStyle="1" w:styleId="note2">
    <w:name w:val="note2"/>
    <w:basedOn w:val="a9"/>
    <w:uiPriority w:val="9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utton2text">
    <w:name w:val="button2__text"/>
    <w:rsid w:val="005774F2"/>
  </w:style>
  <w:style w:type="character" w:customStyle="1" w:styleId="hover-dropdown">
    <w:name w:val="hover-dropdown"/>
    <w:rsid w:val="005774F2"/>
  </w:style>
  <w:style w:type="character" w:customStyle="1" w:styleId="collapsebutton">
    <w:name w:val="collapsebutton"/>
    <w:rsid w:val="005774F2"/>
  </w:style>
  <w:style w:type="character" w:customStyle="1" w:styleId="flagicon">
    <w:name w:val="flagicon"/>
    <w:rsid w:val="005774F2"/>
  </w:style>
  <w:style w:type="character" w:customStyle="1" w:styleId="b-page-titletel">
    <w:name w:val="b-page-title__tel"/>
    <w:rsid w:val="005774F2"/>
  </w:style>
  <w:style w:type="character" w:customStyle="1" w:styleId="b-page-titletext">
    <w:name w:val="b-page-title__text"/>
    <w:rsid w:val="005774F2"/>
  </w:style>
  <w:style w:type="character" w:customStyle="1" w:styleId="b-sharetext">
    <w:name w:val="b-share__text"/>
    <w:rsid w:val="005774F2"/>
  </w:style>
  <w:style w:type="character" w:customStyle="1" w:styleId="b-form-radiocontent">
    <w:name w:val="b-form-radio__content"/>
    <w:rsid w:val="005774F2"/>
  </w:style>
  <w:style w:type="character" w:customStyle="1" w:styleId="b-station-rasptext">
    <w:name w:val="b-station-rasp__text"/>
    <w:rsid w:val="005774F2"/>
  </w:style>
  <w:style w:type="character" w:customStyle="1" w:styleId="b-station-rasptime">
    <w:name w:val="b-station-rasp__time"/>
    <w:rsid w:val="005774F2"/>
  </w:style>
  <w:style w:type="character" w:customStyle="1" w:styleId="wrap">
    <w:name w:val="wrap"/>
    <w:rsid w:val="005774F2"/>
  </w:style>
  <w:style w:type="character" w:customStyle="1" w:styleId="wikidata-claim">
    <w:name w:val="wikidata-claim"/>
    <w:rsid w:val="005774F2"/>
  </w:style>
  <w:style w:type="character" w:customStyle="1" w:styleId="wikidata-snak">
    <w:name w:val="wikidata-snak"/>
    <w:rsid w:val="005774F2"/>
  </w:style>
  <w:style w:type="character" w:customStyle="1" w:styleId="tocnumber">
    <w:name w:val="tocnumber"/>
    <w:rsid w:val="005774F2"/>
  </w:style>
  <w:style w:type="character" w:customStyle="1" w:styleId="toctext">
    <w:name w:val="toctext"/>
    <w:rsid w:val="005774F2"/>
  </w:style>
  <w:style w:type="character" w:customStyle="1" w:styleId="single-social-title">
    <w:name w:val="single-social-title"/>
    <w:rsid w:val="005774F2"/>
  </w:style>
  <w:style w:type="character" w:customStyle="1" w:styleId="share-title">
    <w:name w:val="share-title"/>
    <w:rsid w:val="005774F2"/>
  </w:style>
  <w:style w:type="character" w:customStyle="1" w:styleId="blindlabel">
    <w:name w:val="blind_label"/>
    <w:rsid w:val="005774F2"/>
  </w:style>
  <w:style w:type="character" w:customStyle="1" w:styleId="note21">
    <w:name w:val="note21"/>
    <w:rsid w:val="005774F2"/>
  </w:style>
  <w:style w:type="character" w:customStyle="1" w:styleId="121">
    <w:name w:val="Заголовок 1 Знак2"/>
    <w:aliases w:val="Заголовок 1 Знак Знак Знак2,Заголовок 1 Знак Знак Знак Знак1,Заголовок 1 Знак1 Знак1,Заголовок 1 Знак Знак1 Знак1"/>
    <w:basedOn w:val="aa"/>
    <w:uiPriority w:val="9"/>
    <w:rsid w:val="005774F2"/>
    <w:rPr>
      <w:rFonts w:ascii="Cambria" w:eastAsia="Times New Roman" w:hAnsi="Cambria" w:cs="Times New Roman"/>
      <w:b/>
      <w:bCs/>
      <w:color w:val="365F91"/>
      <w:sz w:val="28"/>
      <w:szCs w:val="28"/>
    </w:rPr>
  </w:style>
  <w:style w:type="character" w:customStyle="1" w:styleId="710">
    <w:name w:val="Заголовок 7 Знак1"/>
    <w:aliases w:val="Заголовок x.x Знак1"/>
    <w:basedOn w:val="aa"/>
    <w:uiPriority w:val="99"/>
    <w:semiHidden/>
    <w:rsid w:val="005774F2"/>
    <w:rPr>
      <w:rFonts w:ascii="Cambria" w:eastAsia="Times New Roman" w:hAnsi="Cambria" w:cs="Times New Roman"/>
      <w:i/>
      <w:iCs/>
      <w:color w:val="404040"/>
      <w:sz w:val="24"/>
      <w:szCs w:val="24"/>
    </w:rPr>
  </w:style>
  <w:style w:type="character" w:customStyle="1" w:styleId="1ff">
    <w:name w:val="Текст сноски Знак1"/>
    <w:aliases w:val="Текст сноски Знак1 Знак Знак1,Текст сноски Знак Знак Знак Знак1,Текст сноски Знак1 Знак Знак Знак Знак1,Текст сноски Знак Знак Знак Знак Знак Знак1,Текст сноски Знак1 Знак Знак Знак Знак Знак Знак1"/>
    <w:basedOn w:val="aa"/>
    <w:uiPriority w:val="99"/>
    <w:semiHidden/>
    <w:rsid w:val="005774F2"/>
  </w:style>
  <w:style w:type="paragraph" w:customStyle="1" w:styleId="S3">
    <w:name w:val="S_Титульный"/>
    <w:basedOn w:val="a9"/>
    <w:uiPriority w:val="99"/>
    <w:rsid w:val="005774F2"/>
    <w:pPr>
      <w:spacing w:after="0" w:line="360" w:lineRule="auto"/>
      <w:ind w:left="3240"/>
      <w:jc w:val="right"/>
    </w:pPr>
    <w:rPr>
      <w:rFonts w:ascii="Times New Roman" w:eastAsia="Times New Roman" w:hAnsi="Times New Roman" w:cs="Times New Roman"/>
      <w:b/>
      <w:sz w:val="32"/>
      <w:szCs w:val="32"/>
      <w:lang w:eastAsia="ru-RU"/>
    </w:rPr>
  </w:style>
  <w:style w:type="character" w:customStyle="1" w:styleId="1b">
    <w:name w:val="Обычный (веб) Знак1"/>
    <w:aliases w:val="Обычный (Web) Знак1,Обычный (Web) + полужирный Знак,Слева:  0 Знак,3 см Знак,Первая строка:  0 Знак,9... Знак,Обычный (веб) Знак Знак,Обычный (Web) Знак Знак,Обычный (веб) Знак1 Знак Знак,Обычный (веб) Знак Знак Знак Знак"/>
    <w:link w:val="aff8"/>
    <w:uiPriority w:val="99"/>
    <w:locked/>
    <w:rsid w:val="005774F2"/>
    <w:rPr>
      <w:rFonts w:ascii="Times New Roman" w:eastAsia="Times New Roman" w:hAnsi="Times New Roman" w:cs="Times New Roman"/>
      <w:sz w:val="24"/>
      <w:szCs w:val="24"/>
      <w:lang w:eastAsia="ru-RU"/>
    </w:rPr>
  </w:style>
  <w:style w:type="paragraph" w:customStyle="1" w:styleId="affffff4">
    <w:name w:val="Основной шрифт абзаца Знак"/>
    <w:basedOn w:val="a9"/>
    <w:uiPriority w:val="99"/>
    <w:rsid w:val="005774F2"/>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headertext">
    <w:name w:val="headertext"/>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6">
    <w:name w:val="s6"/>
    <w:rsid w:val="005774F2"/>
  </w:style>
  <w:style w:type="character" w:customStyle="1" w:styleId="affffff5">
    <w:name w:val="Гипертекстовая ссылка"/>
    <w:uiPriority w:val="99"/>
    <w:rsid w:val="005774F2"/>
    <w:rPr>
      <w:b/>
      <w:bCs/>
      <w:color w:val="106BBE"/>
    </w:rPr>
  </w:style>
  <w:style w:type="paragraph" w:customStyle="1" w:styleId="p15">
    <w:name w:val="p15"/>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2">
    <w:name w:val="Обычный12"/>
    <w:link w:val="Normal"/>
    <w:rsid w:val="005774F2"/>
    <w:pPr>
      <w:widowControl w:val="0"/>
      <w:spacing w:after="0" w:line="240" w:lineRule="auto"/>
    </w:pPr>
    <w:rPr>
      <w:rFonts w:ascii="Arial" w:eastAsia="Times New Roman" w:hAnsi="Arial" w:cs="Arial"/>
      <w:sz w:val="20"/>
      <w:szCs w:val="20"/>
      <w:lang w:eastAsia="ru-RU"/>
    </w:rPr>
  </w:style>
  <w:style w:type="paragraph" w:customStyle="1" w:styleId="1ff0">
    <w:name w:val="Знак Знак Знак1"/>
    <w:basedOn w:val="a9"/>
    <w:uiPriority w:val="99"/>
    <w:rsid w:val="005774F2"/>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6">
    <w:name w:val="обычный Таймс"/>
    <w:basedOn w:val="af5"/>
    <w:rsid w:val="005774F2"/>
    <w:pPr>
      <w:tabs>
        <w:tab w:val="left" w:pos="9639"/>
      </w:tabs>
      <w:spacing w:line="312" w:lineRule="auto"/>
      <w:ind w:left="284" w:right="567" w:firstLine="567"/>
      <w:jc w:val="both"/>
    </w:pPr>
    <w:rPr>
      <w:bCs/>
      <w:sz w:val="24"/>
    </w:rPr>
  </w:style>
  <w:style w:type="paragraph" w:customStyle="1" w:styleId="affffff7">
    <w:name w:val="заполнение штампа"/>
    <w:basedOn w:val="a9"/>
    <w:rsid w:val="005774F2"/>
    <w:pPr>
      <w:spacing w:after="0" w:line="240" w:lineRule="auto"/>
      <w:ind w:right="113"/>
      <w:jc w:val="center"/>
    </w:pPr>
    <w:rPr>
      <w:rFonts w:ascii="Times New Roman" w:eastAsia="Times New Roman" w:hAnsi="Times New Roman" w:cs="Times New Roman"/>
      <w:spacing w:val="-10"/>
      <w:szCs w:val="20"/>
      <w:lang w:eastAsia="ru-RU"/>
    </w:rPr>
  </w:style>
  <w:style w:type="paragraph" w:customStyle="1" w:styleId="64">
    <w:name w:val="Стиль6"/>
    <w:basedOn w:val="af7"/>
    <w:autoRedefine/>
    <w:rsid w:val="005774F2"/>
    <w:pPr>
      <w:widowControl/>
      <w:autoSpaceDE/>
      <w:autoSpaceDN/>
      <w:adjustRightInd/>
      <w:ind w:right="113" w:firstLine="426"/>
      <w:jc w:val="both"/>
    </w:pPr>
    <w:rPr>
      <w:rFonts w:ascii="Times New Roman" w:hAnsi="Times New Roman"/>
      <w:b w:val="0"/>
      <w:spacing w:val="-4"/>
      <w:sz w:val="24"/>
      <w:szCs w:val="20"/>
    </w:rPr>
  </w:style>
  <w:style w:type="paragraph" w:customStyle="1" w:styleId="2f8">
    <w:name w:val="Стиль2"/>
    <w:basedOn w:val="1fd"/>
    <w:rsid w:val="005774F2"/>
    <w:pPr>
      <w:tabs>
        <w:tab w:val="num" w:pos="993"/>
      </w:tabs>
      <w:suppressAutoHyphens w:val="0"/>
      <w:spacing w:before="0" w:line="312" w:lineRule="auto"/>
      <w:ind w:right="113" w:firstLine="851"/>
      <w:jc w:val="both"/>
      <w:outlineLvl w:val="9"/>
    </w:pPr>
    <w:rPr>
      <w:rFonts w:ascii="Arial" w:hAnsi="Arial"/>
      <w:b w:val="0"/>
      <w:spacing w:val="0"/>
      <w:kern w:val="0"/>
      <w:sz w:val="24"/>
      <w:szCs w:val="20"/>
      <w:lang w:eastAsia="ru-RU"/>
    </w:rPr>
  </w:style>
  <w:style w:type="paragraph" w:customStyle="1" w:styleId="affffff8">
    <w:name w:val="Заполнение"/>
    <w:basedOn w:val="a9"/>
    <w:rsid w:val="005774F2"/>
    <w:pPr>
      <w:spacing w:after="0" w:line="312" w:lineRule="auto"/>
      <w:ind w:right="113" w:firstLine="851"/>
      <w:jc w:val="center"/>
    </w:pPr>
    <w:rPr>
      <w:rFonts w:ascii="Courier New" w:eastAsia="Times New Roman" w:hAnsi="Courier New" w:cs="Times New Roman"/>
      <w:sz w:val="28"/>
      <w:szCs w:val="20"/>
      <w:lang w:eastAsia="ru-RU"/>
    </w:rPr>
  </w:style>
  <w:style w:type="paragraph" w:styleId="affffff9">
    <w:name w:val="List Continue"/>
    <w:basedOn w:val="a9"/>
    <w:rsid w:val="005774F2"/>
    <w:pPr>
      <w:widowControl w:val="0"/>
      <w:spacing w:after="120" w:line="240" w:lineRule="auto"/>
      <w:ind w:left="283" w:right="113"/>
    </w:pPr>
    <w:rPr>
      <w:rFonts w:ascii="Times New Roman" w:eastAsia="Times New Roman" w:hAnsi="Times New Roman" w:cs="Times New Roman"/>
      <w:sz w:val="20"/>
      <w:szCs w:val="20"/>
      <w:lang w:eastAsia="ru-RU"/>
    </w:rPr>
  </w:style>
  <w:style w:type="paragraph" w:customStyle="1" w:styleId="212">
    <w:name w:val="Основной текст 21"/>
    <w:basedOn w:val="a9"/>
    <w:link w:val="BodyText21"/>
    <w:rsid w:val="005774F2"/>
    <w:pPr>
      <w:spacing w:after="0" w:line="312" w:lineRule="auto"/>
      <w:ind w:right="113" w:firstLine="851"/>
      <w:jc w:val="both"/>
    </w:pPr>
    <w:rPr>
      <w:rFonts w:ascii="Times New Roman" w:eastAsia="Times New Roman" w:hAnsi="Times New Roman" w:cs="Times New Roman"/>
      <w:sz w:val="24"/>
      <w:szCs w:val="20"/>
      <w:lang w:eastAsia="ru-RU"/>
    </w:rPr>
  </w:style>
  <w:style w:type="paragraph" w:customStyle="1" w:styleId="1ff1">
    <w:name w:val="Íèæíèé êîëîíòèòóë1"/>
    <w:basedOn w:val="a9"/>
    <w:rsid w:val="005774F2"/>
    <w:pPr>
      <w:widowControl w:val="0"/>
      <w:tabs>
        <w:tab w:val="center" w:pos="4153"/>
        <w:tab w:val="right" w:pos="8306"/>
      </w:tabs>
      <w:spacing w:after="0" w:line="312" w:lineRule="auto"/>
      <w:ind w:right="113" w:firstLine="851"/>
      <w:jc w:val="both"/>
    </w:pPr>
    <w:rPr>
      <w:rFonts w:ascii="Times New Roman" w:eastAsia="Times New Roman" w:hAnsi="Times New Roman" w:cs="Times New Roman"/>
      <w:sz w:val="24"/>
      <w:szCs w:val="20"/>
      <w:lang w:eastAsia="ru-RU"/>
    </w:rPr>
  </w:style>
  <w:style w:type="paragraph" w:customStyle="1" w:styleId="affffffa">
    <w:name w:val="содержание"/>
    <w:basedOn w:val="a9"/>
    <w:rsid w:val="005774F2"/>
    <w:pPr>
      <w:spacing w:after="0" w:line="312" w:lineRule="auto"/>
      <w:ind w:left="170"/>
      <w:jc w:val="both"/>
    </w:pPr>
    <w:rPr>
      <w:rFonts w:ascii="Times New Roman" w:eastAsia="Times New Roman" w:hAnsi="Times New Roman" w:cs="Times New Roman"/>
      <w:sz w:val="24"/>
      <w:szCs w:val="20"/>
      <w:lang w:eastAsia="ru-RU"/>
    </w:rPr>
  </w:style>
  <w:style w:type="paragraph" w:customStyle="1" w:styleId="caaieiaie3">
    <w:name w:val="caaieiaie 3"/>
    <w:basedOn w:val="a9"/>
    <w:next w:val="a9"/>
    <w:rsid w:val="005774F2"/>
    <w:pPr>
      <w:keepNext/>
      <w:spacing w:before="240" w:after="60" w:line="312" w:lineRule="auto"/>
      <w:jc w:val="center"/>
    </w:pPr>
    <w:rPr>
      <w:rFonts w:ascii="Courier New" w:eastAsia="Times New Roman" w:hAnsi="Courier New" w:cs="Times New Roman"/>
      <w:sz w:val="24"/>
      <w:szCs w:val="20"/>
      <w:lang w:eastAsia="ru-RU"/>
    </w:rPr>
  </w:style>
  <w:style w:type="paragraph" w:customStyle="1" w:styleId="115">
    <w:name w:val="Оглавление 11"/>
    <w:basedOn w:val="a9"/>
    <w:next w:val="a9"/>
    <w:autoRedefine/>
    <w:rsid w:val="005774F2"/>
    <w:pPr>
      <w:spacing w:after="0" w:line="312" w:lineRule="auto"/>
      <w:ind w:left="-108" w:right="-108" w:firstLine="17"/>
      <w:jc w:val="center"/>
    </w:pPr>
    <w:rPr>
      <w:rFonts w:ascii="Times New Roman" w:eastAsia="Times New Roman" w:hAnsi="Times New Roman" w:cs="Times New Roman"/>
      <w:spacing w:val="-20"/>
      <w:sz w:val="24"/>
      <w:szCs w:val="24"/>
      <w:lang w:eastAsia="ru-RU"/>
    </w:rPr>
  </w:style>
  <w:style w:type="paragraph" w:customStyle="1" w:styleId="BodyText210">
    <w:name w:val="Body Text 21"/>
    <w:basedOn w:val="a9"/>
    <w:rsid w:val="005774F2"/>
    <w:pPr>
      <w:spacing w:after="0" w:line="360" w:lineRule="auto"/>
      <w:ind w:firstLine="709"/>
      <w:jc w:val="both"/>
    </w:pPr>
    <w:rPr>
      <w:rFonts w:ascii="Arial" w:eastAsia="Times New Roman" w:hAnsi="Arial" w:cs="Times New Roman"/>
      <w:snapToGrid w:val="0"/>
      <w:sz w:val="24"/>
      <w:szCs w:val="20"/>
      <w:lang w:eastAsia="ru-RU"/>
    </w:rPr>
  </w:style>
  <w:style w:type="paragraph" w:customStyle="1" w:styleId="Iniiaiieoaeno2">
    <w:name w:val="Iniiaiie oaeno 2"/>
    <w:basedOn w:val="a9"/>
    <w:rsid w:val="005774F2"/>
    <w:pPr>
      <w:spacing w:after="0" w:line="360" w:lineRule="auto"/>
      <w:ind w:firstLine="709"/>
      <w:jc w:val="both"/>
    </w:pPr>
    <w:rPr>
      <w:rFonts w:ascii="Arial" w:eastAsia="Times New Roman" w:hAnsi="Arial" w:cs="Times New Roman"/>
      <w:snapToGrid w:val="0"/>
      <w:sz w:val="24"/>
      <w:szCs w:val="20"/>
      <w:lang w:eastAsia="ru-RU"/>
    </w:rPr>
  </w:style>
  <w:style w:type="paragraph" w:customStyle="1" w:styleId="310">
    <w:name w:val="Основной текст с отступом 31"/>
    <w:basedOn w:val="a9"/>
    <w:rsid w:val="005774F2"/>
    <w:pPr>
      <w:spacing w:after="0" w:line="312" w:lineRule="auto"/>
      <w:ind w:firstLine="720"/>
      <w:jc w:val="both"/>
    </w:pPr>
    <w:rPr>
      <w:rFonts w:ascii="Times New Roman" w:eastAsia="Times New Roman" w:hAnsi="Times New Roman" w:cs="Times New Roman"/>
      <w:sz w:val="24"/>
      <w:szCs w:val="20"/>
      <w:lang w:eastAsia="ru-RU"/>
    </w:rPr>
  </w:style>
  <w:style w:type="paragraph" w:customStyle="1" w:styleId="Iauiuecaaieiaie31">
    <w:name w:val="Iau?iue.caaieiaie 31"/>
    <w:rsid w:val="005774F2"/>
    <w:pPr>
      <w:widowControl w:val="0"/>
      <w:spacing w:after="0" w:line="360" w:lineRule="auto"/>
      <w:jc w:val="center"/>
    </w:pPr>
    <w:rPr>
      <w:rFonts w:ascii="Times New Roman" w:eastAsia="Times New Roman" w:hAnsi="Times New Roman" w:cs="Times New Roman"/>
      <w:sz w:val="24"/>
      <w:szCs w:val="20"/>
      <w:lang w:eastAsia="ru-RU"/>
    </w:rPr>
  </w:style>
  <w:style w:type="paragraph" w:customStyle="1" w:styleId="Iauiuecaaieiaie3">
    <w:name w:val="Iau?iue.caaieiaie 3"/>
    <w:rsid w:val="005774F2"/>
    <w:pPr>
      <w:widowControl w:val="0"/>
      <w:spacing w:after="0" w:line="360" w:lineRule="auto"/>
      <w:jc w:val="center"/>
    </w:pPr>
    <w:rPr>
      <w:rFonts w:ascii="Arial" w:eastAsia="Times New Roman" w:hAnsi="Arial" w:cs="Times New Roman"/>
      <w:sz w:val="24"/>
      <w:szCs w:val="20"/>
      <w:lang w:eastAsia="ru-RU"/>
    </w:rPr>
  </w:style>
  <w:style w:type="paragraph" w:customStyle="1" w:styleId="1ff2">
    <w:name w:val="Нижний колонтитул1"/>
    <w:basedOn w:val="a9"/>
    <w:rsid w:val="005774F2"/>
    <w:pPr>
      <w:widowControl w:val="0"/>
      <w:tabs>
        <w:tab w:val="center" w:pos="4153"/>
        <w:tab w:val="right" w:pos="8306"/>
      </w:tabs>
      <w:spacing w:after="0" w:line="360" w:lineRule="auto"/>
      <w:ind w:firstLine="709"/>
      <w:jc w:val="both"/>
    </w:pPr>
    <w:rPr>
      <w:rFonts w:ascii="Arial" w:eastAsia="Times New Roman" w:hAnsi="Arial" w:cs="Times New Roman"/>
      <w:sz w:val="24"/>
      <w:szCs w:val="20"/>
      <w:lang w:eastAsia="ru-RU"/>
    </w:rPr>
  </w:style>
  <w:style w:type="paragraph" w:customStyle="1" w:styleId="3c">
    <w:name w:val="заголовок 3"/>
    <w:basedOn w:val="a9"/>
    <w:next w:val="a9"/>
    <w:link w:val="3d"/>
    <w:rsid w:val="005774F2"/>
    <w:pPr>
      <w:widowControl w:val="0"/>
      <w:spacing w:before="240" w:after="120" w:line="312" w:lineRule="auto"/>
      <w:ind w:right="170" w:firstLine="851"/>
    </w:pPr>
    <w:rPr>
      <w:rFonts w:ascii="Times New Roman" w:eastAsia="Times New Roman" w:hAnsi="Times New Roman" w:cs="Times New Roman"/>
      <w:b/>
      <w:i/>
      <w:sz w:val="24"/>
      <w:szCs w:val="20"/>
      <w:lang w:eastAsia="ru-RU"/>
    </w:rPr>
  </w:style>
  <w:style w:type="paragraph" w:customStyle="1" w:styleId="affffffb">
    <w:name w:val="îáû÷íûé Òàéìñ"/>
    <w:basedOn w:val="af5"/>
    <w:rsid w:val="005774F2"/>
    <w:pPr>
      <w:tabs>
        <w:tab w:val="left" w:pos="851"/>
      </w:tabs>
      <w:spacing w:line="312" w:lineRule="auto"/>
      <w:ind w:left="170" w:right="170" w:firstLine="851"/>
      <w:jc w:val="both"/>
    </w:pPr>
    <w:rPr>
      <w:bCs/>
      <w:sz w:val="24"/>
      <w:szCs w:val="32"/>
    </w:rPr>
  </w:style>
  <w:style w:type="paragraph" w:customStyle="1" w:styleId="affffffc">
    <w:name w:val="обычный"/>
    <w:basedOn w:val="a9"/>
    <w:rsid w:val="005774F2"/>
    <w:pPr>
      <w:spacing w:after="0" w:line="312" w:lineRule="auto"/>
      <w:ind w:right="170" w:firstLine="851"/>
      <w:jc w:val="both"/>
    </w:pPr>
    <w:rPr>
      <w:rFonts w:ascii="Times New Roman" w:eastAsia="Times New Roman" w:hAnsi="Times New Roman" w:cs="Times New Roman"/>
      <w:sz w:val="24"/>
      <w:szCs w:val="20"/>
      <w:lang w:eastAsia="ru-RU"/>
    </w:rPr>
  </w:style>
  <w:style w:type="paragraph" w:customStyle="1" w:styleId="1ff3">
    <w:name w:val="1"/>
    <w:basedOn w:val="a9"/>
    <w:rsid w:val="005774F2"/>
    <w:pPr>
      <w:spacing w:after="0" w:line="360" w:lineRule="auto"/>
      <w:ind w:firstLine="709"/>
      <w:jc w:val="center"/>
    </w:pPr>
    <w:rPr>
      <w:rFonts w:ascii="Arial" w:eastAsia="Times New Roman" w:hAnsi="Arial" w:cs="Times New Roman"/>
      <w:sz w:val="24"/>
      <w:szCs w:val="20"/>
      <w:lang w:eastAsia="ru-RU"/>
    </w:rPr>
  </w:style>
  <w:style w:type="paragraph" w:customStyle="1" w:styleId="93">
    <w:name w:val="заголовок 9"/>
    <w:basedOn w:val="a9"/>
    <w:next w:val="a9"/>
    <w:rsid w:val="005774F2"/>
    <w:pPr>
      <w:keepNext/>
      <w:spacing w:after="0" w:line="240" w:lineRule="auto"/>
      <w:jc w:val="center"/>
    </w:pPr>
    <w:rPr>
      <w:rFonts w:ascii="Arial" w:eastAsia="Times New Roman" w:hAnsi="Arial" w:cs="Times New Roman"/>
      <w:w w:val="85"/>
      <w:sz w:val="28"/>
      <w:szCs w:val="20"/>
      <w:lang w:eastAsia="ru-RU"/>
    </w:rPr>
  </w:style>
  <w:style w:type="character" w:customStyle="1" w:styleId="1ff4">
    <w:name w:val="Основной текст с отступом Знак1"/>
    <w:aliases w:val="Основной текст с отступом Знак Знак Знак,Основной текст лево Знак1,Основной текст с отступом Знак Знак1,Основной текст с отступом1 Знак Знак Знак,Основной текст с отступом1 Знак Знак Знак Знак Знак Знак Знак"/>
    <w:locked/>
    <w:rsid w:val="005774F2"/>
    <w:rPr>
      <w:sz w:val="24"/>
      <w:lang w:val="ru-RU" w:eastAsia="ru-RU" w:bidi="ar-SA"/>
    </w:rPr>
  </w:style>
  <w:style w:type="paragraph" w:customStyle="1" w:styleId="1ff5">
    <w:name w:val="Знак Знак Знак Знак1"/>
    <w:basedOn w:val="a9"/>
    <w:rsid w:val="005774F2"/>
    <w:pPr>
      <w:keepLines/>
      <w:spacing w:after="160" w:line="240" w:lineRule="exact"/>
    </w:pPr>
    <w:rPr>
      <w:rFonts w:ascii="Verdana" w:eastAsia="MS Mincho" w:hAnsi="Verdana" w:cs="Franklin Gothic Book"/>
      <w:sz w:val="20"/>
      <w:szCs w:val="20"/>
      <w:lang w:val="en-US"/>
    </w:rPr>
  </w:style>
  <w:style w:type="paragraph" w:customStyle="1" w:styleId="CharCharCharCharCharChar">
    <w:name w:val="Char Char Знак Знак Char Char Знак Знак Char Char"/>
    <w:basedOn w:val="a9"/>
    <w:rsid w:val="005774F2"/>
    <w:pPr>
      <w:spacing w:after="160" w:line="240" w:lineRule="auto"/>
    </w:pPr>
    <w:rPr>
      <w:rFonts w:ascii="Arial" w:eastAsia="Times New Roman" w:hAnsi="Arial" w:cs="Times New Roman"/>
      <w:b/>
      <w:color w:val="FFFFFF"/>
      <w:sz w:val="32"/>
      <w:szCs w:val="20"/>
      <w:lang w:val="en-US"/>
    </w:rPr>
  </w:style>
  <w:style w:type="paragraph" w:customStyle="1" w:styleId="Caiieiaiea1">
    <w:name w:val="Caiieiaiea1"/>
    <w:basedOn w:val="a9"/>
    <w:rsid w:val="005774F2"/>
    <w:pPr>
      <w:widowControl w:val="0"/>
      <w:spacing w:after="0" w:line="240" w:lineRule="auto"/>
      <w:jc w:val="center"/>
    </w:pPr>
    <w:rPr>
      <w:rFonts w:ascii="Courier New" w:eastAsia="Times New Roman" w:hAnsi="Courier New" w:cs="Times New Roman"/>
      <w:snapToGrid w:val="0"/>
      <w:sz w:val="28"/>
      <w:szCs w:val="20"/>
      <w:lang w:eastAsia="ru-RU"/>
    </w:rPr>
  </w:style>
  <w:style w:type="character" w:customStyle="1" w:styleId="123">
    <w:name w:val="Стиль 12 пт Черный"/>
    <w:rsid w:val="005774F2"/>
    <w:rPr>
      <w:rFonts w:ascii="Times New Roman" w:hAnsi="Times New Roman"/>
      <w:color w:val="000000"/>
      <w:spacing w:val="0"/>
      <w:sz w:val="24"/>
      <w:szCs w:val="24"/>
    </w:rPr>
  </w:style>
  <w:style w:type="paragraph" w:customStyle="1" w:styleId="affffffd">
    <w:name w:val="Основн"/>
    <w:basedOn w:val="a9"/>
    <w:rsid w:val="005774F2"/>
    <w:pPr>
      <w:tabs>
        <w:tab w:val="left" w:pos="851"/>
      </w:tabs>
      <w:spacing w:after="0" w:line="312" w:lineRule="auto"/>
      <w:ind w:left="170" w:right="170" w:firstLine="851"/>
      <w:jc w:val="both"/>
    </w:pPr>
    <w:rPr>
      <w:rFonts w:ascii="Times New Roman" w:eastAsia="Times New Roman" w:hAnsi="Times New Roman" w:cs="Times New Roman"/>
      <w:sz w:val="24"/>
      <w:szCs w:val="24"/>
      <w:lang w:eastAsia="ru-RU"/>
    </w:rPr>
  </w:style>
  <w:style w:type="paragraph" w:customStyle="1" w:styleId="Iauiue">
    <w:name w:val="Iau?iue"/>
    <w:rsid w:val="005774F2"/>
    <w:pPr>
      <w:spacing w:after="0" w:line="240" w:lineRule="auto"/>
    </w:pPr>
    <w:rPr>
      <w:rFonts w:ascii="Times New Roman" w:eastAsia="Times New Roman" w:hAnsi="Times New Roman" w:cs="Times New Roman"/>
      <w:sz w:val="20"/>
      <w:szCs w:val="20"/>
      <w:lang w:val="en-US" w:eastAsia="ru-RU"/>
    </w:rPr>
  </w:style>
  <w:style w:type="paragraph" w:customStyle="1" w:styleId="3e">
    <w:name w:val="Обычный.заголовок 3"/>
    <w:rsid w:val="005774F2"/>
    <w:pPr>
      <w:widowControl w:val="0"/>
      <w:overflowPunct w:val="0"/>
      <w:autoSpaceDE w:val="0"/>
      <w:autoSpaceDN w:val="0"/>
      <w:adjustRightInd w:val="0"/>
      <w:spacing w:after="0" w:line="360" w:lineRule="auto"/>
      <w:jc w:val="center"/>
      <w:textAlignment w:val="baseline"/>
    </w:pPr>
    <w:rPr>
      <w:rFonts w:ascii="Times New Roman" w:eastAsia="Times New Roman" w:hAnsi="Times New Roman" w:cs="Times New Roman"/>
      <w:sz w:val="24"/>
      <w:szCs w:val="20"/>
      <w:lang w:eastAsia="ru-RU"/>
    </w:rPr>
  </w:style>
  <w:style w:type="paragraph" w:customStyle="1" w:styleId="48">
    <w:name w:val="Стиль4"/>
    <w:basedOn w:val="2f9"/>
    <w:autoRedefine/>
    <w:rsid w:val="005774F2"/>
    <w:pPr>
      <w:widowControl w:val="0"/>
      <w:tabs>
        <w:tab w:val="num" w:pos="0"/>
        <w:tab w:val="num" w:pos="1980"/>
      </w:tabs>
      <w:autoSpaceDE w:val="0"/>
      <w:autoSpaceDN w:val="0"/>
      <w:adjustRightInd w:val="0"/>
      <w:spacing w:line="360" w:lineRule="auto"/>
      <w:ind w:left="0" w:right="0" w:firstLine="709"/>
    </w:pPr>
    <w:rPr>
      <w:color w:val="000000"/>
      <w:szCs w:val="24"/>
    </w:rPr>
  </w:style>
  <w:style w:type="paragraph" w:customStyle="1" w:styleId="56">
    <w:name w:val="Стиль5"/>
    <w:basedOn w:val="22"/>
    <w:rsid w:val="005774F2"/>
    <w:pPr>
      <w:tabs>
        <w:tab w:val="num" w:pos="1353"/>
      </w:tabs>
      <w:spacing w:after="120" w:line="312" w:lineRule="auto"/>
      <w:ind w:left="1350" w:right="227" w:hanging="357"/>
      <w:jc w:val="both"/>
    </w:pPr>
    <w:rPr>
      <w:i w:val="0"/>
      <w:smallCaps/>
      <w:sz w:val="28"/>
    </w:rPr>
  </w:style>
  <w:style w:type="paragraph" w:styleId="2f9">
    <w:name w:val="List 2"/>
    <w:basedOn w:val="a9"/>
    <w:rsid w:val="005774F2"/>
    <w:pPr>
      <w:spacing w:after="0" w:line="312" w:lineRule="auto"/>
      <w:ind w:left="566" w:right="113" w:hanging="283"/>
      <w:jc w:val="both"/>
    </w:pPr>
    <w:rPr>
      <w:rFonts w:ascii="Times New Roman" w:eastAsia="Times New Roman" w:hAnsi="Times New Roman" w:cs="Times New Roman"/>
      <w:sz w:val="24"/>
      <w:szCs w:val="20"/>
      <w:lang w:eastAsia="ru-RU"/>
    </w:rPr>
  </w:style>
  <w:style w:type="paragraph" w:customStyle="1" w:styleId="57">
    <w:name w:val="Знак5"/>
    <w:basedOn w:val="a9"/>
    <w:rsid w:val="005774F2"/>
    <w:pPr>
      <w:spacing w:after="160" w:line="240" w:lineRule="auto"/>
    </w:pPr>
    <w:rPr>
      <w:rFonts w:ascii="Arial" w:eastAsia="Times New Roman" w:hAnsi="Arial" w:cs="Times New Roman"/>
      <w:b/>
      <w:color w:val="FFFFFF"/>
      <w:sz w:val="32"/>
      <w:szCs w:val="20"/>
      <w:lang w:val="en-US"/>
    </w:rPr>
  </w:style>
  <w:style w:type="paragraph" w:styleId="2">
    <w:name w:val="List Bullet 2"/>
    <w:basedOn w:val="a9"/>
    <w:rsid w:val="005774F2"/>
    <w:pPr>
      <w:numPr>
        <w:numId w:val="28"/>
      </w:numPr>
      <w:spacing w:after="0" w:line="312" w:lineRule="auto"/>
      <w:ind w:right="113"/>
      <w:jc w:val="both"/>
    </w:pPr>
    <w:rPr>
      <w:rFonts w:ascii="Times New Roman" w:eastAsia="Times New Roman" w:hAnsi="Times New Roman" w:cs="Times New Roman"/>
      <w:sz w:val="24"/>
      <w:szCs w:val="20"/>
      <w:lang w:eastAsia="ru-RU"/>
    </w:rPr>
  </w:style>
  <w:style w:type="character" w:customStyle="1" w:styleId="WW-3">
    <w:name w:val="WW-Основной текст с отступом 3 Знак"/>
    <w:link w:val="WW-30"/>
    <w:locked/>
    <w:rsid w:val="005774F2"/>
    <w:rPr>
      <w:sz w:val="28"/>
      <w:lang w:eastAsia="ar-SA"/>
    </w:rPr>
  </w:style>
  <w:style w:type="paragraph" w:customStyle="1" w:styleId="WW-30">
    <w:name w:val="WW-Основной текст с отступом 3"/>
    <w:basedOn w:val="a9"/>
    <w:link w:val="WW-3"/>
    <w:rsid w:val="005774F2"/>
    <w:pPr>
      <w:suppressAutoHyphens/>
      <w:spacing w:after="0" w:line="240" w:lineRule="auto"/>
      <w:ind w:firstLine="851"/>
      <w:jc w:val="both"/>
    </w:pPr>
    <w:rPr>
      <w:sz w:val="28"/>
      <w:lang w:eastAsia="ar-SA"/>
    </w:rPr>
  </w:style>
  <w:style w:type="paragraph" w:customStyle="1" w:styleId="2fa">
    <w:name w:val="Заголовок 2 новый"/>
    <w:basedOn w:val="15"/>
    <w:autoRedefine/>
    <w:rsid w:val="005774F2"/>
    <w:pPr>
      <w:keepNext w:val="0"/>
      <w:keepLines w:val="0"/>
      <w:pageBreakBefore/>
      <w:spacing w:before="600" w:line="312" w:lineRule="auto"/>
      <w:ind w:right="284" w:firstLine="0"/>
      <w:contextualSpacing/>
      <w:jc w:val="both"/>
    </w:pPr>
    <w:rPr>
      <w:rFonts w:ascii="Arial" w:hAnsi="Arial" w:cs="Arial"/>
      <w:kern w:val="0"/>
      <w:sz w:val="24"/>
      <w:szCs w:val="28"/>
    </w:rPr>
  </w:style>
  <w:style w:type="paragraph" w:customStyle="1" w:styleId="116">
    <w:name w:val="Знак Знак Знак Знак11"/>
    <w:basedOn w:val="a9"/>
    <w:rsid w:val="005774F2"/>
    <w:pPr>
      <w:keepLines/>
      <w:spacing w:after="160" w:line="240" w:lineRule="exact"/>
    </w:pPr>
    <w:rPr>
      <w:rFonts w:ascii="Verdana" w:eastAsia="MS Mincho" w:hAnsi="Verdana" w:cs="Franklin Gothic Book"/>
      <w:sz w:val="20"/>
      <w:szCs w:val="20"/>
      <w:lang w:val="en-US"/>
    </w:rPr>
  </w:style>
  <w:style w:type="numbering" w:customStyle="1" w:styleId="14">
    <w:name w:val="Текущий список1"/>
    <w:rsid w:val="005774F2"/>
    <w:pPr>
      <w:numPr>
        <w:numId w:val="51"/>
      </w:numPr>
    </w:pPr>
  </w:style>
  <w:style w:type="paragraph" w:customStyle="1" w:styleId="311">
    <w:name w:val="Основной текст 31"/>
    <w:basedOn w:val="a9"/>
    <w:rsid w:val="005774F2"/>
    <w:pPr>
      <w:tabs>
        <w:tab w:val="left" w:pos="709"/>
      </w:tabs>
      <w:overflowPunct w:val="0"/>
      <w:autoSpaceDE w:val="0"/>
      <w:autoSpaceDN w:val="0"/>
      <w:adjustRightInd w:val="0"/>
      <w:spacing w:after="0" w:line="240" w:lineRule="auto"/>
      <w:jc w:val="both"/>
      <w:textAlignment w:val="baseline"/>
    </w:pPr>
    <w:rPr>
      <w:rFonts w:ascii="Arial" w:eastAsia="Times New Roman" w:hAnsi="Arial" w:cs="Times New Roman"/>
      <w:szCs w:val="20"/>
      <w:lang w:eastAsia="ru-RU"/>
    </w:rPr>
  </w:style>
  <w:style w:type="numbering" w:customStyle="1" w:styleId="30">
    <w:name w:val="Стиль3"/>
    <w:rsid w:val="005774F2"/>
    <w:pPr>
      <w:numPr>
        <w:numId w:val="29"/>
      </w:numPr>
    </w:pPr>
  </w:style>
  <w:style w:type="character" w:customStyle="1" w:styleId="2120">
    <w:name w:val="Заголовок 212"/>
    <w:aliases w:val="Заголовок 2 Знак Знак12"/>
    <w:rsid w:val="005774F2"/>
    <w:rPr>
      <w:b/>
      <w:smallCaps/>
      <w:sz w:val="24"/>
      <w:lang w:val="ru-RU" w:eastAsia="ru-RU" w:bidi="ar-SA"/>
    </w:rPr>
  </w:style>
  <w:style w:type="paragraph" w:customStyle="1" w:styleId="TableText">
    <w:name w:val="Table Text"/>
    <w:basedOn w:val="a9"/>
    <w:rsid w:val="005774F2"/>
    <w:pPr>
      <w:suppressAutoHyphens/>
      <w:spacing w:before="40" w:after="40" w:line="240" w:lineRule="auto"/>
      <w:jc w:val="center"/>
    </w:pPr>
    <w:rPr>
      <w:rFonts w:ascii="Arial" w:eastAsia="Times New Roman" w:hAnsi="Arial" w:cs="Times New Roman"/>
      <w:color w:val="000000"/>
      <w:sz w:val="24"/>
      <w:szCs w:val="20"/>
      <w:lang w:eastAsia="ar-SA"/>
    </w:rPr>
  </w:style>
  <w:style w:type="paragraph" w:customStyle="1" w:styleId="Caiieiaiea">
    <w:name w:val="Caiieiaiea"/>
    <w:basedOn w:val="a9"/>
    <w:rsid w:val="005774F2"/>
    <w:pPr>
      <w:widowControl w:val="0"/>
      <w:spacing w:after="0" w:line="240" w:lineRule="auto"/>
      <w:ind w:right="284"/>
      <w:jc w:val="center"/>
    </w:pPr>
    <w:rPr>
      <w:rFonts w:ascii="Courier New" w:eastAsia="Times New Roman" w:hAnsi="Courier New" w:cs="Times New Roman"/>
      <w:sz w:val="28"/>
      <w:szCs w:val="20"/>
      <w:lang w:eastAsia="ru-RU"/>
    </w:rPr>
  </w:style>
  <w:style w:type="paragraph" w:customStyle="1" w:styleId="Heading">
    <w:name w:val="Heading"/>
    <w:rsid w:val="005774F2"/>
    <w:pPr>
      <w:autoSpaceDE w:val="0"/>
      <w:autoSpaceDN w:val="0"/>
      <w:adjustRightInd w:val="0"/>
      <w:spacing w:after="0" w:line="240" w:lineRule="auto"/>
    </w:pPr>
    <w:rPr>
      <w:rFonts w:ascii="Arial" w:eastAsia="Times New Roman" w:hAnsi="Arial" w:cs="Arial"/>
      <w:b/>
      <w:bCs/>
      <w:lang w:eastAsia="ru-RU"/>
    </w:rPr>
  </w:style>
  <w:style w:type="paragraph" w:styleId="affffffe">
    <w:name w:val="Body Text First Indent"/>
    <w:basedOn w:val="af7"/>
    <w:link w:val="afffffff"/>
    <w:rsid w:val="005774F2"/>
    <w:pPr>
      <w:widowControl/>
      <w:autoSpaceDE/>
      <w:autoSpaceDN/>
      <w:adjustRightInd/>
      <w:spacing w:after="120" w:line="312" w:lineRule="auto"/>
      <w:ind w:left="57" w:right="113" w:firstLine="210"/>
      <w:jc w:val="both"/>
    </w:pPr>
    <w:rPr>
      <w:rFonts w:ascii="Times New Roman" w:hAnsi="Times New Roman"/>
      <w:b w:val="0"/>
      <w:sz w:val="24"/>
      <w:szCs w:val="20"/>
    </w:rPr>
  </w:style>
  <w:style w:type="character" w:customStyle="1" w:styleId="afffffff">
    <w:name w:val="Красная строка Знак"/>
    <w:basedOn w:val="af8"/>
    <w:link w:val="affffffe"/>
    <w:rsid w:val="005774F2"/>
    <w:rPr>
      <w:rFonts w:ascii="Times New Roman" w:eastAsia="Times New Roman" w:hAnsi="Times New Roman" w:cs="Times New Roman"/>
      <w:b w:val="0"/>
      <w:sz w:val="24"/>
      <w:szCs w:val="20"/>
      <w:lang w:eastAsia="ru-RU"/>
    </w:rPr>
  </w:style>
  <w:style w:type="character" w:customStyle="1" w:styleId="fts-hit">
    <w:name w:val="fts-hit"/>
    <w:basedOn w:val="aa"/>
    <w:rsid w:val="005774F2"/>
  </w:style>
  <w:style w:type="paragraph" w:customStyle="1" w:styleId="213">
    <w:name w:val="Оглавление 21"/>
    <w:basedOn w:val="122"/>
    <w:next w:val="122"/>
    <w:autoRedefine/>
    <w:rsid w:val="005774F2"/>
    <w:pPr>
      <w:widowControl/>
      <w:tabs>
        <w:tab w:val="left" w:pos="284"/>
        <w:tab w:val="right" w:leader="dot" w:pos="10196"/>
      </w:tabs>
      <w:ind w:left="238" w:hanging="238"/>
    </w:pPr>
    <w:rPr>
      <w:rFonts w:ascii="Times New Roman" w:hAnsi="Times New Roman" w:cs="Times New Roman"/>
      <w:noProof/>
      <w:snapToGrid w:val="0"/>
      <w:sz w:val="24"/>
    </w:rPr>
  </w:style>
  <w:style w:type="paragraph" w:customStyle="1" w:styleId="afffffff0">
    <w:name w:val="Çàïîëíåíèå"/>
    <w:basedOn w:val="a9"/>
    <w:rsid w:val="005774F2"/>
    <w:pPr>
      <w:widowControl w:val="0"/>
      <w:spacing w:after="0" w:line="240" w:lineRule="auto"/>
      <w:jc w:val="center"/>
    </w:pPr>
    <w:rPr>
      <w:rFonts w:ascii="Courier New" w:eastAsia="Times New Roman" w:hAnsi="Courier New" w:cs="Times New Roman"/>
      <w:sz w:val="28"/>
      <w:szCs w:val="20"/>
      <w:lang w:eastAsia="ru-RU"/>
    </w:rPr>
  </w:style>
  <w:style w:type="paragraph" w:customStyle="1" w:styleId="afffffff1">
    <w:name w:val="Штамп наименование"/>
    <w:rsid w:val="005774F2"/>
    <w:pPr>
      <w:spacing w:after="0" w:line="240" w:lineRule="auto"/>
      <w:jc w:val="center"/>
    </w:pPr>
    <w:rPr>
      <w:rFonts w:ascii="Arial" w:eastAsia="Times New Roman" w:hAnsi="Arial" w:cs="Times New Roman"/>
      <w:sz w:val="24"/>
      <w:szCs w:val="20"/>
      <w:lang w:eastAsia="ru-RU"/>
    </w:rPr>
  </w:style>
  <w:style w:type="paragraph" w:customStyle="1" w:styleId="2fb">
    <w:name w:val="Абзац нумерованный 2"/>
    <w:basedOn w:val="22"/>
    <w:rsid w:val="005774F2"/>
    <w:pPr>
      <w:keepNext w:val="0"/>
      <w:widowControl w:val="0"/>
      <w:tabs>
        <w:tab w:val="left" w:pos="1834"/>
      </w:tabs>
      <w:spacing w:before="120" w:after="120" w:line="288" w:lineRule="auto"/>
      <w:ind w:right="113" w:firstLine="0"/>
      <w:jc w:val="both"/>
    </w:pPr>
    <w:rPr>
      <w:b w:val="0"/>
      <w:bCs/>
      <w:i w:val="0"/>
      <w:iCs/>
      <w:sz w:val="24"/>
      <w:szCs w:val="24"/>
    </w:rPr>
  </w:style>
  <w:style w:type="paragraph" w:customStyle="1" w:styleId="TableHeaders">
    <w:name w:val="Table Headers"/>
    <w:link w:val="TableHeaders0"/>
    <w:rsid w:val="005774F2"/>
    <w:pPr>
      <w:keepNext/>
      <w:spacing w:before="60" w:after="60" w:line="240" w:lineRule="auto"/>
      <w:jc w:val="center"/>
    </w:pPr>
    <w:rPr>
      <w:rFonts w:ascii="Arial" w:eastAsia="Times New Roman" w:hAnsi="Arial" w:cs="Arial"/>
      <w:b/>
      <w:noProof/>
      <w:sz w:val="18"/>
      <w:szCs w:val="20"/>
      <w:lang w:eastAsia="ru-RU"/>
    </w:rPr>
  </w:style>
  <w:style w:type="paragraph" w:customStyle="1" w:styleId="TableCaption">
    <w:name w:val="Table Caption"/>
    <w:basedOn w:val="a9"/>
    <w:rsid w:val="005774F2"/>
    <w:pPr>
      <w:keepNext/>
      <w:keepLines/>
      <w:spacing w:before="360" w:after="120" w:line="240" w:lineRule="auto"/>
      <w:ind w:firstLine="709"/>
    </w:pPr>
    <w:rPr>
      <w:rFonts w:ascii="Arial" w:eastAsia="Times New Roman" w:hAnsi="Arial" w:cs="Arial"/>
      <w:b/>
      <w:sz w:val="20"/>
      <w:szCs w:val="20"/>
      <w:lang w:eastAsia="ru-RU"/>
    </w:rPr>
  </w:style>
  <w:style w:type="paragraph" w:customStyle="1" w:styleId="WW-2">
    <w:name w:val="WW-???????? ????? ? ???????? 2"/>
    <w:basedOn w:val="a9"/>
    <w:rsid w:val="005774F2"/>
    <w:pPr>
      <w:suppressAutoHyphens/>
      <w:overflowPunct w:val="0"/>
      <w:autoSpaceDE w:val="0"/>
      <w:spacing w:after="0" w:line="240" w:lineRule="auto"/>
      <w:ind w:firstLine="851"/>
      <w:jc w:val="both"/>
    </w:pPr>
    <w:rPr>
      <w:rFonts w:ascii="Times New Roman" w:eastAsia="Times New Roman" w:hAnsi="Times New Roman" w:cs="Times New Roman"/>
      <w:sz w:val="24"/>
      <w:szCs w:val="20"/>
      <w:lang w:eastAsia="ar-SA"/>
    </w:rPr>
  </w:style>
  <w:style w:type="paragraph" w:customStyle="1" w:styleId="WW-20">
    <w:name w:val="WW-Основной текст с отступом 2"/>
    <w:basedOn w:val="a9"/>
    <w:link w:val="WW-21"/>
    <w:rsid w:val="005774F2"/>
    <w:pPr>
      <w:suppressAutoHyphens/>
      <w:spacing w:after="0" w:line="240" w:lineRule="auto"/>
      <w:ind w:firstLine="851"/>
      <w:jc w:val="both"/>
    </w:pPr>
    <w:rPr>
      <w:rFonts w:ascii="Times New Roman" w:eastAsia="Times New Roman" w:hAnsi="Times New Roman" w:cs="Times New Roman"/>
      <w:sz w:val="24"/>
      <w:szCs w:val="20"/>
      <w:lang w:eastAsia="ar-SA"/>
    </w:rPr>
  </w:style>
  <w:style w:type="paragraph" w:customStyle="1" w:styleId="afffffff2">
    <w:name w:val="ЗаголовокОсн"/>
    <w:basedOn w:val="af7"/>
    <w:next w:val="af7"/>
    <w:rsid w:val="005774F2"/>
    <w:pPr>
      <w:keepNext/>
      <w:keepLines/>
      <w:widowControl/>
      <w:autoSpaceDE/>
      <w:autoSpaceDN/>
      <w:adjustRightInd/>
      <w:spacing w:line="180" w:lineRule="atLeast"/>
      <w:ind w:left="57"/>
      <w:jc w:val="both"/>
    </w:pPr>
    <w:rPr>
      <w:rFonts w:ascii="Times New Roman" w:hAnsi="Times New Roman"/>
      <w:b w:val="0"/>
      <w:bCs/>
      <w:kern w:val="28"/>
      <w:sz w:val="24"/>
      <w:szCs w:val="20"/>
    </w:rPr>
  </w:style>
  <w:style w:type="paragraph" w:customStyle="1" w:styleId="afffffff3">
    <w:name w:val="Текст (по ширине)"/>
    <w:basedOn w:val="a9"/>
    <w:rsid w:val="005774F2"/>
    <w:pPr>
      <w:spacing w:after="0" w:line="360" w:lineRule="auto"/>
      <w:ind w:firstLine="720"/>
      <w:jc w:val="both"/>
    </w:pPr>
    <w:rPr>
      <w:rFonts w:ascii="Times New Roman" w:eastAsia="Times New Roman" w:hAnsi="Times New Roman" w:cs="Times New Roman"/>
      <w:sz w:val="24"/>
      <w:szCs w:val="24"/>
      <w:lang w:eastAsia="ru-RU"/>
    </w:rPr>
  </w:style>
  <w:style w:type="paragraph" w:customStyle="1" w:styleId="1030">
    <w:name w:val="Стиль Заголовок 1 + Справа:  0 см После:  30 пт"/>
    <w:basedOn w:val="15"/>
    <w:rsid w:val="005774F2"/>
    <w:pPr>
      <w:keepLines w:val="0"/>
      <w:numPr>
        <w:numId w:val="32"/>
      </w:numPr>
      <w:tabs>
        <w:tab w:val="clear" w:pos="2062"/>
        <w:tab w:val="num" w:pos="993"/>
      </w:tabs>
      <w:suppressAutoHyphens w:val="0"/>
      <w:spacing w:before="0" w:after="600" w:line="312" w:lineRule="auto"/>
      <w:ind w:left="993" w:firstLine="0"/>
      <w:jc w:val="both"/>
    </w:pPr>
    <w:rPr>
      <w:bCs/>
      <w:kern w:val="0"/>
      <w:sz w:val="24"/>
    </w:rPr>
  </w:style>
  <w:style w:type="character" w:customStyle="1" w:styleId="230">
    <w:name w:val="Заголовок 2 Знак3"/>
    <w:aliases w:val="Заголовок 2 Знак1 Знак1,Заголовок 2 Знак Знак Знак1,Заголовок 2 Знак Знак2,Заголовок 2 Знак2 Знак,Заголовок 2 Знак1 Знак Знак,Заголовок 2 Знак Знак Знак Знак,Заголовок 2 Знак Знак1 Знак,- 1.1 Знак,Title3 Знак,H2 Знак,.1 Знак,- 1 Знак"/>
    <w:rsid w:val="005774F2"/>
    <w:rPr>
      <w:b/>
      <w:smallCaps/>
      <w:sz w:val="24"/>
      <w:lang w:val="ru-RU" w:eastAsia="ru-RU" w:bidi="ar-SA"/>
    </w:rPr>
  </w:style>
  <w:style w:type="paragraph" w:styleId="3">
    <w:name w:val="List Bullet 3"/>
    <w:basedOn w:val="a9"/>
    <w:autoRedefine/>
    <w:rsid w:val="005774F2"/>
    <w:pPr>
      <w:numPr>
        <w:numId w:val="30"/>
      </w:numPr>
      <w:spacing w:after="0" w:line="240" w:lineRule="auto"/>
    </w:pPr>
    <w:rPr>
      <w:rFonts w:ascii="Times New Roman" w:eastAsia="Times New Roman" w:hAnsi="Times New Roman" w:cs="Times New Roman"/>
      <w:sz w:val="20"/>
      <w:szCs w:val="20"/>
      <w:lang w:eastAsia="ru-RU"/>
    </w:rPr>
  </w:style>
  <w:style w:type="paragraph" w:customStyle="1" w:styleId="b">
    <w:name w:val="Обычнbй"/>
    <w:link w:val="b0"/>
    <w:rsid w:val="005774F2"/>
    <w:pPr>
      <w:widowControl w:val="0"/>
      <w:spacing w:after="0" w:line="240" w:lineRule="auto"/>
    </w:pPr>
    <w:rPr>
      <w:rFonts w:ascii="Times New Roman" w:eastAsia="Times New Roman" w:hAnsi="Times New Roman" w:cs="Times New Roman"/>
      <w:sz w:val="20"/>
      <w:szCs w:val="20"/>
      <w:lang w:eastAsia="ru-RU"/>
    </w:rPr>
  </w:style>
  <w:style w:type="paragraph" w:styleId="4">
    <w:name w:val="List Bullet 4"/>
    <w:basedOn w:val="a9"/>
    <w:rsid w:val="005774F2"/>
    <w:pPr>
      <w:numPr>
        <w:numId w:val="31"/>
      </w:numPr>
      <w:spacing w:after="0" w:line="312" w:lineRule="auto"/>
      <w:ind w:right="113"/>
      <w:jc w:val="both"/>
    </w:pPr>
    <w:rPr>
      <w:rFonts w:ascii="Times New Roman" w:eastAsia="Times New Roman" w:hAnsi="Times New Roman" w:cs="Times New Roman"/>
      <w:sz w:val="24"/>
      <w:szCs w:val="20"/>
      <w:lang w:eastAsia="ru-RU"/>
    </w:rPr>
  </w:style>
  <w:style w:type="character" w:customStyle="1" w:styleId="clink1">
    <w:name w:val="clink1"/>
    <w:rsid w:val="005774F2"/>
    <w:rPr>
      <w:sz w:val="16"/>
      <w:szCs w:val="16"/>
      <w:u w:val="single"/>
    </w:rPr>
  </w:style>
  <w:style w:type="character" w:customStyle="1" w:styleId="b0">
    <w:name w:val="Обычнbй Знак"/>
    <w:link w:val="b"/>
    <w:rsid w:val="005774F2"/>
    <w:rPr>
      <w:rFonts w:ascii="Times New Roman" w:eastAsia="Times New Roman" w:hAnsi="Times New Roman" w:cs="Times New Roman"/>
      <w:sz w:val="20"/>
      <w:szCs w:val="20"/>
      <w:lang w:eastAsia="ru-RU"/>
    </w:rPr>
  </w:style>
  <w:style w:type="paragraph" w:customStyle="1" w:styleId="49">
    <w:name w:val="Основной текст 4"/>
    <w:basedOn w:val="afe"/>
    <w:rsid w:val="005774F2"/>
    <w:pPr>
      <w:spacing w:before="0" w:after="120"/>
      <w:ind w:left="283" w:firstLine="0"/>
      <w:jc w:val="left"/>
    </w:pPr>
    <w:rPr>
      <w:b w:val="0"/>
    </w:rPr>
  </w:style>
  <w:style w:type="paragraph" w:customStyle="1" w:styleId="IG">
    <w:name w:val="Маркированный_список_IG"/>
    <w:basedOn w:val="a9"/>
    <w:rsid w:val="005774F2"/>
    <w:pPr>
      <w:numPr>
        <w:numId w:val="33"/>
      </w:numPr>
      <w:spacing w:after="0" w:line="360" w:lineRule="auto"/>
      <w:jc w:val="both"/>
    </w:pPr>
    <w:rPr>
      <w:rFonts w:ascii="Times New Roman" w:eastAsia="Times New Roman" w:hAnsi="Times New Roman" w:cs="Times New Roman"/>
      <w:snapToGrid w:val="0"/>
      <w:sz w:val="28"/>
      <w:szCs w:val="28"/>
      <w:lang w:eastAsia="ru-RU"/>
    </w:rPr>
  </w:style>
  <w:style w:type="character" w:customStyle="1" w:styleId="OGHeading2">
    <w:name w:val="OG Heading 2 Знак Знак"/>
    <w:aliases w:val="§1.1 Знак Знак,.1 Знак Знак,- 1.1 Знак Знак,1 Знак Знак,- 1 Знак Знак,H2 Знак Знак,.1 Знак1,- 1.1 Знак1,1 Знак1,- 1 Знак1,H2 Знак1"/>
    <w:rsid w:val="005774F2"/>
    <w:rPr>
      <w:rFonts w:ascii="Arial" w:hAnsi="Arial" w:cs="Arial"/>
      <w:b/>
      <w:bCs/>
      <w:iCs/>
      <w:caps/>
      <w:sz w:val="24"/>
      <w:szCs w:val="28"/>
      <w:lang w:val="ru-RU" w:eastAsia="ru-RU" w:bidi="ar-SA"/>
    </w:rPr>
  </w:style>
  <w:style w:type="paragraph" w:customStyle="1" w:styleId="3f">
    <w:name w:val="Заголовок 3 новый"/>
    <w:basedOn w:val="22"/>
    <w:rsid w:val="005774F2"/>
    <w:pPr>
      <w:keepNext w:val="0"/>
      <w:tabs>
        <w:tab w:val="num" w:pos="2149"/>
      </w:tabs>
      <w:spacing w:before="0" w:after="240" w:line="312" w:lineRule="auto"/>
      <w:ind w:left="2149" w:right="170" w:hanging="360"/>
      <w:contextualSpacing/>
      <w:jc w:val="both"/>
      <w:outlineLvl w:val="9"/>
    </w:pPr>
    <w:rPr>
      <w:bCs/>
      <w:i w:val="0"/>
      <w:sz w:val="24"/>
      <w:szCs w:val="24"/>
    </w:rPr>
  </w:style>
  <w:style w:type="character" w:customStyle="1" w:styleId="body">
    <w:name w:val="body"/>
    <w:basedOn w:val="aa"/>
    <w:rsid w:val="005774F2"/>
  </w:style>
  <w:style w:type="paragraph" w:customStyle="1" w:styleId="a5">
    <w:name w:val="Маркированный"/>
    <w:basedOn w:val="a9"/>
    <w:rsid w:val="005774F2"/>
    <w:pPr>
      <w:numPr>
        <w:ilvl w:val="1"/>
        <w:numId w:val="34"/>
      </w:numPr>
      <w:spacing w:after="0" w:line="312" w:lineRule="auto"/>
      <w:ind w:right="113"/>
      <w:jc w:val="both"/>
    </w:pPr>
    <w:rPr>
      <w:rFonts w:ascii="Times New Roman" w:eastAsia="Times New Roman" w:hAnsi="Times New Roman" w:cs="Times New Roman"/>
      <w:sz w:val="24"/>
      <w:szCs w:val="20"/>
      <w:lang w:eastAsia="ru-RU"/>
    </w:rPr>
  </w:style>
  <w:style w:type="character" w:customStyle="1" w:styleId="Absatz-Standardschriftart">
    <w:name w:val="Absatz-Standardschriftart"/>
    <w:rsid w:val="005774F2"/>
  </w:style>
  <w:style w:type="character" w:customStyle="1" w:styleId="WW-Absatz-Standardschriftart">
    <w:name w:val="WW-Absatz-Standardschriftart"/>
    <w:rsid w:val="005774F2"/>
  </w:style>
  <w:style w:type="character" w:customStyle="1" w:styleId="WW-Absatz-Standardschriftart1">
    <w:name w:val="WW-Absatz-Standardschriftart1"/>
    <w:rsid w:val="005774F2"/>
  </w:style>
  <w:style w:type="character" w:customStyle="1" w:styleId="WW8Num4z1">
    <w:name w:val="WW8Num4z1"/>
    <w:rsid w:val="005774F2"/>
    <w:rPr>
      <w:rFonts w:ascii="Courier New" w:hAnsi="Courier New" w:cs="Courier New"/>
    </w:rPr>
  </w:style>
  <w:style w:type="character" w:customStyle="1" w:styleId="WW8Num4z3">
    <w:name w:val="WW8Num4z3"/>
    <w:rsid w:val="005774F2"/>
    <w:rPr>
      <w:rFonts w:ascii="Symbol" w:hAnsi="Symbol"/>
    </w:rPr>
  </w:style>
  <w:style w:type="character" w:customStyle="1" w:styleId="WW8Num6z1">
    <w:name w:val="WW8Num6z1"/>
    <w:rsid w:val="005774F2"/>
    <w:rPr>
      <w:rFonts w:ascii="Symbol" w:hAnsi="Symbol"/>
    </w:rPr>
  </w:style>
  <w:style w:type="character" w:customStyle="1" w:styleId="WW8Num6z3">
    <w:name w:val="WW8Num6z3"/>
    <w:rsid w:val="005774F2"/>
    <w:rPr>
      <w:rFonts w:ascii="Symbol" w:hAnsi="Symbol"/>
    </w:rPr>
  </w:style>
  <w:style w:type="character" w:customStyle="1" w:styleId="WW8Num9z3">
    <w:name w:val="WW8Num9z3"/>
    <w:rsid w:val="005774F2"/>
    <w:rPr>
      <w:rFonts w:ascii="Symbol" w:hAnsi="Symbol"/>
    </w:rPr>
  </w:style>
  <w:style w:type="character" w:customStyle="1" w:styleId="WW8Num13z3">
    <w:name w:val="WW8Num13z3"/>
    <w:rsid w:val="005774F2"/>
    <w:rPr>
      <w:rFonts w:ascii="Symbol" w:hAnsi="Symbol"/>
    </w:rPr>
  </w:style>
  <w:style w:type="character" w:customStyle="1" w:styleId="WW8Num15z0">
    <w:name w:val="WW8Num15z0"/>
    <w:rsid w:val="005774F2"/>
    <w:rPr>
      <w:rFonts w:ascii="Symbol" w:hAnsi="Symbol"/>
    </w:rPr>
  </w:style>
  <w:style w:type="character" w:customStyle="1" w:styleId="WW8Num16z0">
    <w:name w:val="WW8Num16z0"/>
    <w:rsid w:val="005774F2"/>
    <w:rPr>
      <w:rFonts w:ascii="Symbol" w:hAnsi="Symbol"/>
    </w:rPr>
  </w:style>
  <w:style w:type="character" w:customStyle="1" w:styleId="WW8Num17z0">
    <w:name w:val="WW8Num17z0"/>
    <w:rsid w:val="005774F2"/>
    <w:rPr>
      <w:rFonts w:ascii="Symbol" w:hAnsi="Symbol"/>
    </w:rPr>
  </w:style>
  <w:style w:type="character" w:customStyle="1" w:styleId="WW8Num17z1">
    <w:name w:val="WW8Num17z1"/>
    <w:rsid w:val="005774F2"/>
    <w:rPr>
      <w:rFonts w:ascii="Courier New" w:hAnsi="Courier New" w:cs="Courier New"/>
    </w:rPr>
  </w:style>
  <w:style w:type="character" w:customStyle="1" w:styleId="WW8Num17z3">
    <w:name w:val="WW8Num17z3"/>
    <w:rsid w:val="005774F2"/>
    <w:rPr>
      <w:rFonts w:ascii="Symbol" w:hAnsi="Symbol"/>
    </w:rPr>
  </w:style>
  <w:style w:type="character" w:customStyle="1" w:styleId="WW8Num18z0">
    <w:name w:val="WW8Num18z0"/>
    <w:rsid w:val="005774F2"/>
    <w:rPr>
      <w:rFonts w:ascii="Times New Roman" w:eastAsia="Times New Roman" w:hAnsi="Times New Roman" w:cs="Times New Roman"/>
    </w:rPr>
  </w:style>
  <w:style w:type="character" w:customStyle="1" w:styleId="WW8Num18z1">
    <w:name w:val="WW8Num18z1"/>
    <w:rsid w:val="005774F2"/>
    <w:rPr>
      <w:rFonts w:ascii="Courier New" w:hAnsi="Courier New" w:cs="Courier New"/>
    </w:rPr>
  </w:style>
  <w:style w:type="character" w:customStyle="1" w:styleId="WW8Num18z2">
    <w:name w:val="WW8Num18z2"/>
    <w:rsid w:val="005774F2"/>
    <w:rPr>
      <w:rFonts w:ascii="Wingdings" w:hAnsi="Wingdings"/>
    </w:rPr>
  </w:style>
  <w:style w:type="character" w:customStyle="1" w:styleId="WW8Num18z3">
    <w:name w:val="WW8Num18z3"/>
    <w:rsid w:val="005774F2"/>
    <w:rPr>
      <w:rFonts w:ascii="Symbol" w:hAnsi="Symbol"/>
    </w:rPr>
  </w:style>
  <w:style w:type="character" w:customStyle="1" w:styleId="WW8Num19z0">
    <w:name w:val="WW8Num19z0"/>
    <w:rsid w:val="005774F2"/>
    <w:rPr>
      <w:b w:val="0"/>
    </w:rPr>
  </w:style>
  <w:style w:type="character" w:customStyle="1" w:styleId="WW8Num20z0">
    <w:name w:val="WW8Num20z0"/>
    <w:rsid w:val="005774F2"/>
    <w:rPr>
      <w:rFonts w:ascii="Wingdings" w:hAnsi="Wingdings"/>
    </w:rPr>
  </w:style>
  <w:style w:type="character" w:customStyle="1" w:styleId="WW8Num20z3">
    <w:name w:val="WW8Num20z3"/>
    <w:rsid w:val="005774F2"/>
    <w:rPr>
      <w:rFonts w:ascii="Symbol" w:hAnsi="Symbol"/>
    </w:rPr>
  </w:style>
  <w:style w:type="character" w:customStyle="1" w:styleId="WW8Num22z0">
    <w:name w:val="WW8Num22z0"/>
    <w:rsid w:val="005774F2"/>
    <w:rPr>
      <w:rFonts w:ascii="Symbol" w:hAnsi="Symbol"/>
    </w:rPr>
  </w:style>
  <w:style w:type="character" w:customStyle="1" w:styleId="WW8Num22z1">
    <w:name w:val="WW8Num22z1"/>
    <w:rsid w:val="005774F2"/>
    <w:rPr>
      <w:rFonts w:ascii="Courier New" w:hAnsi="Courier New" w:cs="Courier New"/>
    </w:rPr>
  </w:style>
  <w:style w:type="character" w:customStyle="1" w:styleId="WW8Num22z3">
    <w:name w:val="WW8Num22z3"/>
    <w:rsid w:val="005774F2"/>
    <w:rPr>
      <w:rFonts w:ascii="Symbol" w:hAnsi="Symbol"/>
    </w:rPr>
  </w:style>
  <w:style w:type="character" w:customStyle="1" w:styleId="WW8Num23z0">
    <w:name w:val="WW8Num23z0"/>
    <w:rsid w:val="005774F2"/>
    <w:rPr>
      <w:b w:val="0"/>
    </w:rPr>
  </w:style>
  <w:style w:type="character" w:customStyle="1" w:styleId="WW8Num24z0">
    <w:name w:val="WW8Num24z0"/>
    <w:rsid w:val="005774F2"/>
    <w:rPr>
      <w:rFonts w:ascii="Symbol" w:hAnsi="Symbol"/>
    </w:rPr>
  </w:style>
  <w:style w:type="character" w:customStyle="1" w:styleId="WW8Num24z1">
    <w:name w:val="WW8Num24z1"/>
    <w:rsid w:val="005774F2"/>
    <w:rPr>
      <w:rFonts w:ascii="Courier New" w:hAnsi="Courier New" w:cs="Courier New"/>
    </w:rPr>
  </w:style>
  <w:style w:type="character" w:customStyle="1" w:styleId="WW8Num24z3">
    <w:name w:val="WW8Num24z3"/>
    <w:rsid w:val="005774F2"/>
    <w:rPr>
      <w:rFonts w:ascii="Symbol" w:hAnsi="Symbol"/>
    </w:rPr>
  </w:style>
  <w:style w:type="character" w:customStyle="1" w:styleId="2fc">
    <w:name w:val="Основной шрифт абзаца2"/>
    <w:rsid w:val="005774F2"/>
  </w:style>
  <w:style w:type="character" w:customStyle="1" w:styleId="WW8Num5z3">
    <w:name w:val="WW8Num5z3"/>
    <w:rsid w:val="005774F2"/>
    <w:rPr>
      <w:rFonts w:ascii="Symbol" w:hAnsi="Symbol"/>
    </w:rPr>
  </w:style>
  <w:style w:type="character" w:customStyle="1" w:styleId="WW8Num13z1">
    <w:name w:val="WW8Num13z1"/>
    <w:rsid w:val="005774F2"/>
    <w:rPr>
      <w:rFonts w:ascii="Courier New" w:hAnsi="Courier New" w:cs="Courier New"/>
    </w:rPr>
  </w:style>
  <w:style w:type="character" w:customStyle="1" w:styleId="WW8Num14z0">
    <w:name w:val="WW8Num14z0"/>
    <w:rsid w:val="005774F2"/>
    <w:rPr>
      <w:rFonts w:ascii="Symbol" w:hAnsi="Symbol"/>
    </w:rPr>
  </w:style>
  <w:style w:type="character" w:customStyle="1" w:styleId="WW8Num14z1">
    <w:name w:val="WW8Num14z1"/>
    <w:rsid w:val="005774F2"/>
    <w:rPr>
      <w:rFonts w:ascii="Courier New" w:hAnsi="Courier New" w:cs="Courier New"/>
    </w:rPr>
  </w:style>
  <w:style w:type="character" w:customStyle="1" w:styleId="WW8Num14z2">
    <w:name w:val="WW8Num14z2"/>
    <w:rsid w:val="005774F2"/>
    <w:rPr>
      <w:rFonts w:ascii="Wingdings" w:hAnsi="Wingdings"/>
    </w:rPr>
  </w:style>
  <w:style w:type="character" w:customStyle="1" w:styleId="WW8Num15z1">
    <w:name w:val="WW8Num15z1"/>
    <w:rsid w:val="005774F2"/>
    <w:rPr>
      <w:rFonts w:ascii="Courier New" w:hAnsi="Courier New" w:cs="Courier New"/>
    </w:rPr>
  </w:style>
  <w:style w:type="character" w:customStyle="1" w:styleId="WW8Num15z2">
    <w:name w:val="WW8Num15z2"/>
    <w:rsid w:val="005774F2"/>
    <w:rPr>
      <w:rFonts w:ascii="Wingdings" w:hAnsi="Wingdings"/>
    </w:rPr>
  </w:style>
  <w:style w:type="character" w:customStyle="1" w:styleId="WW8Num16z1">
    <w:name w:val="WW8Num16z1"/>
    <w:rsid w:val="005774F2"/>
    <w:rPr>
      <w:rFonts w:ascii="Courier New" w:hAnsi="Courier New" w:cs="Courier New"/>
    </w:rPr>
  </w:style>
  <w:style w:type="character" w:customStyle="1" w:styleId="WW8Num16z2">
    <w:name w:val="WW8Num16z2"/>
    <w:rsid w:val="005774F2"/>
    <w:rPr>
      <w:rFonts w:ascii="Wingdings" w:hAnsi="Wingdings"/>
    </w:rPr>
  </w:style>
  <w:style w:type="character" w:customStyle="1" w:styleId="WW8Num17z2">
    <w:name w:val="WW8Num17z2"/>
    <w:rsid w:val="005774F2"/>
    <w:rPr>
      <w:rFonts w:ascii="Wingdings" w:hAnsi="Wingdings"/>
    </w:rPr>
  </w:style>
  <w:style w:type="character" w:customStyle="1" w:styleId="WW8Num19z1">
    <w:name w:val="WW8Num19z1"/>
    <w:rsid w:val="005774F2"/>
    <w:rPr>
      <w:rFonts w:ascii="Symbol" w:hAnsi="Symbol"/>
    </w:rPr>
  </w:style>
  <w:style w:type="character" w:customStyle="1" w:styleId="WW8Num20z1">
    <w:name w:val="WW8Num20z1"/>
    <w:rsid w:val="005774F2"/>
    <w:rPr>
      <w:rFonts w:ascii="Symbol" w:hAnsi="Symbol"/>
    </w:rPr>
  </w:style>
  <w:style w:type="character" w:customStyle="1" w:styleId="WW8Num21z0">
    <w:name w:val="WW8Num21z0"/>
    <w:rsid w:val="005774F2"/>
    <w:rPr>
      <w:rFonts w:ascii="Symbol" w:hAnsi="Symbol"/>
    </w:rPr>
  </w:style>
  <w:style w:type="character" w:customStyle="1" w:styleId="WW8Num21z1">
    <w:name w:val="WW8Num21z1"/>
    <w:rsid w:val="005774F2"/>
    <w:rPr>
      <w:rFonts w:ascii="Courier New" w:hAnsi="Courier New" w:cs="Courier New"/>
    </w:rPr>
  </w:style>
  <w:style w:type="character" w:customStyle="1" w:styleId="WW8Num21z2">
    <w:name w:val="WW8Num21z2"/>
    <w:rsid w:val="005774F2"/>
    <w:rPr>
      <w:rFonts w:ascii="Wingdings" w:hAnsi="Wingdings"/>
    </w:rPr>
  </w:style>
  <w:style w:type="character" w:customStyle="1" w:styleId="WW8Num22z2">
    <w:name w:val="WW8Num22z2"/>
    <w:rsid w:val="005774F2"/>
    <w:rPr>
      <w:rFonts w:ascii="Wingdings" w:hAnsi="Wingdings"/>
    </w:rPr>
  </w:style>
  <w:style w:type="character" w:customStyle="1" w:styleId="WW8Num23z3">
    <w:name w:val="WW8Num23z3"/>
    <w:rsid w:val="005774F2"/>
    <w:rPr>
      <w:rFonts w:ascii="Symbol" w:hAnsi="Symbol"/>
    </w:rPr>
  </w:style>
  <w:style w:type="character" w:customStyle="1" w:styleId="WW8Num24z2">
    <w:name w:val="WW8Num24z2"/>
    <w:rsid w:val="005774F2"/>
    <w:rPr>
      <w:rFonts w:ascii="Wingdings" w:hAnsi="Wingdings"/>
    </w:rPr>
  </w:style>
  <w:style w:type="paragraph" w:customStyle="1" w:styleId="2fd">
    <w:name w:val="Название2"/>
    <w:basedOn w:val="a9"/>
    <w:rsid w:val="005774F2"/>
    <w:pPr>
      <w:suppressLineNumbers/>
      <w:suppressAutoHyphens/>
      <w:spacing w:before="120" w:after="120" w:line="240" w:lineRule="auto"/>
    </w:pPr>
    <w:rPr>
      <w:rFonts w:ascii="Arial" w:eastAsia="Times New Roman" w:hAnsi="Arial" w:cs="Tahoma"/>
      <w:i/>
      <w:iCs/>
      <w:sz w:val="24"/>
      <w:szCs w:val="24"/>
      <w:lang w:eastAsia="ar-SA"/>
    </w:rPr>
  </w:style>
  <w:style w:type="paragraph" w:customStyle="1" w:styleId="2fe">
    <w:name w:val="Указатель2"/>
    <w:basedOn w:val="a9"/>
    <w:rsid w:val="005774F2"/>
    <w:pPr>
      <w:suppressLineNumbers/>
      <w:suppressAutoHyphens/>
      <w:spacing w:after="0" w:line="240" w:lineRule="auto"/>
    </w:pPr>
    <w:rPr>
      <w:rFonts w:ascii="Arial" w:eastAsia="Times New Roman" w:hAnsi="Arial" w:cs="Tahoma"/>
      <w:sz w:val="24"/>
      <w:szCs w:val="24"/>
      <w:lang w:eastAsia="ar-SA"/>
    </w:rPr>
  </w:style>
  <w:style w:type="paragraph" w:customStyle="1" w:styleId="1ff6">
    <w:name w:val="Название1"/>
    <w:basedOn w:val="a9"/>
    <w:rsid w:val="005774F2"/>
    <w:pPr>
      <w:suppressLineNumbers/>
      <w:suppressAutoHyphens/>
      <w:spacing w:before="120" w:after="120" w:line="240" w:lineRule="auto"/>
    </w:pPr>
    <w:rPr>
      <w:rFonts w:ascii="Arial" w:eastAsia="Times New Roman" w:hAnsi="Arial" w:cs="Tahoma"/>
      <w:i/>
      <w:iCs/>
      <w:sz w:val="24"/>
      <w:szCs w:val="24"/>
      <w:lang w:eastAsia="ar-SA"/>
    </w:rPr>
  </w:style>
  <w:style w:type="paragraph" w:customStyle="1" w:styleId="afffffff4">
    <w:name w:val="Титул"/>
    <w:basedOn w:val="a9"/>
    <w:next w:val="a9"/>
    <w:rsid w:val="005774F2"/>
    <w:pPr>
      <w:keepLines/>
      <w:suppressAutoHyphens/>
      <w:spacing w:before="240" w:after="120" w:line="240" w:lineRule="auto"/>
      <w:jc w:val="center"/>
    </w:pPr>
    <w:rPr>
      <w:rFonts w:ascii="Times New Roman" w:eastAsia="Times New Roman" w:hAnsi="Times New Roman" w:cs="Times New Roman"/>
      <w:b/>
      <w:sz w:val="28"/>
      <w:szCs w:val="20"/>
      <w:lang w:eastAsia="ar-SA"/>
    </w:rPr>
  </w:style>
  <w:style w:type="paragraph" w:customStyle="1" w:styleId="afffffff5">
    <w:name w:val="Содержимое врезки"/>
    <w:basedOn w:val="af7"/>
    <w:rsid w:val="005774F2"/>
    <w:pPr>
      <w:widowControl/>
      <w:suppressAutoHyphens/>
      <w:autoSpaceDE/>
      <w:autoSpaceDN/>
      <w:adjustRightInd/>
      <w:spacing w:after="120"/>
    </w:pPr>
    <w:rPr>
      <w:rFonts w:ascii="Times New Roman" w:hAnsi="Times New Roman"/>
      <w:b w:val="0"/>
      <w:sz w:val="24"/>
      <w:szCs w:val="24"/>
      <w:lang w:eastAsia="ar-SA"/>
    </w:rPr>
  </w:style>
  <w:style w:type="paragraph" w:customStyle="1" w:styleId="2110">
    <w:name w:val="Основной текст с отступом 211"/>
    <w:basedOn w:val="a9"/>
    <w:rsid w:val="005774F2"/>
    <w:pPr>
      <w:tabs>
        <w:tab w:val="left" w:pos="851"/>
      </w:tabs>
      <w:suppressAutoHyphens/>
      <w:spacing w:after="120" w:line="240" w:lineRule="auto"/>
      <w:ind w:left="57"/>
    </w:pPr>
    <w:rPr>
      <w:rFonts w:ascii="Times New Roman" w:eastAsia="Times New Roman" w:hAnsi="Times New Roman" w:cs="Times New Roman"/>
      <w:kern w:val="1"/>
      <w:sz w:val="26"/>
      <w:szCs w:val="28"/>
      <w:lang w:eastAsia="ar-SA"/>
    </w:rPr>
  </w:style>
  <w:style w:type="paragraph" w:customStyle="1" w:styleId="afffffff6">
    <w:name w:val="подпись"/>
    <w:basedOn w:val="a9"/>
    <w:rsid w:val="005774F2"/>
    <w:pPr>
      <w:widowControl w:val="0"/>
      <w:tabs>
        <w:tab w:val="left" w:pos="851"/>
        <w:tab w:val="left" w:pos="6237"/>
      </w:tabs>
      <w:suppressAutoHyphens/>
      <w:spacing w:before="1440" w:after="0" w:line="240" w:lineRule="auto"/>
    </w:pPr>
    <w:rPr>
      <w:rFonts w:ascii="Times New Roman" w:eastAsia="Times New Roman" w:hAnsi="Times New Roman" w:cs="Times New Roman"/>
      <w:kern w:val="1"/>
      <w:sz w:val="24"/>
      <w:szCs w:val="28"/>
      <w:lang w:eastAsia="ar-SA"/>
    </w:rPr>
  </w:style>
  <w:style w:type="paragraph" w:customStyle="1" w:styleId="220">
    <w:name w:val="Основной текст 22"/>
    <w:basedOn w:val="a9"/>
    <w:rsid w:val="005774F2"/>
    <w:pPr>
      <w:tabs>
        <w:tab w:val="left" w:pos="851"/>
      </w:tabs>
      <w:suppressAutoHyphens/>
      <w:spacing w:after="120" w:line="480" w:lineRule="auto"/>
      <w:jc w:val="both"/>
    </w:pPr>
    <w:rPr>
      <w:rFonts w:ascii="Times New Roman" w:eastAsia="Times New Roman" w:hAnsi="Times New Roman" w:cs="Times New Roman"/>
      <w:kern w:val="28"/>
      <w:sz w:val="28"/>
      <w:szCs w:val="28"/>
      <w:lang w:eastAsia="ar-SA"/>
    </w:rPr>
  </w:style>
  <w:style w:type="paragraph" w:customStyle="1" w:styleId="221">
    <w:name w:val="Основной текст с отступом 22"/>
    <w:basedOn w:val="a9"/>
    <w:rsid w:val="005774F2"/>
    <w:pPr>
      <w:tabs>
        <w:tab w:val="left" w:pos="851"/>
      </w:tabs>
      <w:suppressAutoHyphens/>
      <w:spacing w:after="120" w:line="480" w:lineRule="auto"/>
      <w:ind w:left="283"/>
      <w:jc w:val="both"/>
    </w:pPr>
    <w:rPr>
      <w:rFonts w:ascii="Times New Roman" w:eastAsia="Times New Roman" w:hAnsi="Times New Roman" w:cs="Times New Roman"/>
      <w:kern w:val="28"/>
      <w:sz w:val="28"/>
      <w:szCs w:val="28"/>
      <w:lang w:eastAsia="ar-SA"/>
    </w:rPr>
  </w:style>
  <w:style w:type="paragraph" w:customStyle="1" w:styleId="1ff7">
    <w:name w:val="Раздел 1"/>
    <w:basedOn w:val="15"/>
    <w:rsid w:val="005774F2"/>
    <w:pPr>
      <w:keepLines w:val="0"/>
      <w:pageBreakBefore/>
      <w:tabs>
        <w:tab w:val="num" w:pos="1080"/>
      </w:tabs>
      <w:suppressAutoHyphens w:val="0"/>
      <w:spacing w:after="480" w:line="360" w:lineRule="auto"/>
      <w:ind w:left="1077" w:right="284" w:hanging="357"/>
      <w:jc w:val="left"/>
    </w:pPr>
    <w:rPr>
      <w:rFonts w:ascii="Arial" w:hAnsi="Arial"/>
      <w:bCs/>
      <w:caps w:val="0"/>
      <w:kern w:val="0"/>
      <w:sz w:val="24"/>
      <w:szCs w:val="24"/>
    </w:rPr>
  </w:style>
  <w:style w:type="paragraph" w:customStyle="1" w:styleId="2ff">
    <w:name w:val="Подраздел 2"/>
    <w:basedOn w:val="22"/>
    <w:rsid w:val="005774F2"/>
    <w:pPr>
      <w:tabs>
        <w:tab w:val="num" w:pos="1080"/>
      </w:tabs>
      <w:spacing w:before="360" w:after="360" w:line="360" w:lineRule="auto"/>
      <w:ind w:left="3346" w:right="284" w:hanging="1361"/>
      <w:jc w:val="left"/>
    </w:pPr>
    <w:rPr>
      <w:rFonts w:ascii="Arial" w:hAnsi="Arial"/>
      <w:b w:val="0"/>
      <w:i w:val="0"/>
      <w:sz w:val="24"/>
      <w:szCs w:val="24"/>
    </w:rPr>
  </w:style>
  <w:style w:type="paragraph" w:customStyle="1" w:styleId="3f0">
    <w:name w:val="Пункт 3"/>
    <w:basedOn w:val="32"/>
    <w:rsid w:val="005774F2"/>
    <w:pPr>
      <w:keepNext w:val="0"/>
      <w:tabs>
        <w:tab w:val="num" w:pos="1430"/>
      </w:tabs>
      <w:spacing w:before="120" w:after="120" w:line="360" w:lineRule="auto"/>
      <w:ind w:left="1067" w:right="284" w:hanging="357"/>
    </w:pPr>
    <w:rPr>
      <w:rFonts w:ascii="Arial" w:hAnsi="Arial"/>
      <w:bCs/>
      <w:szCs w:val="24"/>
    </w:rPr>
  </w:style>
  <w:style w:type="paragraph" w:customStyle="1" w:styleId="4a">
    <w:name w:val="Подпункт 4"/>
    <w:basedOn w:val="42"/>
    <w:rsid w:val="005774F2"/>
    <w:pPr>
      <w:keepNext w:val="0"/>
      <w:widowControl w:val="0"/>
      <w:tabs>
        <w:tab w:val="num" w:pos="0"/>
      </w:tabs>
      <w:spacing w:before="60" w:line="360" w:lineRule="auto"/>
      <w:ind w:left="2832" w:right="284" w:hanging="708"/>
    </w:pPr>
    <w:rPr>
      <w:rFonts w:ascii="Arial" w:hAnsi="Arial"/>
      <w:b w:val="0"/>
      <w:szCs w:val="24"/>
    </w:rPr>
  </w:style>
  <w:style w:type="paragraph" w:customStyle="1" w:styleId="58">
    <w:name w:val="ПП 5"/>
    <w:basedOn w:val="50"/>
    <w:rsid w:val="005774F2"/>
    <w:pPr>
      <w:tabs>
        <w:tab w:val="num" w:pos="0"/>
        <w:tab w:val="left" w:pos="6440"/>
      </w:tabs>
      <w:spacing w:before="0" w:after="0" w:line="360" w:lineRule="auto"/>
      <w:ind w:left="3540" w:right="284" w:hanging="708"/>
    </w:pPr>
    <w:rPr>
      <w:rFonts w:ascii="Arial" w:hAnsi="Arial"/>
      <w:bCs/>
      <w:sz w:val="24"/>
      <w:szCs w:val="24"/>
    </w:rPr>
  </w:style>
  <w:style w:type="character" w:customStyle="1" w:styleId="FontStyle311">
    <w:name w:val="Font Style311"/>
    <w:rsid w:val="005774F2"/>
    <w:rPr>
      <w:rFonts w:ascii="Times New Roman" w:hAnsi="Times New Roman" w:cs="Times New Roman"/>
      <w:b/>
      <w:bCs/>
      <w:sz w:val="16"/>
      <w:szCs w:val="16"/>
    </w:rPr>
  </w:style>
  <w:style w:type="character" w:customStyle="1" w:styleId="214">
    <w:name w:val="Основной текст с отступом 2 Знак1"/>
    <w:rsid w:val="005774F2"/>
    <w:rPr>
      <w:sz w:val="24"/>
      <w:lang w:val="ru-RU" w:eastAsia="ru-RU" w:bidi="ar-SA"/>
    </w:rPr>
  </w:style>
  <w:style w:type="paragraph" w:customStyle="1" w:styleId="CharChar">
    <w:name w:val="Char Char"/>
    <w:basedOn w:val="a9"/>
    <w:rsid w:val="005774F2"/>
    <w:pPr>
      <w:widowControl w:val="0"/>
      <w:adjustRightInd w:val="0"/>
      <w:spacing w:after="160" w:line="240" w:lineRule="exact"/>
      <w:jc w:val="right"/>
    </w:pPr>
    <w:rPr>
      <w:rFonts w:ascii="Times New Roman" w:eastAsia="Times New Roman" w:hAnsi="Times New Roman" w:cs="Times New Roman"/>
      <w:sz w:val="20"/>
      <w:szCs w:val="20"/>
      <w:lang w:val="en-GB"/>
    </w:rPr>
  </w:style>
  <w:style w:type="character" w:customStyle="1" w:styleId="afffffff7">
    <w:name w:val="Основной текст лево Знак Знак"/>
    <w:rsid w:val="005774F2"/>
    <w:rPr>
      <w:sz w:val="24"/>
      <w:lang w:val="ru-RU" w:eastAsia="ru-RU" w:bidi="ar-SA"/>
    </w:rPr>
  </w:style>
  <w:style w:type="paragraph" w:customStyle="1" w:styleId="ERE">
    <w:name w:val="ERE"/>
    <w:basedOn w:val="a9"/>
    <w:rsid w:val="005774F2"/>
    <w:pPr>
      <w:widowControl w:val="0"/>
      <w:tabs>
        <w:tab w:val="left" w:leader="dot" w:pos="3402"/>
      </w:tabs>
      <w:spacing w:after="240" w:line="360" w:lineRule="auto"/>
      <w:ind w:left="284" w:right="284"/>
    </w:pPr>
    <w:rPr>
      <w:rFonts w:ascii="Arial" w:eastAsia="Times New Roman" w:hAnsi="Arial" w:cs="Times New Roman"/>
      <w:snapToGrid w:val="0"/>
      <w:sz w:val="20"/>
      <w:szCs w:val="20"/>
      <w:lang w:eastAsia="ru-RU"/>
    </w:rPr>
  </w:style>
  <w:style w:type="paragraph" w:customStyle="1" w:styleId="41">
    <w:name w:val="Заголовок 41"/>
    <w:basedOn w:val="a9"/>
    <w:next w:val="a9"/>
    <w:rsid w:val="005774F2"/>
    <w:pPr>
      <w:numPr>
        <w:ilvl w:val="3"/>
        <w:numId w:val="35"/>
      </w:numPr>
      <w:spacing w:before="120" w:after="0" w:line="240" w:lineRule="auto"/>
    </w:pPr>
    <w:rPr>
      <w:rFonts w:ascii="Times New Roman" w:eastAsia="Times New Roman" w:hAnsi="Times New Roman" w:cs="Times New Roman"/>
      <w:sz w:val="26"/>
      <w:szCs w:val="20"/>
      <w:lang w:val="en-US" w:eastAsia="ru-RU"/>
    </w:rPr>
  </w:style>
  <w:style w:type="paragraph" w:customStyle="1" w:styleId="a3">
    <w:name w:val="ГГЦСписокМарк"/>
    <w:basedOn w:val="a9"/>
    <w:rsid w:val="005774F2"/>
    <w:pPr>
      <w:numPr>
        <w:numId w:val="36"/>
      </w:numPr>
      <w:spacing w:before="60" w:after="0" w:line="360" w:lineRule="auto"/>
      <w:jc w:val="both"/>
    </w:pPr>
    <w:rPr>
      <w:rFonts w:ascii="Times New Roman" w:eastAsia="Times New Roman" w:hAnsi="Times New Roman" w:cs="Times New Roman"/>
      <w:sz w:val="24"/>
      <w:szCs w:val="24"/>
      <w:lang w:eastAsia="ru-RU"/>
    </w:rPr>
  </w:style>
  <w:style w:type="paragraph" w:styleId="a8">
    <w:name w:val="List Number"/>
    <w:basedOn w:val="a9"/>
    <w:rsid w:val="005774F2"/>
    <w:pPr>
      <w:numPr>
        <w:numId w:val="37"/>
      </w:numPr>
      <w:snapToGrid w:val="0"/>
      <w:spacing w:before="60" w:after="0" w:line="288" w:lineRule="auto"/>
      <w:jc w:val="both"/>
    </w:pPr>
    <w:rPr>
      <w:rFonts w:ascii="Times New Roman" w:eastAsia="Times New Roman" w:hAnsi="Times New Roman" w:cs="Times New Roman"/>
      <w:color w:val="000000"/>
      <w:sz w:val="24"/>
      <w:szCs w:val="20"/>
      <w:lang w:eastAsia="ru-RU"/>
    </w:rPr>
  </w:style>
  <w:style w:type="paragraph" w:customStyle="1" w:styleId="GGCTextMain">
    <w:name w:val="GGCTextMain"/>
    <w:basedOn w:val="a9"/>
    <w:rsid w:val="005774F2"/>
    <w:pPr>
      <w:spacing w:before="60" w:after="0" w:line="288" w:lineRule="auto"/>
      <w:ind w:firstLine="709"/>
      <w:jc w:val="both"/>
    </w:pPr>
    <w:rPr>
      <w:rFonts w:ascii="Times New Roman" w:eastAsia="Times New Roman" w:hAnsi="Times New Roman" w:cs="Times New Roman"/>
      <w:sz w:val="24"/>
      <w:szCs w:val="24"/>
      <w:lang w:eastAsia="ru-RU"/>
    </w:rPr>
  </w:style>
  <w:style w:type="paragraph" w:customStyle="1" w:styleId="Arial09">
    <w:name w:val="Стиль Основной текст + Arial По левому краю Первая строка:  09 см"/>
    <w:basedOn w:val="af7"/>
    <w:rsid w:val="005774F2"/>
    <w:pPr>
      <w:widowControl/>
      <w:autoSpaceDE/>
      <w:autoSpaceDN/>
      <w:adjustRightInd/>
      <w:spacing w:before="60" w:after="60" w:line="360" w:lineRule="auto"/>
      <w:ind w:firstLine="737"/>
      <w:jc w:val="both"/>
    </w:pPr>
    <w:rPr>
      <w:rFonts w:ascii="Arial" w:hAnsi="Arial"/>
      <w:b w:val="0"/>
      <w:sz w:val="24"/>
      <w:szCs w:val="24"/>
    </w:rPr>
  </w:style>
  <w:style w:type="paragraph" w:customStyle="1" w:styleId="afffffff8">
    <w:name w:val="Обычный.Нормальный"/>
    <w:rsid w:val="005774F2"/>
    <w:pPr>
      <w:overflowPunct w:val="0"/>
      <w:autoSpaceDE w:val="0"/>
      <w:autoSpaceDN w:val="0"/>
      <w:adjustRightInd w:val="0"/>
      <w:spacing w:after="0" w:line="360" w:lineRule="auto"/>
      <w:ind w:firstLine="851"/>
      <w:jc w:val="both"/>
    </w:pPr>
    <w:rPr>
      <w:rFonts w:ascii="Times New Roman" w:eastAsia="Times New Roman" w:hAnsi="Times New Roman" w:cs="Times New Roman"/>
      <w:sz w:val="24"/>
      <w:szCs w:val="20"/>
      <w:lang w:eastAsia="ru-RU"/>
    </w:rPr>
  </w:style>
  <w:style w:type="paragraph" w:customStyle="1" w:styleId="afffffff9">
    <w:name w:val="Обычный текст"/>
    <w:basedOn w:val="a9"/>
    <w:link w:val="afffffffa"/>
    <w:rsid w:val="005774F2"/>
    <w:pPr>
      <w:numPr>
        <w:ilvl w:val="12"/>
      </w:numPr>
      <w:spacing w:after="0" w:line="360" w:lineRule="auto"/>
      <w:ind w:left="57" w:firstLine="851"/>
      <w:jc w:val="both"/>
    </w:pPr>
    <w:rPr>
      <w:rFonts w:ascii="Times New Roman" w:eastAsia="Times New Roman" w:hAnsi="Times New Roman" w:cs="Times New Roman"/>
      <w:sz w:val="24"/>
      <w:szCs w:val="24"/>
      <w:lang w:eastAsia="ru-RU"/>
    </w:rPr>
  </w:style>
  <w:style w:type="character" w:customStyle="1" w:styleId="1ff8">
    <w:name w:val="ТекстОбычный Знак Знак1"/>
    <w:link w:val="afffffffb"/>
    <w:locked/>
    <w:rsid w:val="005774F2"/>
    <w:rPr>
      <w:sz w:val="24"/>
      <w:szCs w:val="24"/>
    </w:rPr>
  </w:style>
  <w:style w:type="paragraph" w:customStyle="1" w:styleId="afffffffb">
    <w:name w:val="ТекстОбычный Знак"/>
    <w:basedOn w:val="a9"/>
    <w:link w:val="1ff8"/>
    <w:rsid w:val="005774F2"/>
    <w:pPr>
      <w:spacing w:after="0" w:line="360" w:lineRule="auto"/>
      <w:ind w:firstLine="851"/>
      <w:jc w:val="both"/>
    </w:pPr>
    <w:rPr>
      <w:sz w:val="24"/>
      <w:szCs w:val="24"/>
    </w:rPr>
  </w:style>
  <w:style w:type="paragraph" w:customStyle="1" w:styleId="simpl">
    <w:name w:val="simpl"/>
    <w:rsid w:val="005774F2"/>
    <w:pPr>
      <w:widowControl w:val="0"/>
      <w:spacing w:after="0" w:line="360" w:lineRule="auto"/>
      <w:ind w:firstLine="851"/>
      <w:jc w:val="both"/>
    </w:pPr>
    <w:rPr>
      <w:rFonts w:ascii="Times New Roman" w:eastAsia="Times New Roman" w:hAnsi="Times New Roman" w:cs="Times New Roman"/>
      <w:sz w:val="24"/>
      <w:szCs w:val="20"/>
      <w:lang w:eastAsia="ru-RU"/>
    </w:rPr>
  </w:style>
  <w:style w:type="paragraph" w:customStyle="1" w:styleId="3f1">
    <w:name w:val="Стиль Заголовок 3"/>
    <w:aliases w:val="Заголовок 3 Знак + По центру"/>
    <w:basedOn w:val="32"/>
    <w:autoRedefine/>
    <w:rsid w:val="005774F2"/>
    <w:pPr>
      <w:keepLines/>
      <w:widowControl w:val="0"/>
      <w:tabs>
        <w:tab w:val="num" w:pos="360"/>
      </w:tabs>
      <w:spacing w:before="120" w:after="0" w:line="360" w:lineRule="auto"/>
      <w:ind w:left="360" w:hanging="360"/>
      <w:jc w:val="left"/>
    </w:pPr>
    <w:rPr>
      <w:rFonts w:ascii="Arial" w:hAnsi="Arial"/>
      <w:b/>
      <w:bCs/>
    </w:rPr>
  </w:style>
  <w:style w:type="paragraph" w:customStyle="1" w:styleId="GGCListSymbol">
    <w:name w:val="GGCListSymbol"/>
    <w:basedOn w:val="a9"/>
    <w:rsid w:val="005774F2"/>
    <w:pPr>
      <w:numPr>
        <w:numId w:val="38"/>
      </w:numPr>
      <w:spacing w:before="60" w:after="0" w:line="240" w:lineRule="auto"/>
      <w:jc w:val="both"/>
    </w:pPr>
    <w:rPr>
      <w:rFonts w:ascii="Times New Roman" w:eastAsia="Times New Roman" w:hAnsi="Times New Roman" w:cs="Times New Roman"/>
      <w:sz w:val="24"/>
      <w:szCs w:val="24"/>
      <w:lang w:eastAsia="ru-RU"/>
    </w:rPr>
  </w:style>
  <w:style w:type="paragraph" w:customStyle="1" w:styleId="2ff0">
    <w:name w:val="Стиль Заголовок 2"/>
    <w:aliases w:val="Caaieiaie 22 + После:  12 пт"/>
    <w:basedOn w:val="22"/>
    <w:autoRedefine/>
    <w:rsid w:val="005774F2"/>
    <w:pPr>
      <w:tabs>
        <w:tab w:val="num" w:pos="360"/>
      </w:tabs>
      <w:spacing w:before="120" w:after="0" w:line="360" w:lineRule="auto"/>
      <w:ind w:left="360" w:hanging="360"/>
      <w:jc w:val="left"/>
    </w:pPr>
    <w:rPr>
      <w:rFonts w:ascii="Arial" w:hAnsi="Arial"/>
      <w:bCs/>
      <w:i w:val="0"/>
      <w:kern w:val="28"/>
      <w:sz w:val="24"/>
    </w:rPr>
  </w:style>
  <w:style w:type="paragraph" w:customStyle="1" w:styleId="1ff9">
    <w:name w:val="Стиль Заголовок 1"/>
    <w:aliases w:val="Ðàçäåë + не полужирный"/>
    <w:basedOn w:val="15"/>
    <w:autoRedefine/>
    <w:rsid w:val="005774F2"/>
    <w:pPr>
      <w:keepLines w:val="0"/>
      <w:tabs>
        <w:tab w:val="num" w:pos="360"/>
      </w:tabs>
      <w:suppressAutoHyphens w:val="0"/>
      <w:spacing w:before="240" w:after="60"/>
      <w:ind w:left="360" w:hanging="360"/>
      <w:jc w:val="left"/>
    </w:pPr>
    <w:rPr>
      <w:rFonts w:ascii="Arial" w:hAnsi="Arial"/>
      <w:caps w:val="0"/>
      <w:sz w:val="28"/>
    </w:rPr>
  </w:style>
  <w:style w:type="paragraph" w:customStyle="1" w:styleId="afffffffc">
    <w:name w:val="ГГЦТекстАбзац"/>
    <w:basedOn w:val="a9"/>
    <w:link w:val="afffffffd"/>
    <w:rsid w:val="005774F2"/>
    <w:pPr>
      <w:spacing w:before="120" w:after="0" w:line="360" w:lineRule="auto"/>
      <w:ind w:firstLine="709"/>
      <w:jc w:val="both"/>
    </w:pPr>
    <w:rPr>
      <w:rFonts w:ascii="Times New Roman" w:eastAsia="Times New Roman" w:hAnsi="Times New Roman" w:cs="Times New Roman"/>
      <w:sz w:val="24"/>
      <w:szCs w:val="24"/>
      <w:lang w:eastAsia="ru-RU"/>
    </w:rPr>
  </w:style>
  <w:style w:type="character" w:customStyle="1" w:styleId="afffffffd">
    <w:name w:val="ГГЦТекстАбзац Знак"/>
    <w:link w:val="afffffffc"/>
    <w:locked/>
    <w:rsid w:val="005774F2"/>
    <w:rPr>
      <w:rFonts w:ascii="Times New Roman" w:eastAsia="Times New Roman" w:hAnsi="Times New Roman" w:cs="Times New Roman"/>
      <w:sz w:val="24"/>
      <w:szCs w:val="24"/>
      <w:lang w:eastAsia="ru-RU"/>
    </w:rPr>
  </w:style>
  <w:style w:type="paragraph" w:customStyle="1" w:styleId="GGCTableText">
    <w:name w:val="GGCTableText"/>
    <w:rsid w:val="005774F2"/>
    <w:pPr>
      <w:widowControl w:val="0"/>
      <w:adjustRightInd w:val="0"/>
      <w:snapToGrid w:val="0"/>
      <w:spacing w:before="20" w:after="20" w:line="360" w:lineRule="atLeast"/>
      <w:jc w:val="both"/>
    </w:pPr>
    <w:rPr>
      <w:rFonts w:ascii="Arial" w:eastAsia="Times New Roman" w:hAnsi="Arial" w:cs="Times New Roman"/>
      <w:sz w:val="20"/>
      <w:szCs w:val="20"/>
      <w:lang w:eastAsia="ru-RU"/>
    </w:rPr>
  </w:style>
  <w:style w:type="paragraph" w:customStyle="1" w:styleId="afffffffe">
    <w:name w:val="ТекстОбычный"/>
    <w:rsid w:val="005774F2"/>
    <w:pPr>
      <w:widowControl w:val="0"/>
      <w:adjustRightInd w:val="0"/>
      <w:spacing w:after="0" w:line="360" w:lineRule="auto"/>
      <w:ind w:firstLine="851"/>
      <w:jc w:val="both"/>
    </w:pPr>
    <w:rPr>
      <w:rFonts w:ascii="Times New Roman" w:eastAsia="Times New Roman" w:hAnsi="Times New Roman" w:cs="Times New Roman"/>
      <w:sz w:val="24"/>
      <w:szCs w:val="20"/>
      <w:lang w:eastAsia="ru-RU"/>
    </w:rPr>
  </w:style>
  <w:style w:type="paragraph" w:customStyle="1" w:styleId="affffffff">
    <w:name w:val="ТекстОбычный Знак Знак"/>
    <w:rsid w:val="005774F2"/>
    <w:pPr>
      <w:spacing w:after="0" w:line="360" w:lineRule="auto"/>
      <w:ind w:firstLine="851"/>
      <w:jc w:val="both"/>
    </w:pPr>
    <w:rPr>
      <w:rFonts w:ascii="Times New Roman" w:eastAsia="Times New Roman" w:hAnsi="Times New Roman" w:cs="Times New Roman"/>
      <w:sz w:val="24"/>
      <w:szCs w:val="20"/>
      <w:lang w:eastAsia="ru-RU"/>
    </w:rPr>
  </w:style>
  <w:style w:type="paragraph" w:customStyle="1" w:styleId="affffffff0">
    <w:name w:val="ТекстСлева"/>
    <w:basedOn w:val="afffffffe"/>
    <w:rsid w:val="005774F2"/>
    <w:pPr>
      <w:widowControl/>
      <w:adjustRightInd/>
      <w:ind w:firstLine="0"/>
      <w:jc w:val="left"/>
    </w:pPr>
    <w:rPr>
      <w:b/>
      <w:u w:val="single"/>
    </w:rPr>
  </w:style>
  <w:style w:type="paragraph" w:customStyle="1" w:styleId="a7">
    <w:name w:val="Мой список"/>
    <w:basedOn w:val="a9"/>
    <w:rsid w:val="005774F2"/>
    <w:pPr>
      <w:widowControl w:val="0"/>
      <w:numPr>
        <w:numId w:val="39"/>
      </w:numPr>
      <w:overflowPunct w:val="0"/>
      <w:autoSpaceDE w:val="0"/>
      <w:autoSpaceDN w:val="0"/>
      <w:adjustRightInd w:val="0"/>
      <w:spacing w:after="0" w:line="360" w:lineRule="auto"/>
      <w:jc w:val="both"/>
    </w:pPr>
    <w:rPr>
      <w:rFonts w:ascii="Times New Roman" w:eastAsia="Times New Roman" w:hAnsi="Times New Roman" w:cs="Times New Roman"/>
      <w:sz w:val="24"/>
      <w:szCs w:val="24"/>
      <w:lang w:eastAsia="ru-RU"/>
    </w:rPr>
  </w:style>
  <w:style w:type="paragraph" w:customStyle="1" w:styleId="affffffff1">
    <w:name w:val="ТаблицаТекст"/>
    <w:rsid w:val="005774F2"/>
    <w:pPr>
      <w:widowControl w:val="0"/>
      <w:adjustRightInd w:val="0"/>
      <w:spacing w:before="60" w:after="0" w:line="360" w:lineRule="auto"/>
      <w:jc w:val="both"/>
    </w:pPr>
    <w:rPr>
      <w:rFonts w:ascii="Times New Roman" w:eastAsia="Times New Roman" w:hAnsi="Times New Roman" w:cs="Times New Roman"/>
      <w:sz w:val="20"/>
      <w:szCs w:val="20"/>
      <w:lang w:eastAsia="ru-RU"/>
    </w:rPr>
  </w:style>
  <w:style w:type="paragraph" w:customStyle="1" w:styleId="4b">
    <w:name w:val="заголовок 4"/>
    <w:basedOn w:val="a9"/>
    <w:next w:val="50"/>
    <w:autoRedefine/>
    <w:rsid w:val="005774F2"/>
    <w:pPr>
      <w:keepNext/>
      <w:widowControl w:val="0"/>
      <w:tabs>
        <w:tab w:val="left" w:pos="1701"/>
      </w:tabs>
      <w:spacing w:before="60" w:after="60" w:line="240" w:lineRule="auto"/>
      <w:ind w:firstLine="851"/>
    </w:pPr>
    <w:rPr>
      <w:rFonts w:ascii="Times New Roman" w:eastAsia="Times New Roman" w:hAnsi="Times New Roman" w:cs="Times New Roman"/>
      <w:sz w:val="24"/>
      <w:szCs w:val="20"/>
      <w:lang w:eastAsia="ru-RU"/>
    </w:rPr>
  </w:style>
  <w:style w:type="paragraph" w:customStyle="1" w:styleId="Iauiueaacionooia">
    <w:name w:val="Iau?iue aac ionooia"/>
    <w:basedOn w:val="a9"/>
    <w:rsid w:val="005774F2"/>
    <w:pPr>
      <w:overflowPunct w:val="0"/>
      <w:autoSpaceDE w:val="0"/>
      <w:autoSpaceDN w:val="0"/>
      <w:adjustRightInd w:val="0"/>
      <w:spacing w:after="0" w:line="240" w:lineRule="auto"/>
      <w:jc w:val="both"/>
      <w:textAlignment w:val="baseline"/>
    </w:pPr>
    <w:rPr>
      <w:rFonts w:ascii="Times New Roman" w:eastAsia="Times New Roman" w:hAnsi="Times New Roman" w:cs="Times New Roman"/>
      <w:noProof/>
      <w:sz w:val="24"/>
      <w:szCs w:val="20"/>
      <w:lang w:eastAsia="ru-RU"/>
    </w:rPr>
  </w:style>
  <w:style w:type="numbering" w:customStyle="1" w:styleId="70">
    <w:name w:val="Стиль7"/>
    <w:basedOn w:val="ac"/>
    <w:rsid w:val="005774F2"/>
    <w:pPr>
      <w:numPr>
        <w:numId w:val="40"/>
      </w:numPr>
    </w:pPr>
  </w:style>
  <w:style w:type="paragraph" w:customStyle="1" w:styleId="affffffff2">
    <w:name w:val="Знак Знак Знак Знак Знак Знак Знак"/>
    <w:basedOn w:val="a9"/>
    <w:rsid w:val="005774F2"/>
    <w:pPr>
      <w:keepLines/>
      <w:spacing w:after="160" w:line="240" w:lineRule="exact"/>
    </w:pPr>
    <w:rPr>
      <w:rFonts w:ascii="Verdana" w:eastAsia="MS Mincho" w:hAnsi="Verdana" w:cs="Franklin Gothic Book"/>
      <w:sz w:val="20"/>
      <w:szCs w:val="20"/>
      <w:lang w:val="en-US"/>
    </w:rPr>
  </w:style>
  <w:style w:type="paragraph" w:customStyle="1" w:styleId="1ffa">
    <w:name w:val="Знак Знак Знак Знак Знак Знак Знак1"/>
    <w:basedOn w:val="a9"/>
    <w:rsid w:val="005774F2"/>
    <w:pPr>
      <w:keepLines/>
      <w:spacing w:after="160" w:line="240" w:lineRule="exact"/>
    </w:pPr>
    <w:rPr>
      <w:rFonts w:ascii="Verdana" w:eastAsia="MS Mincho" w:hAnsi="Verdana" w:cs="Franklin Gothic Book"/>
      <w:sz w:val="20"/>
      <w:szCs w:val="20"/>
      <w:lang w:val="en-US"/>
    </w:rPr>
  </w:style>
  <w:style w:type="paragraph" w:customStyle="1" w:styleId="12">
    <w:name w:val="Перечисление 1"/>
    <w:basedOn w:val="a9"/>
    <w:rsid w:val="005774F2"/>
    <w:pPr>
      <w:numPr>
        <w:numId w:val="41"/>
      </w:numPr>
      <w:spacing w:after="120" w:line="240" w:lineRule="auto"/>
      <w:ind w:left="210" w:hanging="210"/>
      <w:jc w:val="both"/>
    </w:pPr>
    <w:rPr>
      <w:rFonts w:ascii="Calibri" w:eastAsia="Times New Roman" w:hAnsi="Calibri" w:cs="Times New Roman"/>
      <w:sz w:val="24"/>
      <w:szCs w:val="24"/>
      <w:lang w:val="en-US" w:bidi="en-US"/>
    </w:rPr>
  </w:style>
  <w:style w:type="paragraph" w:customStyle="1" w:styleId="2ff1">
    <w:name w:val="Перечисление 2"/>
    <w:basedOn w:val="12"/>
    <w:rsid w:val="005774F2"/>
    <w:pPr>
      <w:ind w:left="5161" w:firstLine="510"/>
      <w:contextualSpacing/>
    </w:pPr>
  </w:style>
  <w:style w:type="paragraph" w:customStyle="1" w:styleId="affffffff3">
    <w:name w:val="Перечисление"/>
    <w:basedOn w:val="a9"/>
    <w:rsid w:val="005774F2"/>
    <w:pPr>
      <w:tabs>
        <w:tab w:val="num" w:pos="1494"/>
      </w:tabs>
      <w:spacing w:after="0" w:line="240" w:lineRule="auto"/>
      <w:ind w:left="1494" w:hanging="360"/>
      <w:jc w:val="both"/>
    </w:pPr>
    <w:rPr>
      <w:rFonts w:ascii="Calibri" w:eastAsia="Times New Roman" w:hAnsi="Calibri" w:cs="Times New Roman"/>
      <w:color w:val="000000"/>
      <w:sz w:val="24"/>
      <w:szCs w:val="24"/>
      <w:lang w:val="en-US" w:bidi="en-US"/>
    </w:rPr>
  </w:style>
  <w:style w:type="paragraph" w:customStyle="1" w:styleId="ConsNormal">
    <w:name w:val="ConsNormal"/>
    <w:rsid w:val="005774F2"/>
    <w:pPr>
      <w:widowControl w:val="0"/>
      <w:autoSpaceDE w:val="0"/>
      <w:autoSpaceDN w:val="0"/>
      <w:adjustRightInd w:val="0"/>
      <w:spacing w:after="0" w:line="240" w:lineRule="auto"/>
      <w:ind w:firstLine="720"/>
    </w:pPr>
    <w:rPr>
      <w:rFonts w:ascii="Courier New" w:eastAsia="Times New Roman" w:hAnsi="Courier New" w:cs="Courier New"/>
      <w:sz w:val="18"/>
      <w:szCs w:val="18"/>
      <w:lang w:eastAsia="ru-RU"/>
    </w:rPr>
  </w:style>
  <w:style w:type="paragraph" w:customStyle="1" w:styleId="20">
    <w:name w:val="Маркированный 2"/>
    <w:basedOn w:val="a9"/>
    <w:rsid w:val="005774F2"/>
    <w:pPr>
      <w:numPr>
        <w:numId w:val="42"/>
      </w:numPr>
      <w:spacing w:after="0" w:line="312" w:lineRule="auto"/>
      <w:ind w:right="113"/>
      <w:jc w:val="both"/>
    </w:pPr>
    <w:rPr>
      <w:rFonts w:ascii="Times New Roman" w:eastAsia="Times New Roman" w:hAnsi="Times New Roman" w:cs="Times New Roman"/>
      <w:sz w:val="24"/>
      <w:szCs w:val="20"/>
      <w:lang w:eastAsia="ru-RU"/>
    </w:rPr>
  </w:style>
  <w:style w:type="character" w:customStyle="1" w:styleId="BodyText21">
    <w:name w:val="Body Text 2 Знак"/>
    <w:link w:val="212"/>
    <w:locked/>
    <w:rsid w:val="005774F2"/>
    <w:rPr>
      <w:rFonts w:ascii="Times New Roman" w:eastAsia="Times New Roman" w:hAnsi="Times New Roman" w:cs="Times New Roman"/>
      <w:sz w:val="24"/>
      <w:szCs w:val="20"/>
      <w:lang w:eastAsia="ru-RU"/>
    </w:rPr>
  </w:style>
  <w:style w:type="character" w:customStyle="1" w:styleId="Normal">
    <w:name w:val="Normal Знак"/>
    <w:link w:val="122"/>
    <w:rsid w:val="005774F2"/>
    <w:rPr>
      <w:rFonts w:ascii="Arial" w:eastAsia="Times New Roman" w:hAnsi="Arial" w:cs="Arial"/>
      <w:sz w:val="20"/>
      <w:szCs w:val="20"/>
      <w:lang w:eastAsia="ru-RU"/>
    </w:rPr>
  </w:style>
  <w:style w:type="paragraph" w:customStyle="1" w:styleId="FR2">
    <w:name w:val="FR2"/>
    <w:rsid w:val="005774F2"/>
    <w:pPr>
      <w:widowControl w:val="0"/>
      <w:spacing w:after="0" w:line="240" w:lineRule="auto"/>
      <w:ind w:left="320"/>
    </w:pPr>
    <w:rPr>
      <w:rFonts w:ascii="Arial" w:eastAsia="Times New Roman" w:hAnsi="Arial" w:cs="Times New Roman"/>
      <w:sz w:val="18"/>
      <w:szCs w:val="20"/>
      <w:lang w:eastAsia="ru-RU"/>
    </w:rPr>
  </w:style>
  <w:style w:type="paragraph" w:styleId="2ff2">
    <w:name w:val="List Continue 2"/>
    <w:basedOn w:val="a9"/>
    <w:rsid w:val="005774F2"/>
    <w:pPr>
      <w:spacing w:after="120" w:line="240" w:lineRule="auto"/>
      <w:ind w:left="566"/>
    </w:pPr>
    <w:rPr>
      <w:rFonts w:ascii="Times New Roman" w:eastAsia="Times New Roman" w:hAnsi="Times New Roman" w:cs="Times New Roman"/>
      <w:sz w:val="24"/>
      <w:szCs w:val="20"/>
      <w:lang w:eastAsia="ru-RU"/>
    </w:rPr>
  </w:style>
  <w:style w:type="paragraph" w:customStyle="1" w:styleId="affffffff4">
    <w:name w:val="Внутренний адрес"/>
    <w:basedOn w:val="a9"/>
    <w:rsid w:val="005774F2"/>
    <w:pPr>
      <w:spacing w:after="0" w:line="240" w:lineRule="auto"/>
    </w:pPr>
    <w:rPr>
      <w:rFonts w:ascii="Times New Roman" w:eastAsia="Times New Roman" w:hAnsi="Times New Roman" w:cs="Times New Roman"/>
      <w:sz w:val="24"/>
      <w:szCs w:val="20"/>
      <w:lang w:eastAsia="ru-RU"/>
    </w:rPr>
  </w:style>
  <w:style w:type="character" w:customStyle="1" w:styleId="3d">
    <w:name w:val="заголовок 3 Знак"/>
    <w:link w:val="3c"/>
    <w:rsid w:val="005774F2"/>
    <w:rPr>
      <w:rFonts w:ascii="Times New Roman" w:eastAsia="Times New Roman" w:hAnsi="Times New Roman" w:cs="Times New Roman"/>
      <w:b/>
      <w:i/>
      <w:sz w:val="24"/>
      <w:szCs w:val="20"/>
      <w:lang w:eastAsia="ru-RU"/>
    </w:rPr>
  </w:style>
  <w:style w:type="paragraph" w:customStyle="1" w:styleId="Noeeu1">
    <w:name w:val="Noeeu1"/>
    <w:basedOn w:val="15"/>
    <w:rsid w:val="005774F2"/>
    <w:pPr>
      <w:keepLines w:val="0"/>
      <w:suppressAutoHyphens w:val="0"/>
      <w:spacing w:before="240" w:after="60" w:line="360" w:lineRule="auto"/>
      <w:ind w:firstLine="0"/>
      <w:outlineLvl w:val="9"/>
    </w:pPr>
    <w:rPr>
      <w:rFonts w:ascii="Arial" w:hAnsi="Arial"/>
      <w:b w:val="0"/>
      <w:sz w:val="24"/>
    </w:rPr>
  </w:style>
  <w:style w:type="paragraph" w:customStyle="1" w:styleId="Iiiaeuiuecaaieiaie3">
    <w:name w:val="Ii?iaeuiue.caaieiaie 3"/>
    <w:rsid w:val="005774F2"/>
    <w:pPr>
      <w:overflowPunct w:val="0"/>
      <w:autoSpaceDE w:val="0"/>
      <w:autoSpaceDN w:val="0"/>
      <w:adjustRightInd w:val="0"/>
      <w:spacing w:after="0" w:line="360" w:lineRule="auto"/>
      <w:jc w:val="center"/>
      <w:textAlignment w:val="baseline"/>
    </w:pPr>
    <w:rPr>
      <w:rFonts w:ascii="Times New Roman" w:eastAsia="Times New Roman" w:hAnsi="Times New Roman" w:cs="Times New Roman"/>
      <w:sz w:val="24"/>
      <w:szCs w:val="20"/>
      <w:lang w:eastAsia="ru-RU"/>
    </w:rPr>
  </w:style>
  <w:style w:type="paragraph" w:customStyle="1" w:styleId="BodyTextIndent31">
    <w:name w:val="Body Text Indent 31"/>
    <w:basedOn w:val="a9"/>
    <w:rsid w:val="005774F2"/>
    <w:pPr>
      <w:autoSpaceDE w:val="0"/>
      <w:autoSpaceDN w:val="0"/>
      <w:spacing w:after="0" w:line="312" w:lineRule="auto"/>
      <w:ind w:firstLine="720"/>
      <w:jc w:val="both"/>
    </w:pPr>
    <w:rPr>
      <w:rFonts w:ascii="Arial" w:eastAsia="Times New Roman" w:hAnsi="Arial" w:cs="Arial"/>
      <w:sz w:val="24"/>
      <w:szCs w:val="24"/>
      <w:lang w:eastAsia="ru-RU"/>
    </w:rPr>
  </w:style>
  <w:style w:type="character" w:customStyle="1" w:styleId="text">
    <w:name w:val="text"/>
    <w:basedOn w:val="aa"/>
    <w:rsid w:val="005774F2"/>
  </w:style>
  <w:style w:type="paragraph" w:styleId="59">
    <w:name w:val="List Bullet 5"/>
    <w:basedOn w:val="a9"/>
    <w:autoRedefine/>
    <w:rsid w:val="005774F2"/>
    <w:pPr>
      <w:tabs>
        <w:tab w:val="num" w:pos="-283"/>
      </w:tabs>
      <w:spacing w:after="0" w:line="240" w:lineRule="auto"/>
      <w:ind w:left="852" w:hanging="284"/>
    </w:pPr>
    <w:rPr>
      <w:rFonts w:ascii="Times New Roman" w:eastAsia="Times New Roman" w:hAnsi="Times New Roman" w:cs="Times New Roman"/>
      <w:sz w:val="24"/>
      <w:szCs w:val="20"/>
      <w:lang w:eastAsia="ru-RU"/>
    </w:rPr>
  </w:style>
  <w:style w:type="paragraph" w:customStyle="1" w:styleId="ConsTitle">
    <w:name w:val="ConsTitle"/>
    <w:rsid w:val="005774F2"/>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character" w:customStyle="1" w:styleId="WW-21">
    <w:name w:val="WW-Основной текст с отступом 2 Знак"/>
    <w:link w:val="WW-20"/>
    <w:locked/>
    <w:rsid w:val="005774F2"/>
    <w:rPr>
      <w:rFonts w:ascii="Times New Roman" w:eastAsia="Times New Roman" w:hAnsi="Times New Roman" w:cs="Times New Roman"/>
      <w:sz w:val="24"/>
      <w:szCs w:val="20"/>
      <w:lang w:eastAsia="ar-SA"/>
    </w:rPr>
  </w:style>
  <w:style w:type="paragraph" w:customStyle="1" w:styleId="124">
    <w:name w:val="Об таб центр12"/>
    <w:basedOn w:val="a9"/>
    <w:rsid w:val="005774F2"/>
    <w:pPr>
      <w:spacing w:after="0" w:line="240" w:lineRule="auto"/>
      <w:jc w:val="center"/>
    </w:pPr>
    <w:rPr>
      <w:rFonts w:ascii="Times New Roman" w:eastAsia="Times New Roman" w:hAnsi="Times New Roman" w:cs="Times New Roman"/>
      <w:snapToGrid w:val="0"/>
      <w:sz w:val="24"/>
      <w:szCs w:val="20"/>
      <w:lang w:eastAsia="ru-RU"/>
    </w:rPr>
  </w:style>
  <w:style w:type="paragraph" w:customStyle="1" w:styleId="affffffff5">
    <w:name w:val="Об список"/>
    <w:basedOn w:val="a9"/>
    <w:next w:val="a9"/>
    <w:rsid w:val="005774F2"/>
    <w:pPr>
      <w:tabs>
        <w:tab w:val="num" w:pos="2062"/>
      </w:tabs>
      <w:spacing w:after="0" w:line="240" w:lineRule="auto"/>
      <w:ind w:left="2062" w:hanging="360"/>
      <w:jc w:val="both"/>
    </w:pPr>
    <w:rPr>
      <w:rFonts w:ascii="Times New Roman" w:eastAsia="Times New Roman" w:hAnsi="Times New Roman" w:cs="Times New Roman"/>
      <w:color w:val="000000"/>
      <w:sz w:val="28"/>
      <w:szCs w:val="20"/>
      <w:lang w:eastAsia="ru-RU"/>
    </w:rPr>
  </w:style>
  <w:style w:type="paragraph" w:customStyle="1" w:styleId="4c">
    <w:name w:val="Основной те4"/>
    <w:rsid w:val="005774F2"/>
    <w:pPr>
      <w:autoSpaceDE w:val="0"/>
      <w:autoSpaceDN w:val="0"/>
      <w:adjustRightInd w:val="0"/>
      <w:spacing w:after="0" w:line="240" w:lineRule="auto"/>
      <w:jc w:val="center"/>
    </w:pPr>
    <w:rPr>
      <w:rFonts w:ascii="Times New Roman Îáû÷íûé" w:eastAsia="Times New Roman" w:hAnsi="Times New Roman Îáû÷íûé" w:cs="Times New Roman"/>
      <w:b/>
      <w:bCs/>
      <w:sz w:val="20"/>
      <w:szCs w:val="24"/>
      <w:lang w:eastAsia="ru-RU"/>
    </w:rPr>
  </w:style>
  <w:style w:type="paragraph" w:customStyle="1" w:styleId="affffffff6">
    <w:name w:val="Îáíé"/>
    <w:rsid w:val="005774F2"/>
    <w:pPr>
      <w:autoSpaceDE w:val="0"/>
      <w:autoSpaceDN w:val="0"/>
      <w:adjustRightInd w:val="0"/>
      <w:spacing w:after="0" w:line="240" w:lineRule="auto"/>
    </w:pPr>
    <w:rPr>
      <w:rFonts w:ascii="Times New Roman Îáû÷íûé" w:eastAsia="Times New Roman" w:hAnsi="Times New Roman Îáû÷íûé" w:cs="Times New Roman"/>
      <w:sz w:val="20"/>
      <w:szCs w:val="24"/>
      <w:lang w:val="en-US" w:eastAsia="ru-RU"/>
    </w:rPr>
  </w:style>
  <w:style w:type="paragraph" w:customStyle="1" w:styleId="11pt">
    <w:name w:val="Обычный + 11 pt"/>
    <w:aliases w:val="полужирный,по центру,Первая строка:  1,27 см,Междустр.инт 0,Обычный + 12 pt,по ширине,5 см,Междустр.интервал:  полут..."/>
    <w:basedOn w:val="a9"/>
    <w:link w:val="12pt"/>
    <w:rsid w:val="005774F2"/>
    <w:pPr>
      <w:spacing w:after="0" w:line="360" w:lineRule="auto"/>
      <w:ind w:firstLine="720"/>
      <w:jc w:val="center"/>
    </w:pPr>
    <w:rPr>
      <w:rFonts w:ascii="Times New Roman" w:eastAsia="Times New Roman" w:hAnsi="Times New Roman" w:cs="Times New Roman"/>
      <w:b/>
    </w:rPr>
  </w:style>
  <w:style w:type="paragraph" w:customStyle="1" w:styleId="1ffb">
    <w:name w:val="Обычный (веб)1"/>
    <w:basedOn w:val="a9"/>
    <w:rsid w:val="005774F2"/>
    <w:pPr>
      <w:spacing w:after="0" w:line="240" w:lineRule="auto"/>
    </w:pPr>
    <w:rPr>
      <w:rFonts w:ascii="Times New Roman" w:eastAsia="Times New Roman" w:hAnsi="Times New Roman" w:cs="Times New Roman"/>
      <w:sz w:val="24"/>
      <w:szCs w:val="20"/>
      <w:lang w:eastAsia="ru-RU"/>
    </w:rPr>
  </w:style>
  <w:style w:type="paragraph" w:customStyle="1" w:styleId="5a">
    <w:name w:val="çàãîëîâîê 5"/>
    <w:basedOn w:val="a9"/>
    <w:next w:val="a9"/>
    <w:rsid w:val="005774F2"/>
    <w:pPr>
      <w:keepNext/>
      <w:overflowPunct w:val="0"/>
      <w:autoSpaceDE w:val="0"/>
      <w:autoSpaceDN w:val="0"/>
      <w:adjustRightInd w:val="0"/>
      <w:spacing w:after="0" w:line="360" w:lineRule="auto"/>
      <w:jc w:val="center"/>
      <w:textAlignment w:val="baseline"/>
    </w:pPr>
    <w:rPr>
      <w:rFonts w:ascii="Times New Roman" w:eastAsia="Times New Roman" w:hAnsi="Times New Roman" w:cs="Times New Roman"/>
      <w:b/>
      <w:sz w:val="24"/>
      <w:szCs w:val="20"/>
      <w:lang w:eastAsia="ru-RU"/>
    </w:rPr>
  </w:style>
  <w:style w:type="paragraph" w:customStyle="1" w:styleId="spisok">
    <w:name w:val="spisok"/>
    <w:basedOn w:val="a9"/>
    <w:rsid w:val="005774F2"/>
    <w:pPr>
      <w:numPr>
        <w:numId w:val="43"/>
      </w:numPr>
      <w:tabs>
        <w:tab w:val="clear" w:pos="360"/>
        <w:tab w:val="num" w:pos="851"/>
      </w:tabs>
      <w:spacing w:before="40" w:after="40" w:line="240" w:lineRule="auto"/>
      <w:ind w:left="0" w:firstLine="0"/>
      <w:jc w:val="both"/>
    </w:pPr>
    <w:rPr>
      <w:rFonts w:ascii="TimesET" w:eastAsia="Times New Roman" w:hAnsi="TimesET" w:cs="Times New Roman"/>
      <w:snapToGrid w:val="0"/>
      <w:color w:val="000000"/>
      <w:sz w:val="20"/>
      <w:szCs w:val="20"/>
      <w:lang w:eastAsia="ru-RU"/>
    </w:rPr>
  </w:style>
  <w:style w:type="paragraph" w:customStyle="1" w:styleId="affffffff7">
    <w:name w:val="Îñíîâíîé òåêñò"/>
    <w:basedOn w:val="a9"/>
    <w:rsid w:val="005774F2"/>
    <w:pPr>
      <w:spacing w:after="0" w:line="240" w:lineRule="auto"/>
      <w:jc w:val="both"/>
    </w:pPr>
    <w:rPr>
      <w:rFonts w:ascii="Times New Roman" w:eastAsia="Times New Roman" w:hAnsi="Times New Roman" w:cs="Times New Roman"/>
      <w:sz w:val="24"/>
      <w:szCs w:val="20"/>
      <w:lang w:eastAsia="ru-RU"/>
    </w:rPr>
  </w:style>
  <w:style w:type="paragraph" w:customStyle="1" w:styleId="2ff3">
    <w:name w:val="Маркированный список_2"/>
    <w:basedOn w:val="a9"/>
    <w:rsid w:val="005774F2"/>
    <w:pPr>
      <w:tabs>
        <w:tab w:val="num" w:pos="0"/>
      </w:tabs>
      <w:suppressAutoHyphens/>
      <w:spacing w:after="0" w:line="360" w:lineRule="auto"/>
      <w:ind w:firstLine="709"/>
      <w:jc w:val="both"/>
    </w:pPr>
    <w:rPr>
      <w:rFonts w:ascii="Arial" w:eastAsia="Times New Roman" w:hAnsi="Arial" w:cs="Times New Roman"/>
      <w:sz w:val="24"/>
      <w:szCs w:val="20"/>
      <w:lang w:eastAsia="ru-RU"/>
    </w:rPr>
  </w:style>
  <w:style w:type="paragraph" w:customStyle="1" w:styleId="affffffff8">
    <w:name w:val="Ячейка шапки таблицы"/>
    <w:basedOn w:val="a9"/>
    <w:rsid w:val="005774F2"/>
    <w:pPr>
      <w:widowControl w:val="0"/>
      <w:autoSpaceDE w:val="0"/>
      <w:autoSpaceDN w:val="0"/>
      <w:spacing w:after="0" w:line="240" w:lineRule="auto"/>
      <w:ind w:left="30" w:right="30"/>
      <w:jc w:val="center"/>
    </w:pPr>
    <w:rPr>
      <w:rFonts w:ascii="Times New Roman" w:eastAsia="Times New Roman" w:hAnsi="Times New Roman" w:cs="Times New Roman"/>
      <w:b/>
      <w:bCs/>
      <w:lang w:eastAsia="ru-RU"/>
    </w:rPr>
  </w:style>
  <w:style w:type="paragraph" w:customStyle="1" w:styleId="affffffff9">
    <w:name w:val="Ячейка таблицы"/>
    <w:basedOn w:val="a9"/>
    <w:rsid w:val="005774F2"/>
    <w:pPr>
      <w:widowControl w:val="0"/>
      <w:autoSpaceDE w:val="0"/>
      <w:autoSpaceDN w:val="0"/>
      <w:spacing w:after="0" w:line="240" w:lineRule="auto"/>
      <w:ind w:left="113"/>
    </w:pPr>
    <w:rPr>
      <w:rFonts w:ascii="Times New Roman" w:eastAsia="Times New Roman" w:hAnsi="Times New Roman" w:cs="Times New Roman"/>
      <w:lang w:eastAsia="ru-RU"/>
    </w:rPr>
  </w:style>
  <w:style w:type="paragraph" w:customStyle="1" w:styleId="affffffffa">
    <w:name w:val="Примечания"/>
    <w:basedOn w:val="a9"/>
    <w:rsid w:val="005774F2"/>
    <w:pPr>
      <w:widowControl w:val="0"/>
      <w:autoSpaceDE w:val="0"/>
      <w:autoSpaceDN w:val="0"/>
      <w:spacing w:after="0" w:line="240" w:lineRule="auto"/>
      <w:ind w:firstLine="720"/>
      <w:jc w:val="both"/>
    </w:pPr>
    <w:rPr>
      <w:rFonts w:ascii="Times New Roman" w:eastAsia="Times New Roman" w:hAnsi="Times New Roman" w:cs="Times New Roman"/>
      <w:sz w:val="20"/>
      <w:szCs w:val="20"/>
      <w:lang w:eastAsia="ru-RU"/>
    </w:rPr>
  </w:style>
  <w:style w:type="paragraph" w:customStyle="1" w:styleId="affffffffb">
    <w:name w:val="Ячейка таблицы по центру"/>
    <w:rsid w:val="005774F2"/>
    <w:pPr>
      <w:widowControl w:val="0"/>
      <w:autoSpaceDE w:val="0"/>
      <w:autoSpaceDN w:val="0"/>
      <w:spacing w:after="0" w:line="240" w:lineRule="auto"/>
      <w:ind w:left="113"/>
      <w:jc w:val="center"/>
    </w:pPr>
    <w:rPr>
      <w:rFonts w:ascii="Times New Roman" w:eastAsia="Times New Roman" w:hAnsi="Times New Roman" w:cs="Times New Roman"/>
      <w:lang w:eastAsia="ru-RU"/>
    </w:rPr>
  </w:style>
  <w:style w:type="paragraph" w:customStyle="1" w:styleId="affffffffc">
    <w:name w:val="НазваниеТаблицы"/>
    <w:basedOn w:val="affffffffd"/>
    <w:rsid w:val="005774F2"/>
    <w:pPr>
      <w:spacing w:before="120" w:after="120"/>
      <w:ind w:left="2693" w:hanging="1559"/>
      <w:jc w:val="both"/>
      <w:outlineLvl w:val="0"/>
    </w:pPr>
    <w:rPr>
      <w:rFonts w:ascii="Arial" w:hAnsi="Arial"/>
      <w:caps/>
      <w:color w:val="000000"/>
      <w:spacing w:val="-4"/>
      <w:sz w:val="20"/>
    </w:rPr>
  </w:style>
  <w:style w:type="paragraph" w:customStyle="1" w:styleId="affffffffd">
    <w:name w:val="ЗаголовокТаблицы"/>
    <w:basedOn w:val="a9"/>
    <w:rsid w:val="005774F2"/>
    <w:pPr>
      <w:suppressAutoHyphens/>
      <w:spacing w:after="0" w:line="240" w:lineRule="auto"/>
      <w:jc w:val="center"/>
    </w:pPr>
    <w:rPr>
      <w:rFonts w:ascii="Arial Narrow" w:eastAsia="Times New Roman" w:hAnsi="Arial Narrow" w:cs="Times New Roman"/>
      <w:b/>
      <w:snapToGrid w:val="0"/>
      <w:sz w:val="24"/>
      <w:szCs w:val="20"/>
      <w:lang w:eastAsia="ru-RU"/>
    </w:rPr>
  </w:style>
  <w:style w:type="paragraph" w:customStyle="1" w:styleId="a">
    <w:name w:val="ТабличныйТекст"/>
    <w:basedOn w:val="a9"/>
    <w:rsid w:val="005774F2"/>
    <w:pPr>
      <w:numPr>
        <w:numId w:val="44"/>
      </w:numPr>
      <w:spacing w:before="60" w:after="60" w:line="240" w:lineRule="auto"/>
    </w:pPr>
    <w:rPr>
      <w:rFonts w:ascii="Arial Narrow" w:eastAsia="Times New Roman" w:hAnsi="Arial Narrow" w:cs="Times New Roman"/>
      <w:snapToGrid w:val="0"/>
      <w:szCs w:val="20"/>
      <w:lang w:eastAsia="ru-RU"/>
    </w:rPr>
  </w:style>
  <w:style w:type="character" w:customStyle="1" w:styleId="215">
    <w:name w:val="Основной текст с отступом 2 Знак Знак Знак Знак Знак Знак Знак Знак Знак1"/>
    <w:aliases w:val="Основной текст с отступом 2 Знак Знак Знак Знак Знак Знак Знак Знак Знак  Знак1,Основной текст с отступом 2 Знак Знак Знак1"/>
    <w:rsid w:val="005774F2"/>
    <w:rPr>
      <w:rFonts w:ascii="Arial" w:hAnsi="Arial" w:cs="Arial"/>
      <w:sz w:val="24"/>
      <w:szCs w:val="24"/>
      <w:lang w:val="ru-RU" w:eastAsia="ru-RU" w:bidi="ar-SA"/>
    </w:rPr>
  </w:style>
  <w:style w:type="paragraph" w:customStyle="1" w:styleId="Cartiglio1stPag">
    <w:name w:val="Cartiglio 1st Pag."/>
    <w:basedOn w:val="a9"/>
    <w:rsid w:val="005774F2"/>
    <w:pPr>
      <w:spacing w:after="0" w:line="240" w:lineRule="auto"/>
      <w:jc w:val="center"/>
    </w:pPr>
    <w:rPr>
      <w:rFonts w:ascii="CG Times" w:eastAsia="Times New Roman" w:hAnsi="CG Times" w:cs="Times New Roman"/>
      <w:szCs w:val="20"/>
      <w:lang w:val="it-IT"/>
    </w:rPr>
  </w:style>
  <w:style w:type="paragraph" w:customStyle="1" w:styleId="1ffc">
    <w:name w:val="Маркированный список 1"/>
    <w:basedOn w:val="a9"/>
    <w:rsid w:val="005774F2"/>
    <w:pPr>
      <w:tabs>
        <w:tab w:val="num" w:pos="1713"/>
      </w:tabs>
      <w:suppressAutoHyphens/>
      <w:spacing w:after="0" w:line="360" w:lineRule="auto"/>
      <w:ind w:left="1713" w:hanging="360"/>
      <w:jc w:val="both"/>
    </w:pPr>
    <w:rPr>
      <w:rFonts w:ascii="Arial" w:eastAsia="Times New Roman" w:hAnsi="Arial" w:cs="Arial"/>
      <w:sz w:val="24"/>
      <w:szCs w:val="24"/>
      <w:lang w:eastAsia="ru-RU"/>
    </w:rPr>
  </w:style>
  <w:style w:type="paragraph" w:customStyle="1" w:styleId="affffffffe">
    <w:name w:val="маркированный список"/>
    <w:basedOn w:val="1ffc"/>
    <w:rsid w:val="005774F2"/>
    <w:pPr>
      <w:tabs>
        <w:tab w:val="clear" w:pos="1713"/>
        <w:tab w:val="left" w:pos="360"/>
        <w:tab w:val="num" w:pos="454"/>
      </w:tabs>
      <w:ind w:left="2160" w:hanging="272"/>
    </w:pPr>
    <w:rPr>
      <w:rFonts w:cs="Times New Roman"/>
    </w:rPr>
  </w:style>
  <w:style w:type="paragraph" w:customStyle="1" w:styleId="afffffffff">
    <w:name w:val="Сноска"/>
    <w:basedOn w:val="a9"/>
    <w:rsid w:val="005774F2"/>
    <w:pPr>
      <w:spacing w:after="0" w:line="240" w:lineRule="auto"/>
      <w:ind w:firstLine="708"/>
    </w:pPr>
    <w:rPr>
      <w:rFonts w:ascii="Times New Roman" w:eastAsia="Times New Roman" w:hAnsi="Times New Roman" w:cs="Times New Roman"/>
      <w:i/>
      <w:sz w:val="18"/>
      <w:szCs w:val="24"/>
      <w:lang w:eastAsia="ru-RU"/>
    </w:rPr>
  </w:style>
  <w:style w:type="paragraph" w:customStyle="1" w:styleId="afffffffff0">
    <w:name w:val="Назв Ссылка"/>
    <w:basedOn w:val="a9"/>
    <w:next w:val="a9"/>
    <w:rsid w:val="005774F2"/>
    <w:pPr>
      <w:keepNext/>
      <w:spacing w:after="0" w:line="240" w:lineRule="auto"/>
      <w:ind w:firstLine="720"/>
      <w:jc w:val="right"/>
    </w:pPr>
    <w:rPr>
      <w:rFonts w:ascii="Times New Roman" w:eastAsia="Times New Roman" w:hAnsi="Times New Roman" w:cs="Times New Roman"/>
      <w:sz w:val="28"/>
      <w:szCs w:val="20"/>
      <w:lang w:eastAsia="ru-RU"/>
    </w:rPr>
  </w:style>
  <w:style w:type="character" w:customStyle="1" w:styleId="TableHeaders0">
    <w:name w:val="Table Headers Знак"/>
    <w:link w:val="TableHeaders"/>
    <w:rsid w:val="005774F2"/>
    <w:rPr>
      <w:rFonts w:ascii="Arial" w:eastAsia="Times New Roman" w:hAnsi="Arial" w:cs="Arial"/>
      <w:b/>
      <w:noProof/>
      <w:sz w:val="18"/>
      <w:szCs w:val="20"/>
      <w:lang w:eastAsia="ru-RU"/>
    </w:rPr>
  </w:style>
  <w:style w:type="paragraph" w:styleId="1ffd">
    <w:name w:val="index 1"/>
    <w:basedOn w:val="a9"/>
    <w:next w:val="a9"/>
    <w:autoRedefine/>
    <w:semiHidden/>
    <w:rsid w:val="005774F2"/>
    <w:pPr>
      <w:spacing w:after="0" w:line="240" w:lineRule="auto"/>
      <w:ind w:left="240" w:hanging="240"/>
    </w:pPr>
    <w:rPr>
      <w:rFonts w:ascii="Times New Roman" w:eastAsia="Times New Roman" w:hAnsi="Times New Roman" w:cs="Times New Roman"/>
      <w:sz w:val="24"/>
      <w:szCs w:val="20"/>
      <w:lang w:eastAsia="ru-RU"/>
    </w:rPr>
  </w:style>
  <w:style w:type="paragraph" w:styleId="75">
    <w:name w:val="index 7"/>
    <w:basedOn w:val="a9"/>
    <w:next w:val="a9"/>
    <w:autoRedefine/>
    <w:semiHidden/>
    <w:rsid w:val="005774F2"/>
    <w:pPr>
      <w:spacing w:after="0" w:line="240" w:lineRule="auto"/>
      <w:ind w:left="1680" w:hanging="240"/>
    </w:pPr>
    <w:rPr>
      <w:rFonts w:ascii="Times New Roman" w:eastAsia="Times New Roman" w:hAnsi="Times New Roman" w:cs="Times New Roman"/>
      <w:sz w:val="24"/>
      <w:szCs w:val="20"/>
      <w:lang w:eastAsia="ru-RU"/>
    </w:rPr>
  </w:style>
  <w:style w:type="paragraph" w:customStyle="1" w:styleId="afffffffff1">
    <w:name w:val="Заголовок пункта"/>
    <w:basedOn w:val="affffffff9"/>
    <w:rsid w:val="005774F2"/>
    <w:pPr>
      <w:keepNext/>
      <w:spacing w:line="312" w:lineRule="auto"/>
      <w:ind w:left="0" w:firstLine="851"/>
      <w:jc w:val="both"/>
      <w:outlineLvl w:val="1"/>
    </w:pPr>
    <w:rPr>
      <w:b/>
      <w:bCs/>
      <w:sz w:val="24"/>
      <w:szCs w:val="24"/>
    </w:rPr>
  </w:style>
  <w:style w:type="paragraph" w:customStyle="1" w:styleId="afffffffff2">
    <w:name w:val="Заголовок подпункта"/>
    <w:rsid w:val="005774F2"/>
    <w:pPr>
      <w:keepNext/>
      <w:widowControl w:val="0"/>
      <w:autoSpaceDE w:val="0"/>
      <w:autoSpaceDN w:val="0"/>
      <w:spacing w:after="0" w:line="312" w:lineRule="auto"/>
      <w:ind w:firstLine="851"/>
      <w:jc w:val="both"/>
      <w:outlineLvl w:val="1"/>
    </w:pPr>
    <w:rPr>
      <w:rFonts w:ascii="Times New Roman" w:eastAsia="Times New Roman" w:hAnsi="Times New Roman" w:cs="Times New Roman"/>
      <w:b/>
      <w:bCs/>
      <w:i/>
      <w:iCs/>
      <w:sz w:val="24"/>
      <w:szCs w:val="24"/>
      <w:lang w:eastAsia="ru-RU"/>
    </w:rPr>
  </w:style>
  <w:style w:type="paragraph" w:customStyle="1" w:styleId="afffffffff3">
    <w:name w:val="Îáû÷íûé"/>
    <w:rsid w:val="005774F2"/>
    <w:pPr>
      <w:spacing w:after="0" w:line="240" w:lineRule="auto"/>
    </w:pPr>
    <w:rPr>
      <w:rFonts w:ascii="Times New Roman" w:eastAsia="Times New Roman" w:hAnsi="Times New Roman" w:cs="Times New Roman"/>
      <w:sz w:val="20"/>
      <w:szCs w:val="20"/>
      <w:lang w:eastAsia="ru-RU"/>
    </w:rPr>
  </w:style>
  <w:style w:type="paragraph" w:customStyle="1" w:styleId="txt">
    <w:name w:val="txt"/>
    <w:basedOn w:val="a9"/>
    <w:rsid w:val="005774F2"/>
    <w:pPr>
      <w:spacing w:after="0" w:line="360" w:lineRule="auto"/>
      <w:ind w:firstLine="709"/>
      <w:jc w:val="both"/>
    </w:pPr>
    <w:rPr>
      <w:rFonts w:ascii="Times New Roman" w:eastAsia="Times New Roman" w:hAnsi="Times New Roman" w:cs="Times New Roman"/>
      <w:sz w:val="26"/>
      <w:szCs w:val="26"/>
      <w:lang w:eastAsia="ru-RU"/>
    </w:rPr>
  </w:style>
  <w:style w:type="paragraph" w:customStyle="1" w:styleId="afffffffff4">
    <w:name w:val="Заголовок отчета"/>
    <w:basedOn w:val="15"/>
    <w:rsid w:val="005774F2"/>
    <w:pPr>
      <w:keepLines w:val="0"/>
      <w:widowControl w:val="0"/>
      <w:suppressAutoHyphens w:val="0"/>
      <w:autoSpaceDE w:val="0"/>
      <w:autoSpaceDN w:val="0"/>
      <w:spacing w:before="100" w:after="100"/>
      <w:ind w:firstLine="0"/>
    </w:pPr>
    <w:rPr>
      <w:bCs/>
      <w:caps w:val="0"/>
      <w:kern w:val="0"/>
      <w:sz w:val="24"/>
      <w:szCs w:val="24"/>
      <w:lang w:val="en-US"/>
    </w:rPr>
  </w:style>
  <w:style w:type="paragraph" w:customStyle="1" w:styleId="02">
    <w:name w:val="Стиль Основной текст + Справа:  02 см"/>
    <w:basedOn w:val="af7"/>
    <w:rsid w:val="005774F2"/>
    <w:pPr>
      <w:widowControl/>
      <w:autoSpaceDE/>
      <w:autoSpaceDN/>
      <w:adjustRightInd/>
      <w:spacing w:line="312" w:lineRule="auto"/>
      <w:ind w:right="113" w:firstLine="851"/>
      <w:jc w:val="both"/>
    </w:pPr>
    <w:rPr>
      <w:rFonts w:ascii="Times New Roman" w:hAnsi="Times New Roman"/>
      <w:b w:val="0"/>
      <w:sz w:val="24"/>
      <w:szCs w:val="20"/>
    </w:rPr>
  </w:style>
  <w:style w:type="paragraph" w:customStyle="1" w:styleId="afffffffff5">
    <w:name w:val="МаркированныйТочка"/>
    <w:basedOn w:val="a9"/>
    <w:link w:val="afffffffff6"/>
    <w:rsid w:val="005774F2"/>
    <w:pPr>
      <w:tabs>
        <w:tab w:val="num" w:pos="1069"/>
      </w:tabs>
      <w:spacing w:after="0" w:line="360" w:lineRule="auto"/>
      <w:ind w:left="1072" w:hanging="363"/>
    </w:pPr>
    <w:rPr>
      <w:rFonts w:ascii="Times New Roman" w:eastAsia="Times New Roman" w:hAnsi="Times New Roman" w:cs="Times New Roman"/>
      <w:sz w:val="24"/>
      <w:szCs w:val="20"/>
      <w:lang w:eastAsia="ru-RU"/>
    </w:rPr>
  </w:style>
  <w:style w:type="character" w:customStyle="1" w:styleId="afffffffff6">
    <w:name w:val="МаркированныйТочка Знак"/>
    <w:link w:val="afffffffff5"/>
    <w:rsid w:val="005774F2"/>
    <w:rPr>
      <w:rFonts w:ascii="Times New Roman" w:eastAsia="Times New Roman" w:hAnsi="Times New Roman" w:cs="Times New Roman"/>
      <w:sz w:val="24"/>
      <w:szCs w:val="20"/>
      <w:lang w:eastAsia="ru-RU"/>
    </w:rPr>
  </w:style>
  <w:style w:type="character" w:customStyle="1" w:styleId="240">
    <w:name w:val="стиль24"/>
    <w:basedOn w:val="aa"/>
    <w:rsid w:val="005774F2"/>
  </w:style>
  <w:style w:type="character" w:customStyle="1" w:styleId="140">
    <w:name w:val="стиль14"/>
    <w:basedOn w:val="aa"/>
    <w:rsid w:val="005774F2"/>
  </w:style>
  <w:style w:type="character" w:customStyle="1" w:styleId="260">
    <w:name w:val="стиль26"/>
    <w:basedOn w:val="aa"/>
    <w:rsid w:val="005774F2"/>
  </w:style>
  <w:style w:type="paragraph" w:customStyle="1" w:styleId="Tableheading">
    <w:name w:val="Table heading"/>
    <w:basedOn w:val="a9"/>
    <w:rsid w:val="005774F2"/>
    <w:pPr>
      <w:spacing w:before="60" w:after="60" w:line="240" w:lineRule="auto"/>
      <w:jc w:val="center"/>
    </w:pPr>
    <w:rPr>
      <w:rFonts w:ascii="Arial Narrow" w:eastAsia="Times New Roman" w:hAnsi="Arial Narrow" w:cs="Times New Roman"/>
      <w:b/>
      <w:szCs w:val="20"/>
      <w:lang w:eastAsia="ru-RU"/>
    </w:rPr>
  </w:style>
  <w:style w:type="paragraph" w:customStyle="1" w:styleId="Tabletext0">
    <w:name w:val="Table text"/>
    <w:basedOn w:val="a9"/>
    <w:rsid w:val="005774F2"/>
    <w:pPr>
      <w:spacing w:before="60" w:after="60" w:line="240" w:lineRule="auto"/>
    </w:pPr>
    <w:rPr>
      <w:rFonts w:ascii="Arial Narrow" w:eastAsia="Times New Roman" w:hAnsi="Arial Narrow" w:cs="Times New Roman"/>
      <w:szCs w:val="20"/>
      <w:lang w:eastAsia="ru-RU"/>
    </w:rPr>
  </w:style>
  <w:style w:type="paragraph" w:customStyle="1" w:styleId="af60">
    <w:name w:val="af6"/>
    <w:basedOn w:val="a9"/>
    <w:rsid w:val="005774F2"/>
    <w:pPr>
      <w:autoSpaceDE w:val="0"/>
      <w:autoSpaceDN w:val="0"/>
      <w:spacing w:after="0" w:line="240" w:lineRule="auto"/>
      <w:jc w:val="both"/>
    </w:pPr>
    <w:rPr>
      <w:rFonts w:ascii="Courier New" w:eastAsia="Times New Roman" w:hAnsi="Courier New" w:cs="Courier New"/>
      <w:color w:val="000000"/>
      <w:sz w:val="24"/>
      <w:szCs w:val="24"/>
      <w:lang w:eastAsia="ru-RU"/>
    </w:rPr>
  </w:style>
  <w:style w:type="paragraph" w:customStyle="1" w:styleId="afffffffff7">
    <w:name w:val="Обычный отступ.Нормальный отступ"/>
    <w:basedOn w:val="a9"/>
    <w:rsid w:val="005774F2"/>
    <w:pPr>
      <w:spacing w:after="0" w:line="360" w:lineRule="auto"/>
      <w:ind w:firstLine="720"/>
      <w:jc w:val="both"/>
    </w:pPr>
    <w:rPr>
      <w:rFonts w:ascii="Times New Roman" w:eastAsia="Times New Roman" w:hAnsi="Times New Roman" w:cs="Times New Roman"/>
      <w:sz w:val="28"/>
      <w:szCs w:val="20"/>
      <w:lang w:eastAsia="ru-RU"/>
    </w:rPr>
  </w:style>
  <w:style w:type="table" w:styleId="1ffe">
    <w:name w:val="Table Grid 1"/>
    <w:basedOn w:val="ab"/>
    <w:rsid w:val="005774F2"/>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2ff4">
    <w:name w:val="Знак2 Знак Знак Знак Знак Знак Знак"/>
    <w:basedOn w:val="a9"/>
    <w:rsid w:val="005774F2"/>
    <w:pPr>
      <w:spacing w:after="160" w:line="240" w:lineRule="auto"/>
    </w:pPr>
    <w:rPr>
      <w:rFonts w:ascii="Arial" w:eastAsia="Times New Roman" w:hAnsi="Arial" w:cs="Times New Roman"/>
      <w:b/>
      <w:color w:val="FFFFFF"/>
      <w:sz w:val="32"/>
      <w:szCs w:val="20"/>
      <w:lang w:val="en-US"/>
    </w:rPr>
  </w:style>
  <w:style w:type="paragraph" w:customStyle="1" w:styleId="3110">
    <w:name w:val="Основной текст с отступом 311"/>
    <w:basedOn w:val="a9"/>
    <w:rsid w:val="005774F2"/>
    <w:pPr>
      <w:suppressAutoHyphens/>
      <w:spacing w:after="0" w:line="360" w:lineRule="auto"/>
      <w:ind w:firstLine="851"/>
    </w:pPr>
    <w:rPr>
      <w:rFonts w:ascii="Times New Roman" w:eastAsia="Times New Roman" w:hAnsi="Times New Roman" w:cs="Times New Roman"/>
      <w:sz w:val="24"/>
      <w:szCs w:val="20"/>
      <w:lang w:eastAsia="ar-SA"/>
    </w:rPr>
  </w:style>
  <w:style w:type="paragraph" w:customStyle="1" w:styleId="2ff5">
    <w:name w:val="Знак2 Знак Знак Знак Знак Знак Знак Знак Знак Знак"/>
    <w:basedOn w:val="a9"/>
    <w:rsid w:val="005774F2"/>
    <w:pPr>
      <w:spacing w:after="160" w:line="240" w:lineRule="auto"/>
    </w:pPr>
    <w:rPr>
      <w:rFonts w:ascii="Arial" w:eastAsia="Times New Roman" w:hAnsi="Arial" w:cs="Times New Roman"/>
      <w:b/>
      <w:color w:val="FFFFFF"/>
      <w:sz w:val="32"/>
      <w:szCs w:val="20"/>
      <w:lang w:val="en-US"/>
    </w:rPr>
  </w:style>
  <w:style w:type="paragraph" w:customStyle="1" w:styleId="216">
    <w:name w:val="Знак2 Знак Знак Знак Знак Знак Знак Знак Знак Знак1"/>
    <w:basedOn w:val="a9"/>
    <w:rsid w:val="005774F2"/>
    <w:pPr>
      <w:spacing w:after="160" w:line="240" w:lineRule="auto"/>
    </w:pPr>
    <w:rPr>
      <w:rFonts w:ascii="Arial" w:eastAsia="Times New Roman" w:hAnsi="Arial" w:cs="Times New Roman"/>
      <w:b/>
      <w:color w:val="FFFFFF"/>
      <w:sz w:val="32"/>
      <w:szCs w:val="20"/>
      <w:lang w:val="en-US"/>
    </w:rPr>
  </w:style>
  <w:style w:type="paragraph" w:customStyle="1" w:styleId="4-1111EIAH4">
    <w:name w:val="Заголовок 4.- 1.1.1.1.EIA H4"/>
    <w:basedOn w:val="a9"/>
    <w:next w:val="a9"/>
    <w:rsid w:val="005774F2"/>
    <w:pPr>
      <w:tabs>
        <w:tab w:val="left" w:pos="1134"/>
      </w:tabs>
      <w:spacing w:after="240" w:line="312" w:lineRule="auto"/>
      <w:ind w:left="170" w:firstLine="851"/>
      <w:contextualSpacing/>
      <w:jc w:val="both"/>
      <w:outlineLvl w:val="3"/>
    </w:pPr>
    <w:rPr>
      <w:rFonts w:ascii="Times New Roman" w:eastAsia="Times New Roman" w:hAnsi="Times New Roman" w:cs="Times New Roman"/>
      <w:b/>
      <w:i/>
      <w:sz w:val="24"/>
      <w:szCs w:val="24"/>
      <w:lang w:eastAsia="ru-RU"/>
    </w:rPr>
  </w:style>
  <w:style w:type="paragraph" w:customStyle="1" w:styleId="afffffffff8">
    <w:name w:val="Заголовок приложения"/>
    <w:basedOn w:val="15"/>
    <w:next w:val="affffffff9"/>
    <w:rsid w:val="005774F2"/>
    <w:pPr>
      <w:keepLines w:val="0"/>
      <w:widowControl w:val="0"/>
      <w:suppressAutoHyphens w:val="0"/>
      <w:autoSpaceDE w:val="0"/>
      <w:autoSpaceDN w:val="0"/>
      <w:spacing w:before="0"/>
      <w:ind w:firstLine="0"/>
      <w:jc w:val="right"/>
    </w:pPr>
    <w:rPr>
      <w:bCs/>
      <w:caps w:val="0"/>
      <w:kern w:val="0"/>
      <w:sz w:val="24"/>
      <w:szCs w:val="24"/>
      <w:lang w:val="en-US"/>
    </w:rPr>
  </w:style>
  <w:style w:type="paragraph" w:customStyle="1" w:styleId="510">
    <w:name w:val="Знак51"/>
    <w:basedOn w:val="a9"/>
    <w:rsid w:val="005774F2"/>
    <w:pPr>
      <w:spacing w:after="160" w:line="240" w:lineRule="auto"/>
    </w:pPr>
    <w:rPr>
      <w:rFonts w:ascii="Arial" w:eastAsia="Times New Roman" w:hAnsi="Arial" w:cs="Times New Roman"/>
      <w:b/>
      <w:color w:val="FFFFFF"/>
      <w:sz w:val="32"/>
      <w:szCs w:val="20"/>
      <w:lang w:val="en-US"/>
    </w:rPr>
  </w:style>
  <w:style w:type="paragraph" w:styleId="2ff6">
    <w:name w:val="index 2"/>
    <w:basedOn w:val="a9"/>
    <w:next w:val="a9"/>
    <w:autoRedefine/>
    <w:semiHidden/>
    <w:rsid w:val="005774F2"/>
    <w:pPr>
      <w:spacing w:after="0" w:line="240" w:lineRule="auto"/>
      <w:ind w:left="480" w:hanging="240"/>
    </w:pPr>
    <w:rPr>
      <w:rFonts w:ascii="Times New Roman" w:eastAsia="Times New Roman" w:hAnsi="Times New Roman" w:cs="Times New Roman"/>
      <w:sz w:val="24"/>
      <w:szCs w:val="20"/>
      <w:lang w:eastAsia="ru-RU"/>
    </w:rPr>
  </w:style>
  <w:style w:type="paragraph" w:styleId="3f2">
    <w:name w:val="index 3"/>
    <w:basedOn w:val="a9"/>
    <w:next w:val="a9"/>
    <w:autoRedefine/>
    <w:semiHidden/>
    <w:rsid w:val="005774F2"/>
    <w:pPr>
      <w:spacing w:after="0" w:line="240" w:lineRule="auto"/>
      <w:ind w:left="720" w:hanging="240"/>
    </w:pPr>
    <w:rPr>
      <w:rFonts w:ascii="Times New Roman" w:eastAsia="Times New Roman" w:hAnsi="Times New Roman" w:cs="Times New Roman"/>
      <w:sz w:val="24"/>
      <w:szCs w:val="20"/>
      <w:lang w:eastAsia="ru-RU"/>
    </w:rPr>
  </w:style>
  <w:style w:type="paragraph" w:styleId="4d">
    <w:name w:val="index 4"/>
    <w:basedOn w:val="a9"/>
    <w:next w:val="a9"/>
    <w:autoRedefine/>
    <w:semiHidden/>
    <w:rsid w:val="005774F2"/>
    <w:pPr>
      <w:spacing w:after="0" w:line="240" w:lineRule="auto"/>
      <w:ind w:left="960" w:hanging="240"/>
    </w:pPr>
    <w:rPr>
      <w:rFonts w:ascii="Times New Roman" w:eastAsia="Times New Roman" w:hAnsi="Times New Roman" w:cs="Times New Roman"/>
      <w:sz w:val="24"/>
      <w:szCs w:val="20"/>
      <w:lang w:eastAsia="ru-RU"/>
    </w:rPr>
  </w:style>
  <w:style w:type="paragraph" w:styleId="5b">
    <w:name w:val="index 5"/>
    <w:basedOn w:val="a9"/>
    <w:next w:val="a9"/>
    <w:autoRedefine/>
    <w:semiHidden/>
    <w:rsid w:val="005774F2"/>
    <w:pPr>
      <w:spacing w:after="0" w:line="240" w:lineRule="auto"/>
      <w:ind w:left="1200" w:hanging="240"/>
    </w:pPr>
    <w:rPr>
      <w:rFonts w:ascii="Times New Roman" w:eastAsia="Times New Roman" w:hAnsi="Times New Roman" w:cs="Times New Roman"/>
      <w:sz w:val="24"/>
      <w:szCs w:val="20"/>
      <w:lang w:eastAsia="ru-RU"/>
    </w:rPr>
  </w:style>
  <w:style w:type="paragraph" w:styleId="65">
    <w:name w:val="index 6"/>
    <w:basedOn w:val="a9"/>
    <w:next w:val="a9"/>
    <w:autoRedefine/>
    <w:semiHidden/>
    <w:rsid w:val="005774F2"/>
    <w:pPr>
      <w:spacing w:after="0" w:line="240" w:lineRule="auto"/>
      <w:ind w:left="1440" w:hanging="240"/>
    </w:pPr>
    <w:rPr>
      <w:rFonts w:ascii="Times New Roman" w:eastAsia="Times New Roman" w:hAnsi="Times New Roman" w:cs="Times New Roman"/>
      <w:sz w:val="24"/>
      <w:szCs w:val="20"/>
      <w:lang w:eastAsia="ru-RU"/>
    </w:rPr>
  </w:style>
  <w:style w:type="paragraph" w:styleId="84">
    <w:name w:val="index 8"/>
    <w:basedOn w:val="a9"/>
    <w:next w:val="a9"/>
    <w:autoRedefine/>
    <w:semiHidden/>
    <w:rsid w:val="005774F2"/>
    <w:pPr>
      <w:spacing w:after="0" w:line="240" w:lineRule="auto"/>
      <w:ind w:left="1920" w:hanging="240"/>
    </w:pPr>
    <w:rPr>
      <w:rFonts w:ascii="Times New Roman" w:eastAsia="Times New Roman" w:hAnsi="Times New Roman" w:cs="Times New Roman"/>
      <w:sz w:val="24"/>
      <w:szCs w:val="20"/>
      <w:lang w:eastAsia="ru-RU"/>
    </w:rPr>
  </w:style>
  <w:style w:type="paragraph" w:styleId="94">
    <w:name w:val="index 9"/>
    <w:basedOn w:val="a9"/>
    <w:next w:val="a9"/>
    <w:autoRedefine/>
    <w:semiHidden/>
    <w:rsid w:val="005774F2"/>
    <w:pPr>
      <w:spacing w:after="0" w:line="240" w:lineRule="auto"/>
      <w:ind w:left="2160" w:hanging="240"/>
    </w:pPr>
    <w:rPr>
      <w:rFonts w:ascii="Times New Roman" w:eastAsia="Times New Roman" w:hAnsi="Times New Roman" w:cs="Times New Roman"/>
      <w:sz w:val="24"/>
      <w:szCs w:val="20"/>
      <w:lang w:eastAsia="ru-RU"/>
    </w:rPr>
  </w:style>
  <w:style w:type="paragraph" w:styleId="afffffffff9">
    <w:name w:val="index heading"/>
    <w:basedOn w:val="a9"/>
    <w:next w:val="1ffd"/>
    <w:semiHidden/>
    <w:rsid w:val="005774F2"/>
    <w:pPr>
      <w:spacing w:after="0" w:line="240" w:lineRule="auto"/>
    </w:pPr>
    <w:rPr>
      <w:rFonts w:ascii="Times New Roman" w:eastAsia="Times New Roman" w:hAnsi="Times New Roman" w:cs="Times New Roman"/>
      <w:sz w:val="24"/>
      <w:szCs w:val="20"/>
      <w:lang w:eastAsia="ru-RU"/>
    </w:rPr>
  </w:style>
  <w:style w:type="paragraph" w:customStyle="1" w:styleId="afffffffffa">
    <w:name w:val="Текст программы"/>
    <w:basedOn w:val="a9"/>
    <w:rsid w:val="005774F2"/>
    <w:pPr>
      <w:spacing w:after="0" w:line="280" w:lineRule="exact"/>
      <w:ind w:firstLine="397"/>
      <w:jc w:val="both"/>
    </w:pPr>
    <w:rPr>
      <w:rFonts w:ascii="Times New Roman" w:eastAsia="Times New Roman" w:hAnsi="Times New Roman" w:cs="Times New Roman"/>
      <w:color w:val="000000"/>
      <w:sz w:val="24"/>
      <w:szCs w:val="20"/>
      <w:lang w:eastAsia="ru-RU"/>
    </w:rPr>
  </w:style>
  <w:style w:type="numbering" w:customStyle="1" w:styleId="a2">
    <w:name w:val="Стиль нумерованный список"/>
    <w:basedOn w:val="ac"/>
    <w:rsid w:val="005774F2"/>
    <w:pPr>
      <w:numPr>
        <w:numId w:val="46"/>
      </w:numPr>
    </w:pPr>
  </w:style>
  <w:style w:type="paragraph" w:customStyle="1" w:styleId="a4">
    <w:name w:val="Таблица. Нумерованный"/>
    <w:basedOn w:val="a9"/>
    <w:rsid w:val="005774F2"/>
    <w:pPr>
      <w:numPr>
        <w:numId w:val="45"/>
      </w:numPr>
      <w:spacing w:after="0" w:line="240" w:lineRule="atLeast"/>
      <w:ind w:right="113"/>
    </w:pPr>
    <w:rPr>
      <w:rFonts w:ascii="Times New Roman" w:eastAsia="Times New Roman" w:hAnsi="Times New Roman" w:cs="Times New Roman"/>
      <w:sz w:val="24"/>
      <w:szCs w:val="20"/>
      <w:lang w:eastAsia="ru-RU"/>
    </w:rPr>
  </w:style>
  <w:style w:type="paragraph" w:customStyle="1" w:styleId="afffffffffb">
    <w:name w:val="Название периода года"/>
    <w:basedOn w:val="a9"/>
    <w:rsid w:val="005774F2"/>
    <w:pPr>
      <w:keepNext/>
      <w:widowControl w:val="0"/>
      <w:autoSpaceDE w:val="0"/>
      <w:autoSpaceDN w:val="0"/>
      <w:spacing w:before="240" w:after="240" w:line="240" w:lineRule="auto"/>
      <w:jc w:val="center"/>
      <w:outlineLvl w:val="0"/>
    </w:pPr>
    <w:rPr>
      <w:rFonts w:ascii="Times New Roman" w:eastAsia="Times New Roman" w:hAnsi="Times New Roman" w:cs="Times New Roman"/>
      <w:sz w:val="24"/>
      <w:szCs w:val="24"/>
      <w:u w:val="single"/>
      <w:lang w:eastAsia="ru-RU"/>
    </w:rPr>
  </w:style>
  <w:style w:type="paragraph" w:customStyle="1" w:styleId="afffffffffc">
    <w:name w:val="заг"/>
    <w:rsid w:val="005774F2"/>
    <w:pPr>
      <w:spacing w:before="240" w:after="120" w:line="240" w:lineRule="auto"/>
      <w:jc w:val="center"/>
    </w:pPr>
    <w:rPr>
      <w:rFonts w:ascii="Peterburg" w:eastAsia="Times New Roman" w:hAnsi="Peterburg" w:cs="Times New Roman"/>
      <w:b/>
      <w:sz w:val="24"/>
      <w:szCs w:val="20"/>
      <w:lang w:val="en-US" w:eastAsia="ru-RU"/>
    </w:rPr>
  </w:style>
  <w:style w:type="paragraph" w:customStyle="1" w:styleId="afffffffffd">
    <w:name w:val="Ы"/>
    <w:basedOn w:val="a9"/>
    <w:rsid w:val="005774F2"/>
    <w:pPr>
      <w:spacing w:after="0" w:line="240" w:lineRule="auto"/>
      <w:jc w:val="center"/>
    </w:pPr>
    <w:rPr>
      <w:rFonts w:ascii="Arial" w:eastAsia="Times New Roman" w:hAnsi="Arial" w:cs="Times New Roman"/>
      <w:sz w:val="24"/>
      <w:szCs w:val="20"/>
      <w:lang w:eastAsia="ru-RU"/>
    </w:rPr>
  </w:style>
  <w:style w:type="paragraph" w:customStyle="1" w:styleId="inona">
    <w:name w:val="inona"/>
    <w:basedOn w:val="a9"/>
    <w:rsid w:val="005774F2"/>
    <w:pPr>
      <w:spacing w:after="0" w:line="240" w:lineRule="auto"/>
      <w:jc w:val="both"/>
    </w:pPr>
    <w:rPr>
      <w:rFonts w:ascii="Arial" w:eastAsia="Times New Roman" w:hAnsi="Arial" w:cs="Times New Roman"/>
      <w:szCs w:val="20"/>
      <w:lang w:val="sk-SK" w:eastAsia="cs-CZ"/>
    </w:rPr>
  </w:style>
  <w:style w:type="paragraph" w:customStyle="1" w:styleId="afffffffffe">
    <w:name w:val="Текст таблицы"/>
    <w:basedOn w:val="a9"/>
    <w:rsid w:val="005774F2"/>
    <w:pPr>
      <w:spacing w:before="220" w:after="0" w:line="220" w:lineRule="atLeast"/>
      <w:ind w:left="1077"/>
      <w:jc w:val="both"/>
    </w:pPr>
    <w:rPr>
      <w:rFonts w:ascii="Arial" w:eastAsia="Times New Roman" w:hAnsi="Arial" w:cs="Times New Roman"/>
      <w:sz w:val="20"/>
      <w:szCs w:val="20"/>
      <w:lang w:eastAsia="ru-RU"/>
    </w:rPr>
  </w:style>
  <w:style w:type="paragraph" w:customStyle="1" w:styleId="table">
    <w:name w:val="table"/>
    <w:basedOn w:val="a9"/>
    <w:rsid w:val="005774F2"/>
    <w:pPr>
      <w:spacing w:after="0" w:line="240" w:lineRule="auto"/>
      <w:jc w:val="center"/>
    </w:pPr>
    <w:rPr>
      <w:rFonts w:ascii="Arial" w:eastAsia="Times New Roman" w:hAnsi="Arial" w:cs="Times New Roman"/>
      <w:b/>
      <w:snapToGrid w:val="0"/>
      <w:szCs w:val="20"/>
      <w:lang w:eastAsia="ru-RU"/>
    </w:rPr>
  </w:style>
  <w:style w:type="paragraph" w:customStyle="1" w:styleId="NormalbulletArial">
    <w:name w:val="Стиль Normal bullet + Arial"/>
    <w:basedOn w:val="a9"/>
    <w:rsid w:val="005774F2"/>
    <w:pPr>
      <w:numPr>
        <w:numId w:val="47"/>
      </w:numPr>
      <w:tabs>
        <w:tab w:val="left" w:pos="2268"/>
      </w:tabs>
      <w:suppressAutoHyphens/>
      <w:spacing w:after="0" w:line="360" w:lineRule="auto"/>
      <w:ind w:left="2268" w:hanging="425"/>
      <w:jc w:val="both"/>
    </w:pPr>
    <w:rPr>
      <w:rFonts w:ascii="Arial" w:eastAsia="Times New Roman" w:hAnsi="Arial" w:cs="Times New Roman"/>
      <w:snapToGrid w:val="0"/>
      <w:sz w:val="24"/>
      <w:szCs w:val="20"/>
      <w:lang w:eastAsia="ru-RU"/>
    </w:rPr>
  </w:style>
  <w:style w:type="paragraph" w:customStyle="1" w:styleId="-2">
    <w:name w:val="маркер-2"/>
    <w:basedOn w:val="a9"/>
    <w:autoRedefine/>
    <w:rsid w:val="005774F2"/>
    <w:pPr>
      <w:numPr>
        <w:numId w:val="48"/>
      </w:numPr>
      <w:spacing w:after="0" w:line="360" w:lineRule="auto"/>
    </w:pPr>
    <w:rPr>
      <w:rFonts w:ascii="Arial" w:eastAsia="Times New Roman" w:hAnsi="Arial" w:cs="Times New Roman"/>
      <w:sz w:val="24"/>
      <w:szCs w:val="20"/>
      <w:lang w:eastAsia="ru-RU"/>
    </w:rPr>
  </w:style>
  <w:style w:type="paragraph" w:customStyle="1" w:styleId="affffffffff">
    <w:name w:val="Основной текст продолжение"/>
    <w:basedOn w:val="af7"/>
    <w:next w:val="af7"/>
    <w:link w:val="affffffffff0"/>
    <w:rsid w:val="005774F2"/>
    <w:pPr>
      <w:widowControl/>
      <w:autoSpaceDE/>
      <w:autoSpaceDN/>
      <w:adjustRightInd/>
      <w:spacing w:before="120"/>
      <w:ind w:firstLine="709"/>
      <w:jc w:val="both"/>
    </w:pPr>
    <w:rPr>
      <w:rFonts w:ascii="Times New Roman" w:hAnsi="Times New Roman"/>
      <w:b w:val="0"/>
      <w:snapToGrid w:val="0"/>
      <w:color w:val="000000"/>
      <w:szCs w:val="24"/>
      <w:lang w:val="en-US"/>
    </w:rPr>
  </w:style>
  <w:style w:type="paragraph" w:customStyle="1" w:styleId="affffffffff1">
    <w:name w:val="примечание_продолжение"/>
    <w:basedOn w:val="afffff6"/>
    <w:next w:val="affffffffff"/>
    <w:rsid w:val="005774F2"/>
    <w:pPr>
      <w:shd w:val="clear" w:color="auto" w:fill="auto"/>
      <w:tabs>
        <w:tab w:val="left" w:pos="1491"/>
      </w:tabs>
      <w:autoSpaceDE/>
      <w:autoSpaceDN/>
      <w:adjustRightInd/>
      <w:spacing w:before="0" w:after="0"/>
      <w:ind w:left="1491" w:hanging="357"/>
    </w:pPr>
  </w:style>
  <w:style w:type="character" w:customStyle="1" w:styleId="affffffffff0">
    <w:name w:val="Основной текст продолжение Знак"/>
    <w:link w:val="affffffffff"/>
    <w:rsid w:val="005774F2"/>
    <w:rPr>
      <w:rFonts w:ascii="Times New Roman" w:eastAsia="Times New Roman" w:hAnsi="Times New Roman" w:cs="Times New Roman"/>
      <w:snapToGrid w:val="0"/>
      <w:color w:val="000000"/>
      <w:sz w:val="28"/>
      <w:szCs w:val="24"/>
      <w:lang w:val="en-US" w:eastAsia="ru-RU"/>
    </w:rPr>
  </w:style>
  <w:style w:type="character" w:customStyle="1" w:styleId="aff7">
    <w:name w:val="Маркированный список Знак"/>
    <w:aliases w:val="EIA Bullet 1 Знак,Маркированный список Знак1 Знак,Маркированный список Знак Знак Знак"/>
    <w:link w:val="aff6"/>
    <w:rsid w:val="005774F2"/>
    <w:rPr>
      <w:rFonts w:ascii="Times New Roman" w:eastAsia="Times New Roman" w:hAnsi="Times New Roman" w:cs="Times New Roman"/>
      <w:sz w:val="26"/>
      <w:szCs w:val="26"/>
      <w:lang w:eastAsia="ru-RU"/>
    </w:rPr>
  </w:style>
  <w:style w:type="paragraph" w:customStyle="1" w:styleId="LISTBULLETS2">
    <w:name w:val="LIST BULLETS 2"/>
    <w:basedOn w:val="a9"/>
    <w:rsid w:val="005774F2"/>
    <w:pPr>
      <w:tabs>
        <w:tab w:val="num" w:pos="1077"/>
      </w:tabs>
      <w:spacing w:after="120" w:line="240" w:lineRule="auto"/>
      <w:ind w:left="1792" w:hanging="357"/>
      <w:jc w:val="both"/>
    </w:pPr>
    <w:rPr>
      <w:rFonts w:ascii="Arial" w:eastAsia="Times New Roman" w:hAnsi="Arial" w:cs="Arial"/>
      <w:sz w:val="24"/>
      <w:szCs w:val="24"/>
      <w:lang w:eastAsia="ru-RU"/>
    </w:rPr>
  </w:style>
  <w:style w:type="character" w:customStyle="1" w:styleId="1fff">
    <w:name w:val="Обычный1 Знак Знак"/>
    <w:locked/>
    <w:rsid w:val="005774F2"/>
    <w:rPr>
      <w:lang w:val="ru-RU" w:eastAsia="ru-RU" w:bidi="ar-SA"/>
    </w:rPr>
  </w:style>
  <w:style w:type="character" w:customStyle="1" w:styleId="117">
    <w:name w:val="Знак1 Знак Знак1"/>
    <w:locked/>
    <w:rsid w:val="005774F2"/>
    <w:rPr>
      <w:sz w:val="24"/>
      <w:lang w:val="ru-RU" w:eastAsia="ru-RU" w:bidi="ar-SA"/>
    </w:rPr>
  </w:style>
  <w:style w:type="character" w:customStyle="1" w:styleId="12pt0">
    <w:name w:val="Обычный + 12 pt Знак Знак"/>
    <w:aliases w:val="по ширине Знак Знак,Первая строка:  1 Знак Знак,5 см Знак Знак,Междустр.интервал:  полут... Знак Знак"/>
    <w:locked/>
    <w:rsid w:val="005774F2"/>
    <w:rPr>
      <w:sz w:val="24"/>
      <w:lang w:val="ru-RU" w:eastAsia="ru-RU" w:bidi="ar-SA"/>
    </w:rPr>
  </w:style>
  <w:style w:type="character" w:customStyle="1" w:styleId="WW-">
    <w:name w:val="WW-Обычный (веб) Знак"/>
    <w:link w:val="WW-0"/>
    <w:locked/>
    <w:rsid w:val="005774F2"/>
    <w:rPr>
      <w:sz w:val="24"/>
      <w:szCs w:val="24"/>
      <w:lang w:eastAsia="ar-SA"/>
    </w:rPr>
  </w:style>
  <w:style w:type="paragraph" w:customStyle="1" w:styleId="WW-0">
    <w:name w:val="WW-Обычный (веб)"/>
    <w:basedOn w:val="a9"/>
    <w:link w:val="WW-"/>
    <w:rsid w:val="005774F2"/>
    <w:pPr>
      <w:spacing w:before="280" w:after="0" w:line="360" w:lineRule="auto"/>
      <w:jc w:val="both"/>
    </w:pPr>
    <w:rPr>
      <w:sz w:val="24"/>
      <w:szCs w:val="24"/>
      <w:lang w:eastAsia="ar-SA"/>
    </w:rPr>
  </w:style>
  <w:style w:type="paragraph" w:customStyle="1" w:styleId="5c">
    <w:name w:val="Знак5 Знак Знак Знак"/>
    <w:basedOn w:val="a9"/>
    <w:rsid w:val="005774F2"/>
    <w:pPr>
      <w:spacing w:after="160" w:line="240" w:lineRule="auto"/>
    </w:pPr>
    <w:rPr>
      <w:rFonts w:ascii="Arial" w:eastAsia="Times New Roman" w:hAnsi="Arial" w:cs="Times New Roman"/>
      <w:b/>
      <w:color w:val="FFFFFF"/>
      <w:sz w:val="32"/>
      <w:szCs w:val="20"/>
      <w:lang w:val="en-US"/>
    </w:rPr>
  </w:style>
  <w:style w:type="character" w:customStyle="1" w:styleId="4e">
    <w:name w:val="Основной для текста Знак4"/>
    <w:aliases w:val="Основной для текста Знак Знак Знак Знак2,Основной для текста Знак1 Знак Знак2,Основной для текста Знак Знак1 Знак2,Основной для текста Знак2 Знак2,Основной для текста Знак Знак Знак3,Основной для текста Знак1 Знак3"/>
    <w:rsid w:val="005774F2"/>
    <w:rPr>
      <w:sz w:val="24"/>
      <w:lang w:val="ru-RU" w:eastAsia="ru-RU" w:bidi="ar-SA"/>
    </w:rPr>
  </w:style>
  <w:style w:type="character" w:customStyle="1" w:styleId="IG3">
    <w:name w:val="Обычный_IG Знак3"/>
    <w:link w:val="IG0"/>
    <w:locked/>
    <w:rsid w:val="005774F2"/>
    <w:rPr>
      <w:sz w:val="28"/>
      <w:szCs w:val="28"/>
      <w:lang w:eastAsia="ar-SA"/>
    </w:rPr>
  </w:style>
  <w:style w:type="paragraph" w:customStyle="1" w:styleId="IG0">
    <w:name w:val="Обычный_IG"/>
    <w:basedOn w:val="a9"/>
    <w:link w:val="IG3"/>
    <w:rsid w:val="005774F2"/>
    <w:pPr>
      <w:suppressAutoHyphens/>
      <w:spacing w:after="0" w:line="360" w:lineRule="auto"/>
      <w:ind w:firstLine="709"/>
      <w:jc w:val="both"/>
    </w:pPr>
    <w:rPr>
      <w:sz w:val="28"/>
      <w:szCs w:val="28"/>
      <w:lang w:eastAsia="ar-SA"/>
    </w:rPr>
  </w:style>
  <w:style w:type="character" w:customStyle="1" w:styleId="afffffffa">
    <w:name w:val="Обычный текст Знак"/>
    <w:link w:val="afffffff9"/>
    <w:locked/>
    <w:rsid w:val="005774F2"/>
    <w:rPr>
      <w:rFonts w:ascii="Times New Roman" w:eastAsia="Times New Roman" w:hAnsi="Times New Roman" w:cs="Times New Roman"/>
      <w:sz w:val="24"/>
      <w:szCs w:val="24"/>
      <w:lang w:eastAsia="ru-RU"/>
    </w:rPr>
  </w:style>
  <w:style w:type="paragraph" w:customStyle="1" w:styleId="0">
    <w:name w:val="0_Записка"/>
    <w:basedOn w:val="a9"/>
    <w:qFormat/>
    <w:rsid w:val="005774F2"/>
    <w:pPr>
      <w:spacing w:after="0"/>
      <w:ind w:firstLine="709"/>
      <w:jc w:val="both"/>
    </w:pPr>
    <w:rPr>
      <w:rFonts w:ascii="Times New Roman" w:eastAsia="Times New Roman" w:hAnsi="Times New Roman" w:cs="Times New Roman"/>
      <w:sz w:val="24"/>
      <w:szCs w:val="20"/>
      <w:lang w:eastAsia="ru-RU"/>
    </w:rPr>
  </w:style>
  <w:style w:type="paragraph" w:customStyle="1" w:styleId="Normal0">
    <w:name w:val="[Normal]"/>
    <w:rsid w:val="005774F2"/>
    <w:pPr>
      <w:widowControl w:val="0"/>
      <w:autoSpaceDE w:val="0"/>
      <w:autoSpaceDN w:val="0"/>
      <w:adjustRightInd w:val="0"/>
      <w:spacing w:after="0" w:line="240" w:lineRule="auto"/>
    </w:pPr>
    <w:rPr>
      <w:rFonts w:ascii="Lucida Sans Unicode" w:eastAsia="Times New Roman" w:hAnsi="Lucida Sans Unicode" w:cs="Lucida Sans Unicode"/>
      <w:sz w:val="24"/>
      <w:szCs w:val="24"/>
      <w:lang w:eastAsia="ru-RU"/>
    </w:rPr>
  </w:style>
  <w:style w:type="paragraph" w:customStyle="1" w:styleId="affffffffff2">
    <w:name w:val="Текст отчета"/>
    <w:basedOn w:val="a9"/>
    <w:rsid w:val="005774F2"/>
    <w:pPr>
      <w:spacing w:after="0" w:line="360" w:lineRule="auto"/>
      <w:ind w:firstLine="709"/>
      <w:jc w:val="both"/>
    </w:pPr>
    <w:rPr>
      <w:rFonts w:ascii="Arial" w:eastAsia="Times New Roman" w:hAnsi="Arial" w:cs="Arial"/>
      <w:sz w:val="24"/>
      <w:szCs w:val="24"/>
      <w:lang w:eastAsia="ru-RU"/>
    </w:rPr>
  </w:style>
  <w:style w:type="paragraph" w:customStyle="1" w:styleId="oaaeeoa">
    <w:name w:val="oaaeeoa"/>
    <w:basedOn w:val="a9"/>
    <w:rsid w:val="005774F2"/>
    <w:pPr>
      <w:spacing w:after="0" w:line="240" w:lineRule="auto"/>
      <w:jc w:val="center"/>
    </w:pPr>
    <w:rPr>
      <w:rFonts w:ascii="Times New Roman" w:eastAsia="Times New Roman" w:hAnsi="Times New Roman" w:cs="Times New Roman"/>
      <w:sz w:val="24"/>
      <w:szCs w:val="20"/>
      <w:lang w:eastAsia="ru-RU"/>
    </w:rPr>
  </w:style>
  <w:style w:type="numbering" w:customStyle="1" w:styleId="118">
    <w:name w:val="Нет списка11"/>
    <w:next w:val="ac"/>
    <w:uiPriority w:val="99"/>
    <w:semiHidden/>
    <w:rsid w:val="005774F2"/>
  </w:style>
  <w:style w:type="paragraph" w:customStyle="1" w:styleId="affffffffff3">
    <w:name w:val="Текст основной надписи (штамп)"/>
    <w:rsid w:val="005774F2"/>
    <w:pPr>
      <w:widowControl w:val="0"/>
      <w:suppressAutoHyphens/>
      <w:spacing w:after="0" w:line="240" w:lineRule="auto"/>
    </w:pPr>
    <w:rPr>
      <w:rFonts w:ascii="Arial" w:eastAsia="Times New Roman" w:hAnsi="Arial" w:cs="Arial"/>
      <w:i/>
      <w:iCs/>
      <w:sz w:val="16"/>
      <w:szCs w:val="16"/>
      <w:lang w:eastAsia="ru-RU"/>
    </w:rPr>
  </w:style>
  <w:style w:type="character" w:customStyle="1" w:styleId="affffffffff4">
    <w:name w:val="Текст основной надписи (штамп) Знак Знак"/>
    <w:rsid w:val="005774F2"/>
    <w:rPr>
      <w:rFonts w:ascii="Arial" w:hAnsi="Arial" w:cs="Arial"/>
      <w:i/>
      <w:iCs/>
      <w:sz w:val="16"/>
      <w:szCs w:val="16"/>
      <w:lang w:val="ru-RU" w:eastAsia="ru-RU"/>
    </w:rPr>
  </w:style>
  <w:style w:type="paragraph" w:customStyle="1" w:styleId="affffffffff5">
    <w:name w:val="Текст с отступом"/>
    <w:basedOn w:val="a9"/>
    <w:rsid w:val="005774F2"/>
    <w:pPr>
      <w:tabs>
        <w:tab w:val="left" w:pos="3225"/>
      </w:tabs>
      <w:spacing w:after="0" w:line="360" w:lineRule="auto"/>
      <w:ind w:firstLine="709"/>
      <w:jc w:val="both"/>
    </w:pPr>
    <w:rPr>
      <w:rFonts w:ascii="Times New Roman" w:eastAsia="Times New Roman" w:hAnsi="Times New Roman" w:cs="Times New Roman"/>
      <w:sz w:val="24"/>
      <w:szCs w:val="24"/>
      <w:lang w:eastAsia="ru-RU"/>
    </w:rPr>
  </w:style>
  <w:style w:type="character" w:customStyle="1" w:styleId="apple-style-span">
    <w:name w:val="apple-style-span"/>
    <w:basedOn w:val="aa"/>
    <w:rsid w:val="005774F2"/>
  </w:style>
  <w:style w:type="table" w:customStyle="1" w:styleId="ReportTable2">
    <w:name w:val="Report Table 2"/>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
    <w:name w:val="Report Table 21"/>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
    <w:name w:val="Report Table 24"/>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
    <w:name w:val="Report Table 25"/>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
    <w:name w:val="Report Table 26"/>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
    <w:name w:val="Report Table 29"/>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111">
    <w:name w:val="Нет списка111"/>
    <w:next w:val="ac"/>
    <w:uiPriority w:val="99"/>
    <w:semiHidden/>
    <w:unhideWhenUsed/>
    <w:rsid w:val="005774F2"/>
  </w:style>
  <w:style w:type="table" w:customStyle="1" w:styleId="ReportTable">
    <w:name w:val="Report Table"/>
    <w:uiPriority w:val="99"/>
    <w:semiHidden/>
    <w:unhideWhenUsed/>
    <w:qFormat/>
    <w:rsid w:val="005774F2"/>
    <w:pPr>
      <w:spacing w:after="0" w:line="240" w:lineRule="auto"/>
    </w:pPr>
    <w:rPr>
      <w:rFonts w:ascii="Calibri" w:eastAsia="Calibri" w:hAnsi="Calibri" w:cs="Times New Roman"/>
      <w:sz w:val="16"/>
      <w:szCs w:val="16"/>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
    <w:name w:val="Report Table 210"/>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
    <w:name w:val="Report Table 211"/>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
    <w:name w:val="Report Table 214"/>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
    <w:name w:val="Report Table 217"/>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
    <w:name w:val="Report Table 218"/>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
    <w:name w:val="Report Table 219"/>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ff7">
    <w:name w:val="Нет списка2"/>
    <w:next w:val="ac"/>
    <w:semiHidden/>
    <w:rsid w:val="005774F2"/>
  </w:style>
  <w:style w:type="numbering" w:customStyle="1" w:styleId="125">
    <w:name w:val="Нет списка12"/>
    <w:next w:val="ac"/>
    <w:uiPriority w:val="99"/>
    <w:semiHidden/>
    <w:unhideWhenUsed/>
    <w:rsid w:val="005774F2"/>
  </w:style>
  <w:style w:type="numbering" w:customStyle="1" w:styleId="217">
    <w:name w:val="Нет списка21"/>
    <w:next w:val="ac"/>
    <w:uiPriority w:val="99"/>
    <w:semiHidden/>
    <w:unhideWhenUsed/>
    <w:rsid w:val="005774F2"/>
  </w:style>
  <w:style w:type="numbering" w:customStyle="1" w:styleId="3f3">
    <w:name w:val="Нет списка3"/>
    <w:next w:val="ac"/>
    <w:uiPriority w:val="99"/>
    <w:semiHidden/>
    <w:unhideWhenUsed/>
    <w:rsid w:val="005774F2"/>
  </w:style>
  <w:style w:type="numbering" w:customStyle="1" w:styleId="4f">
    <w:name w:val="Нет списка4"/>
    <w:next w:val="ac"/>
    <w:uiPriority w:val="99"/>
    <w:semiHidden/>
    <w:unhideWhenUsed/>
    <w:rsid w:val="005774F2"/>
  </w:style>
  <w:style w:type="numbering" w:customStyle="1" w:styleId="5d">
    <w:name w:val="Нет списка5"/>
    <w:next w:val="ac"/>
    <w:semiHidden/>
    <w:rsid w:val="005774F2"/>
  </w:style>
  <w:style w:type="numbering" w:customStyle="1" w:styleId="132">
    <w:name w:val="Нет списка13"/>
    <w:next w:val="ac"/>
    <w:uiPriority w:val="99"/>
    <w:semiHidden/>
    <w:unhideWhenUsed/>
    <w:rsid w:val="005774F2"/>
  </w:style>
  <w:style w:type="numbering" w:customStyle="1" w:styleId="222">
    <w:name w:val="Нет списка22"/>
    <w:next w:val="ac"/>
    <w:uiPriority w:val="99"/>
    <w:semiHidden/>
    <w:unhideWhenUsed/>
    <w:rsid w:val="005774F2"/>
  </w:style>
  <w:style w:type="numbering" w:customStyle="1" w:styleId="312">
    <w:name w:val="Нет списка31"/>
    <w:next w:val="ac"/>
    <w:uiPriority w:val="99"/>
    <w:semiHidden/>
    <w:unhideWhenUsed/>
    <w:rsid w:val="005774F2"/>
  </w:style>
  <w:style w:type="numbering" w:customStyle="1" w:styleId="66">
    <w:name w:val="Нет списка6"/>
    <w:next w:val="ac"/>
    <w:uiPriority w:val="99"/>
    <w:semiHidden/>
    <w:unhideWhenUsed/>
    <w:rsid w:val="005774F2"/>
  </w:style>
  <w:style w:type="numbering" w:customStyle="1" w:styleId="76">
    <w:name w:val="Нет списка7"/>
    <w:next w:val="ac"/>
    <w:uiPriority w:val="99"/>
    <w:semiHidden/>
    <w:unhideWhenUsed/>
    <w:rsid w:val="005774F2"/>
  </w:style>
  <w:style w:type="table" w:customStyle="1" w:styleId="ReportTable220">
    <w:name w:val="Report Table 220"/>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
    <w:name w:val="Report Table 221"/>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
    <w:name w:val="Report Table 222"/>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85">
    <w:name w:val="Нет списка8"/>
    <w:next w:val="ac"/>
    <w:uiPriority w:val="99"/>
    <w:semiHidden/>
    <w:unhideWhenUsed/>
    <w:rsid w:val="005774F2"/>
  </w:style>
  <w:style w:type="table" w:customStyle="1" w:styleId="ReportTable224">
    <w:name w:val="Report Table 224"/>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
    <w:name w:val="Report Table 225"/>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
    <w:name w:val="Report Table 226"/>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95">
    <w:name w:val="Нет списка9"/>
    <w:next w:val="ac"/>
    <w:uiPriority w:val="99"/>
    <w:semiHidden/>
    <w:unhideWhenUsed/>
    <w:rsid w:val="005774F2"/>
  </w:style>
  <w:style w:type="numbering" w:customStyle="1" w:styleId="101">
    <w:name w:val="Нет списка10"/>
    <w:next w:val="ac"/>
    <w:uiPriority w:val="99"/>
    <w:semiHidden/>
    <w:unhideWhenUsed/>
    <w:rsid w:val="005774F2"/>
  </w:style>
  <w:style w:type="table" w:customStyle="1" w:styleId="ReportTable228">
    <w:name w:val="Report Table 228"/>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
    <w:name w:val="Report Table 229"/>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
    <w:name w:val="Report Table 230"/>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41">
    <w:name w:val="Нет списка14"/>
    <w:next w:val="ac"/>
    <w:uiPriority w:val="99"/>
    <w:semiHidden/>
    <w:unhideWhenUsed/>
    <w:rsid w:val="005774F2"/>
  </w:style>
  <w:style w:type="numbering" w:customStyle="1" w:styleId="150">
    <w:name w:val="Нет списка15"/>
    <w:next w:val="ac"/>
    <w:uiPriority w:val="99"/>
    <w:semiHidden/>
    <w:unhideWhenUsed/>
    <w:rsid w:val="005774F2"/>
  </w:style>
  <w:style w:type="table" w:customStyle="1" w:styleId="ReportTable231">
    <w:name w:val="Report Table 231"/>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
    <w:name w:val="Report Table 232"/>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
    <w:name w:val="Report Table 233"/>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
    <w:name w:val="Report Table 234"/>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
    <w:name w:val="Report Table 235"/>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
    <w:name w:val="Report Table 236"/>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
    <w:name w:val="Report Table 237"/>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60">
    <w:name w:val="Нет списка16"/>
    <w:next w:val="ac"/>
    <w:uiPriority w:val="99"/>
    <w:semiHidden/>
    <w:unhideWhenUsed/>
    <w:rsid w:val="005774F2"/>
  </w:style>
  <w:style w:type="paragraph" w:customStyle="1" w:styleId="affffffffff6">
    <w:name w:val="ГИ_Отчетный Знак Знак Знак Знак Знак Знак Знак Знак Знак Знак"/>
    <w:basedOn w:val="a9"/>
    <w:rsid w:val="005774F2"/>
    <w:pPr>
      <w:spacing w:after="0" w:line="360" w:lineRule="auto"/>
      <w:ind w:left="170" w:firstLine="720"/>
      <w:jc w:val="both"/>
    </w:pPr>
    <w:rPr>
      <w:rFonts w:ascii="Arial" w:eastAsia="Times New Roman" w:hAnsi="Arial" w:cs="Times New Roman"/>
      <w:sz w:val="24"/>
      <w:szCs w:val="20"/>
      <w:lang w:eastAsia="ru-RU"/>
    </w:rPr>
  </w:style>
  <w:style w:type="table" w:customStyle="1" w:styleId="ReportTable238">
    <w:name w:val="Report Table 238"/>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
    <w:name w:val="Report Table 239"/>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70">
    <w:name w:val="Нет списка17"/>
    <w:next w:val="ac"/>
    <w:uiPriority w:val="99"/>
    <w:semiHidden/>
    <w:unhideWhenUsed/>
    <w:rsid w:val="005774F2"/>
  </w:style>
  <w:style w:type="numbering" w:customStyle="1" w:styleId="180">
    <w:name w:val="Нет списка18"/>
    <w:next w:val="ac"/>
    <w:uiPriority w:val="99"/>
    <w:semiHidden/>
    <w:unhideWhenUsed/>
    <w:rsid w:val="005774F2"/>
  </w:style>
  <w:style w:type="numbering" w:customStyle="1" w:styleId="190">
    <w:name w:val="Нет списка19"/>
    <w:next w:val="ac"/>
    <w:semiHidden/>
    <w:rsid w:val="005774F2"/>
  </w:style>
  <w:style w:type="paragraph" w:customStyle="1" w:styleId="10">
    <w:name w:val="Список Нум.1"/>
    <w:basedOn w:val="a9"/>
    <w:rsid w:val="005774F2"/>
    <w:pPr>
      <w:numPr>
        <w:numId w:val="49"/>
      </w:numPr>
      <w:spacing w:after="60" w:line="360" w:lineRule="auto"/>
      <w:ind w:right="284"/>
    </w:pPr>
    <w:rPr>
      <w:rFonts w:ascii="Arial" w:eastAsia="Times New Roman" w:hAnsi="Arial" w:cs="Times New Roman"/>
      <w:szCs w:val="20"/>
      <w:lang w:eastAsia="ru-RU"/>
    </w:rPr>
  </w:style>
  <w:style w:type="paragraph" w:customStyle="1" w:styleId="21">
    <w:name w:val="Список Нум.2"/>
    <w:basedOn w:val="a9"/>
    <w:rsid w:val="005774F2"/>
    <w:pPr>
      <w:numPr>
        <w:ilvl w:val="1"/>
        <w:numId w:val="49"/>
      </w:numPr>
      <w:spacing w:after="60" w:line="360" w:lineRule="auto"/>
      <w:ind w:right="284"/>
    </w:pPr>
    <w:rPr>
      <w:rFonts w:ascii="Arial" w:eastAsia="Times New Roman" w:hAnsi="Arial" w:cs="Times New Roman"/>
      <w:szCs w:val="20"/>
      <w:lang w:eastAsia="ru-RU"/>
    </w:rPr>
  </w:style>
  <w:style w:type="paragraph" w:customStyle="1" w:styleId="31">
    <w:name w:val="Список Нум.3"/>
    <w:basedOn w:val="a9"/>
    <w:rsid w:val="005774F2"/>
    <w:pPr>
      <w:numPr>
        <w:ilvl w:val="2"/>
        <w:numId w:val="49"/>
      </w:numPr>
      <w:spacing w:after="60" w:line="360" w:lineRule="auto"/>
      <w:ind w:right="284"/>
      <w:jc w:val="both"/>
    </w:pPr>
    <w:rPr>
      <w:rFonts w:ascii="Arial" w:eastAsia="Times New Roman" w:hAnsi="Arial" w:cs="Times New Roman"/>
      <w:szCs w:val="20"/>
      <w:lang w:eastAsia="ru-RU"/>
    </w:rPr>
  </w:style>
  <w:style w:type="paragraph" w:customStyle="1" w:styleId="40">
    <w:name w:val="Список Нум.4"/>
    <w:basedOn w:val="a9"/>
    <w:rsid w:val="005774F2"/>
    <w:pPr>
      <w:numPr>
        <w:ilvl w:val="3"/>
        <w:numId w:val="49"/>
      </w:numPr>
      <w:spacing w:after="60" w:line="360" w:lineRule="auto"/>
      <w:ind w:right="284"/>
      <w:jc w:val="both"/>
    </w:pPr>
    <w:rPr>
      <w:rFonts w:ascii="Arial" w:eastAsia="Times New Roman" w:hAnsi="Arial" w:cs="Times New Roman"/>
      <w:szCs w:val="20"/>
      <w:lang w:eastAsia="ru-RU"/>
    </w:rPr>
  </w:style>
  <w:style w:type="paragraph" w:customStyle="1" w:styleId="5">
    <w:name w:val="Список Нум.5"/>
    <w:basedOn w:val="a9"/>
    <w:rsid w:val="005774F2"/>
    <w:pPr>
      <w:numPr>
        <w:ilvl w:val="4"/>
        <w:numId w:val="49"/>
      </w:numPr>
      <w:spacing w:after="60" w:line="360" w:lineRule="auto"/>
      <w:ind w:right="284"/>
      <w:jc w:val="both"/>
    </w:pPr>
    <w:rPr>
      <w:rFonts w:ascii="Arial" w:eastAsia="Times New Roman" w:hAnsi="Arial" w:cs="Times New Roman"/>
      <w:szCs w:val="20"/>
      <w:lang w:eastAsia="ru-RU"/>
    </w:rPr>
  </w:style>
  <w:style w:type="paragraph" w:customStyle="1" w:styleId="6">
    <w:name w:val="Список Нум.6"/>
    <w:basedOn w:val="a9"/>
    <w:rsid w:val="005774F2"/>
    <w:pPr>
      <w:numPr>
        <w:ilvl w:val="5"/>
        <w:numId w:val="49"/>
      </w:numPr>
      <w:spacing w:after="60" w:line="360" w:lineRule="auto"/>
      <w:ind w:right="284"/>
      <w:jc w:val="both"/>
    </w:pPr>
    <w:rPr>
      <w:rFonts w:ascii="Arial" w:eastAsia="Times New Roman" w:hAnsi="Arial" w:cs="Times New Roman"/>
      <w:szCs w:val="20"/>
      <w:lang w:eastAsia="ru-RU"/>
    </w:rPr>
  </w:style>
  <w:style w:type="paragraph" w:customStyle="1" w:styleId="7">
    <w:name w:val="Список Нум.7"/>
    <w:basedOn w:val="a9"/>
    <w:rsid w:val="005774F2"/>
    <w:pPr>
      <w:numPr>
        <w:ilvl w:val="6"/>
        <w:numId w:val="49"/>
      </w:numPr>
      <w:spacing w:after="60" w:line="360" w:lineRule="auto"/>
      <w:ind w:right="284"/>
      <w:jc w:val="both"/>
    </w:pPr>
    <w:rPr>
      <w:rFonts w:ascii="Arial" w:eastAsia="Times New Roman" w:hAnsi="Arial" w:cs="Times New Roman"/>
      <w:szCs w:val="20"/>
      <w:lang w:eastAsia="ru-RU"/>
    </w:rPr>
  </w:style>
  <w:style w:type="paragraph" w:customStyle="1" w:styleId="8">
    <w:name w:val="Список Нум.8"/>
    <w:basedOn w:val="a9"/>
    <w:rsid w:val="005774F2"/>
    <w:pPr>
      <w:numPr>
        <w:ilvl w:val="7"/>
        <w:numId w:val="49"/>
      </w:numPr>
      <w:spacing w:after="60" w:line="360" w:lineRule="auto"/>
      <w:ind w:right="284"/>
      <w:jc w:val="both"/>
    </w:pPr>
    <w:rPr>
      <w:rFonts w:ascii="Arial" w:eastAsia="Times New Roman" w:hAnsi="Arial" w:cs="Times New Roman"/>
      <w:szCs w:val="20"/>
      <w:lang w:eastAsia="ru-RU"/>
    </w:rPr>
  </w:style>
  <w:style w:type="paragraph" w:customStyle="1" w:styleId="9">
    <w:name w:val="Список Нум.9"/>
    <w:basedOn w:val="a9"/>
    <w:rsid w:val="005774F2"/>
    <w:pPr>
      <w:numPr>
        <w:ilvl w:val="8"/>
        <w:numId w:val="49"/>
      </w:numPr>
      <w:spacing w:after="60" w:line="360" w:lineRule="auto"/>
      <w:ind w:right="284"/>
      <w:jc w:val="both"/>
    </w:pPr>
    <w:rPr>
      <w:rFonts w:ascii="Arial" w:eastAsia="Times New Roman" w:hAnsi="Arial" w:cs="Times New Roman"/>
      <w:szCs w:val="20"/>
      <w:lang w:eastAsia="ru-RU"/>
    </w:rPr>
  </w:style>
  <w:style w:type="paragraph" w:customStyle="1" w:styleId="1">
    <w:name w:val="Список Марк.1"/>
    <w:basedOn w:val="a9"/>
    <w:rsid w:val="005774F2"/>
    <w:pPr>
      <w:numPr>
        <w:numId w:val="50"/>
      </w:numPr>
      <w:spacing w:after="60" w:line="360" w:lineRule="auto"/>
      <w:ind w:right="284"/>
    </w:pPr>
    <w:rPr>
      <w:rFonts w:ascii="Arial" w:eastAsia="Times New Roman" w:hAnsi="Arial" w:cs="Times New Roman"/>
      <w:szCs w:val="20"/>
      <w:lang w:eastAsia="ru-RU"/>
    </w:rPr>
  </w:style>
  <w:style w:type="character" w:customStyle="1" w:styleId="181">
    <w:name w:val="Знак Знак18"/>
    <w:locked/>
    <w:rsid w:val="005774F2"/>
    <w:rPr>
      <w:rFonts w:ascii="Arial" w:hAnsi="Arial" w:cs="Arial"/>
      <w:i/>
      <w:iCs/>
      <w:szCs w:val="24"/>
      <w:lang w:val="ru-RU" w:eastAsia="ru-RU" w:bidi="ar-SA"/>
    </w:rPr>
  </w:style>
  <w:style w:type="paragraph" w:customStyle="1" w:styleId="affffffffff7">
    <w:name w:val="Название тома"/>
    <w:basedOn w:val="a9"/>
    <w:rsid w:val="005774F2"/>
    <w:pPr>
      <w:spacing w:after="0" w:line="240" w:lineRule="auto"/>
      <w:jc w:val="center"/>
    </w:pPr>
    <w:rPr>
      <w:rFonts w:ascii="Times New Roman" w:eastAsia="Times New Roman" w:hAnsi="Times New Roman" w:cs="Times New Roman"/>
      <w:sz w:val="24"/>
      <w:szCs w:val="24"/>
      <w:lang w:eastAsia="ru-RU"/>
    </w:rPr>
  </w:style>
  <w:style w:type="character" w:customStyle="1" w:styleId="67">
    <w:name w:val="Знак Знак6"/>
    <w:rsid w:val="005774F2"/>
    <w:rPr>
      <w:rFonts w:ascii="Arial" w:hAnsi="Arial" w:cs="Arial"/>
      <w:i/>
      <w:iCs/>
      <w:szCs w:val="24"/>
      <w:lang w:val="ru-RU" w:eastAsia="ru-RU" w:bidi="ar-SA"/>
    </w:rPr>
  </w:style>
  <w:style w:type="paragraph" w:customStyle="1" w:styleId="affffffffff8">
    <w:name w:val="Готовый"/>
    <w:basedOn w:val="a9"/>
    <w:rsid w:val="005774F2"/>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MS Mincho" w:hAnsi="Courier New" w:cs="Times New Roman"/>
      <w:snapToGrid w:val="0"/>
      <w:sz w:val="20"/>
      <w:szCs w:val="20"/>
      <w:lang w:eastAsia="ru-RU"/>
    </w:rPr>
  </w:style>
  <w:style w:type="character" w:customStyle="1" w:styleId="1810">
    <w:name w:val="Знак Знак181"/>
    <w:rsid w:val="005774F2"/>
    <w:rPr>
      <w:rFonts w:ascii="Arial" w:hAnsi="Arial" w:cs="Arial"/>
      <w:i/>
      <w:iCs/>
      <w:szCs w:val="24"/>
    </w:rPr>
  </w:style>
  <w:style w:type="paragraph" w:customStyle="1" w:styleId="DefaultParagraphFontParaCharCharCharCharCharCharCharChar1">
    <w:name w:val="Default Paragraph Font Para Char Char Char Знак Знак Char Char Char Char Char1"/>
    <w:basedOn w:val="a9"/>
    <w:rsid w:val="005774F2"/>
    <w:pPr>
      <w:spacing w:after="160" w:line="240" w:lineRule="exact"/>
    </w:pPr>
    <w:rPr>
      <w:rFonts w:ascii="Verdana" w:eastAsia="Times New Roman" w:hAnsi="Verdana" w:cs="Verdana"/>
      <w:sz w:val="20"/>
      <w:szCs w:val="20"/>
      <w:lang w:val="en-US"/>
    </w:rPr>
  </w:style>
  <w:style w:type="paragraph" w:customStyle="1" w:styleId="126">
    <w:name w:val="Текст с отступом Знак1 Знак2"/>
    <w:basedOn w:val="a9"/>
    <w:rsid w:val="005774F2"/>
    <w:pPr>
      <w:tabs>
        <w:tab w:val="left" w:pos="3225"/>
      </w:tabs>
      <w:spacing w:after="0" w:line="360" w:lineRule="auto"/>
      <w:ind w:firstLine="709"/>
      <w:jc w:val="both"/>
    </w:pPr>
    <w:rPr>
      <w:rFonts w:ascii="Times New Roman" w:eastAsia="Times New Roman" w:hAnsi="Times New Roman" w:cs="Times New Roman"/>
      <w:sz w:val="24"/>
      <w:szCs w:val="24"/>
      <w:lang w:eastAsia="ru-RU"/>
    </w:rPr>
  </w:style>
  <w:style w:type="character" w:customStyle="1" w:styleId="FontStyle28">
    <w:name w:val="Font Style28"/>
    <w:uiPriority w:val="99"/>
    <w:rsid w:val="005774F2"/>
    <w:rPr>
      <w:rFonts w:ascii="Sylfaen" w:hAnsi="Sylfaen" w:cs="Sylfaen"/>
      <w:sz w:val="22"/>
      <w:szCs w:val="22"/>
    </w:rPr>
  </w:style>
  <w:style w:type="paragraph" w:customStyle="1" w:styleId="affffffffff9">
    <w:name w:val="Заголовок НПО главы"/>
    <w:basedOn w:val="a9"/>
    <w:qFormat/>
    <w:rsid w:val="005774F2"/>
    <w:pPr>
      <w:keepNext/>
      <w:spacing w:before="120" w:after="360" w:line="312" w:lineRule="auto"/>
      <w:ind w:left="170" w:right="170" w:hanging="28"/>
      <w:jc w:val="center"/>
      <w:outlineLvl w:val="0"/>
    </w:pPr>
    <w:rPr>
      <w:rFonts w:ascii="Times New Roman" w:eastAsia="Times New Roman" w:hAnsi="Times New Roman" w:cs="Times New Roman"/>
      <w:b/>
      <w:bCs/>
      <w:caps/>
      <w:kern w:val="32"/>
      <w:sz w:val="28"/>
      <w:szCs w:val="28"/>
      <w:lang w:eastAsia="ru-RU"/>
    </w:rPr>
  </w:style>
  <w:style w:type="paragraph" w:customStyle="1" w:styleId="2111">
    <w:name w:val="Основной текст 211"/>
    <w:basedOn w:val="a9"/>
    <w:rsid w:val="005774F2"/>
    <w:pPr>
      <w:spacing w:after="0" w:line="360" w:lineRule="auto"/>
      <w:ind w:firstLine="720"/>
      <w:jc w:val="both"/>
    </w:pPr>
    <w:rPr>
      <w:rFonts w:ascii="Times New Roman" w:eastAsia="Times New Roman" w:hAnsi="Times New Roman" w:cs="Times New Roman"/>
      <w:sz w:val="24"/>
      <w:szCs w:val="20"/>
      <w:lang w:eastAsia="ru-RU"/>
    </w:rPr>
  </w:style>
  <w:style w:type="character" w:customStyle="1" w:styleId="12pt">
    <w:name w:val="Обычный + 12 pt Знак"/>
    <w:aliases w:val="по ширине Знак,Первая строка:  1 Знак,5 см Знак,Междустр.интервал:  полут... Знак"/>
    <w:link w:val="11pt"/>
    <w:locked/>
    <w:rsid w:val="005774F2"/>
    <w:rPr>
      <w:rFonts w:ascii="Times New Roman" w:eastAsia="Times New Roman" w:hAnsi="Times New Roman" w:cs="Times New Roman"/>
      <w:b/>
    </w:rPr>
  </w:style>
  <w:style w:type="paragraph" w:customStyle="1" w:styleId="Pa7">
    <w:name w:val="Pa7"/>
    <w:basedOn w:val="a9"/>
    <w:next w:val="a9"/>
    <w:uiPriority w:val="99"/>
    <w:rsid w:val="005774F2"/>
    <w:pPr>
      <w:autoSpaceDE w:val="0"/>
      <w:autoSpaceDN w:val="0"/>
      <w:adjustRightInd w:val="0"/>
      <w:spacing w:after="0" w:line="221" w:lineRule="atLeast"/>
    </w:pPr>
    <w:rPr>
      <w:rFonts w:ascii="Times New Roman" w:eastAsia="Calibri" w:hAnsi="Times New Roman" w:cs="Times New Roman"/>
      <w:sz w:val="24"/>
      <w:szCs w:val="24"/>
    </w:rPr>
  </w:style>
  <w:style w:type="character" w:customStyle="1" w:styleId="1fff0">
    <w:name w:val="Текст примечания Знак1"/>
    <w:rsid w:val="005774F2"/>
  </w:style>
  <w:style w:type="character" w:customStyle="1" w:styleId="320">
    <w:name w:val="Заголовок 3 Знак2"/>
    <w:aliases w:val="- 1.1.1 Знак,Ведомость (название) Знак,RSKH3 Знак,EIA H3 Знак,ITTHEADER3 Знак,Subhead C Знак,OG Heading 3 Знак,Заголовок 3-го уровня Знак,.1.1 Знак,Topic Знак,§1.1.1 Знак,Heading 3 Знак,Заголовок 3 Знак Знак1,Aaaiiinou (iacaaiea) Знак"/>
    <w:basedOn w:val="aa"/>
    <w:rsid w:val="005774F2"/>
    <w:rPr>
      <w:b/>
      <w:i/>
      <w:sz w:val="24"/>
    </w:rPr>
  </w:style>
  <w:style w:type="paragraph" w:customStyle="1" w:styleId="218">
    <w:name w:val="Обычный21"/>
    <w:rsid w:val="005774F2"/>
    <w:pPr>
      <w:widowControl w:val="0"/>
      <w:spacing w:after="0" w:line="240" w:lineRule="auto"/>
    </w:pPr>
    <w:rPr>
      <w:rFonts w:ascii="Arial" w:eastAsia="Times New Roman" w:hAnsi="Arial" w:cs="Times New Roman"/>
      <w:snapToGrid w:val="0"/>
      <w:sz w:val="20"/>
      <w:szCs w:val="20"/>
      <w:lang w:eastAsia="ru-RU"/>
    </w:rPr>
  </w:style>
  <w:style w:type="paragraph" w:customStyle="1" w:styleId="119">
    <w:name w:val="Основной текст11"/>
    <w:basedOn w:val="a9"/>
    <w:rsid w:val="005774F2"/>
    <w:pPr>
      <w:spacing w:before="60" w:after="0" w:line="240" w:lineRule="auto"/>
      <w:ind w:left="567" w:right="284" w:firstLine="851"/>
      <w:jc w:val="both"/>
    </w:pPr>
    <w:rPr>
      <w:rFonts w:ascii="Times New Roman" w:eastAsia="Times New Roman" w:hAnsi="Times New Roman" w:cs="Times New Roman"/>
      <w:sz w:val="28"/>
      <w:szCs w:val="20"/>
      <w:lang w:eastAsia="ru-RU"/>
    </w:rPr>
  </w:style>
  <w:style w:type="paragraph" w:customStyle="1" w:styleId="11a">
    <w:name w:val="Основной текст с отступом11"/>
    <w:basedOn w:val="a9"/>
    <w:rsid w:val="005774F2"/>
    <w:pPr>
      <w:widowControl w:val="0"/>
      <w:spacing w:after="0" w:line="360" w:lineRule="auto"/>
      <w:ind w:right="169" w:firstLine="709"/>
      <w:jc w:val="both"/>
    </w:pPr>
    <w:rPr>
      <w:rFonts w:ascii="Arial" w:eastAsia="Times New Roman" w:hAnsi="Arial" w:cs="Times New Roman"/>
      <w:sz w:val="24"/>
      <w:szCs w:val="20"/>
      <w:lang w:eastAsia="ru-RU"/>
    </w:rPr>
  </w:style>
  <w:style w:type="paragraph" w:customStyle="1" w:styleId="FR3">
    <w:name w:val="FR3"/>
    <w:rsid w:val="005774F2"/>
    <w:pPr>
      <w:widowControl w:val="0"/>
      <w:autoSpaceDE w:val="0"/>
      <w:autoSpaceDN w:val="0"/>
      <w:adjustRightInd w:val="0"/>
      <w:spacing w:before="360" w:after="0" w:line="240" w:lineRule="auto"/>
      <w:jc w:val="center"/>
    </w:pPr>
    <w:rPr>
      <w:rFonts w:ascii="Arial" w:eastAsia="Times New Roman" w:hAnsi="Arial" w:cs="Arial"/>
      <w:b/>
      <w:bCs/>
      <w:sz w:val="24"/>
      <w:szCs w:val="24"/>
      <w:lang w:eastAsia="ru-RU"/>
    </w:rPr>
  </w:style>
  <w:style w:type="paragraph" w:customStyle="1" w:styleId="bodytext">
    <w:name w:val="bodytext"/>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1">
    <w:name w:val="s1"/>
    <w:rsid w:val="005774F2"/>
  </w:style>
  <w:style w:type="paragraph" w:customStyle="1" w:styleId="p4">
    <w:name w:val="p4"/>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8">
    <w:name w:val="p18"/>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0">
    <w:name w:val="s2"/>
    <w:rsid w:val="005774F2"/>
  </w:style>
  <w:style w:type="character" w:customStyle="1" w:styleId="addr">
    <w:name w:val="addr"/>
    <w:basedOn w:val="aa"/>
    <w:rsid w:val="005774F2"/>
  </w:style>
  <w:style w:type="character" w:customStyle="1" w:styleId="cell">
    <w:name w:val="cell"/>
    <w:basedOn w:val="aa"/>
    <w:rsid w:val="005774F2"/>
  </w:style>
  <w:style w:type="character" w:customStyle="1" w:styleId="orange">
    <w:name w:val="orange"/>
    <w:basedOn w:val="aa"/>
    <w:rsid w:val="005774F2"/>
  </w:style>
  <w:style w:type="paragraph" w:customStyle="1" w:styleId="lid">
    <w:name w:val="lid"/>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13">
    <w:name w:val="Рабочий1"/>
    <w:uiPriority w:val="99"/>
    <w:rsid w:val="005774F2"/>
    <w:pPr>
      <w:numPr>
        <w:numId w:val="52"/>
      </w:numPr>
    </w:pPr>
  </w:style>
  <w:style w:type="character" w:customStyle="1" w:styleId="value">
    <w:name w:val="value"/>
    <w:basedOn w:val="aa"/>
    <w:rsid w:val="005774F2"/>
  </w:style>
  <w:style w:type="character" w:customStyle="1" w:styleId="nm">
    <w:name w:val="nm"/>
    <w:basedOn w:val="aa"/>
    <w:rsid w:val="005774F2"/>
  </w:style>
  <w:style w:type="paragraph" w:styleId="affff9">
    <w:name w:val="annotation subject"/>
    <w:basedOn w:val="afff4"/>
    <w:next w:val="afff4"/>
    <w:link w:val="affff8"/>
    <w:uiPriority w:val="99"/>
    <w:semiHidden/>
    <w:unhideWhenUsed/>
    <w:rsid w:val="005774F2"/>
    <w:pPr>
      <w:spacing w:after="200"/>
    </w:pPr>
    <w:rPr>
      <w:rFonts w:ascii="Calibri" w:hAnsi="Calibri"/>
      <w:b/>
      <w:bCs/>
      <w:lang w:eastAsia="en-US"/>
    </w:rPr>
  </w:style>
  <w:style w:type="character" w:customStyle="1" w:styleId="1fff1">
    <w:name w:val="Тема примечания Знак1"/>
    <w:basedOn w:val="afff5"/>
    <w:uiPriority w:val="99"/>
    <w:semiHidden/>
    <w:rsid w:val="005774F2"/>
    <w:rPr>
      <w:rFonts w:ascii="Times New Roman" w:eastAsia="Times New Roman" w:hAnsi="Times New Roman" w:cs="Times New Roman"/>
      <w:b/>
      <w:bCs/>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header" w:uiPriority="0"/>
    <w:lsdException w:name="footer" w:uiPriority="0"/>
    <w:lsdException w:name="index heading" w:uiPriority="0"/>
    <w:lsdException w:name="caption" w:uiPriority="0" w:qFormat="1"/>
    <w:lsdException w:name="page number" w:uiPriority="0"/>
    <w:lsdException w:name="List" w:uiPriority="0"/>
    <w:lsdException w:name="List Bullet" w:uiPriority="0"/>
    <w:lsdException w:name="List Number" w:uiPriority="0"/>
    <w:lsdException w:name="List 2" w:uiPriority="0"/>
    <w:lsdException w:name="List Bullet 2" w:uiPriority="0"/>
    <w:lsdException w:name="List Bullet 3" w:uiPriority="0"/>
    <w:lsdException w:name="List Bullet 4" w:uiPriority="0"/>
    <w:lsdException w:name="List Bullet 5"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Normal (Web)" w:qFormat="1"/>
    <w:lsdException w:name="Outline List 2" w:uiPriority="0"/>
    <w:lsdException w:name="Table Grid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9">
    <w:name w:val="Normal"/>
    <w:qFormat/>
  </w:style>
  <w:style w:type="paragraph" w:styleId="15">
    <w:name w:val="heading 1"/>
    <w:aliases w:val="Заголовок 1 Знак Знак,Заголовок 1 Знак Знак Знак,Заголовок 1 Знак1,Заголовок 1 Знак Знак1,номер приложения,Заголовок 1 Знак Знак Знак Знак Знак,Заголовок 1 Знак Знак Знак Знак Знак Знак Знак Знак Знак,Заголовок 11,§1"/>
    <w:basedOn w:val="a9"/>
    <w:next w:val="a9"/>
    <w:link w:val="16"/>
    <w:qFormat/>
    <w:rsid w:val="005774F2"/>
    <w:pPr>
      <w:keepNext/>
      <w:keepLines/>
      <w:suppressAutoHyphens/>
      <w:spacing w:before="360" w:after="240" w:line="240" w:lineRule="auto"/>
      <w:ind w:firstLine="680"/>
      <w:jc w:val="center"/>
      <w:outlineLvl w:val="0"/>
    </w:pPr>
    <w:rPr>
      <w:rFonts w:ascii="Times New Roman" w:eastAsia="Times New Roman" w:hAnsi="Times New Roman" w:cs="Times New Roman"/>
      <w:b/>
      <w:caps/>
      <w:kern w:val="28"/>
      <w:sz w:val="26"/>
      <w:szCs w:val="20"/>
      <w:lang w:eastAsia="ru-RU"/>
    </w:rPr>
  </w:style>
  <w:style w:type="paragraph" w:styleId="22">
    <w:name w:val="heading 2"/>
    <w:aliases w:val="Знак2 Знак, Знак2, Знак2 Знак Знак Знак, Знак2 Знак1,Заголовок 21,Знак2,Знак2 Знак Знак Знак,Знак2 Знак1,ГЛАВА,Заголовок 2 Знак1,Заголовок 2 Знак Знак,Заголовок 2 Знак2,Заголовок 2 Знак Знак1,- 1.1,Title3,H2,.1,- 1,111,Заголовок 24"/>
    <w:basedOn w:val="a9"/>
    <w:next w:val="a9"/>
    <w:link w:val="23"/>
    <w:qFormat/>
    <w:rsid w:val="005774F2"/>
    <w:pPr>
      <w:keepNext/>
      <w:spacing w:before="240" w:after="60" w:line="240" w:lineRule="auto"/>
      <w:ind w:firstLine="680"/>
      <w:jc w:val="center"/>
      <w:outlineLvl w:val="1"/>
    </w:pPr>
    <w:rPr>
      <w:rFonts w:ascii="Times New Roman" w:eastAsia="Times New Roman" w:hAnsi="Times New Roman" w:cs="Times New Roman"/>
      <w:b/>
      <w:i/>
      <w:sz w:val="26"/>
      <w:szCs w:val="20"/>
      <w:lang w:eastAsia="ru-RU"/>
    </w:rPr>
  </w:style>
  <w:style w:type="paragraph" w:styleId="32">
    <w:name w:val="heading 3"/>
    <w:aliases w:val="Знак3 Знак, Знак3, Знак3 Знак Знак Знак,Заголовок 3 Знак1,Заголовок 3 Знак Знак,Знак3 Знак Знак Знак,Знак3 Знак1 Знак,Знак3 Знак Знак Знак Знак Знак,ПодЗаголовок Знак Знак,Заголовок 31 Знак Знак,Знак14 Знак Знак,Знак3 Знак Знак1,Знак3"/>
    <w:basedOn w:val="a9"/>
    <w:next w:val="a9"/>
    <w:link w:val="33"/>
    <w:qFormat/>
    <w:rsid w:val="005774F2"/>
    <w:pPr>
      <w:keepNext/>
      <w:spacing w:before="240" w:after="60" w:line="240" w:lineRule="auto"/>
      <w:jc w:val="both"/>
      <w:outlineLvl w:val="2"/>
    </w:pPr>
    <w:rPr>
      <w:rFonts w:ascii="Times New Roman" w:eastAsia="Times New Roman" w:hAnsi="Times New Roman" w:cs="Times New Roman"/>
      <w:sz w:val="24"/>
      <w:szCs w:val="20"/>
      <w:lang w:eastAsia="ru-RU"/>
    </w:rPr>
  </w:style>
  <w:style w:type="paragraph" w:styleId="42">
    <w:name w:val="heading 4"/>
    <w:aliases w:val="- 1.1.1.1,EIA H4"/>
    <w:basedOn w:val="a9"/>
    <w:next w:val="a9"/>
    <w:link w:val="43"/>
    <w:qFormat/>
    <w:rsid w:val="005774F2"/>
    <w:pPr>
      <w:keepNext/>
      <w:spacing w:before="240" w:after="60" w:line="240" w:lineRule="auto"/>
      <w:jc w:val="both"/>
      <w:outlineLvl w:val="3"/>
    </w:pPr>
    <w:rPr>
      <w:rFonts w:ascii="Times New Roman" w:eastAsia="Times New Roman" w:hAnsi="Times New Roman" w:cs="Times New Roman"/>
      <w:b/>
      <w:sz w:val="24"/>
      <w:szCs w:val="20"/>
      <w:lang w:eastAsia="ru-RU"/>
    </w:rPr>
  </w:style>
  <w:style w:type="paragraph" w:styleId="50">
    <w:name w:val="heading 5"/>
    <w:aliases w:val="Underline,Bold,Bold Underline,Heading 5 NOT IN USE"/>
    <w:basedOn w:val="a9"/>
    <w:next w:val="a9"/>
    <w:link w:val="51"/>
    <w:qFormat/>
    <w:rsid w:val="005774F2"/>
    <w:pPr>
      <w:spacing w:before="240" w:after="60" w:line="240" w:lineRule="auto"/>
      <w:jc w:val="both"/>
      <w:outlineLvl w:val="4"/>
    </w:pPr>
    <w:rPr>
      <w:rFonts w:ascii="Times New Roman" w:eastAsia="Times New Roman" w:hAnsi="Times New Roman" w:cs="Times New Roman"/>
      <w:szCs w:val="20"/>
      <w:lang w:eastAsia="ru-RU"/>
    </w:rPr>
  </w:style>
  <w:style w:type="paragraph" w:styleId="60">
    <w:name w:val="heading 6"/>
    <w:aliases w:val="Italic,Bold heading"/>
    <w:basedOn w:val="a9"/>
    <w:next w:val="a9"/>
    <w:link w:val="61"/>
    <w:qFormat/>
    <w:rsid w:val="005774F2"/>
    <w:pPr>
      <w:spacing w:before="240" w:after="60" w:line="240" w:lineRule="auto"/>
      <w:jc w:val="both"/>
      <w:outlineLvl w:val="5"/>
    </w:pPr>
    <w:rPr>
      <w:rFonts w:ascii="Times New Roman" w:eastAsia="Times New Roman" w:hAnsi="Times New Roman" w:cs="Times New Roman"/>
      <w:i/>
      <w:szCs w:val="20"/>
      <w:lang w:eastAsia="ru-RU"/>
    </w:rPr>
  </w:style>
  <w:style w:type="paragraph" w:styleId="71">
    <w:name w:val="heading 7"/>
    <w:aliases w:val="Заголовок x.x"/>
    <w:basedOn w:val="a9"/>
    <w:next w:val="a9"/>
    <w:link w:val="72"/>
    <w:qFormat/>
    <w:rsid w:val="005774F2"/>
    <w:pPr>
      <w:spacing w:before="240" w:after="60" w:line="360" w:lineRule="auto"/>
      <w:ind w:firstLine="720"/>
      <w:jc w:val="both"/>
      <w:outlineLvl w:val="6"/>
    </w:pPr>
    <w:rPr>
      <w:rFonts w:ascii="Times New Roman" w:eastAsia="Times New Roman" w:hAnsi="Times New Roman" w:cs="Times New Roman"/>
      <w:sz w:val="28"/>
      <w:szCs w:val="20"/>
      <w:lang w:eastAsia="ru-RU"/>
    </w:rPr>
  </w:style>
  <w:style w:type="paragraph" w:styleId="80">
    <w:name w:val="heading 8"/>
    <w:basedOn w:val="a9"/>
    <w:next w:val="a9"/>
    <w:link w:val="81"/>
    <w:qFormat/>
    <w:rsid w:val="005774F2"/>
    <w:pPr>
      <w:spacing w:before="240" w:after="60" w:line="240" w:lineRule="auto"/>
      <w:jc w:val="both"/>
      <w:outlineLvl w:val="7"/>
    </w:pPr>
    <w:rPr>
      <w:rFonts w:ascii="Times New Roman" w:eastAsia="Times New Roman" w:hAnsi="Times New Roman" w:cs="Times New Roman"/>
      <w:i/>
      <w:sz w:val="20"/>
      <w:szCs w:val="20"/>
      <w:lang w:eastAsia="ru-RU"/>
    </w:rPr>
  </w:style>
  <w:style w:type="paragraph" w:styleId="90">
    <w:name w:val="heading 9"/>
    <w:aliases w:val="Not in use"/>
    <w:basedOn w:val="a9"/>
    <w:next w:val="a9"/>
    <w:link w:val="91"/>
    <w:qFormat/>
    <w:rsid w:val="005774F2"/>
    <w:pPr>
      <w:spacing w:before="240" w:after="60" w:line="240" w:lineRule="auto"/>
      <w:jc w:val="both"/>
      <w:outlineLvl w:val="8"/>
    </w:pPr>
    <w:rPr>
      <w:rFonts w:ascii="Times New Roman" w:eastAsia="Times New Roman" w:hAnsi="Times New Roman" w:cs="Times New Roman"/>
      <w:b/>
      <w:i/>
      <w:sz w:val="18"/>
      <w:szCs w:val="20"/>
      <w:lang w:eastAsia="ru-RU"/>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table" w:styleId="ad">
    <w:name w:val="Table Grid"/>
    <w:aliases w:val="Table Grid Report"/>
    <w:basedOn w:val="ab"/>
    <w:uiPriority w:val="59"/>
    <w:rsid w:val="005774F2"/>
    <w:pPr>
      <w:spacing w:before="60" w:after="0" w:line="240" w:lineRule="auto"/>
      <w:ind w:firstLine="709"/>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6">
    <w:name w:val="Заголовок 1 Знак"/>
    <w:aliases w:val="Заголовок 1 Знак Знак Знак1,Заголовок 1 Знак Знак Знак Знак,Заголовок 1 Знак1 Знак,Заголовок 1 Знак Знак1 Знак,номер приложения Знак,Заголовок 1 Знак Знак Знак Знак Знак Знак,Заголовок 1 Знак Знак Знак Знак Знак Знак Знак Знак Знак Знак"/>
    <w:basedOn w:val="aa"/>
    <w:link w:val="15"/>
    <w:rsid w:val="005774F2"/>
    <w:rPr>
      <w:rFonts w:ascii="Times New Roman" w:eastAsia="Times New Roman" w:hAnsi="Times New Roman" w:cs="Times New Roman"/>
      <w:b/>
      <w:caps/>
      <w:kern w:val="28"/>
      <w:sz w:val="26"/>
      <w:szCs w:val="20"/>
      <w:lang w:eastAsia="ru-RU"/>
    </w:rPr>
  </w:style>
  <w:style w:type="character" w:customStyle="1" w:styleId="23">
    <w:name w:val="Заголовок 2 Знак"/>
    <w:aliases w:val="Знак2 Знак Знак, Знак2 Знак, Знак2 Знак Знак Знак Знак, Знак2 Знак1 Знак,Заголовок 21 Знак,Знак2 Знак2,Знак2 Знак Знак Знак Знак,Знак2 Знак1 Знак,ГЛАВА Знак,Заголовок 2 Знак1 Знак,Заголовок 2 Знак Знак Знак,Заголовок 2 Знак2 Знак1"/>
    <w:basedOn w:val="aa"/>
    <w:link w:val="22"/>
    <w:rsid w:val="005774F2"/>
    <w:rPr>
      <w:rFonts w:ascii="Times New Roman" w:eastAsia="Times New Roman" w:hAnsi="Times New Roman" w:cs="Times New Roman"/>
      <w:b/>
      <w:i/>
      <w:sz w:val="26"/>
      <w:szCs w:val="20"/>
      <w:lang w:eastAsia="ru-RU"/>
    </w:rPr>
  </w:style>
  <w:style w:type="character" w:customStyle="1" w:styleId="33">
    <w:name w:val="Заголовок 3 Знак"/>
    <w:aliases w:val="Знак3 Знак Знак, Знак3 Знак, Знак3 Знак Знак Знак Знак,Заголовок 3 Знак1 Знак,Заголовок 3 Знак Знак Знак,Знак3 Знак Знак Знак Знак,Знак3 Знак1 Знак Знак,Знак3 Знак Знак Знак Знак Знак Знак,ПодЗаголовок Знак Знак Знак,Знак3 Знак1"/>
    <w:basedOn w:val="aa"/>
    <w:link w:val="32"/>
    <w:rsid w:val="005774F2"/>
    <w:rPr>
      <w:rFonts w:ascii="Times New Roman" w:eastAsia="Times New Roman" w:hAnsi="Times New Roman" w:cs="Times New Roman"/>
      <w:sz w:val="24"/>
      <w:szCs w:val="20"/>
      <w:lang w:eastAsia="ru-RU"/>
    </w:rPr>
  </w:style>
  <w:style w:type="character" w:customStyle="1" w:styleId="43">
    <w:name w:val="Заголовок 4 Знак"/>
    <w:aliases w:val="- 1.1.1.1 Знак,EIA H4 Знак"/>
    <w:basedOn w:val="aa"/>
    <w:link w:val="42"/>
    <w:rsid w:val="005774F2"/>
    <w:rPr>
      <w:rFonts w:ascii="Times New Roman" w:eastAsia="Times New Roman" w:hAnsi="Times New Roman" w:cs="Times New Roman"/>
      <w:b/>
      <w:sz w:val="24"/>
      <w:szCs w:val="20"/>
      <w:lang w:eastAsia="ru-RU"/>
    </w:rPr>
  </w:style>
  <w:style w:type="character" w:customStyle="1" w:styleId="51">
    <w:name w:val="Заголовок 5 Знак"/>
    <w:aliases w:val="Underline Знак,Bold Знак,Bold Underline Знак,Heading 5 NOT IN USE Знак"/>
    <w:basedOn w:val="aa"/>
    <w:link w:val="50"/>
    <w:rsid w:val="005774F2"/>
    <w:rPr>
      <w:rFonts w:ascii="Times New Roman" w:eastAsia="Times New Roman" w:hAnsi="Times New Roman" w:cs="Times New Roman"/>
      <w:szCs w:val="20"/>
      <w:lang w:eastAsia="ru-RU"/>
    </w:rPr>
  </w:style>
  <w:style w:type="character" w:customStyle="1" w:styleId="61">
    <w:name w:val="Заголовок 6 Знак"/>
    <w:aliases w:val="Italic Знак,Bold heading Знак"/>
    <w:basedOn w:val="aa"/>
    <w:link w:val="60"/>
    <w:rsid w:val="005774F2"/>
    <w:rPr>
      <w:rFonts w:ascii="Times New Roman" w:eastAsia="Times New Roman" w:hAnsi="Times New Roman" w:cs="Times New Roman"/>
      <w:i/>
      <w:szCs w:val="20"/>
      <w:lang w:eastAsia="ru-RU"/>
    </w:rPr>
  </w:style>
  <w:style w:type="character" w:customStyle="1" w:styleId="72">
    <w:name w:val="Заголовок 7 Знак"/>
    <w:aliases w:val="Заголовок x.x Знак"/>
    <w:basedOn w:val="aa"/>
    <w:link w:val="71"/>
    <w:rsid w:val="005774F2"/>
    <w:rPr>
      <w:rFonts w:ascii="Times New Roman" w:eastAsia="Times New Roman" w:hAnsi="Times New Roman" w:cs="Times New Roman"/>
      <w:sz w:val="28"/>
      <w:szCs w:val="20"/>
      <w:lang w:eastAsia="ru-RU"/>
    </w:rPr>
  </w:style>
  <w:style w:type="character" w:customStyle="1" w:styleId="81">
    <w:name w:val="Заголовок 8 Знак"/>
    <w:basedOn w:val="aa"/>
    <w:link w:val="80"/>
    <w:rsid w:val="005774F2"/>
    <w:rPr>
      <w:rFonts w:ascii="Times New Roman" w:eastAsia="Times New Roman" w:hAnsi="Times New Roman" w:cs="Times New Roman"/>
      <w:i/>
      <w:sz w:val="20"/>
      <w:szCs w:val="20"/>
      <w:lang w:eastAsia="ru-RU"/>
    </w:rPr>
  </w:style>
  <w:style w:type="character" w:customStyle="1" w:styleId="91">
    <w:name w:val="Заголовок 9 Знак"/>
    <w:aliases w:val="Not in use Знак"/>
    <w:basedOn w:val="aa"/>
    <w:link w:val="90"/>
    <w:rsid w:val="005774F2"/>
    <w:rPr>
      <w:rFonts w:ascii="Times New Roman" w:eastAsia="Times New Roman" w:hAnsi="Times New Roman" w:cs="Times New Roman"/>
      <w:b/>
      <w:i/>
      <w:sz w:val="18"/>
      <w:szCs w:val="20"/>
      <w:lang w:eastAsia="ru-RU"/>
    </w:rPr>
  </w:style>
  <w:style w:type="numbering" w:customStyle="1" w:styleId="17">
    <w:name w:val="Нет списка1"/>
    <w:next w:val="ac"/>
    <w:uiPriority w:val="99"/>
    <w:semiHidden/>
    <w:unhideWhenUsed/>
    <w:rsid w:val="005774F2"/>
  </w:style>
  <w:style w:type="paragraph" w:styleId="ae">
    <w:name w:val="header"/>
    <w:aliases w:val="??????? ??????????,header-first,HeaderPort,ВерхКолонтитул"/>
    <w:basedOn w:val="a9"/>
    <w:link w:val="af"/>
    <w:unhideWhenUsed/>
    <w:rsid w:val="005774F2"/>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
    <w:name w:val="Верхний колонтитул Знак"/>
    <w:aliases w:val="??????? ?????????? Знак,header-first Знак,HeaderPort Знак,ВерхКолонтитул Знак"/>
    <w:basedOn w:val="aa"/>
    <w:link w:val="ae"/>
    <w:rsid w:val="005774F2"/>
    <w:rPr>
      <w:rFonts w:ascii="Times New Roman" w:eastAsia="Times New Roman" w:hAnsi="Times New Roman" w:cs="Times New Roman"/>
      <w:sz w:val="24"/>
      <w:szCs w:val="24"/>
      <w:lang w:eastAsia="ru-RU"/>
    </w:rPr>
  </w:style>
  <w:style w:type="paragraph" w:styleId="af0">
    <w:name w:val="footer"/>
    <w:basedOn w:val="a9"/>
    <w:link w:val="af1"/>
    <w:unhideWhenUsed/>
    <w:rsid w:val="005774F2"/>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1">
    <w:name w:val="Нижний колонтитул Знак"/>
    <w:basedOn w:val="aa"/>
    <w:link w:val="af0"/>
    <w:rsid w:val="005774F2"/>
    <w:rPr>
      <w:rFonts w:ascii="Times New Roman" w:eastAsia="Times New Roman" w:hAnsi="Times New Roman" w:cs="Times New Roman"/>
      <w:sz w:val="24"/>
      <w:szCs w:val="24"/>
      <w:lang w:eastAsia="ru-RU"/>
    </w:rPr>
  </w:style>
  <w:style w:type="paragraph" w:styleId="af2">
    <w:name w:val="Balloon Text"/>
    <w:basedOn w:val="a9"/>
    <w:link w:val="af3"/>
    <w:uiPriority w:val="99"/>
    <w:unhideWhenUsed/>
    <w:rsid w:val="005774F2"/>
    <w:pPr>
      <w:spacing w:after="0" w:line="240" w:lineRule="auto"/>
    </w:pPr>
    <w:rPr>
      <w:rFonts w:ascii="Tahoma" w:eastAsia="Times New Roman" w:hAnsi="Tahoma" w:cs="Tahoma"/>
      <w:sz w:val="16"/>
      <w:szCs w:val="16"/>
      <w:lang w:eastAsia="ru-RU"/>
    </w:rPr>
  </w:style>
  <w:style w:type="character" w:customStyle="1" w:styleId="af3">
    <w:name w:val="Текст выноски Знак"/>
    <w:basedOn w:val="aa"/>
    <w:link w:val="af2"/>
    <w:uiPriority w:val="99"/>
    <w:rsid w:val="005774F2"/>
    <w:rPr>
      <w:rFonts w:ascii="Tahoma" w:eastAsia="Times New Roman" w:hAnsi="Tahoma" w:cs="Tahoma"/>
      <w:sz w:val="16"/>
      <w:szCs w:val="16"/>
      <w:lang w:eastAsia="ru-RU"/>
    </w:rPr>
  </w:style>
  <w:style w:type="character" w:styleId="af4">
    <w:name w:val="page number"/>
    <w:basedOn w:val="aa"/>
    <w:rsid w:val="005774F2"/>
  </w:style>
  <w:style w:type="paragraph" w:styleId="af5">
    <w:name w:val="Title"/>
    <w:basedOn w:val="a9"/>
    <w:link w:val="af6"/>
    <w:qFormat/>
    <w:rsid w:val="005774F2"/>
    <w:pPr>
      <w:spacing w:after="0" w:line="360" w:lineRule="auto"/>
      <w:ind w:firstLine="720"/>
      <w:jc w:val="center"/>
    </w:pPr>
    <w:rPr>
      <w:rFonts w:ascii="Times New Roman" w:eastAsia="Times New Roman" w:hAnsi="Times New Roman" w:cs="Times New Roman"/>
      <w:sz w:val="28"/>
      <w:szCs w:val="20"/>
      <w:lang w:eastAsia="ru-RU"/>
    </w:rPr>
  </w:style>
  <w:style w:type="character" w:customStyle="1" w:styleId="af6">
    <w:name w:val="Название Знак"/>
    <w:basedOn w:val="aa"/>
    <w:link w:val="af5"/>
    <w:rsid w:val="005774F2"/>
    <w:rPr>
      <w:rFonts w:ascii="Times New Roman" w:eastAsia="Times New Roman" w:hAnsi="Times New Roman" w:cs="Times New Roman"/>
      <w:sz w:val="28"/>
      <w:szCs w:val="20"/>
      <w:lang w:eastAsia="ru-RU"/>
    </w:rPr>
  </w:style>
  <w:style w:type="paragraph" w:styleId="af7">
    <w:name w:val="Body Text"/>
    <w:aliases w:val="Основной текст Знак Знак Знак Знак,Основной текст Знак Знак Знак,Основной текст1 Знак Знак Знак,Основной текст1 Знак Знак Знак Знак,Основной текст1 Знак Знак Зна,Основной текст1 Знак Знак Зна Зна,b"/>
    <w:basedOn w:val="a9"/>
    <w:link w:val="af8"/>
    <w:rsid w:val="005774F2"/>
    <w:pPr>
      <w:widowControl w:val="0"/>
      <w:autoSpaceDE w:val="0"/>
      <w:autoSpaceDN w:val="0"/>
      <w:adjustRightInd w:val="0"/>
      <w:spacing w:after="0" w:line="240" w:lineRule="auto"/>
    </w:pPr>
    <w:rPr>
      <w:rFonts w:ascii="Arial Narrow" w:eastAsia="Times New Roman" w:hAnsi="Arial Narrow" w:cs="Times New Roman"/>
      <w:b/>
      <w:sz w:val="28"/>
      <w:szCs w:val="28"/>
      <w:lang w:eastAsia="ru-RU"/>
    </w:rPr>
  </w:style>
  <w:style w:type="character" w:customStyle="1" w:styleId="af8">
    <w:name w:val="Основной текст Знак"/>
    <w:aliases w:val="Основной текст Знак Знак Знак Знак Знак,Основной текст Знак Знак Знак Знак1,Основной текст1 Знак Знак Знак Знак1,Основной текст1 Знак Знак Знак Знак Знак,Основной текст1 Знак Знак Зна Знак,Основной текст1 Знак Знак Зна Зна Знак"/>
    <w:basedOn w:val="aa"/>
    <w:link w:val="af7"/>
    <w:rsid w:val="005774F2"/>
    <w:rPr>
      <w:rFonts w:ascii="Arial Narrow" w:eastAsia="Times New Roman" w:hAnsi="Arial Narrow" w:cs="Times New Roman"/>
      <w:b/>
      <w:sz w:val="28"/>
      <w:szCs w:val="28"/>
      <w:lang w:eastAsia="ru-RU"/>
    </w:rPr>
  </w:style>
  <w:style w:type="paragraph" w:styleId="af9">
    <w:name w:val="List Paragraph"/>
    <w:basedOn w:val="a9"/>
    <w:link w:val="afa"/>
    <w:uiPriority w:val="34"/>
    <w:qFormat/>
    <w:rsid w:val="005774F2"/>
    <w:pPr>
      <w:spacing w:before="60" w:after="0" w:line="240" w:lineRule="auto"/>
      <w:ind w:left="360" w:firstLine="709"/>
      <w:jc w:val="both"/>
    </w:pPr>
    <w:rPr>
      <w:rFonts w:ascii="Times New Roman" w:eastAsia="Times New Roman" w:hAnsi="Times New Roman" w:cs="Times New Roman"/>
      <w:sz w:val="28"/>
      <w:szCs w:val="28"/>
      <w:lang w:eastAsia="ru-RU"/>
    </w:rPr>
  </w:style>
  <w:style w:type="paragraph" w:styleId="24">
    <w:name w:val="toc 2"/>
    <w:basedOn w:val="a9"/>
    <w:next w:val="a9"/>
    <w:rsid w:val="005774F2"/>
    <w:pPr>
      <w:tabs>
        <w:tab w:val="right" w:leader="dot" w:pos="9355"/>
      </w:tabs>
      <w:spacing w:before="60" w:after="0" w:line="240" w:lineRule="auto"/>
      <w:ind w:left="200"/>
      <w:jc w:val="both"/>
    </w:pPr>
    <w:rPr>
      <w:rFonts w:ascii="Times New Roman" w:eastAsia="Times New Roman" w:hAnsi="Times New Roman" w:cs="Times New Roman"/>
      <w:b/>
      <w:noProof/>
      <w:sz w:val="24"/>
      <w:szCs w:val="20"/>
      <w:lang w:eastAsia="ru-RU"/>
    </w:rPr>
  </w:style>
  <w:style w:type="paragraph" w:customStyle="1" w:styleId="afb">
    <w:name w:val="Таблица"/>
    <w:basedOn w:val="a9"/>
    <w:rsid w:val="005774F2"/>
    <w:pPr>
      <w:spacing w:before="60" w:after="0" w:line="240" w:lineRule="auto"/>
      <w:jc w:val="center"/>
    </w:pPr>
    <w:rPr>
      <w:rFonts w:ascii="Times New Roman" w:eastAsia="Times New Roman" w:hAnsi="Times New Roman" w:cs="Times New Roman"/>
      <w:spacing w:val="-20"/>
      <w:sz w:val="24"/>
      <w:szCs w:val="20"/>
      <w:lang w:eastAsia="ru-RU"/>
    </w:rPr>
  </w:style>
  <w:style w:type="paragraph" w:customStyle="1" w:styleId="afc">
    <w:name w:val="Формула"/>
    <w:basedOn w:val="a9"/>
    <w:rsid w:val="005774F2"/>
    <w:pPr>
      <w:spacing w:before="60" w:after="0" w:line="240" w:lineRule="auto"/>
      <w:jc w:val="center"/>
    </w:pPr>
    <w:rPr>
      <w:rFonts w:ascii="Times New Roman" w:eastAsia="Times New Roman" w:hAnsi="Times New Roman" w:cs="Times New Roman"/>
      <w:sz w:val="26"/>
      <w:szCs w:val="20"/>
      <w:lang w:eastAsia="ru-RU"/>
    </w:rPr>
  </w:style>
  <w:style w:type="paragraph" w:styleId="18">
    <w:name w:val="toc 1"/>
    <w:basedOn w:val="a9"/>
    <w:next w:val="a9"/>
    <w:rsid w:val="005774F2"/>
    <w:pPr>
      <w:tabs>
        <w:tab w:val="right" w:leader="dot" w:pos="9355"/>
      </w:tabs>
      <w:spacing w:before="60" w:after="0" w:line="240" w:lineRule="auto"/>
      <w:jc w:val="both"/>
    </w:pPr>
    <w:rPr>
      <w:rFonts w:ascii="Times New Roman" w:eastAsia="Times New Roman" w:hAnsi="Times New Roman" w:cs="Times New Roman"/>
      <w:b/>
      <w:sz w:val="26"/>
      <w:szCs w:val="20"/>
      <w:lang w:eastAsia="ru-RU"/>
    </w:rPr>
  </w:style>
  <w:style w:type="paragraph" w:styleId="34">
    <w:name w:val="toc 3"/>
    <w:basedOn w:val="a9"/>
    <w:next w:val="a9"/>
    <w:rsid w:val="005774F2"/>
    <w:pPr>
      <w:tabs>
        <w:tab w:val="right" w:leader="dot" w:pos="9355"/>
      </w:tabs>
      <w:spacing w:before="60" w:after="0" w:line="240" w:lineRule="auto"/>
      <w:ind w:left="560" w:firstLine="709"/>
      <w:jc w:val="both"/>
    </w:pPr>
    <w:rPr>
      <w:rFonts w:ascii="Times New Roman" w:eastAsia="Times New Roman" w:hAnsi="Times New Roman" w:cs="Times New Roman"/>
      <w:sz w:val="26"/>
      <w:szCs w:val="20"/>
      <w:lang w:eastAsia="ru-RU"/>
    </w:rPr>
  </w:style>
  <w:style w:type="paragraph" w:styleId="44">
    <w:name w:val="toc 4"/>
    <w:basedOn w:val="a9"/>
    <w:next w:val="a9"/>
    <w:semiHidden/>
    <w:rsid w:val="005774F2"/>
    <w:pPr>
      <w:tabs>
        <w:tab w:val="right" w:leader="dot" w:pos="9355"/>
      </w:tabs>
      <w:spacing w:before="60" w:after="0" w:line="240" w:lineRule="auto"/>
      <w:ind w:left="840" w:firstLine="709"/>
      <w:jc w:val="both"/>
    </w:pPr>
    <w:rPr>
      <w:rFonts w:ascii="Times New Roman" w:eastAsia="Times New Roman" w:hAnsi="Times New Roman" w:cs="Times New Roman"/>
      <w:sz w:val="26"/>
      <w:szCs w:val="20"/>
      <w:lang w:eastAsia="ru-RU"/>
    </w:rPr>
  </w:style>
  <w:style w:type="paragraph" w:styleId="52">
    <w:name w:val="toc 5"/>
    <w:basedOn w:val="a9"/>
    <w:next w:val="a9"/>
    <w:semiHidden/>
    <w:rsid w:val="005774F2"/>
    <w:pPr>
      <w:tabs>
        <w:tab w:val="right" w:leader="dot" w:pos="9355"/>
      </w:tabs>
      <w:spacing w:before="60" w:after="0" w:line="240" w:lineRule="auto"/>
      <w:ind w:left="1120" w:firstLine="709"/>
      <w:jc w:val="both"/>
    </w:pPr>
    <w:rPr>
      <w:rFonts w:ascii="Times New Roman" w:eastAsia="Times New Roman" w:hAnsi="Times New Roman" w:cs="Times New Roman"/>
      <w:sz w:val="26"/>
      <w:szCs w:val="20"/>
      <w:lang w:eastAsia="ru-RU"/>
    </w:rPr>
  </w:style>
  <w:style w:type="paragraph" w:styleId="62">
    <w:name w:val="toc 6"/>
    <w:basedOn w:val="a9"/>
    <w:next w:val="a9"/>
    <w:semiHidden/>
    <w:rsid w:val="005774F2"/>
    <w:pPr>
      <w:tabs>
        <w:tab w:val="right" w:leader="dot" w:pos="9355"/>
      </w:tabs>
      <w:spacing w:before="60" w:after="0" w:line="240" w:lineRule="auto"/>
      <w:ind w:left="1400" w:firstLine="709"/>
      <w:jc w:val="both"/>
    </w:pPr>
    <w:rPr>
      <w:rFonts w:ascii="Times New Roman" w:eastAsia="Times New Roman" w:hAnsi="Times New Roman" w:cs="Times New Roman"/>
      <w:sz w:val="26"/>
      <w:szCs w:val="20"/>
      <w:lang w:eastAsia="ru-RU"/>
    </w:rPr>
  </w:style>
  <w:style w:type="paragraph" w:styleId="73">
    <w:name w:val="toc 7"/>
    <w:basedOn w:val="a9"/>
    <w:next w:val="a9"/>
    <w:semiHidden/>
    <w:rsid w:val="005774F2"/>
    <w:pPr>
      <w:tabs>
        <w:tab w:val="right" w:leader="dot" w:pos="9355"/>
      </w:tabs>
      <w:spacing w:before="60" w:after="0" w:line="240" w:lineRule="auto"/>
      <w:ind w:left="1680" w:firstLine="709"/>
      <w:jc w:val="both"/>
    </w:pPr>
    <w:rPr>
      <w:rFonts w:ascii="Times New Roman" w:eastAsia="Times New Roman" w:hAnsi="Times New Roman" w:cs="Times New Roman"/>
      <w:sz w:val="26"/>
      <w:szCs w:val="20"/>
      <w:lang w:eastAsia="ru-RU"/>
    </w:rPr>
  </w:style>
  <w:style w:type="paragraph" w:styleId="82">
    <w:name w:val="toc 8"/>
    <w:basedOn w:val="a9"/>
    <w:next w:val="a9"/>
    <w:semiHidden/>
    <w:rsid w:val="005774F2"/>
    <w:pPr>
      <w:tabs>
        <w:tab w:val="right" w:leader="dot" w:pos="9355"/>
      </w:tabs>
      <w:spacing w:before="60" w:after="0" w:line="240" w:lineRule="auto"/>
      <w:ind w:left="1960" w:firstLine="709"/>
      <w:jc w:val="both"/>
    </w:pPr>
    <w:rPr>
      <w:rFonts w:ascii="Times New Roman" w:eastAsia="Times New Roman" w:hAnsi="Times New Roman" w:cs="Times New Roman"/>
      <w:sz w:val="26"/>
      <w:szCs w:val="20"/>
      <w:lang w:eastAsia="ru-RU"/>
    </w:rPr>
  </w:style>
  <w:style w:type="paragraph" w:styleId="92">
    <w:name w:val="toc 9"/>
    <w:basedOn w:val="a9"/>
    <w:next w:val="a9"/>
    <w:semiHidden/>
    <w:rsid w:val="005774F2"/>
    <w:pPr>
      <w:tabs>
        <w:tab w:val="right" w:leader="dot" w:pos="9355"/>
      </w:tabs>
      <w:spacing w:before="60" w:after="0" w:line="240" w:lineRule="auto"/>
      <w:ind w:left="2240" w:firstLine="709"/>
      <w:jc w:val="both"/>
    </w:pPr>
    <w:rPr>
      <w:rFonts w:ascii="Times New Roman" w:eastAsia="Times New Roman" w:hAnsi="Times New Roman" w:cs="Times New Roman"/>
      <w:sz w:val="26"/>
      <w:szCs w:val="20"/>
      <w:lang w:eastAsia="ru-RU"/>
    </w:rPr>
  </w:style>
  <w:style w:type="paragraph" w:customStyle="1" w:styleId="19">
    <w:name w:val="Обычный1"/>
    <w:rsid w:val="005774F2"/>
    <w:pPr>
      <w:widowControl w:val="0"/>
      <w:spacing w:after="0" w:line="240" w:lineRule="auto"/>
    </w:pPr>
    <w:rPr>
      <w:rFonts w:ascii="Arial" w:eastAsia="Times New Roman" w:hAnsi="Arial" w:cs="Times New Roman"/>
      <w:snapToGrid w:val="0"/>
      <w:sz w:val="20"/>
      <w:szCs w:val="20"/>
      <w:lang w:eastAsia="ru-RU"/>
    </w:rPr>
  </w:style>
  <w:style w:type="paragraph" w:styleId="afd">
    <w:name w:val="Block Text"/>
    <w:basedOn w:val="a9"/>
    <w:rsid w:val="005774F2"/>
    <w:pPr>
      <w:spacing w:before="60" w:after="120" w:line="240" w:lineRule="auto"/>
      <w:ind w:left="2268" w:right="-29" w:hanging="1559"/>
      <w:jc w:val="both"/>
    </w:pPr>
    <w:rPr>
      <w:rFonts w:ascii="Times New Roman" w:eastAsia="Times New Roman" w:hAnsi="Times New Roman" w:cs="Times New Roman"/>
      <w:sz w:val="26"/>
      <w:szCs w:val="20"/>
      <w:lang w:eastAsia="ru-RU"/>
    </w:rPr>
  </w:style>
  <w:style w:type="paragraph" w:styleId="afe">
    <w:name w:val="Body Text Indent"/>
    <w:aliases w:val="Основной текст с отступом Знак Знак,Основной текст лево,Основной текст с отступом1 Знак Знак,Основной текст с отступом1 Знак Знак Знак Знак Знак Знак,Основной текст лево Знак"/>
    <w:basedOn w:val="a9"/>
    <w:link w:val="aff"/>
    <w:rsid w:val="005774F2"/>
    <w:pPr>
      <w:spacing w:before="60" w:after="0" w:line="240" w:lineRule="auto"/>
      <w:ind w:firstLine="284"/>
      <w:jc w:val="both"/>
    </w:pPr>
    <w:rPr>
      <w:rFonts w:ascii="Times New Roman" w:eastAsia="Times New Roman" w:hAnsi="Times New Roman" w:cs="Times New Roman"/>
      <w:b/>
      <w:sz w:val="24"/>
      <w:szCs w:val="20"/>
      <w:lang w:eastAsia="ru-RU"/>
    </w:rPr>
  </w:style>
  <w:style w:type="character" w:customStyle="1" w:styleId="aff">
    <w:name w:val="Основной текст с отступом Знак"/>
    <w:aliases w:val="Основной текст с отступом Знак Знак Знак1,Основной текст лево Знак2,Основной текст с отступом1 Знак Знак Знак1,Основной текст с отступом1 Знак Знак Знак Знак Знак Знак Знак1,Основной текст лево Знак Знак1"/>
    <w:basedOn w:val="aa"/>
    <w:link w:val="afe"/>
    <w:rsid w:val="005774F2"/>
    <w:rPr>
      <w:rFonts w:ascii="Times New Roman" w:eastAsia="Times New Roman" w:hAnsi="Times New Roman" w:cs="Times New Roman"/>
      <w:b/>
      <w:sz w:val="24"/>
      <w:szCs w:val="20"/>
      <w:lang w:eastAsia="ru-RU"/>
    </w:rPr>
  </w:style>
  <w:style w:type="paragraph" w:styleId="35">
    <w:name w:val="Body Text Indent 3"/>
    <w:basedOn w:val="a9"/>
    <w:link w:val="36"/>
    <w:rsid w:val="005774F2"/>
    <w:pPr>
      <w:spacing w:after="0" w:line="240" w:lineRule="auto"/>
      <w:ind w:firstLine="851"/>
      <w:jc w:val="both"/>
    </w:pPr>
    <w:rPr>
      <w:rFonts w:ascii="Times New Roman" w:eastAsia="Times New Roman" w:hAnsi="Times New Roman" w:cs="Times New Roman"/>
      <w:sz w:val="28"/>
      <w:szCs w:val="20"/>
      <w:lang w:eastAsia="ru-RU"/>
    </w:rPr>
  </w:style>
  <w:style w:type="character" w:customStyle="1" w:styleId="36">
    <w:name w:val="Основной текст с отступом 3 Знак"/>
    <w:basedOn w:val="aa"/>
    <w:link w:val="35"/>
    <w:rsid w:val="005774F2"/>
    <w:rPr>
      <w:rFonts w:ascii="Times New Roman" w:eastAsia="Times New Roman" w:hAnsi="Times New Roman" w:cs="Times New Roman"/>
      <w:sz w:val="28"/>
      <w:szCs w:val="20"/>
      <w:lang w:eastAsia="ru-RU"/>
    </w:rPr>
  </w:style>
  <w:style w:type="paragraph" w:styleId="25">
    <w:name w:val="Body Text Indent 2"/>
    <w:aliases w:val="Основной для текста,Основной для текста Знак Знак Знак,Основной для текста Знак1 Знак,Основной для текста Знак Знак1,Основной для текста Знак2,Основной для текста Знак Знак,Основной для текста Знак1,Основной для текста Знак"/>
    <w:basedOn w:val="a9"/>
    <w:link w:val="26"/>
    <w:rsid w:val="005774F2"/>
    <w:pPr>
      <w:spacing w:before="60" w:after="0" w:line="240" w:lineRule="auto"/>
      <w:ind w:right="164" w:firstLine="851"/>
      <w:jc w:val="both"/>
    </w:pPr>
    <w:rPr>
      <w:rFonts w:ascii="Times New Roman" w:eastAsia="Times New Roman" w:hAnsi="Times New Roman" w:cs="Times New Roman"/>
      <w:sz w:val="28"/>
      <w:szCs w:val="20"/>
      <w:lang w:eastAsia="ru-RU"/>
    </w:rPr>
  </w:style>
  <w:style w:type="character" w:customStyle="1" w:styleId="26">
    <w:name w:val="Основной текст с отступом 2 Знак"/>
    <w:aliases w:val="Основной для текста Знак3,Основной для текста Знак Знак Знак Знак,Основной для текста Знак1 Знак Знак,Основной для текста Знак Знак1 Знак,Основной для текста Знак2 Знак,Основной для текста Знак Знак Знак1"/>
    <w:basedOn w:val="aa"/>
    <w:link w:val="25"/>
    <w:rsid w:val="005774F2"/>
    <w:rPr>
      <w:rFonts w:ascii="Times New Roman" w:eastAsia="Times New Roman" w:hAnsi="Times New Roman" w:cs="Times New Roman"/>
      <w:sz w:val="28"/>
      <w:szCs w:val="20"/>
      <w:lang w:eastAsia="ru-RU"/>
    </w:rPr>
  </w:style>
  <w:style w:type="paragraph" w:styleId="aff0">
    <w:name w:val="Plain Text"/>
    <w:basedOn w:val="a9"/>
    <w:link w:val="aff1"/>
    <w:rsid w:val="005774F2"/>
    <w:pPr>
      <w:spacing w:after="0" w:line="240" w:lineRule="auto"/>
    </w:pPr>
    <w:rPr>
      <w:rFonts w:ascii="Courier New" w:eastAsia="Times New Roman" w:hAnsi="Courier New" w:cs="Times New Roman"/>
      <w:sz w:val="20"/>
      <w:szCs w:val="20"/>
      <w:lang w:eastAsia="ru-RU"/>
    </w:rPr>
  </w:style>
  <w:style w:type="character" w:customStyle="1" w:styleId="aff1">
    <w:name w:val="Текст Знак"/>
    <w:basedOn w:val="aa"/>
    <w:link w:val="aff0"/>
    <w:rsid w:val="005774F2"/>
    <w:rPr>
      <w:rFonts w:ascii="Courier New" w:eastAsia="Times New Roman" w:hAnsi="Courier New" w:cs="Times New Roman"/>
      <w:sz w:val="20"/>
      <w:szCs w:val="20"/>
      <w:lang w:eastAsia="ru-RU"/>
    </w:rPr>
  </w:style>
  <w:style w:type="paragraph" w:styleId="27">
    <w:name w:val="Body Text 2"/>
    <w:basedOn w:val="a9"/>
    <w:link w:val="28"/>
    <w:rsid w:val="005774F2"/>
    <w:pPr>
      <w:spacing w:after="0" w:line="240" w:lineRule="auto"/>
      <w:ind w:right="163"/>
      <w:jc w:val="both"/>
    </w:pPr>
    <w:rPr>
      <w:rFonts w:ascii="Times New Roman" w:eastAsia="Times New Roman" w:hAnsi="Times New Roman" w:cs="Times New Roman"/>
      <w:sz w:val="28"/>
      <w:szCs w:val="20"/>
      <w:lang w:eastAsia="ru-RU"/>
    </w:rPr>
  </w:style>
  <w:style w:type="character" w:customStyle="1" w:styleId="28">
    <w:name w:val="Основной текст 2 Знак"/>
    <w:basedOn w:val="aa"/>
    <w:link w:val="27"/>
    <w:rsid w:val="005774F2"/>
    <w:rPr>
      <w:rFonts w:ascii="Times New Roman" w:eastAsia="Times New Roman" w:hAnsi="Times New Roman" w:cs="Times New Roman"/>
      <w:sz w:val="28"/>
      <w:szCs w:val="20"/>
      <w:lang w:eastAsia="ru-RU"/>
    </w:rPr>
  </w:style>
  <w:style w:type="paragraph" w:styleId="aff2">
    <w:name w:val="Document Map"/>
    <w:basedOn w:val="a9"/>
    <w:link w:val="aff3"/>
    <w:rsid w:val="005774F2"/>
    <w:pPr>
      <w:shd w:val="clear" w:color="auto" w:fill="000080"/>
      <w:spacing w:before="60" w:after="0" w:line="240" w:lineRule="auto"/>
      <w:ind w:firstLine="709"/>
      <w:jc w:val="both"/>
    </w:pPr>
    <w:rPr>
      <w:rFonts w:ascii="Tahoma" w:eastAsia="Times New Roman" w:hAnsi="Tahoma" w:cs="Times New Roman"/>
      <w:sz w:val="26"/>
      <w:szCs w:val="20"/>
      <w:lang w:eastAsia="ru-RU"/>
    </w:rPr>
  </w:style>
  <w:style w:type="character" w:customStyle="1" w:styleId="aff3">
    <w:name w:val="Схема документа Знак"/>
    <w:basedOn w:val="aa"/>
    <w:link w:val="aff2"/>
    <w:rsid w:val="005774F2"/>
    <w:rPr>
      <w:rFonts w:ascii="Tahoma" w:eastAsia="Times New Roman" w:hAnsi="Tahoma" w:cs="Times New Roman"/>
      <w:sz w:val="26"/>
      <w:szCs w:val="20"/>
      <w:shd w:val="clear" w:color="auto" w:fill="000080"/>
      <w:lang w:eastAsia="ru-RU"/>
    </w:rPr>
  </w:style>
  <w:style w:type="paragraph" w:styleId="37">
    <w:name w:val="Body Text 3"/>
    <w:basedOn w:val="a9"/>
    <w:link w:val="38"/>
    <w:rsid w:val="005774F2"/>
    <w:pPr>
      <w:spacing w:after="0" w:line="240" w:lineRule="auto"/>
      <w:jc w:val="center"/>
    </w:pPr>
    <w:rPr>
      <w:rFonts w:ascii="Times New Roman" w:eastAsia="Times New Roman" w:hAnsi="Times New Roman" w:cs="Times New Roman"/>
      <w:b/>
      <w:sz w:val="20"/>
      <w:szCs w:val="20"/>
      <w:lang w:eastAsia="ru-RU"/>
    </w:rPr>
  </w:style>
  <w:style w:type="character" w:customStyle="1" w:styleId="38">
    <w:name w:val="Основной текст 3 Знак"/>
    <w:basedOn w:val="aa"/>
    <w:link w:val="37"/>
    <w:rsid w:val="005774F2"/>
    <w:rPr>
      <w:rFonts w:ascii="Times New Roman" w:eastAsia="Times New Roman" w:hAnsi="Times New Roman" w:cs="Times New Roman"/>
      <w:b/>
      <w:sz w:val="20"/>
      <w:szCs w:val="20"/>
      <w:lang w:eastAsia="ru-RU"/>
    </w:rPr>
  </w:style>
  <w:style w:type="paragraph" w:customStyle="1" w:styleId="1a">
    <w:name w:val="заголовок 1"/>
    <w:basedOn w:val="a9"/>
    <w:next w:val="a9"/>
    <w:rsid w:val="005774F2"/>
    <w:pPr>
      <w:keepNext/>
      <w:widowControl w:val="0"/>
      <w:spacing w:after="0" w:line="240" w:lineRule="auto"/>
      <w:ind w:firstLine="851"/>
    </w:pPr>
    <w:rPr>
      <w:rFonts w:ascii="Times New Roman" w:eastAsia="Times New Roman" w:hAnsi="Times New Roman" w:cs="Times New Roman"/>
      <w:sz w:val="24"/>
      <w:szCs w:val="20"/>
      <w:lang w:eastAsia="ru-RU"/>
    </w:rPr>
  </w:style>
  <w:style w:type="paragraph" w:customStyle="1" w:styleId="130">
    <w:name w:val="Обычный13"/>
    <w:rsid w:val="005774F2"/>
    <w:pPr>
      <w:widowControl w:val="0"/>
      <w:spacing w:after="0" w:line="240" w:lineRule="auto"/>
    </w:pPr>
    <w:rPr>
      <w:rFonts w:ascii="Arial" w:eastAsia="Times New Roman" w:hAnsi="Arial" w:cs="Arial"/>
      <w:sz w:val="20"/>
      <w:szCs w:val="20"/>
      <w:lang w:eastAsia="ru-RU"/>
    </w:rPr>
  </w:style>
  <w:style w:type="paragraph" w:customStyle="1" w:styleId="53">
    <w:name w:val="заголовок 5"/>
    <w:basedOn w:val="a9"/>
    <w:next w:val="a9"/>
    <w:rsid w:val="005774F2"/>
    <w:pPr>
      <w:keepNext/>
      <w:widowControl w:val="0"/>
      <w:spacing w:after="0" w:line="240" w:lineRule="auto"/>
      <w:jc w:val="center"/>
    </w:pPr>
    <w:rPr>
      <w:rFonts w:ascii="Times New Roman" w:eastAsia="Times New Roman" w:hAnsi="Times New Roman" w:cs="Times New Roman"/>
      <w:sz w:val="24"/>
      <w:szCs w:val="24"/>
      <w:lang w:eastAsia="ru-RU"/>
    </w:rPr>
  </w:style>
  <w:style w:type="paragraph" w:styleId="aff4">
    <w:name w:val="caption"/>
    <w:aliases w:val="Знак,Знак1,Знак1 Знак Знак Знак,Знак1 Знак Знак,Таблица - Название объекта,!! Object Novogor !!,Caption Char,Caption Char1 Char1 Char Char,Caption Char Char2 Char1 Char Char,Caption Char Char Char1 Char Char Char,Знак13, Знак, Знак1"/>
    <w:basedOn w:val="a9"/>
    <w:next w:val="a9"/>
    <w:link w:val="aff5"/>
    <w:qFormat/>
    <w:rsid w:val="005774F2"/>
    <w:pPr>
      <w:spacing w:before="60" w:after="0" w:line="240" w:lineRule="auto"/>
      <w:ind w:firstLine="567"/>
      <w:jc w:val="both"/>
    </w:pPr>
    <w:rPr>
      <w:rFonts w:ascii="Times New Roman" w:eastAsia="Times New Roman" w:hAnsi="Times New Roman" w:cs="Times New Roman"/>
      <w:b/>
      <w:bCs/>
      <w:sz w:val="28"/>
      <w:szCs w:val="28"/>
      <w:lang w:eastAsia="ru-RU"/>
    </w:rPr>
  </w:style>
  <w:style w:type="paragraph" w:customStyle="1" w:styleId="S">
    <w:name w:val="S_Маркированный"/>
    <w:basedOn w:val="aff6"/>
    <w:link w:val="S0"/>
    <w:autoRedefine/>
    <w:rsid w:val="005774F2"/>
    <w:pPr>
      <w:spacing w:before="0"/>
    </w:pPr>
    <w:rPr>
      <w:sz w:val="24"/>
      <w:szCs w:val="24"/>
    </w:rPr>
  </w:style>
  <w:style w:type="paragraph" w:styleId="aff6">
    <w:name w:val="List Bullet"/>
    <w:aliases w:val="EIA Bullet 1,Маркированный список Знак1,Маркированный список Знак Знак"/>
    <w:basedOn w:val="a9"/>
    <w:link w:val="aff7"/>
    <w:rsid w:val="005774F2"/>
    <w:pPr>
      <w:tabs>
        <w:tab w:val="num" w:pos="1077"/>
      </w:tabs>
      <w:spacing w:before="60" w:after="0" w:line="240" w:lineRule="auto"/>
      <w:ind w:firstLine="851"/>
      <w:jc w:val="both"/>
    </w:pPr>
    <w:rPr>
      <w:rFonts w:ascii="Times New Roman" w:eastAsia="Times New Roman" w:hAnsi="Times New Roman" w:cs="Times New Roman"/>
      <w:sz w:val="26"/>
      <w:szCs w:val="26"/>
      <w:lang w:eastAsia="ru-RU"/>
    </w:rPr>
  </w:style>
  <w:style w:type="character" w:customStyle="1" w:styleId="S0">
    <w:name w:val="S_Маркированный Знак Знак"/>
    <w:basedOn w:val="aa"/>
    <w:link w:val="S"/>
    <w:locked/>
    <w:rsid w:val="005774F2"/>
    <w:rPr>
      <w:rFonts w:ascii="Times New Roman" w:eastAsia="Times New Roman" w:hAnsi="Times New Roman" w:cs="Times New Roman"/>
      <w:sz w:val="24"/>
      <w:szCs w:val="24"/>
      <w:lang w:eastAsia="ru-RU"/>
    </w:rPr>
  </w:style>
  <w:style w:type="paragraph" w:customStyle="1" w:styleId="S1">
    <w:name w:val="S_Обычный"/>
    <w:basedOn w:val="a9"/>
    <w:link w:val="S2"/>
    <w:autoRedefine/>
    <w:qFormat/>
    <w:rsid w:val="005774F2"/>
    <w:pPr>
      <w:tabs>
        <w:tab w:val="left" w:pos="680"/>
      </w:tabs>
      <w:spacing w:after="0" w:line="240" w:lineRule="auto"/>
      <w:ind w:left="567" w:firstLine="851"/>
      <w:jc w:val="both"/>
    </w:pPr>
    <w:rPr>
      <w:rFonts w:ascii="Times New Roman" w:eastAsia="Times New Roman" w:hAnsi="Times New Roman" w:cs="Times New Roman"/>
      <w:sz w:val="28"/>
      <w:szCs w:val="28"/>
      <w:lang w:eastAsia="ru-RU"/>
    </w:rPr>
  </w:style>
  <w:style w:type="character" w:customStyle="1" w:styleId="S2">
    <w:name w:val="S_Обычный Знак"/>
    <w:basedOn w:val="aa"/>
    <w:link w:val="S1"/>
    <w:locked/>
    <w:rsid w:val="005774F2"/>
    <w:rPr>
      <w:rFonts w:ascii="Times New Roman" w:eastAsia="Times New Roman" w:hAnsi="Times New Roman" w:cs="Times New Roman"/>
      <w:sz w:val="28"/>
      <w:szCs w:val="28"/>
      <w:lang w:eastAsia="ru-RU"/>
    </w:rPr>
  </w:style>
  <w:style w:type="paragraph" w:customStyle="1" w:styleId="Default">
    <w:name w:val="Default"/>
    <w:rsid w:val="005774F2"/>
    <w:pPr>
      <w:autoSpaceDE w:val="0"/>
      <w:autoSpaceDN w:val="0"/>
      <w:adjustRightInd w:val="0"/>
      <w:spacing w:after="0" w:line="240" w:lineRule="auto"/>
    </w:pPr>
    <w:rPr>
      <w:rFonts w:ascii="Tahoma" w:eastAsia="Times New Roman" w:hAnsi="Tahoma" w:cs="Tahoma"/>
      <w:color w:val="000000"/>
      <w:sz w:val="24"/>
      <w:szCs w:val="24"/>
      <w:lang w:eastAsia="ru-RU"/>
    </w:rPr>
  </w:style>
  <w:style w:type="paragraph" w:styleId="aff8">
    <w:name w:val="Normal (Web)"/>
    <w:aliases w:val="Обычный (Web),Обычный (Web) + полужирный,Слева:  0,3 см,Первая строка:  0,9...,Обычный (веб) Знак,Обычный (Web) Знак,Обычный (веб) Знак1 Знак,Обычный (веб) Знак Знак Знак,Обычный (Web) Знак Знак Знак,Обычный (Web) + полужирный Знак Знак Зн"/>
    <w:basedOn w:val="a9"/>
    <w:link w:val="1b"/>
    <w:uiPriority w:val="99"/>
    <w:qFormat/>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9">
    <w:name w:val="Обычный2"/>
    <w:rsid w:val="005774F2"/>
    <w:pPr>
      <w:widowControl w:val="0"/>
      <w:spacing w:after="0" w:line="240" w:lineRule="auto"/>
    </w:pPr>
    <w:rPr>
      <w:rFonts w:ascii="Arial" w:eastAsia="Times New Roman" w:hAnsi="Arial" w:cs="Times New Roman"/>
      <w:snapToGrid w:val="0"/>
      <w:sz w:val="20"/>
      <w:szCs w:val="20"/>
      <w:lang w:eastAsia="ru-RU"/>
    </w:rPr>
  </w:style>
  <w:style w:type="paragraph" w:customStyle="1" w:styleId="1c">
    <w:name w:val="Основной текст1"/>
    <w:basedOn w:val="a9"/>
    <w:rsid w:val="005774F2"/>
    <w:pPr>
      <w:spacing w:before="60" w:after="0" w:line="240" w:lineRule="auto"/>
      <w:ind w:left="567" w:right="284" w:firstLine="851"/>
      <w:jc w:val="both"/>
    </w:pPr>
    <w:rPr>
      <w:rFonts w:ascii="Times New Roman" w:eastAsia="Times New Roman" w:hAnsi="Times New Roman" w:cs="Times New Roman"/>
      <w:sz w:val="28"/>
      <w:szCs w:val="20"/>
      <w:lang w:eastAsia="ru-RU"/>
    </w:rPr>
  </w:style>
  <w:style w:type="paragraph" w:customStyle="1" w:styleId="aff9">
    <w:name w:val="Содержимое таблицы"/>
    <w:basedOn w:val="a9"/>
    <w:rsid w:val="005774F2"/>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2a">
    <w:name w:val="Заголовок2"/>
    <w:basedOn w:val="a9"/>
    <w:rsid w:val="005774F2"/>
    <w:pPr>
      <w:spacing w:before="120" w:after="120" w:line="240" w:lineRule="auto"/>
      <w:ind w:left="1418" w:right="255"/>
    </w:pPr>
    <w:rPr>
      <w:rFonts w:ascii="Times New Roman" w:eastAsia="Times New Roman" w:hAnsi="Times New Roman" w:cs="Times New Roman"/>
      <w:b/>
      <w:bCs/>
      <w:sz w:val="28"/>
      <w:szCs w:val="28"/>
      <w:lang w:eastAsia="ru-RU"/>
    </w:rPr>
  </w:style>
  <w:style w:type="paragraph" w:customStyle="1" w:styleId="1d">
    <w:name w:val="Заголовок1"/>
    <w:basedOn w:val="a9"/>
    <w:rsid w:val="005774F2"/>
    <w:pPr>
      <w:spacing w:before="120" w:after="120" w:line="240" w:lineRule="auto"/>
      <w:ind w:left="1418" w:right="255"/>
    </w:pPr>
    <w:rPr>
      <w:rFonts w:ascii="Times New Roman" w:eastAsia="Times New Roman" w:hAnsi="Times New Roman" w:cs="Times New Roman"/>
      <w:b/>
      <w:bCs/>
      <w:sz w:val="28"/>
      <w:szCs w:val="28"/>
      <w:lang w:eastAsia="ru-RU"/>
    </w:rPr>
  </w:style>
  <w:style w:type="paragraph" w:customStyle="1" w:styleId="affa">
    <w:name w:val="Чертежный"/>
    <w:rsid w:val="005774F2"/>
    <w:pPr>
      <w:spacing w:after="0" w:line="240" w:lineRule="auto"/>
      <w:jc w:val="both"/>
    </w:pPr>
    <w:rPr>
      <w:rFonts w:ascii="ISOCPEUR" w:eastAsia="Times New Roman" w:hAnsi="ISOCPEUR" w:cs="Times New Roman"/>
      <w:i/>
      <w:sz w:val="28"/>
      <w:szCs w:val="20"/>
      <w:lang w:val="uk-UA" w:eastAsia="ru-RU"/>
    </w:rPr>
  </w:style>
  <w:style w:type="paragraph" w:customStyle="1" w:styleId="2b">
    <w:name w:val="Стиль Заголовок2 + не полужирный"/>
    <w:basedOn w:val="2a"/>
    <w:rsid w:val="005774F2"/>
    <w:rPr>
      <w:bCs w:val="0"/>
    </w:rPr>
  </w:style>
  <w:style w:type="paragraph" w:customStyle="1" w:styleId="1e">
    <w:name w:val="Список1"/>
    <w:basedOn w:val="a9"/>
    <w:autoRedefine/>
    <w:rsid w:val="005774F2"/>
    <w:pPr>
      <w:spacing w:after="0" w:line="240" w:lineRule="auto"/>
      <w:ind w:right="255" w:firstLine="709"/>
      <w:jc w:val="both"/>
    </w:pPr>
    <w:rPr>
      <w:rFonts w:ascii="Times New Roman" w:eastAsia="Times New Roman" w:hAnsi="Times New Roman" w:cs="Times New Roman"/>
      <w:sz w:val="28"/>
      <w:szCs w:val="20"/>
      <w:lang w:eastAsia="ru-RU"/>
    </w:rPr>
  </w:style>
  <w:style w:type="paragraph" w:customStyle="1" w:styleId="1f">
    <w:name w:val="Список_проект1"/>
    <w:basedOn w:val="a9"/>
    <w:rsid w:val="005774F2"/>
    <w:pPr>
      <w:spacing w:after="0" w:line="240" w:lineRule="auto"/>
      <w:ind w:right="255" w:firstLine="709"/>
      <w:jc w:val="both"/>
    </w:pPr>
    <w:rPr>
      <w:rFonts w:ascii="Times New Roman" w:eastAsia="Times New Roman" w:hAnsi="Times New Roman" w:cs="Times New Roman"/>
      <w:sz w:val="28"/>
      <w:szCs w:val="20"/>
      <w:lang w:eastAsia="ru-RU"/>
    </w:rPr>
  </w:style>
  <w:style w:type="character" w:customStyle="1" w:styleId="affb">
    <w:name w:val="Символ нумерации"/>
    <w:rsid w:val="005774F2"/>
  </w:style>
  <w:style w:type="character" w:customStyle="1" w:styleId="affc">
    <w:name w:val="Маркеры списка"/>
    <w:rsid w:val="005774F2"/>
    <w:rPr>
      <w:rFonts w:ascii="StarSymbol" w:eastAsia="StarSymbol" w:hAnsi="StarSymbol" w:cs="StarSymbol"/>
      <w:sz w:val="18"/>
      <w:szCs w:val="18"/>
    </w:rPr>
  </w:style>
  <w:style w:type="paragraph" w:customStyle="1" w:styleId="affd">
    <w:name w:val="Заголовок таблицы"/>
    <w:basedOn w:val="aff9"/>
    <w:rsid w:val="005774F2"/>
    <w:pPr>
      <w:jc w:val="center"/>
    </w:pPr>
    <w:rPr>
      <w:b/>
      <w:bCs/>
    </w:rPr>
  </w:style>
  <w:style w:type="paragraph" w:customStyle="1" w:styleId="1f0">
    <w:name w:val="Основной текст с отступом1"/>
    <w:basedOn w:val="a9"/>
    <w:rsid w:val="005774F2"/>
    <w:pPr>
      <w:widowControl w:val="0"/>
      <w:spacing w:after="0" w:line="360" w:lineRule="auto"/>
      <w:ind w:right="169" w:firstLine="709"/>
      <w:jc w:val="both"/>
    </w:pPr>
    <w:rPr>
      <w:rFonts w:ascii="Arial" w:eastAsia="Times New Roman" w:hAnsi="Arial" w:cs="Times New Roman"/>
      <w:sz w:val="24"/>
      <w:szCs w:val="20"/>
      <w:lang w:eastAsia="ru-RU"/>
    </w:rPr>
  </w:style>
  <w:style w:type="paragraph" w:styleId="affe">
    <w:name w:val="Subtitle"/>
    <w:basedOn w:val="a9"/>
    <w:link w:val="afff"/>
    <w:qFormat/>
    <w:rsid w:val="005774F2"/>
    <w:pPr>
      <w:spacing w:after="0" w:line="240" w:lineRule="auto"/>
      <w:jc w:val="center"/>
    </w:pPr>
    <w:rPr>
      <w:rFonts w:ascii="Times New Roman" w:eastAsia="Times New Roman" w:hAnsi="Times New Roman" w:cs="Times New Roman"/>
      <w:sz w:val="28"/>
      <w:szCs w:val="20"/>
      <w:lang w:eastAsia="ru-RU"/>
    </w:rPr>
  </w:style>
  <w:style w:type="character" w:customStyle="1" w:styleId="afff">
    <w:name w:val="Подзаголовок Знак"/>
    <w:basedOn w:val="aa"/>
    <w:link w:val="affe"/>
    <w:rsid w:val="005774F2"/>
    <w:rPr>
      <w:rFonts w:ascii="Times New Roman" w:eastAsia="Times New Roman" w:hAnsi="Times New Roman" w:cs="Times New Roman"/>
      <w:sz w:val="28"/>
      <w:szCs w:val="20"/>
      <w:lang w:eastAsia="ru-RU"/>
    </w:rPr>
  </w:style>
  <w:style w:type="paragraph" w:customStyle="1" w:styleId="FR1">
    <w:name w:val="FR1"/>
    <w:uiPriority w:val="99"/>
    <w:rsid w:val="005774F2"/>
    <w:pPr>
      <w:widowControl w:val="0"/>
      <w:snapToGrid w:val="0"/>
      <w:spacing w:before="200" w:after="0" w:line="240" w:lineRule="auto"/>
      <w:ind w:left="40" w:firstLine="680"/>
      <w:jc w:val="both"/>
    </w:pPr>
    <w:rPr>
      <w:rFonts w:ascii="Arial" w:eastAsia="Times New Roman" w:hAnsi="Arial" w:cs="Times New Roman"/>
      <w:sz w:val="20"/>
      <w:szCs w:val="20"/>
      <w:lang w:eastAsia="ru-RU"/>
    </w:rPr>
  </w:style>
  <w:style w:type="numbering" w:styleId="111111">
    <w:name w:val="Outline List 2"/>
    <w:basedOn w:val="ac"/>
    <w:rsid w:val="005774F2"/>
    <w:pPr>
      <w:numPr>
        <w:numId w:val="3"/>
      </w:numPr>
    </w:pPr>
  </w:style>
  <w:style w:type="character" w:customStyle="1" w:styleId="apple-converted-space">
    <w:name w:val="apple-converted-space"/>
    <w:basedOn w:val="aa"/>
    <w:rsid w:val="005774F2"/>
  </w:style>
  <w:style w:type="character" w:styleId="afff0">
    <w:name w:val="Hyperlink"/>
    <w:uiPriority w:val="99"/>
    <w:rsid w:val="005774F2"/>
    <w:rPr>
      <w:color w:val="0000FF"/>
      <w:u w:val="single"/>
    </w:rPr>
  </w:style>
  <w:style w:type="character" w:styleId="afff1">
    <w:name w:val="FollowedHyperlink"/>
    <w:basedOn w:val="aa"/>
    <w:rsid w:val="005774F2"/>
    <w:rPr>
      <w:color w:val="800080"/>
      <w:u w:val="single"/>
    </w:rPr>
  </w:style>
  <w:style w:type="character" w:customStyle="1" w:styleId="1f1">
    <w:name w:val="Основной шрифт абзаца1"/>
    <w:rsid w:val="005774F2"/>
  </w:style>
  <w:style w:type="paragraph" w:customStyle="1" w:styleId="FORMATTEXT">
    <w:name w:val=".FORMATTEXT"/>
    <w:rsid w:val="005774F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noprint">
    <w:name w:val="noprint"/>
    <w:basedOn w:val="aa"/>
    <w:rsid w:val="005774F2"/>
  </w:style>
  <w:style w:type="paragraph" w:customStyle="1" w:styleId="formattext0">
    <w:name w:val="formattext"/>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2">
    <w:name w:val="Emphasis"/>
    <w:qFormat/>
    <w:rsid w:val="005774F2"/>
    <w:rPr>
      <w:b/>
      <w:bCs/>
      <w:i/>
      <w:iCs/>
      <w:color w:val="5A5A5A"/>
    </w:rPr>
  </w:style>
  <w:style w:type="character" w:styleId="afff3">
    <w:name w:val="Strong"/>
    <w:basedOn w:val="aa"/>
    <w:uiPriority w:val="22"/>
    <w:qFormat/>
    <w:rsid w:val="005774F2"/>
    <w:rPr>
      <w:b/>
      <w:bCs/>
    </w:rPr>
  </w:style>
  <w:style w:type="paragraph" w:styleId="afff4">
    <w:name w:val="annotation text"/>
    <w:basedOn w:val="a9"/>
    <w:link w:val="afff5"/>
    <w:rsid w:val="005774F2"/>
    <w:pPr>
      <w:spacing w:after="0" w:line="240" w:lineRule="auto"/>
    </w:pPr>
    <w:rPr>
      <w:rFonts w:ascii="Times New Roman" w:eastAsia="Times New Roman" w:hAnsi="Times New Roman" w:cs="Times New Roman"/>
      <w:sz w:val="20"/>
      <w:szCs w:val="20"/>
      <w:lang w:eastAsia="ru-RU"/>
    </w:rPr>
  </w:style>
  <w:style w:type="character" w:customStyle="1" w:styleId="afff5">
    <w:name w:val="Текст примечания Знак"/>
    <w:basedOn w:val="aa"/>
    <w:link w:val="afff4"/>
    <w:rsid w:val="005774F2"/>
    <w:rPr>
      <w:rFonts w:ascii="Times New Roman" w:eastAsia="Times New Roman" w:hAnsi="Times New Roman" w:cs="Times New Roman"/>
      <w:sz w:val="20"/>
      <w:szCs w:val="20"/>
      <w:lang w:eastAsia="ru-RU"/>
    </w:rPr>
  </w:style>
  <w:style w:type="character" w:customStyle="1" w:styleId="ecattext">
    <w:name w:val="ecattext"/>
    <w:basedOn w:val="aa"/>
    <w:rsid w:val="005774F2"/>
  </w:style>
  <w:style w:type="character" w:customStyle="1" w:styleId="mw-headline">
    <w:name w:val="mw-headline"/>
    <w:basedOn w:val="aa"/>
    <w:rsid w:val="005774F2"/>
  </w:style>
  <w:style w:type="paragraph" w:customStyle="1" w:styleId="110">
    <w:name w:val="Заголовок ПЗ 1.1"/>
    <w:basedOn w:val="a9"/>
    <w:link w:val="112"/>
    <w:qFormat/>
    <w:rsid w:val="005774F2"/>
    <w:pPr>
      <w:spacing w:before="240" w:after="240" w:line="288" w:lineRule="auto"/>
      <w:jc w:val="center"/>
      <w:outlineLvl w:val="1"/>
    </w:pPr>
    <w:rPr>
      <w:rFonts w:ascii="Times New Roman" w:eastAsia="Times New Roman" w:hAnsi="Times New Roman" w:cs="Times New Roman"/>
      <w:b/>
      <w:sz w:val="28"/>
      <w:szCs w:val="28"/>
      <w:lang w:eastAsia="ru-RU"/>
    </w:rPr>
  </w:style>
  <w:style w:type="character" w:customStyle="1" w:styleId="112">
    <w:name w:val="Заголовок ПЗ 1.1 Знак"/>
    <w:link w:val="110"/>
    <w:rsid w:val="005774F2"/>
    <w:rPr>
      <w:rFonts w:ascii="Times New Roman" w:eastAsia="Times New Roman" w:hAnsi="Times New Roman" w:cs="Times New Roman"/>
      <w:b/>
      <w:sz w:val="28"/>
      <w:szCs w:val="28"/>
      <w:lang w:eastAsia="ru-RU"/>
    </w:rPr>
  </w:style>
  <w:style w:type="paragraph" w:customStyle="1" w:styleId="afff6">
    <w:name w:val="Абзац"/>
    <w:basedOn w:val="a9"/>
    <w:link w:val="afff7"/>
    <w:qFormat/>
    <w:rsid w:val="005774F2"/>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f7">
    <w:name w:val="Абзац Знак"/>
    <w:link w:val="afff6"/>
    <w:rsid w:val="005774F2"/>
    <w:rPr>
      <w:rFonts w:ascii="Times New Roman" w:eastAsia="Times New Roman" w:hAnsi="Times New Roman" w:cs="Times New Roman"/>
      <w:sz w:val="24"/>
      <w:szCs w:val="24"/>
      <w:lang w:eastAsia="ru-RU"/>
    </w:rPr>
  </w:style>
  <w:style w:type="paragraph" w:styleId="a6">
    <w:name w:val="List"/>
    <w:basedOn w:val="a9"/>
    <w:link w:val="afff8"/>
    <w:rsid w:val="005774F2"/>
    <w:pPr>
      <w:numPr>
        <w:numId w:val="6"/>
      </w:numPr>
      <w:spacing w:after="60" w:line="240" w:lineRule="auto"/>
      <w:ind w:left="0"/>
      <w:jc w:val="both"/>
    </w:pPr>
    <w:rPr>
      <w:rFonts w:ascii="Times New Roman" w:eastAsia="Times New Roman" w:hAnsi="Times New Roman" w:cs="Times New Roman"/>
      <w:snapToGrid w:val="0"/>
      <w:sz w:val="24"/>
      <w:szCs w:val="24"/>
      <w:lang w:eastAsia="ru-RU"/>
    </w:rPr>
  </w:style>
  <w:style w:type="character" w:customStyle="1" w:styleId="afff8">
    <w:name w:val="Список Знак"/>
    <w:link w:val="a6"/>
    <w:rsid w:val="005774F2"/>
    <w:rPr>
      <w:rFonts w:ascii="Times New Roman" w:eastAsia="Times New Roman" w:hAnsi="Times New Roman" w:cs="Times New Roman"/>
      <w:snapToGrid w:val="0"/>
      <w:sz w:val="24"/>
      <w:szCs w:val="24"/>
      <w:lang w:eastAsia="ru-RU"/>
    </w:rPr>
  </w:style>
  <w:style w:type="paragraph" w:customStyle="1" w:styleId="afff9">
    <w:name w:val="Название таблицы"/>
    <w:basedOn w:val="aff4"/>
    <w:rsid w:val="005774F2"/>
    <w:pPr>
      <w:keepNext/>
      <w:spacing w:before="120" w:after="120"/>
      <w:ind w:firstLine="0"/>
      <w:jc w:val="center"/>
    </w:pPr>
    <w:rPr>
      <w:sz w:val="22"/>
      <w:szCs w:val="20"/>
    </w:rPr>
  </w:style>
  <w:style w:type="paragraph" w:customStyle="1" w:styleId="100">
    <w:name w:val="Табличный_центр_10"/>
    <w:basedOn w:val="a9"/>
    <w:qFormat/>
    <w:rsid w:val="005774F2"/>
    <w:pPr>
      <w:keepNext/>
      <w:spacing w:after="0" w:line="240" w:lineRule="auto"/>
      <w:jc w:val="center"/>
    </w:pPr>
    <w:rPr>
      <w:rFonts w:ascii="Times New Roman" w:eastAsia="Times New Roman" w:hAnsi="Times New Roman" w:cs="Times New Roman"/>
      <w:sz w:val="20"/>
      <w:szCs w:val="24"/>
      <w:lang w:eastAsia="ru-RU"/>
    </w:rPr>
  </w:style>
  <w:style w:type="paragraph" w:customStyle="1" w:styleId="afffa">
    <w:name w:val="Рисунок"/>
    <w:basedOn w:val="a9"/>
    <w:next w:val="afffb"/>
    <w:qFormat/>
    <w:rsid w:val="005774F2"/>
    <w:pPr>
      <w:keepNext/>
      <w:suppressAutoHyphens/>
      <w:spacing w:after="60" w:line="240" w:lineRule="auto"/>
      <w:jc w:val="center"/>
    </w:pPr>
    <w:rPr>
      <w:rFonts w:ascii="Tahoma" w:eastAsia="Times New Roman" w:hAnsi="Tahoma" w:cs="Times New Roman"/>
      <w:sz w:val="20"/>
      <w:szCs w:val="24"/>
      <w:lang w:eastAsia="ru-RU"/>
    </w:rPr>
  </w:style>
  <w:style w:type="paragraph" w:customStyle="1" w:styleId="afffb">
    <w:name w:val="Название рисунка"/>
    <w:basedOn w:val="a9"/>
    <w:next w:val="a9"/>
    <w:qFormat/>
    <w:rsid w:val="005774F2"/>
    <w:pPr>
      <w:suppressAutoHyphens/>
      <w:spacing w:before="60" w:after="240" w:line="240" w:lineRule="auto"/>
      <w:jc w:val="center"/>
    </w:pPr>
    <w:rPr>
      <w:rFonts w:ascii="Tahoma" w:eastAsia="Times New Roman" w:hAnsi="Tahoma" w:cs="Times New Roman"/>
      <w:bCs/>
      <w:sz w:val="20"/>
      <w:szCs w:val="24"/>
      <w:lang w:eastAsia="ru-RU"/>
    </w:rPr>
  </w:style>
  <w:style w:type="paragraph" w:customStyle="1" w:styleId="afffc">
    <w:name w:val="Таблица заголовок"/>
    <w:basedOn w:val="a9"/>
    <w:link w:val="afffd"/>
    <w:qFormat/>
    <w:rsid w:val="005774F2"/>
    <w:pPr>
      <w:suppressAutoHyphens/>
      <w:spacing w:after="0" w:line="240" w:lineRule="auto"/>
      <w:ind w:left="-85" w:right="-85"/>
      <w:contextualSpacing/>
      <w:jc w:val="center"/>
    </w:pPr>
    <w:rPr>
      <w:rFonts w:ascii="Tahoma" w:eastAsia="Times New Roman" w:hAnsi="Tahoma" w:cs="Times New Roman"/>
      <w:b/>
      <w:bCs/>
      <w:sz w:val="18"/>
      <w:szCs w:val="24"/>
      <w:lang w:eastAsia="ru-RU"/>
    </w:rPr>
  </w:style>
  <w:style w:type="character" w:customStyle="1" w:styleId="afffd">
    <w:name w:val="Таблица заголовок Знак"/>
    <w:link w:val="afffc"/>
    <w:rsid w:val="005774F2"/>
    <w:rPr>
      <w:rFonts w:ascii="Tahoma" w:eastAsia="Times New Roman" w:hAnsi="Tahoma" w:cs="Times New Roman"/>
      <w:b/>
      <w:bCs/>
      <w:sz w:val="18"/>
      <w:szCs w:val="24"/>
      <w:lang w:eastAsia="ru-RU"/>
    </w:rPr>
  </w:style>
  <w:style w:type="paragraph" w:customStyle="1" w:styleId="afffe">
    <w:name w:val="Таблица текст"/>
    <w:basedOn w:val="a9"/>
    <w:qFormat/>
    <w:rsid w:val="005774F2"/>
    <w:pPr>
      <w:spacing w:after="0" w:line="240" w:lineRule="auto"/>
      <w:ind w:left="-85" w:right="-85"/>
      <w:contextualSpacing/>
      <w:jc w:val="center"/>
    </w:pPr>
    <w:rPr>
      <w:rFonts w:ascii="Tahoma" w:eastAsia="Times New Roman" w:hAnsi="Tahoma" w:cs="Times New Roman"/>
      <w:sz w:val="20"/>
      <w:szCs w:val="24"/>
      <w:lang w:eastAsia="ru-RU"/>
    </w:rPr>
  </w:style>
  <w:style w:type="character" w:customStyle="1" w:styleId="aff5">
    <w:name w:val="Название объекта Знак"/>
    <w:aliases w:val="Знак Знак,Знак1 Знак,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
    <w:link w:val="aff4"/>
    <w:locked/>
    <w:rsid w:val="005774F2"/>
    <w:rPr>
      <w:rFonts w:ascii="Times New Roman" w:eastAsia="Times New Roman" w:hAnsi="Times New Roman" w:cs="Times New Roman"/>
      <w:b/>
      <w:bCs/>
      <w:sz w:val="28"/>
      <w:szCs w:val="28"/>
      <w:lang w:eastAsia="ru-RU"/>
    </w:rPr>
  </w:style>
  <w:style w:type="paragraph" w:customStyle="1" w:styleId="affff">
    <w:name w:val="Табличный_центр"/>
    <w:basedOn w:val="a9"/>
    <w:rsid w:val="005774F2"/>
    <w:pPr>
      <w:keepNext/>
      <w:spacing w:after="0" w:line="240" w:lineRule="auto"/>
      <w:jc w:val="center"/>
    </w:pPr>
    <w:rPr>
      <w:rFonts w:ascii="Times New Roman" w:eastAsia="Times New Roman" w:hAnsi="Times New Roman" w:cs="Times New Roman"/>
      <w:lang w:eastAsia="ru-RU"/>
    </w:rPr>
  </w:style>
  <w:style w:type="character" w:customStyle="1" w:styleId="d">
    <w:name w:val="d"/>
    <w:basedOn w:val="aa"/>
    <w:rsid w:val="005774F2"/>
  </w:style>
  <w:style w:type="paragraph" w:customStyle="1" w:styleId="affff0">
    <w:name w:val="Нормальный (таблица)"/>
    <w:basedOn w:val="a9"/>
    <w:next w:val="a9"/>
    <w:rsid w:val="005774F2"/>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affff1">
    <w:name w:val="Прижатый влево"/>
    <w:basedOn w:val="a9"/>
    <w:next w:val="a9"/>
    <w:rsid w:val="005774F2"/>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affff2">
    <w:name w:val="Цветовое выделение"/>
    <w:rsid w:val="005774F2"/>
    <w:rPr>
      <w:b/>
      <w:bCs/>
      <w:color w:val="26282F"/>
      <w:sz w:val="26"/>
      <w:szCs w:val="26"/>
    </w:rPr>
  </w:style>
  <w:style w:type="paragraph" w:styleId="z-">
    <w:name w:val="HTML Top of Form"/>
    <w:basedOn w:val="a9"/>
    <w:next w:val="a9"/>
    <w:link w:val="z-0"/>
    <w:hidden/>
    <w:uiPriority w:val="99"/>
    <w:unhideWhenUsed/>
    <w:rsid w:val="005774F2"/>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a"/>
    <w:link w:val="z-"/>
    <w:uiPriority w:val="99"/>
    <w:rsid w:val="005774F2"/>
    <w:rPr>
      <w:rFonts w:ascii="Arial" w:eastAsia="Times New Roman" w:hAnsi="Arial" w:cs="Arial"/>
      <w:vanish/>
      <w:sz w:val="16"/>
      <w:szCs w:val="16"/>
      <w:lang w:eastAsia="ru-RU"/>
    </w:rPr>
  </w:style>
  <w:style w:type="paragraph" w:styleId="z-1">
    <w:name w:val="HTML Bottom of Form"/>
    <w:basedOn w:val="a9"/>
    <w:next w:val="a9"/>
    <w:link w:val="z-2"/>
    <w:hidden/>
    <w:uiPriority w:val="99"/>
    <w:unhideWhenUsed/>
    <w:rsid w:val="005774F2"/>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a"/>
    <w:link w:val="z-1"/>
    <w:uiPriority w:val="99"/>
    <w:rsid w:val="005774F2"/>
    <w:rPr>
      <w:rFonts w:ascii="Arial" w:eastAsia="Times New Roman" w:hAnsi="Arial" w:cs="Arial"/>
      <w:vanish/>
      <w:sz w:val="16"/>
      <w:szCs w:val="16"/>
      <w:lang w:eastAsia="ru-RU"/>
    </w:rPr>
  </w:style>
  <w:style w:type="paragraph" w:customStyle="1" w:styleId="39">
    <w:name w:val="Обычный3"/>
    <w:rsid w:val="005774F2"/>
    <w:pPr>
      <w:widowControl w:val="0"/>
      <w:spacing w:after="0" w:line="240" w:lineRule="auto"/>
    </w:pPr>
    <w:rPr>
      <w:rFonts w:ascii="Arial" w:eastAsia="Times New Roman" w:hAnsi="Arial" w:cs="Times New Roman"/>
      <w:snapToGrid w:val="0"/>
      <w:sz w:val="20"/>
      <w:szCs w:val="20"/>
      <w:lang w:eastAsia="ru-RU"/>
    </w:rPr>
  </w:style>
  <w:style w:type="character" w:customStyle="1" w:styleId="afa">
    <w:name w:val="Абзац списка Знак"/>
    <w:link w:val="af9"/>
    <w:uiPriority w:val="34"/>
    <w:rsid w:val="005774F2"/>
    <w:rPr>
      <w:rFonts w:ascii="Times New Roman" w:eastAsia="Times New Roman" w:hAnsi="Times New Roman" w:cs="Times New Roman"/>
      <w:sz w:val="28"/>
      <w:szCs w:val="28"/>
      <w:lang w:eastAsia="ru-RU"/>
    </w:rPr>
  </w:style>
  <w:style w:type="character" w:customStyle="1" w:styleId="2c">
    <w:name w:val="Основной текст (2)_"/>
    <w:link w:val="2d"/>
    <w:rsid w:val="005774F2"/>
    <w:rPr>
      <w:rFonts w:ascii="Arial Narrow" w:eastAsia="Arial Narrow" w:hAnsi="Arial Narrow" w:cs="Arial Narrow"/>
      <w:sz w:val="28"/>
      <w:szCs w:val="28"/>
      <w:shd w:val="clear" w:color="auto" w:fill="FFFFFF"/>
    </w:rPr>
  </w:style>
  <w:style w:type="paragraph" w:customStyle="1" w:styleId="2d">
    <w:name w:val="Основной текст (2)"/>
    <w:basedOn w:val="a9"/>
    <w:link w:val="2c"/>
    <w:rsid w:val="005774F2"/>
    <w:pPr>
      <w:widowControl w:val="0"/>
      <w:shd w:val="clear" w:color="auto" w:fill="FFFFFF"/>
      <w:spacing w:before="420" w:after="420" w:line="0" w:lineRule="atLeast"/>
      <w:ind w:hanging="400"/>
    </w:pPr>
    <w:rPr>
      <w:rFonts w:ascii="Arial Narrow" w:eastAsia="Arial Narrow" w:hAnsi="Arial Narrow" w:cs="Arial Narrow"/>
      <w:sz w:val="28"/>
      <w:szCs w:val="28"/>
    </w:rPr>
  </w:style>
  <w:style w:type="paragraph" w:customStyle="1" w:styleId="ConsPlusNormal">
    <w:name w:val="ConsPlusNormal"/>
    <w:link w:val="ConsPlusNormal0"/>
    <w:rsid w:val="005774F2"/>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5774F2"/>
    <w:rPr>
      <w:rFonts w:ascii="Arial" w:eastAsia="Times New Roman" w:hAnsi="Arial" w:cs="Arial"/>
      <w:sz w:val="20"/>
      <w:szCs w:val="20"/>
      <w:lang w:eastAsia="ru-RU"/>
    </w:rPr>
  </w:style>
  <w:style w:type="paragraph" w:customStyle="1" w:styleId="ConsPlusTitle">
    <w:name w:val="ConsPlusTitle"/>
    <w:rsid w:val="005774F2"/>
    <w:pPr>
      <w:widowControl w:val="0"/>
      <w:autoSpaceDE w:val="0"/>
      <w:autoSpaceDN w:val="0"/>
      <w:spacing w:after="0" w:line="240" w:lineRule="auto"/>
    </w:pPr>
    <w:rPr>
      <w:rFonts w:ascii="Times New Roman" w:eastAsia="Times New Roman" w:hAnsi="Times New Roman" w:cs="Times New Roman"/>
      <w:b/>
      <w:sz w:val="24"/>
      <w:szCs w:val="20"/>
      <w:lang w:eastAsia="ru-RU"/>
    </w:rPr>
  </w:style>
  <w:style w:type="character" w:customStyle="1" w:styleId="style2">
    <w:name w:val="style2"/>
    <w:basedOn w:val="aa"/>
    <w:rsid w:val="005774F2"/>
  </w:style>
  <w:style w:type="paragraph" w:customStyle="1" w:styleId="ydp2298efeamsonormalmailrucssattributepostfix">
    <w:name w:val="ydp2298efeamsonormal_mailru_css_attribute_postfix"/>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dpd0376bdcmsonormalmailrucssattributepostfix">
    <w:name w:val="ydpd0376bdcmsonormal_mailru_css_attribute_postfix"/>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dp8e29e593msonormalmailrucssattributepostfix">
    <w:name w:val="ydp8e29e593msonormal_mailru_css_attribute_postfix"/>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ff3">
    <w:name w:val="No Spacing"/>
    <w:link w:val="affff4"/>
    <w:uiPriority w:val="1"/>
    <w:qFormat/>
    <w:rsid w:val="005774F2"/>
    <w:pPr>
      <w:spacing w:after="0" w:line="240" w:lineRule="auto"/>
    </w:pPr>
    <w:rPr>
      <w:rFonts w:ascii="Calibri" w:eastAsia="Calibri" w:hAnsi="Calibri" w:cs="Times New Roman"/>
    </w:rPr>
  </w:style>
  <w:style w:type="character" w:customStyle="1" w:styleId="affff4">
    <w:name w:val="Без интервала Знак"/>
    <w:link w:val="affff3"/>
    <w:uiPriority w:val="1"/>
    <w:rsid w:val="005774F2"/>
    <w:rPr>
      <w:rFonts w:ascii="Calibri" w:eastAsia="Calibri" w:hAnsi="Calibri" w:cs="Times New Roman"/>
    </w:rPr>
  </w:style>
  <w:style w:type="paragraph" w:customStyle="1" w:styleId="note">
    <w:name w:val="note"/>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important">
    <w:name w:val="important"/>
    <w:basedOn w:val="aa"/>
    <w:rsid w:val="005774F2"/>
  </w:style>
  <w:style w:type="paragraph" w:customStyle="1" w:styleId="arrow-text">
    <w:name w:val="arrow-text"/>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icture">
    <w:name w:val="picture"/>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pyright">
    <w:name w:val="copyright"/>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pture">
    <w:name w:val="capture"/>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mailrucssattributepostfixmailrucssattributepostfix">
    <w:name w:val="msonormal_mailru_css_attribute_postfix_mailru_css_attribute_postfix"/>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Nonformat">
    <w:name w:val="ConsNonformat"/>
    <w:rsid w:val="005774F2"/>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paragraph" w:customStyle="1" w:styleId="1f2">
    <w:name w:val="1 Уровень"/>
    <w:basedOn w:val="a9"/>
    <w:rsid w:val="005774F2"/>
    <w:pPr>
      <w:widowControl w:val="0"/>
      <w:autoSpaceDE w:val="0"/>
      <w:autoSpaceDN w:val="0"/>
      <w:adjustRightInd w:val="0"/>
      <w:spacing w:after="160" w:line="256" w:lineRule="auto"/>
      <w:jc w:val="both"/>
    </w:pPr>
    <w:rPr>
      <w:rFonts w:ascii="Times New Roman" w:eastAsia="Times New Roman" w:hAnsi="Times New Roman" w:cs="Times New Roman"/>
      <w:sz w:val="24"/>
      <w:szCs w:val="24"/>
      <w:lang w:eastAsia="ru-RU"/>
    </w:rPr>
  </w:style>
  <w:style w:type="paragraph" w:customStyle="1" w:styleId="affff5">
    <w:name w:val="Знак Знак Знак"/>
    <w:basedOn w:val="a9"/>
    <w:rsid w:val="005774F2"/>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timer">
    <w:name w:val="time_r"/>
    <w:basedOn w:val="aa"/>
    <w:rsid w:val="005774F2"/>
  </w:style>
  <w:style w:type="character" w:customStyle="1" w:styleId="extended-textshort">
    <w:name w:val="extended-text__short"/>
    <w:basedOn w:val="aa"/>
    <w:rsid w:val="005774F2"/>
  </w:style>
  <w:style w:type="paragraph" w:customStyle="1" w:styleId="45">
    <w:name w:val="Обычный4"/>
    <w:rsid w:val="005774F2"/>
    <w:pPr>
      <w:spacing w:after="0" w:line="240" w:lineRule="auto"/>
      <w:ind w:firstLine="720"/>
      <w:jc w:val="both"/>
    </w:pPr>
    <w:rPr>
      <w:rFonts w:ascii="Times New Roman" w:eastAsia="Times New Roman" w:hAnsi="Times New Roman" w:cs="Times New Roman"/>
      <w:sz w:val="28"/>
      <w:szCs w:val="20"/>
      <w:lang w:eastAsia="ru-RU"/>
    </w:rPr>
  </w:style>
  <w:style w:type="character" w:customStyle="1" w:styleId="js-extracted-address">
    <w:name w:val="js-extracted-address"/>
    <w:rsid w:val="005774F2"/>
  </w:style>
  <w:style w:type="character" w:customStyle="1" w:styleId="mail-message-map-nobreak">
    <w:name w:val="mail-message-map-nobreak"/>
    <w:rsid w:val="005774F2"/>
  </w:style>
  <w:style w:type="paragraph" w:customStyle="1" w:styleId="affff6">
    <w:name w:val="Заголовок"/>
    <w:basedOn w:val="a9"/>
    <w:next w:val="af7"/>
    <w:rsid w:val="005774F2"/>
    <w:pPr>
      <w:suppressAutoHyphens/>
      <w:spacing w:after="0" w:line="240" w:lineRule="auto"/>
      <w:jc w:val="center"/>
    </w:pPr>
    <w:rPr>
      <w:rFonts w:ascii="Times New Roman" w:eastAsia="Times New Roman" w:hAnsi="Times New Roman" w:cs="Times New Roman"/>
      <w:b/>
      <w:bCs/>
      <w:sz w:val="32"/>
      <w:szCs w:val="24"/>
      <w:lang w:eastAsia="zh-CN"/>
    </w:rPr>
  </w:style>
  <w:style w:type="character" w:customStyle="1" w:styleId="race">
    <w:name w:val="race"/>
    <w:rsid w:val="005774F2"/>
  </w:style>
  <w:style w:type="character" w:customStyle="1" w:styleId="butback">
    <w:name w:val="butback"/>
    <w:basedOn w:val="aa"/>
    <w:rsid w:val="005774F2"/>
  </w:style>
  <w:style w:type="character" w:customStyle="1" w:styleId="submenu-table">
    <w:name w:val="submenu-table"/>
    <w:basedOn w:val="aa"/>
    <w:rsid w:val="005774F2"/>
  </w:style>
  <w:style w:type="character" w:customStyle="1" w:styleId="adr">
    <w:name w:val="adr"/>
    <w:rsid w:val="005774F2"/>
  </w:style>
  <w:style w:type="character" w:customStyle="1" w:styleId="tel">
    <w:name w:val="tel"/>
    <w:rsid w:val="005774F2"/>
  </w:style>
  <w:style w:type="paragraph" w:styleId="HTML">
    <w:name w:val="HTML Address"/>
    <w:basedOn w:val="a9"/>
    <w:link w:val="HTML0"/>
    <w:uiPriority w:val="99"/>
    <w:unhideWhenUsed/>
    <w:rsid w:val="005774F2"/>
    <w:pPr>
      <w:spacing w:after="0" w:line="240" w:lineRule="auto"/>
    </w:pPr>
    <w:rPr>
      <w:rFonts w:ascii="Times New Roman" w:eastAsia="Times New Roman" w:hAnsi="Times New Roman" w:cs="Times New Roman"/>
      <w:i/>
      <w:iCs/>
      <w:sz w:val="24"/>
      <w:szCs w:val="24"/>
      <w:lang w:eastAsia="ru-RU"/>
    </w:rPr>
  </w:style>
  <w:style w:type="character" w:customStyle="1" w:styleId="HTML0">
    <w:name w:val="Адрес HTML Знак"/>
    <w:basedOn w:val="aa"/>
    <w:link w:val="HTML"/>
    <w:uiPriority w:val="99"/>
    <w:rsid w:val="005774F2"/>
    <w:rPr>
      <w:rFonts w:ascii="Times New Roman" w:eastAsia="Times New Roman" w:hAnsi="Times New Roman" w:cs="Times New Roman"/>
      <w:i/>
      <w:iCs/>
      <w:sz w:val="24"/>
      <w:szCs w:val="24"/>
      <w:lang w:eastAsia="ru-RU"/>
    </w:rPr>
  </w:style>
  <w:style w:type="paragraph" w:customStyle="1" w:styleId="113">
    <w:name w:val="Обычный11"/>
    <w:rsid w:val="005774F2"/>
    <w:pPr>
      <w:widowControl w:val="0"/>
      <w:spacing w:after="0" w:line="240" w:lineRule="auto"/>
    </w:pPr>
    <w:rPr>
      <w:rFonts w:ascii="Arial" w:eastAsia="Times New Roman" w:hAnsi="Arial" w:cs="Arial"/>
      <w:sz w:val="20"/>
      <w:szCs w:val="20"/>
      <w:lang w:eastAsia="ru-RU"/>
    </w:rPr>
  </w:style>
  <w:style w:type="table" w:customStyle="1" w:styleId="1f3">
    <w:name w:val="Сетка таблицы1"/>
    <w:basedOn w:val="ab"/>
    <w:next w:val="ad"/>
    <w:uiPriority w:val="59"/>
    <w:rsid w:val="005774F2"/>
    <w:pPr>
      <w:spacing w:after="0" w:line="240" w:lineRule="auto"/>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
    <w:basedOn w:val="ab"/>
    <w:next w:val="ad"/>
    <w:uiPriority w:val="59"/>
    <w:rsid w:val="005774F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e">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ocked/>
    <w:rsid w:val="005774F2"/>
    <w:rPr>
      <w:rFonts w:ascii="Times New Roman" w:hAnsi="Times New Roman"/>
      <w:b/>
      <w:sz w:val="20"/>
      <w:lang w:val="x-none" w:eastAsia="ru-RU"/>
    </w:rPr>
  </w:style>
  <w:style w:type="character" w:customStyle="1" w:styleId="user-menu-caption">
    <w:name w:val="user-menu-caption"/>
    <w:basedOn w:val="aa"/>
    <w:rsid w:val="005774F2"/>
  </w:style>
  <w:style w:type="character" w:customStyle="1" w:styleId="digit-1">
    <w:name w:val="digit-1"/>
    <w:basedOn w:val="aa"/>
    <w:rsid w:val="005774F2"/>
  </w:style>
  <w:style w:type="character" w:customStyle="1" w:styleId="digit-2">
    <w:name w:val="digit-2"/>
    <w:basedOn w:val="aa"/>
    <w:rsid w:val="005774F2"/>
  </w:style>
  <w:style w:type="character" w:customStyle="1" w:styleId="digit-3">
    <w:name w:val="digit-3"/>
    <w:basedOn w:val="aa"/>
    <w:rsid w:val="005774F2"/>
  </w:style>
  <w:style w:type="character" w:customStyle="1" w:styleId="digit-4">
    <w:name w:val="digit-4"/>
    <w:basedOn w:val="aa"/>
    <w:rsid w:val="005774F2"/>
  </w:style>
  <w:style w:type="character" w:customStyle="1" w:styleId="digit-5">
    <w:name w:val="digit-5"/>
    <w:basedOn w:val="aa"/>
    <w:rsid w:val="005774F2"/>
  </w:style>
  <w:style w:type="character" w:customStyle="1" w:styleId="digit-6">
    <w:name w:val="digit-6"/>
    <w:basedOn w:val="aa"/>
    <w:rsid w:val="005774F2"/>
  </w:style>
  <w:style w:type="character" w:customStyle="1" w:styleId="extended-textfull">
    <w:name w:val="extended-text__full"/>
    <w:basedOn w:val="aa"/>
    <w:rsid w:val="005774F2"/>
  </w:style>
  <w:style w:type="character" w:customStyle="1" w:styleId="link">
    <w:name w:val="link"/>
    <w:basedOn w:val="aa"/>
    <w:rsid w:val="005774F2"/>
  </w:style>
  <w:style w:type="character" w:customStyle="1" w:styleId="text-with-icontext">
    <w:name w:val="text-with-icon__text"/>
    <w:basedOn w:val="aa"/>
    <w:rsid w:val="005774F2"/>
  </w:style>
  <w:style w:type="character" w:customStyle="1" w:styleId="make-link">
    <w:name w:val="make-link"/>
    <w:basedOn w:val="aa"/>
    <w:rsid w:val="005774F2"/>
  </w:style>
  <w:style w:type="character" w:styleId="affff7">
    <w:name w:val="annotation reference"/>
    <w:basedOn w:val="aa"/>
    <w:uiPriority w:val="99"/>
    <w:semiHidden/>
    <w:unhideWhenUsed/>
    <w:rsid w:val="005774F2"/>
    <w:rPr>
      <w:rFonts w:cs="Times New Roman"/>
      <w:sz w:val="16"/>
      <w:szCs w:val="16"/>
    </w:rPr>
  </w:style>
  <w:style w:type="paragraph" w:customStyle="1" w:styleId="1f4">
    <w:name w:val="Тема примечания1"/>
    <w:basedOn w:val="afff4"/>
    <w:next w:val="afff4"/>
    <w:uiPriority w:val="99"/>
    <w:semiHidden/>
    <w:unhideWhenUsed/>
    <w:rsid w:val="005774F2"/>
    <w:pPr>
      <w:spacing w:after="200"/>
    </w:pPr>
    <w:rPr>
      <w:rFonts w:ascii="Calibri" w:hAnsi="Calibri"/>
      <w:b/>
      <w:bCs/>
      <w:lang w:eastAsia="en-US"/>
    </w:rPr>
  </w:style>
  <w:style w:type="character" w:customStyle="1" w:styleId="affff8">
    <w:name w:val="Тема примечания Знак"/>
    <w:basedOn w:val="afff5"/>
    <w:link w:val="affff9"/>
    <w:uiPriority w:val="99"/>
    <w:semiHidden/>
    <w:rsid w:val="005774F2"/>
    <w:rPr>
      <w:rFonts w:ascii="Calibri" w:eastAsia="Times New Roman" w:hAnsi="Calibri" w:cs="Times New Roman"/>
      <w:b/>
      <w:bCs/>
      <w:sz w:val="20"/>
      <w:szCs w:val="20"/>
      <w:lang w:eastAsia="en-US"/>
    </w:rPr>
  </w:style>
  <w:style w:type="table" w:customStyle="1" w:styleId="2f">
    <w:name w:val="Сетка таблицы2"/>
    <w:basedOn w:val="ab"/>
    <w:next w:val="ad"/>
    <w:uiPriority w:val="59"/>
    <w:rsid w:val="005774F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a">
    <w:name w:val="Сетка таблицы3"/>
    <w:basedOn w:val="ab"/>
    <w:next w:val="ad"/>
    <w:uiPriority w:val="59"/>
    <w:rsid w:val="005774F2"/>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2">
    <w:name w:val="Body text (2)_"/>
    <w:basedOn w:val="aa"/>
    <w:rsid w:val="005774F2"/>
    <w:rPr>
      <w:rFonts w:ascii="Times New Roman" w:hAnsi="Times New Roman" w:cs="Times New Roman"/>
      <w:sz w:val="26"/>
      <w:szCs w:val="26"/>
      <w:u w:val="none"/>
    </w:rPr>
  </w:style>
  <w:style w:type="character" w:customStyle="1" w:styleId="Bodytext3">
    <w:name w:val="Body text (3)_"/>
    <w:basedOn w:val="aa"/>
    <w:link w:val="Bodytext30"/>
    <w:locked/>
    <w:rsid w:val="005774F2"/>
    <w:rPr>
      <w:b/>
      <w:bCs/>
      <w:sz w:val="26"/>
      <w:szCs w:val="26"/>
      <w:shd w:val="clear" w:color="auto" w:fill="FFFFFF"/>
    </w:rPr>
  </w:style>
  <w:style w:type="character" w:customStyle="1" w:styleId="Bodytext2Bold">
    <w:name w:val="Body text (2) + Bold"/>
    <w:basedOn w:val="Bodytext2"/>
    <w:rsid w:val="005774F2"/>
    <w:rPr>
      <w:rFonts w:ascii="Times New Roman" w:hAnsi="Times New Roman" w:cs="Times New Roman"/>
      <w:b/>
      <w:bCs/>
      <w:color w:val="000000"/>
      <w:spacing w:val="0"/>
      <w:w w:val="100"/>
      <w:position w:val="0"/>
      <w:sz w:val="26"/>
      <w:szCs w:val="26"/>
      <w:u w:val="none"/>
      <w:lang w:val="ru-RU" w:eastAsia="ru-RU"/>
    </w:rPr>
  </w:style>
  <w:style w:type="character" w:customStyle="1" w:styleId="Bodytext20">
    <w:name w:val="Body text (2)"/>
    <w:basedOn w:val="Bodytext2"/>
    <w:rsid w:val="005774F2"/>
    <w:rPr>
      <w:rFonts w:ascii="Times New Roman" w:hAnsi="Times New Roman" w:cs="Times New Roman"/>
      <w:color w:val="000000"/>
      <w:spacing w:val="0"/>
      <w:w w:val="100"/>
      <w:position w:val="0"/>
      <w:sz w:val="26"/>
      <w:szCs w:val="26"/>
      <w:u w:val="none"/>
      <w:lang w:val="ru-RU" w:eastAsia="ru-RU"/>
    </w:rPr>
  </w:style>
  <w:style w:type="paragraph" w:customStyle="1" w:styleId="Bodytext30">
    <w:name w:val="Body text (3)"/>
    <w:basedOn w:val="a9"/>
    <w:link w:val="Bodytext3"/>
    <w:rsid w:val="005774F2"/>
    <w:pPr>
      <w:widowControl w:val="0"/>
      <w:shd w:val="clear" w:color="auto" w:fill="FFFFFF"/>
      <w:spacing w:after="60" w:line="240" w:lineRule="atLeast"/>
      <w:jc w:val="center"/>
    </w:pPr>
    <w:rPr>
      <w:b/>
      <w:bCs/>
      <w:sz w:val="26"/>
      <w:szCs w:val="26"/>
    </w:rPr>
  </w:style>
  <w:style w:type="paragraph" w:customStyle="1" w:styleId="CharCharCharChar2">
    <w:name w:val="Знак Знак Char Char Знак Знак Char Char Знак Знак Знак Знак Знак Знак Знак Знак Знак Знак Знак Знак Знак Знак Знак Знак Знак Знак Знак Знак2 Знак Знак Знак Знак Знак Знак Знак Знак Знак Знак Знак Знак Знак"/>
    <w:basedOn w:val="a9"/>
    <w:semiHidden/>
    <w:rsid w:val="005774F2"/>
    <w:pPr>
      <w:spacing w:after="160" w:line="240" w:lineRule="exact"/>
    </w:pPr>
    <w:rPr>
      <w:rFonts w:ascii="Verdana" w:eastAsia="Times New Roman" w:hAnsi="Verdana" w:cs="Times New Roman"/>
      <w:sz w:val="24"/>
      <w:szCs w:val="24"/>
      <w:lang w:val="en-US"/>
    </w:rPr>
  </w:style>
  <w:style w:type="paragraph" w:styleId="affffa">
    <w:name w:val="Normal Indent"/>
    <w:basedOn w:val="a9"/>
    <w:uiPriority w:val="99"/>
    <w:rsid w:val="005774F2"/>
    <w:pPr>
      <w:spacing w:after="0" w:line="240" w:lineRule="auto"/>
      <w:ind w:left="720"/>
    </w:pPr>
    <w:rPr>
      <w:rFonts w:ascii="Times New Roman" w:eastAsia="Times New Roman" w:hAnsi="Times New Roman" w:cs="Times New Roman"/>
      <w:sz w:val="20"/>
      <w:szCs w:val="20"/>
      <w:lang w:eastAsia="ru-RU"/>
    </w:rPr>
  </w:style>
  <w:style w:type="paragraph" w:customStyle="1" w:styleId="CharCharCharChar">
    <w:name w:val="Знак Знак Char Char Знак Знак Char Char Знак Знак Знак Знак Знак Знак Знак Знак Знак Знак Знак Знак Знак Знак Знак Знак Знак Знак Знак Знак Знак"/>
    <w:basedOn w:val="a9"/>
    <w:semiHidden/>
    <w:rsid w:val="005774F2"/>
    <w:pPr>
      <w:spacing w:after="160" w:line="240" w:lineRule="exact"/>
    </w:pPr>
    <w:rPr>
      <w:rFonts w:ascii="Verdana" w:eastAsia="Times New Roman" w:hAnsi="Verdana" w:cs="Times New Roman"/>
      <w:sz w:val="24"/>
      <w:szCs w:val="24"/>
      <w:lang w:val="en-US"/>
    </w:rPr>
  </w:style>
  <w:style w:type="paragraph" w:customStyle="1" w:styleId="CharCharCharChar0">
    <w:name w:val="Знак Знак Char Char Знак Знак Char Char Знак Знак Знак Знак Знак Знак Знак Знак Знак Знак Знак Знак Знак Знак Знак Знак Знак Знак Знак Знак Знак Знак Знак"/>
    <w:basedOn w:val="a9"/>
    <w:semiHidden/>
    <w:rsid w:val="005774F2"/>
    <w:pPr>
      <w:spacing w:after="160" w:line="240" w:lineRule="exact"/>
    </w:pPr>
    <w:rPr>
      <w:rFonts w:ascii="Verdana" w:eastAsia="Times New Roman" w:hAnsi="Verdana" w:cs="Times New Roman"/>
      <w:sz w:val="24"/>
      <w:szCs w:val="24"/>
      <w:lang w:val="en-US"/>
    </w:rPr>
  </w:style>
  <w:style w:type="paragraph" w:customStyle="1" w:styleId="CharCharCharChar1">
    <w:name w:val="Знак Знак Char Char Знак Знак Char Char Знак Знак Знак Знак Знак Знак Знак Знак Знак Знак Знак Знак Знак Знак Знак Знак Знак Знак Знак Знак Знак Знак Знак Знак Знак Знак"/>
    <w:basedOn w:val="a9"/>
    <w:semiHidden/>
    <w:rsid w:val="005774F2"/>
    <w:pPr>
      <w:spacing w:after="160" w:line="240" w:lineRule="exact"/>
    </w:pPr>
    <w:rPr>
      <w:rFonts w:ascii="Verdana" w:eastAsia="Times New Roman" w:hAnsi="Verdana" w:cs="Times New Roman"/>
      <w:sz w:val="24"/>
      <w:szCs w:val="24"/>
      <w:lang w:val="en-US"/>
    </w:rPr>
  </w:style>
  <w:style w:type="character" w:customStyle="1" w:styleId="2f0">
    <w:name w:val="Основной текст2 Знак"/>
    <w:link w:val="2f1"/>
    <w:locked/>
    <w:rsid w:val="005774F2"/>
    <w:rPr>
      <w:spacing w:val="1"/>
      <w:shd w:val="clear" w:color="auto" w:fill="FFFFFF"/>
    </w:rPr>
  </w:style>
  <w:style w:type="paragraph" w:customStyle="1" w:styleId="2f1">
    <w:name w:val="Основной текст2"/>
    <w:basedOn w:val="a9"/>
    <w:link w:val="2f0"/>
    <w:rsid w:val="005774F2"/>
    <w:pPr>
      <w:widowControl w:val="0"/>
      <w:shd w:val="clear" w:color="auto" w:fill="FFFFFF"/>
      <w:spacing w:after="300" w:line="269" w:lineRule="exact"/>
      <w:jc w:val="center"/>
    </w:pPr>
    <w:rPr>
      <w:spacing w:val="1"/>
      <w:shd w:val="clear" w:color="auto" w:fill="FFFFFF"/>
    </w:rPr>
  </w:style>
  <w:style w:type="paragraph" w:customStyle="1" w:styleId="CharCharCharChar3">
    <w:name w:val="Знак Знак Char Char Знак Знак Char Char Знак Знак Знак Знак Знак Знак Знак Знак Знак Знак Знак Знак Знак Знак Знак Знак Знак Знак Знак Знак Знак Знак Знак Знак Знак Знак Знак"/>
    <w:basedOn w:val="a9"/>
    <w:semiHidden/>
    <w:rsid w:val="005774F2"/>
    <w:pPr>
      <w:spacing w:after="160" w:line="240" w:lineRule="exact"/>
    </w:pPr>
    <w:rPr>
      <w:rFonts w:ascii="Verdana" w:eastAsia="Times New Roman" w:hAnsi="Verdana" w:cs="Times New Roman"/>
      <w:sz w:val="24"/>
      <w:szCs w:val="24"/>
      <w:lang w:val="en-US"/>
    </w:rPr>
  </w:style>
  <w:style w:type="paragraph" w:customStyle="1" w:styleId="CharCharCharChar20">
    <w:name w:val="Знак Знак Char Char Знак Знак Char Char Знак Знак Знак Знак Знак Знак Знак Знак Знак Знак Знак Знак Знак Знак Знак Знак Знак Знак Знак Знак2"/>
    <w:basedOn w:val="a9"/>
    <w:semiHidden/>
    <w:rsid w:val="005774F2"/>
    <w:pPr>
      <w:spacing w:after="160" w:line="240" w:lineRule="exact"/>
    </w:pPr>
    <w:rPr>
      <w:rFonts w:ascii="Verdana" w:eastAsia="Times New Roman" w:hAnsi="Verdana" w:cs="Times New Roman"/>
      <w:sz w:val="24"/>
      <w:szCs w:val="24"/>
      <w:lang w:val="en-US"/>
    </w:rPr>
  </w:style>
  <w:style w:type="paragraph" w:customStyle="1" w:styleId="1f5">
    <w:name w:val="Абзац списка1"/>
    <w:basedOn w:val="a9"/>
    <w:rsid w:val="005774F2"/>
    <w:pPr>
      <w:ind w:left="720"/>
    </w:pPr>
    <w:rPr>
      <w:rFonts w:ascii="Calibri" w:eastAsia="Times New Roman" w:hAnsi="Calibri" w:cs="Times New Roman"/>
      <w:lang w:eastAsia="ru-RU"/>
    </w:rPr>
  </w:style>
  <w:style w:type="paragraph" w:customStyle="1" w:styleId="affffb">
    <w:name w:val="Стиль"/>
    <w:basedOn w:val="a9"/>
    <w:semiHidden/>
    <w:rsid w:val="005774F2"/>
    <w:pPr>
      <w:spacing w:after="160" w:line="240" w:lineRule="exact"/>
    </w:pPr>
    <w:rPr>
      <w:rFonts w:ascii="Verdana" w:eastAsia="SimSun" w:hAnsi="Verdana" w:cs="Verdana"/>
      <w:sz w:val="24"/>
      <w:szCs w:val="24"/>
      <w:lang w:val="en-US"/>
    </w:rPr>
  </w:style>
  <w:style w:type="paragraph" w:customStyle="1" w:styleId="affffc">
    <w:name w:val="Таблица_лево"/>
    <w:basedOn w:val="a9"/>
    <w:rsid w:val="005774F2"/>
    <w:pPr>
      <w:autoSpaceDE w:val="0"/>
      <w:autoSpaceDN w:val="0"/>
      <w:spacing w:after="0" w:line="240" w:lineRule="auto"/>
    </w:pPr>
    <w:rPr>
      <w:rFonts w:ascii="Times New Roman CYR" w:eastAsia="Times New Roman" w:hAnsi="Times New Roman CYR" w:cs="Times New Roman"/>
      <w:sz w:val="24"/>
      <w:szCs w:val="24"/>
      <w:lang w:eastAsia="ru-RU"/>
    </w:rPr>
  </w:style>
  <w:style w:type="paragraph" w:styleId="affffd">
    <w:name w:val="footnote text"/>
    <w:aliases w:val="Текст сноски Знак1 Знак,Текст сноски Знак Знак Знак,Текст сноски Знак1 Знак Знак Знак,Текст сноски Знак Знак Знак Знак Знак,Текст сноски Знак1 Знак Знак Знак Знак Знак,Текст сноски Знак Знак Знак Знак Знак Знак Знак"/>
    <w:basedOn w:val="a9"/>
    <w:link w:val="affffe"/>
    <w:uiPriority w:val="99"/>
    <w:semiHidden/>
    <w:rsid w:val="005774F2"/>
    <w:pPr>
      <w:spacing w:after="0" w:line="240" w:lineRule="auto"/>
    </w:pPr>
    <w:rPr>
      <w:rFonts w:ascii="Times New Roman" w:eastAsia="Times New Roman" w:hAnsi="Times New Roman" w:cs="Times New Roman"/>
      <w:sz w:val="20"/>
      <w:szCs w:val="20"/>
      <w:lang w:eastAsia="ru-RU"/>
    </w:rPr>
  </w:style>
  <w:style w:type="character" w:customStyle="1" w:styleId="affffe">
    <w:name w:val="Текст сноски Знак"/>
    <w:aliases w:val="Текст сноски Знак1 Знак Знак,Текст сноски Знак Знак Знак Знак,Текст сноски Знак1 Знак Знак Знак Знак,Текст сноски Знак Знак Знак Знак Знак Знак,Текст сноски Знак1 Знак Знак Знак Знак Знак Знак"/>
    <w:basedOn w:val="aa"/>
    <w:link w:val="affffd"/>
    <w:uiPriority w:val="99"/>
    <w:semiHidden/>
    <w:rsid w:val="005774F2"/>
    <w:rPr>
      <w:rFonts w:ascii="Times New Roman" w:eastAsia="Times New Roman" w:hAnsi="Times New Roman" w:cs="Times New Roman"/>
      <w:sz w:val="20"/>
      <w:szCs w:val="20"/>
      <w:lang w:eastAsia="ru-RU"/>
    </w:rPr>
  </w:style>
  <w:style w:type="paragraph" w:customStyle="1" w:styleId="afffff">
    <w:name w:val="текст конц. сноски"/>
    <w:basedOn w:val="a9"/>
    <w:rsid w:val="005774F2"/>
    <w:pPr>
      <w:spacing w:after="0" w:line="240" w:lineRule="auto"/>
    </w:pPr>
    <w:rPr>
      <w:rFonts w:ascii="Times New Roman" w:eastAsia="Times New Roman" w:hAnsi="Times New Roman" w:cs="Times New Roman"/>
      <w:sz w:val="20"/>
      <w:szCs w:val="20"/>
      <w:lang w:eastAsia="ru-RU"/>
    </w:rPr>
  </w:style>
  <w:style w:type="paragraph" w:customStyle="1" w:styleId="afffff0">
    <w:name w:val="боковик"/>
    <w:basedOn w:val="a9"/>
    <w:rsid w:val="005774F2"/>
    <w:pPr>
      <w:spacing w:after="0" w:line="240" w:lineRule="auto"/>
      <w:jc w:val="both"/>
    </w:pPr>
    <w:rPr>
      <w:rFonts w:ascii="Arial" w:eastAsia="Times New Roman" w:hAnsi="Arial" w:cs="Times New Roman"/>
      <w:sz w:val="16"/>
      <w:szCs w:val="20"/>
      <w:lang w:eastAsia="ru-RU"/>
    </w:rPr>
  </w:style>
  <w:style w:type="paragraph" w:customStyle="1" w:styleId="1f6">
    <w:name w:val="боковик1"/>
    <w:basedOn w:val="a9"/>
    <w:rsid w:val="005774F2"/>
    <w:pPr>
      <w:spacing w:after="0" w:line="240" w:lineRule="auto"/>
      <w:ind w:left="227"/>
      <w:jc w:val="both"/>
    </w:pPr>
    <w:rPr>
      <w:rFonts w:ascii="Arial" w:eastAsia="Times New Roman" w:hAnsi="Arial" w:cs="Times New Roman"/>
      <w:sz w:val="16"/>
      <w:szCs w:val="20"/>
      <w:lang w:eastAsia="ru-RU"/>
    </w:rPr>
  </w:style>
  <w:style w:type="paragraph" w:customStyle="1" w:styleId="2f2">
    <w:name w:val="боковик2"/>
    <w:basedOn w:val="afffff0"/>
    <w:rsid w:val="005774F2"/>
    <w:pPr>
      <w:ind w:left="113"/>
    </w:pPr>
  </w:style>
  <w:style w:type="paragraph" w:customStyle="1" w:styleId="afffff1">
    <w:name w:val="цифры"/>
    <w:basedOn w:val="afffff0"/>
    <w:rsid w:val="005774F2"/>
    <w:pPr>
      <w:spacing w:before="76"/>
      <w:ind w:right="113"/>
      <w:jc w:val="left"/>
    </w:pPr>
    <w:rPr>
      <w:rFonts w:ascii="JournalRub" w:hAnsi="JournalRub"/>
      <w:sz w:val="18"/>
    </w:rPr>
  </w:style>
  <w:style w:type="paragraph" w:customStyle="1" w:styleId="1f7">
    <w:name w:val="цифры1"/>
    <w:basedOn w:val="afffff1"/>
    <w:rsid w:val="005774F2"/>
    <w:pPr>
      <w:jc w:val="right"/>
    </w:pPr>
    <w:rPr>
      <w:sz w:val="16"/>
    </w:rPr>
  </w:style>
  <w:style w:type="paragraph" w:customStyle="1" w:styleId="2f3">
    <w:name w:val="Знак Знак2"/>
    <w:basedOn w:val="a9"/>
    <w:semiHidden/>
    <w:rsid w:val="005774F2"/>
    <w:pPr>
      <w:spacing w:after="160" w:line="240" w:lineRule="exact"/>
    </w:pPr>
    <w:rPr>
      <w:rFonts w:ascii="Verdana" w:eastAsia="Times New Roman" w:hAnsi="Verdana" w:cs="Times New Roman"/>
      <w:sz w:val="24"/>
      <w:szCs w:val="24"/>
      <w:lang w:val="en-US"/>
    </w:rPr>
  </w:style>
  <w:style w:type="paragraph" w:customStyle="1" w:styleId="allbold">
    <w:name w:val="allbold"/>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1">
    <w:name w:val="HTML Preformatted"/>
    <w:basedOn w:val="a9"/>
    <w:link w:val="HTML2"/>
    <w:uiPriority w:val="99"/>
    <w:rsid w:val="005774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2">
    <w:name w:val="Стандартный HTML Знак"/>
    <w:basedOn w:val="aa"/>
    <w:link w:val="HTML1"/>
    <w:uiPriority w:val="99"/>
    <w:rsid w:val="005774F2"/>
    <w:rPr>
      <w:rFonts w:ascii="Courier New" w:eastAsia="Times New Roman" w:hAnsi="Courier New" w:cs="Courier New"/>
      <w:sz w:val="20"/>
      <w:szCs w:val="20"/>
      <w:lang w:eastAsia="ru-RU"/>
    </w:rPr>
  </w:style>
  <w:style w:type="character" w:customStyle="1" w:styleId="FontStyle11">
    <w:name w:val="Font Style11"/>
    <w:rsid w:val="005774F2"/>
    <w:rPr>
      <w:rFonts w:ascii="Times New Roman" w:hAnsi="Times New Roman"/>
      <w:sz w:val="26"/>
    </w:rPr>
  </w:style>
  <w:style w:type="paragraph" w:customStyle="1" w:styleId="01-golovka">
    <w:name w:val="01-golovka"/>
    <w:basedOn w:val="a9"/>
    <w:rsid w:val="005774F2"/>
    <w:pPr>
      <w:widowControl w:val="0"/>
      <w:spacing w:before="80" w:after="80" w:line="240" w:lineRule="auto"/>
      <w:jc w:val="center"/>
    </w:pPr>
    <w:rPr>
      <w:rFonts w:ascii="PragmaticaC" w:eastAsia="Times New Roman" w:hAnsi="PragmaticaC" w:cs="Times New Roman"/>
      <w:sz w:val="14"/>
      <w:szCs w:val="20"/>
      <w:lang w:eastAsia="ru-RU"/>
    </w:rPr>
  </w:style>
  <w:style w:type="paragraph" w:customStyle="1" w:styleId="ConsPlusCell">
    <w:name w:val="ConsPlusCell"/>
    <w:rsid w:val="005774F2"/>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Nonformat">
    <w:name w:val="ConsPlusNonformat"/>
    <w:uiPriority w:val="99"/>
    <w:rsid w:val="005774F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tyle7">
    <w:name w:val="Style7"/>
    <w:basedOn w:val="a9"/>
    <w:rsid w:val="005774F2"/>
    <w:pPr>
      <w:widowControl w:val="0"/>
      <w:autoSpaceDE w:val="0"/>
      <w:autoSpaceDN w:val="0"/>
      <w:adjustRightInd w:val="0"/>
      <w:spacing w:after="0" w:line="324" w:lineRule="exact"/>
      <w:ind w:firstLine="696"/>
      <w:jc w:val="both"/>
    </w:pPr>
    <w:rPr>
      <w:rFonts w:ascii="Times New Roman" w:eastAsia="Times New Roman" w:hAnsi="Times New Roman" w:cs="Times New Roman"/>
      <w:sz w:val="24"/>
      <w:szCs w:val="24"/>
      <w:lang w:eastAsia="ru-RU"/>
    </w:rPr>
  </w:style>
  <w:style w:type="character" w:customStyle="1" w:styleId="FontStyle15">
    <w:name w:val="Font Style15"/>
    <w:rsid w:val="005774F2"/>
    <w:rPr>
      <w:rFonts w:ascii="Times New Roman" w:hAnsi="Times New Roman"/>
      <w:sz w:val="26"/>
    </w:rPr>
  </w:style>
  <w:style w:type="paragraph" w:customStyle="1" w:styleId="afffff2">
    <w:name w:val="Постановление"/>
    <w:basedOn w:val="a9"/>
    <w:rsid w:val="005774F2"/>
    <w:pPr>
      <w:spacing w:after="0" w:line="240" w:lineRule="auto"/>
      <w:jc w:val="center"/>
    </w:pPr>
    <w:rPr>
      <w:rFonts w:ascii="Times New Roman" w:eastAsia="Times New Roman" w:hAnsi="Times New Roman" w:cs="Times New Roman"/>
      <w:spacing w:val="-14"/>
      <w:sz w:val="30"/>
      <w:szCs w:val="20"/>
      <w:lang w:eastAsia="ru-RU"/>
    </w:rPr>
  </w:style>
  <w:style w:type="paragraph" w:customStyle="1" w:styleId="afffff3">
    <w:name w:val="акт правительства вертикальный отступ"/>
    <w:basedOn w:val="a9"/>
    <w:rsid w:val="005774F2"/>
    <w:pPr>
      <w:spacing w:after="0" w:line="240" w:lineRule="auto"/>
      <w:jc w:val="center"/>
    </w:pPr>
    <w:rPr>
      <w:rFonts w:ascii="Times New Roman" w:eastAsia="Times New Roman" w:hAnsi="Times New Roman" w:cs="Times New Roman"/>
      <w:sz w:val="28"/>
      <w:szCs w:val="20"/>
      <w:lang w:val="en-US" w:eastAsia="ru-RU"/>
    </w:rPr>
  </w:style>
  <w:style w:type="paragraph" w:customStyle="1" w:styleId="3b">
    <w:name w:val="акт правительства заголовок 3"/>
    <w:basedOn w:val="32"/>
    <w:rsid w:val="005774F2"/>
    <w:pPr>
      <w:spacing w:before="0"/>
      <w:jc w:val="center"/>
    </w:pPr>
    <w:rPr>
      <w:b/>
      <w:spacing w:val="-20"/>
      <w:sz w:val="36"/>
    </w:rPr>
  </w:style>
  <w:style w:type="paragraph" w:customStyle="1" w:styleId="2f4">
    <w:name w:val="акт правительства отступ 2"/>
    <w:basedOn w:val="a9"/>
    <w:rsid w:val="005774F2"/>
    <w:pPr>
      <w:spacing w:after="0" w:line="180" w:lineRule="exact"/>
      <w:jc w:val="center"/>
    </w:pPr>
    <w:rPr>
      <w:rFonts w:ascii="Times New Roman" w:eastAsia="Times New Roman" w:hAnsi="Times New Roman" w:cs="Times New Roman"/>
      <w:b/>
      <w:sz w:val="26"/>
      <w:szCs w:val="20"/>
      <w:lang w:eastAsia="ru-RU"/>
    </w:rPr>
  </w:style>
  <w:style w:type="paragraph" w:customStyle="1" w:styleId="1f8">
    <w:name w:val="Знак Знак1"/>
    <w:basedOn w:val="a9"/>
    <w:semiHidden/>
    <w:rsid w:val="005774F2"/>
    <w:pPr>
      <w:spacing w:after="160" w:line="240" w:lineRule="exact"/>
    </w:pPr>
    <w:rPr>
      <w:rFonts w:ascii="Verdana" w:eastAsia="Times New Roman" w:hAnsi="Verdana" w:cs="Times New Roman"/>
      <w:sz w:val="24"/>
      <w:szCs w:val="24"/>
      <w:lang w:val="en-US"/>
    </w:rPr>
  </w:style>
  <w:style w:type="paragraph" w:customStyle="1" w:styleId="afffff4">
    <w:name w:val="Абзац с отсуп"/>
    <w:basedOn w:val="a9"/>
    <w:rsid w:val="005774F2"/>
    <w:pPr>
      <w:spacing w:before="120" w:after="0" w:line="360" w:lineRule="exact"/>
      <w:ind w:firstLine="720"/>
      <w:jc w:val="both"/>
    </w:pPr>
    <w:rPr>
      <w:rFonts w:ascii="Times New Roman" w:eastAsia="Times New Roman" w:hAnsi="Times New Roman" w:cs="Times New Roman"/>
      <w:sz w:val="28"/>
      <w:szCs w:val="20"/>
      <w:lang w:val="en-US" w:eastAsia="ru-RU"/>
    </w:rPr>
  </w:style>
  <w:style w:type="paragraph" w:customStyle="1" w:styleId="Style4">
    <w:name w:val="Style4"/>
    <w:basedOn w:val="a9"/>
    <w:rsid w:val="005774F2"/>
    <w:pPr>
      <w:widowControl w:val="0"/>
      <w:autoSpaceDE w:val="0"/>
      <w:autoSpaceDN w:val="0"/>
      <w:adjustRightInd w:val="0"/>
      <w:spacing w:after="0" w:line="326" w:lineRule="exact"/>
      <w:ind w:firstLine="566"/>
      <w:jc w:val="both"/>
    </w:pPr>
    <w:rPr>
      <w:rFonts w:ascii="Times New Roman" w:eastAsia="Times New Roman" w:hAnsi="Times New Roman" w:cs="Times New Roman"/>
      <w:sz w:val="24"/>
      <w:szCs w:val="24"/>
      <w:lang w:eastAsia="ru-RU"/>
    </w:rPr>
  </w:style>
  <w:style w:type="character" w:customStyle="1" w:styleId="FontStyle16">
    <w:name w:val="Font Style16"/>
    <w:rsid w:val="005774F2"/>
    <w:rPr>
      <w:rFonts w:ascii="Times New Roman" w:hAnsi="Times New Roman"/>
      <w:sz w:val="26"/>
    </w:rPr>
  </w:style>
  <w:style w:type="paragraph" w:customStyle="1" w:styleId="afffff5">
    <w:name w:val="Номер"/>
    <w:basedOn w:val="a9"/>
    <w:rsid w:val="005774F2"/>
    <w:pPr>
      <w:spacing w:after="0" w:line="240" w:lineRule="auto"/>
      <w:jc w:val="center"/>
    </w:pPr>
    <w:rPr>
      <w:rFonts w:ascii="Times New Roman" w:eastAsia="Times New Roman" w:hAnsi="Times New Roman" w:cs="Times New Roman"/>
      <w:sz w:val="28"/>
      <w:szCs w:val="20"/>
      <w:lang w:eastAsia="ru-RU"/>
    </w:rPr>
  </w:style>
  <w:style w:type="character" w:customStyle="1" w:styleId="tik-text">
    <w:name w:val="tik-text"/>
    <w:basedOn w:val="aa"/>
    <w:rsid w:val="005774F2"/>
    <w:rPr>
      <w:rFonts w:cs="Times New Roman"/>
    </w:rPr>
  </w:style>
  <w:style w:type="paragraph" w:customStyle="1" w:styleId="CharCharCharChar4">
    <w:name w:val="Знак Знак Char Char Знак Знак Char Char Знак Знак Знак Знак Знак Знак Знак Знак Знак Знак Знак Знак Знак Знак Знак Знак Знак Знак Знак Знак Знак Знак Знак Знак Знак Знак Знак Знак Знак"/>
    <w:basedOn w:val="a9"/>
    <w:semiHidden/>
    <w:rsid w:val="005774F2"/>
    <w:pPr>
      <w:spacing w:after="160" w:line="240" w:lineRule="exact"/>
    </w:pPr>
    <w:rPr>
      <w:rFonts w:ascii="Verdana" w:eastAsia="Times New Roman" w:hAnsi="Verdana" w:cs="Times New Roman"/>
      <w:sz w:val="24"/>
      <w:szCs w:val="24"/>
      <w:lang w:val="en-US"/>
    </w:rPr>
  </w:style>
  <w:style w:type="paragraph" w:customStyle="1" w:styleId="afffff6">
    <w:name w:val="Примечание"/>
    <w:basedOn w:val="a9"/>
    <w:rsid w:val="005774F2"/>
    <w:pPr>
      <w:widowControl w:val="0"/>
      <w:shd w:val="clear" w:color="auto" w:fill="FFFFFF"/>
      <w:autoSpaceDE w:val="0"/>
      <w:autoSpaceDN w:val="0"/>
      <w:adjustRightInd w:val="0"/>
      <w:spacing w:before="120" w:after="120" w:line="240" w:lineRule="auto"/>
      <w:ind w:firstLine="284"/>
      <w:jc w:val="both"/>
    </w:pPr>
    <w:rPr>
      <w:rFonts w:ascii="Times New Roman" w:eastAsia="Times New Roman" w:hAnsi="Times New Roman" w:cs="Times New Roman"/>
      <w:sz w:val="20"/>
      <w:szCs w:val="20"/>
      <w:lang w:eastAsia="ru-RU"/>
    </w:rPr>
  </w:style>
  <w:style w:type="paragraph" w:customStyle="1" w:styleId="xl24">
    <w:name w:val="xl24"/>
    <w:basedOn w:val="a9"/>
    <w:rsid w:val="005774F2"/>
    <w:pPr>
      <w:pBdr>
        <w:top w:val="single" w:sz="4" w:space="0" w:color="auto"/>
      </w:pBdr>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25">
    <w:name w:val="xl25"/>
    <w:basedOn w:val="a9"/>
    <w:rsid w:val="005774F2"/>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26">
    <w:name w:val="xl26"/>
    <w:basedOn w:val="a9"/>
    <w:rsid w:val="005774F2"/>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27">
    <w:name w:val="xl27"/>
    <w:basedOn w:val="a9"/>
    <w:rsid w:val="005774F2"/>
    <w:pPr>
      <w:pBdr>
        <w:top w:val="single" w:sz="8" w:space="0" w:color="auto"/>
        <w:left w:val="single" w:sz="8" w:space="0" w:color="auto"/>
        <w:bottom w:val="single" w:sz="8" w:space="0" w:color="auto"/>
        <w:right w:val="single" w:sz="8"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28">
    <w:name w:val="xl28"/>
    <w:basedOn w:val="a9"/>
    <w:rsid w:val="005774F2"/>
    <w:pPr>
      <w:pBdr>
        <w:top w:val="single" w:sz="8" w:space="0" w:color="auto"/>
        <w:bottom w:val="single" w:sz="8" w:space="0" w:color="auto"/>
        <w:right w:val="single" w:sz="8"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29">
    <w:name w:val="xl29"/>
    <w:basedOn w:val="a9"/>
    <w:rsid w:val="005774F2"/>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30">
    <w:name w:val="xl30"/>
    <w:basedOn w:val="a9"/>
    <w:rsid w:val="005774F2"/>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31">
    <w:name w:val="xl31"/>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2">
    <w:name w:val="xl32"/>
    <w:basedOn w:val="a9"/>
    <w:rsid w:val="005774F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3">
    <w:name w:val="xl33"/>
    <w:basedOn w:val="a9"/>
    <w:rsid w:val="005774F2"/>
    <w:pPr>
      <w:pBdr>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4">
    <w:name w:val="xl34"/>
    <w:basedOn w:val="a9"/>
    <w:rsid w:val="005774F2"/>
    <w:pPr>
      <w:pBdr>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
    <w:name w:val="xl35"/>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
    <w:name w:val="xl36"/>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7">
    <w:name w:val="xl37"/>
    <w:basedOn w:val="a9"/>
    <w:rsid w:val="005774F2"/>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8">
    <w:name w:val="xl38"/>
    <w:basedOn w:val="a9"/>
    <w:rsid w:val="005774F2"/>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9">
    <w:name w:val="xl39"/>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0">
    <w:name w:val="xl40"/>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1">
    <w:name w:val="xl41"/>
    <w:basedOn w:val="a9"/>
    <w:rsid w:val="005774F2"/>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2">
    <w:name w:val="xl42"/>
    <w:basedOn w:val="a9"/>
    <w:rsid w:val="005774F2"/>
    <w:pPr>
      <w:pBdr>
        <w:top w:val="single" w:sz="8" w:space="0" w:color="auto"/>
      </w:pBdr>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43">
    <w:name w:val="xl43"/>
    <w:basedOn w:val="a9"/>
    <w:rsid w:val="005774F2"/>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4">
    <w:name w:val="xl44"/>
    <w:basedOn w:val="a9"/>
    <w:rsid w:val="005774F2"/>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45">
    <w:name w:val="xl45"/>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CYR" w:eastAsia="Times New Roman" w:hAnsi="Times New Roman CYR" w:cs="Times New Roman CYR"/>
      <w:sz w:val="24"/>
      <w:szCs w:val="24"/>
      <w:lang w:eastAsia="ru-RU"/>
    </w:rPr>
  </w:style>
  <w:style w:type="paragraph" w:customStyle="1" w:styleId="xl46">
    <w:name w:val="xl46"/>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4"/>
      <w:szCs w:val="24"/>
      <w:lang w:eastAsia="ru-RU"/>
    </w:rPr>
  </w:style>
  <w:style w:type="paragraph" w:customStyle="1" w:styleId="xl47">
    <w:name w:val="xl47"/>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8">
    <w:name w:val="xl48"/>
    <w:basedOn w:val="a9"/>
    <w:rsid w:val="005774F2"/>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9">
    <w:name w:val="xl49"/>
    <w:basedOn w:val="a9"/>
    <w:rsid w:val="005774F2"/>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50">
    <w:name w:val="xl50"/>
    <w:basedOn w:val="a9"/>
    <w:rsid w:val="005774F2"/>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1">
    <w:name w:val="xl51"/>
    <w:basedOn w:val="a9"/>
    <w:rsid w:val="005774F2"/>
    <w:pPr>
      <w:pBdr>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52">
    <w:name w:val="xl52"/>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53">
    <w:name w:val="xl53"/>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54">
    <w:name w:val="xl54"/>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55">
    <w:name w:val="xl55"/>
    <w:basedOn w:val="a9"/>
    <w:rsid w:val="005774F2"/>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6">
    <w:name w:val="xl56"/>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57">
    <w:name w:val="xl57"/>
    <w:basedOn w:val="a9"/>
    <w:rsid w:val="005774F2"/>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8">
    <w:name w:val="xl58"/>
    <w:basedOn w:val="a9"/>
    <w:rsid w:val="005774F2"/>
    <w:pPr>
      <w:pBdr>
        <w:top w:val="single" w:sz="4" w:space="0" w:color="auto"/>
        <w:left w:val="single" w:sz="4" w:space="0" w:color="auto"/>
        <w:bottom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9">
    <w:name w:val="xl59"/>
    <w:basedOn w:val="a9"/>
    <w:rsid w:val="005774F2"/>
    <w:pPr>
      <w:pBdr>
        <w:top w:val="single" w:sz="4" w:space="0" w:color="auto"/>
        <w:bottom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0">
    <w:name w:val="xl60"/>
    <w:basedOn w:val="a9"/>
    <w:rsid w:val="005774F2"/>
    <w:pPr>
      <w:pBdr>
        <w:top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1">
    <w:name w:val="xl61"/>
    <w:basedOn w:val="a9"/>
    <w:rsid w:val="005774F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2">
    <w:name w:val="xl62"/>
    <w:basedOn w:val="a9"/>
    <w:rsid w:val="005774F2"/>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3">
    <w:name w:val="xl63"/>
    <w:basedOn w:val="a9"/>
    <w:rsid w:val="005774F2"/>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9"/>
    <w:rsid w:val="005774F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5">
    <w:name w:val="xl65"/>
    <w:basedOn w:val="a9"/>
    <w:rsid w:val="005774F2"/>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6">
    <w:name w:val="xl66"/>
    <w:basedOn w:val="a9"/>
    <w:rsid w:val="005774F2"/>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9"/>
    <w:rsid w:val="005774F2"/>
    <w:pPr>
      <w:pBdr>
        <w:top w:val="single" w:sz="4" w:space="0" w:color="auto"/>
        <w:left w:val="single" w:sz="4" w:space="0" w:color="auto"/>
        <w:bottom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8">
    <w:name w:val="xl68"/>
    <w:basedOn w:val="a9"/>
    <w:rsid w:val="005774F2"/>
    <w:pPr>
      <w:pBdr>
        <w:top w:val="single" w:sz="4" w:space="0" w:color="auto"/>
        <w:bottom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9">
    <w:name w:val="xl69"/>
    <w:basedOn w:val="a9"/>
    <w:rsid w:val="005774F2"/>
    <w:pPr>
      <w:pBdr>
        <w:top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0">
    <w:name w:val="xl70"/>
    <w:basedOn w:val="a9"/>
    <w:rsid w:val="005774F2"/>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71">
    <w:name w:val="xl71"/>
    <w:basedOn w:val="a9"/>
    <w:rsid w:val="005774F2"/>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72">
    <w:name w:val="xl72"/>
    <w:basedOn w:val="a9"/>
    <w:rsid w:val="005774F2"/>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3">
    <w:name w:val="xl73"/>
    <w:basedOn w:val="a9"/>
    <w:rsid w:val="005774F2"/>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4">
    <w:name w:val="xl74"/>
    <w:basedOn w:val="a9"/>
    <w:rsid w:val="005774F2"/>
    <w:pPr>
      <w:pBdr>
        <w:top w:val="single" w:sz="8" w:space="0" w:color="auto"/>
        <w:left w:val="single" w:sz="8" w:space="0" w:color="auto"/>
      </w:pBdr>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75">
    <w:name w:val="xl75"/>
    <w:basedOn w:val="a9"/>
    <w:rsid w:val="005774F2"/>
    <w:pPr>
      <w:pBdr>
        <w:top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76">
    <w:name w:val="xl76"/>
    <w:basedOn w:val="a9"/>
    <w:rsid w:val="005774F2"/>
    <w:pPr>
      <w:pBdr>
        <w:top w:val="single" w:sz="8"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7">
    <w:name w:val="xl77"/>
    <w:basedOn w:val="a9"/>
    <w:rsid w:val="005774F2"/>
    <w:pPr>
      <w:pBdr>
        <w:top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8">
    <w:name w:val="xl78"/>
    <w:basedOn w:val="a9"/>
    <w:rsid w:val="005774F2"/>
    <w:pPr>
      <w:pBdr>
        <w:top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9">
    <w:name w:val="xl79"/>
    <w:basedOn w:val="a9"/>
    <w:rsid w:val="005774F2"/>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0">
    <w:name w:val="xl80"/>
    <w:basedOn w:val="a9"/>
    <w:rsid w:val="005774F2"/>
    <w:pPr>
      <w:pBdr>
        <w:top w:val="single" w:sz="8" w:space="0" w:color="auto"/>
        <w:left w:val="single" w:sz="4" w:space="0" w:color="auto"/>
        <w:bottom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9"/>
    <w:rsid w:val="005774F2"/>
    <w:pPr>
      <w:pBdr>
        <w:top w:val="single" w:sz="8" w:space="0" w:color="auto"/>
        <w:bottom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9"/>
    <w:rsid w:val="005774F2"/>
    <w:pPr>
      <w:pBdr>
        <w:top w:val="single" w:sz="8"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3">
    <w:name w:val="xl83"/>
    <w:basedOn w:val="a9"/>
    <w:rsid w:val="005774F2"/>
    <w:pPr>
      <w:pBdr>
        <w:top w:val="single" w:sz="8"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9"/>
    <w:rsid w:val="005774F2"/>
    <w:pPr>
      <w:pBdr>
        <w:top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
    <w:name w:val="xl85"/>
    <w:basedOn w:val="a9"/>
    <w:rsid w:val="005774F2"/>
    <w:pPr>
      <w:pBdr>
        <w:top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customStyle="1" w:styleId="ep">
    <w:name w:val="ep"/>
    <w:basedOn w:val="aa"/>
    <w:rsid w:val="005774F2"/>
    <w:rPr>
      <w:rFonts w:cs="Times New Roman"/>
    </w:rPr>
  </w:style>
  <w:style w:type="paragraph" w:customStyle="1" w:styleId="t">
    <w:name w:val="t"/>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87">
    <w:name w:val="xl87"/>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xl88">
    <w:name w:val="xl88"/>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89">
    <w:name w:val="xl89"/>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90">
    <w:name w:val="xl90"/>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91">
    <w:name w:val="xl91"/>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92">
    <w:name w:val="xl92"/>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93">
    <w:name w:val="xl93"/>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94">
    <w:name w:val="xl94"/>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95">
    <w:name w:val="xl95"/>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lang w:eastAsia="ru-RU"/>
    </w:rPr>
  </w:style>
  <w:style w:type="paragraph" w:customStyle="1" w:styleId="xl96">
    <w:name w:val="xl96"/>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lang w:eastAsia="ru-RU"/>
    </w:rPr>
  </w:style>
  <w:style w:type="paragraph" w:customStyle="1" w:styleId="xl97">
    <w:name w:val="xl97"/>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color w:val="000000"/>
      <w:lang w:eastAsia="ru-RU"/>
    </w:rPr>
  </w:style>
  <w:style w:type="paragraph" w:customStyle="1" w:styleId="xl98">
    <w:name w:val="xl98"/>
    <w:basedOn w:val="a9"/>
    <w:rsid w:val="005774F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99">
    <w:name w:val="xl99"/>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xl100">
    <w:name w:val="xl100"/>
    <w:basedOn w:val="a9"/>
    <w:rsid w:val="005774F2"/>
    <w:pP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01">
    <w:name w:val="xl101"/>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color w:val="000000"/>
      <w:lang w:eastAsia="ru-RU"/>
    </w:rPr>
  </w:style>
  <w:style w:type="paragraph" w:customStyle="1" w:styleId="xl102">
    <w:name w:val="xl102"/>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color w:val="000000"/>
      <w:lang w:eastAsia="ru-RU"/>
    </w:rPr>
  </w:style>
  <w:style w:type="paragraph" w:customStyle="1" w:styleId="xl103">
    <w:name w:val="xl103"/>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lang w:eastAsia="ru-RU"/>
    </w:rPr>
  </w:style>
  <w:style w:type="paragraph" w:customStyle="1" w:styleId="xl104">
    <w:name w:val="xl104"/>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CYR" w:eastAsia="Times New Roman" w:hAnsi="Times New Roman CYR" w:cs="Times New Roman CYR"/>
      <w:lang w:eastAsia="ru-RU"/>
    </w:rPr>
  </w:style>
  <w:style w:type="paragraph" w:customStyle="1" w:styleId="xl105">
    <w:name w:val="xl105"/>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lang w:eastAsia="ru-RU"/>
    </w:rPr>
  </w:style>
  <w:style w:type="paragraph" w:customStyle="1" w:styleId="xl106">
    <w:name w:val="xl106"/>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color w:val="000000"/>
      <w:lang w:eastAsia="ru-RU"/>
    </w:rPr>
  </w:style>
  <w:style w:type="paragraph" w:customStyle="1" w:styleId="afffff7">
    <w:name w:val="таблица"/>
    <w:basedOn w:val="a9"/>
    <w:rsid w:val="005774F2"/>
    <w:pPr>
      <w:widowControl w:val="0"/>
      <w:shd w:val="clear" w:color="auto" w:fill="FFFFFF"/>
      <w:autoSpaceDE w:val="0"/>
      <w:autoSpaceDN w:val="0"/>
      <w:adjustRightInd w:val="0"/>
      <w:spacing w:before="120" w:after="120" w:line="240" w:lineRule="auto"/>
      <w:ind w:firstLine="284"/>
      <w:jc w:val="both"/>
    </w:pPr>
    <w:rPr>
      <w:rFonts w:ascii="Times New Roman" w:eastAsia="Times New Roman" w:hAnsi="Times New Roman" w:cs="Times New Roman"/>
      <w:sz w:val="24"/>
      <w:szCs w:val="24"/>
      <w:lang w:eastAsia="ru-RU"/>
    </w:rPr>
  </w:style>
  <w:style w:type="paragraph" w:customStyle="1" w:styleId="afffff8">
    <w:name w:val="Отступ перед"/>
    <w:basedOn w:val="a9"/>
    <w:rsid w:val="005774F2"/>
    <w:pPr>
      <w:widowControl w:val="0"/>
      <w:shd w:val="clear" w:color="auto" w:fill="FFFFFF"/>
      <w:autoSpaceDE w:val="0"/>
      <w:autoSpaceDN w:val="0"/>
      <w:adjustRightInd w:val="0"/>
      <w:spacing w:before="120" w:after="0" w:line="240" w:lineRule="auto"/>
      <w:ind w:firstLine="284"/>
      <w:jc w:val="both"/>
    </w:pPr>
    <w:rPr>
      <w:rFonts w:ascii="Times New Roman" w:eastAsia="Times New Roman" w:hAnsi="Times New Roman" w:cs="Times New Roman"/>
      <w:sz w:val="24"/>
      <w:lang w:eastAsia="ru-RU"/>
    </w:rPr>
  </w:style>
  <w:style w:type="character" w:customStyle="1" w:styleId="afffff9">
    <w:name w:val="Основной текст_ Знак Знак"/>
    <w:link w:val="afffffa"/>
    <w:locked/>
    <w:rsid w:val="005774F2"/>
    <w:rPr>
      <w:color w:val="000000"/>
      <w:spacing w:val="-2"/>
      <w:sz w:val="23"/>
      <w:shd w:val="clear" w:color="auto" w:fill="FFFFFF"/>
      <w:lang w:val="x-none"/>
    </w:rPr>
  </w:style>
  <w:style w:type="paragraph" w:customStyle="1" w:styleId="afffffa">
    <w:name w:val="Основной текст_ Знак"/>
    <w:basedOn w:val="a9"/>
    <w:link w:val="afffff9"/>
    <w:rsid w:val="005774F2"/>
    <w:pPr>
      <w:widowControl w:val="0"/>
      <w:shd w:val="clear" w:color="auto" w:fill="FFFFFF"/>
      <w:spacing w:before="900" w:after="480" w:line="281" w:lineRule="exact"/>
    </w:pPr>
    <w:rPr>
      <w:color w:val="000000"/>
      <w:spacing w:val="-2"/>
      <w:sz w:val="23"/>
      <w:lang w:val="x-none"/>
    </w:rPr>
  </w:style>
  <w:style w:type="paragraph" w:customStyle="1" w:styleId="CharCharCharChar10">
    <w:name w:val="Знак Знак Char Char Знак Знак Char Char Знак Знак Знак Знак Знак Знак Знак Знак Знак Знак Знак Знак Знак Знак Знак Знак Знак Знак Знак Знак1"/>
    <w:basedOn w:val="a9"/>
    <w:semiHidden/>
    <w:rsid w:val="005774F2"/>
    <w:pPr>
      <w:spacing w:after="160" w:line="240" w:lineRule="exact"/>
    </w:pPr>
    <w:rPr>
      <w:rFonts w:ascii="Verdana" w:eastAsia="Times New Roman" w:hAnsi="Verdana" w:cs="Times New Roman"/>
      <w:sz w:val="24"/>
      <w:szCs w:val="24"/>
      <w:lang w:val="en-US"/>
    </w:rPr>
  </w:style>
  <w:style w:type="paragraph" w:customStyle="1" w:styleId="CharCharCharChar5">
    <w:name w:val="Знак Знак Char Char Знак Знак Char Char Знак Знак Знак Знак Знак Знак Знак Знак Знак Знак Знак Знак Знак Знак Знак Знак Знак Знак Знак Знак"/>
    <w:basedOn w:val="a9"/>
    <w:semiHidden/>
    <w:rsid w:val="005774F2"/>
    <w:pPr>
      <w:spacing w:after="160" w:line="240" w:lineRule="exact"/>
    </w:pPr>
    <w:rPr>
      <w:rFonts w:ascii="Verdana" w:eastAsia="Times New Roman" w:hAnsi="Verdana" w:cs="Times New Roman"/>
      <w:sz w:val="24"/>
      <w:szCs w:val="24"/>
      <w:lang w:val="en-US"/>
    </w:rPr>
  </w:style>
  <w:style w:type="paragraph" w:customStyle="1" w:styleId="afffffb">
    <w:name w:val="Основной текст_"/>
    <w:basedOn w:val="a9"/>
    <w:rsid w:val="005774F2"/>
    <w:pPr>
      <w:widowControl w:val="0"/>
      <w:shd w:val="clear" w:color="auto" w:fill="FFFFFF"/>
      <w:spacing w:before="900" w:after="480" w:line="281" w:lineRule="exact"/>
    </w:pPr>
    <w:rPr>
      <w:rFonts w:ascii="Times New Roman" w:eastAsia="SimSun" w:hAnsi="Times New Roman" w:cs="Times New Roman"/>
      <w:color w:val="000000"/>
      <w:spacing w:val="-2"/>
      <w:sz w:val="24"/>
      <w:szCs w:val="23"/>
      <w:lang w:eastAsia="ru-RU"/>
    </w:rPr>
  </w:style>
  <w:style w:type="paragraph" w:customStyle="1" w:styleId="rmcstkktmsonormal">
    <w:name w:val="rmcstkkt msonormal"/>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0">
    <w:name w:val="s_1"/>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c">
    <w:name w:val="Табличный_заголовки"/>
    <w:basedOn w:val="a9"/>
    <w:rsid w:val="005774F2"/>
    <w:pPr>
      <w:keepNext/>
      <w:keepLines/>
      <w:spacing w:after="0" w:line="240" w:lineRule="auto"/>
      <w:jc w:val="center"/>
    </w:pPr>
    <w:rPr>
      <w:rFonts w:ascii="Times New Roman" w:eastAsia="Times New Roman" w:hAnsi="Times New Roman" w:cs="Times New Roman"/>
      <w:b/>
      <w:sz w:val="20"/>
      <w:szCs w:val="20"/>
      <w:lang w:eastAsia="ru-RU"/>
    </w:rPr>
  </w:style>
  <w:style w:type="paragraph" w:customStyle="1" w:styleId="a1">
    <w:name w:val="Табличный_нумерованный"/>
    <w:basedOn w:val="a9"/>
    <w:link w:val="afffffd"/>
    <w:rsid w:val="005774F2"/>
    <w:pPr>
      <w:numPr>
        <w:numId w:val="18"/>
      </w:numPr>
      <w:spacing w:after="0" w:line="240" w:lineRule="auto"/>
    </w:pPr>
    <w:rPr>
      <w:rFonts w:ascii="Times New Roman" w:eastAsia="Times New Roman" w:hAnsi="Times New Roman" w:cs="Times New Roman"/>
      <w:lang w:eastAsia="ru-RU"/>
    </w:rPr>
  </w:style>
  <w:style w:type="character" w:customStyle="1" w:styleId="afffffd">
    <w:name w:val="Табличный_нумерованный Знак"/>
    <w:link w:val="a1"/>
    <w:locked/>
    <w:rsid w:val="005774F2"/>
    <w:rPr>
      <w:rFonts w:ascii="Times New Roman" w:eastAsia="Times New Roman" w:hAnsi="Times New Roman" w:cs="Times New Roman"/>
      <w:lang w:eastAsia="ru-RU"/>
    </w:rPr>
  </w:style>
  <w:style w:type="paragraph" w:customStyle="1" w:styleId="a0">
    <w:name w:val="Список а)"/>
    <w:basedOn w:val="a6"/>
    <w:rsid w:val="005774F2"/>
    <w:pPr>
      <w:numPr>
        <w:numId w:val="19"/>
      </w:numPr>
      <w:tabs>
        <w:tab w:val="left" w:pos="992"/>
      </w:tabs>
      <w:spacing w:after="0"/>
      <w:ind w:firstLine="709"/>
    </w:pPr>
    <w:rPr>
      <w:snapToGrid/>
    </w:rPr>
  </w:style>
  <w:style w:type="character" w:styleId="afffffe">
    <w:name w:val="line number"/>
    <w:basedOn w:val="aa"/>
    <w:uiPriority w:val="99"/>
    <w:semiHidden/>
    <w:rsid w:val="005774F2"/>
    <w:rPr>
      <w:rFonts w:cs="Times New Roman"/>
    </w:rPr>
  </w:style>
  <w:style w:type="character" w:customStyle="1" w:styleId="s100">
    <w:name w:val="s_10"/>
    <w:basedOn w:val="aa"/>
    <w:rsid w:val="005774F2"/>
    <w:rPr>
      <w:rFonts w:cs="Times New Roman"/>
    </w:rPr>
  </w:style>
  <w:style w:type="table" w:customStyle="1" w:styleId="46">
    <w:name w:val="Сетка таблицы4"/>
    <w:basedOn w:val="ab"/>
    <w:next w:val="ad"/>
    <w:uiPriority w:val="59"/>
    <w:rsid w:val="005774F2"/>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Сетка таблицы5"/>
    <w:basedOn w:val="ab"/>
    <w:next w:val="ad"/>
    <w:uiPriority w:val="59"/>
    <w:rsid w:val="005774F2"/>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
    <w:name w:val="footnote reference"/>
    <w:basedOn w:val="aa"/>
    <w:uiPriority w:val="99"/>
    <w:semiHidden/>
    <w:unhideWhenUsed/>
    <w:rsid w:val="005774F2"/>
    <w:rPr>
      <w:rFonts w:cs="Times New Roman"/>
      <w:vertAlign w:val="superscript"/>
    </w:rPr>
  </w:style>
  <w:style w:type="character" w:styleId="affffff0">
    <w:name w:val="Placeholder Text"/>
    <w:basedOn w:val="aa"/>
    <w:uiPriority w:val="99"/>
    <w:semiHidden/>
    <w:rsid w:val="005774F2"/>
    <w:rPr>
      <w:rFonts w:cs="Times New Roman"/>
      <w:color w:val="808080"/>
    </w:rPr>
  </w:style>
  <w:style w:type="paragraph" w:customStyle="1" w:styleId="font5">
    <w:name w:val="font5"/>
    <w:basedOn w:val="a9"/>
    <w:rsid w:val="005774F2"/>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font6">
    <w:name w:val="font6"/>
    <w:basedOn w:val="a9"/>
    <w:rsid w:val="005774F2"/>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font7">
    <w:name w:val="font7"/>
    <w:basedOn w:val="a9"/>
    <w:rsid w:val="005774F2"/>
    <w:pP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xl107">
    <w:name w:val="xl107"/>
    <w:basedOn w:val="a9"/>
    <w:rsid w:val="005774F2"/>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08">
    <w:name w:val="xl108"/>
    <w:basedOn w:val="a9"/>
    <w:rsid w:val="005774F2"/>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09">
    <w:name w:val="xl109"/>
    <w:basedOn w:val="a9"/>
    <w:rsid w:val="005774F2"/>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10">
    <w:name w:val="xl110"/>
    <w:basedOn w:val="a9"/>
    <w:rsid w:val="005774F2"/>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11">
    <w:name w:val="xl111"/>
    <w:basedOn w:val="a9"/>
    <w:rsid w:val="005774F2"/>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12">
    <w:name w:val="xl112"/>
    <w:basedOn w:val="a9"/>
    <w:rsid w:val="005774F2"/>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13">
    <w:name w:val="xl113"/>
    <w:basedOn w:val="a9"/>
    <w:rsid w:val="005774F2"/>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14">
    <w:name w:val="xl114"/>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15">
    <w:name w:val="xl115"/>
    <w:basedOn w:val="a9"/>
    <w:rsid w:val="005774F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6">
    <w:name w:val="xl116"/>
    <w:basedOn w:val="a9"/>
    <w:rsid w:val="005774F2"/>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7">
    <w:name w:val="xl117"/>
    <w:basedOn w:val="a9"/>
    <w:rsid w:val="005774F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8">
    <w:name w:val="xl118"/>
    <w:basedOn w:val="a9"/>
    <w:rsid w:val="005774F2"/>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19">
    <w:name w:val="xl119"/>
    <w:basedOn w:val="a9"/>
    <w:rsid w:val="005774F2"/>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20">
    <w:name w:val="xl120"/>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21">
    <w:name w:val="xl121"/>
    <w:basedOn w:val="a9"/>
    <w:rsid w:val="005774F2"/>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22">
    <w:name w:val="xl122"/>
    <w:basedOn w:val="a9"/>
    <w:rsid w:val="005774F2"/>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23">
    <w:name w:val="xl123"/>
    <w:basedOn w:val="a9"/>
    <w:rsid w:val="005774F2"/>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24">
    <w:name w:val="xl124"/>
    <w:basedOn w:val="a9"/>
    <w:rsid w:val="005774F2"/>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8"/>
      <w:szCs w:val="18"/>
      <w:lang w:eastAsia="ru-RU"/>
    </w:rPr>
  </w:style>
  <w:style w:type="paragraph" w:customStyle="1" w:styleId="xl125">
    <w:name w:val="xl125"/>
    <w:basedOn w:val="a9"/>
    <w:rsid w:val="005774F2"/>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8"/>
      <w:szCs w:val="18"/>
      <w:lang w:eastAsia="ru-RU"/>
    </w:rPr>
  </w:style>
  <w:style w:type="paragraph" w:customStyle="1" w:styleId="xl126">
    <w:name w:val="xl126"/>
    <w:basedOn w:val="a9"/>
    <w:rsid w:val="005774F2"/>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8"/>
      <w:szCs w:val="18"/>
      <w:lang w:eastAsia="ru-RU"/>
    </w:rPr>
  </w:style>
  <w:style w:type="paragraph" w:customStyle="1" w:styleId="xl127">
    <w:name w:val="xl127"/>
    <w:basedOn w:val="a9"/>
    <w:rsid w:val="005774F2"/>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28">
    <w:name w:val="xl128"/>
    <w:basedOn w:val="a9"/>
    <w:rsid w:val="005774F2"/>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29">
    <w:name w:val="xl129"/>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30">
    <w:name w:val="xl130"/>
    <w:basedOn w:val="a9"/>
    <w:rsid w:val="005774F2"/>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31">
    <w:name w:val="xl131"/>
    <w:basedOn w:val="a9"/>
    <w:rsid w:val="005774F2"/>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32">
    <w:name w:val="xl132"/>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33">
    <w:name w:val="xl133"/>
    <w:basedOn w:val="a9"/>
    <w:rsid w:val="005774F2"/>
    <w:pPr>
      <w:pBdr>
        <w:top w:val="single" w:sz="4" w:space="0" w:color="auto"/>
        <w:lef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34">
    <w:name w:val="xl134"/>
    <w:basedOn w:val="a9"/>
    <w:rsid w:val="005774F2"/>
    <w:pPr>
      <w:pBdr>
        <w:lef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35">
    <w:name w:val="xl135"/>
    <w:basedOn w:val="a9"/>
    <w:rsid w:val="005774F2"/>
    <w:pPr>
      <w:pBdr>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36">
    <w:name w:val="xl136"/>
    <w:basedOn w:val="a9"/>
    <w:rsid w:val="005774F2"/>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37">
    <w:name w:val="xl137"/>
    <w:basedOn w:val="a9"/>
    <w:rsid w:val="005774F2"/>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38">
    <w:name w:val="xl138"/>
    <w:basedOn w:val="a9"/>
    <w:rsid w:val="005774F2"/>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39">
    <w:name w:val="xl139"/>
    <w:basedOn w:val="a9"/>
    <w:rsid w:val="005774F2"/>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0">
    <w:name w:val="xl140"/>
    <w:basedOn w:val="a9"/>
    <w:rsid w:val="005774F2"/>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1">
    <w:name w:val="xl141"/>
    <w:basedOn w:val="a9"/>
    <w:rsid w:val="005774F2"/>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42">
    <w:name w:val="xl142"/>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43">
    <w:name w:val="xl143"/>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44">
    <w:name w:val="xl144"/>
    <w:basedOn w:val="a9"/>
    <w:rsid w:val="005774F2"/>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45">
    <w:name w:val="xl145"/>
    <w:basedOn w:val="a9"/>
    <w:rsid w:val="005774F2"/>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46">
    <w:name w:val="xl146"/>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47">
    <w:name w:val="xl147"/>
    <w:basedOn w:val="a9"/>
    <w:rsid w:val="005774F2"/>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48">
    <w:name w:val="xl148"/>
    <w:basedOn w:val="a9"/>
    <w:rsid w:val="005774F2"/>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49">
    <w:name w:val="xl149"/>
    <w:basedOn w:val="a9"/>
    <w:rsid w:val="005774F2"/>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50">
    <w:name w:val="xl150"/>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51">
    <w:name w:val="xl151"/>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lang w:eastAsia="ru-RU"/>
    </w:rPr>
  </w:style>
  <w:style w:type="paragraph" w:customStyle="1" w:styleId="font8">
    <w:name w:val="font8"/>
    <w:basedOn w:val="a9"/>
    <w:rsid w:val="005774F2"/>
    <w:pP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xl152">
    <w:name w:val="xl152"/>
    <w:basedOn w:val="a9"/>
    <w:rsid w:val="005774F2"/>
    <w:pPr>
      <w:pBdr>
        <w:top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53">
    <w:name w:val="xl153"/>
    <w:basedOn w:val="a9"/>
    <w:rsid w:val="005774F2"/>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54">
    <w:name w:val="xl154"/>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55">
    <w:name w:val="xl155"/>
    <w:basedOn w:val="a9"/>
    <w:rsid w:val="005774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56">
    <w:name w:val="xl156"/>
    <w:basedOn w:val="a9"/>
    <w:rsid w:val="005774F2"/>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57">
    <w:name w:val="xl157"/>
    <w:basedOn w:val="a9"/>
    <w:rsid w:val="005774F2"/>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58">
    <w:name w:val="xl158"/>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59">
    <w:name w:val="xl159"/>
    <w:basedOn w:val="a9"/>
    <w:rsid w:val="005774F2"/>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60">
    <w:name w:val="xl160"/>
    <w:basedOn w:val="a9"/>
    <w:rsid w:val="005774F2"/>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61">
    <w:name w:val="xl161"/>
    <w:basedOn w:val="a9"/>
    <w:rsid w:val="005774F2"/>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62">
    <w:name w:val="xl162"/>
    <w:basedOn w:val="a9"/>
    <w:rsid w:val="005774F2"/>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63">
    <w:name w:val="xl163"/>
    <w:basedOn w:val="a9"/>
    <w:rsid w:val="005774F2"/>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paragraph" w:customStyle="1" w:styleId="xl164">
    <w:name w:val="xl164"/>
    <w:basedOn w:val="a9"/>
    <w:rsid w:val="005774F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lang w:eastAsia="ru-RU"/>
    </w:rPr>
  </w:style>
  <w:style w:type="table" w:customStyle="1" w:styleId="63">
    <w:name w:val="Сетка таблицы6"/>
    <w:basedOn w:val="ab"/>
    <w:next w:val="ad"/>
    <w:uiPriority w:val="59"/>
    <w:rsid w:val="005774F2"/>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b"/>
    <w:next w:val="ad"/>
    <w:uiPriority w:val="59"/>
    <w:rsid w:val="005774F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b"/>
    <w:next w:val="ad"/>
    <w:uiPriority w:val="59"/>
    <w:rsid w:val="005774F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b"/>
    <w:next w:val="ad"/>
    <w:uiPriority w:val="59"/>
    <w:rsid w:val="005774F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
    <w:basedOn w:val="ab"/>
    <w:next w:val="ad"/>
    <w:uiPriority w:val="59"/>
    <w:rsid w:val="005774F2"/>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
    <w:basedOn w:val="ab"/>
    <w:next w:val="ad"/>
    <w:rsid w:val="005774F2"/>
    <w:pPr>
      <w:spacing w:after="0" w:line="240" w:lineRule="auto"/>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
    <w:basedOn w:val="ab"/>
    <w:next w:val="ad"/>
    <w:uiPriority w:val="39"/>
    <w:rsid w:val="005774F2"/>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9">
    <w:name w:val="Заголовок оглавления1"/>
    <w:basedOn w:val="15"/>
    <w:next w:val="a9"/>
    <w:uiPriority w:val="39"/>
    <w:semiHidden/>
    <w:unhideWhenUsed/>
    <w:qFormat/>
    <w:rsid w:val="005774F2"/>
    <w:pPr>
      <w:suppressAutoHyphens w:val="0"/>
      <w:spacing w:before="480" w:after="0" w:line="276" w:lineRule="auto"/>
      <w:ind w:firstLine="0"/>
      <w:jc w:val="left"/>
      <w:outlineLvl w:val="9"/>
    </w:pPr>
    <w:rPr>
      <w:rFonts w:ascii="Cambria" w:hAnsi="Cambria"/>
      <w:bCs/>
      <w:caps w:val="0"/>
      <w:color w:val="365F91"/>
      <w:kern w:val="0"/>
      <w:sz w:val="28"/>
      <w:szCs w:val="28"/>
    </w:rPr>
  </w:style>
  <w:style w:type="paragraph" w:customStyle="1" w:styleId="affffff1">
    <w:name w:val="Табличный_слева"/>
    <w:basedOn w:val="a9"/>
    <w:rsid w:val="005774F2"/>
    <w:pPr>
      <w:spacing w:after="0" w:line="240" w:lineRule="auto"/>
    </w:pPr>
    <w:rPr>
      <w:rFonts w:ascii="Times New Roman" w:eastAsia="Times New Roman" w:hAnsi="Times New Roman" w:cs="Times New Roman"/>
      <w:lang w:eastAsia="ru-RU"/>
    </w:rPr>
  </w:style>
  <w:style w:type="numbering" w:customStyle="1" w:styleId="11">
    <w:name w:val="Стиль11"/>
    <w:rsid w:val="005774F2"/>
    <w:pPr>
      <w:numPr>
        <w:numId w:val="62"/>
      </w:numPr>
    </w:pPr>
  </w:style>
  <w:style w:type="numbering" w:customStyle="1" w:styleId="111">
    <w:name w:val="Стиль111"/>
    <w:rsid w:val="005774F2"/>
    <w:pPr>
      <w:numPr>
        <w:numId w:val="17"/>
      </w:numPr>
    </w:pPr>
  </w:style>
  <w:style w:type="numbering" w:customStyle="1" w:styleId="11111111">
    <w:name w:val="1 / 1.1 / 1.1.111"/>
    <w:rsid w:val="005774F2"/>
    <w:pPr>
      <w:numPr>
        <w:numId w:val="16"/>
      </w:numPr>
    </w:pPr>
  </w:style>
  <w:style w:type="numbering" w:customStyle="1" w:styleId="1111111">
    <w:name w:val="1 / 1.1 / 1.1.11"/>
    <w:rsid w:val="005774F2"/>
  </w:style>
  <w:style w:type="paragraph" w:customStyle="1" w:styleId="1fa">
    <w:name w:val="Без интервала1"/>
    <w:rsid w:val="005774F2"/>
    <w:pPr>
      <w:spacing w:after="0" w:line="240" w:lineRule="auto"/>
    </w:pPr>
    <w:rPr>
      <w:rFonts w:ascii="Calibri" w:eastAsia="Times New Roman" w:hAnsi="Calibri" w:cs="Times New Roman"/>
    </w:rPr>
  </w:style>
  <w:style w:type="paragraph" w:customStyle="1" w:styleId="western">
    <w:name w:val="western"/>
    <w:basedOn w:val="a9"/>
    <w:rsid w:val="005774F2"/>
    <w:pPr>
      <w:spacing w:before="100" w:beforeAutospacing="1" w:after="119" w:line="240" w:lineRule="auto"/>
    </w:pPr>
    <w:rPr>
      <w:rFonts w:ascii="Times New Roman" w:eastAsia="Times New Roman" w:hAnsi="Times New Roman" w:cs="Times New Roman"/>
      <w:color w:val="000000"/>
      <w:sz w:val="24"/>
      <w:szCs w:val="24"/>
      <w:lang w:eastAsia="ru-RU"/>
    </w:rPr>
  </w:style>
  <w:style w:type="character" w:customStyle="1" w:styleId="1fb">
    <w:name w:val="Подзаголовок1"/>
    <w:basedOn w:val="aa"/>
    <w:rsid w:val="005774F2"/>
  </w:style>
  <w:style w:type="paragraph" w:customStyle="1" w:styleId="2f5">
    <w:name w:val="Знак Знак Знак2"/>
    <w:basedOn w:val="a9"/>
    <w:rsid w:val="005774F2"/>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w">
    <w:name w:val="w"/>
    <w:rsid w:val="005774F2"/>
  </w:style>
  <w:style w:type="character" w:customStyle="1" w:styleId="nowrap">
    <w:name w:val="nowrap"/>
    <w:basedOn w:val="aa"/>
    <w:rsid w:val="005774F2"/>
  </w:style>
  <w:style w:type="paragraph" w:customStyle="1" w:styleId="211">
    <w:name w:val="Основной текст с отступом 21"/>
    <w:basedOn w:val="a9"/>
    <w:rsid w:val="005774F2"/>
    <w:pPr>
      <w:suppressAutoHyphens/>
      <w:spacing w:after="120" w:line="480" w:lineRule="auto"/>
      <w:ind w:left="283"/>
    </w:pPr>
    <w:rPr>
      <w:rFonts w:ascii="Times New Roman" w:eastAsia="Times New Roman" w:hAnsi="Times New Roman" w:cs="Times New Roman"/>
      <w:sz w:val="24"/>
      <w:szCs w:val="24"/>
      <w:lang w:val="x-none" w:eastAsia="zh-CN"/>
    </w:rPr>
  </w:style>
  <w:style w:type="character" w:customStyle="1" w:styleId="WW8Num1z0">
    <w:name w:val="WW8Num1z0"/>
    <w:rsid w:val="005774F2"/>
  </w:style>
  <w:style w:type="character" w:customStyle="1" w:styleId="WW8Num1z1">
    <w:name w:val="WW8Num1z1"/>
    <w:rsid w:val="005774F2"/>
  </w:style>
  <w:style w:type="character" w:customStyle="1" w:styleId="WW8Num1z2">
    <w:name w:val="WW8Num1z2"/>
    <w:rsid w:val="005774F2"/>
  </w:style>
  <w:style w:type="character" w:customStyle="1" w:styleId="WW8Num1z3">
    <w:name w:val="WW8Num1z3"/>
    <w:rsid w:val="005774F2"/>
  </w:style>
  <w:style w:type="character" w:customStyle="1" w:styleId="WW8Num1z4">
    <w:name w:val="WW8Num1z4"/>
    <w:rsid w:val="005774F2"/>
  </w:style>
  <w:style w:type="character" w:customStyle="1" w:styleId="WW8Num1z5">
    <w:name w:val="WW8Num1z5"/>
    <w:rsid w:val="005774F2"/>
  </w:style>
  <w:style w:type="character" w:customStyle="1" w:styleId="WW8Num1z6">
    <w:name w:val="WW8Num1z6"/>
    <w:rsid w:val="005774F2"/>
  </w:style>
  <w:style w:type="character" w:customStyle="1" w:styleId="WW8Num1z7">
    <w:name w:val="WW8Num1z7"/>
    <w:rsid w:val="005774F2"/>
  </w:style>
  <w:style w:type="character" w:customStyle="1" w:styleId="WW8Num1z8">
    <w:name w:val="WW8Num1z8"/>
    <w:rsid w:val="005774F2"/>
  </w:style>
  <w:style w:type="character" w:customStyle="1" w:styleId="WW8Num2z0">
    <w:name w:val="WW8Num2z0"/>
    <w:rsid w:val="005774F2"/>
    <w:rPr>
      <w:rFonts w:ascii="Times New Roman" w:hAnsi="Times New Roman" w:cs="Times New Roman"/>
    </w:rPr>
  </w:style>
  <w:style w:type="character" w:customStyle="1" w:styleId="WW8Num3z0">
    <w:name w:val="WW8Num3z0"/>
    <w:rsid w:val="005774F2"/>
  </w:style>
  <w:style w:type="character" w:customStyle="1" w:styleId="WW8Num4z0">
    <w:name w:val="WW8Num4z0"/>
    <w:rsid w:val="005774F2"/>
    <w:rPr>
      <w:rFonts w:ascii="Times New Roman" w:hAnsi="Times New Roman" w:cs="Times New Roman" w:hint="default"/>
    </w:rPr>
  </w:style>
  <w:style w:type="character" w:customStyle="1" w:styleId="WW8Num5z0">
    <w:name w:val="WW8Num5z0"/>
    <w:rsid w:val="005774F2"/>
    <w:rPr>
      <w:rFonts w:hint="default"/>
      <w:b/>
      <w:bCs/>
    </w:rPr>
  </w:style>
  <w:style w:type="character" w:customStyle="1" w:styleId="WW8Num6z0">
    <w:name w:val="WW8Num6z0"/>
    <w:rsid w:val="005774F2"/>
    <w:rPr>
      <w:rFonts w:ascii="Times New Roman" w:hAnsi="Times New Roman" w:cs="Times New Roman" w:hint="default"/>
    </w:rPr>
  </w:style>
  <w:style w:type="character" w:customStyle="1" w:styleId="WW8Num6z2">
    <w:name w:val="WW8Num6z2"/>
    <w:rsid w:val="005774F2"/>
    <w:rPr>
      <w:rFonts w:ascii="Symbol" w:hAnsi="Symbol" w:cs="Symbol" w:hint="default"/>
    </w:rPr>
  </w:style>
  <w:style w:type="character" w:customStyle="1" w:styleId="WW8Num7z0">
    <w:name w:val="WW8Num7z0"/>
    <w:rsid w:val="005774F2"/>
    <w:rPr>
      <w:rFonts w:cs="Times New Roman"/>
    </w:rPr>
  </w:style>
  <w:style w:type="character" w:customStyle="1" w:styleId="WW8Num7z1">
    <w:name w:val="WW8Num7z1"/>
    <w:rsid w:val="005774F2"/>
  </w:style>
  <w:style w:type="character" w:customStyle="1" w:styleId="WW8Num7z2">
    <w:name w:val="WW8Num7z2"/>
    <w:rsid w:val="005774F2"/>
  </w:style>
  <w:style w:type="character" w:customStyle="1" w:styleId="WW8Num7z3">
    <w:name w:val="WW8Num7z3"/>
    <w:rsid w:val="005774F2"/>
  </w:style>
  <w:style w:type="character" w:customStyle="1" w:styleId="WW8Num7z4">
    <w:name w:val="WW8Num7z4"/>
    <w:rsid w:val="005774F2"/>
  </w:style>
  <w:style w:type="character" w:customStyle="1" w:styleId="WW8Num7z5">
    <w:name w:val="WW8Num7z5"/>
    <w:rsid w:val="005774F2"/>
  </w:style>
  <w:style w:type="character" w:customStyle="1" w:styleId="WW8Num7z6">
    <w:name w:val="WW8Num7z6"/>
    <w:rsid w:val="005774F2"/>
  </w:style>
  <w:style w:type="character" w:customStyle="1" w:styleId="WW8Num7z7">
    <w:name w:val="WW8Num7z7"/>
    <w:rsid w:val="005774F2"/>
  </w:style>
  <w:style w:type="character" w:customStyle="1" w:styleId="WW8Num7z8">
    <w:name w:val="WW8Num7z8"/>
    <w:rsid w:val="005774F2"/>
  </w:style>
  <w:style w:type="character" w:customStyle="1" w:styleId="WW8Num3z1">
    <w:name w:val="WW8Num3z1"/>
    <w:rsid w:val="005774F2"/>
  </w:style>
  <w:style w:type="character" w:customStyle="1" w:styleId="WW8Num3z2">
    <w:name w:val="WW8Num3z2"/>
    <w:rsid w:val="005774F2"/>
  </w:style>
  <w:style w:type="character" w:customStyle="1" w:styleId="WW8Num3z3">
    <w:name w:val="WW8Num3z3"/>
    <w:rsid w:val="005774F2"/>
  </w:style>
  <w:style w:type="character" w:customStyle="1" w:styleId="WW8Num3z4">
    <w:name w:val="WW8Num3z4"/>
    <w:rsid w:val="005774F2"/>
  </w:style>
  <w:style w:type="character" w:customStyle="1" w:styleId="WW8Num3z5">
    <w:name w:val="WW8Num3z5"/>
    <w:rsid w:val="005774F2"/>
  </w:style>
  <w:style w:type="character" w:customStyle="1" w:styleId="WW8Num3z6">
    <w:name w:val="WW8Num3z6"/>
    <w:rsid w:val="005774F2"/>
  </w:style>
  <w:style w:type="character" w:customStyle="1" w:styleId="WW8Num3z7">
    <w:name w:val="WW8Num3z7"/>
    <w:rsid w:val="005774F2"/>
  </w:style>
  <w:style w:type="character" w:customStyle="1" w:styleId="WW8Num3z8">
    <w:name w:val="WW8Num3z8"/>
    <w:rsid w:val="005774F2"/>
  </w:style>
  <w:style w:type="character" w:customStyle="1" w:styleId="WW8Num8z0">
    <w:name w:val="WW8Num8z0"/>
    <w:rsid w:val="005774F2"/>
    <w:rPr>
      <w:rFonts w:cs="Times New Roman"/>
    </w:rPr>
  </w:style>
  <w:style w:type="character" w:customStyle="1" w:styleId="WW8Num8z1">
    <w:name w:val="WW8Num8z1"/>
    <w:rsid w:val="005774F2"/>
  </w:style>
  <w:style w:type="character" w:customStyle="1" w:styleId="WW8Num8z2">
    <w:name w:val="WW8Num8z2"/>
    <w:rsid w:val="005774F2"/>
  </w:style>
  <w:style w:type="character" w:customStyle="1" w:styleId="WW8Num8z3">
    <w:name w:val="WW8Num8z3"/>
    <w:rsid w:val="005774F2"/>
  </w:style>
  <w:style w:type="character" w:customStyle="1" w:styleId="WW8Num8z4">
    <w:name w:val="WW8Num8z4"/>
    <w:rsid w:val="005774F2"/>
  </w:style>
  <w:style w:type="character" w:customStyle="1" w:styleId="WW8Num8z5">
    <w:name w:val="WW8Num8z5"/>
    <w:rsid w:val="005774F2"/>
  </w:style>
  <w:style w:type="character" w:customStyle="1" w:styleId="WW8Num8z6">
    <w:name w:val="WW8Num8z6"/>
    <w:rsid w:val="005774F2"/>
  </w:style>
  <w:style w:type="character" w:customStyle="1" w:styleId="WW8Num8z7">
    <w:name w:val="WW8Num8z7"/>
    <w:rsid w:val="005774F2"/>
  </w:style>
  <w:style w:type="character" w:customStyle="1" w:styleId="WW8Num8z8">
    <w:name w:val="WW8Num8z8"/>
    <w:rsid w:val="005774F2"/>
  </w:style>
  <w:style w:type="character" w:customStyle="1" w:styleId="WW8Num2z1">
    <w:name w:val="WW8Num2z1"/>
    <w:rsid w:val="005774F2"/>
  </w:style>
  <w:style w:type="character" w:customStyle="1" w:styleId="WW8Num2z2">
    <w:name w:val="WW8Num2z2"/>
    <w:rsid w:val="005774F2"/>
  </w:style>
  <w:style w:type="character" w:customStyle="1" w:styleId="WW8Num2z3">
    <w:name w:val="WW8Num2z3"/>
    <w:rsid w:val="005774F2"/>
  </w:style>
  <w:style w:type="character" w:customStyle="1" w:styleId="WW8Num2z4">
    <w:name w:val="WW8Num2z4"/>
    <w:rsid w:val="005774F2"/>
  </w:style>
  <w:style w:type="character" w:customStyle="1" w:styleId="WW8Num2z5">
    <w:name w:val="WW8Num2z5"/>
    <w:rsid w:val="005774F2"/>
  </w:style>
  <w:style w:type="character" w:customStyle="1" w:styleId="WW8Num2z6">
    <w:name w:val="WW8Num2z6"/>
    <w:rsid w:val="005774F2"/>
  </w:style>
  <w:style w:type="character" w:customStyle="1" w:styleId="WW8Num2z7">
    <w:name w:val="WW8Num2z7"/>
    <w:rsid w:val="005774F2"/>
  </w:style>
  <w:style w:type="character" w:customStyle="1" w:styleId="WW8Num2z8">
    <w:name w:val="WW8Num2z8"/>
    <w:rsid w:val="005774F2"/>
  </w:style>
  <w:style w:type="character" w:customStyle="1" w:styleId="WW8Num9z0">
    <w:name w:val="WW8Num9z0"/>
    <w:rsid w:val="005774F2"/>
    <w:rPr>
      <w:rFonts w:ascii="Symbol" w:hAnsi="Symbol" w:cs="Symbol" w:hint="default"/>
    </w:rPr>
  </w:style>
  <w:style w:type="character" w:customStyle="1" w:styleId="WW8Num9z1">
    <w:name w:val="WW8Num9z1"/>
    <w:rsid w:val="005774F2"/>
    <w:rPr>
      <w:rFonts w:ascii="Courier New" w:hAnsi="Courier New" w:cs="Courier New" w:hint="default"/>
    </w:rPr>
  </w:style>
  <w:style w:type="character" w:customStyle="1" w:styleId="WW8Num9z2">
    <w:name w:val="WW8Num9z2"/>
    <w:rsid w:val="005774F2"/>
    <w:rPr>
      <w:rFonts w:ascii="Wingdings" w:hAnsi="Wingdings" w:cs="Wingdings" w:hint="default"/>
    </w:rPr>
  </w:style>
  <w:style w:type="character" w:customStyle="1" w:styleId="WW8Num10z0">
    <w:name w:val="WW8Num10z0"/>
    <w:rsid w:val="005774F2"/>
    <w:rPr>
      <w:rFonts w:hint="default"/>
      <w:b/>
      <w:bCs/>
    </w:rPr>
  </w:style>
  <w:style w:type="character" w:customStyle="1" w:styleId="WW8Num10z1">
    <w:name w:val="WW8Num10z1"/>
    <w:rsid w:val="005774F2"/>
  </w:style>
  <w:style w:type="character" w:customStyle="1" w:styleId="WW8Num10z2">
    <w:name w:val="WW8Num10z2"/>
    <w:rsid w:val="005774F2"/>
  </w:style>
  <w:style w:type="character" w:customStyle="1" w:styleId="WW8Num10z3">
    <w:name w:val="WW8Num10z3"/>
    <w:rsid w:val="005774F2"/>
  </w:style>
  <w:style w:type="character" w:customStyle="1" w:styleId="WW8Num10z4">
    <w:name w:val="WW8Num10z4"/>
    <w:rsid w:val="005774F2"/>
  </w:style>
  <w:style w:type="character" w:customStyle="1" w:styleId="WW8Num10z5">
    <w:name w:val="WW8Num10z5"/>
    <w:rsid w:val="005774F2"/>
  </w:style>
  <w:style w:type="character" w:customStyle="1" w:styleId="WW8Num10z6">
    <w:name w:val="WW8Num10z6"/>
    <w:rsid w:val="005774F2"/>
  </w:style>
  <w:style w:type="character" w:customStyle="1" w:styleId="WW8Num10z7">
    <w:name w:val="WW8Num10z7"/>
    <w:rsid w:val="005774F2"/>
  </w:style>
  <w:style w:type="character" w:customStyle="1" w:styleId="WW8Num10z8">
    <w:name w:val="WW8Num10z8"/>
    <w:rsid w:val="005774F2"/>
  </w:style>
  <w:style w:type="character" w:customStyle="1" w:styleId="WW8Num11z0">
    <w:name w:val="WW8Num11z0"/>
    <w:rsid w:val="005774F2"/>
    <w:rPr>
      <w:rFonts w:ascii="Times New Roman" w:eastAsia="Times New Roman" w:hAnsi="Times New Roman" w:cs="Times New Roman" w:hint="default"/>
    </w:rPr>
  </w:style>
  <w:style w:type="character" w:customStyle="1" w:styleId="WW8Num11z1">
    <w:name w:val="WW8Num11z1"/>
    <w:rsid w:val="005774F2"/>
    <w:rPr>
      <w:rFonts w:ascii="Courier New" w:hAnsi="Courier New" w:cs="Courier New" w:hint="default"/>
    </w:rPr>
  </w:style>
  <w:style w:type="character" w:customStyle="1" w:styleId="WW8Num11z2">
    <w:name w:val="WW8Num11z2"/>
    <w:rsid w:val="005774F2"/>
    <w:rPr>
      <w:rFonts w:ascii="Wingdings" w:hAnsi="Wingdings" w:cs="Wingdings" w:hint="default"/>
    </w:rPr>
  </w:style>
  <w:style w:type="character" w:customStyle="1" w:styleId="WW8Num11z3">
    <w:name w:val="WW8Num11z3"/>
    <w:rsid w:val="005774F2"/>
    <w:rPr>
      <w:rFonts w:ascii="Symbol" w:hAnsi="Symbol" w:cs="Symbol" w:hint="default"/>
    </w:rPr>
  </w:style>
  <w:style w:type="character" w:customStyle="1" w:styleId="WW8Num12z0">
    <w:name w:val="WW8Num12z0"/>
    <w:rsid w:val="005774F2"/>
    <w:rPr>
      <w:rFonts w:ascii="Times New Roman" w:eastAsia="Times New Roman" w:hAnsi="Times New Roman" w:cs="Times New Roman" w:hint="default"/>
    </w:rPr>
  </w:style>
  <w:style w:type="character" w:customStyle="1" w:styleId="WW8Num12z1">
    <w:name w:val="WW8Num12z1"/>
    <w:rsid w:val="005774F2"/>
    <w:rPr>
      <w:rFonts w:ascii="Courier New" w:hAnsi="Courier New" w:cs="Courier New" w:hint="default"/>
    </w:rPr>
  </w:style>
  <w:style w:type="character" w:customStyle="1" w:styleId="WW8Num12z2">
    <w:name w:val="WW8Num12z2"/>
    <w:rsid w:val="005774F2"/>
    <w:rPr>
      <w:rFonts w:ascii="Wingdings" w:hAnsi="Wingdings" w:cs="Wingdings" w:hint="default"/>
    </w:rPr>
  </w:style>
  <w:style w:type="character" w:customStyle="1" w:styleId="WW8Num12z3">
    <w:name w:val="WW8Num12z3"/>
    <w:rsid w:val="005774F2"/>
    <w:rPr>
      <w:rFonts w:ascii="Symbol" w:hAnsi="Symbol" w:cs="Symbol" w:hint="default"/>
    </w:rPr>
  </w:style>
  <w:style w:type="character" w:customStyle="1" w:styleId="WW8Num13z0">
    <w:name w:val="WW8Num13z0"/>
    <w:rsid w:val="005774F2"/>
    <w:rPr>
      <w:rFonts w:ascii="Times New Roman" w:hAnsi="Times New Roman" w:cs="Times New Roman" w:hint="default"/>
    </w:rPr>
  </w:style>
  <w:style w:type="character" w:customStyle="1" w:styleId="WW8Num13z2">
    <w:name w:val="WW8Num13z2"/>
    <w:rsid w:val="005774F2"/>
    <w:rPr>
      <w:rFonts w:ascii="Symbol" w:hAnsi="Symbol" w:cs="Symbol" w:hint="default"/>
    </w:rPr>
  </w:style>
  <w:style w:type="character" w:customStyle="1" w:styleId="47">
    <w:name w:val="Знак Знак4"/>
    <w:rsid w:val="005774F2"/>
    <w:rPr>
      <w:sz w:val="28"/>
      <w:lang w:val="ru-RU" w:bidi="ar-SA"/>
    </w:rPr>
  </w:style>
  <w:style w:type="character" w:customStyle="1" w:styleId="SubtitleChar">
    <w:name w:val="Subtitle Char"/>
    <w:basedOn w:val="1f1"/>
    <w:rsid w:val="005774F2"/>
    <w:rPr>
      <w:rFonts w:ascii="Arial" w:eastAsia="Microsoft YaHei" w:hAnsi="Arial" w:cs="Mangal"/>
      <w:i/>
      <w:iCs/>
      <w:sz w:val="28"/>
      <w:szCs w:val="28"/>
      <w:lang w:val="ru-RU" w:bidi="ar-SA"/>
    </w:rPr>
  </w:style>
  <w:style w:type="paragraph" w:customStyle="1" w:styleId="1fc">
    <w:name w:val="Указатель1"/>
    <w:basedOn w:val="a9"/>
    <w:rsid w:val="005774F2"/>
    <w:pPr>
      <w:suppressLineNumbers/>
      <w:suppressAutoHyphens/>
      <w:spacing w:after="0" w:line="240" w:lineRule="auto"/>
    </w:pPr>
    <w:rPr>
      <w:rFonts w:ascii="Times New Roman" w:eastAsia="Times New Roman" w:hAnsi="Times New Roman" w:cs="Mangal"/>
      <w:sz w:val="24"/>
      <w:szCs w:val="24"/>
      <w:lang w:eastAsia="zh-CN"/>
    </w:rPr>
  </w:style>
  <w:style w:type="paragraph" w:customStyle="1" w:styleId="1fd">
    <w:name w:val="Стиль1"/>
    <w:basedOn w:val="15"/>
    <w:rsid w:val="005774F2"/>
    <w:pPr>
      <w:keepNext w:val="0"/>
      <w:keepLines w:val="0"/>
      <w:spacing w:before="120" w:after="0"/>
      <w:ind w:firstLine="0"/>
    </w:pPr>
    <w:rPr>
      <w:caps w:val="0"/>
      <w:spacing w:val="-1"/>
      <w:kern w:val="1"/>
      <w:sz w:val="28"/>
      <w:szCs w:val="24"/>
      <w:lang w:eastAsia="zh-CN"/>
    </w:rPr>
  </w:style>
  <w:style w:type="paragraph" w:customStyle="1" w:styleId="LO-Normal">
    <w:name w:val="LO-Normal"/>
    <w:uiPriority w:val="99"/>
    <w:rsid w:val="005774F2"/>
    <w:pPr>
      <w:suppressAutoHyphens/>
      <w:snapToGrid w:val="0"/>
      <w:spacing w:after="0" w:line="240" w:lineRule="auto"/>
    </w:pPr>
    <w:rPr>
      <w:rFonts w:ascii="Times New Roman" w:eastAsia="Times New Roman" w:hAnsi="Times New Roman" w:cs="Times New Roman"/>
      <w:szCs w:val="20"/>
      <w:lang w:eastAsia="zh-CN"/>
    </w:rPr>
  </w:style>
  <w:style w:type="paragraph" w:customStyle="1" w:styleId="1fe">
    <w:name w:val="Название объекта1"/>
    <w:basedOn w:val="a9"/>
    <w:next w:val="a9"/>
    <w:uiPriority w:val="99"/>
    <w:rsid w:val="005774F2"/>
    <w:pPr>
      <w:suppressAutoHyphens/>
      <w:spacing w:after="0" w:line="240" w:lineRule="auto"/>
      <w:jc w:val="center"/>
    </w:pPr>
    <w:rPr>
      <w:rFonts w:ascii="Times New Roman" w:eastAsia="Times New Roman" w:hAnsi="Times New Roman" w:cs="Times New Roman"/>
      <w:b/>
      <w:bCs/>
      <w:sz w:val="24"/>
      <w:szCs w:val="24"/>
      <w:lang w:eastAsia="zh-CN"/>
    </w:rPr>
  </w:style>
  <w:style w:type="character" w:customStyle="1" w:styleId="mw-editsection">
    <w:name w:val="mw-editsection"/>
    <w:basedOn w:val="aa"/>
    <w:rsid w:val="005774F2"/>
  </w:style>
  <w:style w:type="character" w:customStyle="1" w:styleId="mw-editsection-bracket">
    <w:name w:val="mw-editsection-bracket"/>
    <w:basedOn w:val="aa"/>
    <w:rsid w:val="005774F2"/>
  </w:style>
  <w:style w:type="character" w:customStyle="1" w:styleId="mw-editsection-divider">
    <w:name w:val="mw-editsection-divider"/>
    <w:basedOn w:val="aa"/>
    <w:rsid w:val="005774F2"/>
  </w:style>
  <w:style w:type="character" w:customStyle="1" w:styleId="2f6">
    <w:name w:val="Название Знак2"/>
    <w:rsid w:val="005774F2"/>
    <w:rPr>
      <w:rFonts w:ascii="Monotype Corsiva" w:hAnsi="Monotype Corsiva"/>
      <w:b/>
      <w:bCs/>
      <w:i/>
      <w:iCs/>
      <w:sz w:val="72"/>
      <w:szCs w:val="24"/>
    </w:rPr>
  </w:style>
  <w:style w:type="character" w:customStyle="1" w:styleId="no-wikidata">
    <w:name w:val="no-wikidata"/>
    <w:basedOn w:val="aa"/>
    <w:rsid w:val="005774F2"/>
  </w:style>
  <w:style w:type="character" w:customStyle="1" w:styleId="text-cut2">
    <w:name w:val="text-cut2"/>
    <w:basedOn w:val="aa"/>
    <w:rsid w:val="005774F2"/>
  </w:style>
  <w:style w:type="character" w:customStyle="1" w:styleId="zagolovok">
    <w:name w:val="zagolovok"/>
    <w:basedOn w:val="aa"/>
    <w:rsid w:val="005774F2"/>
  </w:style>
  <w:style w:type="character" w:customStyle="1" w:styleId="liker">
    <w:name w:val="liker"/>
    <w:basedOn w:val="aa"/>
    <w:rsid w:val="005774F2"/>
  </w:style>
  <w:style w:type="character" w:customStyle="1" w:styleId="countlike">
    <w:name w:val="count_like"/>
    <w:basedOn w:val="aa"/>
    <w:rsid w:val="005774F2"/>
  </w:style>
  <w:style w:type="character" w:customStyle="1" w:styleId="infofirms">
    <w:name w:val="info_firms"/>
    <w:basedOn w:val="aa"/>
    <w:rsid w:val="005774F2"/>
  </w:style>
  <w:style w:type="character" w:customStyle="1" w:styleId="rastoyanie">
    <w:name w:val="rastoyanie"/>
    <w:basedOn w:val="aa"/>
    <w:rsid w:val="005774F2"/>
  </w:style>
  <w:style w:type="character" w:customStyle="1" w:styleId="titlecat">
    <w:name w:val="title_cat"/>
    <w:basedOn w:val="aa"/>
    <w:rsid w:val="005774F2"/>
  </w:style>
  <w:style w:type="character" w:customStyle="1" w:styleId="date2">
    <w:name w:val="date2"/>
    <w:basedOn w:val="aa"/>
    <w:rsid w:val="005774F2"/>
  </w:style>
  <w:style w:type="character" w:customStyle="1" w:styleId="ahref">
    <w:name w:val="ahref"/>
    <w:basedOn w:val="aa"/>
    <w:rsid w:val="005774F2"/>
  </w:style>
  <w:style w:type="character" w:customStyle="1" w:styleId="prim">
    <w:name w:val="prim"/>
    <w:basedOn w:val="aa"/>
    <w:rsid w:val="005774F2"/>
  </w:style>
  <w:style w:type="character" w:customStyle="1" w:styleId="h2">
    <w:name w:val="h2"/>
    <w:basedOn w:val="aa"/>
    <w:rsid w:val="005774F2"/>
  </w:style>
  <w:style w:type="paragraph" w:customStyle="1" w:styleId="2f7">
    <w:name w:val="Абзац списка2"/>
    <w:basedOn w:val="a9"/>
    <w:uiPriority w:val="99"/>
    <w:rsid w:val="005774F2"/>
    <w:pPr>
      <w:ind w:left="720"/>
    </w:pPr>
    <w:rPr>
      <w:rFonts w:ascii="Calibri" w:eastAsia="Times New Roman" w:hAnsi="Calibri" w:cs="Times New Roman"/>
      <w:lang w:eastAsia="ru-RU"/>
    </w:rPr>
  </w:style>
  <w:style w:type="paragraph" w:styleId="affffff2">
    <w:name w:val="endnote text"/>
    <w:basedOn w:val="a9"/>
    <w:link w:val="affffff3"/>
    <w:uiPriority w:val="99"/>
    <w:semiHidden/>
    <w:rsid w:val="005774F2"/>
    <w:pPr>
      <w:spacing w:after="0" w:line="240" w:lineRule="auto"/>
    </w:pPr>
    <w:rPr>
      <w:rFonts w:ascii="Times New Roman" w:eastAsia="Times New Roman" w:hAnsi="Times New Roman" w:cs="Times New Roman"/>
      <w:sz w:val="20"/>
      <w:szCs w:val="20"/>
      <w:lang w:eastAsia="ru-RU"/>
    </w:rPr>
  </w:style>
  <w:style w:type="character" w:customStyle="1" w:styleId="affffff3">
    <w:name w:val="Текст концевой сноски Знак"/>
    <w:basedOn w:val="aa"/>
    <w:link w:val="affffff2"/>
    <w:uiPriority w:val="99"/>
    <w:semiHidden/>
    <w:rsid w:val="005774F2"/>
    <w:rPr>
      <w:rFonts w:ascii="Times New Roman" w:eastAsia="Times New Roman" w:hAnsi="Times New Roman" w:cs="Times New Roman"/>
      <w:sz w:val="20"/>
      <w:szCs w:val="20"/>
      <w:lang w:eastAsia="ru-RU"/>
    </w:rPr>
  </w:style>
  <w:style w:type="paragraph" w:customStyle="1" w:styleId="55">
    <w:name w:val="Обычный5"/>
    <w:uiPriority w:val="99"/>
    <w:rsid w:val="005774F2"/>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CharCharCharChar6">
    <w:name w:val="Знак Знак Char Char Знак Знак Char Char Знак Знак Знак Знак Знак Знак Знак Знак Знак Знак Знак Знак Знак Знак"/>
    <w:basedOn w:val="a9"/>
    <w:uiPriority w:val="99"/>
    <w:semiHidden/>
    <w:rsid w:val="005774F2"/>
    <w:pPr>
      <w:spacing w:after="160" w:line="240" w:lineRule="exact"/>
    </w:pPr>
    <w:rPr>
      <w:rFonts w:ascii="Verdana" w:eastAsia="Times New Roman" w:hAnsi="Verdana" w:cs="Times New Roman"/>
      <w:sz w:val="24"/>
      <w:szCs w:val="24"/>
      <w:lang w:val="en-US"/>
    </w:rPr>
  </w:style>
  <w:style w:type="paragraph" w:customStyle="1" w:styleId="note2">
    <w:name w:val="note2"/>
    <w:basedOn w:val="a9"/>
    <w:uiPriority w:val="9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utton2text">
    <w:name w:val="button2__text"/>
    <w:rsid w:val="005774F2"/>
  </w:style>
  <w:style w:type="character" w:customStyle="1" w:styleId="hover-dropdown">
    <w:name w:val="hover-dropdown"/>
    <w:rsid w:val="005774F2"/>
  </w:style>
  <w:style w:type="character" w:customStyle="1" w:styleId="collapsebutton">
    <w:name w:val="collapsebutton"/>
    <w:rsid w:val="005774F2"/>
  </w:style>
  <w:style w:type="character" w:customStyle="1" w:styleId="flagicon">
    <w:name w:val="flagicon"/>
    <w:rsid w:val="005774F2"/>
  </w:style>
  <w:style w:type="character" w:customStyle="1" w:styleId="b-page-titletel">
    <w:name w:val="b-page-title__tel"/>
    <w:rsid w:val="005774F2"/>
  </w:style>
  <w:style w:type="character" w:customStyle="1" w:styleId="b-page-titletext">
    <w:name w:val="b-page-title__text"/>
    <w:rsid w:val="005774F2"/>
  </w:style>
  <w:style w:type="character" w:customStyle="1" w:styleId="b-sharetext">
    <w:name w:val="b-share__text"/>
    <w:rsid w:val="005774F2"/>
  </w:style>
  <w:style w:type="character" w:customStyle="1" w:styleId="b-form-radiocontent">
    <w:name w:val="b-form-radio__content"/>
    <w:rsid w:val="005774F2"/>
  </w:style>
  <w:style w:type="character" w:customStyle="1" w:styleId="b-station-rasptext">
    <w:name w:val="b-station-rasp__text"/>
    <w:rsid w:val="005774F2"/>
  </w:style>
  <w:style w:type="character" w:customStyle="1" w:styleId="b-station-rasptime">
    <w:name w:val="b-station-rasp__time"/>
    <w:rsid w:val="005774F2"/>
  </w:style>
  <w:style w:type="character" w:customStyle="1" w:styleId="wrap">
    <w:name w:val="wrap"/>
    <w:rsid w:val="005774F2"/>
  </w:style>
  <w:style w:type="character" w:customStyle="1" w:styleId="wikidata-claim">
    <w:name w:val="wikidata-claim"/>
    <w:rsid w:val="005774F2"/>
  </w:style>
  <w:style w:type="character" w:customStyle="1" w:styleId="wikidata-snak">
    <w:name w:val="wikidata-snak"/>
    <w:rsid w:val="005774F2"/>
  </w:style>
  <w:style w:type="character" w:customStyle="1" w:styleId="tocnumber">
    <w:name w:val="tocnumber"/>
    <w:rsid w:val="005774F2"/>
  </w:style>
  <w:style w:type="character" w:customStyle="1" w:styleId="toctext">
    <w:name w:val="toctext"/>
    <w:rsid w:val="005774F2"/>
  </w:style>
  <w:style w:type="character" w:customStyle="1" w:styleId="single-social-title">
    <w:name w:val="single-social-title"/>
    <w:rsid w:val="005774F2"/>
  </w:style>
  <w:style w:type="character" w:customStyle="1" w:styleId="share-title">
    <w:name w:val="share-title"/>
    <w:rsid w:val="005774F2"/>
  </w:style>
  <w:style w:type="character" w:customStyle="1" w:styleId="blindlabel">
    <w:name w:val="blind_label"/>
    <w:rsid w:val="005774F2"/>
  </w:style>
  <w:style w:type="character" w:customStyle="1" w:styleId="note21">
    <w:name w:val="note21"/>
    <w:rsid w:val="005774F2"/>
  </w:style>
  <w:style w:type="character" w:customStyle="1" w:styleId="121">
    <w:name w:val="Заголовок 1 Знак2"/>
    <w:aliases w:val="Заголовок 1 Знак Знак Знак2,Заголовок 1 Знак Знак Знак Знак1,Заголовок 1 Знак1 Знак1,Заголовок 1 Знак Знак1 Знак1"/>
    <w:basedOn w:val="aa"/>
    <w:uiPriority w:val="9"/>
    <w:rsid w:val="005774F2"/>
    <w:rPr>
      <w:rFonts w:ascii="Cambria" w:eastAsia="Times New Roman" w:hAnsi="Cambria" w:cs="Times New Roman"/>
      <w:b/>
      <w:bCs/>
      <w:color w:val="365F91"/>
      <w:sz w:val="28"/>
      <w:szCs w:val="28"/>
    </w:rPr>
  </w:style>
  <w:style w:type="character" w:customStyle="1" w:styleId="710">
    <w:name w:val="Заголовок 7 Знак1"/>
    <w:aliases w:val="Заголовок x.x Знак1"/>
    <w:basedOn w:val="aa"/>
    <w:uiPriority w:val="99"/>
    <w:semiHidden/>
    <w:rsid w:val="005774F2"/>
    <w:rPr>
      <w:rFonts w:ascii="Cambria" w:eastAsia="Times New Roman" w:hAnsi="Cambria" w:cs="Times New Roman"/>
      <w:i/>
      <w:iCs/>
      <w:color w:val="404040"/>
      <w:sz w:val="24"/>
      <w:szCs w:val="24"/>
    </w:rPr>
  </w:style>
  <w:style w:type="character" w:customStyle="1" w:styleId="1ff">
    <w:name w:val="Текст сноски Знак1"/>
    <w:aliases w:val="Текст сноски Знак1 Знак Знак1,Текст сноски Знак Знак Знак Знак1,Текст сноски Знак1 Знак Знак Знак Знак1,Текст сноски Знак Знак Знак Знак Знак Знак1,Текст сноски Знак1 Знак Знак Знак Знак Знак Знак1"/>
    <w:basedOn w:val="aa"/>
    <w:uiPriority w:val="99"/>
    <w:semiHidden/>
    <w:rsid w:val="005774F2"/>
  </w:style>
  <w:style w:type="paragraph" w:customStyle="1" w:styleId="S3">
    <w:name w:val="S_Титульный"/>
    <w:basedOn w:val="a9"/>
    <w:uiPriority w:val="99"/>
    <w:rsid w:val="005774F2"/>
    <w:pPr>
      <w:spacing w:after="0" w:line="360" w:lineRule="auto"/>
      <w:ind w:left="3240"/>
      <w:jc w:val="right"/>
    </w:pPr>
    <w:rPr>
      <w:rFonts w:ascii="Times New Roman" w:eastAsia="Times New Roman" w:hAnsi="Times New Roman" w:cs="Times New Roman"/>
      <w:b/>
      <w:sz w:val="32"/>
      <w:szCs w:val="32"/>
      <w:lang w:eastAsia="ru-RU"/>
    </w:rPr>
  </w:style>
  <w:style w:type="character" w:customStyle="1" w:styleId="1b">
    <w:name w:val="Обычный (веб) Знак1"/>
    <w:aliases w:val="Обычный (Web) Знак1,Обычный (Web) + полужирный Знак,Слева:  0 Знак,3 см Знак,Первая строка:  0 Знак,9... Знак,Обычный (веб) Знак Знак,Обычный (Web) Знак Знак,Обычный (веб) Знак1 Знак Знак,Обычный (веб) Знак Знак Знак Знак"/>
    <w:link w:val="aff8"/>
    <w:uiPriority w:val="99"/>
    <w:locked/>
    <w:rsid w:val="005774F2"/>
    <w:rPr>
      <w:rFonts w:ascii="Times New Roman" w:eastAsia="Times New Roman" w:hAnsi="Times New Roman" w:cs="Times New Roman"/>
      <w:sz w:val="24"/>
      <w:szCs w:val="24"/>
      <w:lang w:eastAsia="ru-RU"/>
    </w:rPr>
  </w:style>
  <w:style w:type="paragraph" w:customStyle="1" w:styleId="affffff4">
    <w:name w:val="Основной шрифт абзаца Знак"/>
    <w:basedOn w:val="a9"/>
    <w:uiPriority w:val="99"/>
    <w:rsid w:val="005774F2"/>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headertext">
    <w:name w:val="headertext"/>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6">
    <w:name w:val="s6"/>
    <w:rsid w:val="005774F2"/>
  </w:style>
  <w:style w:type="character" w:customStyle="1" w:styleId="affffff5">
    <w:name w:val="Гипертекстовая ссылка"/>
    <w:uiPriority w:val="99"/>
    <w:rsid w:val="005774F2"/>
    <w:rPr>
      <w:b/>
      <w:bCs/>
      <w:color w:val="106BBE"/>
    </w:rPr>
  </w:style>
  <w:style w:type="paragraph" w:customStyle="1" w:styleId="p15">
    <w:name w:val="p15"/>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2">
    <w:name w:val="Обычный12"/>
    <w:link w:val="Normal"/>
    <w:rsid w:val="005774F2"/>
    <w:pPr>
      <w:widowControl w:val="0"/>
      <w:spacing w:after="0" w:line="240" w:lineRule="auto"/>
    </w:pPr>
    <w:rPr>
      <w:rFonts w:ascii="Arial" w:eastAsia="Times New Roman" w:hAnsi="Arial" w:cs="Arial"/>
      <w:sz w:val="20"/>
      <w:szCs w:val="20"/>
      <w:lang w:eastAsia="ru-RU"/>
    </w:rPr>
  </w:style>
  <w:style w:type="paragraph" w:customStyle="1" w:styleId="1ff0">
    <w:name w:val="Знак Знак Знак1"/>
    <w:basedOn w:val="a9"/>
    <w:uiPriority w:val="99"/>
    <w:rsid w:val="005774F2"/>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6">
    <w:name w:val="обычный Таймс"/>
    <w:basedOn w:val="af5"/>
    <w:rsid w:val="005774F2"/>
    <w:pPr>
      <w:tabs>
        <w:tab w:val="left" w:pos="9639"/>
      </w:tabs>
      <w:spacing w:line="312" w:lineRule="auto"/>
      <w:ind w:left="284" w:right="567" w:firstLine="567"/>
      <w:jc w:val="both"/>
    </w:pPr>
    <w:rPr>
      <w:bCs/>
      <w:sz w:val="24"/>
    </w:rPr>
  </w:style>
  <w:style w:type="paragraph" w:customStyle="1" w:styleId="affffff7">
    <w:name w:val="заполнение штампа"/>
    <w:basedOn w:val="a9"/>
    <w:rsid w:val="005774F2"/>
    <w:pPr>
      <w:spacing w:after="0" w:line="240" w:lineRule="auto"/>
      <w:ind w:right="113"/>
      <w:jc w:val="center"/>
    </w:pPr>
    <w:rPr>
      <w:rFonts w:ascii="Times New Roman" w:eastAsia="Times New Roman" w:hAnsi="Times New Roman" w:cs="Times New Roman"/>
      <w:spacing w:val="-10"/>
      <w:szCs w:val="20"/>
      <w:lang w:eastAsia="ru-RU"/>
    </w:rPr>
  </w:style>
  <w:style w:type="paragraph" w:customStyle="1" w:styleId="64">
    <w:name w:val="Стиль6"/>
    <w:basedOn w:val="af7"/>
    <w:autoRedefine/>
    <w:rsid w:val="005774F2"/>
    <w:pPr>
      <w:widowControl/>
      <w:autoSpaceDE/>
      <w:autoSpaceDN/>
      <w:adjustRightInd/>
      <w:ind w:right="113" w:firstLine="426"/>
      <w:jc w:val="both"/>
    </w:pPr>
    <w:rPr>
      <w:rFonts w:ascii="Times New Roman" w:hAnsi="Times New Roman"/>
      <w:b w:val="0"/>
      <w:spacing w:val="-4"/>
      <w:sz w:val="24"/>
      <w:szCs w:val="20"/>
    </w:rPr>
  </w:style>
  <w:style w:type="paragraph" w:customStyle="1" w:styleId="2f8">
    <w:name w:val="Стиль2"/>
    <w:basedOn w:val="1fd"/>
    <w:rsid w:val="005774F2"/>
    <w:pPr>
      <w:tabs>
        <w:tab w:val="num" w:pos="993"/>
      </w:tabs>
      <w:suppressAutoHyphens w:val="0"/>
      <w:spacing w:before="0" w:line="312" w:lineRule="auto"/>
      <w:ind w:right="113" w:firstLine="851"/>
      <w:jc w:val="both"/>
      <w:outlineLvl w:val="9"/>
    </w:pPr>
    <w:rPr>
      <w:rFonts w:ascii="Arial" w:hAnsi="Arial"/>
      <w:b w:val="0"/>
      <w:spacing w:val="0"/>
      <w:kern w:val="0"/>
      <w:sz w:val="24"/>
      <w:szCs w:val="20"/>
      <w:lang w:eastAsia="ru-RU"/>
    </w:rPr>
  </w:style>
  <w:style w:type="paragraph" w:customStyle="1" w:styleId="affffff8">
    <w:name w:val="Заполнение"/>
    <w:basedOn w:val="a9"/>
    <w:rsid w:val="005774F2"/>
    <w:pPr>
      <w:spacing w:after="0" w:line="312" w:lineRule="auto"/>
      <w:ind w:right="113" w:firstLine="851"/>
      <w:jc w:val="center"/>
    </w:pPr>
    <w:rPr>
      <w:rFonts w:ascii="Courier New" w:eastAsia="Times New Roman" w:hAnsi="Courier New" w:cs="Times New Roman"/>
      <w:sz w:val="28"/>
      <w:szCs w:val="20"/>
      <w:lang w:eastAsia="ru-RU"/>
    </w:rPr>
  </w:style>
  <w:style w:type="paragraph" w:styleId="affffff9">
    <w:name w:val="List Continue"/>
    <w:basedOn w:val="a9"/>
    <w:rsid w:val="005774F2"/>
    <w:pPr>
      <w:widowControl w:val="0"/>
      <w:spacing w:after="120" w:line="240" w:lineRule="auto"/>
      <w:ind w:left="283" w:right="113"/>
    </w:pPr>
    <w:rPr>
      <w:rFonts w:ascii="Times New Roman" w:eastAsia="Times New Roman" w:hAnsi="Times New Roman" w:cs="Times New Roman"/>
      <w:sz w:val="20"/>
      <w:szCs w:val="20"/>
      <w:lang w:eastAsia="ru-RU"/>
    </w:rPr>
  </w:style>
  <w:style w:type="paragraph" w:customStyle="1" w:styleId="212">
    <w:name w:val="Основной текст 21"/>
    <w:basedOn w:val="a9"/>
    <w:link w:val="BodyText21"/>
    <w:rsid w:val="005774F2"/>
    <w:pPr>
      <w:spacing w:after="0" w:line="312" w:lineRule="auto"/>
      <w:ind w:right="113" w:firstLine="851"/>
      <w:jc w:val="both"/>
    </w:pPr>
    <w:rPr>
      <w:rFonts w:ascii="Times New Roman" w:eastAsia="Times New Roman" w:hAnsi="Times New Roman" w:cs="Times New Roman"/>
      <w:sz w:val="24"/>
      <w:szCs w:val="20"/>
      <w:lang w:eastAsia="ru-RU"/>
    </w:rPr>
  </w:style>
  <w:style w:type="paragraph" w:customStyle="1" w:styleId="1ff1">
    <w:name w:val="Íèæíèé êîëîíòèòóë1"/>
    <w:basedOn w:val="a9"/>
    <w:rsid w:val="005774F2"/>
    <w:pPr>
      <w:widowControl w:val="0"/>
      <w:tabs>
        <w:tab w:val="center" w:pos="4153"/>
        <w:tab w:val="right" w:pos="8306"/>
      </w:tabs>
      <w:spacing w:after="0" w:line="312" w:lineRule="auto"/>
      <w:ind w:right="113" w:firstLine="851"/>
      <w:jc w:val="both"/>
    </w:pPr>
    <w:rPr>
      <w:rFonts w:ascii="Times New Roman" w:eastAsia="Times New Roman" w:hAnsi="Times New Roman" w:cs="Times New Roman"/>
      <w:sz w:val="24"/>
      <w:szCs w:val="20"/>
      <w:lang w:eastAsia="ru-RU"/>
    </w:rPr>
  </w:style>
  <w:style w:type="paragraph" w:customStyle="1" w:styleId="affffffa">
    <w:name w:val="содержание"/>
    <w:basedOn w:val="a9"/>
    <w:rsid w:val="005774F2"/>
    <w:pPr>
      <w:spacing w:after="0" w:line="312" w:lineRule="auto"/>
      <w:ind w:left="170"/>
      <w:jc w:val="both"/>
    </w:pPr>
    <w:rPr>
      <w:rFonts w:ascii="Times New Roman" w:eastAsia="Times New Roman" w:hAnsi="Times New Roman" w:cs="Times New Roman"/>
      <w:sz w:val="24"/>
      <w:szCs w:val="20"/>
      <w:lang w:eastAsia="ru-RU"/>
    </w:rPr>
  </w:style>
  <w:style w:type="paragraph" w:customStyle="1" w:styleId="caaieiaie3">
    <w:name w:val="caaieiaie 3"/>
    <w:basedOn w:val="a9"/>
    <w:next w:val="a9"/>
    <w:rsid w:val="005774F2"/>
    <w:pPr>
      <w:keepNext/>
      <w:spacing w:before="240" w:after="60" w:line="312" w:lineRule="auto"/>
      <w:jc w:val="center"/>
    </w:pPr>
    <w:rPr>
      <w:rFonts w:ascii="Courier New" w:eastAsia="Times New Roman" w:hAnsi="Courier New" w:cs="Times New Roman"/>
      <w:sz w:val="24"/>
      <w:szCs w:val="20"/>
      <w:lang w:eastAsia="ru-RU"/>
    </w:rPr>
  </w:style>
  <w:style w:type="paragraph" w:customStyle="1" w:styleId="115">
    <w:name w:val="Оглавление 11"/>
    <w:basedOn w:val="a9"/>
    <w:next w:val="a9"/>
    <w:autoRedefine/>
    <w:rsid w:val="005774F2"/>
    <w:pPr>
      <w:spacing w:after="0" w:line="312" w:lineRule="auto"/>
      <w:ind w:left="-108" w:right="-108" w:firstLine="17"/>
      <w:jc w:val="center"/>
    </w:pPr>
    <w:rPr>
      <w:rFonts w:ascii="Times New Roman" w:eastAsia="Times New Roman" w:hAnsi="Times New Roman" w:cs="Times New Roman"/>
      <w:spacing w:val="-20"/>
      <w:sz w:val="24"/>
      <w:szCs w:val="24"/>
      <w:lang w:eastAsia="ru-RU"/>
    </w:rPr>
  </w:style>
  <w:style w:type="paragraph" w:customStyle="1" w:styleId="BodyText210">
    <w:name w:val="Body Text 21"/>
    <w:basedOn w:val="a9"/>
    <w:rsid w:val="005774F2"/>
    <w:pPr>
      <w:spacing w:after="0" w:line="360" w:lineRule="auto"/>
      <w:ind w:firstLine="709"/>
      <w:jc w:val="both"/>
    </w:pPr>
    <w:rPr>
      <w:rFonts w:ascii="Arial" w:eastAsia="Times New Roman" w:hAnsi="Arial" w:cs="Times New Roman"/>
      <w:snapToGrid w:val="0"/>
      <w:sz w:val="24"/>
      <w:szCs w:val="20"/>
      <w:lang w:eastAsia="ru-RU"/>
    </w:rPr>
  </w:style>
  <w:style w:type="paragraph" w:customStyle="1" w:styleId="Iniiaiieoaeno2">
    <w:name w:val="Iniiaiie oaeno 2"/>
    <w:basedOn w:val="a9"/>
    <w:rsid w:val="005774F2"/>
    <w:pPr>
      <w:spacing w:after="0" w:line="360" w:lineRule="auto"/>
      <w:ind w:firstLine="709"/>
      <w:jc w:val="both"/>
    </w:pPr>
    <w:rPr>
      <w:rFonts w:ascii="Arial" w:eastAsia="Times New Roman" w:hAnsi="Arial" w:cs="Times New Roman"/>
      <w:snapToGrid w:val="0"/>
      <w:sz w:val="24"/>
      <w:szCs w:val="20"/>
      <w:lang w:eastAsia="ru-RU"/>
    </w:rPr>
  </w:style>
  <w:style w:type="paragraph" w:customStyle="1" w:styleId="310">
    <w:name w:val="Основной текст с отступом 31"/>
    <w:basedOn w:val="a9"/>
    <w:rsid w:val="005774F2"/>
    <w:pPr>
      <w:spacing w:after="0" w:line="312" w:lineRule="auto"/>
      <w:ind w:firstLine="720"/>
      <w:jc w:val="both"/>
    </w:pPr>
    <w:rPr>
      <w:rFonts w:ascii="Times New Roman" w:eastAsia="Times New Roman" w:hAnsi="Times New Roman" w:cs="Times New Roman"/>
      <w:sz w:val="24"/>
      <w:szCs w:val="20"/>
      <w:lang w:eastAsia="ru-RU"/>
    </w:rPr>
  </w:style>
  <w:style w:type="paragraph" w:customStyle="1" w:styleId="Iauiuecaaieiaie31">
    <w:name w:val="Iau?iue.caaieiaie 31"/>
    <w:rsid w:val="005774F2"/>
    <w:pPr>
      <w:widowControl w:val="0"/>
      <w:spacing w:after="0" w:line="360" w:lineRule="auto"/>
      <w:jc w:val="center"/>
    </w:pPr>
    <w:rPr>
      <w:rFonts w:ascii="Times New Roman" w:eastAsia="Times New Roman" w:hAnsi="Times New Roman" w:cs="Times New Roman"/>
      <w:sz w:val="24"/>
      <w:szCs w:val="20"/>
      <w:lang w:eastAsia="ru-RU"/>
    </w:rPr>
  </w:style>
  <w:style w:type="paragraph" w:customStyle="1" w:styleId="Iauiuecaaieiaie3">
    <w:name w:val="Iau?iue.caaieiaie 3"/>
    <w:rsid w:val="005774F2"/>
    <w:pPr>
      <w:widowControl w:val="0"/>
      <w:spacing w:after="0" w:line="360" w:lineRule="auto"/>
      <w:jc w:val="center"/>
    </w:pPr>
    <w:rPr>
      <w:rFonts w:ascii="Arial" w:eastAsia="Times New Roman" w:hAnsi="Arial" w:cs="Times New Roman"/>
      <w:sz w:val="24"/>
      <w:szCs w:val="20"/>
      <w:lang w:eastAsia="ru-RU"/>
    </w:rPr>
  </w:style>
  <w:style w:type="paragraph" w:customStyle="1" w:styleId="1ff2">
    <w:name w:val="Нижний колонтитул1"/>
    <w:basedOn w:val="a9"/>
    <w:rsid w:val="005774F2"/>
    <w:pPr>
      <w:widowControl w:val="0"/>
      <w:tabs>
        <w:tab w:val="center" w:pos="4153"/>
        <w:tab w:val="right" w:pos="8306"/>
      </w:tabs>
      <w:spacing w:after="0" w:line="360" w:lineRule="auto"/>
      <w:ind w:firstLine="709"/>
      <w:jc w:val="both"/>
    </w:pPr>
    <w:rPr>
      <w:rFonts w:ascii="Arial" w:eastAsia="Times New Roman" w:hAnsi="Arial" w:cs="Times New Roman"/>
      <w:sz w:val="24"/>
      <w:szCs w:val="20"/>
      <w:lang w:eastAsia="ru-RU"/>
    </w:rPr>
  </w:style>
  <w:style w:type="paragraph" w:customStyle="1" w:styleId="3c">
    <w:name w:val="заголовок 3"/>
    <w:basedOn w:val="a9"/>
    <w:next w:val="a9"/>
    <w:link w:val="3d"/>
    <w:rsid w:val="005774F2"/>
    <w:pPr>
      <w:widowControl w:val="0"/>
      <w:spacing w:before="240" w:after="120" w:line="312" w:lineRule="auto"/>
      <w:ind w:right="170" w:firstLine="851"/>
    </w:pPr>
    <w:rPr>
      <w:rFonts w:ascii="Times New Roman" w:eastAsia="Times New Roman" w:hAnsi="Times New Roman" w:cs="Times New Roman"/>
      <w:b/>
      <w:i/>
      <w:sz w:val="24"/>
      <w:szCs w:val="20"/>
      <w:lang w:eastAsia="ru-RU"/>
    </w:rPr>
  </w:style>
  <w:style w:type="paragraph" w:customStyle="1" w:styleId="affffffb">
    <w:name w:val="îáû÷íûé Òàéìñ"/>
    <w:basedOn w:val="af5"/>
    <w:rsid w:val="005774F2"/>
    <w:pPr>
      <w:tabs>
        <w:tab w:val="left" w:pos="851"/>
      </w:tabs>
      <w:spacing w:line="312" w:lineRule="auto"/>
      <w:ind w:left="170" w:right="170" w:firstLine="851"/>
      <w:jc w:val="both"/>
    </w:pPr>
    <w:rPr>
      <w:bCs/>
      <w:sz w:val="24"/>
      <w:szCs w:val="32"/>
    </w:rPr>
  </w:style>
  <w:style w:type="paragraph" w:customStyle="1" w:styleId="affffffc">
    <w:name w:val="обычный"/>
    <w:basedOn w:val="a9"/>
    <w:rsid w:val="005774F2"/>
    <w:pPr>
      <w:spacing w:after="0" w:line="312" w:lineRule="auto"/>
      <w:ind w:right="170" w:firstLine="851"/>
      <w:jc w:val="both"/>
    </w:pPr>
    <w:rPr>
      <w:rFonts w:ascii="Times New Roman" w:eastAsia="Times New Roman" w:hAnsi="Times New Roman" w:cs="Times New Roman"/>
      <w:sz w:val="24"/>
      <w:szCs w:val="20"/>
      <w:lang w:eastAsia="ru-RU"/>
    </w:rPr>
  </w:style>
  <w:style w:type="paragraph" w:customStyle="1" w:styleId="1ff3">
    <w:name w:val="1"/>
    <w:basedOn w:val="a9"/>
    <w:rsid w:val="005774F2"/>
    <w:pPr>
      <w:spacing w:after="0" w:line="360" w:lineRule="auto"/>
      <w:ind w:firstLine="709"/>
      <w:jc w:val="center"/>
    </w:pPr>
    <w:rPr>
      <w:rFonts w:ascii="Arial" w:eastAsia="Times New Roman" w:hAnsi="Arial" w:cs="Times New Roman"/>
      <w:sz w:val="24"/>
      <w:szCs w:val="20"/>
      <w:lang w:eastAsia="ru-RU"/>
    </w:rPr>
  </w:style>
  <w:style w:type="paragraph" w:customStyle="1" w:styleId="93">
    <w:name w:val="заголовок 9"/>
    <w:basedOn w:val="a9"/>
    <w:next w:val="a9"/>
    <w:rsid w:val="005774F2"/>
    <w:pPr>
      <w:keepNext/>
      <w:spacing w:after="0" w:line="240" w:lineRule="auto"/>
      <w:jc w:val="center"/>
    </w:pPr>
    <w:rPr>
      <w:rFonts w:ascii="Arial" w:eastAsia="Times New Roman" w:hAnsi="Arial" w:cs="Times New Roman"/>
      <w:w w:val="85"/>
      <w:sz w:val="28"/>
      <w:szCs w:val="20"/>
      <w:lang w:eastAsia="ru-RU"/>
    </w:rPr>
  </w:style>
  <w:style w:type="character" w:customStyle="1" w:styleId="1ff4">
    <w:name w:val="Основной текст с отступом Знак1"/>
    <w:aliases w:val="Основной текст с отступом Знак Знак Знак,Основной текст лево Знак1,Основной текст с отступом Знак Знак1,Основной текст с отступом1 Знак Знак Знак,Основной текст с отступом1 Знак Знак Знак Знак Знак Знак Знак"/>
    <w:locked/>
    <w:rsid w:val="005774F2"/>
    <w:rPr>
      <w:sz w:val="24"/>
      <w:lang w:val="ru-RU" w:eastAsia="ru-RU" w:bidi="ar-SA"/>
    </w:rPr>
  </w:style>
  <w:style w:type="paragraph" w:customStyle="1" w:styleId="1ff5">
    <w:name w:val="Знак Знак Знак Знак1"/>
    <w:basedOn w:val="a9"/>
    <w:rsid w:val="005774F2"/>
    <w:pPr>
      <w:keepLines/>
      <w:spacing w:after="160" w:line="240" w:lineRule="exact"/>
    </w:pPr>
    <w:rPr>
      <w:rFonts w:ascii="Verdana" w:eastAsia="MS Mincho" w:hAnsi="Verdana" w:cs="Franklin Gothic Book"/>
      <w:sz w:val="20"/>
      <w:szCs w:val="20"/>
      <w:lang w:val="en-US"/>
    </w:rPr>
  </w:style>
  <w:style w:type="paragraph" w:customStyle="1" w:styleId="CharCharCharCharCharChar">
    <w:name w:val="Char Char Знак Знак Char Char Знак Знак Char Char"/>
    <w:basedOn w:val="a9"/>
    <w:rsid w:val="005774F2"/>
    <w:pPr>
      <w:spacing w:after="160" w:line="240" w:lineRule="auto"/>
    </w:pPr>
    <w:rPr>
      <w:rFonts w:ascii="Arial" w:eastAsia="Times New Roman" w:hAnsi="Arial" w:cs="Times New Roman"/>
      <w:b/>
      <w:color w:val="FFFFFF"/>
      <w:sz w:val="32"/>
      <w:szCs w:val="20"/>
      <w:lang w:val="en-US"/>
    </w:rPr>
  </w:style>
  <w:style w:type="paragraph" w:customStyle="1" w:styleId="Caiieiaiea1">
    <w:name w:val="Caiieiaiea1"/>
    <w:basedOn w:val="a9"/>
    <w:rsid w:val="005774F2"/>
    <w:pPr>
      <w:widowControl w:val="0"/>
      <w:spacing w:after="0" w:line="240" w:lineRule="auto"/>
      <w:jc w:val="center"/>
    </w:pPr>
    <w:rPr>
      <w:rFonts w:ascii="Courier New" w:eastAsia="Times New Roman" w:hAnsi="Courier New" w:cs="Times New Roman"/>
      <w:snapToGrid w:val="0"/>
      <w:sz w:val="28"/>
      <w:szCs w:val="20"/>
      <w:lang w:eastAsia="ru-RU"/>
    </w:rPr>
  </w:style>
  <w:style w:type="character" w:customStyle="1" w:styleId="123">
    <w:name w:val="Стиль 12 пт Черный"/>
    <w:rsid w:val="005774F2"/>
    <w:rPr>
      <w:rFonts w:ascii="Times New Roman" w:hAnsi="Times New Roman"/>
      <w:color w:val="000000"/>
      <w:spacing w:val="0"/>
      <w:sz w:val="24"/>
      <w:szCs w:val="24"/>
    </w:rPr>
  </w:style>
  <w:style w:type="paragraph" w:customStyle="1" w:styleId="affffffd">
    <w:name w:val="Основн"/>
    <w:basedOn w:val="a9"/>
    <w:rsid w:val="005774F2"/>
    <w:pPr>
      <w:tabs>
        <w:tab w:val="left" w:pos="851"/>
      </w:tabs>
      <w:spacing w:after="0" w:line="312" w:lineRule="auto"/>
      <w:ind w:left="170" w:right="170" w:firstLine="851"/>
      <w:jc w:val="both"/>
    </w:pPr>
    <w:rPr>
      <w:rFonts w:ascii="Times New Roman" w:eastAsia="Times New Roman" w:hAnsi="Times New Roman" w:cs="Times New Roman"/>
      <w:sz w:val="24"/>
      <w:szCs w:val="24"/>
      <w:lang w:eastAsia="ru-RU"/>
    </w:rPr>
  </w:style>
  <w:style w:type="paragraph" w:customStyle="1" w:styleId="Iauiue">
    <w:name w:val="Iau?iue"/>
    <w:rsid w:val="005774F2"/>
    <w:pPr>
      <w:spacing w:after="0" w:line="240" w:lineRule="auto"/>
    </w:pPr>
    <w:rPr>
      <w:rFonts w:ascii="Times New Roman" w:eastAsia="Times New Roman" w:hAnsi="Times New Roman" w:cs="Times New Roman"/>
      <w:sz w:val="20"/>
      <w:szCs w:val="20"/>
      <w:lang w:val="en-US" w:eastAsia="ru-RU"/>
    </w:rPr>
  </w:style>
  <w:style w:type="paragraph" w:customStyle="1" w:styleId="3e">
    <w:name w:val="Обычный.заголовок 3"/>
    <w:rsid w:val="005774F2"/>
    <w:pPr>
      <w:widowControl w:val="0"/>
      <w:overflowPunct w:val="0"/>
      <w:autoSpaceDE w:val="0"/>
      <w:autoSpaceDN w:val="0"/>
      <w:adjustRightInd w:val="0"/>
      <w:spacing w:after="0" w:line="360" w:lineRule="auto"/>
      <w:jc w:val="center"/>
      <w:textAlignment w:val="baseline"/>
    </w:pPr>
    <w:rPr>
      <w:rFonts w:ascii="Times New Roman" w:eastAsia="Times New Roman" w:hAnsi="Times New Roman" w:cs="Times New Roman"/>
      <w:sz w:val="24"/>
      <w:szCs w:val="20"/>
      <w:lang w:eastAsia="ru-RU"/>
    </w:rPr>
  </w:style>
  <w:style w:type="paragraph" w:customStyle="1" w:styleId="48">
    <w:name w:val="Стиль4"/>
    <w:basedOn w:val="2f9"/>
    <w:autoRedefine/>
    <w:rsid w:val="005774F2"/>
    <w:pPr>
      <w:widowControl w:val="0"/>
      <w:tabs>
        <w:tab w:val="num" w:pos="0"/>
        <w:tab w:val="num" w:pos="1980"/>
      </w:tabs>
      <w:autoSpaceDE w:val="0"/>
      <w:autoSpaceDN w:val="0"/>
      <w:adjustRightInd w:val="0"/>
      <w:spacing w:line="360" w:lineRule="auto"/>
      <w:ind w:left="0" w:right="0" w:firstLine="709"/>
    </w:pPr>
    <w:rPr>
      <w:color w:val="000000"/>
      <w:szCs w:val="24"/>
    </w:rPr>
  </w:style>
  <w:style w:type="paragraph" w:customStyle="1" w:styleId="56">
    <w:name w:val="Стиль5"/>
    <w:basedOn w:val="22"/>
    <w:rsid w:val="005774F2"/>
    <w:pPr>
      <w:tabs>
        <w:tab w:val="num" w:pos="1353"/>
      </w:tabs>
      <w:spacing w:after="120" w:line="312" w:lineRule="auto"/>
      <w:ind w:left="1350" w:right="227" w:hanging="357"/>
      <w:jc w:val="both"/>
    </w:pPr>
    <w:rPr>
      <w:i w:val="0"/>
      <w:smallCaps/>
      <w:sz w:val="28"/>
    </w:rPr>
  </w:style>
  <w:style w:type="paragraph" w:styleId="2f9">
    <w:name w:val="List 2"/>
    <w:basedOn w:val="a9"/>
    <w:rsid w:val="005774F2"/>
    <w:pPr>
      <w:spacing w:after="0" w:line="312" w:lineRule="auto"/>
      <w:ind w:left="566" w:right="113" w:hanging="283"/>
      <w:jc w:val="both"/>
    </w:pPr>
    <w:rPr>
      <w:rFonts w:ascii="Times New Roman" w:eastAsia="Times New Roman" w:hAnsi="Times New Roman" w:cs="Times New Roman"/>
      <w:sz w:val="24"/>
      <w:szCs w:val="20"/>
      <w:lang w:eastAsia="ru-RU"/>
    </w:rPr>
  </w:style>
  <w:style w:type="paragraph" w:customStyle="1" w:styleId="57">
    <w:name w:val="Знак5"/>
    <w:basedOn w:val="a9"/>
    <w:rsid w:val="005774F2"/>
    <w:pPr>
      <w:spacing w:after="160" w:line="240" w:lineRule="auto"/>
    </w:pPr>
    <w:rPr>
      <w:rFonts w:ascii="Arial" w:eastAsia="Times New Roman" w:hAnsi="Arial" w:cs="Times New Roman"/>
      <w:b/>
      <w:color w:val="FFFFFF"/>
      <w:sz w:val="32"/>
      <w:szCs w:val="20"/>
      <w:lang w:val="en-US"/>
    </w:rPr>
  </w:style>
  <w:style w:type="paragraph" w:styleId="2">
    <w:name w:val="List Bullet 2"/>
    <w:basedOn w:val="a9"/>
    <w:rsid w:val="005774F2"/>
    <w:pPr>
      <w:numPr>
        <w:numId w:val="28"/>
      </w:numPr>
      <w:spacing w:after="0" w:line="312" w:lineRule="auto"/>
      <w:ind w:right="113"/>
      <w:jc w:val="both"/>
    </w:pPr>
    <w:rPr>
      <w:rFonts w:ascii="Times New Roman" w:eastAsia="Times New Roman" w:hAnsi="Times New Roman" w:cs="Times New Roman"/>
      <w:sz w:val="24"/>
      <w:szCs w:val="20"/>
      <w:lang w:eastAsia="ru-RU"/>
    </w:rPr>
  </w:style>
  <w:style w:type="character" w:customStyle="1" w:styleId="WW-3">
    <w:name w:val="WW-Основной текст с отступом 3 Знак"/>
    <w:link w:val="WW-30"/>
    <w:locked/>
    <w:rsid w:val="005774F2"/>
    <w:rPr>
      <w:sz w:val="28"/>
      <w:lang w:eastAsia="ar-SA"/>
    </w:rPr>
  </w:style>
  <w:style w:type="paragraph" w:customStyle="1" w:styleId="WW-30">
    <w:name w:val="WW-Основной текст с отступом 3"/>
    <w:basedOn w:val="a9"/>
    <w:link w:val="WW-3"/>
    <w:rsid w:val="005774F2"/>
    <w:pPr>
      <w:suppressAutoHyphens/>
      <w:spacing w:after="0" w:line="240" w:lineRule="auto"/>
      <w:ind w:firstLine="851"/>
      <w:jc w:val="both"/>
    </w:pPr>
    <w:rPr>
      <w:sz w:val="28"/>
      <w:lang w:eastAsia="ar-SA"/>
    </w:rPr>
  </w:style>
  <w:style w:type="paragraph" w:customStyle="1" w:styleId="2fa">
    <w:name w:val="Заголовок 2 новый"/>
    <w:basedOn w:val="15"/>
    <w:autoRedefine/>
    <w:rsid w:val="005774F2"/>
    <w:pPr>
      <w:keepNext w:val="0"/>
      <w:keepLines w:val="0"/>
      <w:pageBreakBefore/>
      <w:spacing w:before="600" w:line="312" w:lineRule="auto"/>
      <w:ind w:right="284" w:firstLine="0"/>
      <w:contextualSpacing/>
      <w:jc w:val="both"/>
    </w:pPr>
    <w:rPr>
      <w:rFonts w:ascii="Arial" w:hAnsi="Arial" w:cs="Arial"/>
      <w:kern w:val="0"/>
      <w:sz w:val="24"/>
      <w:szCs w:val="28"/>
    </w:rPr>
  </w:style>
  <w:style w:type="paragraph" w:customStyle="1" w:styleId="116">
    <w:name w:val="Знак Знак Знак Знак11"/>
    <w:basedOn w:val="a9"/>
    <w:rsid w:val="005774F2"/>
    <w:pPr>
      <w:keepLines/>
      <w:spacing w:after="160" w:line="240" w:lineRule="exact"/>
    </w:pPr>
    <w:rPr>
      <w:rFonts w:ascii="Verdana" w:eastAsia="MS Mincho" w:hAnsi="Verdana" w:cs="Franklin Gothic Book"/>
      <w:sz w:val="20"/>
      <w:szCs w:val="20"/>
      <w:lang w:val="en-US"/>
    </w:rPr>
  </w:style>
  <w:style w:type="numbering" w:customStyle="1" w:styleId="14">
    <w:name w:val="Текущий список1"/>
    <w:rsid w:val="005774F2"/>
    <w:pPr>
      <w:numPr>
        <w:numId w:val="51"/>
      </w:numPr>
    </w:pPr>
  </w:style>
  <w:style w:type="paragraph" w:customStyle="1" w:styleId="311">
    <w:name w:val="Основной текст 31"/>
    <w:basedOn w:val="a9"/>
    <w:rsid w:val="005774F2"/>
    <w:pPr>
      <w:tabs>
        <w:tab w:val="left" w:pos="709"/>
      </w:tabs>
      <w:overflowPunct w:val="0"/>
      <w:autoSpaceDE w:val="0"/>
      <w:autoSpaceDN w:val="0"/>
      <w:adjustRightInd w:val="0"/>
      <w:spacing w:after="0" w:line="240" w:lineRule="auto"/>
      <w:jc w:val="both"/>
      <w:textAlignment w:val="baseline"/>
    </w:pPr>
    <w:rPr>
      <w:rFonts w:ascii="Arial" w:eastAsia="Times New Roman" w:hAnsi="Arial" w:cs="Times New Roman"/>
      <w:szCs w:val="20"/>
      <w:lang w:eastAsia="ru-RU"/>
    </w:rPr>
  </w:style>
  <w:style w:type="numbering" w:customStyle="1" w:styleId="30">
    <w:name w:val="Стиль3"/>
    <w:rsid w:val="005774F2"/>
    <w:pPr>
      <w:numPr>
        <w:numId w:val="29"/>
      </w:numPr>
    </w:pPr>
  </w:style>
  <w:style w:type="character" w:customStyle="1" w:styleId="2120">
    <w:name w:val="Заголовок 212"/>
    <w:aliases w:val="Заголовок 2 Знак Знак12"/>
    <w:rsid w:val="005774F2"/>
    <w:rPr>
      <w:b/>
      <w:smallCaps/>
      <w:sz w:val="24"/>
      <w:lang w:val="ru-RU" w:eastAsia="ru-RU" w:bidi="ar-SA"/>
    </w:rPr>
  </w:style>
  <w:style w:type="paragraph" w:customStyle="1" w:styleId="TableText">
    <w:name w:val="Table Text"/>
    <w:basedOn w:val="a9"/>
    <w:rsid w:val="005774F2"/>
    <w:pPr>
      <w:suppressAutoHyphens/>
      <w:spacing w:before="40" w:after="40" w:line="240" w:lineRule="auto"/>
      <w:jc w:val="center"/>
    </w:pPr>
    <w:rPr>
      <w:rFonts w:ascii="Arial" w:eastAsia="Times New Roman" w:hAnsi="Arial" w:cs="Times New Roman"/>
      <w:color w:val="000000"/>
      <w:sz w:val="24"/>
      <w:szCs w:val="20"/>
      <w:lang w:eastAsia="ar-SA"/>
    </w:rPr>
  </w:style>
  <w:style w:type="paragraph" w:customStyle="1" w:styleId="Caiieiaiea">
    <w:name w:val="Caiieiaiea"/>
    <w:basedOn w:val="a9"/>
    <w:rsid w:val="005774F2"/>
    <w:pPr>
      <w:widowControl w:val="0"/>
      <w:spacing w:after="0" w:line="240" w:lineRule="auto"/>
      <w:ind w:right="284"/>
      <w:jc w:val="center"/>
    </w:pPr>
    <w:rPr>
      <w:rFonts w:ascii="Courier New" w:eastAsia="Times New Roman" w:hAnsi="Courier New" w:cs="Times New Roman"/>
      <w:sz w:val="28"/>
      <w:szCs w:val="20"/>
      <w:lang w:eastAsia="ru-RU"/>
    </w:rPr>
  </w:style>
  <w:style w:type="paragraph" w:customStyle="1" w:styleId="Heading">
    <w:name w:val="Heading"/>
    <w:rsid w:val="005774F2"/>
    <w:pPr>
      <w:autoSpaceDE w:val="0"/>
      <w:autoSpaceDN w:val="0"/>
      <w:adjustRightInd w:val="0"/>
      <w:spacing w:after="0" w:line="240" w:lineRule="auto"/>
    </w:pPr>
    <w:rPr>
      <w:rFonts w:ascii="Arial" w:eastAsia="Times New Roman" w:hAnsi="Arial" w:cs="Arial"/>
      <w:b/>
      <w:bCs/>
      <w:lang w:eastAsia="ru-RU"/>
    </w:rPr>
  </w:style>
  <w:style w:type="paragraph" w:styleId="affffffe">
    <w:name w:val="Body Text First Indent"/>
    <w:basedOn w:val="af7"/>
    <w:link w:val="afffffff"/>
    <w:rsid w:val="005774F2"/>
    <w:pPr>
      <w:widowControl/>
      <w:autoSpaceDE/>
      <w:autoSpaceDN/>
      <w:adjustRightInd/>
      <w:spacing w:after="120" w:line="312" w:lineRule="auto"/>
      <w:ind w:left="57" w:right="113" w:firstLine="210"/>
      <w:jc w:val="both"/>
    </w:pPr>
    <w:rPr>
      <w:rFonts w:ascii="Times New Roman" w:hAnsi="Times New Roman"/>
      <w:b w:val="0"/>
      <w:sz w:val="24"/>
      <w:szCs w:val="20"/>
    </w:rPr>
  </w:style>
  <w:style w:type="character" w:customStyle="1" w:styleId="afffffff">
    <w:name w:val="Красная строка Знак"/>
    <w:basedOn w:val="af8"/>
    <w:link w:val="affffffe"/>
    <w:rsid w:val="005774F2"/>
    <w:rPr>
      <w:rFonts w:ascii="Times New Roman" w:eastAsia="Times New Roman" w:hAnsi="Times New Roman" w:cs="Times New Roman"/>
      <w:b w:val="0"/>
      <w:sz w:val="24"/>
      <w:szCs w:val="20"/>
      <w:lang w:eastAsia="ru-RU"/>
    </w:rPr>
  </w:style>
  <w:style w:type="character" w:customStyle="1" w:styleId="fts-hit">
    <w:name w:val="fts-hit"/>
    <w:basedOn w:val="aa"/>
    <w:rsid w:val="005774F2"/>
  </w:style>
  <w:style w:type="paragraph" w:customStyle="1" w:styleId="213">
    <w:name w:val="Оглавление 21"/>
    <w:basedOn w:val="122"/>
    <w:next w:val="122"/>
    <w:autoRedefine/>
    <w:rsid w:val="005774F2"/>
    <w:pPr>
      <w:widowControl/>
      <w:tabs>
        <w:tab w:val="left" w:pos="284"/>
        <w:tab w:val="right" w:leader="dot" w:pos="10196"/>
      </w:tabs>
      <w:ind w:left="238" w:hanging="238"/>
    </w:pPr>
    <w:rPr>
      <w:rFonts w:ascii="Times New Roman" w:hAnsi="Times New Roman" w:cs="Times New Roman"/>
      <w:noProof/>
      <w:snapToGrid w:val="0"/>
      <w:sz w:val="24"/>
    </w:rPr>
  </w:style>
  <w:style w:type="paragraph" w:customStyle="1" w:styleId="afffffff0">
    <w:name w:val="Çàïîëíåíèå"/>
    <w:basedOn w:val="a9"/>
    <w:rsid w:val="005774F2"/>
    <w:pPr>
      <w:widowControl w:val="0"/>
      <w:spacing w:after="0" w:line="240" w:lineRule="auto"/>
      <w:jc w:val="center"/>
    </w:pPr>
    <w:rPr>
      <w:rFonts w:ascii="Courier New" w:eastAsia="Times New Roman" w:hAnsi="Courier New" w:cs="Times New Roman"/>
      <w:sz w:val="28"/>
      <w:szCs w:val="20"/>
      <w:lang w:eastAsia="ru-RU"/>
    </w:rPr>
  </w:style>
  <w:style w:type="paragraph" w:customStyle="1" w:styleId="afffffff1">
    <w:name w:val="Штамп наименование"/>
    <w:rsid w:val="005774F2"/>
    <w:pPr>
      <w:spacing w:after="0" w:line="240" w:lineRule="auto"/>
      <w:jc w:val="center"/>
    </w:pPr>
    <w:rPr>
      <w:rFonts w:ascii="Arial" w:eastAsia="Times New Roman" w:hAnsi="Arial" w:cs="Times New Roman"/>
      <w:sz w:val="24"/>
      <w:szCs w:val="20"/>
      <w:lang w:eastAsia="ru-RU"/>
    </w:rPr>
  </w:style>
  <w:style w:type="paragraph" w:customStyle="1" w:styleId="2fb">
    <w:name w:val="Абзац нумерованный 2"/>
    <w:basedOn w:val="22"/>
    <w:rsid w:val="005774F2"/>
    <w:pPr>
      <w:keepNext w:val="0"/>
      <w:widowControl w:val="0"/>
      <w:tabs>
        <w:tab w:val="left" w:pos="1834"/>
      </w:tabs>
      <w:spacing w:before="120" w:after="120" w:line="288" w:lineRule="auto"/>
      <w:ind w:right="113" w:firstLine="0"/>
      <w:jc w:val="both"/>
    </w:pPr>
    <w:rPr>
      <w:b w:val="0"/>
      <w:bCs/>
      <w:i w:val="0"/>
      <w:iCs/>
      <w:sz w:val="24"/>
      <w:szCs w:val="24"/>
    </w:rPr>
  </w:style>
  <w:style w:type="paragraph" w:customStyle="1" w:styleId="TableHeaders">
    <w:name w:val="Table Headers"/>
    <w:link w:val="TableHeaders0"/>
    <w:rsid w:val="005774F2"/>
    <w:pPr>
      <w:keepNext/>
      <w:spacing w:before="60" w:after="60" w:line="240" w:lineRule="auto"/>
      <w:jc w:val="center"/>
    </w:pPr>
    <w:rPr>
      <w:rFonts w:ascii="Arial" w:eastAsia="Times New Roman" w:hAnsi="Arial" w:cs="Arial"/>
      <w:b/>
      <w:noProof/>
      <w:sz w:val="18"/>
      <w:szCs w:val="20"/>
      <w:lang w:eastAsia="ru-RU"/>
    </w:rPr>
  </w:style>
  <w:style w:type="paragraph" w:customStyle="1" w:styleId="TableCaption">
    <w:name w:val="Table Caption"/>
    <w:basedOn w:val="a9"/>
    <w:rsid w:val="005774F2"/>
    <w:pPr>
      <w:keepNext/>
      <w:keepLines/>
      <w:spacing w:before="360" w:after="120" w:line="240" w:lineRule="auto"/>
      <w:ind w:firstLine="709"/>
    </w:pPr>
    <w:rPr>
      <w:rFonts w:ascii="Arial" w:eastAsia="Times New Roman" w:hAnsi="Arial" w:cs="Arial"/>
      <w:b/>
      <w:sz w:val="20"/>
      <w:szCs w:val="20"/>
      <w:lang w:eastAsia="ru-RU"/>
    </w:rPr>
  </w:style>
  <w:style w:type="paragraph" w:customStyle="1" w:styleId="WW-2">
    <w:name w:val="WW-???????? ????? ? ???????? 2"/>
    <w:basedOn w:val="a9"/>
    <w:rsid w:val="005774F2"/>
    <w:pPr>
      <w:suppressAutoHyphens/>
      <w:overflowPunct w:val="0"/>
      <w:autoSpaceDE w:val="0"/>
      <w:spacing w:after="0" w:line="240" w:lineRule="auto"/>
      <w:ind w:firstLine="851"/>
      <w:jc w:val="both"/>
    </w:pPr>
    <w:rPr>
      <w:rFonts w:ascii="Times New Roman" w:eastAsia="Times New Roman" w:hAnsi="Times New Roman" w:cs="Times New Roman"/>
      <w:sz w:val="24"/>
      <w:szCs w:val="20"/>
      <w:lang w:eastAsia="ar-SA"/>
    </w:rPr>
  </w:style>
  <w:style w:type="paragraph" w:customStyle="1" w:styleId="WW-20">
    <w:name w:val="WW-Основной текст с отступом 2"/>
    <w:basedOn w:val="a9"/>
    <w:link w:val="WW-21"/>
    <w:rsid w:val="005774F2"/>
    <w:pPr>
      <w:suppressAutoHyphens/>
      <w:spacing w:after="0" w:line="240" w:lineRule="auto"/>
      <w:ind w:firstLine="851"/>
      <w:jc w:val="both"/>
    </w:pPr>
    <w:rPr>
      <w:rFonts w:ascii="Times New Roman" w:eastAsia="Times New Roman" w:hAnsi="Times New Roman" w:cs="Times New Roman"/>
      <w:sz w:val="24"/>
      <w:szCs w:val="20"/>
      <w:lang w:eastAsia="ar-SA"/>
    </w:rPr>
  </w:style>
  <w:style w:type="paragraph" w:customStyle="1" w:styleId="afffffff2">
    <w:name w:val="ЗаголовокОсн"/>
    <w:basedOn w:val="af7"/>
    <w:next w:val="af7"/>
    <w:rsid w:val="005774F2"/>
    <w:pPr>
      <w:keepNext/>
      <w:keepLines/>
      <w:widowControl/>
      <w:autoSpaceDE/>
      <w:autoSpaceDN/>
      <w:adjustRightInd/>
      <w:spacing w:line="180" w:lineRule="atLeast"/>
      <w:ind w:left="57"/>
      <w:jc w:val="both"/>
    </w:pPr>
    <w:rPr>
      <w:rFonts w:ascii="Times New Roman" w:hAnsi="Times New Roman"/>
      <w:b w:val="0"/>
      <w:bCs/>
      <w:kern w:val="28"/>
      <w:sz w:val="24"/>
      <w:szCs w:val="20"/>
    </w:rPr>
  </w:style>
  <w:style w:type="paragraph" w:customStyle="1" w:styleId="afffffff3">
    <w:name w:val="Текст (по ширине)"/>
    <w:basedOn w:val="a9"/>
    <w:rsid w:val="005774F2"/>
    <w:pPr>
      <w:spacing w:after="0" w:line="360" w:lineRule="auto"/>
      <w:ind w:firstLine="720"/>
      <w:jc w:val="both"/>
    </w:pPr>
    <w:rPr>
      <w:rFonts w:ascii="Times New Roman" w:eastAsia="Times New Roman" w:hAnsi="Times New Roman" w:cs="Times New Roman"/>
      <w:sz w:val="24"/>
      <w:szCs w:val="24"/>
      <w:lang w:eastAsia="ru-RU"/>
    </w:rPr>
  </w:style>
  <w:style w:type="paragraph" w:customStyle="1" w:styleId="1030">
    <w:name w:val="Стиль Заголовок 1 + Справа:  0 см После:  30 пт"/>
    <w:basedOn w:val="15"/>
    <w:rsid w:val="005774F2"/>
    <w:pPr>
      <w:keepLines w:val="0"/>
      <w:numPr>
        <w:numId w:val="32"/>
      </w:numPr>
      <w:tabs>
        <w:tab w:val="clear" w:pos="2062"/>
        <w:tab w:val="num" w:pos="993"/>
      </w:tabs>
      <w:suppressAutoHyphens w:val="0"/>
      <w:spacing w:before="0" w:after="600" w:line="312" w:lineRule="auto"/>
      <w:ind w:left="993" w:firstLine="0"/>
      <w:jc w:val="both"/>
    </w:pPr>
    <w:rPr>
      <w:bCs/>
      <w:kern w:val="0"/>
      <w:sz w:val="24"/>
    </w:rPr>
  </w:style>
  <w:style w:type="character" w:customStyle="1" w:styleId="230">
    <w:name w:val="Заголовок 2 Знак3"/>
    <w:aliases w:val="Заголовок 2 Знак1 Знак1,Заголовок 2 Знак Знак Знак1,Заголовок 2 Знак Знак2,Заголовок 2 Знак2 Знак,Заголовок 2 Знак1 Знак Знак,Заголовок 2 Знак Знак Знак Знак,Заголовок 2 Знак Знак1 Знак,- 1.1 Знак,Title3 Знак,H2 Знак,.1 Знак,- 1 Знак"/>
    <w:rsid w:val="005774F2"/>
    <w:rPr>
      <w:b/>
      <w:smallCaps/>
      <w:sz w:val="24"/>
      <w:lang w:val="ru-RU" w:eastAsia="ru-RU" w:bidi="ar-SA"/>
    </w:rPr>
  </w:style>
  <w:style w:type="paragraph" w:styleId="3">
    <w:name w:val="List Bullet 3"/>
    <w:basedOn w:val="a9"/>
    <w:autoRedefine/>
    <w:rsid w:val="005774F2"/>
    <w:pPr>
      <w:numPr>
        <w:numId w:val="30"/>
      </w:numPr>
      <w:spacing w:after="0" w:line="240" w:lineRule="auto"/>
    </w:pPr>
    <w:rPr>
      <w:rFonts w:ascii="Times New Roman" w:eastAsia="Times New Roman" w:hAnsi="Times New Roman" w:cs="Times New Roman"/>
      <w:sz w:val="20"/>
      <w:szCs w:val="20"/>
      <w:lang w:eastAsia="ru-RU"/>
    </w:rPr>
  </w:style>
  <w:style w:type="paragraph" w:customStyle="1" w:styleId="b">
    <w:name w:val="Обычнbй"/>
    <w:link w:val="b0"/>
    <w:rsid w:val="005774F2"/>
    <w:pPr>
      <w:widowControl w:val="0"/>
      <w:spacing w:after="0" w:line="240" w:lineRule="auto"/>
    </w:pPr>
    <w:rPr>
      <w:rFonts w:ascii="Times New Roman" w:eastAsia="Times New Roman" w:hAnsi="Times New Roman" w:cs="Times New Roman"/>
      <w:sz w:val="20"/>
      <w:szCs w:val="20"/>
      <w:lang w:eastAsia="ru-RU"/>
    </w:rPr>
  </w:style>
  <w:style w:type="paragraph" w:styleId="4">
    <w:name w:val="List Bullet 4"/>
    <w:basedOn w:val="a9"/>
    <w:rsid w:val="005774F2"/>
    <w:pPr>
      <w:numPr>
        <w:numId w:val="31"/>
      </w:numPr>
      <w:spacing w:after="0" w:line="312" w:lineRule="auto"/>
      <w:ind w:right="113"/>
      <w:jc w:val="both"/>
    </w:pPr>
    <w:rPr>
      <w:rFonts w:ascii="Times New Roman" w:eastAsia="Times New Roman" w:hAnsi="Times New Roman" w:cs="Times New Roman"/>
      <w:sz w:val="24"/>
      <w:szCs w:val="20"/>
      <w:lang w:eastAsia="ru-RU"/>
    </w:rPr>
  </w:style>
  <w:style w:type="character" w:customStyle="1" w:styleId="clink1">
    <w:name w:val="clink1"/>
    <w:rsid w:val="005774F2"/>
    <w:rPr>
      <w:sz w:val="16"/>
      <w:szCs w:val="16"/>
      <w:u w:val="single"/>
    </w:rPr>
  </w:style>
  <w:style w:type="character" w:customStyle="1" w:styleId="b0">
    <w:name w:val="Обычнbй Знак"/>
    <w:link w:val="b"/>
    <w:rsid w:val="005774F2"/>
    <w:rPr>
      <w:rFonts w:ascii="Times New Roman" w:eastAsia="Times New Roman" w:hAnsi="Times New Roman" w:cs="Times New Roman"/>
      <w:sz w:val="20"/>
      <w:szCs w:val="20"/>
      <w:lang w:eastAsia="ru-RU"/>
    </w:rPr>
  </w:style>
  <w:style w:type="paragraph" w:customStyle="1" w:styleId="49">
    <w:name w:val="Основной текст 4"/>
    <w:basedOn w:val="afe"/>
    <w:rsid w:val="005774F2"/>
    <w:pPr>
      <w:spacing w:before="0" w:after="120"/>
      <w:ind w:left="283" w:firstLine="0"/>
      <w:jc w:val="left"/>
    </w:pPr>
    <w:rPr>
      <w:b w:val="0"/>
    </w:rPr>
  </w:style>
  <w:style w:type="paragraph" w:customStyle="1" w:styleId="IG">
    <w:name w:val="Маркированный_список_IG"/>
    <w:basedOn w:val="a9"/>
    <w:rsid w:val="005774F2"/>
    <w:pPr>
      <w:numPr>
        <w:numId w:val="33"/>
      </w:numPr>
      <w:spacing w:after="0" w:line="360" w:lineRule="auto"/>
      <w:jc w:val="both"/>
    </w:pPr>
    <w:rPr>
      <w:rFonts w:ascii="Times New Roman" w:eastAsia="Times New Roman" w:hAnsi="Times New Roman" w:cs="Times New Roman"/>
      <w:snapToGrid w:val="0"/>
      <w:sz w:val="28"/>
      <w:szCs w:val="28"/>
      <w:lang w:eastAsia="ru-RU"/>
    </w:rPr>
  </w:style>
  <w:style w:type="character" w:customStyle="1" w:styleId="OGHeading2">
    <w:name w:val="OG Heading 2 Знак Знак"/>
    <w:aliases w:val="§1.1 Знак Знак,.1 Знак Знак,- 1.1 Знак Знак,1 Знак Знак,- 1 Знак Знак,H2 Знак Знак,.1 Знак1,- 1.1 Знак1,1 Знак1,- 1 Знак1,H2 Знак1"/>
    <w:rsid w:val="005774F2"/>
    <w:rPr>
      <w:rFonts w:ascii="Arial" w:hAnsi="Arial" w:cs="Arial"/>
      <w:b/>
      <w:bCs/>
      <w:iCs/>
      <w:caps/>
      <w:sz w:val="24"/>
      <w:szCs w:val="28"/>
      <w:lang w:val="ru-RU" w:eastAsia="ru-RU" w:bidi="ar-SA"/>
    </w:rPr>
  </w:style>
  <w:style w:type="paragraph" w:customStyle="1" w:styleId="3f">
    <w:name w:val="Заголовок 3 новый"/>
    <w:basedOn w:val="22"/>
    <w:rsid w:val="005774F2"/>
    <w:pPr>
      <w:keepNext w:val="0"/>
      <w:tabs>
        <w:tab w:val="num" w:pos="2149"/>
      </w:tabs>
      <w:spacing w:before="0" w:after="240" w:line="312" w:lineRule="auto"/>
      <w:ind w:left="2149" w:right="170" w:hanging="360"/>
      <w:contextualSpacing/>
      <w:jc w:val="both"/>
      <w:outlineLvl w:val="9"/>
    </w:pPr>
    <w:rPr>
      <w:bCs/>
      <w:i w:val="0"/>
      <w:sz w:val="24"/>
      <w:szCs w:val="24"/>
    </w:rPr>
  </w:style>
  <w:style w:type="character" w:customStyle="1" w:styleId="body">
    <w:name w:val="body"/>
    <w:basedOn w:val="aa"/>
    <w:rsid w:val="005774F2"/>
  </w:style>
  <w:style w:type="paragraph" w:customStyle="1" w:styleId="a5">
    <w:name w:val="Маркированный"/>
    <w:basedOn w:val="a9"/>
    <w:rsid w:val="005774F2"/>
    <w:pPr>
      <w:numPr>
        <w:ilvl w:val="1"/>
        <w:numId w:val="34"/>
      </w:numPr>
      <w:spacing w:after="0" w:line="312" w:lineRule="auto"/>
      <w:ind w:right="113"/>
      <w:jc w:val="both"/>
    </w:pPr>
    <w:rPr>
      <w:rFonts w:ascii="Times New Roman" w:eastAsia="Times New Roman" w:hAnsi="Times New Roman" w:cs="Times New Roman"/>
      <w:sz w:val="24"/>
      <w:szCs w:val="20"/>
      <w:lang w:eastAsia="ru-RU"/>
    </w:rPr>
  </w:style>
  <w:style w:type="character" w:customStyle="1" w:styleId="Absatz-Standardschriftart">
    <w:name w:val="Absatz-Standardschriftart"/>
    <w:rsid w:val="005774F2"/>
  </w:style>
  <w:style w:type="character" w:customStyle="1" w:styleId="WW-Absatz-Standardschriftart">
    <w:name w:val="WW-Absatz-Standardschriftart"/>
    <w:rsid w:val="005774F2"/>
  </w:style>
  <w:style w:type="character" w:customStyle="1" w:styleId="WW-Absatz-Standardschriftart1">
    <w:name w:val="WW-Absatz-Standardschriftart1"/>
    <w:rsid w:val="005774F2"/>
  </w:style>
  <w:style w:type="character" w:customStyle="1" w:styleId="WW8Num4z1">
    <w:name w:val="WW8Num4z1"/>
    <w:rsid w:val="005774F2"/>
    <w:rPr>
      <w:rFonts w:ascii="Courier New" w:hAnsi="Courier New" w:cs="Courier New"/>
    </w:rPr>
  </w:style>
  <w:style w:type="character" w:customStyle="1" w:styleId="WW8Num4z3">
    <w:name w:val="WW8Num4z3"/>
    <w:rsid w:val="005774F2"/>
    <w:rPr>
      <w:rFonts w:ascii="Symbol" w:hAnsi="Symbol"/>
    </w:rPr>
  </w:style>
  <w:style w:type="character" w:customStyle="1" w:styleId="WW8Num6z1">
    <w:name w:val="WW8Num6z1"/>
    <w:rsid w:val="005774F2"/>
    <w:rPr>
      <w:rFonts w:ascii="Symbol" w:hAnsi="Symbol"/>
    </w:rPr>
  </w:style>
  <w:style w:type="character" w:customStyle="1" w:styleId="WW8Num6z3">
    <w:name w:val="WW8Num6z3"/>
    <w:rsid w:val="005774F2"/>
    <w:rPr>
      <w:rFonts w:ascii="Symbol" w:hAnsi="Symbol"/>
    </w:rPr>
  </w:style>
  <w:style w:type="character" w:customStyle="1" w:styleId="WW8Num9z3">
    <w:name w:val="WW8Num9z3"/>
    <w:rsid w:val="005774F2"/>
    <w:rPr>
      <w:rFonts w:ascii="Symbol" w:hAnsi="Symbol"/>
    </w:rPr>
  </w:style>
  <w:style w:type="character" w:customStyle="1" w:styleId="WW8Num13z3">
    <w:name w:val="WW8Num13z3"/>
    <w:rsid w:val="005774F2"/>
    <w:rPr>
      <w:rFonts w:ascii="Symbol" w:hAnsi="Symbol"/>
    </w:rPr>
  </w:style>
  <w:style w:type="character" w:customStyle="1" w:styleId="WW8Num15z0">
    <w:name w:val="WW8Num15z0"/>
    <w:rsid w:val="005774F2"/>
    <w:rPr>
      <w:rFonts w:ascii="Symbol" w:hAnsi="Symbol"/>
    </w:rPr>
  </w:style>
  <w:style w:type="character" w:customStyle="1" w:styleId="WW8Num16z0">
    <w:name w:val="WW8Num16z0"/>
    <w:rsid w:val="005774F2"/>
    <w:rPr>
      <w:rFonts w:ascii="Symbol" w:hAnsi="Symbol"/>
    </w:rPr>
  </w:style>
  <w:style w:type="character" w:customStyle="1" w:styleId="WW8Num17z0">
    <w:name w:val="WW8Num17z0"/>
    <w:rsid w:val="005774F2"/>
    <w:rPr>
      <w:rFonts w:ascii="Symbol" w:hAnsi="Symbol"/>
    </w:rPr>
  </w:style>
  <w:style w:type="character" w:customStyle="1" w:styleId="WW8Num17z1">
    <w:name w:val="WW8Num17z1"/>
    <w:rsid w:val="005774F2"/>
    <w:rPr>
      <w:rFonts w:ascii="Courier New" w:hAnsi="Courier New" w:cs="Courier New"/>
    </w:rPr>
  </w:style>
  <w:style w:type="character" w:customStyle="1" w:styleId="WW8Num17z3">
    <w:name w:val="WW8Num17z3"/>
    <w:rsid w:val="005774F2"/>
    <w:rPr>
      <w:rFonts w:ascii="Symbol" w:hAnsi="Symbol"/>
    </w:rPr>
  </w:style>
  <w:style w:type="character" w:customStyle="1" w:styleId="WW8Num18z0">
    <w:name w:val="WW8Num18z0"/>
    <w:rsid w:val="005774F2"/>
    <w:rPr>
      <w:rFonts w:ascii="Times New Roman" w:eastAsia="Times New Roman" w:hAnsi="Times New Roman" w:cs="Times New Roman"/>
    </w:rPr>
  </w:style>
  <w:style w:type="character" w:customStyle="1" w:styleId="WW8Num18z1">
    <w:name w:val="WW8Num18z1"/>
    <w:rsid w:val="005774F2"/>
    <w:rPr>
      <w:rFonts w:ascii="Courier New" w:hAnsi="Courier New" w:cs="Courier New"/>
    </w:rPr>
  </w:style>
  <w:style w:type="character" w:customStyle="1" w:styleId="WW8Num18z2">
    <w:name w:val="WW8Num18z2"/>
    <w:rsid w:val="005774F2"/>
    <w:rPr>
      <w:rFonts w:ascii="Wingdings" w:hAnsi="Wingdings"/>
    </w:rPr>
  </w:style>
  <w:style w:type="character" w:customStyle="1" w:styleId="WW8Num18z3">
    <w:name w:val="WW8Num18z3"/>
    <w:rsid w:val="005774F2"/>
    <w:rPr>
      <w:rFonts w:ascii="Symbol" w:hAnsi="Symbol"/>
    </w:rPr>
  </w:style>
  <w:style w:type="character" w:customStyle="1" w:styleId="WW8Num19z0">
    <w:name w:val="WW8Num19z0"/>
    <w:rsid w:val="005774F2"/>
    <w:rPr>
      <w:b w:val="0"/>
    </w:rPr>
  </w:style>
  <w:style w:type="character" w:customStyle="1" w:styleId="WW8Num20z0">
    <w:name w:val="WW8Num20z0"/>
    <w:rsid w:val="005774F2"/>
    <w:rPr>
      <w:rFonts w:ascii="Wingdings" w:hAnsi="Wingdings"/>
    </w:rPr>
  </w:style>
  <w:style w:type="character" w:customStyle="1" w:styleId="WW8Num20z3">
    <w:name w:val="WW8Num20z3"/>
    <w:rsid w:val="005774F2"/>
    <w:rPr>
      <w:rFonts w:ascii="Symbol" w:hAnsi="Symbol"/>
    </w:rPr>
  </w:style>
  <w:style w:type="character" w:customStyle="1" w:styleId="WW8Num22z0">
    <w:name w:val="WW8Num22z0"/>
    <w:rsid w:val="005774F2"/>
    <w:rPr>
      <w:rFonts w:ascii="Symbol" w:hAnsi="Symbol"/>
    </w:rPr>
  </w:style>
  <w:style w:type="character" w:customStyle="1" w:styleId="WW8Num22z1">
    <w:name w:val="WW8Num22z1"/>
    <w:rsid w:val="005774F2"/>
    <w:rPr>
      <w:rFonts w:ascii="Courier New" w:hAnsi="Courier New" w:cs="Courier New"/>
    </w:rPr>
  </w:style>
  <w:style w:type="character" w:customStyle="1" w:styleId="WW8Num22z3">
    <w:name w:val="WW8Num22z3"/>
    <w:rsid w:val="005774F2"/>
    <w:rPr>
      <w:rFonts w:ascii="Symbol" w:hAnsi="Symbol"/>
    </w:rPr>
  </w:style>
  <w:style w:type="character" w:customStyle="1" w:styleId="WW8Num23z0">
    <w:name w:val="WW8Num23z0"/>
    <w:rsid w:val="005774F2"/>
    <w:rPr>
      <w:b w:val="0"/>
    </w:rPr>
  </w:style>
  <w:style w:type="character" w:customStyle="1" w:styleId="WW8Num24z0">
    <w:name w:val="WW8Num24z0"/>
    <w:rsid w:val="005774F2"/>
    <w:rPr>
      <w:rFonts w:ascii="Symbol" w:hAnsi="Symbol"/>
    </w:rPr>
  </w:style>
  <w:style w:type="character" w:customStyle="1" w:styleId="WW8Num24z1">
    <w:name w:val="WW8Num24z1"/>
    <w:rsid w:val="005774F2"/>
    <w:rPr>
      <w:rFonts w:ascii="Courier New" w:hAnsi="Courier New" w:cs="Courier New"/>
    </w:rPr>
  </w:style>
  <w:style w:type="character" w:customStyle="1" w:styleId="WW8Num24z3">
    <w:name w:val="WW8Num24z3"/>
    <w:rsid w:val="005774F2"/>
    <w:rPr>
      <w:rFonts w:ascii="Symbol" w:hAnsi="Symbol"/>
    </w:rPr>
  </w:style>
  <w:style w:type="character" w:customStyle="1" w:styleId="2fc">
    <w:name w:val="Основной шрифт абзаца2"/>
    <w:rsid w:val="005774F2"/>
  </w:style>
  <w:style w:type="character" w:customStyle="1" w:styleId="WW8Num5z3">
    <w:name w:val="WW8Num5z3"/>
    <w:rsid w:val="005774F2"/>
    <w:rPr>
      <w:rFonts w:ascii="Symbol" w:hAnsi="Symbol"/>
    </w:rPr>
  </w:style>
  <w:style w:type="character" w:customStyle="1" w:styleId="WW8Num13z1">
    <w:name w:val="WW8Num13z1"/>
    <w:rsid w:val="005774F2"/>
    <w:rPr>
      <w:rFonts w:ascii="Courier New" w:hAnsi="Courier New" w:cs="Courier New"/>
    </w:rPr>
  </w:style>
  <w:style w:type="character" w:customStyle="1" w:styleId="WW8Num14z0">
    <w:name w:val="WW8Num14z0"/>
    <w:rsid w:val="005774F2"/>
    <w:rPr>
      <w:rFonts w:ascii="Symbol" w:hAnsi="Symbol"/>
    </w:rPr>
  </w:style>
  <w:style w:type="character" w:customStyle="1" w:styleId="WW8Num14z1">
    <w:name w:val="WW8Num14z1"/>
    <w:rsid w:val="005774F2"/>
    <w:rPr>
      <w:rFonts w:ascii="Courier New" w:hAnsi="Courier New" w:cs="Courier New"/>
    </w:rPr>
  </w:style>
  <w:style w:type="character" w:customStyle="1" w:styleId="WW8Num14z2">
    <w:name w:val="WW8Num14z2"/>
    <w:rsid w:val="005774F2"/>
    <w:rPr>
      <w:rFonts w:ascii="Wingdings" w:hAnsi="Wingdings"/>
    </w:rPr>
  </w:style>
  <w:style w:type="character" w:customStyle="1" w:styleId="WW8Num15z1">
    <w:name w:val="WW8Num15z1"/>
    <w:rsid w:val="005774F2"/>
    <w:rPr>
      <w:rFonts w:ascii="Courier New" w:hAnsi="Courier New" w:cs="Courier New"/>
    </w:rPr>
  </w:style>
  <w:style w:type="character" w:customStyle="1" w:styleId="WW8Num15z2">
    <w:name w:val="WW8Num15z2"/>
    <w:rsid w:val="005774F2"/>
    <w:rPr>
      <w:rFonts w:ascii="Wingdings" w:hAnsi="Wingdings"/>
    </w:rPr>
  </w:style>
  <w:style w:type="character" w:customStyle="1" w:styleId="WW8Num16z1">
    <w:name w:val="WW8Num16z1"/>
    <w:rsid w:val="005774F2"/>
    <w:rPr>
      <w:rFonts w:ascii="Courier New" w:hAnsi="Courier New" w:cs="Courier New"/>
    </w:rPr>
  </w:style>
  <w:style w:type="character" w:customStyle="1" w:styleId="WW8Num16z2">
    <w:name w:val="WW8Num16z2"/>
    <w:rsid w:val="005774F2"/>
    <w:rPr>
      <w:rFonts w:ascii="Wingdings" w:hAnsi="Wingdings"/>
    </w:rPr>
  </w:style>
  <w:style w:type="character" w:customStyle="1" w:styleId="WW8Num17z2">
    <w:name w:val="WW8Num17z2"/>
    <w:rsid w:val="005774F2"/>
    <w:rPr>
      <w:rFonts w:ascii="Wingdings" w:hAnsi="Wingdings"/>
    </w:rPr>
  </w:style>
  <w:style w:type="character" w:customStyle="1" w:styleId="WW8Num19z1">
    <w:name w:val="WW8Num19z1"/>
    <w:rsid w:val="005774F2"/>
    <w:rPr>
      <w:rFonts w:ascii="Symbol" w:hAnsi="Symbol"/>
    </w:rPr>
  </w:style>
  <w:style w:type="character" w:customStyle="1" w:styleId="WW8Num20z1">
    <w:name w:val="WW8Num20z1"/>
    <w:rsid w:val="005774F2"/>
    <w:rPr>
      <w:rFonts w:ascii="Symbol" w:hAnsi="Symbol"/>
    </w:rPr>
  </w:style>
  <w:style w:type="character" w:customStyle="1" w:styleId="WW8Num21z0">
    <w:name w:val="WW8Num21z0"/>
    <w:rsid w:val="005774F2"/>
    <w:rPr>
      <w:rFonts w:ascii="Symbol" w:hAnsi="Symbol"/>
    </w:rPr>
  </w:style>
  <w:style w:type="character" w:customStyle="1" w:styleId="WW8Num21z1">
    <w:name w:val="WW8Num21z1"/>
    <w:rsid w:val="005774F2"/>
    <w:rPr>
      <w:rFonts w:ascii="Courier New" w:hAnsi="Courier New" w:cs="Courier New"/>
    </w:rPr>
  </w:style>
  <w:style w:type="character" w:customStyle="1" w:styleId="WW8Num21z2">
    <w:name w:val="WW8Num21z2"/>
    <w:rsid w:val="005774F2"/>
    <w:rPr>
      <w:rFonts w:ascii="Wingdings" w:hAnsi="Wingdings"/>
    </w:rPr>
  </w:style>
  <w:style w:type="character" w:customStyle="1" w:styleId="WW8Num22z2">
    <w:name w:val="WW8Num22z2"/>
    <w:rsid w:val="005774F2"/>
    <w:rPr>
      <w:rFonts w:ascii="Wingdings" w:hAnsi="Wingdings"/>
    </w:rPr>
  </w:style>
  <w:style w:type="character" w:customStyle="1" w:styleId="WW8Num23z3">
    <w:name w:val="WW8Num23z3"/>
    <w:rsid w:val="005774F2"/>
    <w:rPr>
      <w:rFonts w:ascii="Symbol" w:hAnsi="Symbol"/>
    </w:rPr>
  </w:style>
  <w:style w:type="character" w:customStyle="1" w:styleId="WW8Num24z2">
    <w:name w:val="WW8Num24z2"/>
    <w:rsid w:val="005774F2"/>
    <w:rPr>
      <w:rFonts w:ascii="Wingdings" w:hAnsi="Wingdings"/>
    </w:rPr>
  </w:style>
  <w:style w:type="paragraph" w:customStyle="1" w:styleId="2fd">
    <w:name w:val="Название2"/>
    <w:basedOn w:val="a9"/>
    <w:rsid w:val="005774F2"/>
    <w:pPr>
      <w:suppressLineNumbers/>
      <w:suppressAutoHyphens/>
      <w:spacing w:before="120" w:after="120" w:line="240" w:lineRule="auto"/>
    </w:pPr>
    <w:rPr>
      <w:rFonts w:ascii="Arial" w:eastAsia="Times New Roman" w:hAnsi="Arial" w:cs="Tahoma"/>
      <w:i/>
      <w:iCs/>
      <w:sz w:val="24"/>
      <w:szCs w:val="24"/>
      <w:lang w:eastAsia="ar-SA"/>
    </w:rPr>
  </w:style>
  <w:style w:type="paragraph" w:customStyle="1" w:styleId="2fe">
    <w:name w:val="Указатель2"/>
    <w:basedOn w:val="a9"/>
    <w:rsid w:val="005774F2"/>
    <w:pPr>
      <w:suppressLineNumbers/>
      <w:suppressAutoHyphens/>
      <w:spacing w:after="0" w:line="240" w:lineRule="auto"/>
    </w:pPr>
    <w:rPr>
      <w:rFonts w:ascii="Arial" w:eastAsia="Times New Roman" w:hAnsi="Arial" w:cs="Tahoma"/>
      <w:sz w:val="24"/>
      <w:szCs w:val="24"/>
      <w:lang w:eastAsia="ar-SA"/>
    </w:rPr>
  </w:style>
  <w:style w:type="paragraph" w:customStyle="1" w:styleId="1ff6">
    <w:name w:val="Название1"/>
    <w:basedOn w:val="a9"/>
    <w:rsid w:val="005774F2"/>
    <w:pPr>
      <w:suppressLineNumbers/>
      <w:suppressAutoHyphens/>
      <w:spacing w:before="120" w:after="120" w:line="240" w:lineRule="auto"/>
    </w:pPr>
    <w:rPr>
      <w:rFonts w:ascii="Arial" w:eastAsia="Times New Roman" w:hAnsi="Arial" w:cs="Tahoma"/>
      <w:i/>
      <w:iCs/>
      <w:sz w:val="24"/>
      <w:szCs w:val="24"/>
      <w:lang w:eastAsia="ar-SA"/>
    </w:rPr>
  </w:style>
  <w:style w:type="paragraph" w:customStyle="1" w:styleId="afffffff4">
    <w:name w:val="Титул"/>
    <w:basedOn w:val="a9"/>
    <w:next w:val="a9"/>
    <w:rsid w:val="005774F2"/>
    <w:pPr>
      <w:keepLines/>
      <w:suppressAutoHyphens/>
      <w:spacing w:before="240" w:after="120" w:line="240" w:lineRule="auto"/>
      <w:jc w:val="center"/>
    </w:pPr>
    <w:rPr>
      <w:rFonts w:ascii="Times New Roman" w:eastAsia="Times New Roman" w:hAnsi="Times New Roman" w:cs="Times New Roman"/>
      <w:b/>
      <w:sz w:val="28"/>
      <w:szCs w:val="20"/>
      <w:lang w:eastAsia="ar-SA"/>
    </w:rPr>
  </w:style>
  <w:style w:type="paragraph" w:customStyle="1" w:styleId="afffffff5">
    <w:name w:val="Содержимое врезки"/>
    <w:basedOn w:val="af7"/>
    <w:rsid w:val="005774F2"/>
    <w:pPr>
      <w:widowControl/>
      <w:suppressAutoHyphens/>
      <w:autoSpaceDE/>
      <w:autoSpaceDN/>
      <w:adjustRightInd/>
      <w:spacing w:after="120"/>
    </w:pPr>
    <w:rPr>
      <w:rFonts w:ascii="Times New Roman" w:hAnsi="Times New Roman"/>
      <w:b w:val="0"/>
      <w:sz w:val="24"/>
      <w:szCs w:val="24"/>
      <w:lang w:eastAsia="ar-SA"/>
    </w:rPr>
  </w:style>
  <w:style w:type="paragraph" w:customStyle="1" w:styleId="2110">
    <w:name w:val="Основной текст с отступом 211"/>
    <w:basedOn w:val="a9"/>
    <w:rsid w:val="005774F2"/>
    <w:pPr>
      <w:tabs>
        <w:tab w:val="left" w:pos="851"/>
      </w:tabs>
      <w:suppressAutoHyphens/>
      <w:spacing w:after="120" w:line="240" w:lineRule="auto"/>
      <w:ind w:left="57"/>
    </w:pPr>
    <w:rPr>
      <w:rFonts w:ascii="Times New Roman" w:eastAsia="Times New Roman" w:hAnsi="Times New Roman" w:cs="Times New Roman"/>
      <w:kern w:val="1"/>
      <w:sz w:val="26"/>
      <w:szCs w:val="28"/>
      <w:lang w:eastAsia="ar-SA"/>
    </w:rPr>
  </w:style>
  <w:style w:type="paragraph" w:customStyle="1" w:styleId="afffffff6">
    <w:name w:val="подпись"/>
    <w:basedOn w:val="a9"/>
    <w:rsid w:val="005774F2"/>
    <w:pPr>
      <w:widowControl w:val="0"/>
      <w:tabs>
        <w:tab w:val="left" w:pos="851"/>
        <w:tab w:val="left" w:pos="6237"/>
      </w:tabs>
      <w:suppressAutoHyphens/>
      <w:spacing w:before="1440" w:after="0" w:line="240" w:lineRule="auto"/>
    </w:pPr>
    <w:rPr>
      <w:rFonts w:ascii="Times New Roman" w:eastAsia="Times New Roman" w:hAnsi="Times New Roman" w:cs="Times New Roman"/>
      <w:kern w:val="1"/>
      <w:sz w:val="24"/>
      <w:szCs w:val="28"/>
      <w:lang w:eastAsia="ar-SA"/>
    </w:rPr>
  </w:style>
  <w:style w:type="paragraph" w:customStyle="1" w:styleId="220">
    <w:name w:val="Основной текст 22"/>
    <w:basedOn w:val="a9"/>
    <w:rsid w:val="005774F2"/>
    <w:pPr>
      <w:tabs>
        <w:tab w:val="left" w:pos="851"/>
      </w:tabs>
      <w:suppressAutoHyphens/>
      <w:spacing w:after="120" w:line="480" w:lineRule="auto"/>
      <w:jc w:val="both"/>
    </w:pPr>
    <w:rPr>
      <w:rFonts w:ascii="Times New Roman" w:eastAsia="Times New Roman" w:hAnsi="Times New Roman" w:cs="Times New Roman"/>
      <w:kern w:val="28"/>
      <w:sz w:val="28"/>
      <w:szCs w:val="28"/>
      <w:lang w:eastAsia="ar-SA"/>
    </w:rPr>
  </w:style>
  <w:style w:type="paragraph" w:customStyle="1" w:styleId="221">
    <w:name w:val="Основной текст с отступом 22"/>
    <w:basedOn w:val="a9"/>
    <w:rsid w:val="005774F2"/>
    <w:pPr>
      <w:tabs>
        <w:tab w:val="left" w:pos="851"/>
      </w:tabs>
      <w:suppressAutoHyphens/>
      <w:spacing w:after="120" w:line="480" w:lineRule="auto"/>
      <w:ind w:left="283"/>
      <w:jc w:val="both"/>
    </w:pPr>
    <w:rPr>
      <w:rFonts w:ascii="Times New Roman" w:eastAsia="Times New Roman" w:hAnsi="Times New Roman" w:cs="Times New Roman"/>
      <w:kern w:val="28"/>
      <w:sz w:val="28"/>
      <w:szCs w:val="28"/>
      <w:lang w:eastAsia="ar-SA"/>
    </w:rPr>
  </w:style>
  <w:style w:type="paragraph" w:customStyle="1" w:styleId="1ff7">
    <w:name w:val="Раздел 1"/>
    <w:basedOn w:val="15"/>
    <w:rsid w:val="005774F2"/>
    <w:pPr>
      <w:keepLines w:val="0"/>
      <w:pageBreakBefore/>
      <w:tabs>
        <w:tab w:val="num" w:pos="1080"/>
      </w:tabs>
      <w:suppressAutoHyphens w:val="0"/>
      <w:spacing w:after="480" w:line="360" w:lineRule="auto"/>
      <w:ind w:left="1077" w:right="284" w:hanging="357"/>
      <w:jc w:val="left"/>
    </w:pPr>
    <w:rPr>
      <w:rFonts w:ascii="Arial" w:hAnsi="Arial"/>
      <w:bCs/>
      <w:caps w:val="0"/>
      <w:kern w:val="0"/>
      <w:sz w:val="24"/>
      <w:szCs w:val="24"/>
    </w:rPr>
  </w:style>
  <w:style w:type="paragraph" w:customStyle="1" w:styleId="2ff">
    <w:name w:val="Подраздел 2"/>
    <w:basedOn w:val="22"/>
    <w:rsid w:val="005774F2"/>
    <w:pPr>
      <w:tabs>
        <w:tab w:val="num" w:pos="1080"/>
      </w:tabs>
      <w:spacing w:before="360" w:after="360" w:line="360" w:lineRule="auto"/>
      <w:ind w:left="3346" w:right="284" w:hanging="1361"/>
      <w:jc w:val="left"/>
    </w:pPr>
    <w:rPr>
      <w:rFonts w:ascii="Arial" w:hAnsi="Arial"/>
      <w:b w:val="0"/>
      <w:i w:val="0"/>
      <w:sz w:val="24"/>
      <w:szCs w:val="24"/>
    </w:rPr>
  </w:style>
  <w:style w:type="paragraph" w:customStyle="1" w:styleId="3f0">
    <w:name w:val="Пункт 3"/>
    <w:basedOn w:val="32"/>
    <w:rsid w:val="005774F2"/>
    <w:pPr>
      <w:keepNext w:val="0"/>
      <w:tabs>
        <w:tab w:val="num" w:pos="1430"/>
      </w:tabs>
      <w:spacing w:before="120" w:after="120" w:line="360" w:lineRule="auto"/>
      <w:ind w:left="1067" w:right="284" w:hanging="357"/>
    </w:pPr>
    <w:rPr>
      <w:rFonts w:ascii="Arial" w:hAnsi="Arial"/>
      <w:bCs/>
      <w:szCs w:val="24"/>
    </w:rPr>
  </w:style>
  <w:style w:type="paragraph" w:customStyle="1" w:styleId="4a">
    <w:name w:val="Подпункт 4"/>
    <w:basedOn w:val="42"/>
    <w:rsid w:val="005774F2"/>
    <w:pPr>
      <w:keepNext w:val="0"/>
      <w:widowControl w:val="0"/>
      <w:tabs>
        <w:tab w:val="num" w:pos="0"/>
      </w:tabs>
      <w:spacing w:before="60" w:line="360" w:lineRule="auto"/>
      <w:ind w:left="2832" w:right="284" w:hanging="708"/>
    </w:pPr>
    <w:rPr>
      <w:rFonts w:ascii="Arial" w:hAnsi="Arial"/>
      <w:b w:val="0"/>
      <w:szCs w:val="24"/>
    </w:rPr>
  </w:style>
  <w:style w:type="paragraph" w:customStyle="1" w:styleId="58">
    <w:name w:val="ПП 5"/>
    <w:basedOn w:val="50"/>
    <w:rsid w:val="005774F2"/>
    <w:pPr>
      <w:tabs>
        <w:tab w:val="num" w:pos="0"/>
        <w:tab w:val="left" w:pos="6440"/>
      </w:tabs>
      <w:spacing w:before="0" w:after="0" w:line="360" w:lineRule="auto"/>
      <w:ind w:left="3540" w:right="284" w:hanging="708"/>
    </w:pPr>
    <w:rPr>
      <w:rFonts w:ascii="Arial" w:hAnsi="Arial"/>
      <w:bCs/>
      <w:sz w:val="24"/>
      <w:szCs w:val="24"/>
    </w:rPr>
  </w:style>
  <w:style w:type="character" w:customStyle="1" w:styleId="FontStyle311">
    <w:name w:val="Font Style311"/>
    <w:rsid w:val="005774F2"/>
    <w:rPr>
      <w:rFonts w:ascii="Times New Roman" w:hAnsi="Times New Roman" w:cs="Times New Roman"/>
      <w:b/>
      <w:bCs/>
      <w:sz w:val="16"/>
      <w:szCs w:val="16"/>
    </w:rPr>
  </w:style>
  <w:style w:type="character" w:customStyle="1" w:styleId="214">
    <w:name w:val="Основной текст с отступом 2 Знак1"/>
    <w:rsid w:val="005774F2"/>
    <w:rPr>
      <w:sz w:val="24"/>
      <w:lang w:val="ru-RU" w:eastAsia="ru-RU" w:bidi="ar-SA"/>
    </w:rPr>
  </w:style>
  <w:style w:type="paragraph" w:customStyle="1" w:styleId="CharChar">
    <w:name w:val="Char Char"/>
    <w:basedOn w:val="a9"/>
    <w:rsid w:val="005774F2"/>
    <w:pPr>
      <w:widowControl w:val="0"/>
      <w:adjustRightInd w:val="0"/>
      <w:spacing w:after="160" w:line="240" w:lineRule="exact"/>
      <w:jc w:val="right"/>
    </w:pPr>
    <w:rPr>
      <w:rFonts w:ascii="Times New Roman" w:eastAsia="Times New Roman" w:hAnsi="Times New Roman" w:cs="Times New Roman"/>
      <w:sz w:val="20"/>
      <w:szCs w:val="20"/>
      <w:lang w:val="en-GB"/>
    </w:rPr>
  </w:style>
  <w:style w:type="character" w:customStyle="1" w:styleId="afffffff7">
    <w:name w:val="Основной текст лево Знак Знак"/>
    <w:rsid w:val="005774F2"/>
    <w:rPr>
      <w:sz w:val="24"/>
      <w:lang w:val="ru-RU" w:eastAsia="ru-RU" w:bidi="ar-SA"/>
    </w:rPr>
  </w:style>
  <w:style w:type="paragraph" w:customStyle="1" w:styleId="ERE">
    <w:name w:val="ERE"/>
    <w:basedOn w:val="a9"/>
    <w:rsid w:val="005774F2"/>
    <w:pPr>
      <w:widowControl w:val="0"/>
      <w:tabs>
        <w:tab w:val="left" w:leader="dot" w:pos="3402"/>
      </w:tabs>
      <w:spacing w:after="240" w:line="360" w:lineRule="auto"/>
      <w:ind w:left="284" w:right="284"/>
    </w:pPr>
    <w:rPr>
      <w:rFonts w:ascii="Arial" w:eastAsia="Times New Roman" w:hAnsi="Arial" w:cs="Times New Roman"/>
      <w:snapToGrid w:val="0"/>
      <w:sz w:val="20"/>
      <w:szCs w:val="20"/>
      <w:lang w:eastAsia="ru-RU"/>
    </w:rPr>
  </w:style>
  <w:style w:type="paragraph" w:customStyle="1" w:styleId="41">
    <w:name w:val="Заголовок 41"/>
    <w:basedOn w:val="a9"/>
    <w:next w:val="a9"/>
    <w:rsid w:val="005774F2"/>
    <w:pPr>
      <w:numPr>
        <w:ilvl w:val="3"/>
        <w:numId w:val="35"/>
      </w:numPr>
      <w:spacing w:before="120" w:after="0" w:line="240" w:lineRule="auto"/>
    </w:pPr>
    <w:rPr>
      <w:rFonts w:ascii="Times New Roman" w:eastAsia="Times New Roman" w:hAnsi="Times New Roman" w:cs="Times New Roman"/>
      <w:sz w:val="26"/>
      <w:szCs w:val="20"/>
      <w:lang w:val="en-US" w:eastAsia="ru-RU"/>
    </w:rPr>
  </w:style>
  <w:style w:type="paragraph" w:customStyle="1" w:styleId="a3">
    <w:name w:val="ГГЦСписокМарк"/>
    <w:basedOn w:val="a9"/>
    <w:rsid w:val="005774F2"/>
    <w:pPr>
      <w:numPr>
        <w:numId w:val="36"/>
      </w:numPr>
      <w:spacing w:before="60" w:after="0" w:line="360" w:lineRule="auto"/>
      <w:jc w:val="both"/>
    </w:pPr>
    <w:rPr>
      <w:rFonts w:ascii="Times New Roman" w:eastAsia="Times New Roman" w:hAnsi="Times New Roman" w:cs="Times New Roman"/>
      <w:sz w:val="24"/>
      <w:szCs w:val="24"/>
      <w:lang w:eastAsia="ru-RU"/>
    </w:rPr>
  </w:style>
  <w:style w:type="paragraph" w:styleId="a8">
    <w:name w:val="List Number"/>
    <w:basedOn w:val="a9"/>
    <w:rsid w:val="005774F2"/>
    <w:pPr>
      <w:numPr>
        <w:numId w:val="37"/>
      </w:numPr>
      <w:snapToGrid w:val="0"/>
      <w:spacing w:before="60" w:after="0" w:line="288" w:lineRule="auto"/>
      <w:jc w:val="both"/>
    </w:pPr>
    <w:rPr>
      <w:rFonts w:ascii="Times New Roman" w:eastAsia="Times New Roman" w:hAnsi="Times New Roman" w:cs="Times New Roman"/>
      <w:color w:val="000000"/>
      <w:sz w:val="24"/>
      <w:szCs w:val="20"/>
      <w:lang w:eastAsia="ru-RU"/>
    </w:rPr>
  </w:style>
  <w:style w:type="paragraph" w:customStyle="1" w:styleId="GGCTextMain">
    <w:name w:val="GGCTextMain"/>
    <w:basedOn w:val="a9"/>
    <w:rsid w:val="005774F2"/>
    <w:pPr>
      <w:spacing w:before="60" w:after="0" w:line="288" w:lineRule="auto"/>
      <w:ind w:firstLine="709"/>
      <w:jc w:val="both"/>
    </w:pPr>
    <w:rPr>
      <w:rFonts w:ascii="Times New Roman" w:eastAsia="Times New Roman" w:hAnsi="Times New Roman" w:cs="Times New Roman"/>
      <w:sz w:val="24"/>
      <w:szCs w:val="24"/>
      <w:lang w:eastAsia="ru-RU"/>
    </w:rPr>
  </w:style>
  <w:style w:type="paragraph" w:customStyle="1" w:styleId="Arial09">
    <w:name w:val="Стиль Основной текст + Arial По левому краю Первая строка:  09 см"/>
    <w:basedOn w:val="af7"/>
    <w:rsid w:val="005774F2"/>
    <w:pPr>
      <w:widowControl/>
      <w:autoSpaceDE/>
      <w:autoSpaceDN/>
      <w:adjustRightInd/>
      <w:spacing w:before="60" w:after="60" w:line="360" w:lineRule="auto"/>
      <w:ind w:firstLine="737"/>
      <w:jc w:val="both"/>
    </w:pPr>
    <w:rPr>
      <w:rFonts w:ascii="Arial" w:hAnsi="Arial"/>
      <w:b w:val="0"/>
      <w:sz w:val="24"/>
      <w:szCs w:val="24"/>
    </w:rPr>
  </w:style>
  <w:style w:type="paragraph" w:customStyle="1" w:styleId="afffffff8">
    <w:name w:val="Обычный.Нормальный"/>
    <w:rsid w:val="005774F2"/>
    <w:pPr>
      <w:overflowPunct w:val="0"/>
      <w:autoSpaceDE w:val="0"/>
      <w:autoSpaceDN w:val="0"/>
      <w:adjustRightInd w:val="0"/>
      <w:spacing w:after="0" w:line="360" w:lineRule="auto"/>
      <w:ind w:firstLine="851"/>
      <w:jc w:val="both"/>
    </w:pPr>
    <w:rPr>
      <w:rFonts w:ascii="Times New Roman" w:eastAsia="Times New Roman" w:hAnsi="Times New Roman" w:cs="Times New Roman"/>
      <w:sz w:val="24"/>
      <w:szCs w:val="20"/>
      <w:lang w:eastAsia="ru-RU"/>
    </w:rPr>
  </w:style>
  <w:style w:type="paragraph" w:customStyle="1" w:styleId="afffffff9">
    <w:name w:val="Обычный текст"/>
    <w:basedOn w:val="a9"/>
    <w:link w:val="afffffffa"/>
    <w:rsid w:val="005774F2"/>
    <w:pPr>
      <w:numPr>
        <w:ilvl w:val="12"/>
      </w:numPr>
      <w:spacing w:after="0" w:line="360" w:lineRule="auto"/>
      <w:ind w:left="57" w:firstLine="851"/>
      <w:jc w:val="both"/>
    </w:pPr>
    <w:rPr>
      <w:rFonts w:ascii="Times New Roman" w:eastAsia="Times New Roman" w:hAnsi="Times New Roman" w:cs="Times New Roman"/>
      <w:sz w:val="24"/>
      <w:szCs w:val="24"/>
      <w:lang w:eastAsia="ru-RU"/>
    </w:rPr>
  </w:style>
  <w:style w:type="character" w:customStyle="1" w:styleId="1ff8">
    <w:name w:val="ТекстОбычный Знак Знак1"/>
    <w:link w:val="afffffffb"/>
    <w:locked/>
    <w:rsid w:val="005774F2"/>
    <w:rPr>
      <w:sz w:val="24"/>
      <w:szCs w:val="24"/>
    </w:rPr>
  </w:style>
  <w:style w:type="paragraph" w:customStyle="1" w:styleId="afffffffb">
    <w:name w:val="ТекстОбычный Знак"/>
    <w:basedOn w:val="a9"/>
    <w:link w:val="1ff8"/>
    <w:rsid w:val="005774F2"/>
    <w:pPr>
      <w:spacing w:after="0" w:line="360" w:lineRule="auto"/>
      <w:ind w:firstLine="851"/>
      <w:jc w:val="both"/>
    </w:pPr>
    <w:rPr>
      <w:sz w:val="24"/>
      <w:szCs w:val="24"/>
    </w:rPr>
  </w:style>
  <w:style w:type="paragraph" w:customStyle="1" w:styleId="simpl">
    <w:name w:val="simpl"/>
    <w:rsid w:val="005774F2"/>
    <w:pPr>
      <w:widowControl w:val="0"/>
      <w:spacing w:after="0" w:line="360" w:lineRule="auto"/>
      <w:ind w:firstLine="851"/>
      <w:jc w:val="both"/>
    </w:pPr>
    <w:rPr>
      <w:rFonts w:ascii="Times New Roman" w:eastAsia="Times New Roman" w:hAnsi="Times New Roman" w:cs="Times New Roman"/>
      <w:sz w:val="24"/>
      <w:szCs w:val="20"/>
      <w:lang w:eastAsia="ru-RU"/>
    </w:rPr>
  </w:style>
  <w:style w:type="paragraph" w:customStyle="1" w:styleId="3f1">
    <w:name w:val="Стиль Заголовок 3"/>
    <w:aliases w:val="Заголовок 3 Знак + По центру"/>
    <w:basedOn w:val="32"/>
    <w:autoRedefine/>
    <w:rsid w:val="005774F2"/>
    <w:pPr>
      <w:keepLines/>
      <w:widowControl w:val="0"/>
      <w:tabs>
        <w:tab w:val="num" w:pos="360"/>
      </w:tabs>
      <w:spacing w:before="120" w:after="0" w:line="360" w:lineRule="auto"/>
      <w:ind w:left="360" w:hanging="360"/>
      <w:jc w:val="left"/>
    </w:pPr>
    <w:rPr>
      <w:rFonts w:ascii="Arial" w:hAnsi="Arial"/>
      <w:b/>
      <w:bCs/>
    </w:rPr>
  </w:style>
  <w:style w:type="paragraph" w:customStyle="1" w:styleId="GGCListSymbol">
    <w:name w:val="GGCListSymbol"/>
    <w:basedOn w:val="a9"/>
    <w:rsid w:val="005774F2"/>
    <w:pPr>
      <w:numPr>
        <w:numId w:val="38"/>
      </w:numPr>
      <w:spacing w:before="60" w:after="0" w:line="240" w:lineRule="auto"/>
      <w:jc w:val="both"/>
    </w:pPr>
    <w:rPr>
      <w:rFonts w:ascii="Times New Roman" w:eastAsia="Times New Roman" w:hAnsi="Times New Roman" w:cs="Times New Roman"/>
      <w:sz w:val="24"/>
      <w:szCs w:val="24"/>
      <w:lang w:eastAsia="ru-RU"/>
    </w:rPr>
  </w:style>
  <w:style w:type="paragraph" w:customStyle="1" w:styleId="2ff0">
    <w:name w:val="Стиль Заголовок 2"/>
    <w:aliases w:val="Caaieiaie 22 + После:  12 пт"/>
    <w:basedOn w:val="22"/>
    <w:autoRedefine/>
    <w:rsid w:val="005774F2"/>
    <w:pPr>
      <w:tabs>
        <w:tab w:val="num" w:pos="360"/>
      </w:tabs>
      <w:spacing w:before="120" w:after="0" w:line="360" w:lineRule="auto"/>
      <w:ind w:left="360" w:hanging="360"/>
      <w:jc w:val="left"/>
    </w:pPr>
    <w:rPr>
      <w:rFonts w:ascii="Arial" w:hAnsi="Arial"/>
      <w:bCs/>
      <w:i w:val="0"/>
      <w:kern w:val="28"/>
      <w:sz w:val="24"/>
    </w:rPr>
  </w:style>
  <w:style w:type="paragraph" w:customStyle="1" w:styleId="1ff9">
    <w:name w:val="Стиль Заголовок 1"/>
    <w:aliases w:val="Ðàçäåë + не полужирный"/>
    <w:basedOn w:val="15"/>
    <w:autoRedefine/>
    <w:rsid w:val="005774F2"/>
    <w:pPr>
      <w:keepLines w:val="0"/>
      <w:tabs>
        <w:tab w:val="num" w:pos="360"/>
      </w:tabs>
      <w:suppressAutoHyphens w:val="0"/>
      <w:spacing w:before="240" w:after="60"/>
      <w:ind w:left="360" w:hanging="360"/>
      <w:jc w:val="left"/>
    </w:pPr>
    <w:rPr>
      <w:rFonts w:ascii="Arial" w:hAnsi="Arial"/>
      <w:caps w:val="0"/>
      <w:sz w:val="28"/>
    </w:rPr>
  </w:style>
  <w:style w:type="paragraph" w:customStyle="1" w:styleId="afffffffc">
    <w:name w:val="ГГЦТекстАбзац"/>
    <w:basedOn w:val="a9"/>
    <w:link w:val="afffffffd"/>
    <w:rsid w:val="005774F2"/>
    <w:pPr>
      <w:spacing w:before="120" w:after="0" w:line="360" w:lineRule="auto"/>
      <w:ind w:firstLine="709"/>
      <w:jc w:val="both"/>
    </w:pPr>
    <w:rPr>
      <w:rFonts w:ascii="Times New Roman" w:eastAsia="Times New Roman" w:hAnsi="Times New Roman" w:cs="Times New Roman"/>
      <w:sz w:val="24"/>
      <w:szCs w:val="24"/>
      <w:lang w:eastAsia="ru-RU"/>
    </w:rPr>
  </w:style>
  <w:style w:type="character" w:customStyle="1" w:styleId="afffffffd">
    <w:name w:val="ГГЦТекстАбзац Знак"/>
    <w:link w:val="afffffffc"/>
    <w:locked/>
    <w:rsid w:val="005774F2"/>
    <w:rPr>
      <w:rFonts w:ascii="Times New Roman" w:eastAsia="Times New Roman" w:hAnsi="Times New Roman" w:cs="Times New Roman"/>
      <w:sz w:val="24"/>
      <w:szCs w:val="24"/>
      <w:lang w:eastAsia="ru-RU"/>
    </w:rPr>
  </w:style>
  <w:style w:type="paragraph" w:customStyle="1" w:styleId="GGCTableText">
    <w:name w:val="GGCTableText"/>
    <w:rsid w:val="005774F2"/>
    <w:pPr>
      <w:widowControl w:val="0"/>
      <w:adjustRightInd w:val="0"/>
      <w:snapToGrid w:val="0"/>
      <w:spacing w:before="20" w:after="20" w:line="360" w:lineRule="atLeast"/>
      <w:jc w:val="both"/>
    </w:pPr>
    <w:rPr>
      <w:rFonts w:ascii="Arial" w:eastAsia="Times New Roman" w:hAnsi="Arial" w:cs="Times New Roman"/>
      <w:sz w:val="20"/>
      <w:szCs w:val="20"/>
      <w:lang w:eastAsia="ru-RU"/>
    </w:rPr>
  </w:style>
  <w:style w:type="paragraph" w:customStyle="1" w:styleId="afffffffe">
    <w:name w:val="ТекстОбычный"/>
    <w:rsid w:val="005774F2"/>
    <w:pPr>
      <w:widowControl w:val="0"/>
      <w:adjustRightInd w:val="0"/>
      <w:spacing w:after="0" w:line="360" w:lineRule="auto"/>
      <w:ind w:firstLine="851"/>
      <w:jc w:val="both"/>
    </w:pPr>
    <w:rPr>
      <w:rFonts w:ascii="Times New Roman" w:eastAsia="Times New Roman" w:hAnsi="Times New Roman" w:cs="Times New Roman"/>
      <w:sz w:val="24"/>
      <w:szCs w:val="20"/>
      <w:lang w:eastAsia="ru-RU"/>
    </w:rPr>
  </w:style>
  <w:style w:type="paragraph" w:customStyle="1" w:styleId="affffffff">
    <w:name w:val="ТекстОбычный Знак Знак"/>
    <w:rsid w:val="005774F2"/>
    <w:pPr>
      <w:spacing w:after="0" w:line="360" w:lineRule="auto"/>
      <w:ind w:firstLine="851"/>
      <w:jc w:val="both"/>
    </w:pPr>
    <w:rPr>
      <w:rFonts w:ascii="Times New Roman" w:eastAsia="Times New Roman" w:hAnsi="Times New Roman" w:cs="Times New Roman"/>
      <w:sz w:val="24"/>
      <w:szCs w:val="20"/>
      <w:lang w:eastAsia="ru-RU"/>
    </w:rPr>
  </w:style>
  <w:style w:type="paragraph" w:customStyle="1" w:styleId="affffffff0">
    <w:name w:val="ТекстСлева"/>
    <w:basedOn w:val="afffffffe"/>
    <w:rsid w:val="005774F2"/>
    <w:pPr>
      <w:widowControl/>
      <w:adjustRightInd/>
      <w:ind w:firstLine="0"/>
      <w:jc w:val="left"/>
    </w:pPr>
    <w:rPr>
      <w:b/>
      <w:u w:val="single"/>
    </w:rPr>
  </w:style>
  <w:style w:type="paragraph" w:customStyle="1" w:styleId="a7">
    <w:name w:val="Мой список"/>
    <w:basedOn w:val="a9"/>
    <w:rsid w:val="005774F2"/>
    <w:pPr>
      <w:widowControl w:val="0"/>
      <w:numPr>
        <w:numId w:val="39"/>
      </w:numPr>
      <w:overflowPunct w:val="0"/>
      <w:autoSpaceDE w:val="0"/>
      <w:autoSpaceDN w:val="0"/>
      <w:adjustRightInd w:val="0"/>
      <w:spacing w:after="0" w:line="360" w:lineRule="auto"/>
      <w:jc w:val="both"/>
    </w:pPr>
    <w:rPr>
      <w:rFonts w:ascii="Times New Roman" w:eastAsia="Times New Roman" w:hAnsi="Times New Roman" w:cs="Times New Roman"/>
      <w:sz w:val="24"/>
      <w:szCs w:val="24"/>
      <w:lang w:eastAsia="ru-RU"/>
    </w:rPr>
  </w:style>
  <w:style w:type="paragraph" w:customStyle="1" w:styleId="affffffff1">
    <w:name w:val="ТаблицаТекст"/>
    <w:rsid w:val="005774F2"/>
    <w:pPr>
      <w:widowControl w:val="0"/>
      <w:adjustRightInd w:val="0"/>
      <w:spacing w:before="60" w:after="0" w:line="360" w:lineRule="auto"/>
      <w:jc w:val="both"/>
    </w:pPr>
    <w:rPr>
      <w:rFonts w:ascii="Times New Roman" w:eastAsia="Times New Roman" w:hAnsi="Times New Roman" w:cs="Times New Roman"/>
      <w:sz w:val="20"/>
      <w:szCs w:val="20"/>
      <w:lang w:eastAsia="ru-RU"/>
    </w:rPr>
  </w:style>
  <w:style w:type="paragraph" w:customStyle="1" w:styleId="4b">
    <w:name w:val="заголовок 4"/>
    <w:basedOn w:val="a9"/>
    <w:next w:val="50"/>
    <w:autoRedefine/>
    <w:rsid w:val="005774F2"/>
    <w:pPr>
      <w:keepNext/>
      <w:widowControl w:val="0"/>
      <w:tabs>
        <w:tab w:val="left" w:pos="1701"/>
      </w:tabs>
      <w:spacing w:before="60" w:after="60" w:line="240" w:lineRule="auto"/>
      <w:ind w:firstLine="851"/>
    </w:pPr>
    <w:rPr>
      <w:rFonts w:ascii="Times New Roman" w:eastAsia="Times New Roman" w:hAnsi="Times New Roman" w:cs="Times New Roman"/>
      <w:sz w:val="24"/>
      <w:szCs w:val="20"/>
      <w:lang w:eastAsia="ru-RU"/>
    </w:rPr>
  </w:style>
  <w:style w:type="paragraph" w:customStyle="1" w:styleId="Iauiueaacionooia">
    <w:name w:val="Iau?iue aac ionooia"/>
    <w:basedOn w:val="a9"/>
    <w:rsid w:val="005774F2"/>
    <w:pPr>
      <w:overflowPunct w:val="0"/>
      <w:autoSpaceDE w:val="0"/>
      <w:autoSpaceDN w:val="0"/>
      <w:adjustRightInd w:val="0"/>
      <w:spacing w:after="0" w:line="240" w:lineRule="auto"/>
      <w:jc w:val="both"/>
      <w:textAlignment w:val="baseline"/>
    </w:pPr>
    <w:rPr>
      <w:rFonts w:ascii="Times New Roman" w:eastAsia="Times New Roman" w:hAnsi="Times New Roman" w:cs="Times New Roman"/>
      <w:noProof/>
      <w:sz w:val="24"/>
      <w:szCs w:val="20"/>
      <w:lang w:eastAsia="ru-RU"/>
    </w:rPr>
  </w:style>
  <w:style w:type="numbering" w:customStyle="1" w:styleId="70">
    <w:name w:val="Стиль7"/>
    <w:basedOn w:val="ac"/>
    <w:rsid w:val="005774F2"/>
    <w:pPr>
      <w:numPr>
        <w:numId w:val="40"/>
      </w:numPr>
    </w:pPr>
  </w:style>
  <w:style w:type="paragraph" w:customStyle="1" w:styleId="affffffff2">
    <w:name w:val="Знак Знак Знак Знак Знак Знак Знак"/>
    <w:basedOn w:val="a9"/>
    <w:rsid w:val="005774F2"/>
    <w:pPr>
      <w:keepLines/>
      <w:spacing w:after="160" w:line="240" w:lineRule="exact"/>
    </w:pPr>
    <w:rPr>
      <w:rFonts w:ascii="Verdana" w:eastAsia="MS Mincho" w:hAnsi="Verdana" w:cs="Franklin Gothic Book"/>
      <w:sz w:val="20"/>
      <w:szCs w:val="20"/>
      <w:lang w:val="en-US"/>
    </w:rPr>
  </w:style>
  <w:style w:type="paragraph" w:customStyle="1" w:styleId="1ffa">
    <w:name w:val="Знак Знак Знак Знак Знак Знак Знак1"/>
    <w:basedOn w:val="a9"/>
    <w:rsid w:val="005774F2"/>
    <w:pPr>
      <w:keepLines/>
      <w:spacing w:after="160" w:line="240" w:lineRule="exact"/>
    </w:pPr>
    <w:rPr>
      <w:rFonts w:ascii="Verdana" w:eastAsia="MS Mincho" w:hAnsi="Verdana" w:cs="Franklin Gothic Book"/>
      <w:sz w:val="20"/>
      <w:szCs w:val="20"/>
      <w:lang w:val="en-US"/>
    </w:rPr>
  </w:style>
  <w:style w:type="paragraph" w:customStyle="1" w:styleId="12">
    <w:name w:val="Перечисление 1"/>
    <w:basedOn w:val="a9"/>
    <w:rsid w:val="005774F2"/>
    <w:pPr>
      <w:numPr>
        <w:numId w:val="41"/>
      </w:numPr>
      <w:spacing w:after="120" w:line="240" w:lineRule="auto"/>
      <w:ind w:left="210" w:hanging="210"/>
      <w:jc w:val="both"/>
    </w:pPr>
    <w:rPr>
      <w:rFonts w:ascii="Calibri" w:eastAsia="Times New Roman" w:hAnsi="Calibri" w:cs="Times New Roman"/>
      <w:sz w:val="24"/>
      <w:szCs w:val="24"/>
      <w:lang w:val="en-US" w:bidi="en-US"/>
    </w:rPr>
  </w:style>
  <w:style w:type="paragraph" w:customStyle="1" w:styleId="2ff1">
    <w:name w:val="Перечисление 2"/>
    <w:basedOn w:val="12"/>
    <w:rsid w:val="005774F2"/>
    <w:pPr>
      <w:ind w:left="5161" w:firstLine="510"/>
      <w:contextualSpacing/>
    </w:pPr>
  </w:style>
  <w:style w:type="paragraph" w:customStyle="1" w:styleId="affffffff3">
    <w:name w:val="Перечисление"/>
    <w:basedOn w:val="a9"/>
    <w:rsid w:val="005774F2"/>
    <w:pPr>
      <w:tabs>
        <w:tab w:val="num" w:pos="1494"/>
      </w:tabs>
      <w:spacing w:after="0" w:line="240" w:lineRule="auto"/>
      <w:ind w:left="1494" w:hanging="360"/>
      <w:jc w:val="both"/>
    </w:pPr>
    <w:rPr>
      <w:rFonts w:ascii="Calibri" w:eastAsia="Times New Roman" w:hAnsi="Calibri" w:cs="Times New Roman"/>
      <w:color w:val="000000"/>
      <w:sz w:val="24"/>
      <w:szCs w:val="24"/>
      <w:lang w:val="en-US" w:bidi="en-US"/>
    </w:rPr>
  </w:style>
  <w:style w:type="paragraph" w:customStyle="1" w:styleId="ConsNormal">
    <w:name w:val="ConsNormal"/>
    <w:rsid w:val="005774F2"/>
    <w:pPr>
      <w:widowControl w:val="0"/>
      <w:autoSpaceDE w:val="0"/>
      <w:autoSpaceDN w:val="0"/>
      <w:adjustRightInd w:val="0"/>
      <w:spacing w:after="0" w:line="240" w:lineRule="auto"/>
      <w:ind w:firstLine="720"/>
    </w:pPr>
    <w:rPr>
      <w:rFonts w:ascii="Courier New" w:eastAsia="Times New Roman" w:hAnsi="Courier New" w:cs="Courier New"/>
      <w:sz w:val="18"/>
      <w:szCs w:val="18"/>
      <w:lang w:eastAsia="ru-RU"/>
    </w:rPr>
  </w:style>
  <w:style w:type="paragraph" w:customStyle="1" w:styleId="20">
    <w:name w:val="Маркированный 2"/>
    <w:basedOn w:val="a9"/>
    <w:rsid w:val="005774F2"/>
    <w:pPr>
      <w:numPr>
        <w:numId w:val="42"/>
      </w:numPr>
      <w:spacing w:after="0" w:line="312" w:lineRule="auto"/>
      <w:ind w:right="113"/>
      <w:jc w:val="both"/>
    </w:pPr>
    <w:rPr>
      <w:rFonts w:ascii="Times New Roman" w:eastAsia="Times New Roman" w:hAnsi="Times New Roman" w:cs="Times New Roman"/>
      <w:sz w:val="24"/>
      <w:szCs w:val="20"/>
      <w:lang w:eastAsia="ru-RU"/>
    </w:rPr>
  </w:style>
  <w:style w:type="character" w:customStyle="1" w:styleId="BodyText21">
    <w:name w:val="Body Text 2 Знак"/>
    <w:link w:val="212"/>
    <w:locked/>
    <w:rsid w:val="005774F2"/>
    <w:rPr>
      <w:rFonts w:ascii="Times New Roman" w:eastAsia="Times New Roman" w:hAnsi="Times New Roman" w:cs="Times New Roman"/>
      <w:sz w:val="24"/>
      <w:szCs w:val="20"/>
      <w:lang w:eastAsia="ru-RU"/>
    </w:rPr>
  </w:style>
  <w:style w:type="character" w:customStyle="1" w:styleId="Normal">
    <w:name w:val="Normal Знак"/>
    <w:link w:val="122"/>
    <w:rsid w:val="005774F2"/>
    <w:rPr>
      <w:rFonts w:ascii="Arial" w:eastAsia="Times New Roman" w:hAnsi="Arial" w:cs="Arial"/>
      <w:sz w:val="20"/>
      <w:szCs w:val="20"/>
      <w:lang w:eastAsia="ru-RU"/>
    </w:rPr>
  </w:style>
  <w:style w:type="paragraph" w:customStyle="1" w:styleId="FR2">
    <w:name w:val="FR2"/>
    <w:rsid w:val="005774F2"/>
    <w:pPr>
      <w:widowControl w:val="0"/>
      <w:spacing w:after="0" w:line="240" w:lineRule="auto"/>
      <w:ind w:left="320"/>
    </w:pPr>
    <w:rPr>
      <w:rFonts w:ascii="Arial" w:eastAsia="Times New Roman" w:hAnsi="Arial" w:cs="Times New Roman"/>
      <w:sz w:val="18"/>
      <w:szCs w:val="20"/>
      <w:lang w:eastAsia="ru-RU"/>
    </w:rPr>
  </w:style>
  <w:style w:type="paragraph" w:styleId="2ff2">
    <w:name w:val="List Continue 2"/>
    <w:basedOn w:val="a9"/>
    <w:rsid w:val="005774F2"/>
    <w:pPr>
      <w:spacing w:after="120" w:line="240" w:lineRule="auto"/>
      <w:ind w:left="566"/>
    </w:pPr>
    <w:rPr>
      <w:rFonts w:ascii="Times New Roman" w:eastAsia="Times New Roman" w:hAnsi="Times New Roman" w:cs="Times New Roman"/>
      <w:sz w:val="24"/>
      <w:szCs w:val="20"/>
      <w:lang w:eastAsia="ru-RU"/>
    </w:rPr>
  </w:style>
  <w:style w:type="paragraph" w:customStyle="1" w:styleId="affffffff4">
    <w:name w:val="Внутренний адрес"/>
    <w:basedOn w:val="a9"/>
    <w:rsid w:val="005774F2"/>
    <w:pPr>
      <w:spacing w:after="0" w:line="240" w:lineRule="auto"/>
    </w:pPr>
    <w:rPr>
      <w:rFonts w:ascii="Times New Roman" w:eastAsia="Times New Roman" w:hAnsi="Times New Roman" w:cs="Times New Roman"/>
      <w:sz w:val="24"/>
      <w:szCs w:val="20"/>
      <w:lang w:eastAsia="ru-RU"/>
    </w:rPr>
  </w:style>
  <w:style w:type="character" w:customStyle="1" w:styleId="3d">
    <w:name w:val="заголовок 3 Знак"/>
    <w:link w:val="3c"/>
    <w:rsid w:val="005774F2"/>
    <w:rPr>
      <w:rFonts w:ascii="Times New Roman" w:eastAsia="Times New Roman" w:hAnsi="Times New Roman" w:cs="Times New Roman"/>
      <w:b/>
      <w:i/>
      <w:sz w:val="24"/>
      <w:szCs w:val="20"/>
      <w:lang w:eastAsia="ru-RU"/>
    </w:rPr>
  </w:style>
  <w:style w:type="paragraph" w:customStyle="1" w:styleId="Noeeu1">
    <w:name w:val="Noeeu1"/>
    <w:basedOn w:val="15"/>
    <w:rsid w:val="005774F2"/>
    <w:pPr>
      <w:keepLines w:val="0"/>
      <w:suppressAutoHyphens w:val="0"/>
      <w:spacing w:before="240" w:after="60" w:line="360" w:lineRule="auto"/>
      <w:ind w:firstLine="0"/>
      <w:outlineLvl w:val="9"/>
    </w:pPr>
    <w:rPr>
      <w:rFonts w:ascii="Arial" w:hAnsi="Arial"/>
      <w:b w:val="0"/>
      <w:sz w:val="24"/>
    </w:rPr>
  </w:style>
  <w:style w:type="paragraph" w:customStyle="1" w:styleId="Iiiaeuiuecaaieiaie3">
    <w:name w:val="Ii?iaeuiue.caaieiaie 3"/>
    <w:rsid w:val="005774F2"/>
    <w:pPr>
      <w:overflowPunct w:val="0"/>
      <w:autoSpaceDE w:val="0"/>
      <w:autoSpaceDN w:val="0"/>
      <w:adjustRightInd w:val="0"/>
      <w:spacing w:after="0" w:line="360" w:lineRule="auto"/>
      <w:jc w:val="center"/>
      <w:textAlignment w:val="baseline"/>
    </w:pPr>
    <w:rPr>
      <w:rFonts w:ascii="Times New Roman" w:eastAsia="Times New Roman" w:hAnsi="Times New Roman" w:cs="Times New Roman"/>
      <w:sz w:val="24"/>
      <w:szCs w:val="20"/>
      <w:lang w:eastAsia="ru-RU"/>
    </w:rPr>
  </w:style>
  <w:style w:type="paragraph" w:customStyle="1" w:styleId="BodyTextIndent31">
    <w:name w:val="Body Text Indent 31"/>
    <w:basedOn w:val="a9"/>
    <w:rsid w:val="005774F2"/>
    <w:pPr>
      <w:autoSpaceDE w:val="0"/>
      <w:autoSpaceDN w:val="0"/>
      <w:spacing w:after="0" w:line="312" w:lineRule="auto"/>
      <w:ind w:firstLine="720"/>
      <w:jc w:val="both"/>
    </w:pPr>
    <w:rPr>
      <w:rFonts w:ascii="Arial" w:eastAsia="Times New Roman" w:hAnsi="Arial" w:cs="Arial"/>
      <w:sz w:val="24"/>
      <w:szCs w:val="24"/>
      <w:lang w:eastAsia="ru-RU"/>
    </w:rPr>
  </w:style>
  <w:style w:type="character" w:customStyle="1" w:styleId="text">
    <w:name w:val="text"/>
    <w:basedOn w:val="aa"/>
    <w:rsid w:val="005774F2"/>
  </w:style>
  <w:style w:type="paragraph" w:styleId="59">
    <w:name w:val="List Bullet 5"/>
    <w:basedOn w:val="a9"/>
    <w:autoRedefine/>
    <w:rsid w:val="005774F2"/>
    <w:pPr>
      <w:tabs>
        <w:tab w:val="num" w:pos="-283"/>
      </w:tabs>
      <w:spacing w:after="0" w:line="240" w:lineRule="auto"/>
      <w:ind w:left="852" w:hanging="284"/>
    </w:pPr>
    <w:rPr>
      <w:rFonts w:ascii="Times New Roman" w:eastAsia="Times New Roman" w:hAnsi="Times New Roman" w:cs="Times New Roman"/>
      <w:sz w:val="24"/>
      <w:szCs w:val="20"/>
      <w:lang w:eastAsia="ru-RU"/>
    </w:rPr>
  </w:style>
  <w:style w:type="paragraph" w:customStyle="1" w:styleId="ConsTitle">
    <w:name w:val="ConsTitle"/>
    <w:rsid w:val="005774F2"/>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character" w:customStyle="1" w:styleId="WW-21">
    <w:name w:val="WW-Основной текст с отступом 2 Знак"/>
    <w:link w:val="WW-20"/>
    <w:locked/>
    <w:rsid w:val="005774F2"/>
    <w:rPr>
      <w:rFonts w:ascii="Times New Roman" w:eastAsia="Times New Roman" w:hAnsi="Times New Roman" w:cs="Times New Roman"/>
      <w:sz w:val="24"/>
      <w:szCs w:val="20"/>
      <w:lang w:eastAsia="ar-SA"/>
    </w:rPr>
  </w:style>
  <w:style w:type="paragraph" w:customStyle="1" w:styleId="124">
    <w:name w:val="Об таб центр12"/>
    <w:basedOn w:val="a9"/>
    <w:rsid w:val="005774F2"/>
    <w:pPr>
      <w:spacing w:after="0" w:line="240" w:lineRule="auto"/>
      <w:jc w:val="center"/>
    </w:pPr>
    <w:rPr>
      <w:rFonts w:ascii="Times New Roman" w:eastAsia="Times New Roman" w:hAnsi="Times New Roman" w:cs="Times New Roman"/>
      <w:snapToGrid w:val="0"/>
      <w:sz w:val="24"/>
      <w:szCs w:val="20"/>
      <w:lang w:eastAsia="ru-RU"/>
    </w:rPr>
  </w:style>
  <w:style w:type="paragraph" w:customStyle="1" w:styleId="affffffff5">
    <w:name w:val="Об список"/>
    <w:basedOn w:val="a9"/>
    <w:next w:val="a9"/>
    <w:rsid w:val="005774F2"/>
    <w:pPr>
      <w:tabs>
        <w:tab w:val="num" w:pos="2062"/>
      </w:tabs>
      <w:spacing w:after="0" w:line="240" w:lineRule="auto"/>
      <w:ind w:left="2062" w:hanging="360"/>
      <w:jc w:val="both"/>
    </w:pPr>
    <w:rPr>
      <w:rFonts w:ascii="Times New Roman" w:eastAsia="Times New Roman" w:hAnsi="Times New Roman" w:cs="Times New Roman"/>
      <w:color w:val="000000"/>
      <w:sz w:val="28"/>
      <w:szCs w:val="20"/>
      <w:lang w:eastAsia="ru-RU"/>
    </w:rPr>
  </w:style>
  <w:style w:type="paragraph" w:customStyle="1" w:styleId="4c">
    <w:name w:val="Основной те4"/>
    <w:rsid w:val="005774F2"/>
    <w:pPr>
      <w:autoSpaceDE w:val="0"/>
      <w:autoSpaceDN w:val="0"/>
      <w:adjustRightInd w:val="0"/>
      <w:spacing w:after="0" w:line="240" w:lineRule="auto"/>
      <w:jc w:val="center"/>
    </w:pPr>
    <w:rPr>
      <w:rFonts w:ascii="Times New Roman Îáû÷íûé" w:eastAsia="Times New Roman" w:hAnsi="Times New Roman Îáû÷íûé" w:cs="Times New Roman"/>
      <w:b/>
      <w:bCs/>
      <w:sz w:val="20"/>
      <w:szCs w:val="24"/>
      <w:lang w:eastAsia="ru-RU"/>
    </w:rPr>
  </w:style>
  <w:style w:type="paragraph" w:customStyle="1" w:styleId="affffffff6">
    <w:name w:val="Îáíé"/>
    <w:rsid w:val="005774F2"/>
    <w:pPr>
      <w:autoSpaceDE w:val="0"/>
      <w:autoSpaceDN w:val="0"/>
      <w:adjustRightInd w:val="0"/>
      <w:spacing w:after="0" w:line="240" w:lineRule="auto"/>
    </w:pPr>
    <w:rPr>
      <w:rFonts w:ascii="Times New Roman Îáû÷íûé" w:eastAsia="Times New Roman" w:hAnsi="Times New Roman Îáû÷íûé" w:cs="Times New Roman"/>
      <w:sz w:val="20"/>
      <w:szCs w:val="24"/>
      <w:lang w:val="en-US" w:eastAsia="ru-RU"/>
    </w:rPr>
  </w:style>
  <w:style w:type="paragraph" w:customStyle="1" w:styleId="11pt">
    <w:name w:val="Обычный + 11 pt"/>
    <w:aliases w:val="полужирный,по центру,Первая строка:  1,27 см,Междустр.инт 0,Обычный + 12 pt,по ширине,5 см,Междустр.интервал:  полут..."/>
    <w:basedOn w:val="a9"/>
    <w:link w:val="12pt"/>
    <w:rsid w:val="005774F2"/>
    <w:pPr>
      <w:spacing w:after="0" w:line="360" w:lineRule="auto"/>
      <w:ind w:firstLine="720"/>
      <w:jc w:val="center"/>
    </w:pPr>
    <w:rPr>
      <w:rFonts w:ascii="Times New Roman" w:eastAsia="Times New Roman" w:hAnsi="Times New Roman" w:cs="Times New Roman"/>
      <w:b/>
    </w:rPr>
  </w:style>
  <w:style w:type="paragraph" w:customStyle="1" w:styleId="1ffb">
    <w:name w:val="Обычный (веб)1"/>
    <w:basedOn w:val="a9"/>
    <w:rsid w:val="005774F2"/>
    <w:pPr>
      <w:spacing w:after="0" w:line="240" w:lineRule="auto"/>
    </w:pPr>
    <w:rPr>
      <w:rFonts w:ascii="Times New Roman" w:eastAsia="Times New Roman" w:hAnsi="Times New Roman" w:cs="Times New Roman"/>
      <w:sz w:val="24"/>
      <w:szCs w:val="20"/>
      <w:lang w:eastAsia="ru-RU"/>
    </w:rPr>
  </w:style>
  <w:style w:type="paragraph" w:customStyle="1" w:styleId="5a">
    <w:name w:val="çàãîëîâîê 5"/>
    <w:basedOn w:val="a9"/>
    <w:next w:val="a9"/>
    <w:rsid w:val="005774F2"/>
    <w:pPr>
      <w:keepNext/>
      <w:overflowPunct w:val="0"/>
      <w:autoSpaceDE w:val="0"/>
      <w:autoSpaceDN w:val="0"/>
      <w:adjustRightInd w:val="0"/>
      <w:spacing w:after="0" w:line="360" w:lineRule="auto"/>
      <w:jc w:val="center"/>
      <w:textAlignment w:val="baseline"/>
    </w:pPr>
    <w:rPr>
      <w:rFonts w:ascii="Times New Roman" w:eastAsia="Times New Roman" w:hAnsi="Times New Roman" w:cs="Times New Roman"/>
      <w:b/>
      <w:sz w:val="24"/>
      <w:szCs w:val="20"/>
      <w:lang w:eastAsia="ru-RU"/>
    </w:rPr>
  </w:style>
  <w:style w:type="paragraph" w:customStyle="1" w:styleId="spisok">
    <w:name w:val="spisok"/>
    <w:basedOn w:val="a9"/>
    <w:rsid w:val="005774F2"/>
    <w:pPr>
      <w:numPr>
        <w:numId w:val="43"/>
      </w:numPr>
      <w:tabs>
        <w:tab w:val="clear" w:pos="360"/>
        <w:tab w:val="num" w:pos="851"/>
      </w:tabs>
      <w:spacing w:before="40" w:after="40" w:line="240" w:lineRule="auto"/>
      <w:ind w:left="0" w:firstLine="0"/>
      <w:jc w:val="both"/>
    </w:pPr>
    <w:rPr>
      <w:rFonts w:ascii="TimesET" w:eastAsia="Times New Roman" w:hAnsi="TimesET" w:cs="Times New Roman"/>
      <w:snapToGrid w:val="0"/>
      <w:color w:val="000000"/>
      <w:sz w:val="20"/>
      <w:szCs w:val="20"/>
      <w:lang w:eastAsia="ru-RU"/>
    </w:rPr>
  </w:style>
  <w:style w:type="paragraph" w:customStyle="1" w:styleId="affffffff7">
    <w:name w:val="Îñíîâíîé òåêñò"/>
    <w:basedOn w:val="a9"/>
    <w:rsid w:val="005774F2"/>
    <w:pPr>
      <w:spacing w:after="0" w:line="240" w:lineRule="auto"/>
      <w:jc w:val="both"/>
    </w:pPr>
    <w:rPr>
      <w:rFonts w:ascii="Times New Roman" w:eastAsia="Times New Roman" w:hAnsi="Times New Roman" w:cs="Times New Roman"/>
      <w:sz w:val="24"/>
      <w:szCs w:val="20"/>
      <w:lang w:eastAsia="ru-RU"/>
    </w:rPr>
  </w:style>
  <w:style w:type="paragraph" w:customStyle="1" w:styleId="2ff3">
    <w:name w:val="Маркированный список_2"/>
    <w:basedOn w:val="a9"/>
    <w:rsid w:val="005774F2"/>
    <w:pPr>
      <w:tabs>
        <w:tab w:val="num" w:pos="0"/>
      </w:tabs>
      <w:suppressAutoHyphens/>
      <w:spacing w:after="0" w:line="360" w:lineRule="auto"/>
      <w:ind w:firstLine="709"/>
      <w:jc w:val="both"/>
    </w:pPr>
    <w:rPr>
      <w:rFonts w:ascii="Arial" w:eastAsia="Times New Roman" w:hAnsi="Arial" w:cs="Times New Roman"/>
      <w:sz w:val="24"/>
      <w:szCs w:val="20"/>
      <w:lang w:eastAsia="ru-RU"/>
    </w:rPr>
  </w:style>
  <w:style w:type="paragraph" w:customStyle="1" w:styleId="affffffff8">
    <w:name w:val="Ячейка шапки таблицы"/>
    <w:basedOn w:val="a9"/>
    <w:rsid w:val="005774F2"/>
    <w:pPr>
      <w:widowControl w:val="0"/>
      <w:autoSpaceDE w:val="0"/>
      <w:autoSpaceDN w:val="0"/>
      <w:spacing w:after="0" w:line="240" w:lineRule="auto"/>
      <w:ind w:left="30" w:right="30"/>
      <w:jc w:val="center"/>
    </w:pPr>
    <w:rPr>
      <w:rFonts w:ascii="Times New Roman" w:eastAsia="Times New Roman" w:hAnsi="Times New Roman" w:cs="Times New Roman"/>
      <w:b/>
      <w:bCs/>
      <w:lang w:eastAsia="ru-RU"/>
    </w:rPr>
  </w:style>
  <w:style w:type="paragraph" w:customStyle="1" w:styleId="affffffff9">
    <w:name w:val="Ячейка таблицы"/>
    <w:basedOn w:val="a9"/>
    <w:rsid w:val="005774F2"/>
    <w:pPr>
      <w:widowControl w:val="0"/>
      <w:autoSpaceDE w:val="0"/>
      <w:autoSpaceDN w:val="0"/>
      <w:spacing w:after="0" w:line="240" w:lineRule="auto"/>
      <w:ind w:left="113"/>
    </w:pPr>
    <w:rPr>
      <w:rFonts w:ascii="Times New Roman" w:eastAsia="Times New Roman" w:hAnsi="Times New Roman" w:cs="Times New Roman"/>
      <w:lang w:eastAsia="ru-RU"/>
    </w:rPr>
  </w:style>
  <w:style w:type="paragraph" w:customStyle="1" w:styleId="affffffffa">
    <w:name w:val="Примечания"/>
    <w:basedOn w:val="a9"/>
    <w:rsid w:val="005774F2"/>
    <w:pPr>
      <w:widowControl w:val="0"/>
      <w:autoSpaceDE w:val="0"/>
      <w:autoSpaceDN w:val="0"/>
      <w:spacing w:after="0" w:line="240" w:lineRule="auto"/>
      <w:ind w:firstLine="720"/>
      <w:jc w:val="both"/>
    </w:pPr>
    <w:rPr>
      <w:rFonts w:ascii="Times New Roman" w:eastAsia="Times New Roman" w:hAnsi="Times New Roman" w:cs="Times New Roman"/>
      <w:sz w:val="20"/>
      <w:szCs w:val="20"/>
      <w:lang w:eastAsia="ru-RU"/>
    </w:rPr>
  </w:style>
  <w:style w:type="paragraph" w:customStyle="1" w:styleId="affffffffb">
    <w:name w:val="Ячейка таблицы по центру"/>
    <w:rsid w:val="005774F2"/>
    <w:pPr>
      <w:widowControl w:val="0"/>
      <w:autoSpaceDE w:val="0"/>
      <w:autoSpaceDN w:val="0"/>
      <w:spacing w:after="0" w:line="240" w:lineRule="auto"/>
      <w:ind w:left="113"/>
      <w:jc w:val="center"/>
    </w:pPr>
    <w:rPr>
      <w:rFonts w:ascii="Times New Roman" w:eastAsia="Times New Roman" w:hAnsi="Times New Roman" w:cs="Times New Roman"/>
      <w:lang w:eastAsia="ru-RU"/>
    </w:rPr>
  </w:style>
  <w:style w:type="paragraph" w:customStyle="1" w:styleId="affffffffc">
    <w:name w:val="НазваниеТаблицы"/>
    <w:basedOn w:val="affffffffd"/>
    <w:rsid w:val="005774F2"/>
    <w:pPr>
      <w:spacing w:before="120" w:after="120"/>
      <w:ind w:left="2693" w:hanging="1559"/>
      <w:jc w:val="both"/>
      <w:outlineLvl w:val="0"/>
    </w:pPr>
    <w:rPr>
      <w:rFonts w:ascii="Arial" w:hAnsi="Arial"/>
      <w:caps/>
      <w:color w:val="000000"/>
      <w:spacing w:val="-4"/>
      <w:sz w:val="20"/>
    </w:rPr>
  </w:style>
  <w:style w:type="paragraph" w:customStyle="1" w:styleId="affffffffd">
    <w:name w:val="ЗаголовокТаблицы"/>
    <w:basedOn w:val="a9"/>
    <w:rsid w:val="005774F2"/>
    <w:pPr>
      <w:suppressAutoHyphens/>
      <w:spacing w:after="0" w:line="240" w:lineRule="auto"/>
      <w:jc w:val="center"/>
    </w:pPr>
    <w:rPr>
      <w:rFonts w:ascii="Arial Narrow" w:eastAsia="Times New Roman" w:hAnsi="Arial Narrow" w:cs="Times New Roman"/>
      <w:b/>
      <w:snapToGrid w:val="0"/>
      <w:sz w:val="24"/>
      <w:szCs w:val="20"/>
      <w:lang w:eastAsia="ru-RU"/>
    </w:rPr>
  </w:style>
  <w:style w:type="paragraph" w:customStyle="1" w:styleId="a">
    <w:name w:val="ТабличныйТекст"/>
    <w:basedOn w:val="a9"/>
    <w:rsid w:val="005774F2"/>
    <w:pPr>
      <w:numPr>
        <w:numId w:val="44"/>
      </w:numPr>
      <w:spacing w:before="60" w:after="60" w:line="240" w:lineRule="auto"/>
    </w:pPr>
    <w:rPr>
      <w:rFonts w:ascii="Arial Narrow" w:eastAsia="Times New Roman" w:hAnsi="Arial Narrow" w:cs="Times New Roman"/>
      <w:snapToGrid w:val="0"/>
      <w:szCs w:val="20"/>
      <w:lang w:eastAsia="ru-RU"/>
    </w:rPr>
  </w:style>
  <w:style w:type="character" w:customStyle="1" w:styleId="215">
    <w:name w:val="Основной текст с отступом 2 Знак Знак Знак Знак Знак Знак Знак Знак Знак1"/>
    <w:aliases w:val="Основной текст с отступом 2 Знак Знак Знак Знак Знак Знак Знак Знак Знак  Знак1,Основной текст с отступом 2 Знак Знак Знак1"/>
    <w:rsid w:val="005774F2"/>
    <w:rPr>
      <w:rFonts w:ascii="Arial" w:hAnsi="Arial" w:cs="Arial"/>
      <w:sz w:val="24"/>
      <w:szCs w:val="24"/>
      <w:lang w:val="ru-RU" w:eastAsia="ru-RU" w:bidi="ar-SA"/>
    </w:rPr>
  </w:style>
  <w:style w:type="paragraph" w:customStyle="1" w:styleId="Cartiglio1stPag">
    <w:name w:val="Cartiglio 1st Pag."/>
    <w:basedOn w:val="a9"/>
    <w:rsid w:val="005774F2"/>
    <w:pPr>
      <w:spacing w:after="0" w:line="240" w:lineRule="auto"/>
      <w:jc w:val="center"/>
    </w:pPr>
    <w:rPr>
      <w:rFonts w:ascii="CG Times" w:eastAsia="Times New Roman" w:hAnsi="CG Times" w:cs="Times New Roman"/>
      <w:szCs w:val="20"/>
      <w:lang w:val="it-IT"/>
    </w:rPr>
  </w:style>
  <w:style w:type="paragraph" w:customStyle="1" w:styleId="1ffc">
    <w:name w:val="Маркированный список 1"/>
    <w:basedOn w:val="a9"/>
    <w:rsid w:val="005774F2"/>
    <w:pPr>
      <w:tabs>
        <w:tab w:val="num" w:pos="1713"/>
      </w:tabs>
      <w:suppressAutoHyphens/>
      <w:spacing w:after="0" w:line="360" w:lineRule="auto"/>
      <w:ind w:left="1713" w:hanging="360"/>
      <w:jc w:val="both"/>
    </w:pPr>
    <w:rPr>
      <w:rFonts w:ascii="Arial" w:eastAsia="Times New Roman" w:hAnsi="Arial" w:cs="Arial"/>
      <w:sz w:val="24"/>
      <w:szCs w:val="24"/>
      <w:lang w:eastAsia="ru-RU"/>
    </w:rPr>
  </w:style>
  <w:style w:type="paragraph" w:customStyle="1" w:styleId="affffffffe">
    <w:name w:val="маркированный список"/>
    <w:basedOn w:val="1ffc"/>
    <w:rsid w:val="005774F2"/>
    <w:pPr>
      <w:tabs>
        <w:tab w:val="clear" w:pos="1713"/>
        <w:tab w:val="left" w:pos="360"/>
        <w:tab w:val="num" w:pos="454"/>
      </w:tabs>
      <w:ind w:left="2160" w:hanging="272"/>
    </w:pPr>
    <w:rPr>
      <w:rFonts w:cs="Times New Roman"/>
    </w:rPr>
  </w:style>
  <w:style w:type="paragraph" w:customStyle="1" w:styleId="afffffffff">
    <w:name w:val="Сноска"/>
    <w:basedOn w:val="a9"/>
    <w:rsid w:val="005774F2"/>
    <w:pPr>
      <w:spacing w:after="0" w:line="240" w:lineRule="auto"/>
      <w:ind w:firstLine="708"/>
    </w:pPr>
    <w:rPr>
      <w:rFonts w:ascii="Times New Roman" w:eastAsia="Times New Roman" w:hAnsi="Times New Roman" w:cs="Times New Roman"/>
      <w:i/>
      <w:sz w:val="18"/>
      <w:szCs w:val="24"/>
      <w:lang w:eastAsia="ru-RU"/>
    </w:rPr>
  </w:style>
  <w:style w:type="paragraph" w:customStyle="1" w:styleId="afffffffff0">
    <w:name w:val="Назв Ссылка"/>
    <w:basedOn w:val="a9"/>
    <w:next w:val="a9"/>
    <w:rsid w:val="005774F2"/>
    <w:pPr>
      <w:keepNext/>
      <w:spacing w:after="0" w:line="240" w:lineRule="auto"/>
      <w:ind w:firstLine="720"/>
      <w:jc w:val="right"/>
    </w:pPr>
    <w:rPr>
      <w:rFonts w:ascii="Times New Roman" w:eastAsia="Times New Roman" w:hAnsi="Times New Roman" w:cs="Times New Roman"/>
      <w:sz w:val="28"/>
      <w:szCs w:val="20"/>
      <w:lang w:eastAsia="ru-RU"/>
    </w:rPr>
  </w:style>
  <w:style w:type="character" w:customStyle="1" w:styleId="TableHeaders0">
    <w:name w:val="Table Headers Знак"/>
    <w:link w:val="TableHeaders"/>
    <w:rsid w:val="005774F2"/>
    <w:rPr>
      <w:rFonts w:ascii="Arial" w:eastAsia="Times New Roman" w:hAnsi="Arial" w:cs="Arial"/>
      <w:b/>
      <w:noProof/>
      <w:sz w:val="18"/>
      <w:szCs w:val="20"/>
      <w:lang w:eastAsia="ru-RU"/>
    </w:rPr>
  </w:style>
  <w:style w:type="paragraph" w:styleId="1ffd">
    <w:name w:val="index 1"/>
    <w:basedOn w:val="a9"/>
    <w:next w:val="a9"/>
    <w:autoRedefine/>
    <w:semiHidden/>
    <w:rsid w:val="005774F2"/>
    <w:pPr>
      <w:spacing w:after="0" w:line="240" w:lineRule="auto"/>
      <w:ind w:left="240" w:hanging="240"/>
    </w:pPr>
    <w:rPr>
      <w:rFonts w:ascii="Times New Roman" w:eastAsia="Times New Roman" w:hAnsi="Times New Roman" w:cs="Times New Roman"/>
      <w:sz w:val="24"/>
      <w:szCs w:val="20"/>
      <w:lang w:eastAsia="ru-RU"/>
    </w:rPr>
  </w:style>
  <w:style w:type="paragraph" w:styleId="75">
    <w:name w:val="index 7"/>
    <w:basedOn w:val="a9"/>
    <w:next w:val="a9"/>
    <w:autoRedefine/>
    <w:semiHidden/>
    <w:rsid w:val="005774F2"/>
    <w:pPr>
      <w:spacing w:after="0" w:line="240" w:lineRule="auto"/>
      <w:ind w:left="1680" w:hanging="240"/>
    </w:pPr>
    <w:rPr>
      <w:rFonts w:ascii="Times New Roman" w:eastAsia="Times New Roman" w:hAnsi="Times New Roman" w:cs="Times New Roman"/>
      <w:sz w:val="24"/>
      <w:szCs w:val="20"/>
      <w:lang w:eastAsia="ru-RU"/>
    </w:rPr>
  </w:style>
  <w:style w:type="paragraph" w:customStyle="1" w:styleId="afffffffff1">
    <w:name w:val="Заголовок пункта"/>
    <w:basedOn w:val="affffffff9"/>
    <w:rsid w:val="005774F2"/>
    <w:pPr>
      <w:keepNext/>
      <w:spacing w:line="312" w:lineRule="auto"/>
      <w:ind w:left="0" w:firstLine="851"/>
      <w:jc w:val="both"/>
      <w:outlineLvl w:val="1"/>
    </w:pPr>
    <w:rPr>
      <w:b/>
      <w:bCs/>
      <w:sz w:val="24"/>
      <w:szCs w:val="24"/>
    </w:rPr>
  </w:style>
  <w:style w:type="paragraph" w:customStyle="1" w:styleId="afffffffff2">
    <w:name w:val="Заголовок подпункта"/>
    <w:rsid w:val="005774F2"/>
    <w:pPr>
      <w:keepNext/>
      <w:widowControl w:val="0"/>
      <w:autoSpaceDE w:val="0"/>
      <w:autoSpaceDN w:val="0"/>
      <w:spacing w:after="0" w:line="312" w:lineRule="auto"/>
      <w:ind w:firstLine="851"/>
      <w:jc w:val="both"/>
      <w:outlineLvl w:val="1"/>
    </w:pPr>
    <w:rPr>
      <w:rFonts w:ascii="Times New Roman" w:eastAsia="Times New Roman" w:hAnsi="Times New Roman" w:cs="Times New Roman"/>
      <w:b/>
      <w:bCs/>
      <w:i/>
      <w:iCs/>
      <w:sz w:val="24"/>
      <w:szCs w:val="24"/>
      <w:lang w:eastAsia="ru-RU"/>
    </w:rPr>
  </w:style>
  <w:style w:type="paragraph" w:customStyle="1" w:styleId="afffffffff3">
    <w:name w:val="Îáû÷íûé"/>
    <w:rsid w:val="005774F2"/>
    <w:pPr>
      <w:spacing w:after="0" w:line="240" w:lineRule="auto"/>
    </w:pPr>
    <w:rPr>
      <w:rFonts w:ascii="Times New Roman" w:eastAsia="Times New Roman" w:hAnsi="Times New Roman" w:cs="Times New Roman"/>
      <w:sz w:val="20"/>
      <w:szCs w:val="20"/>
      <w:lang w:eastAsia="ru-RU"/>
    </w:rPr>
  </w:style>
  <w:style w:type="paragraph" w:customStyle="1" w:styleId="txt">
    <w:name w:val="txt"/>
    <w:basedOn w:val="a9"/>
    <w:rsid w:val="005774F2"/>
    <w:pPr>
      <w:spacing w:after="0" w:line="360" w:lineRule="auto"/>
      <w:ind w:firstLine="709"/>
      <w:jc w:val="both"/>
    </w:pPr>
    <w:rPr>
      <w:rFonts w:ascii="Times New Roman" w:eastAsia="Times New Roman" w:hAnsi="Times New Roman" w:cs="Times New Roman"/>
      <w:sz w:val="26"/>
      <w:szCs w:val="26"/>
      <w:lang w:eastAsia="ru-RU"/>
    </w:rPr>
  </w:style>
  <w:style w:type="paragraph" w:customStyle="1" w:styleId="afffffffff4">
    <w:name w:val="Заголовок отчета"/>
    <w:basedOn w:val="15"/>
    <w:rsid w:val="005774F2"/>
    <w:pPr>
      <w:keepLines w:val="0"/>
      <w:widowControl w:val="0"/>
      <w:suppressAutoHyphens w:val="0"/>
      <w:autoSpaceDE w:val="0"/>
      <w:autoSpaceDN w:val="0"/>
      <w:spacing w:before="100" w:after="100"/>
      <w:ind w:firstLine="0"/>
    </w:pPr>
    <w:rPr>
      <w:bCs/>
      <w:caps w:val="0"/>
      <w:kern w:val="0"/>
      <w:sz w:val="24"/>
      <w:szCs w:val="24"/>
      <w:lang w:val="en-US"/>
    </w:rPr>
  </w:style>
  <w:style w:type="paragraph" w:customStyle="1" w:styleId="02">
    <w:name w:val="Стиль Основной текст + Справа:  02 см"/>
    <w:basedOn w:val="af7"/>
    <w:rsid w:val="005774F2"/>
    <w:pPr>
      <w:widowControl/>
      <w:autoSpaceDE/>
      <w:autoSpaceDN/>
      <w:adjustRightInd/>
      <w:spacing w:line="312" w:lineRule="auto"/>
      <w:ind w:right="113" w:firstLine="851"/>
      <w:jc w:val="both"/>
    </w:pPr>
    <w:rPr>
      <w:rFonts w:ascii="Times New Roman" w:hAnsi="Times New Roman"/>
      <w:b w:val="0"/>
      <w:sz w:val="24"/>
      <w:szCs w:val="20"/>
    </w:rPr>
  </w:style>
  <w:style w:type="paragraph" w:customStyle="1" w:styleId="afffffffff5">
    <w:name w:val="МаркированныйТочка"/>
    <w:basedOn w:val="a9"/>
    <w:link w:val="afffffffff6"/>
    <w:rsid w:val="005774F2"/>
    <w:pPr>
      <w:tabs>
        <w:tab w:val="num" w:pos="1069"/>
      </w:tabs>
      <w:spacing w:after="0" w:line="360" w:lineRule="auto"/>
      <w:ind w:left="1072" w:hanging="363"/>
    </w:pPr>
    <w:rPr>
      <w:rFonts w:ascii="Times New Roman" w:eastAsia="Times New Roman" w:hAnsi="Times New Roman" w:cs="Times New Roman"/>
      <w:sz w:val="24"/>
      <w:szCs w:val="20"/>
      <w:lang w:eastAsia="ru-RU"/>
    </w:rPr>
  </w:style>
  <w:style w:type="character" w:customStyle="1" w:styleId="afffffffff6">
    <w:name w:val="МаркированныйТочка Знак"/>
    <w:link w:val="afffffffff5"/>
    <w:rsid w:val="005774F2"/>
    <w:rPr>
      <w:rFonts w:ascii="Times New Roman" w:eastAsia="Times New Roman" w:hAnsi="Times New Roman" w:cs="Times New Roman"/>
      <w:sz w:val="24"/>
      <w:szCs w:val="20"/>
      <w:lang w:eastAsia="ru-RU"/>
    </w:rPr>
  </w:style>
  <w:style w:type="character" w:customStyle="1" w:styleId="240">
    <w:name w:val="стиль24"/>
    <w:basedOn w:val="aa"/>
    <w:rsid w:val="005774F2"/>
  </w:style>
  <w:style w:type="character" w:customStyle="1" w:styleId="140">
    <w:name w:val="стиль14"/>
    <w:basedOn w:val="aa"/>
    <w:rsid w:val="005774F2"/>
  </w:style>
  <w:style w:type="character" w:customStyle="1" w:styleId="260">
    <w:name w:val="стиль26"/>
    <w:basedOn w:val="aa"/>
    <w:rsid w:val="005774F2"/>
  </w:style>
  <w:style w:type="paragraph" w:customStyle="1" w:styleId="Tableheading">
    <w:name w:val="Table heading"/>
    <w:basedOn w:val="a9"/>
    <w:rsid w:val="005774F2"/>
    <w:pPr>
      <w:spacing w:before="60" w:after="60" w:line="240" w:lineRule="auto"/>
      <w:jc w:val="center"/>
    </w:pPr>
    <w:rPr>
      <w:rFonts w:ascii="Arial Narrow" w:eastAsia="Times New Roman" w:hAnsi="Arial Narrow" w:cs="Times New Roman"/>
      <w:b/>
      <w:szCs w:val="20"/>
      <w:lang w:eastAsia="ru-RU"/>
    </w:rPr>
  </w:style>
  <w:style w:type="paragraph" w:customStyle="1" w:styleId="Tabletext0">
    <w:name w:val="Table text"/>
    <w:basedOn w:val="a9"/>
    <w:rsid w:val="005774F2"/>
    <w:pPr>
      <w:spacing w:before="60" w:after="60" w:line="240" w:lineRule="auto"/>
    </w:pPr>
    <w:rPr>
      <w:rFonts w:ascii="Arial Narrow" w:eastAsia="Times New Roman" w:hAnsi="Arial Narrow" w:cs="Times New Roman"/>
      <w:szCs w:val="20"/>
      <w:lang w:eastAsia="ru-RU"/>
    </w:rPr>
  </w:style>
  <w:style w:type="paragraph" w:customStyle="1" w:styleId="af60">
    <w:name w:val="af6"/>
    <w:basedOn w:val="a9"/>
    <w:rsid w:val="005774F2"/>
    <w:pPr>
      <w:autoSpaceDE w:val="0"/>
      <w:autoSpaceDN w:val="0"/>
      <w:spacing w:after="0" w:line="240" w:lineRule="auto"/>
      <w:jc w:val="both"/>
    </w:pPr>
    <w:rPr>
      <w:rFonts w:ascii="Courier New" w:eastAsia="Times New Roman" w:hAnsi="Courier New" w:cs="Courier New"/>
      <w:color w:val="000000"/>
      <w:sz w:val="24"/>
      <w:szCs w:val="24"/>
      <w:lang w:eastAsia="ru-RU"/>
    </w:rPr>
  </w:style>
  <w:style w:type="paragraph" w:customStyle="1" w:styleId="afffffffff7">
    <w:name w:val="Обычный отступ.Нормальный отступ"/>
    <w:basedOn w:val="a9"/>
    <w:rsid w:val="005774F2"/>
    <w:pPr>
      <w:spacing w:after="0" w:line="360" w:lineRule="auto"/>
      <w:ind w:firstLine="720"/>
      <w:jc w:val="both"/>
    </w:pPr>
    <w:rPr>
      <w:rFonts w:ascii="Times New Roman" w:eastAsia="Times New Roman" w:hAnsi="Times New Roman" w:cs="Times New Roman"/>
      <w:sz w:val="28"/>
      <w:szCs w:val="20"/>
      <w:lang w:eastAsia="ru-RU"/>
    </w:rPr>
  </w:style>
  <w:style w:type="table" w:styleId="1ffe">
    <w:name w:val="Table Grid 1"/>
    <w:basedOn w:val="ab"/>
    <w:rsid w:val="005774F2"/>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2ff4">
    <w:name w:val="Знак2 Знак Знак Знак Знак Знак Знак"/>
    <w:basedOn w:val="a9"/>
    <w:rsid w:val="005774F2"/>
    <w:pPr>
      <w:spacing w:after="160" w:line="240" w:lineRule="auto"/>
    </w:pPr>
    <w:rPr>
      <w:rFonts w:ascii="Arial" w:eastAsia="Times New Roman" w:hAnsi="Arial" w:cs="Times New Roman"/>
      <w:b/>
      <w:color w:val="FFFFFF"/>
      <w:sz w:val="32"/>
      <w:szCs w:val="20"/>
      <w:lang w:val="en-US"/>
    </w:rPr>
  </w:style>
  <w:style w:type="paragraph" w:customStyle="1" w:styleId="3110">
    <w:name w:val="Основной текст с отступом 311"/>
    <w:basedOn w:val="a9"/>
    <w:rsid w:val="005774F2"/>
    <w:pPr>
      <w:suppressAutoHyphens/>
      <w:spacing w:after="0" w:line="360" w:lineRule="auto"/>
      <w:ind w:firstLine="851"/>
    </w:pPr>
    <w:rPr>
      <w:rFonts w:ascii="Times New Roman" w:eastAsia="Times New Roman" w:hAnsi="Times New Roman" w:cs="Times New Roman"/>
      <w:sz w:val="24"/>
      <w:szCs w:val="20"/>
      <w:lang w:eastAsia="ar-SA"/>
    </w:rPr>
  </w:style>
  <w:style w:type="paragraph" w:customStyle="1" w:styleId="2ff5">
    <w:name w:val="Знак2 Знак Знак Знак Знак Знак Знак Знак Знак Знак"/>
    <w:basedOn w:val="a9"/>
    <w:rsid w:val="005774F2"/>
    <w:pPr>
      <w:spacing w:after="160" w:line="240" w:lineRule="auto"/>
    </w:pPr>
    <w:rPr>
      <w:rFonts w:ascii="Arial" w:eastAsia="Times New Roman" w:hAnsi="Arial" w:cs="Times New Roman"/>
      <w:b/>
      <w:color w:val="FFFFFF"/>
      <w:sz w:val="32"/>
      <w:szCs w:val="20"/>
      <w:lang w:val="en-US"/>
    </w:rPr>
  </w:style>
  <w:style w:type="paragraph" w:customStyle="1" w:styleId="216">
    <w:name w:val="Знак2 Знак Знак Знак Знак Знак Знак Знак Знак Знак1"/>
    <w:basedOn w:val="a9"/>
    <w:rsid w:val="005774F2"/>
    <w:pPr>
      <w:spacing w:after="160" w:line="240" w:lineRule="auto"/>
    </w:pPr>
    <w:rPr>
      <w:rFonts w:ascii="Arial" w:eastAsia="Times New Roman" w:hAnsi="Arial" w:cs="Times New Roman"/>
      <w:b/>
      <w:color w:val="FFFFFF"/>
      <w:sz w:val="32"/>
      <w:szCs w:val="20"/>
      <w:lang w:val="en-US"/>
    </w:rPr>
  </w:style>
  <w:style w:type="paragraph" w:customStyle="1" w:styleId="4-1111EIAH4">
    <w:name w:val="Заголовок 4.- 1.1.1.1.EIA H4"/>
    <w:basedOn w:val="a9"/>
    <w:next w:val="a9"/>
    <w:rsid w:val="005774F2"/>
    <w:pPr>
      <w:tabs>
        <w:tab w:val="left" w:pos="1134"/>
      </w:tabs>
      <w:spacing w:after="240" w:line="312" w:lineRule="auto"/>
      <w:ind w:left="170" w:firstLine="851"/>
      <w:contextualSpacing/>
      <w:jc w:val="both"/>
      <w:outlineLvl w:val="3"/>
    </w:pPr>
    <w:rPr>
      <w:rFonts w:ascii="Times New Roman" w:eastAsia="Times New Roman" w:hAnsi="Times New Roman" w:cs="Times New Roman"/>
      <w:b/>
      <w:i/>
      <w:sz w:val="24"/>
      <w:szCs w:val="24"/>
      <w:lang w:eastAsia="ru-RU"/>
    </w:rPr>
  </w:style>
  <w:style w:type="paragraph" w:customStyle="1" w:styleId="afffffffff8">
    <w:name w:val="Заголовок приложения"/>
    <w:basedOn w:val="15"/>
    <w:next w:val="affffffff9"/>
    <w:rsid w:val="005774F2"/>
    <w:pPr>
      <w:keepLines w:val="0"/>
      <w:widowControl w:val="0"/>
      <w:suppressAutoHyphens w:val="0"/>
      <w:autoSpaceDE w:val="0"/>
      <w:autoSpaceDN w:val="0"/>
      <w:spacing w:before="0"/>
      <w:ind w:firstLine="0"/>
      <w:jc w:val="right"/>
    </w:pPr>
    <w:rPr>
      <w:bCs/>
      <w:caps w:val="0"/>
      <w:kern w:val="0"/>
      <w:sz w:val="24"/>
      <w:szCs w:val="24"/>
      <w:lang w:val="en-US"/>
    </w:rPr>
  </w:style>
  <w:style w:type="paragraph" w:customStyle="1" w:styleId="510">
    <w:name w:val="Знак51"/>
    <w:basedOn w:val="a9"/>
    <w:rsid w:val="005774F2"/>
    <w:pPr>
      <w:spacing w:after="160" w:line="240" w:lineRule="auto"/>
    </w:pPr>
    <w:rPr>
      <w:rFonts w:ascii="Arial" w:eastAsia="Times New Roman" w:hAnsi="Arial" w:cs="Times New Roman"/>
      <w:b/>
      <w:color w:val="FFFFFF"/>
      <w:sz w:val="32"/>
      <w:szCs w:val="20"/>
      <w:lang w:val="en-US"/>
    </w:rPr>
  </w:style>
  <w:style w:type="paragraph" w:styleId="2ff6">
    <w:name w:val="index 2"/>
    <w:basedOn w:val="a9"/>
    <w:next w:val="a9"/>
    <w:autoRedefine/>
    <w:semiHidden/>
    <w:rsid w:val="005774F2"/>
    <w:pPr>
      <w:spacing w:after="0" w:line="240" w:lineRule="auto"/>
      <w:ind w:left="480" w:hanging="240"/>
    </w:pPr>
    <w:rPr>
      <w:rFonts w:ascii="Times New Roman" w:eastAsia="Times New Roman" w:hAnsi="Times New Roman" w:cs="Times New Roman"/>
      <w:sz w:val="24"/>
      <w:szCs w:val="20"/>
      <w:lang w:eastAsia="ru-RU"/>
    </w:rPr>
  </w:style>
  <w:style w:type="paragraph" w:styleId="3f2">
    <w:name w:val="index 3"/>
    <w:basedOn w:val="a9"/>
    <w:next w:val="a9"/>
    <w:autoRedefine/>
    <w:semiHidden/>
    <w:rsid w:val="005774F2"/>
    <w:pPr>
      <w:spacing w:after="0" w:line="240" w:lineRule="auto"/>
      <w:ind w:left="720" w:hanging="240"/>
    </w:pPr>
    <w:rPr>
      <w:rFonts w:ascii="Times New Roman" w:eastAsia="Times New Roman" w:hAnsi="Times New Roman" w:cs="Times New Roman"/>
      <w:sz w:val="24"/>
      <w:szCs w:val="20"/>
      <w:lang w:eastAsia="ru-RU"/>
    </w:rPr>
  </w:style>
  <w:style w:type="paragraph" w:styleId="4d">
    <w:name w:val="index 4"/>
    <w:basedOn w:val="a9"/>
    <w:next w:val="a9"/>
    <w:autoRedefine/>
    <w:semiHidden/>
    <w:rsid w:val="005774F2"/>
    <w:pPr>
      <w:spacing w:after="0" w:line="240" w:lineRule="auto"/>
      <w:ind w:left="960" w:hanging="240"/>
    </w:pPr>
    <w:rPr>
      <w:rFonts w:ascii="Times New Roman" w:eastAsia="Times New Roman" w:hAnsi="Times New Roman" w:cs="Times New Roman"/>
      <w:sz w:val="24"/>
      <w:szCs w:val="20"/>
      <w:lang w:eastAsia="ru-RU"/>
    </w:rPr>
  </w:style>
  <w:style w:type="paragraph" w:styleId="5b">
    <w:name w:val="index 5"/>
    <w:basedOn w:val="a9"/>
    <w:next w:val="a9"/>
    <w:autoRedefine/>
    <w:semiHidden/>
    <w:rsid w:val="005774F2"/>
    <w:pPr>
      <w:spacing w:after="0" w:line="240" w:lineRule="auto"/>
      <w:ind w:left="1200" w:hanging="240"/>
    </w:pPr>
    <w:rPr>
      <w:rFonts w:ascii="Times New Roman" w:eastAsia="Times New Roman" w:hAnsi="Times New Roman" w:cs="Times New Roman"/>
      <w:sz w:val="24"/>
      <w:szCs w:val="20"/>
      <w:lang w:eastAsia="ru-RU"/>
    </w:rPr>
  </w:style>
  <w:style w:type="paragraph" w:styleId="65">
    <w:name w:val="index 6"/>
    <w:basedOn w:val="a9"/>
    <w:next w:val="a9"/>
    <w:autoRedefine/>
    <w:semiHidden/>
    <w:rsid w:val="005774F2"/>
    <w:pPr>
      <w:spacing w:after="0" w:line="240" w:lineRule="auto"/>
      <w:ind w:left="1440" w:hanging="240"/>
    </w:pPr>
    <w:rPr>
      <w:rFonts w:ascii="Times New Roman" w:eastAsia="Times New Roman" w:hAnsi="Times New Roman" w:cs="Times New Roman"/>
      <w:sz w:val="24"/>
      <w:szCs w:val="20"/>
      <w:lang w:eastAsia="ru-RU"/>
    </w:rPr>
  </w:style>
  <w:style w:type="paragraph" w:styleId="84">
    <w:name w:val="index 8"/>
    <w:basedOn w:val="a9"/>
    <w:next w:val="a9"/>
    <w:autoRedefine/>
    <w:semiHidden/>
    <w:rsid w:val="005774F2"/>
    <w:pPr>
      <w:spacing w:after="0" w:line="240" w:lineRule="auto"/>
      <w:ind w:left="1920" w:hanging="240"/>
    </w:pPr>
    <w:rPr>
      <w:rFonts w:ascii="Times New Roman" w:eastAsia="Times New Roman" w:hAnsi="Times New Roman" w:cs="Times New Roman"/>
      <w:sz w:val="24"/>
      <w:szCs w:val="20"/>
      <w:lang w:eastAsia="ru-RU"/>
    </w:rPr>
  </w:style>
  <w:style w:type="paragraph" w:styleId="94">
    <w:name w:val="index 9"/>
    <w:basedOn w:val="a9"/>
    <w:next w:val="a9"/>
    <w:autoRedefine/>
    <w:semiHidden/>
    <w:rsid w:val="005774F2"/>
    <w:pPr>
      <w:spacing w:after="0" w:line="240" w:lineRule="auto"/>
      <w:ind w:left="2160" w:hanging="240"/>
    </w:pPr>
    <w:rPr>
      <w:rFonts w:ascii="Times New Roman" w:eastAsia="Times New Roman" w:hAnsi="Times New Roman" w:cs="Times New Roman"/>
      <w:sz w:val="24"/>
      <w:szCs w:val="20"/>
      <w:lang w:eastAsia="ru-RU"/>
    </w:rPr>
  </w:style>
  <w:style w:type="paragraph" w:styleId="afffffffff9">
    <w:name w:val="index heading"/>
    <w:basedOn w:val="a9"/>
    <w:next w:val="1ffd"/>
    <w:semiHidden/>
    <w:rsid w:val="005774F2"/>
    <w:pPr>
      <w:spacing w:after="0" w:line="240" w:lineRule="auto"/>
    </w:pPr>
    <w:rPr>
      <w:rFonts w:ascii="Times New Roman" w:eastAsia="Times New Roman" w:hAnsi="Times New Roman" w:cs="Times New Roman"/>
      <w:sz w:val="24"/>
      <w:szCs w:val="20"/>
      <w:lang w:eastAsia="ru-RU"/>
    </w:rPr>
  </w:style>
  <w:style w:type="paragraph" w:customStyle="1" w:styleId="afffffffffa">
    <w:name w:val="Текст программы"/>
    <w:basedOn w:val="a9"/>
    <w:rsid w:val="005774F2"/>
    <w:pPr>
      <w:spacing w:after="0" w:line="280" w:lineRule="exact"/>
      <w:ind w:firstLine="397"/>
      <w:jc w:val="both"/>
    </w:pPr>
    <w:rPr>
      <w:rFonts w:ascii="Times New Roman" w:eastAsia="Times New Roman" w:hAnsi="Times New Roman" w:cs="Times New Roman"/>
      <w:color w:val="000000"/>
      <w:sz w:val="24"/>
      <w:szCs w:val="20"/>
      <w:lang w:eastAsia="ru-RU"/>
    </w:rPr>
  </w:style>
  <w:style w:type="numbering" w:customStyle="1" w:styleId="a2">
    <w:name w:val="Стиль нумерованный список"/>
    <w:basedOn w:val="ac"/>
    <w:rsid w:val="005774F2"/>
    <w:pPr>
      <w:numPr>
        <w:numId w:val="46"/>
      </w:numPr>
    </w:pPr>
  </w:style>
  <w:style w:type="paragraph" w:customStyle="1" w:styleId="a4">
    <w:name w:val="Таблица. Нумерованный"/>
    <w:basedOn w:val="a9"/>
    <w:rsid w:val="005774F2"/>
    <w:pPr>
      <w:numPr>
        <w:numId w:val="45"/>
      </w:numPr>
      <w:spacing w:after="0" w:line="240" w:lineRule="atLeast"/>
      <w:ind w:right="113"/>
    </w:pPr>
    <w:rPr>
      <w:rFonts w:ascii="Times New Roman" w:eastAsia="Times New Roman" w:hAnsi="Times New Roman" w:cs="Times New Roman"/>
      <w:sz w:val="24"/>
      <w:szCs w:val="20"/>
      <w:lang w:eastAsia="ru-RU"/>
    </w:rPr>
  </w:style>
  <w:style w:type="paragraph" w:customStyle="1" w:styleId="afffffffffb">
    <w:name w:val="Название периода года"/>
    <w:basedOn w:val="a9"/>
    <w:rsid w:val="005774F2"/>
    <w:pPr>
      <w:keepNext/>
      <w:widowControl w:val="0"/>
      <w:autoSpaceDE w:val="0"/>
      <w:autoSpaceDN w:val="0"/>
      <w:spacing w:before="240" w:after="240" w:line="240" w:lineRule="auto"/>
      <w:jc w:val="center"/>
      <w:outlineLvl w:val="0"/>
    </w:pPr>
    <w:rPr>
      <w:rFonts w:ascii="Times New Roman" w:eastAsia="Times New Roman" w:hAnsi="Times New Roman" w:cs="Times New Roman"/>
      <w:sz w:val="24"/>
      <w:szCs w:val="24"/>
      <w:u w:val="single"/>
      <w:lang w:eastAsia="ru-RU"/>
    </w:rPr>
  </w:style>
  <w:style w:type="paragraph" w:customStyle="1" w:styleId="afffffffffc">
    <w:name w:val="заг"/>
    <w:rsid w:val="005774F2"/>
    <w:pPr>
      <w:spacing w:before="240" w:after="120" w:line="240" w:lineRule="auto"/>
      <w:jc w:val="center"/>
    </w:pPr>
    <w:rPr>
      <w:rFonts w:ascii="Peterburg" w:eastAsia="Times New Roman" w:hAnsi="Peterburg" w:cs="Times New Roman"/>
      <w:b/>
      <w:sz w:val="24"/>
      <w:szCs w:val="20"/>
      <w:lang w:val="en-US" w:eastAsia="ru-RU"/>
    </w:rPr>
  </w:style>
  <w:style w:type="paragraph" w:customStyle="1" w:styleId="afffffffffd">
    <w:name w:val="Ы"/>
    <w:basedOn w:val="a9"/>
    <w:rsid w:val="005774F2"/>
    <w:pPr>
      <w:spacing w:after="0" w:line="240" w:lineRule="auto"/>
      <w:jc w:val="center"/>
    </w:pPr>
    <w:rPr>
      <w:rFonts w:ascii="Arial" w:eastAsia="Times New Roman" w:hAnsi="Arial" w:cs="Times New Roman"/>
      <w:sz w:val="24"/>
      <w:szCs w:val="20"/>
      <w:lang w:eastAsia="ru-RU"/>
    </w:rPr>
  </w:style>
  <w:style w:type="paragraph" w:customStyle="1" w:styleId="inona">
    <w:name w:val="inona"/>
    <w:basedOn w:val="a9"/>
    <w:rsid w:val="005774F2"/>
    <w:pPr>
      <w:spacing w:after="0" w:line="240" w:lineRule="auto"/>
      <w:jc w:val="both"/>
    </w:pPr>
    <w:rPr>
      <w:rFonts w:ascii="Arial" w:eastAsia="Times New Roman" w:hAnsi="Arial" w:cs="Times New Roman"/>
      <w:szCs w:val="20"/>
      <w:lang w:val="sk-SK" w:eastAsia="cs-CZ"/>
    </w:rPr>
  </w:style>
  <w:style w:type="paragraph" w:customStyle="1" w:styleId="afffffffffe">
    <w:name w:val="Текст таблицы"/>
    <w:basedOn w:val="a9"/>
    <w:rsid w:val="005774F2"/>
    <w:pPr>
      <w:spacing w:before="220" w:after="0" w:line="220" w:lineRule="atLeast"/>
      <w:ind w:left="1077"/>
      <w:jc w:val="both"/>
    </w:pPr>
    <w:rPr>
      <w:rFonts w:ascii="Arial" w:eastAsia="Times New Roman" w:hAnsi="Arial" w:cs="Times New Roman"/>
      <w:sz w:val="20"/>
      <w:szCs w:val="20"/>
      <w:lang w:eastAsia="ru-RU"/>
    </w:rPr>
  </w:style>
  <w:style w:type="paragraph" w:customStyle="1" w:styleId="table">
    <w:name w:val="table"/>
    <w:basedOn w:val="a9"/>
    <w:rsid w:val="005774F2"/>
    <w:pPr>
      <w:spacing w:after="0" w:line="240" w:lineRule="auto"/>
      <w:jc w:val="center"/>
    </w:pPr>
    <w:rPr>
      <w:rFonts w:ascii="Arial" w:eastAsia="Times New Roman" w:hAnsi="Arial" w:cs="Times New Roman"/>
      <w:b/>
      <w:snapToGrid w:val="0"/>
      <w:szCs w:val="20"/>
      <w:lang w:eastAsia="ru-RU"/>
    </w:rPr>
  </w:style>
  <w:style w:type="paragraph" w:customStyle="1" w:styleId="NormalbulletArial">
    <w:name w:val="Стиль Normal bullet + Arial"/>
    <w:basedOn w:val="a9"/>
    <w:rsid w:val="005774F2"/>
    <w:pPr>
      <w:numPr>
        <w:numId w:val="47"/>
      </w:numPr>
      <w:tabs>
        <w:tab w:val="left" w:pos="2268"/>
      </w:tabs>
      <w:suppressAutoHyphens/>
      <w:spacing w:after="0" w:line="360" w:lineRule="auto"/>
      <w:ind w:left="2268" w:hanging="425"/>
      <w:jc w:val="both"/>
    </w:pPr>
    <w:rPr>
      <w:rFonts w:ascii="Arial" w:eastAsia="Times New Roman" w:hAnsi="Arial" w:cs="Times New Roman"/>
      <w:snapToGrid w:val="0"/>
      <w:sz w:val="24"/>
      <w:szCs w:val="20"/>
      <w:lang w:eastAsia="ru-RU"/>
    </w:rPr>
  </w:style>
  <w:style w:type="paragraph" w:customStyle="1" w:styleId="-2">
    <w:name w:val="маркер-2"/>
    <w:basedOn w:val="a9"/>
    <w:autoRedefine/>
    <w:rsid w:val="005774F2"/>
    <w:pPr>
      <w:numPr>
        <w:numId w:val="48"/>
      </w:numPr>
      <w:spacing w:after="0" w:line="360" w:lineRule="auto"/>
    </w:pPr>
    <w:rPr>
      <w:rFonts w:ascii="Arial" w:eastAsia="Times New Roman" w:hAnsi="Arial" w:cs="Times New Roman"/>
      <w:sz w:val="24"/>
      <w:szCs w:val="20"/>
      <w:lang w:eastAsia="ru-RU"/>
    </w:rPr>
  </w:style>
  <w:style w:type="paragraph" w:customStyle="1" w:styleId="affffffffff">
    <w:name w:val="Основной текст продолжение"/>
    <w:basedOn w:val="af7"/>
    <w:next w:val="af7"/>
    <w:link w:val="affffffffff0"/>
    <w:rsid w:val="005774F2"/>
    <w:pPr>
      <w:widowControl/>
      <w:autoSpaceDE/>
      <w:autoSpaceDN/>
      <w:adjustRightInd/>
      <w:spacing w:before="120"/>
      <w:ind w:firstLine="709"/>
      <w:jc w:val="both"/>
    </w:pPr>
    <w:rPr>
      <w:rFonts w:ascii="Times New Roman" w:hAnsi="Times New Roman"/>
      <w:b w:val="0"/>
      <w:snapToGrid w:val="0"/>
      <w:color w:val="000000"/>
      <w:szCs w:val="24"/>
      <w:lang w:val="en-US"/>
    </w:rPr>
  </w:style>
  <w:style w:type="paragraph" w:customStyle="1" w:styleId="affffffffff1">
    <w:name w:val="примечание_продолжение"/>
    <w:basedOn w:val="afffff6"/>
    <w:next w:val="affffffffff"/>
    <w:rsid w:val="005774F2"/>
    <w:pPr>
      <w:shd w:val="clear" w:color="auto" w:fill="auto"/>
      <w:tabs>
        <w:tab w:val="left" w:pos="1491"/>
      </w:tabs>
      <w:autoSpaceDE/>
      <w:autoSpaceDN/>
      <w:adjustRightInd/>
      <w:spacing w:before="0" w:after="0"/>
      <w:ind w:left="1491" w:hanging="357"/>
    </w:pPr>
  </w:style>
  <w:style w:type="character" w:customStyle="1" w:styleId="affffffffff0">
    <w:name w:val="Основной текст продолжение Знак"/>
    <w:link w:val="affffffffff"/>
    <w:rsid w:val="005774F2"/>
    <w:rPr>
      <w:rFonts w:ascii="Times New Roman" w:eastAsia="Times New Roman" w:hAnsi="Times New Roman" w:cs="Times New Roman"/>
      <w:snapToGrid w:val="0"/>
      <w:color w:val="000000"/>
      <w:sz w:val="28"/>
      <w:szCs w:val="24"/>
      <w:lang w:val="en-US" w:eastAsia="ru-RU"/>
    </w:rPr>
  </w:style>
  <w:style w:type="character" w:customStyle="1" w:styleId="aff7">
    <w:name w:val="Маркированный список Знак"/>
    <w:aliases w:val="EIA Bullet 1 Знак,Маркированный список Знак1 Знак,Маркированный список Знак Знак Знак"/>
    <w:link w:val="aff6"/>
    <w:rsid w:val="005774F2"/>
    <w:rPr>
      <w:rFonts w:ascii="Times New Roman" w:eastAsia="Times New Roman" w:hAnsi="Times New Roman" w:cs="Times New Roman"/>
      <w:sz w:val="26"/>
      <w:szCs w:val="26"/>
      <w:lang w:eastAsia="ru-RU"/>
    </w:rPr>
  </w:style>
  <w:style w:type="paragraph" w:customStyle="1" w:styleId="LISTBULLETS2">
    <w:name w:val="LIST BULLETS 2"/>
    <w:basedOn w:val="a9"/>
    <w:rsid w:val="005774F2"/>
    <w:pPr>
      <w:tabs>
        <w:tab w:val="num" w:pos="1077"/>
      </w:tabs>
      <w:spacing w:after="120" w:line="240" w:lineRule="auto"/>
      <w:ind w:left="1792" w:hanging="357"/>
      <w:jc w:val="both"/>
    </w:pPr>
    <w:rPr>
      <w:rFonts w:ascii="Arial" w:eastAsia="Times New Roman" w:hAnsi="Arial" w:cs="Arial"/>
      <w:sz w:val="24"/>
      <w:szCs w:val="24"/>
      <w:lang w:eastAsia="ru-RU"/>
    </w:rPr>
  </w:style>
  <w:style w:type="character" w:customStyle="1" w:styleId="1fff">
    <w:name w:val="Обычный1 Знак Знак"/>
    <w:locked/>
    <w:rsid w:val="005774F2"/>
    <w:rPr>
      <w:lang w:val="ru-RU" w:eastAsia="ru-RU" w:bidi="ar-SA"/>
    </w:rPr>
  </w:style>
  <w:style w:type="character" w:customStyle="1" w:styleId="117">
    <w:name w:val="Знак1 Знак Знак1"/>
    <w:locked/>
    <w:rsid w:val="005774F2"/>
    <w:rPr>
      <w:sz w:val="24"/>
      <w:lang w:val="ru-RU" w:eastAsia="ru-RU" w:bidi="ar-SA"/>
    </w:rPr>
  </w:style>
  <w:style w:type="character" w:customStyle="1" w:styleId="12pt0">
    <w:name w:val="Обычный + 12 pt Знак Знак"/>
    <w:aliases w:val="по ширине Знак Знак,Первая строка:  1 Знак Знак,5 см Знак Знак,Междустр.интервал:  полут... Знак Знак"/>
    <w:locked/>
    <w:rsid w:val="005774F2"/>
    <w:rPr>
      <w:sz w:val="24"/>
      <w:lang w:val="ru-RU" w:eastAsia="ru-RU" w:bidi="ar-SA"/>
    </w:rPr>
  </w:style>
  <w:style w:type="character" w:customStyle="1" w:styleId="WW-">
    <w:name w:val="WW-Обычный (веб) Знак"/>
    <w:link w:val="WW-0"/>
    <w:locked/>
    <w:rsid w:val="005774F2"/>
    <w:rPr>
      <w:sz w:val="24"/>
      <w:szCs w:val="24"/>
      <w:lang w:eastAsia="ar-SA"/>
    </w:rPr>
  </w:style>
  <w:style w:type="paragraph" w:customStyle="1" w:styleId="WW-0">
    <w:name w:val="WW-Обычный (веб)"/>
    <w:basedOn w:val="a9"/>
    <w:link w:val="WW-"/>
    <w:rsid w:val="005774F2"/>
    <w:pPr>
      <w:spacing w:before="280" w:after="0" w:line="360" w:lineRule="auto"/>
      <w:jc w:val="both"/>
    </w:pPr>
    <w:rPr>
      <w:sz w:val="24"/>
      <w:szCs w:val="24"/>
      <w:lang w:eastAsia="ar-SA"/>
    </w:rPr>
  </w:style>
  <w:style w:type="paragraph" w:customStyle="1" w:styleId="5c">
    <w:name w:val="Знак5 Знак Знак Знак"/>
    <w:basedOn w:val="a9"/>
    <w:rsid w:val="005774F2"/>
    <w:pPr>
      <w:spacing w:after="160" w:line="240" w:lineRule="auto"/>
    </w:pPr>
    <w:rPr>
      <w:rFonts w:ascii="Arial" w:eastAsia="Times New Roman" w:hAnsi="Arial" w:cs="Times New Roman"/>
      <w:b/>
      <w:color w:val="FFFFFF"/>
      <w:sz w:val="32"/>
      <w:szCs w:val="20"/>
      <w:lang w:val="en-US"/>
    </w:rPr>
  </w:style>
  <w:style w:type="character" w:customStyle="1" w:styleId="4e">
    <w:name w:val="Основной для текста Знак4"/>
    <w:aliases w:val="Основной для текста Знак Знак Знак Знак2,Основной для текста Знак1 Знак Знак2,Основной для текста Знак Знак1 Знак2,Основной для текста Знак2 Знак2,Основной для текста Знак Знак Знак3,Основной для текста Знак1 Знак3"/>
    <w:rsid w:val="005774F2"/>
    <w:rPr>
      <w:sz w:val="24"/>
      <w:lang w:val="ru-RU" w:eastAsia="ru-RU" w:bidi="ar-SA"/>
    </w:rPr>
  </w:style>
  <w:style w:type="character" w:customStyle="1" w:styleId="IG3">
    <w:name w:val="Обычный_IG Знак3"/>
    <w:link w:val="IG0"/>
    <w:locked/>
    <w:rsid w:val="005774F2"/>
    <w:rPr>
      <w:sz w:val="28"/>
      <w:szCs w:val="28"/>
      <w:lang w:eastAsia="ar-SA"/>
    </w:rPr>
  </w:style>
  <w:style w:type="paragraph" w:customStyle="1" w:styleId="IG0">
    <w:name w:val="Обычный_IG"/>
    <w:basedOn w:val="a9"/>
    <w:link w:val="IG3"/>
    <w:rsid w:val="005774F2"/>
    <w:pPr>
      <w:suppressAutoHyphens/>
      <w:spacing w:after="0" w:line="360" w:lineRule="auto"/>
      <w:ind w:firstLine="709"/>
      <w:jc w:val="both"/>
    </w:pPr>
    <w:rPr>
      <w:sz w:val="28"/>
      <w:szCs w:val="28"/>
      <w:lang w:eastAsia="ar-SA"/>
    </w:rPr>
  </w:style>
  <w:style w:type="character" w:customStyle="1" w:styleId="afffffffa">
    <w:name w:val="Обычный текст Знак"/>
    <w:link w:val="afffffff9"/>
    <w:locked/>
    <w:rsid w:val="005774F2"/>
    <w:rPr>
      <w:rFonts w:ascii="Times New Roman" w:eastAsia="Times New Roman" w:hAnsi="Times New Roman" w:cs="Times New Roman"/>
      <w:sz w:val="24"/>
      <w:szCs w:val="24"/>
      <w:lang w:eastAsia="ru-RU"/>
    </w:rPr>
  </w:style>
  <w:style w:type="paragraph" w:customStyle="1" w:styleId="0">
    <w:name w:val="0_Записка"/>
    <w:basedOn w:val="a9"/>
    <w:qFormat/>
    <w:rsid w:val="005774F2"/>
    <w:pPr>
      <w:spacing w:after="0"/>
      <w:ind w:firstLine="709"/>
      <w:jc w:val="both"/>
    </w:pPr>
    <w:rPr>
      <w:rFonts w:ascii="Times New Roman" w:eastAsia="Times New Roman" w:hAnsi="Times New Roman" w:cs="Times New Roman"/>
      <w:sz w:val="24"/>
      <w:szCs w:val="20"/>
      <w:lang w:eastAsia="ru-RU"/>
    </w:rPr>
  </w:style>
  <w:style w:type="paragraph" w:customStyle="1" w:styleId="Normal0">
    <w:name w:val="[Normal]"/>
    <w:rsid w:val="005774F2"/>
    <w:pPr>
      <w:widowControl w:val="0"/>
      <w:autoSpaceDE w:val="0"/>
      <w:autoSpaceDN w:val="0"/>
      <w:adjustRightInd w:val="0"/>
      <w:spacing w:after="0" w:line="240" w:lineRule="auto"/>
    </w:pPr>
    <w:rPr>
      <w:rFonts w:ascii="Lucida Sans Unicode" w:eastAsia="Times New Roman" w:hAnsi="Lucida Sans Unicode" w:cs="Lucida Sans Unicode"/>
      <w:sz w:val="24"/>
      <w:szCs w:val="24"/>
      <w:lang w:eastAsia="ru-RU"/>
    </w:rPr>
  </w:style>
  <w:style w:type="paragraph" w:customStyle="1" w:styleId="affffffffff2">
    <w:name w:val="Текст отчета"/>
    <w:basedOn w:val="a9"/>
    <w:rsid w:val="005774F2"/>
    <w:pPr>
      <w:spacing w:after="0" w:line="360" w:lineRule="auto"/>
      <w:ind w:firstLine="709"/>
      <w:jc w:val="both"/>
    </w:pPr>
    <w:rPr>
      <w:rFonts w:ascii="Arial" w:eastAsia="Times New Roman" w:hAnsi="Arial" w:cs="Arial"/>
      <w:sz w:val="24"/>
      <w:szCs w:val="24"/>
      <w:lang w:eastAsia="ru-RU"/>
    </w:rPr>
  </w:style>
  <w:style w:type="paragraph" w:customStyle="1" w:styleId="oaaeeoa">
    <w:name w:val="oaaeeoa"/>
    <w:basedOn w:val="a9"/>
    <w:rsid w:val="005774F2"/>
    <w:pPr>
      <w:spacing w:after="0" w:line="240" w:lineRule="auto"/>
      <w:jc w:val="center"/>
    </w:pPr>
    <w:rPr>
      <w:rFonts w:ascii="Times New Roman" w:eastAsia="Times New Roman" w:hAnsi="Times New Roman" w:cs="Times New Roman"/>
      <w:sz w:val="24"/>
      <w:szCs w:val="20"/>
      <w:lang w:eastAsia="ru-RU"/>
    </w:rPr>
  </w:style>
  <w:style w:type="numbering" w:customStyle="1" w:styleId="118">
    <w:name w:val="Нет списка11"/>
    <w:next w:val="ac"/>
    <w:uiPriority w:val="99"/>
    <w:semiHidden/>
    <w:rsid w:val="005774F2"/>
  </w:style>
  <w:style w:type="paragraph" w:customStyle="1" w:styleId="affffffffff3">
    <w:name w:val="Текст основной надписи (штамп)"/>
    <w:rsid w:val="005774F2"/>
    <w:pPr>
      <w:widowControl w:val="0"/>
      <w:suppressAutoHyphens/>
      <w:spacing w:after="0" w:line="240" w:lineRule="auto"/>
    </w:pPr>
    <w:rPr>
      <w:rFonts w:ascii="Arial" w:eastAsia="Times New Roman" w:hAnsi="Arial" w:cs="Arial"/>
      <w:i/>
      <w:iCs/>
      <w:sz w:val="16"/>
      <w:szCs w:val="16"/>
      <w:lang w:eastAsia="ru-RU"/>
    </w:rPr>
  </w:style>
  <w:style w:type="character" w:customStyle="1" w:styleId="affffffffff4">
    <w:name w:val="Текст основной надписи (штамп) Знак Знак"/>
    <w:rsid w:val="005774F2"/>
    <w:rPr>
      <w:rFonts w:ascii="Arial" w:hAnsi="Arial" w:cs="Arial"/>
      <w:i/>
      <w:iCs/>
      <w:sz w:val="16"/>
      <w:szCs w:val="16"/>
      <w:lang w:val="ru-RU" w:eastAsia="ru-RU"/>
    </w:rPr>
  </w:style>
  <w:style w:type="paragraph" w:customStyle="1" w:styleId="affffffffff5">
    <w:name w:val="Текст с отступом"/>
    <w:basedOn w:val="a9"/>
    <w:rsid w:val="005774F2"/>
    <w:pPr>
      <w:tabs>
        <w:tab w:val="left" w:pos="3225"/>
      </w:tabs>
      <w:spacing w:after="0" w:line="360" w:lineRule="auto"/>
      <w:ind w:firstLine="709"/>
      <w:jc w:val="both"/>
    </w:pPr>
    <w:rPr>
      <w:rFonts w:ascii="Times New Roman" w:eastAsia="Times New Roman" w:hAnsi="Times New Roman" w:cs="Times New Roman"/>
      <w:sz w:val="24"/>
      <w:szCs w:val="24"/>
      <w:lang w:eastAsia="ru-RU"/>
    </w:rPr>
  </w:style>
  <w:style w:type="character" w:customStyle="1" w:styleId="apple-style-span">
    <w:name w:val="apple-style-span"/>
    <w:basedOn w:val="aa"/>
    <w:rsid w:val="005774F2"/>
  </w:style>
  <w:style w:type="table" w:customStyle="1" w:styleId="ReportTable2">
    <w:name w:val="Report Table 2"/>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
    <w:name w:val="Report Table 21"/>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
    <w:name w:val="Report Table 24"/>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
    <w:name w:val="Report Table 25"/>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
    <w:name w:val="Report Table 26"/>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
    <w:name w:val="Report Table 29"/>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111">
    <w:name w:val="Нет списка111"/>
    <w:next w:val="ac"/>
    <w:uiPriority w:val="99"/>
    <w:semiHidden/>
    <w:unhideWhenUsed/>
    <w:rsid w:val="005774F2"/>
  </w:style>
  <w:style w:type="table" w:customStyle="1" w:styleId="ReportTable">
    <w:name w:val="Report Table"/>
    <w:uiPriority w:val="99"/>
    <w:semiHidden/>
    <w:unhideWhenUsed/>
    <w:qFormat/>
    <w:rsid w:val="005774F2"/>
    <w:pPr>
      <w:spacing w:after="0" w:line="240" w:lineRule="auto"/>
    </w:pPr>
    <w:rPr>
      <w:rFonts w:ascii="Calibri" w:eastAsia="Calibri" w:hAnsi="Calibri" w:cs="Times New Roman"/>
      <w:sz w:val="16"/>
      <w:szCs w:val="16"/>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
    <w:name w:val="Report Table 210"/>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
    <w:name w:val="Report Table 211"/>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
    <w:name w:val="Report Table 214"/>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
    <w:name w:val="Report Table 217"/>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
    <w:name w:val="Report Table 218"/>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
    <w:name w:val="Report Table 219"/>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ff7">
    <w:name w:val="Нет списка2"/>
    <w:next w:val="ac"/>
    <w:semiHidden/>
    <w:rsid w:val="005774F2"/>
  </w:style>
  <w:style w:type="numbering" w:customStyle="1" w:styleId="125">
    <w:name w:val="Нет списка12"/>
    <w:next w:val="ac"/>
    <w:uiPriority w:val="99"/>
    <w:semiHidden/>
    <w:unhideWhenUsed/>
    <w:rsid w:val="005774F2"/>
  </w:style>
  <w:style w:type="numbering" w:customStyle="1" w:styleId="217">
    <w:name w:val="Нет списка21"/>
    <w:next w:val="ac"/>
    <w:uiPriority w:val="99"/>
    <w:semiHidden/>
    <w:unhideWhenUsed/>
    <w:rsid w:val="005774F2"/>
  </w:style>
  <w:style w:type="numbering" w:customStyle="1" w:styleId="3f3">
    <w:name w:val="Нет списка3"/>
    <w:next w:val="ac"/>
    <w:uiPriority w:val="99"/>
    <w:semiHidden/>
    <w:unhideWhenUsed/>
    <w:rsid w:val="005774F2"/>
  </w:style>
  <w:style w:type="numbering" w:customStyle="1" w:styleId="4f">
    <w:name w:val="Нет списка4"/>
    <w:next w:val="ac"/>
    <w:uiPriority w:val="99"/>
    <w:semiHidden/>
    <w:unhideWhenUsed/>
    <w:rsid w:val="005774F2"/>
  </w:style>
  <w:style w:type="numbering" w:customStyle="1" w:styleId="5d">
    <w:name w:val="Нет списка5"/>
    <w:next w:val="ac"/>
    <w:semiHidden/>
    <w:rsid w:val="005774F2"/>
  </w:style>
  <w:style w:type="numbering" w:customStyle="1" w:styleId="132">
    <w:name w:val="Нет списка13"/>
    <w:next w:val="ac"/>
    <w:uiPriority w:val="99"/>
    <w:semiHidden/>
    <w:unhideWhenUsed/>
    <w:rsid w:val="005774F2"/>
  </w:style>
  <w:style w:type="numbering" w:customStyle="1" w:styleId="222">
    <w:name w:val="Нет списка22"/>
    <w:next w:val="ac"/>
    <w:uiPriority w:val="99"/>
    <w:semiHidden/>
    <w:unhideWhenUsed/>
    <w:rsid w:val="005774F2"/>
  </w:style>
  <w:style w:type="numbering" w:customStyle="1" w:styleId="312">
    <w:name w:val="Нет списка31"/>
    <w:next w:val="ac"/>
    <w:uiPriority w:val="99"/>
    <w:semiHidden/>
    <w:unhideWhenUsed/>
    <w:rsid w:val="005774F2"/>
  </w:style>
  <w:style w:type="numbering" w:customStyle="1" w:styleId="66">
    <w:name w:val="Нет списка6"/>
    <w:next w:val="ac"/>
    <w:uiPriority w:val="99"/>
    <w:semiHidden/>
    <w:unhideWhenUsed/>
    <w:rsid w:val="005774F2"/>
  </w:style>
  <w:style w:type="numbering" w:customStyle="1" w:styleId="76">
    <w:name w:val="Нет списка7"/>
    <w:next w:val="ac"/>
    <w:uiPriority w:val="99"/>
    <w:semiHidden/>
    <w:unhideWhenUsed/>
    <w:rsid w:val="005774F2"/>
  </w:style>
  <w:style w:type="table" w:customStyle="1" w:styleId="ReportTable220">
    <w:name w:val="Report Table 220"/>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
    <w:name w:val="Report Table 221"/>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
    <w:name w:val="Report Table 222"/>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85">
    <w:name w:val="Нет списка8"/>
    <w:next w:val="ac"/>
    <w:uiPriority w:val="99"/>
    <w:semiHidden/>
    <w:unhideWhenUsed/>
    <w:rsid w:val="005774F2"/>
  </w:style>
  <w:style w:type="table" w:customStyle="1" w:styleId="ReportTable224">
    <w:name w:val="Report Table 224"/>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
    <w:name w:val="Report Table 225"/>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
    <w:name w:val="Report Table 226"/>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95">
    <w:name w:val="Нет списка9"/>
    <w:next w:val="ac"/>
    <w:uiPriority w:val="99"/>
    <w:semiHidden/>
    <w:unhideWhenUsed/>
    <w:rsid w:val="005774F2"/>
  </w:style>
  <w:style w:type="numbering" w:customStyle="1" w:styleId="101">
    <w:name w:val="Нет списка10"/>
    <w:next w:val="ac"/>
    <w:uiPriority w:val="99"/>
    <w:semiHidden/>
    <w:unhideWhenUsed/>
    <w:rsid w:val="005774F2"/>
  </w:style>
  <w:style w:type="table" w:customStyle="1" w:styleId="ReportTable228">
    <w:name w:val="Report Table 228"/>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
    <w:name w:val="Report Table 229"/>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
    <w:name w:val="Report Table 230"/>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41">
    <w:name w:val="Нет списка14"/>
    <w:next w:val="ac"/>
    <w:uiPriority w:val="99"/>
    <w:semiHidden/>
    <w:unhideWhenUsed/>
    <w:rsid w:val="005774F2"/>
  </w:style>
  <w:style w:type="numbering" w:customStyle="1" w:styleId="150">
    <w:name w:val="Нет списка15"/>
    <w:next w:val="ac"/>
    <w:uiPriority w:val="99"/>
    <w:semiHidden/>
    <w:unhideWhenUsed/>
    <w:rsid w:val="005774F2"/>
  </w:style>
  <w:style w:type="table" w:customStyle="1" w:styleId="ReportTable231">
    <w:name w:val="Report Table 231"/>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
    <w:name w:val="Report Table 232"/>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
    <w:name w:val="Report Table 233"/>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
    <w:name w:val="Report Table 234"/>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
    <w:name w:val="Report Table 235"/>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
    <w:name w:val="Report Table 236"/>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
    <w:name w:val="Report Table 237"/>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60">
    <w:name w:val="Нет списка16"/>
    <w:next w:val="ac"/>
    <w:uiPriority w:val="99"/>
    <w:semiHidden/>
    <w:unhideWhenUsed/>
    <w:rsid w:val="005774F2"/>
  </w:style>
  <w:style w:type="paragraph" w:customStyle="1" w:styleId="affffffffff6">
    <w:name w:val="ГИ_Отчетный Знак Знак Знак Знак Знак Знак Знак Знак Знак Знак"/>
    <w:basedOn w:val="a9"/>
    <w:rsid w:val="005774F2"/>
    <w:pPr>
      <w:spacing w:after="0" w:line="360" w:lineRule="auto"/>
      <w:ind w:left="170" w:firstLine="720"/>
      <w:jc w:val="both"/>
    </w:pPr>
    <w:rPr>
      <w:rFonts w:ascii="Arial" w:eastAsia="Times New Roman" w:hAnsi="Arial" w:cs="Times New Roman"/>
      <w:sz w:val="24"/>
      <w:szCs w:val="20"/>
      <w:lang w:eastAsia="ru-RU"/>
    </w:rPr>
  </w:style>
  <w:style w:type="table" w:customStyle="1" w:styleId="ReportTable238">
    <w:name w:val="Report Table 238"/>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
    <w:name w:val="Report Table 239"/>
    <w:uiPriority w:val="98"/>
    <w:semiHidden/>
    <w:unhideWhenUsed/>
    <w:qFormat/>
    <w:rsid w:val="005774F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70">
    <w:name w:val="Нет списка17"/>
    <w:next w:val="ac"/>
    <w:uiPriority w:val="99"/>
    <w:semiHidden/>
    <w:unhideWhenUsed/>
    <w:rsid w:val="005774F2"/>
  </w:style>
  <w:style w:type="numbering" w:customStyle="1" w:styleId="180">
    <w:name w:val="Нет списка18"/>
    <w:next w:val="ac"/>
    <w:uiPriority w:val="99"/>
    <w:semiHidden/>
    <w:unhideWhenUsed/>
    <w:rsid w:val="005774F2"/>
  </w:style>
  <w:style w:type="numbering" w:customStyle="1" w:styleId="190">
    <w:name w:val="Нет списка19"/>
    <w:next w:val="ac"/>
    <w:semiHidden/>
    <w:rsid w:val="005774F2"/>
  </w:style>
  <w:style w:type="paragraph" w:customStyle="1" w:styleId="10">
    <w:name w:val="Список Нум.1"/>
    <w:basedOn w:val="a9"/>
    <w:rsid w:val="005774F2"/>
    <w:pPr>
      <w:numPr>
        <w:numId w:val="49"/>
      </w:numPr>
      <w:spacing w:after="60" w:line="360" w:lineRule="auto"/>
      <w:ind w:right="284"/>
    </w:pPr>
    <w:rPr>
      <w:rFonts w:ascii="Arial" w:eastAsia="Times New Roman" w:hAnsi="Arial" w:cs="Times New Roman"/>
      <w:szCs w:val="20"/>
      <w:lang w:eastAsia="ru-RU"/>
    </w:rPr>
  </w:style>
  <w:style w:type="paragraph" w:customStyle="1" w:styleId="21">
    <w:name w:val="Список Нум.2"/>
    <w:basedOn w:val="a9"/>
    <w:rsid w:val="005774F2"/>
    <w:pPr>
      <w:numPr>
        <w:ilvl w:val="1"/>
        <w:numId w:val="49"/>
      </w:numPr>
      <w:spacing w:after="60" w:line="360" w:lineRule="auto"/>
      <w:ind w:right="284"/>
    </w:pPr>
    <w:rPr>
      <w:rFonts w:ascii="Arial" w:eastAsia="Times New Roman" w:hAnsi="Arial" w:cs="Times New Roman"/>
      <w:szCs w:val="20"/>
      <w:lang w:eastAsia="ru-RU"/>
    </w:rPr>
  </w:style>
  <w:style w:type="paragraph" w:customStyle="1" w:styleId="31">
    <w:name w:val="Список Нум.3"/>
    <w:basedOn w:val="a9"/>
    <w:rsid w:val="005774F2"/>
    <w:pPr>
      <w:numPr>
        <w:ilvl w:val="2"/>
        <w:numId w:val="49"/>
      </w:numPr>
      <w:spacing w:after="60" w:line="360" w:lineRule="auto"/>
      <w:ind w:right="284"/>
      <w:jc w:val="both"/>
    </w:pPr>
    <w:rPr>
      <w:rFonts w:ascii="Arial" w:eastAsia="Times New Roman" w:hAnsi="Arial" w:cs="Times New Roman"/>
      <w:szCs w:val="20"/>
      <w:lang w:eastAsia="ru-RU"/>
    </w:rPr>
  </w:style>
  <w:style w:type="paragraph" w:customStyle="1" w:styleId="40">
    <w:name w:val="Список Нум.4"/>
    <w:basedOn w:val="a9"/>
    <w:rsid w:val="005774F2"/>
    <w:pPr>
      <w:numPr>
        <w:ilvl w:val="3"/>
        <w:numId w:val="49"/>
      </w:numPr>
      <w:spacing w:after="60" w:line="360" w:lineRule="auto"/>
      <w:ind w:right="284"/>
      <w:jc w:val="both"/>
    </w:pPr>
    <w:rPr>
      <w:rFonts w:ascii="Arial" w:eastAsia="Times New Roman" w:hAnsi="Arial" w:cs="Times New Roman"/>
      <w:szCs w:val="20"/>
      <w:lang w:eastAsia="ru-RU"/>
    </w:rPr>
  </w:style>
  <w:style w:type="paragraph" w:customStyle="1" w:styleId="5">
    <w:name w:val="Список Нум.5"/>
    <w:basedOn w:val="a9"/>
    <w:rsid w:val="005774F2"/>
    <w:pPr>
      <w:numPr>
        <w:ilvl w:val="4"/>
        <w:numId w:val="49"/>
      </w:numPr>
      <w:spacing w:after="60" w:line="360" w:lineRule="auto"/>
      <w:ind w:right="284"/>
      <w:jc w:val="both"/>
    </w:pPr>
    <w:rPr>
      <w:rFonts w:ascii="Arial" w:eastAsia="Times New Roman" w:hAnsi="Arial" w:cs="Times New Roman"/>
      <w:szCs w:val="20"/>
      <w:lang w:eastAsia="ru-RU"/>
    </w:rPr>
  </w:style>
  <w:style w:type="paragraph" w:customStyle="1" w:styleId="6">
    <w:name w:val="Список Нум.6"/>
    <w:basedOn w:val="a9"/>
    <w:rsid w:val="005774F2"/>
    <w:pPr>
      <w:numPr>
        <w:ilvl w:val="5"/>
        <w:numId w:val="49"/>
      </w:numPr>
      <w:spacing w:after="60" w:line="360" w:lineRule="auto"/>
      <w:ind w:right="284"/>
      <w:jc w:val="both"/>
    </w:pPr>
    <w:rPr>
      <w:rFonts w:ascii="Arial" w:eastAsia="Times New Roman" w:hAnsi="Arial" w:cs="Times New Roman"/>
      <w:szCs w:val="20"/>
      <w:lang w:eastAsia="ru-RU"/>
    </w:rPr>
  </w:style>
  <w:style w:type="paragraph" w:customStyle="1" w:styleId="7">
    <w:name w:val="Список Нум.7"/>
    <w:basedOn w:val="a9"/>
    <w:rsid w:val="005774F2"/>
    <w:pPr>
      <w:numPr>
        <w:ilvl w:val="6"/>
        <w:numId w:val="49"/>
      </w:numPr>
      <w:spacing w:after="60" w:line="360" w:lineRule="auto"/>
      <w:ind w:right="284"/>
      <w:jc w:val="both"/>
    </w:pPr>
    <w:rPr>
      <w:rFonts w:ascii="Arial" w:eastAsia="Times New Roman" w:hAnsi="Arial" w:cs="Times New Roman"/>
      <w:szCs w:val="20"/>
      <w:lang w:eastAsia="ru-RU"/>
    </w:rPr>
  </w:style>
  <w:style w:type="paragraph" w:customStyle="1" w:styleId="8">
    <w:name w:val="Список Нум.8"/>
    <w:basedOn w:val="a9"/>
    <w:rsid w:val="005774F2"/>
    <w:pPr>
      <w:numPr>
        <w:ilvl w:val="7"/>
        <w:numId w:val="49"/>
      </w:numPr>
      <w:spacing w:after="60" w:line="360" w:lineRule="auto"/>
      <w:ind w:right="284"/>
      <w:jc w:val="both"/>
    </w:pPr>
    <w:rPr>
      <w:rFonts w:ascii="Arial" w:eastAsia="Times New Roman" w:hAnsi="Arial" w:cs="Times New Roman"/>
      <w:szCs w:val="20"/>
      <w:lang w:eastAsia="ru-RU"/>
    </w:rPr>
  </w:style>
  <w:style w:type="paragraph" w:customStyle="1" w:styleId="9">
    <w:name w:val="Список Нум.9"/>
    <w:basedOn w:val="a9"/>
    <w:rsid w:val="005774F2"/>
    <w:pPr>
      <w:numPr>
        <w:ilvl w:val="8"/>
        <w:numId w:val="49"/>
      </w:numPr>
      <w:spacing w:after="60" w:line="360" w:lineRule="auto"/>
      <w:ind w:right="284"/>
      <w:jc w:val="both"/>
    </w:pPr>
    <w:rPr>
      <w:rFonts w:ascii="Arial" w:eastAsia="Times New Roman" w:hAnsi="Arial" w:cs="Times New Roman"/>
      <w:szCs w:val="20"/>
      <w:lang w:eastAsia="ru-RU"/>
    </w:rPr>
  </w:style>
  <w:style w:type="paragraph" w:customStyle="1" w:styleId="1">
    <w:name w:val="Список Марк.1"/>
    <w:basedOn w:val="a9"/>
    <w:rsid w:val="005774F2"/>
    <w:pPr>
      <w:numPr>
        <w:numId w:val="50"/>
      </w:numPr>
      <w:spacing w:after="60" w:line="360" w:lineRule="auto"/>
      <w:ind w:right="284"/>
    </w:pPr>
    <w:rPr>
      <w:rFonts w:ascii="Arial" w:eastAsia="Times New Roman" w:hAnsi="Arial" w:cs="Times New Roman"/>
      <w:szCs w:val="20"/>
      <w:lang w:eastAsia="ru-RU"/>
    </w:rPr>
  </w:style>
  <w:style w:type="character" w:customStyle="1" w:styleId="181">
    <w:name w:val="Знак Знак18"/>
    <w:locked/>
    <w:rsid w:val="005774F2"/>
    <w:rPr>
      <w:rFonts w:ascii="Arial" w:hAnsi="Arial" w:cs="Arial"/>
      <w:i/>
      <w:iCs/>
      <w:szCs w:val="24"/>
      <w:lang w:val="ru-RU" w:eastAsia="ru-RU" w:bidi="ar-SA"/>
    </w:rPr>
  </w:style>
  <w:style w:type="paragraph" w:customStyle="1" w:styleId="affffffffff7">
    <w:name w:val="Название тома"/>
    <w:basedOn w:val="a9"/>
    <w:rsid w:val="005774F2"/>
    <w:pPr>
      <w:spacing w:after="0" w:line="240" w:lineRule="auto"/>
      <w:jc w:val="center"/>
    </w:pPr>
    <w:rPr>
      <w:rFonts w:ascii="Times New Roman" w:eastAsia="Times New Roman" w:hAnsi="Times New Roman" w:cs="Times New Roman"/>
      <w:sz w:val="24"/>
      <w:szCs w:val="24"/>
      <w:lang w:eastAsia="ru-RU"/>
    </w:rPr>
  </w:style>
  <w:style w:type="character" w:customStyle="1" w:styleId="67">
    <w:name w:val="Знак Знак6"/>
    <w:rsid w:val="005774F2"/>
    <w:rPr>
      <w:rFonts w:ascii="Arial" w:hAnsi="Arial" w:cs="Arial"/>
      <w:i/>
      <w:iCs/>
      <w:szCs w:val="24"/>
      <w:lang w:val="ru-RU" w:eastAsia="ru-RU" w:bidi="ar-SA"/>
    </w:rPr>
  </w:style>
  <w:style w:type="paragraph" w:customStyle="1" w:styleId="affffffffff8">
    <w:name w:val="Готовый"/>
    <w:basedOn w:val="a9"/>
    <w:rsid w:val="005774F2"/>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MS Mincho" w:hAnsi="Courier New" w:cs="Times New Roman"/>
      <w:snapToGrid w:val="0"/>
      <w:sz w:val="20"/>
      <w:szCs w:val="20"/>
      <w:lang w:eastAsia="ru-RU"/>
    </w:rPr>
  </w:style>
  <w:style w:type="character" w:customStyle="1" w:styleId="1810">
    <w:name w:val="Знак Знак181"/>
    <w:rsid w:val="005774F2"/>
    <w:rPr>
      <w:rFonts w:ascii="Arial" w:hAnsi="Arial" w:cs="Arial"/>
      <w:i/>
      <w:iCs/>
      <w:szCs w:val="24"/>
    </w:rPr>
  </w:style>
  <w:style w:type="paragraph" w:customStyle="1" w:styleId="DefaultParagraphFontParaCharCharCharCharCharCharCharChar1">
    <w:name w:val="Default Paragraph Font Para Char Char Char Знак Знак Char Char Char Char Char1"/>
    <w:basedOn w:val="a9"/>
    <w:rsid w:val="005774F2"/>
    <w:pPr>
      <w:spacing w:after="160" w:line="240" w:lineRule="exact"/>
    </w:pPr>
    <w:rPr>
      <w:rFonts w:ascii="Verdana" w:eastAsia="Times New Roman" w:hAnsi="Verdana" w:cs="Verdana"/>
      <w:sz w:val="20"/>
      <w:szCs w:val="20"/>
      <w:lang w:val="en-US"/>
    </w:rPr>
  </w:style>
  <w:style w:type="paragraph" w:customStyle="1" w:styleId="126">
    <w:name w:val="Текст с отступом Знак1 Знак2"/>
    <w:basedOn w:val="a9"/>
    <w:rsid w:val="005774F2"/>
    <w:pPr>
      <w:tabs>
        <w:tab w:val="left" w:pos="3225"/>
      </w:tabs>
      <w:spacing w:after="0" w:line="360" w:lineRule="auto"/>
      <w:ind w:firstLine="709"/>
      <w:jc w:val="both"/>
    </w:pPr>
    <w:rPr>
      <w:rFonts w:ascii="Times New Roman" w:eastAsia="Times New Roman" w:hAnsi="Times New Roman" w:cs="Times New Roman"/>
      <w:sz w:val="24"/>
      <w:szCs w:val="24"/>
      <w:lang w:eastAsia="ru-RU"/>
    </w:rPr>
  </w:style>
  <w:style w:type="character" w:customStyle="1" w:styleId="FontStyle28">
    <w:name w:val="Font Style28"/>
    <w:uiPriority w:val="99"/>
    <w:rsid w:val="005774F2"/>
    <w:rPr>
      <w:rFonts w:ascii="Sylfaen" w:hAnsi="Sylfaen" w:cs="Sylfaen"/>
      <w:sz w:val="22"/>
      <w:szCs w:val="22"/>
    </w:rPr>
  </w:style>
  <w:style w:type="paragraph" w:customStyle="1" w:styleId="affffffffff9">
    <w:name w:val="Заголовок НПО главы"/>
    <w:basedOn w:val="a9"/>
    <w:qFormat/>
    <w:rsid w:val="005774F2"/>
    <w:pPr>
      <w:keepNext/>
      <w:spacing w:before="120" w:after="360" w:line="312" w:lineRule="auto"/>
      <w:ind w:left="170" w:right="170" w:hanging="28"/>
      <w:jc w:val="center"/>
      <w:outlineLvl w:val="0"/>
    </w:pPr>
    <w:rPr>
      <w:rFonts w:ascii="Times New Roman" w:eastAsia="Times New Roman" w:hAnsi="Times New Roman" w:cs="Times New Roman"/>
      <w:b/>
      <w:bCs/>
      <w:caps/>
      <w:kern w:val="32"/>
      <w:sz w:val="28"/>
      <w:szCs w:val="28"/>
      <w:lang w:eastAsia="ru-RU"/>
    </w:rPr>
  </w:style>
  <w:style w:type="paragraph" w:customStyle="1" w:styleId="2111">
    <w:name w:val="Основной текст 211"/>
    <w:basedOn w:val="a9"/>
    <w:rsid w:val="005774F2"/>
    <w:pPr>
      <w:spacing w:after="0" w:line="360" w:lineRule="auto"/>
      <w:ind w:firstLine="720"/>
      <w:jc w:val="both"/>
    </w:pPr>
    <w:rPr>
      <w:rFonts w:ascii="Times New Roman" w:eastAsia="Times New Roman" w:hAnsi="Times New Roman" w:cs="Times New Roman"/>
      <w:sz w:val="24"/>
      <w:szCs w:val="20"/>
      <w:lang w:eastAsia="ru-RU"/>
    </w:rPr>
  </w:style>
  <w:style w:type="character" w:customStyle="1" w:styleId="12pt">
    <w:name w:val="Обычный + 12 pt Знак"/>
    <w:aliases w:val="по ширине Знак,Первая строка:  1 Знак,5 см Знак,Междустр.интервал:  полут... Знак"/>
    <w:link w:val="11pt"/>
    <w:locked/>
    <w:rsid w:val="005774F2"/>
    <w:rPr>
      <w:rFonts w:ascii="Times New Roman" w:eastAsia="Times New Roman" w:hAnsi="Times New Roman" w:cs="Times New Roman"/>
      <w:b/>
    </w:rPr>
  </w:style>
  <w:style w:type="paragraph" w:customStyle="1" w:styleId="Pa7">
    <w:name w:val="Pa7"/>
    <w:basedOn w:val="a9"/>
    <w:next w:val="a9"/>
    <w:uiPriority w:val="99"/>
    <w:rsid w:val="005774F2"/>
    <w:pPr>
      <w:autoSpaceDE w:val="0"/>
      <w:autoSpaceDN w:val="0"/>
      <w:adjustRightInd w:val="0"/>
      <w:spacing w:after="0" w:line="221" w:lineRule="atLeast"/>
    </w:pPr>
    <w:rPr>
      <w:rFonts w:ascii="Times New Roman" w:eastAsia="Calibri" w:hAnsi="Times New Roman" w:cs="Times New Roman"/>
      <w:sz w:val="24"/>
      <w:szCs w:val="24"/>
    </w:rPr>
  </w:style>
  <w:style w:type="character" w:customStyle="1" w:styleId="1fff0">
    <w:name w:val="Текст примечания Знак1"/>
    <w:rsid w:val="005774F2"/>
  </w:style>
  <w:style w:type="character" w:customStyle="1" w:styleId="320">
    <w:name w:val="Заголовок 3 Знак2"/>
    <w:aliases w:val="- 1.1.1 Знак,Ведомость (название) Знак,RSKH3 Знак,EIA H3 Знак,ITTHEADER3 Знак,Subhead C Знак,OG Heading 3 Знак,Заголовок 3-го уровня Знак,.1.1 Знак,Topic Знак,§1.1.1 Знак,Heading 3 Знак,Заголовок 3 Знак Знак1,Aaaiiinou (iacaaiea) Знак"/>
    <w:basedOn w:val="aa"/>
    <w:rsid w:val="005774F2"/>
    <w:rPr>
      <w:b/>
      <w:i/>
      <w:sz w:val="24"/>
    </w:rPr>
  </w:style>
  <w:style w:type="paragraph" w:customStyle="1" w:styleId="218">
    <w:name w:val="Обычный21"/>
    <w:rsid w:val="005774F2"/>
    <w:pPr>
      <w:widowControl w:val="0"/>
      <w:spacing w:after="0" w:line="240" w:lineRule="auto"/>
    </w:pPr>
    <w:rPr>
      <w:rFonts w:ascii="Arial" w:eastAsia="Times New Roman" w:hAnsi="Arial" w:cs="Times New Roman"/>
      <w:snapToGrid w:val="0"/>
      <w:sz w:val="20"/>
      <w:szCs w:val="20"/>
      <w:lang w:eastAsia="ru-RU"/>
    </w:rPr>
  </w:style>
  <w:style w:type="paragraph" w:customStyle="1" w:styleId="119">
    <w:name w:val="Основной текст11"/>
    <w:basedOn w:val="a9"/>
    <w:rsid w:val="005774F2"/>
    <w:pPr>
      <w:spacing w:before="60" w:after="0" w:line="240" w:lineRule="auto"/>
      <w:ind w:left="567" w:right="284" w:firstLine="851"/>
      <w:jc w:val="both"/>
    </w:pPr>
    <w:rPr>
      <w:rFonts w:ascii="Times New Roman" w:eastAsia="Times New Roman" w:hAnsi="Times New Roman" w:cs="Times New Roman"/>
      <w:sz w:val="28"/>
      <w:szCs w:val="20"/>
      <w:lang w:eastAsia="ru-RU"/>
    </w:rPr>
  </w:style>
  <w:style w:type="paragraph" w:customStyle="1" w:styleId="11a">
    <w:name w:val="Основной текст с отступом11"/>
    <w:basedOn w:val="a9"/>
    <w:rsid w:val="005774F2"/>
    <w:pPr>
      <w:widowControl w:val="0"/>
      <w:spacing w:after="0" w:line="360" w:lineRule="auto"/>
      <w:ind w:right="169" w:firstLine="709"/>
      <w:jc w:val="both"/>
    </w:pPr>
    <w:rPr>
      <w:rFonts w:ascii="Arial" w:eastAsia="Times New Roman" w:hAnsi="Arial" w:cs="Times New Roman"/>
      <w:sz w:val="24"/>
      <w:szCs w:val="20"/>
      <w:lang w:eastAsia="ru-RU"/>
    </w:rPr>
  </w:style>
  <w:style w:type="paragraph" w:customStyle="1" w:styleId="FR3">
    <w:name w:val="FR3"/>
    <w:rsid w:val="005774F2"/>
    <w:pPr>
      <w:widowControl w:val="0"/>
      <w:autoSpaceDE w:val="0"/>
      <w:autoSpaceDN w:val="0"/>
      <w:adjustRightInd w:val="0"/>
      <w:spacing w:before="360" w:after="0" w:line="240" w:lineRule="auto"/>
      <w:jc w:val="center"/>
    </w:pPr>
    <w:rPr>
      <w:rFonts w:ascii="Arial" w:eastAsia="Times New Roman" w:hAnsi="Arial" w:cs="Arial"/>
      <w:b/>
      <w:bCs/>
      <w:sz w:val="24"/>
      <w:szCs w:val="24"/>
      <w:lang w:eastAsia="ru-RU"/>
    </w:rPr>
  </w:style>
  <w:style w:type="paragraph" w:customStyle="1" w:styleId="bodytext">
    <w:name w:val="bodytext"/>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1">
    <w:name w:val="s1"/>
    <w:rsid w:val="005774F2"/>
  </w:style>
  <w:style w:type="paragraph" w:customStyle="1" w:styleId="p4">
    <w:name w:val="p4"/>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8">
    <w:name w:val="p18"/>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0">
    <w:name w:val="s2"/>
    <w:rsid w:val="005774F2"/>
  </w:style>
  <w:style w:type="character" w:customStyle="1" w:styleId="addr">
    <w:name w:val="addr"/>
    <w:basedOn w:val="aa"/>
    <w:rsid w:val="005774F2"/>
  </w:style>
  <w:style w:type="character" w:customStyle="1" w:styleId="cell">
    <w:name w:val="cell"/>
    <w:basedOn w:val="aa"/>
    <w:rsid w:val="005774F2"/>
  </w:style>
  <w:style w:type="character" w:customStyle="1" w:styleId="orange">
    <w:name w:val="orange"/>
    <w:basedOn w:val="aa"/>
    <w:rsid w:val="005774F2"/>
  </w:style>
  <w:style w:type="paragraph" w:customStyle="1" w:styleId="lid">
    <w:name w:val="lid"/>
    <w:basedOn w:val="a9"/>
    <w:rsid w:val="005774F2"/>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13">
    <w:name w:val="Рабочий1"/>
    <w:uiPriority w:val="99"/>
    <w:rsid w:val="005774F2"/>
    <w:pPr>
      <w:numPr>
        <w:numId w:val="52"/>
      </w:numPr>
    </w:pPr>
  </w:style>
  <w:style w:type="character" w:customStyle="1" w:styleId="value">
    <w:name w:val="value"/>
    <w:basedOn w:val="aa"/>
    <w:rsid w:val="005774F2"/>
  </w:style>
  <w:style w:type="character" w:customStyle="1" w:styleId="nm">
    <w:name w:val="nm"/>
    <w:basedOn w:val="aa"/>
    <w:rsid w:val="005774F2"/>
  </w:style>
  <w:style w:type="paragraph" w:styleId="affff9">
    <w:name w:val="annotation subject"/>
    <w:basedOn w:val="afff4"/>
    <w:next w:val="afff4"/>
    <w:link w:val="affff8"/>
    <w:uiPriority w:val="99"/>
    <w:semiHidden/>
    <w:unhideWhenUsed/>
    <w:rsid w:val="005774F2"/>
    <w:pPr>
      <w:spacing w:after="200"/>
    </w:pPr>
    <w:rPr>
      <w:rFonts w:ascii="Calibri" w:hAnsi="Calibri"/>
      <w:b/>
      <w:bCs/>
      <w:lang w:eastAsia="en-US"/>
    </w:rPr>
  </w:style>
  <w:style w:type="character" w:customStyle="1" w:styleId="1fff1">
    <w:name w:val="Тема примечания Знак1"/>
    <w:basedOn w:val="afff5"/>
    <w:uiPriority w:val="99"/>
    <w:semiHidden/>
    <w:rsid w:val="005774F2"/>
    <w:rPr>
      <w:rFonts w:ascii="Times New Roman" w:eastAsia="Times New Roman" w:hAnsi="Times New Roman" w:cs="Times New Roman"/>
      <w:b/>
      <w:bCs/>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climate-data.org/%D0%B0%D0%B7%D0%B8%D1%8F/%D1%80%D0%BE%D1%81%D1%81%D0%B8%D0%B8%D1%81%D0%BA%D0%B0%D1%8F-%D1%84%D0%B5%D0%B4%D0%B5%D1%80%D0%B0%D1%86%D0%B8%D1%8F/%D0%B8%D1%80%D0%BA%D1%83%D1%82%D1%81%D0%BA%D0%B0%D1%8F-%D0%BE%D0%B1%D0%BB%D0%B0%D1%81%D1%82%D1%8C/%D1%81%D0%B0%D1%8F%D0%BD%D1%81%D0%BA-28528/#climate-graph" TargetMode="External"/><Relationship Id="rId117" Type="http://schemas.openxmlformats.org/officeDocument/2006/relationships/image" Target="media/image74.jpeg"/><Relationship Id="rId21" Type="http://schemas.openxmlformats.org/officeDocument/2006/relationships/hyperlink" Target="https://ru.wikipedia.org/wiki/%D0%9A%D1%80%D0%B0%D1%81%D0%BD%D0%BE%D1%8F%D1%80%D1%81%D0%BA" TargetMode="External"/><Relationship Id="rId42" Type="http://schemas.openxmlformats.org/officeDocument/2006/relationships/image" Target="media/image13.jpeg"/><Relationship Id="rId47" Type="http://schemas.openxmlformats.org/officeDocument/2006/relationships/image" Target="media/image17.jpeg"/><Relationship Id="rId63" Type="http://schemas.openxmlformats.org/officeDocument/2006/relationships/image" Target="media/image27.png"/><Relationship Id="rId68" Type="http://schemas.openxmlformats.org/officeDocument/2006/relationships/image" Target="media/image31.jpeg"/><Relationship Id="rId84" Type="http://schemas.openxmlformats.org/officeDocument/2006/relationships/image" Target="media/image47.jpeg"/><Relationship Id="rId89" Type="http://schemas.openxmlformats.org/officeDocument/2006/relationships/image" Target="media/image52.emf"/><Relationship Id="rId112" Type="http://schemas.openxmlformats.org/officeDocument/2006/relationships/image" Target="media/image69.png"/><Relationship Id="rId133" Type="http://schemas.openxmlformats.org/officeDocument/2006/relationships/fontTable" Target="fontTable.xml"/><Relationship Id="rId16" Type="http://schemas.openxmlformats.org/officeDocument/2006/relationships/image" Target="media/image2.jpeg"/><Relationship Id="rId107" Type="http://schemas.openxmlformats.org/officeDocument/2006/relationships/image" Target="media/image64.jpeg"/><Relationship Id="rId11" Type="http://schemas.openxmlformats.org/officeDocument/2006/relationships/hyperlink" Target="http://irkipedia.ru/content/vostochnaya_sibir" TargetMode="External"/><Relationship Id="rId32" Type="http://schemas.openxmlformats.org/officeDocument/2006/relationships/image" Target="media/image6.jpeg"/><Relationship Id="rId37" Type="http://schemas.openxmlformats.org/officeDocument/2006/relationships/image" Target="media/image11.jpeg"/><Relationship Id="rId53" Type="http://schemas.microsoft.com/office/2007/relationships/hdphoto" Target="media/hdphoto6.wdp"/><Relationship Id="rId58" Type="http://schemas.openxmlformats.org/officeDocument/2006/relationships/image" Target="media/image24.jpeg"/><Relationship Id="rId74" Type="http://schemas.openxmlformats.org/officeDocument/2006/relationships/image" Target="media/image37.jpeg"/><Relationship Id="rId79" Type="http://schemas.openxmlformats.org/officeDocument/2006/relationships/image" Target="media/image42.jpeg"/><Relationship Id="rId102" Type="http://schemas.openxmlformats.org/officeDocument/2006/relationships/hyperlink" Target="http://www.infrahim.ru/products/1546/" TargetMode="External"/><Relationship Id="rId123" Type="http://schemas.openxmlformats.org/officeDocument/2006/relationships/oleObject" Target="embeddings/oleObject2.bin"/><Relationship Id="rId128" Type="http://schemas.openxmlformats.org/officeDocument/2006/relationships/image" Target="media/image83.jpeg"/><Relationship Id="rId5" Type="http://schemas.openxmlformats.org/officeDocument/2006/relationships/settings" Target="settings.xml"/><Relationship Id="rId90" Type="http://schemas.openxmlformats.org/officeDocument/2006/relationships/image" Target="media/image53.emf"/><Relationship Id="rId95" Type="http://schemas.openxmlformats.org/officeDocument/2006/relationships/hyperlink" Target="file:///D:\&#1045;&#1074;&#1075;&#1077;&#1085;&#1080;&#1103;%20&#1057;&#1090;&#1077;&#1087;&#1072;&#1085;&#1086;&#1074;&#1085;&#1072;\&#1055;&#1088;&#1086;&#1077;&#1082;&#1090;&#1099;\&#1054;&#1084;&#1091;&#1090;&#1080;&#1085;&#1089;&#1082;&#1086;&#1077;\&#1055;&#1047;%20&#1054;&#1041;&#1065;&#1040;&#1071;\&#1055;&#1047;%20&#1050;&#1057;&#1054;&#1044;&#1044;%20-%20&#1095;&#1072;&#1089;&#1090;&#1100;%202.docx" TargetMode="External"/><Relationship Id="rId14" Type="http://schemas.openxmlformats.org/officeDocument/2006/relationships/hyperlink" Target="https://ru.wikipedia.org/wiki/%D0%97%D0%B8%D0%BC%D0%B0_(%D0%B3%D0%BE%D1%80%D0%BE%D0%B4)" TargetMode="External"/><Relationship Id="rId22" Type="http://schemas.openxmlformats.org/officeDocument/2006/relationships/hyperlink" Target="https://ru.wikipedia.org/wiki/%D0%98%D1%80%D0%BA%D1%83%D1%82%D1%81%D0%BA" TargetMode="External"/><Relationship Id="rId27" Type="http://schemas.openxmlformats.org/officeDocument/2006/relationships/image" Target="media/image4.png"/><Relationship Id="rId30" Type="http://schemas.openxmlformats.org/officeDocument/2006/relationships/hyperlink" Target="https://ru.wikipedia.org/wiki/%D0%98%D1%80%D0%BA%D1%83%D1%82%D1%81%D0%BA%D0%B0%D1%8F_%D0%BE%D0%B1%D0%BB%D0%B0%D1%81%D1%82%D1%8C" TargetMode="External"/><Relationship Id="rId35" Type="http://schemas.openxmlformats.org/officeDocument/2006/relationships/image" Target="media/image9.jpeg"/><Relationship Id="rId43" Type="http://schemas.openxmlformats.org/officeDocument/2006/relationships/image" Target="media/image14.jpeg"/><Relationship Id="rId48" Type="http://schemas.microsoft.com/office/2007/relationships/hdphoto" Target="media/hdphoto4.wdp"/><Relationship Id="rId56" Type="http://schemas.openxmlformats.org/officeDocument/2006/relationships/image" Target="media/image22.jpeg"/><Relationship Id="rId64" Type="http://schemas.openxmlformats.org/officeDocument/2006/relationships/image" Target="media/image28.jpeg"/><Relationship Id="rId69" Type="http://schemas.openxmlformats.org/officeDocument/2006/relationships/image" Target="media/image32.png"/><Relationship Id="rId77" Type="http://schemas.openxmlformats.org/officeDocument/2006/relationships/image" Target="media/image40.jpeg"/><Relationship Id="rId100" Type="http://schemas.openxmlformats.org/officeDocument/2006/relationships/image" Target="media/image59.jpeg"/><Relationship Id="rId105" Type="http://schemas.openxmlformats.org/officeDocument/2006/relationships/image" Target="media/image62.jpeg"/><Relationship Id="rId113" Type="http://schemas.openxmlformats.org/officeDocument/2006/relationships/image" Target="media/image70.jpeg"/><Relationship Id="rId118" Type="http://schemas.openxmlformats.org/officeDocument/2006/relationships/image" Target="media/image75.png"/><Relationship Id="rId126" Type="http://schemas.openxmlformats.org/officeDocument/2006/relationships/image" Target="media/image81.png"/><Relationship Id="rId13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19.png"/><Relationship Id="rId72" Type="http://schemas.openxmlformats.org/officeDocument/2006/relationships/image" Target="media/image35.jpeg"/><Relationship Id="rId80" Type="http://schemas.openxmlformats.org/officeDocument/2006/relationships/image" Target="media/image43.jpeg"/><Relationship Id="rId85" Type="http://schemas.openxmlformats.org/officeDocument/2006/relationships/image" Target="media/image48.jpeg"/><Relationship Id="rId93" Type="http://schemas.openxmlformats.org/officeDocument/2006/relationships/image" Target="media/image55.emf"/><Relationship Id="rId98" Type="http://schemas.openxmlformats.org/officeDocument/2006/relationships/hyperlink" Target="file:///D:\&#1045;&#1074;&#1075;&#1077;&#1085;&#1080;&#1103;%20&#1057;&#1090;&#1077;&#1087;&#1072;&#1085;&#1086;&#1074;&#1085;&#1072;\&#1055;&#1088;&#1086;&#1077;&#1082;&#1090;&#1099;\&#1054;&#1084;&#1091;&#1090;&#1080;&#1085;&#1089;&#1082;&#1086;&#1077;\&#1055;&#1047;%20&#1054;&#1041;&#1065;&#1040;&#1071;\&#1055;&#1047;%20&#1050;&#1057;&#1054;&#1044;&#1044;%20-%20&#1095;&#1072;&#1089;&#1090;&#1100;%202.docx" TargetMode="External"/><Relationship Id="rId121"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hyperlink" Target="http://irkipedia.ru/content/transsib" TargetMode="External"/><Relationship Id="rId17" Type="http://schemas.openxmlformats.org/officeDocument/2006/relationships/hyperlink" Target="http://irkipedia.ru/content/sayansk" TargetMode="External"/><Relationship Id="rId25" Type="http://schemas.openxmlformats.org/officeDocument/2006/relationships/hyperlink" Target="https://ru.wikipedia.org/wiki/%D0%9E%D0%BA%D0%B0_(%D0%BF%D1%80%D0%B8%D1%82%D0%BE%D0%BA_%D0%90%D0%BD%D0%B3%D0%B0%D1%80%D1%8B)" TargetMode="External"/><Relationship Id="rId33" Type="http://schemas.openxmlformats.org/officeDocument/2006/relationships/image" Target="media/image7.jpeg"/><Relationship Id="rId38" Type="http://schemas.microsoft.com/office/2007/relationships/hdphoto" Target="media/hdphoto2.wdp"/><Relationship Id="rId46" Type="http://schemas.microsoft.com/office/2007/relationships/hdphoto" Target="media/hdphoto3.wdp"/><Relationship Id="rId59" Type="http://schemas.microsoft.com/office/2007/relationships/hdphoto" Target="media/hdphoto8.wdp"/><Relationship Id="rId67" Type="http://schemas.openxmlformats.org/officeDocument/2006/relationships/chart" Target="charts/chart2.xml"/><Relationship Id="rId103" Type="http://schemas.openxmlformats.org/officeDocument/2006/relationships/image" Target="media/image60.jpeg"/><Relationship Id="rId108" Type="http://schemas.openxmlformats.org/officeDocument/2006/relationships/image" Target="media/image65.png"/><Relationship Id="rId116" Type="http://schemas.openxmlformats.org/officeDocument/2006/relationships/image" Target="media/image73.jpeg"/><Relationship Id="rId124" Type="http://schemas.openxmlformats.org/officeDocument/2006/relationships/image" Target="media/image79.png"/><Relationship Id="rId129" Type="http://schemas.openxmlformats.org/officeDocument/2006/relationships/image" Target="media/image84.jpeg"/><Relationship Id="rId20" Type="http://schemas.openxmlformats.org/officeDocument/2006/relationships/hyperlink" Target="https://ru.wikipedia.org/wiki/%D0%9A%D0%B5%D0%BC%D0%B5%D1%80%D0%BE%D0%B2%D0%BE" TargetMode="External"/><Relationship Id="rId41" Type="http://schemas.openxmlformats.org/officeDocument/2006/relationships/hyperlink" Target="https://mainmine.ru/transportnye-kompanii/delovyie-linii" TargetMode="External"/><Relationship Id="rId54" Type="http://schemas.openxmlformats.org/officeDocument/2006/relationships/image" Target="media/image21.jpeg"/><Relationship Id="rId62" Type="http://schemas.openxmlformats.org/officeDocument/2006/relationships/image" Target="media/image26.jpeg"/><Relationship Id="rId70" Type="http://schemas.openxmlformats.org/officeDocument/2006/relationships/image" Target="media/image33.png"/><Relationship Id="rId75" Type="http://schemas.openxmlformats.org/officeDocument/2006/relationships/image" Target="media/image38.jpeg"/><Relationship Id="rId83" Type="http://schemas.openxmlformats.org/officeDocument/2006/relationships/image" Target="media/image46.jpeg"/><Relationship Id="rId88" Type="http://schemas.openxmlformats.org/officeDocument/2006/relationships/image" Target="media/image51.jpeg"/><Relationship Id="rId91" Type="http://schemas.openxmlformats.org/officeDocument/2006/relationships/oleObject" Target="embeddings/oleObject1.bin"/><Relationship Id="rId96" Type="http://schemas.openxmlformats.org/officeDocument/2006/relationships/hyperlink" Target="file:///D:\&#1045;&#1074;&#1075;&#1077;&#1085;&#1080;&#1103;%20&#1057;&#1090;&#1077;&#1087;&#1072;&#1085;&#1086;&#1074;&#1085;&#1072;\&#1055;&#1088;&#1086;&#1077;&#1082;&#1090;&#1099;\&#1054;&#1084;&#1091;&#1090;&#1080;&#1085;&#1089;&#1082;&#1086;&#1077;\&#1055;&#1047;%20&#1054;&#1041;&#1065;&#1040;&#1071;\&#1055;&#1047;%20&#1050;&#1057;&#1054;&#1044;&#1044;%20-%20&#1095;&#1072;&#1089;&#1090;&#1100;%202.docx" TargetMode="External"/><Relationship Id="rId111" Type="http://schemas.openxmlformats.org/officeDocument/2006/relationships/image" Target="media/image68.png"/><Relationship Id="rId132"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ru.wikipedia.org/wiki/%D0%9A%D1%83%D0%B9%D1%82%D1%83%D0%BD" TargetMode="External"/><Relationship Id="rId23" Type="http://schemas.openxmlformats.org/officeDocument/2006/relationships/image" Target="media/image3.jpeg"/><Relationship Id="rId28" Type="http://schemas.openxmlformats.org/officeDocument/2006/relationships/image" Target="media/image5.jpeg"/><Relationship Id="rId36" Type="http://schemas.openxmlformats.org/officeDocument/2006/relationships/image" Target="media/image10.jpeg"/><Relationship Id="rId49" Type="http://schemas.openxmlformats.org/officeDocument/2006/relationships/image" Target="media/image18.jpeg"/><Relationship Id="rId57" Type="http://schemas.openxmlformats.org/officeDocument/2006/relationships/image" Target="media/image23.jpeg"/><Relationship Id="rId106" Type="http://schemas.openxmlformats.org/officeDocument/2006/relationships/image" Target="media/image63.jpeg"/><Relationship Id="rId114" Type="http://schemas.openxmlformats.org/officeDocument/2006/relationships/image" Target="media/image71.jpeg"/><Relationship Id="rId119" Type="http://schemas.openxmlformats.org/officeDocument/2006/relationships/image" Target="media/image76.jpeg"/><Relationship Id="rId127" Type="http://schemas.openxmlformats.org/officeDocument/2006/relationships/image" Target="media/image82.jpeg"/><Relationship Id="rId10" Type="http://schemas.openxmlformats.org/officeDocument/2006/relationships/hyperlink" Target="http://irkipedia.ru/content/irkutskaya_oblast" TargetMode="External"/><Relationship Id="rId31" Type="http://schemas.openxmlformats.org/officeDocument/2006/relationships/hyperlink" Target="consultantplus://offline/ref=3D54E213DCA2101325651AF2A4DA2548A5A537DCE583F513BF7ADC0DFA53E83D53643623B46B6968A7C806X7YBD" TargetMode="External"/><Relationship Id="rId44" Type="http://schemas.openxmlformats.org/officeDocument/2006/relationships/image" Target="media/image15.jpeg"/><Relationship Id="rId52" Type="http://schemas.openxmlformats.org/officeDocument/2006/relationships/image" Target="media/image20.jpeg"/><Relationship Id="rId60" Type="http://schemas.openxmlformats.org/officeDocument/2006/relationships/image" Target="media/image25.jpeg"/><Relationship Id="rId65" Type="http://schemas.openxmlformats.org/officeDocument/2006/relationships/image" Target="media/image29.jpeg"/><Relationship Id="rId73" Type="http://schemas.openxmlformats.org/officeDocument/2006/relationships/image" Target="media/image36.jpeg"/><Relationship Id="rId78" Type="http://schemas.openxmlformats.org/officeDocument/2006/relationships/image" Target="media/image41.jpeg"/><Relationship Id="rId81" Type="http://schemas.openxmlformats.org/officeDocument/2006/relationships/image" Target="media/image44.jpeg"/><Relationship Id="rId86" Type="http://schemas.openxmlformats.org/officeDocument/2006/relationships/image" Target="media/image49.tiff"/><Relationship Id="rId94" Type="http://schemas.openxmlformats.org/officeDocument/2006/relationships/image" Target="media/image56.png"/><Relationship Id="rId99" Type="http://schemas.openxmlformats.org/officeDocument/2006/relationships/image" Target="media/image58.png"/><Relationship Id="rId101" Type="http://schemas.openxmlformats.org/officeDocument/2006/relationships/hyperlink" Target="http://www.infrahim.ru/cat/lkm/lkm07/?type=1282" TargetMode="External"/><Relationship Id="rId122" Type="http://schemas.openxmlformats.org/officeDocument/2006/relationships/image" Target="media/image78.wmf"/><Relationship Id="rId130" Type="http://schemas.openxmlformats.org/officeDocument/2006/relationships/image" Target="media/image85.png"/><Relationship Id="rId4" Type="http://schemas.microsoft.com/office/2007/relationships/stylesWithEffects" Target="stylesWithEffects.xml"/><Relationship Id="rId9" Type="http://schemas.openxmlformats.org/officeDocument/2006/relationships/hyperlink" Target="consultantplus://offline/ref=3D54E213DCA2101325651AF2A4DA2548A5A537DCE583F513BF7ADC0DFA53E83D53643623B46B6968A7C806X7YBD" TargetMode="External"/><Relationship Id="rId13" Type="http://schemas.openxmlformats.org/officeDocument/2006/relationships/hyperlink" Target="http://irkipedia.ru/content/zima_vinokurov_ma_suhodolov_ap_goroda_irkutskoy_oblasti" TargetMode="External"/><Relationship Id="rId18" Type="http://schemas.openxmlformats.org/officeDocument/2006/relationships/hyperlink" Target="https://ru.wikipedia.org/wiki/%D0%9D%D0%BE%D0%B2%D0%BE%D1%81%D0%B8%D0%B1%D0%B8%D1%80%D1%81%D0%BA" TargetMode="External"/><Relationship Id="rId39" Type="http://schemas.openxmlformats.org/officeDocument/2006/relationships/image" Target="media/image12.jpeg"/><Relationship Id="rId109" Type="http://schemas.openxmlformats.org/officeDocument/2006/relationships/image" Target="media/image66.jpeg"/><Relationship Id="rId34" Type="http://schemas.openxmlformats.org/officeDocument/2006/relationships/image" Target="media/image8.jpeg"/><Relationship Id="rId50" Type="http://schemas.microsoft.com/office/2007/relationships/hdphoto" Target="media/hdphoto5.wdp"/><Relationship Id="rId55" Type="http://schemas.microsoft.com/office/2007/relationships/hdphoto" Target="media/hdphoto7.wdp"/><Relationship Id="rId76" Type="http://schemas.openxmlformats.org/officeDocument/2006/relationships/image" Target="media/image39.jpeg"/><Relationship Id="rId97" Type="http://schemas.openxmlformats.org/officeDocument/2006/relationships/image" Target="media/image57.png"/><Relationship Id="rId104" Type="http://schemas.openxmlformats.org/officeDocument/2006/relationships/image" Target="media/image61.jpeg"/><Relationship Id="rId120" Type="http://schemas.openxmlformats.org/officeDocument/2006/relationships/hyperlink" Target="http://img-fotki.yandex.ru/get/4427/41835763.7b/0_84f7f_2cd4f5c6_XL" TargetMode="External"/><Relationship Id="rId125" Type="http://schemas.openxmlformats.org/officeDocument/2006/relationships/image" Target="media/image80.png"/><Relationship Id="rId7" Type="http://schemas.openxmlformats.org/officeDocument/2006/relationships/hyperlink" Target="consultantplus://offline/ref=3D54E213DCA2101325651AF2A4DA2548A5A537DCE583F513BF7ADC0DFA53E83D53643623B46B6968A7C806X7YBD" TargetMode="External"/><Relationship Id="rId71" Type="http://schemas.openxmlformats.org/officeDocument/2006/relationships/image" Target="media/image34.jpeg"/><Relationship Id="rId92"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hyperlink" Target="https://ru.wikipedia.org/wiki/%D0%A1%D0%BF%D0%B8%D1%81%D0%BE%D0%BA_%D0%B3%D0%BE%D1%80%D0%BE%D0%B4%D0%BE%D0%B2_%D0%A0%D0%BE%D1%81%D1%81%D0%B8%D0%B8" TargetMode="External"/><Relationship Id="rId24" Type="http://schemas.microsoft.com/office/2007/relationships/hdphoto" Target="media/hdphoto1.wdp"/><Relationship Id="rId40" Type="http://schemas.openxmlformats.org/officeDocument/2006/relationships/hyperlink" Target="https://mainmine.ru/transportnye-kompanii/sayansk/dpd" TargetMode="External"/><Relationship Id="rId45" Type="http://schemas.openxmlformats.org/officeDocument/2006/relationships/image" Target="media/image16.jpeg"/><Relationship Id="rId66" Type="http://schemas.openxmlformats.org/officeDocument/2006/relationships/image" Target="media/image30.png"/><Relationship Id="rId87" Type="http://schemas.openxmlformats.org/officeDocument/2006/relationships/image" Target="media/image50.jpeg"/><Relationship Id="rId110" Type="http://schemas.openxmlformats.org/officeDocument/2006/relationships/image" Target="media/image67.jpeg"/><Relationship Id="rId115" Type="http://schemas.openxmlformats.org/officeDocument/2006/relationships/image" Target="media/image72.jpeg"/><Relationship Id="rId131" Type="http://schemas.openxmlformats.org/officeDocument/2006/relationships/image" Target="media/image86.png"/><Relationship Id="rId61" Type="http://schemas.openxmlformats.org/officeDocument/2006/relationships/chart" Target="charts/chart1.xml"/><Relationship Id="rId82" Type="http://schemas.openxmlformats.org/officeDocument/2006/relationships/image" Target="media/image45.jpeg"/><Relationship Id="rId19" Type="http://schemas.openxmlformats.org/officeDocument/2006/relationships/hyperlink" Target="https://ru.wikipedia.org/wiki/%D0%A2%D0%BE%D0%BC%D1%81%D0%BA"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Общ. Кол</c:v>
                </c:pt>
              </c:strCache>
            </c:strRef>
          </c:tx>
          <c:invertIfNegative val="0"/>
          <c:cat>
            <c:strRef>
              <c:f>Лист1!$A$2:$A$5</c:f>
              <c:strCache>
                <c:ptCount val="4"/>
                <c:pt idx="0">
                  <c:v>2016</c:v>
                </c:pt>
                <c:pt idx="1">
                  <c:v>2017</c:v>
                </c:pt>
                <c:pt idx="2">
                  <c:v>2018</c:v>
                </c:pt>
                <c:pt idx="3">
                  <c:v>6 мес.2019</c:v>
                </c:pt>
              </c:strCache>
            </c:strRef>
          </c:cat>
          <c:val>
            <c:numRef>
              <c:f>Лист1!$B$2:$B$5</c:f>
              <c:numCache>
                <c:formatCode>General</c:formatCode>
                <c:ptCount val="4"/>
                <c:pt idx="0">
                  <c:v>21</c:v>
                </c:pt>
                <c:pt idx="1">
                  <c:v>22</c:v>
                </c:pt>
                <c:pt idx="2">
                  <c:v>18</c:v>
                </c:pt>
                <c:pt idx="3">
                  <c:v>14</c:v>
                </c:pt>
              </c:numCache>
            </c:numRef>
          </c:val>
        </c:ser>
        <c:ser>
          <c:idx val="1"/>
          <c:order val="1"/>
          <c:tx>
            <c:strRef>
              <c:f>Лист1!$C$1</c:f>
              <c:strCache>
                <c:ptCount val="1"/>
                <c:pt idx="0">
                  <c:v>пог.</c:v>
                </c:pt>
              </c:strCache>
            </c:strRef>
          </c:tx>
          <c:invertIfNegative val="0"/>
          <c:cat>
            <c:strRef>
              <c:f>Лист1!$A$2:$A$5</c:f>
              <c:strCache>
                <c:ptCount val="4"/>
                <c:pt idx="0">
                  <c:v>2016</c:v>
                </c:pt>
                <c:pt idx="1">
                  <c:v>2017</c:v>
                </c:pt>
                <c:pt idx="2">
                  <c:v>2018</c:v>
                </c:pt>
                <c:pt idx="3">
                  <c:v>6 мес.2019</c:v>
                </c:pt>
              </c:strCache>
            </c:strRef>
          </c:cat>
          <c:val>
            <c:numRef>
              <c:f>Лист1!$C$2:$C$5</c:f>
              <c:numCache>
                <c:formatCode>General</c:formatCode>
                <c:ptCount val="4"/>
                <c:pt idx="0">
                  <c:v>4</c:v>
                </c:pt>
                <c:pt idx="1">
                  <c:v>2</c:v>
                </c:pt>
                <c:pt idx="2">
                  <c:v>1</c:v>
                </c:pt>
                <c:pt idx="3">
                  <c:v>3</c:v>
                </c:pt>
              </c:numCache>
            </c:numRef>
          </c:val>
        </c:ser>
        <c:ser>
          <c:idx val="2"/>
          <c:order val="2"/>
          <c:tx>
            <c:strRef>
              <c:f>Лист1!$D$1</c:f>
              <c:strCache>
                <c:ptCount val="1"/>
                <c:pt idx="0">
                  <c:v>ранено</c:v>
                </c:pt>
              </c:strCache>
            </c:strRef>
          </c:tx>
          <c:invertIfNegative val="0"/>
          <c:cat>
            <c:strRef>
              <c:f>Лист1!$A$2:$A$5</c:f>
              <c:strCache>
                <c:ptCount val="4"/>
                <c:pt idx="0">
                  <c:v>2016</c:v>
                </c:pt>
                <c:pt idx="1">
                  <c:v>2017</c:v>
                </c:pt>
                <c:pt idx="2">
                  <c:v>2018</c:v>
                </c:pt>
                <c:pt idx="3">
                  <c:v>6 мес.2019</c:v>
                </c:pt>
              </c:strCache>
            </c:strRef>
          </c:cat>
          <c:val>
            <c:numRef>
              <c:f>Лист1!$D$2:$D$5</c:f>
              <c:numCache>
                <c:formatCode>General</c:formatCode>
                <c:ptCount val="4"/>
                <c:pt idx="0">
                  <c:v>18</c:v>
                </c:pt>
                <c:pt idx="1">
                  <c:v>20</c:v>
                </c:pt>
                <c:pt idx="2">
                  <c:v>24</c:v>
                </c:pt>
                <c:pt idx="3">
                  <c:v>7</c:v>
                </c:pt>
              </c:numCache>
            </c:numRef>
          </c:val>
        </c:ser>
        <c:dLbls>
          <c:showLegendKey val="0"/>
          <c:showVal val="0"/>
          <c:showCatName val="0"/>
          <c:showSerName val="0"/>
          <c:showPercent val="0"/>
          <c:showBubbleSize val="0"/>
        </c:dLbls>
        <c:gapWidth val="150"/>
        <c:axId val="192419712"/>
        <c:axId val="192421248"/>
      </c:barChart>
      <c:catAx>
        <c:axId val="192419712"/>
        <c:scaling>
          <c:orientation val="minMax"/>
        </c:scaling>
        <c:delete val="0"/>
        <c:axPos val="b"/>
        <c:numFmt formatCode="General" sourceLinked="1"/>
        <c:majorTickMark val="out"/>
        <c:minorTickMark val="none"/>
        <c:tickLblPos val="nextTo"/>
        <c:crossAx val="192421248"/>
        <c:crosses val="autoZero"/>
        <c:auto val="1"/>
        <c:lblAlgn val="ctr"/>
        <c:lblOffset val="100"/>
        <c:noMultiLvlLbl val="0"/>
      </c:catAx>
      <c:valAx>
        <c:axId val="192421248"/>
        <c:scaling>
          <c:orientation val="minMax"/>
        </c:scaling>
        <c:delete val="0"/>
        <c:axPos val="l"/>
        <c:majorGridlines/>
        <c:numFmt formatCode="General" sourceLinked="1"/>
        <c:majorTickMark val="out"/>
        <c:minorTickMark val="none"/>
        <c:tickLblPos val="nextTo"/>
        <c:crossAx val="192419712"/>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888487897346171E-2"/>
          <c:y val="2.4216347956505437E-2"/>
          <c:w val="0.89107447506561677"/>
          <c:h val="0.85653105861767276"/>
        </c:manualLayout>
      </c:layout>
      <c:lineChart>
        <c:grouping val="standard"/>
        <c:varyColors val="0"/>
        <c:ser>
          <c:idx val="0"/>
          <c:order val="0"/>
          <c:tx>
            <c:strRef>
              <c:f>Лист1!$B$1</c:f>
              <c:strCache>
                <c:ptCount val="1"/>
                <c:pt idx="0">
                  <c:v>Общ. Кол</c:v>
                </c:pt>
              </c:strCache>
            </c:strRef>
          </c:tx>
          <c:marker>
            <c:symbol val="none"/>
          </c:marker>
          <c:cat>
            <c:strRef>
              <c:f>Лист1!$A$2:$A$5</c:f>
              <c:strCache>
                <c:ptCount val="3"/>
                <c:pt idx="0">
                  <c:v>2017</c:v>
                </c:pt>
                <c:pt idx="1">
                  <c:v>2018</c:v>
                </c:pt>
                <c:pt idx="2">
                  <c:v>6 месяцев 2019</c:v>
                </c:pt>
              </c:strCache>
            </c:strRef>
          </c:cat>
          <c:val>
            <c:numRef>
              <c:f>Лист1!$B$2:$B$5</c:f>
              <c:numCache>
                <c:formatCode>General</c:formatCode>
                <c:ptCount val="4"/>
                <c:pt idx="0">
                  <c:v>4936</c:v>
                </c:pt>
                <c:pt idx="1">
                  <c:v>4512</c:v>
                </c:pt>
                <c:pt idx="2">
                  <c:v>4411</c:v>
                </c:pt>
              </c:numCache>
            </c:numRef>
          </c:val>
          <c:smooth val="0"/>
        </c:ser>
        <c:ser>
          <c:idx val="1"/>
          <c:order val="1"/>
          <c:tx>
            <c:strRef>
              <c:f>Лист1!$C$1</c:f>
              <c:strCache>
                <c:ptCount val="1"/>
                <c:pt idx="0">
                  <c:v>Столбец1</c:v>
                </c:pt>
              </c:strCache>
            </c:strRef>
          </c:tx>
          <c:marker>
            <c:symbol val="none"/>
          </c:marker>
          <c:cat>
            <c:strRef>
              <c:f>Лист1!$A$2:$A$5</c:f>
              <c:strCache>
                <c:ptCount val="3"/>
                <c:pt idx="0">
                  <c:v>2017</c:v>
                </c:pt>
                <c:pt idx="1">
                  <c:v>2018</c:v>
                </c:pt>
                <c:pt idx="2">
                  <c:v>6 месяцев 2019</c:v>
                </c:pt>
              </c:strCache>
            </c:strRef>
          </c:cat>
          <c:val>
            <c:numRef>
              <c:f>Лист1!$C$2:$C$5</c:f>
              <c:numCache>
                <c:formatCode>General</c:formatCode>
                <c:ptCount val="4"/>
              </c:numCache>
            </c:numRef>
          </c:val>
          <c:smooth val="0"/>
        </c:ser>
        <c:ser>
          <c:idx val="2"/>
          <c:order val="2"/>
          <c:tx>
            <c:strRef>
              <c:f>Лист1!$D$1</c:f>
              <c:strCache>
                <c:ptCount val="1"/>
                <c:pt idx="0">
                  <c:v>Столбец2</c:v>
                </c:pt>
              </c:strCache>
            </c:strRef>
          </c:tx>
          <c:marker>
            <c:symbol val="none"/>
          </c:marker>
          <c:cat>
            <c:strRef>
              <c:f>Лист1!$A$2:$A$5</c:f>
              <c:strCache>
                <c:ptCount val="3"/>
                <c:pt idx="0">
                  <c:v>2017</c:v>
                </c:pt>
                <c:pt idx="1">
                  <c:v>2018</c:v>
                </c:pt>
                <c:pt idx="2">
                  <c:v>6 месяцев 2019</c:v>
                </c:pt>
              </c:strCache>
            </c:strRef>
          </c:cat>
          <c:val>
            <c:numRef>
              <c:f>Лист1!$D$2:$D$5</c:f>
              <c:numCache>
                <c:formatCode>General</c:formatCode>
                <c:ptCount val="4"/>
              </c:numCache>
            </c:numRef>
          </c:val>
          <c:smooth val="0"/>
        </c:ser>
        <c:dLbls>
          <c:showLegendKey val="0"/>
          <c:showVal val="0"/>
          <c:showCatName val="0"/>
          <c:showSerName val="0"/>
          <c:showPercent val="0"/>
          <c:showBubbleSize val="0"/>
        </c:dLbls>
        <c:marker val="1"/>
        <c:smooth val="0"/>
        <c:axId val="192456192"/>
        <c:axId val="192457728"/>
      </c:lineChart>
      <c:catAx>
        <c:axId val="192456192"/>
        <c:scaling>
          <c:orientation val="minMax"/>
        </c:scaling>
        <c:delete val="0"/>
        <c:axPos val="b"/>
        <c:numFmt formatCode="General" sourceLinked="1"/>
        <c:majorTickMark val="out"/>
        <c:minorTickMark val="none"/>
        <c:tickLblPos val="nextTo"/>
        <c:crossAx val="192457728"/>
        <c:crosses val="autoZero"/>
        <c:auto val="1"/>
        <c:lblAlgn val="ctr"/>
        <c:lblOffset val="100"/>
        <c:noMultiLvlLbl val="0"/>
      </c:catAx>
      <c:valAx>
        <c:axId val="192457728"/>
        <c:scaling>
          <c:orientation val="minMax"/>
        </c:scaling>
        <c:delete val="0"/>
        <c:axPos val="l"/>
        <c:majorGridlines/>
        <c:numFmt formatCode="General" sourceLinked="1"/>
        <c:majorTickMark val="out"/>
        <c:minorTickMark val="none"/>
        <c:tickLblPos val="nextTo"/>
        <c:crossAx val="192456192"/>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2573C3-533F-4E72-9201-2EE6D470CD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261</Pages>
  <Words>78365</Words>
  <Characters>446687</Characters>
  <Application>Microsoft Office Word</Application>
  <DocSecurity>0</DocSecurity>
  <Lines>3722</Lines>
  <Paragraphs>1048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524004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Перевалова Алла Александровна</dc:creator>
  <cp:lastModifiedBy>Шорохова</cp:lastModifiedBy>
  <cp:revision>2</cp:revision>
  <cp:lastPrinted>2020-03-27T00:03:00Z</cp:lastPrinted>
  <dcterms:created xsi:type="dcterms:W3CDTF">2020-03-27T07:41:00Z</dcterms:created>
  <dcterms:modified xsi:type="dcterms:W3CDTF">2020-03-27T07:41:00Z</dcterms:modified>
</cp:coreProperties>
</file>