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E" w:rsidRPr="009C4C07" w:rsidRDefault="00103E4E">
      <w:pPr>
        <w:pStyle w:val="ConsPlusNormal"/>
        <w:jc w:val="both"/>
        <w:rPr>
          <w:rFonts w:ascii="Times New Roman" w:hAnsi="Times New Roman" w:cs="Times New Roman"/>
        </w:rPr>
      </w:pPr>
    </w:p>
    <w:p w:rsidR="00103E4E" w:rsidRPr="009C4C07" w:rsidRDefault="00103E4E">
      <w:pPr>
        <w:pStyle w:val="ConsPlusNormal"/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ПЕРЕЧЕНЬ</w:t>
      </w:r>
    </w:p>
    <w:p w:rsidR="00103E4E" w:rsidRPr="009C4C07" w:rsidRDefault="00103E4E" w:rsidP="00684D9D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НАЛОГОВЫХ РАСХОДОВ ГОРОДСКОГО ОКРУГА МУНИЦИПАЛЬНОГО ОБРАЗОВАНИЯ «ГОРОД САЯНСК»</w:t>
      </w:r>
    </w:p>
    <w:p w:rsidR="00103E4E" w:rsidRDefault="002A57E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на 2022 год и на плановый период 2023-2024</w:t>
      </w:r>
      <w:r w:rsidRPr="002A57E0">
        <w:rPr>
          <w:rFonts w:ascii="Times New Roman" w:hAnsi="Times New Roman" w:cs="Times New Roman"/>
        </w:rPr>
        <w:t xml:space="preserve"> годов</w:t>
      </w:r>
    </w:p>
    <w:p w:rsidR="002A57E0" w:rsidRPr="009C4C07" w:rsidRDefault="002A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1275"/>
        <w:gridCol w:w="993"/>
        <w:gridCol w:w="850"/>
        <w:gridCol w:w="992"/>
        <w:gridCol w:w="992"/>
        <w:gridCol w:w="992"/>
        <w:gridCol w:w="1276"/>
        <w:gridCol w:w="1134"/>
        <w:gridCol w:w="1134"/>
        <w:gridCol w:w="1276"/>
        <w:gridCol w:w="1134"/>
        <w:gridCol w:w="1275"/>
        <w:gridCol w:w="993"/>
      </w:tblGrid>
      <w:tr w:rsidR="003A1749" w:rsidRPr="009C4C07" w:rsidTr="008D235D">
        <w:tc>
          <w:tcPr>
            <w:tcW w:w="8992" w:type="dxa"/>
            <w:gridSpan w:val="9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Нормативные характеристики налогового расхода</w:t>
            </w:r>
          </w:p>
        </w:tc>
        <w:tc>
          <w:tcPr>
            <w:tcW w:w="5953" w:type="dxa"/>
            <w:gridSpan w:val="5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Целевые характеристики налогового расхода</w:t>
            </w:r>
          </w:p>
        </w:tc>
        <w:tc>
          <w:tcPr>
            <w:tcW w:w="993" w:type="dxa"/>
            <w:vMerge w:val="restart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Ссылка на положение (статья, часть, пункт, абзац) решений Думы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устанавливающего налоговый расход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Условия (основания) предоставления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Единица измерения целевого показателя (индикатора)</w:t>
            </w:r>
          </w:p>
        </w:tc>
        <w:tc>
          <w:tcPr>
            <w:tcW w:w="1275" w:type="dxa"/>
          </w:tcPr>
          <w:p w:rsidR="003A1749" w:rsidRPr="009C4C07" w:rsidRDefault="003A1749" w:rsidP="00684D9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993" w:type="dxa"/>
            <w:vMerge/>
          </w:tcPr>
          <w:p w:rsidR="003A1749" w:rsidRPr="009C4C07" w:rsidRDefault="003A1749">
            <w:pPr>
              <w:rPr>
                <w:rFonts w:ascii="Times New Roman" w:hAnsi="Times New Roman" w:cs="Times New Roman"/>
              </w:rPr>
            </w:pP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Pr="009C4C07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Подпункт 3.1 </w:t>
            </w:r>
            <w:r w:rsidRPr="00E34F9A">
              <w:rPr>
                <w:rFonts w:ascii="Times New Roman" w:hAnsi="Times New Roman" w:cs="Times New Roman"/>
              </w:rPr>
              <w:t>пункта 3 Реше</w:t>
            </w:r>
            <w:r w:rsidR="0068068B">
              <w:rPr>
                <w:rFonts w:ascii="Times New Roman" w:hAnsi="Times New Roman" w:cs="Times New Roman"/>
              </w:rPr>
              <w:t xml:space="preserve">ния Думы </w:t>
            </w:r>
            <w:r w:rsidR="0068068B">
              <w:rPr>
                <w:rFonts w:ascii="Times New Roman" w:hAnsi="Times New Roman" w:cs="Times New Roman"/>
              </w:rPr>
              <w:lastRenderedPageBreak/>
              <w:t>городского округа от 21.11.2019 №71-67-19-51</w:t>
            </w:r>
            <w:r w:rsidRPr="00E34F9A">
              <w:rPr>
                <w:rFonts w:ascii="Times New Roman" w:hAnsi="Times New Roman" w:cs="Times New Roman"/>
              </w:rPr>
              <w:t xml:space="preserve"> «Об утверждении Положения о земельном налоге на территории муниципальн</w:t>
            </w:r>
            <w:r w:rsidR="00252115">
              <w:rPr>
                <w:rFonts w:ascii="Times New Roman" w:hAnsi="Times New Roman" w:cs="Times New Roman"/>
              </w:rPr>
              <w:t xml:space="preserve">ого образования "город Саянск" </w:t>
            </w:r>
          </w:p>
        </w:tc>
        <w:tc>
          <w:tcPr>
            <w:tcW w:w="850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Муниципальные, казенные, </w:t>
            </w:r>
            <w:r w:rsidRPr="00E34F9A">
              <w:rPr>
                <w:rFonts w:ascii="Times New Roman" w:hAnsi="Times New Roman" w:cs="Times New Roman"/>
              </w:rPr>
              <w:lastRenderedPageBreak/>
              <w:t>бюджетные, автономные учреждения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8068B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Минимизация налоговой нагрузки муниципа</w:t>
            </w:r>
            <w:r w:rsidRPr="00E34F9A">
              <w:rPr>
                <w:rFonts w:ascii="Times New Roman" w:hAnsi="Times New Roman" w:cs="Times New Roman"/>
              </w:rPr>
              <w:lastRenderedPageBreak/>
              <w:t>льных учреждений, финансируемых из местного бюджета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Муниципальная программа "Управлен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Объем расходов местного бюджета на финансовое </w:t>
            </w:r>
            <w:r w:rsidRPr="00E34F9A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Комитет по управлению имущест</w:t>
            </w:r>
            <w:r w:rsidRPr="00E34F9A">
              <w:rPr>
                <w:rFonts w:ascii="Times New Roman" w:hAnsi="Times New Roman" w:cs="Times New Roman"/>
              </w:rPr>
              <w:lastRenderedPageBreak/>
              <w:t>вом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A386D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</w:t>
            </w:r>
            <w:r w:rsidR="006A386D">
              <w:rPr>
                <w:rFonts w:ascii="Times New Roman" w:hAnsi="Times New Roman" w:cs="Times New Roman"/>
              </w:rPr>
              <w:t>организаци</w:t>
            </w:r>
            <w:r w:rsidR="006A386D">
              <w:rPr>
                <w:rFonts w:ascii="Times New Roman" w:hAnsi="Times New Roman" w:cs="Times New Roman"/>
              </w:rPr>
              <w:lastRenderedPageBreak/>
              <w:t>й в отношении 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9A4672" w:rsidP="00A75B82">
            <w:pPr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</w:t>
            </w:r>
            <w:r w:rsidRPr="009A4672">
              <w:rPr>
                <w:rFonts w:ascii="Times New Roman" w:hAnsi="Times New Roman" w:cs="Times New Roman"/>
              </w:rPr>
              <w:lastRenderedPageBreak/>
              <w:t>Думы городского округа от 21.11.2019 №71-67-19-51 «Об утверждении Положения о земельном налоге на территории муниципального образовани</w:t>
            </w:r>
            <w:r w:rsidR="00252115">
              <w:rPr>
                <w:rFonts w:ascii="Times New Roman" w:hAnsi="Times New Roman" w:cs="Times New Roman"/>
              </w:rPr>
              <w:t xml:space="preserve">я "город Саянск" </w:t>
            </w:r>
          </w:p>
        </w:tc>
        <w:tc>
          <w:tcPr>
            <w:tcW w:w="850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94DAE">
              <w:rPr>
                <w:rFonts w:ascii="Times New Roman" w:hAnsi="Times New Roman" w:cs="Times New Roman"/>
              </w:rPr>
              <w:t>рганизации</w:t>
            </w:r>
            <w:r w:rsidRPr="006A386D">
              <w:rPr>
                <w:rFonts w:ascii="Times New Roman" w:hAnsi="Times New Roman" w:cs="Times New Roman"/>
              </w:rPr>
              <w:t xml:space="preserve"> в отношении </w:t>
            </w:r>
            <w:r w:rsidRPr="006A386D">
              <w:rPr>
                <w:rFonts w:ascii="Times New Roman" w:hAnsi="Times New Roman" w:cs="Times New Roman"/>
              </w:rPr>
              <w:lastRenderedPageBreak/>
              <w:t>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Минимизация налоговой нагрузки </w:t>
            </w:r>
            <w:r w:rsidR="006A386D">
              <w:rPr>
                <w:rFonts w:ascii="Times New Roman" w:hAnsi="Times New Roman" w:cs="Times New Roman"/>
              </w:rPr>
              <w:lastRenderedPageBreak/>
              <w:t>о</w:t>
            </w:r>
            <w:r w:rsidR="006A386D" w:rsidRPr="006A386D">
              <w:rPr>
                <w:rFonts w:ascii="Times New Roman" w:hAnsi="Times New Roman" w:cs="Times New Roman"/>
              </w:rPr>
              <w:t xml:space="preserve">рганизаций в </w:t>
            </w:r>
            <w:r w:rsidR="00875A6E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"Управление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C2541B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Поддержка</w:t>
            </w:r>
            <w:r w:rsidR="00E34F9A" w:rsidRPr="00E34F9A">
              <w:rPr>
                <w:rFonts w:ascii="Times New Roman" w:hAnsi="Times New Roman" w:cs="Times New Roman"/>
              </w:rPr>
              <w:t xml:space="preserve"> </w:t>
            </w:r>
            <w:r w:rsidR="00CD40F2" w:rsidRPr="00CD40F2">
              <w:rPr>
                <w:rFonts w:ascii="Times New Roman" w:hAnsi="Times New Roman" w:cs="Times New Roman"/>
              </w:rPr>
              <w:t xml:space="preserve">организаций в </w:t>
            </w:r>
            <w:r>
              <w:rPr>
                <w:rFonts w:ascii="Times New Roman" w:hAnsi="Times New Roman" w:cs="Times New Roman"/>
              </w:rPr>
              <w:t>случае закреплени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="00CD40F2" w:rsidRPr="00CD40F2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</w:t>
            </w:r>
            <w:r w:rsidR="006A386D" w:rsidRPr="006A386D">
              <w:rPr>
                <w:rFonts w:ascii="Times New Roman" w:hAnsi="Times New Roman" w:cs="Times New Roman"/>
              </w:rPr>
              <w:t>организаци</w:t>
            </w:r>
            <w:r w:rsidR="006A386D" w:rsidRPr="006A386D">
              <w:rPr>
                <w:rFonts w:ascii="Times New Roman" w:hAnsi="Times New Roman" w:cs="Times New Roman"/>
              </w:rPr>
              <w:lastRenderedPageBreak/>
              <w:t xml:space="preserve">й в </w:t>
            </w:r>
            <w:r w:rsidR="002972AB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 w:rsidRPr="00E34F9A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CD4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9A46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</w:t>
            </w:r>
            <w:r w:rsidRPr="009A4672">
              <w:rPr>
                <w:rFonts w:ascii="Times New Roman" w:hAnsi="Times New Roman" w:cs="Times New Roman"/>
              </w:rPr>
              <w:lastRenderedPageBreak/>
              <w:t xml:space="preserve">«Об утверждении Положения о земельном налоге на территории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A4672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A4672">
              <w:rPr>
                <w:rFonts w:ascii="Times New Roman" w:hAnsi="Times New Roman" w:cs="Times New Roman"/>
              </w:rPr>
              <w:t xml:space="preserve">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Ветераны, инвалиды Великой Отечественной войны в отноше</w:t>
            </w:r>
            <w:r w:rsidRPr="009C4C07">
              <w:rPr>
                <w:rFonts w:ascii="Times New Roman" w:hAnsi="Times New Roman" w:cs="Times New Roman"/>
              </w:rPr>
              <w:lastRenderedPageBreak/>
              <w:t>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</w:t>
            </w:r>
            <w:r w:rsidRPr="009C4C07">
              <w:rPr>
                <w:rFonts w:ascii="Times New Roman" w:hAnsi="Times New Roman" w:cs="Times New Roman"/>
              </w:rPr>
              <w:lastRenderedPageBreak/>
              <w:t>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удостоверения Ветерана, инвалида </w:t>
            </w:r>
            <w:r w:rsidRPr="009C4C07">
              <w:rPr>
                <w:rFonts w:ascii="Times New Roman" w:hAnsi="Times New Roman" w:cs="Times New Roman"/>
              </w:rPr>
              <w:lastRenderedPageBreak/>
              <w:t>Великой Отечественной войны.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Социальная поддержка отдельных категорий граждан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Социальная поддержка населения муниципального образован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C4C07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1276" w:type="dxa"/>
          </w:tcPr>
          <w:p w:rsidR="003A1749" w:rsidRPr="009C4C07" w:rsidRDefault="003A1749" w:rsidP="003E0D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7C2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Количество человек, чел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Снижение налоговой нагрузки у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C2541B" w:rsidRPr="009C4C07" w:rsidTr="008D235D">
        <w:tc>
          <w:tcPr>
            <w:tcW w:w="346" w:type="dxa"/>
          </w:tcPr>
          <w:p w:rsidR="00C2541B" w:rsidRPr="009C4C07" w:rsidRDefault="00C25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Освобождение от налога резидентов </w:t>
            </w:r>
            <w:proofErr w:type="gramStart"/>
            <w:r w:rsidRPr="00A6687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«Об утверждении Положения о земельном налоге на </w:t>
            </w:r>
            <w:r w:rsidRPr="00A66878">
              <w:rPr>
                <w:rFonts w:ascii="Times New Roman" w:hAnsi="Times New Roman" w:cs="Times New Roman"/>
              </w:rPr>
              <w:lastRenderedPageBreak/>
              <w:t>территории муниципальн</w:t>
            </w:r>
            <w:r w:rsidR="005E75EE">
              <w:rPr>
                <w:rFonts w:ascii="Times New Roman" w:hAnsi="Times New Roman" w:cs="Times New Roman"/>
              </w:rPr>
              <w:t xml:space="preserve">ого образования «город Саянск» </w:t>
            </w:r>
          </w:p>
        </w:tc>
        <w:tc>
          <w:tcPr>
            <w:tcW w:w="850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Резиденты территории опережающего социально-экономического развития «Саянск» в отношении земельных </w:t>
            </w:r>
            <w:r w:rsidRPr="00A66878">
              <w:rPr>
                <w:rFonts w:ascii="Times New Roman" w:hAnsi="Times New Roman" w:cs="Times New Roman"/>
              </w:rPr>
              <w:lastRenderedPageBreak/>
              <w:t>участков, на которых реализуются инвестиционные проекты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Льгота предоставляется при условии отсутствия задолженности по налогам, сборам, пеням и штрафам в бюджеты бюджетной системы </w:t>
            </w:r>
            <w:r w:rsidRPr="00A66878">
              <w:rPr>
                <w:rFonts w:ascii="Times New Roman" w:hAnsi="Times New Roman" w:cs="Times New Roman"/>
              </w:rPr>
              <w:lastRenderedPageBreak/>
              <w:t xml:space="preserve">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</w:t>
            </w:r>
            <w:r w:rsidRPr="00A66878">
              <w:rPr>
                <w:rFonts w:ascii="Times New Roman" w:hAnsi="Times New Roman" w:cs="Times New Roman"/>
              </w:rPr>
              <w:lastRenderedPageBreak/>
              <w:t>льготу.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Стимулирующая</w:t>
            </w:r>
          </w:p>
        </w:tc>
        <w:tc>
          <w:tcPr>
            <w:tcW w:w="992" w:type="dxa"/>
          </w:tcPr>
          <w:p w:rsidR="00C2541B" w:rsidRPr="00A66878" w:rsidRDefault="00252115" w:rsidP="00AC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В течение  пяти налоговых периодов с момента присвоения в соответствии с законодательством Российской </w:t>
            </w:r>
            <w:proofErr w:type="gramStart"/>
            <w:r w:rsidRPr="00A66878">
              <w:rPr>
                <w:rFonts w:ascii="Times New Roman" w:hAnsi="Times New Roman" w:cs="Times New Roman"/>
              </w:rPr>
              <w:t>Федерации статуса резидента территории опережающего социально-экономичес</w:t>
            </w:r>
            <w:r w:rsidRPr="00A66878">
              <w:rPr>
                <w:rFonts w:ascii="Times New Roman" w:hAnsi="Times New Roman" w:cs="Times New Roman"/>
              </w:rPr>
              <w:lastRenderedPageBreak/>
              <w:t>кого развития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Развитие муниципального образования «город Саянск»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Поддержка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проекты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Количество резидентов, ед.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Снижение налоговой нагрузки 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8D2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налога несовершеннолетних детей, находящих</w:t>
            </w:r>
            <w:r w:rsidRPr="008D235D">
              <w:rPr>
                <w:rFonts w:ascii="Times New Roman" w:hAnsi="Times New Roman" w:cs="Times New Roman"/>
              </w:rPr>
              <w:t>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пункта 4 </w:t>
            </w:r>
            <w:r w:rsidR="003A1749" w:rsidRPr="009C4C07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ния Думы городского округа от 21.11.2019 № 71-67-19</w:t>
            </w:r>
            <w:r w:rsidR="003A1749" w:rsidRPr="009C4C07">
              <w:rPr>
                <w:rFonts w:ascii="Times New Roman" w:hAnsi="Times New Roman" w:cs="Times New Roman"/>
              </w:rPr>
              <w:t>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Несовершеннолетние дети, находящиеся под опекой или попечительством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Льгота предоставляется на основании документа об установлении опеки или попечительства, свидетельства о рождении или паспорта ребенка.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несовершеннолетних детей, чел.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нагрузки несовершеннолетних детей, находящихся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многодетных семей, имеющих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2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Многодетные семьи, имеющие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справки о выплате социального пособия либо </w:t>
            </w:r>
            <w:r w:rsidRPr="009C4C07">
              <w:rPr>
                <w:rFonts w:ascii="Times New Roman" w:hAnsi="Times New Roman" w:cs="Times New Roman"/>
              </w:rPr>
              <w:lastRenderedPageBreak/>
              <w:t>справки о получении денежной компенсации на оплату жилого помещения и коммунальных услуг и справки о составе семьи.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муниципального образования "город </w:t>
            </w:r>
            <w:r w:rsidRPr="009C4C07">
              <w:rPr>
                <w:rFonts w:ascii="Times New Roman" w:hAnsi="Times New Roman" w:cs="Times New Roman"/>
              </w:rPr>
              <w:lastRenderedPageBreak/>
              <w:t>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семей, </w:t>
            </w:r>
            <w:proofErr w:type="spellStart"/>
            <w:proofErr w:type="gramStart"/>
            <w:r w:rsidRPr="009C4C0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C4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A1749" w:rsidRPr="009C4C07" w:rsidRDefault="003A1749" w:rsidP="000B1928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многодетных семей, имеющих трех и более детей в возрасте до 18 лет, со </w:t>
            </w:r>
            <w:r w:rsidRPr="009C4C07">
              <w:rPr>
                <w:rFonts w:ascii="Times New Roman" w:hAnsi="Times New Roman" w:cs="Times New Roman"/>
              </w:rPr>
              <w:lastRenderedPageBreak/>
              <w:t>среднедушевым 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</w:t>
            </w:r>
            <w:r w:rsidR="00F47D3B">
              <w:rPr>
                <w:rFonts w:ascii="Times New Roman" w:hAnsi="Times New Roman" w:cs="Times New Roman"/>
              </w:rPr>
              <w:t xml:space="preserve"> налога одиноких матерей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ий и дополнений)</w:t>
            </w:r>
          </w:p>
        </w:tc>
        <w:tc>
          <w:tcPr>
            <w:tcW w:w="850" w:type="dxa"/>
          </w:tcPr>
          <w:p w:rsidR="003A1749" w:rsidRPr="009C4C07" w:rsidRDefault="00306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Одинокие матери</w:t>
            </w:r>
            <w:r w:rsidR="003A1749" w:rsidRPr="009C4C07">
              <w:rPr>
                <w:rFonts w:ascii="Times New Roman" w:hAnsi="Times New Roman" w:cs="Times New Roman"/>
              </w:rPr>
              <w:t xml:space="preserve"> 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3A1749" w:rsidRPr="009C4C07" w:rsidRDefault="003A1749" w:rsidP="00B0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Льгота предоставляется  на основании справки о выплате пособия на детей (ребенка), справки о составе семьи, свидетельства о рождении детей (ребенка) или 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паспорта детей (ребенка). </w:t>
            </w:r>
          </w:p>
        </w:tc>
        <w:tc>
          <w:tcPr>
            <w:tcW w:w="992" w:type="dxa"/>
          </w:tcPr>
          <w:p w:rsidR="003A1749" w:rsidRPr="009C4C07" w:rsidRDefault="003A1749" w:rsidP="007C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</w:t>
            </w:r>
            <w:r w:rsidR="00B030E5">
              <w:rPr>
                <w:rFonts w:ascii="Times New Roman" w:hAnsi="Times New Roman" w:cs="Times New Roman"/>
              </w:rPr>
              <w:t xml:space="preserve">грузки  одиноких матерей 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155B" w:rsidRPr="009C4C07" w:rsidTr="008D235D">
        <w:tc>
          <w:tcPr>
            <w:tcW w:w="346" w:type="dxa"/>
          </w:tcPr>
          <w:p w:rsidR="00DD155B" w:rsidRPr="009C4C07" w:rsidRDefault="00DD1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Освобожд</w:t>
            </w:r>
            <w:r w:rsidR="00F47D3B">
              <w:rPr>
                <w:rFonts w:ascii="Times New Roman" w:hAnsi="Times New Roman" w:cs="Times New Roman"/>
              </w:rPr>
              <w:t xml:space="preserve">ение от налога одиноких </w:t>
            </w:r>
            <w:r w:rsidR="00D6198A">
              <w:rPr>
                <w:rFonts w:ascii="Times New Roman" w:hAnsi="Times New Roman" w:cs="Times New Roman"/>
              </w:rPr>
              <w:t xml:space="preserve"> отцов </w:t>
            </w:r>
            <w:bookmarkStart w:id="0" w:name="_GoBack"/>
            <w:bookmarkEnd w:id="0"/>
            <w:r w:rsidRPr="00DD155B">
              <w:rPr>
                <w:rFonts w:ascii="Times New Roman" w:hAnsi="Times New Roman" w:cs="Times New Roman"/>
              </w:rPr>
              <w:t xml:space="preserve">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C930C4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4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DD155B" w:rsidRPr="00DD155B" w:rsidRDefault="00306735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Одинокие  отцы </w:t>
            </w:r>
            <w:r w:rsidR="00DD155B" w:rsidRPr="00DD155B">
              <w:rPr>
                <w:rFonts w:ascii="Times New Roman" w:hAnsi="Times New Roman" w:cs="Times New Roman"/>
              </w:rPr>
              <w:t>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DD155B" w:rsidRPr="00DD155B" w:rsidRDefault="00DD155B" w:rsidP="00422F7F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Льгота предоставляется  на основании справки о выплате пособия на детей (ребенка), справки о составе семьи, свидетельства о рождении детей (ребенка) или паспорта детей (ребенка</w:t>
            </w:r>
            <w:r w:rsidR="00422F7F">
              <w:rPr>
                <w:rFonts w:ascii="Times New Roman" w:hAnsi="Times New Roman" w:cs="Times New Roman"/>
              </w:rPr>
              <w:t>). В случае лишения (ограничения) родительс</w:t>
            </w:r>
            <w:r w:rsidR="00422F7F" w:rsidRPr="00422F7F">
              <w:rPr>
                <w:rFonts w:ascii="Times New Roman" w:hAnsi="Times New Roman" w:cs="Times New Roman"/>
              </w:rPr>
              <w:t xml:space="preserve">ких </w:t>
            </w:r>
            <w:r w:rsidR="00422F7F" w:rsidRPr="00422F7F">
              <w:rPr>
                <w:rFonts w:ascii="Times New Roman" w:hAnsi="Times New Roman" w:cs="Times New Roman"/>
              </w:rPr>
              <w:lastRenderedPageBreak/>
              <w:t>прав матери детей (ребенка), либо определения места жит</w:t>
            </w:r>
            <w:r w:rsidR="00422F7F">
              <w:rPr>
                <w:rFonts w:ascii="Times New Roman" w:hAnsi="Times New Roman" w:cs="Times New Roman"/>
              </w:rPr>
              <w:t>ельства детей (ребенка) с отцом, которое  установлено на основании вступившего в силу решения</w:t>
            </w:r>
            <w:r w:rsidRPr="00DD155B">
              <w:rPr>
                <w:rFonts w:ascii="Times New Roman" w:hAnsi="Times New Roman" w:cs="Times New Roman"/>
              </w:rPr>
              <w:t xml:space="preserve"> суда</w:t>
            </w:r>
            <w:r w:rsidR="00422F7F">
              <w:rPr>
                <w:rFonts w:ascii="Times New Roman" w:hAnsi="Times New Roman" w:cs="Times New Roman"/>
              </w:rPr>
              <w:t>, отцом детей (ребенка) дополнительно представляются такие решения суда.</w:t>
            </w:r>
            <w:r w:rsidRPr="00DD1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Снижение налого</w:t>
            </w:r>
            <w:r w:rsidR="00B030E5">
              <w:rPr>
                <w:rFonts w:ascii="Times New Roman" w:hAnsi="Times New Roman" w:cs="Times New Roman"/>
              </w:rPr>
              <w:t xml:space="preserve">вой нагрузки  одиноких </w:t>
            </w:r>
            <w:r w:rsidRPr="00DD155B">
              <w:rPr>
                <w:rFonts w:ascii="Times New Roman" w:hAnsi="Times New Roman" w:cs="Times New Roman"/>
              </w:rPr>
              <w:t>отцо</w:t>
            </w:r>
            <w:r w:rsidR="00422F7F">
              <w:rPr>
                <w:rFonts w:ascii="Times New Roman" w:hAnsi="Times New Roman" w:cs="Times New Roman"/>
              </w:rPr>
              <w:t xml:space="preserve">в </w:t>
            </w:r>
            <w:r w:rsidRPr="00DD155B">
              <w:rPr>
                <w:rFonts w:ascii="Times New Roman" w:hAnsi="Times New Roman" w:cs="Times New Roman"/>
              </w:rPr>
              <w:t>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AD32F4" w:rsidRPr="009C4C07" w:rsidRDefault="00AD32F4" w:rsidP="00103E4E">
      <w:pPr>
        <w:tabs>
          <w:tab w:val="left" w:pos="9781"/>
          <w:tab w:val="left" w:pos="14601"/>
          <w:tab w:val="left" w:pos="14742"/>
        </w:tabs>
        <w:ind w:right="1302"/>
        <w:rPr>
          <w:rFonts w:ascii="Times New Roman" w:hAnsi="Times New Roman" w:cs="Times New Roman"/>
        </w:rPr>
      </w:pPr>
    </w:p>
    <w:sectPr w:rsidR="00AD32F4" w:rsidRPr="009C4C07" w:rsidSect="00C05D5A">
      <w:pgSz w:w="16838" w:h="11906" w:orient="landscape"/>
      <w:pgMar w:top="567" w:right="1531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4E"/>
    <w:rsid w:val="000421E9"/>
    <w:rsid w:val="00073991"/>
    <w:rsid w:val="000B1928"/>
    <w:rsid w:val="000D15C1"/>
    <w:rsid w:val="00103E4E"/>
    <w:rsid w:val="0013260D"/>
    <w:rsid w:val="00136623"/>
    <w:rsid w:val="00152FC9"/>
    <w:rsid w:val="001C7FE1"/>
    <w:rsid w:val="001F2AD4"/>
    <w:rsid w:val="00214441"/>
    <w:rsid w:val="00225AED"/>
    <w:rsid w:val="00244E1E"/>
    <w:rsid w:val="002507F3"/>
    <w:rsid w:val="00252115"/>
    <w:rsid w:val="00284B91"/>
    <w:rsid w:val="0029212E"/>
    <w:rsid w:val="002972AB"/>
    <w:rsid w:val="002A57E0"/>
    <w:rsid w:val="002A5814"/>
    <w:rsid w:val="002A7D9A"/>
    <w:rsid w:val="002B5AE7"/>
    <w:rsid w:val="002C644E"/>
    <w:rsid w:val="002D4C2A"/>
    <w:rsid w:val="002E76B7"/>
    <w:rsid w:val="002F360E"/>
    <w:rsid w:val="00306735"/>
    <w:rsid w:val="00346AD8"/>
    <w:rsid w:val="00394DAE"/>
    <w:rsid w:val="003A1749"/>
    <w:rsid w:val="003A7892"/>
    <w:rsid w:val="003C129E"/>
    <w:rsid w:val="00422F7F"/>
    <w:rsid w:val="0042693A"/>
    <w:rsid w:val="0043746D"/>
    <w:rsid w:val="004672F3"/>
    <w:rsid w:val="00467CC9"/>
    <w:rsid w:val="004700E0"/>
    <w:rsid w:val="00490040"/>
    <w:rsid w:val="004D7FD9"/>
    <w:rsid w:val="004F695D"/>
    <w:rsid w:val="00506D91"/>
    <w:rsid w:val="00551FCE"/>
    <w:rsid w:val="005A10D7"/>
    <w:rsid w:val="005A23CD"/>
    <w:rsid w:val="005E3292"/>
    <w:rsid w:val="005E75EE"/>
    <w:rsid w:val="00601FE4"/>
    <w:rsid w:val="00611EDD"/>
    <w:rsid w:val="006247EE"/>
    <w:rsid w:val="0063231F"/>
    <w:rsid w:val="00660AB8"/>
    <w:rsid w:val="0068068B"/>
    <w:rsid w:val="00684D9D"/>
    <w:rsid w:val="006954F9"/>
    <w:rsid w:val="006A386D"/>
    <w:rsid w:val="006B661E"/>
    <w:rsid w:val="006D27B5"/>
    <w:rsid w:val="006F6052"/>
    <w:rsid w:val="0071676A"/>
    <w:rsid w:val="007341F1"/>
    <w:rsid w:val="007505C6"/>
    <w:rsid w:val="007857D8"/>
    <w:rsid w:val="007A6E81"/>
    <w:rsid w:val="007B12B5"/>
    <w:rsid w:val="007B2617"/>
    <w:rsid w:val="007C2F58"/>
    <w:rsid w:val="007C77CF"/>
    <w:rsid w:val="00822285"/>
    <w:rsid w:val="008253BB"/>
    <w:rsid w:val="00843514"/>
    <w:rsid w:val="0087168E"/>
    <w:rsid w:val="00875A6E"/>
    <w:rsid w:val="00883D36"/>
    <w:rsid w:val="00895FA5"/>
    <w:rsid w:val="008D235D"/>
    <w:rsid w:val="0090713B"/>
    <w:rsid w:val="009839C0"/>
    <w:rsid w:val="009A4672"/>
    <w:rsid w:val="009A523A"/>
    <w:rsid w:val="009C4C07"/>
    <w:rsid w:val="009D778B"/>
    <w:rsid w:val="009F5A08"/>
    <w:rsid w:val="00A66878"/>
    <w:rsid w:val="00A90AC8"/>
    <w:rsid w:val="00AA1235"/>
    <w:rsid w:val="00AD32F4"/>
    <w:rsid w:val="00AE0B5A"/>
    <w:rsid w:val="00B030E5"/>
    <w:rsid w:val="00B269BF"/>
    <w:rsid w:val="00B56C10"/>
    <w:rsid w:val="00B855C4"/>
    <w:rsid w:val="00BC2B6A"/>
    <w:rsid w:val="00C01B9F"/>
    <w:rsid w:val="00C05D5A"/>
    <w:rsid w:val="00C11EF9"/>
    <w:rsid w:val="00C23FC9"/>
    <w:rsid w:val="00C2541B"/>
    <w:rsid w:val="00C930C4"/>
    <w:rsid w:val="00C9611B"/>
    <w:rsid w:val="00CB69FE"/>
    <w:rsid w:val="00CC7843"/>
    <w:rsid w:val="00CD40F2"/>
    <w:rsid w:val="00D45E6B"/>
    <w:rsid w:val="00D6198A"/>
    <w:rsid w:val="00D82E62"/>
    <w:rsid w:val="00DD155B"/>
    <w:rsid w:val="00DE6A43"/>
    <w:rsid w:val="00E165E9"/>
    <w:rsid w:val="00E30A25"/>
    <w:rsid w:val="00E34F9A"/>
    <w:rsid w:val="00E44F62"/>
    <w:rsid w:val="00E64390"/>
    <w:rsid w:val="00EB6EAF"/>
    <w:rsid w:val="00EC5AF8"/>
    <w:rsid w:val="00ED3E39"/>
    <w:rsid w:val="00ED755E"/>
    <w:rsid w:val="00EE132C"/>
    <w:rsid w:val="00EF0CEA"/>
    <w:rsid w:val="00F47D3B"/>
    <w:rsid w:val="00F5772D"/>
    <w:rsid w:val="00F66D36"/>
    <w:rsid w:val="00FB2484"/>
    <w:rsid w:val="00FD73C9"/>
    <w:rsid w:val="00FE1A75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114</cp:revision>
  <cp:lastPrinted>2021-09-10T03:14:00Z</cp:lastPrinted>
  <dcterms:created xsi:type="dcterms:W3CDTF">2019-08-14T00:40:00Z</dcterms:created>
  <dcterms:modified xsi:type="dcterms:W3CDTF">2021-09-10T03:23:00Z</dcterms:modified>
</cp:coreProperties>
</file>