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6" w:rsidRPr="00A44594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A44594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A44594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A44594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A44594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A44594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4459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A44594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A44594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A44594" w:rsidRPr="00A44594" w:rsidTr="0092165A">
        <w:trPr>
          <w:cantSplit/>
          <w:trHeight w:val="220"/>
        </w:trPr>
        <w:tc>
          <w:tcPr>
            <w:tcW w:w="534" w:type="dxa"/>
          </w:tcPr>
          <w:p w:rsidR="00F60276" w:rsidRPr="00A44594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A44594" w:rsidRDefault="00757121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06.10.2020</w:t>
            </w:r>
          </w:p>
        </w:tc>
        <w:tc>
          <w:tcPr>
            <w:tcW w:w="449" w:type="dxa"/>
          </w:tcPr>
          <w:p w:rsidR="00F60276" w:rsidRPr="00A44594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A44594" w:rsidRDefault="00757121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110-37-950-20</w:t>
            </w:r>
          </w:p>
        </w:tc>
      </w:tr>
      <w:tr w:rsidR="00F60276" w:rsidRPr="00A44594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A44594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A44594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A44594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A44594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Pr="00A44594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4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Pr="00A44594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4">
        <w:rPr>
          <w:rFonts w:ascii="Times New Roman" w:hAnsi="Times New Roman" w:cs="Times New Roman"/>
          <w:sz w:val="24"/>
          <w:szCs w:val="24"/>
        </w:rPr>
        <w:t xml:space="preserve">городского  округа  муниципального </w:t>
      </w:r>
    </w:p>
    <w:p w:rsidR="00210892" w:rsidRPr="00A44594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4">
        <w:rPr>
          <w:rFonts w:ascii="Times New Roman" w:hAnsi="Times New Roman" w:cs="Times New Roman"/>
          <w:sz w:val="24"/>
          <w:szCs w:val="24"/>
        </w:rPr>
        <w:t>образования</w:t>
      </w:r>
      <w:r w:rsidR="00757121" w:rsidRPr="00A44594">
        <w:rPr>
          <w:rFonts w:ascii="Times New Roman" w:hAnsi="Times New Roman" w:cs="Times New Roman"/>
          <w:sz w:val="24"/>
          <w:szCs w:val="24"/>
        </w:rPr>
        <w:t xml:space="preserve"> </w:t>
      </w:r>
      <w:r w:rsidRPr="00A44594"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757121" w:rsidRPr="00A44594">
        <w:rPr>
          <w:rFonts w:ascii="Times New Roman" w:hAnsi="Times New Roman" w:cs="Times New Roman"/>
          <w:sz w:val="24"/>
          <w:szCs w:val="24"/>
        </w:rPr>
        <w:t>Саянск»</w:t>
      </w:r>
      <w:r w:rsidRPr="00A44594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210892" w:rsidRPr="00A44594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4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proofErr w:type="gramStart"/>
      <w:r w:rsidRPr="00A44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A44594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4">
        <w:rPr>
          <w:rFonts w:ascii="Times New Roman" w:hAnsi="Times New Roman" w:cs="Times New Roman"/>
          <w:sz w:val="24"/>
          <w:szCs w:val="24"/>
        </w:rPr>
        <w:t>20</w:t>
      </w:r>
      <w:r w:rsidR="00E32F84" w:rsidRPr="00A44594">
        <w:rPr>
          <w:rFonts w:ascii="Times New Roman" w:hAnsi="Times New Roman" w:cs="Times New Roman"/>
          <w:sz w:val="24"/>
          <w:szCs w:val="24"/>
        </w:rPr>
        <w:t>20</w:t>
      </w:r>
      <w:r w:rsidRPr="00A44594">
        <w:rPr>
          <w:rFonts w:ascii="Times New Roman" w:hAnsi="Times New Roman" w:cs="Times New Roman"/>
          <w:sz w:val="24"/>
          <w:szCs w:val="24"/>
        </w:rPr>
        <w:t>-20</w:t>
      </w:r>
      <w:r w:rsidR="00E32F84" w:rsidRPr="00A44594">
        <w:rPr>
          <w:rFonts w:ascii="Times New Roman" w:hAnsi="Times New Roman" w:cs="Times New Roman"/>
          <w:sz w:val="24"/>
          <w:szCs w:val="24"/>
        </w:rPr>
        <w:t>2</w:t>
      </w:r>
      <w:r w:rsidR="00D14734" w:rsidRPr="00A44594">
        <w:rPr>
          <w:rFonts w:ascii="Times New Roman" w:hAnsi="Times New Roman" w:cs="Times New Roman"/>
          <w:sz w:val="24"/>
          <w:szCs w:val="24"/>
        </w:rPr>
        <w:t>1</w:t>
      </w:r>
      <w:r w:rsidRPr="00A44594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Pr="00A44594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A44594" w:rsidRDefault="00F60276" w:rsidP="00A4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210892" w:rsidRPr="00A44594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 w:rsidRPr="00A44594">
        <w:rPr>
          <w:rFonts w:ascii="Times New Roman" w:hAnsi="Times New Roman" w:cs="Times New Roman"/>
          <w:sz w:val="28"/>
          <w:szCs w:val="28"/>
        </w:rPr>
        <w:t>,</w:t>
      </w:r>
      <w:r w:rsidR="00210892" w:rsidRPr="00A44594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 w:rsidRPr="00A44594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A44594">
        <w:rPr>
          <w:rFonts w:ascii="Times New Roman" w:hAnsi="Times New Roman" w:cs="Times New Roman"/>
          <w:sz w:val="28"/>
          <w:szCs w:val="28"/>
        </w:rPr>
        <w:t>42 ч</w:t>
      </w:r>
      <w:r w:rsidR="00CC492D" w:rsidRPr="00A44594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A44594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</w:t>
      </w:r>
      <w:proofErr w:type="gramEnd"/>
      <w:r w:rsidR="00210892" w:rsidRPr="00A4459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ст.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210892" w:rsidRPr="00A44594" w:rsidRDefault="00210892" w:rsidP="00A44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A44594" w:rsidRDefault="00210892" w:rsidP="00A445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</w:t>
      </w:r>
      <w:r w:rsidR="00E32F84" w:rsidRPr="00A44594">
        <w:rPr>
          <w:rFonts w:ascii="Times New Roman" w:hAnsi="Times New Roman" w:cs="Times New Roman"/>
          <w:sz w:val="28"/>
          <w:szCs w:val="28"/>
        </w:rPr>
        <w:t>20</w:t>
      </w:r>
      <w:r w:rsidRPr="00A44594">
        <w:rPr>
          <w:rFonts w:ascii="Times New Roman" w:hAnsi="Times New Roman" w:cs="Times New Roman"/>
          <w:sz w:val="28"/>
          <w:szCs w:val="28"/>
        </w:rPr>
        <w:t>-20</w:t>
      </w:r>
      <w:r w:rsidR="00E32F84" w:rsidRPr="00A44594">
        <w:rPr>
          <w:rFonts w:ascii="Times New Roman" w:hAnsi="Times New Roman" w:cs="Times New Roman"/>
          <w:sz w:val="28"/>
          <w:szCs w:val="28"/>
        </w:rPr>
        <w:t>2</w:t>
      </w:r>
      <w:r w:rsidR="00551E26" w:rsidRPr="00A44594">
        <w:rPr>
          <w:rFonts w:ascii="Times New Roman" w:hAnsi="Times New Roman" w:cs="Times New Roman"/>
          <w:sz w:val="28"/>
          <w:szCs w:val="28"/>
        </w:rPr>
        <w:t>1</w:t>
      </w:r>
      <w:r w:rsidRPr="00A44594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B77B1" w:rsidRPr="00A44594" w:rsidRDefault="007B77B1" w:rsidP="00A445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hAnsi="Times New Roman" w:cs="Times New Roman"/>
          <w:sz w:val="28"/>
          <w:szCs w:val="28"/>
        </w:rPr>
        <w:t xml:space="preserve">2. Установить, что мероприятия </w:t>
      </w:r>
      <w:hyperlink r:id="rId6" w:history="1">
        <w:r w:rsidRPr="00A44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44594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муниципального образования «город Саянск»  на 20</w:t>
      </w:r>
      <w:r w:rsidR="00551E26" w:rsidRPr="00A44594">
        <w:rPr>
          <w:rFonts w:ascii="Times New Roman" w:hAnsi="Times New Roman" w:cs="Times New Roman"/>
          <w:sz w:val="28"/>
          <w:szCs w:val="28"/>
        </w:rPr>
        <w:t>20</w:t>
      </w:r>
      <w:r w:rsidRPr="00A44594">
        <w:rPr>
          <w:rFonts w:ascii="Times New Roman" w:hAnsi="Times New Roman" w:cs="Times New Roman"/>
          <w:sz w:val="28"/>
          <w:szCs w:val="28"/>
        </w:rPr>
        <w:t xml:space="preserve"> - 202</w:t>
      </w:r>
      <w:r w:rsidR="00551E26" w:rsidRPr="00A44594">
        <w:rPr>
          <w:rFonts w:ascii="Times New Roman" w:hAnsi="Times New Roman" w:cs="Times New Roman"/>
          <w:sz w:val="28"/>
          <w:szCs w:val="28"/>
        </w:rPr>
        <w:t>1</w:t>
      </w:r>
      <w:r w:rsidRPr="00A44594">
        <w:rPr>
          <w:rFonts w:ascii="Times New Roman" w:hAnsi="Times New Roman" w:cs="Times New Roman"/>
          <w:sz w:val="28"/>
          <w:szCs w:val="28"/>
        </w:rPr>
        <w:t xml:space="preserve"> годы (далее - План) подлежат исполнению на постоянной основе в течение срока действия настоящего </w:t>
      </w:r>
      <w:hyperlink r:id="rId7" w:history="1">
        <w:r w:rsidRPr="00A445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A44594">
        <w:rPr>
          <w:rFonts w:ascii="Times New Roman" w:hAnsi="Times New Roman" w:cs="Times New Roman"/>
          <w:sz w:val="28"/>
          <w:szCs w:val="28"/>
        </w:rPr>
        <w:t>.</w:t>
      </w:r>
    </w:p>
    <w:p w:rsidR="00210892" w:rsidRPr="00A44594" w:rsidRDefault="00210892" w:rsidP="00A445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A4459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 </w:t>
      </w:r>
      <w:hyperlink r:id="rId8" w:history="1">
        <w:r w:rsidRPr="00A445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Pr="00A44594">
        <w:rPr>
          <w:rFonts w:ascii="Times New Roman" w:hAnsi="Times New Roman" w:cs="Times New Roman"/>
          <w:sz w:val="28"/>
          <w:szCs w:val="28"/>
        </w:rPr>
        <w:t>.</w:t>
      </w:r>
    </w:p>
    <w:p w:rsidR="00C4565A" w:rsidRPr="00A44594" w:rsidRDefault="00C4565A" w:rsidP="00A445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5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10892" w:rsidRPr="00A44594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94" w:rsidRPr="00A44594" w:rsidRDefault="00A44594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10" w:rsidRPr="00A44594" w:rsidRDefault="00551E26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7510"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10"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177510" w:rsidRPr="00A44594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1E26" w:rsidRPr="00A445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AA7B48" w:rsidRPr="00A44594" w:rsidRDefault="00AA7B48">
      <w:pPr>
        <w:sectPr w:rsidR="00AA7B48" w:rsidRPr="00A44594" w:rsidSect="00404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B48" w:rsidRPr="00A44594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A7B48" w:rsidRPr="00A44594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AA7B48" w:rsidRPr="00A44594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</w:p>
    <w:p w:rsidR="00AA7B48" w:rsidRPr="00A44594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57121" w:rsidRPr="00A44594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06.10.2020 № 110-37-950</w:t>
      </w:r>
    </w:p>
    <w:p w:rsidR="00AA7B48" w:rsidRPr="00A44594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44594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445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445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AA7B48" w:rsidRPr="00A44594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5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городского округа муниципального образования «город Саянск» по противодействию коррупции                                               на 2020 -2021 годы</w:t>
      </w:r>
    </w:p>
    <w:p w:rsidR="00AA7B48" w:rsidRPr="00A44594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0"/>
        <w:gridCol w:w="2380"/>
        <w:gridCol w:w="4283"/>
        <w:gridCol w:w="2551"/>
      </w:tblGrid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исполнители, реализующие мероприятия в соответствии с законодательством 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3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антикоррупционные мероприятия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 администрации городского округа муниципального образования «город Саянск» (далее Управление делами), отдел правовой работы администрации городского округа муниципального образования «город Саянск» (далее отдел правовой работы)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1.4.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депутатов Думы городского округа и представителей общественных объединений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 городского округа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Координационного совета при мэре городского округа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и секретарь Совета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года (1 раз в полугодие)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коррупции. 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результатов рассмотрения жалоб и обращений граждан о фактах проявления коррупции со стороны муниципальных служащих, а также причинах и условиях,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способствующих проявлению таких фактов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и повышения квалификации муниципальных служащих: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должностные обязанности, которых входит участие в противодействии коррупции;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обучения,  повышения квалификации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налогам, Управление по экономике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Федерального закона от 27.07.2010  № 210-ФЗ «Об организации предоставления государственных и муниципальных услуг»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финансам и налогам, 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органы администрации,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3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антикоррупционные мероприятия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городского округа муниципального образования «город Саянск»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 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 органов исполнительной власти Иркутской области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 федерального, областного законодательства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антикоррупционную и правовую экспертизу проектов нормативно-правовых актов администрации в прокуратуру г. Саянска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администрации, отделы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3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жалоб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4253" w:type="dxa"/>
          </w:tcPr>
          <w:p w:rsidR="00AA7B48" w:rsidRPr="00A44594" w:rsidRDefault="00AA7B48" w:rsidP="0075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 установленном законодательством порядке достоверности сведений о доходах, расходах, имуществе и об обязательствах имущественного характера, представляемых муниципальными служащими.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3.3.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      </w:r>
            <w:hyperlink r:id="rId9" w:history="1">
              <w:r w:rsidRPr="00A4459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сведениям</w:t>
              </w:r>
            </w:hyperlink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составляющим государственную тайну.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Организация работы по ознакомлению граждан, 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комиссий по соблюдению требований к служебному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поведению муниципальных служащих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отраслевые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сведений о доходах, расходах, об имуществе и обязательствах имущественного характера, предоставляемых, гражданами, претендующими на замещение должностей руководителей муниципальных учреждений  и руководителей муниципальных учреждений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283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исполнения отраслевыми (функциональными) органами администрации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Комитет по архитектуре и градостроительству администрации городского округа муниципального образования «город Саянск» (далее – Комитет по управлению имуществом, Комитет по архитектуре и градостроительству) 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осуществленных сделок по фактам передачи негосударственным хозяйствующим структурам в собственность, аренду, безвозмездное пользование различных объектов, законности проведения аукционов, конкурсов, заключения сделок купли-продажи объектов недвижимости и др. объектов собственности.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годов (1 раз в полугодие)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конкурсной документации и документации об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«город Саянск»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работы для отраслевых органов администрации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экономике, Управление по финансам и налогам, 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процедуры проведения открытых аукционов в электронной форме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комплекса мероприятий, обеспечивающих целевое и эффективное использование бюджетных средств, в том числе направляемых в соответствии с законодательством на реализацию в городском округе приоритетных национальных проектов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совершенствованию финансового </w:t>
            </w: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 за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4.10.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в образовательных учреждениях по эффективному использованию фонда оплаты труда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администрации муниципального образования «город Саянск» (далее Управление образования)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3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44594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городского округа о: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негативном </w:t>
            </w:r>
            <w:proofErr w:type="gramStart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воздействии</w:t>
            </w:r>
            <w:proofErr w:type="gramEnd"/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фактов коррупции на общество и необходимости борьбы с ней;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результатах борьбы с коррупцией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МАУ  «Редакция газеты «Саянские зори»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формированию нетерпимого отношения к коррупционным проявлениям, навыков антикоррупционного поведения населения: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рассылка пресс-релизов в СМИ;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«горячей линии» для 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консультирования по телефону по вопросам в сфере противодействия коррупции в органах местного самоуправления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годов (2 раза в полугодие)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и своевременная корректировка на официальном сайте администрации городского округа в </w:t>
            </w:r>
            <w:r w:rsidRPr="00A4459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сети Интернет раздела «Противодействие коррупции» с формой обратной связи 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  <w:p w:rsidR="00AA7B48" w:rsidRPr="00A44594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A7B48" w:rsidRPr="00A44594" w:rsidRDefault="00AA7B48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44594" w:rsidRPr="00A44594" w:rsidTr="00E51D42">
        <w:tc>
          <w:tcPr>
            <w:tcW w:w="817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5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2410" w:type="dxa"/>
            <w:gridSpan w:val="2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«Редакция газеты «Саянские зори»</w:t>
            </w:r>
          </w:p>
        </w:tc>
        <w:tc>
          <w:tcPr>
            <w:tcW w:w="2551" w:type="dxa"/>
          </w:tcPr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</w:p>
          <w:p w:rsidR="00AA7B48" w:rsidRPr="00A44594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A44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035A82" w:rsidRPr="00A44594" w:rsidRDefault="00035A82" w:rsidP="00757121">
      <w:pPr>
        <w:shd w:val="clear" w:color="auto" w:fill="FFFFFF"/>
        <w:spacing w:after="0" w:line="240" w:lineRule="auto"/>
      </w:pPr>
    </w:p>
    <w:sectPr w:rsidR="00035A82" w:rsidRPr="00A44594" w:rsidSect="00AA7B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035A82"/>
    <w:rsid w:val="00115221"/>
    <w:rsid w:val="00151DAB"/>
    <w:rsid w:val="00177510"/>
    <w:rsid w:val="001B7F57"/>
    <w:rsid w:val="00210892"/>
    <w:rsid w:val="002116A0"/>
    <w:rsid w:val="002808E7"/>
    <w:rsid w:val="00350458"/>
    <w:rsid w:val="00370E1D"/>
    <w:rsid w:val="0040498F"/>
    <w:rsid w:val="004D00EE"/>
    <w:rsid w:val="00551E26"/>
    <w:rsid w:val="00556802"/>
    <w:rsid w:val="00757121"/>
    <w:rsid w:val="007B77B1"/>
    <w:rsid w:val="00962AE3"/>
    <w:rsid w:val="00977CDF"/>
    <w:rsid w:val="009B6590"/>
    <w:rsid w:val="00A3461B"/>
    <w:rsid w:val="00A44594"/>
    <w:rsid w:val="00AA7B48"/>
    <w:rsid w:val="00AD2AD5"/>
    <w:rsid w:val="00B24E47"/>
    <w:rsid w:val="00B44719"/>
    <w:rsid w:val="00C32F3E"/>
    <w:rsid w:val="00C4565A"/>
    <w:rsid w:val="00C7117A"/>
    <w:rsid w:val="00C91024"/>
    <w:rsid w:val="00CC492D"/>
    <w:rsid w:val="00D04EBB"/>
    <w:rsid w:val="00D14734"/>
    <w:rsid w:val="00D33015"/>
    <w:rsid w:val="00E20405"/>
    <w:rsid w:val="00E32F84"/>
    <w:rsid w:val="00F22FCF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3906C69C207241C41C87AA1456DB2563DBB661D30C6F7023AAFA4A2D2A8AD8543C35827896CBF31E23EA42650F9CEA22BC2C5AD46E8C3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A0E2-B357-46B9-B0F6-1160E5C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2020-08-11T01:36:00Z</cp:lastPrinted>
  <dcterms:created xsi:type="dcterms:W3CDTF">2020-10-06T06:40:00Z</dcterms:created>
  <dcterms:modified xsi:type="dcterms:W3CDTF">2020-10-06T06:40:00Z</dcterms:modified>
</cp:coreProperties>
</file>