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88" w:rsidRPr="00055EED" w:rsidRDefault="006C3888" w:rsidP="00055EED">
      <w:pPr>
        <w:pStyle w:val="a5"/>
        <w:rPr>
          <w:rFonts w:ascii="Times New Roman" w:hAnsi="Times New Roman"/>
        </w:rPr>
      </w:pPr>
      <w:bookmarkStart w:id="0" w:name="_GoBack"/>
      <w:bookmarkEnd w:id="0"/>
      <w:r w:rsidRPr="00055EED">
        <w:rPr>
          <w:rFonts w:ascii="Times New Roman" w:hAnsi="Times New Roman"/>
        </w:rPr>
        <w:t>Администрация городского округа муниципального образования</w:t>
      </w:r>
    </w:p>
    <w:p w:rsidR="006C3888" w:rsidRPr="00055EED" w:rsidRDefault="006C3888" w:rsidP="00055EED">
      <w:pPr>
        <w:jc w:val="center"/>
        <w:rPr>
          <w:b/>
          <w:spacing w:val="50"/>
          <w:sz w:val="32"/>
          <w:szCs w:val="32"/>
        </w:rPr>
      </w:pPr>
      <w:r w:rsidRPr="00055EED">
        <w:rPr>
          <w:b/>
          <w:spacing w:val="50"/>
          <w:sz w:val="32"/>
          <w:szCs w:val="32"/>
        </w:rPr>
        <w:t>«город Саянск»</w:t>
      </w:r>
    </w:p>
    <w:p w:rsidR="006C3888" w:rsidRPr="00055EED" w:rsidRDefault="006C3888" w:rsidP="00055EED">
      <w:pPr>
        <w:ind w:right="1700"/>
        <w:jc w:val="center"/>
      </w:pPr>
    </w:p>
    <w:p w:rsidR="006C3888" w:rsidRDefault="006C3888" w:rsidP="00055EED">
      <w:pPr>
        <w:pStyle w:val="1"/>
        <w:rPr>
          <w:spacing w:val="40"/>
          <w:sz w:val="32"/>
          <w:szCs w:val="32"/>
        </w:rPr>
      </w:pPr>
      <w:r>
        <w:rPr>
          <w:spacing w:val="40"/>
          <w:sz w:val="32"/>
          <w:szCs w:val="32"/>
        </w:rPr>
        <w:t>ПОСТАНОВЛЕНИЕ</w:t>
      </w:r>
    </w:p>
    <w:p w:rsidR="0079409D" w:rsidRDefault="0079409D" w:rsidP="0079409D"/>
    <w:p w:rsidR="0079409D" w:rsidRPr="0079409D" w:rsidRDefault="0079409D" w:rsidP="0079409D">
      <w:r w:rsidRPr="0079409D">
        <w:t xml:space="preserve">От  </w:t>
      </w:r>
      <w:r w:rsidRPr="0079409D">
        <w:rPr>
          <w:sz w:val="28"/>
          <w:szCs w:val="28"/>
        </w:rPr>
        <w:t xml:space="preserve">15.05.2014 </w:t>
      </w:r>
      <w:r w:rsidRPr="0079409D">
        <w:t xml:space="preserve"> № </w:t>
      </w:r>
      <w:r w:rsidRPr="0079409D">
        <w:rPr>
          <w:sz w:val="28"/>
          <w:szCs w:val="28"/>
        </w:rPr>
        <w:t>110-37-415-14</w:t>
      </w:r>
    </w:p>
    <w:p w:rsidR="0079409D" w:rsidRDefault="0079409D" w:rsidP="0079409D">
      <w:r>
        <w:t xml:space="preserve"> г. Саянск</w:t>
      </w:r>
    </w:p>
    <w:p w:rsidR="0079409D" w:rsidRDefault="0079409D" w:rsidP="0079409D"/>
    <w:p w:rsidR="0079409D" w:rsidRDefault="0079409D" w:rsidP="0079409D">
      <w:pPr>
        <w:ind w:right="4315" w:firstLine="426"/>
        <w:jc w:val="both"/>
      </w:pPr>
      <w:r>
        <w:t>Об утверждении схемы размещения рекламных конструкций на территории городского округа муниципального образования «город Саянск»</w:t>
      </w:r>
    </w:p>
    <w:p w:rsidR="006C3888" w:rsidRDefault="006C3888"/>
    <w:p w:rsidR="006C3888" w:rsidRPr="00724D1E" w:rsidRDefault="006C3888" w:rsidP="00724D1E">
      <w:pPr>
        <w:ind w:firstLine="426"/>
        <w:jc w:val="both"/>
        <w:rPr>
          <w:sz w:val="28"/>
          <w:szCs w:val="28"/>
        </w:rPr>
      </w:pPr>
      <w:proofErr w:type="gramStart"/>
      <w:r w:rsidRPr="00724D1E">
        <w:rPr>
          <w:sz w:val="28"/>
          <w:szCs w:val="28"/>
        </w:rPr>
        <w:t xml:space="preserve">В соответствии с частью 5.8 статьи 19 Федерального закона от 03.03.2006 №38-ФЗ «О рекламе», пунктом 26.1 части 1 статьи 16 Федерального закона        от 06.10.2003 № 131-ФЗ «Об общих принципах организации местного самоуправления в Российской Федерации», на основании </w:t>
      </w:r>
      <w:r w:rsidRPr="00724D1E">
        <w:rPr>
          <w:rFonts w:eastAsia="Times New Roman"/>
          <w:sz w:val="28"/>
          <w:szCs w:val="28"/>
          <w:lang w:eastAsia="en-US"/>
        </w:rPr>
        <w:t xml:space="preserve">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 </w:t>
      </w:r>
      <w:r w:rsidRPr="00724D1E">
        <w:rPr>
          <w:sz w:val="28"/>
          <w:szCs w:val="28"/>
        </w:rPr>
        <w:t>утвержденного</w:t>
      </w:r>
      <w:r w:rsidRPr="00724D1E">
        <w:rPr>
          <w:rFonts w:eastAsia="Times New Roman"/>
          <w:sz w:val="28"/>
          <w:szCs w:val="28"/>
          <w:lang w:eastAsia="en-US"/>
        </w:rPr>
        <w:t xml:space="preserve"> постановлением Правительства Иркутской области от</w:t>
      </w:r>
      <w:proofErr w:type="gramEnd"/>
      <w:r w:rsidRPr="00724D1E">
        <w:rPr>
          <w:rFonts w:eastAsia="Times New Roman"/>
          <w:sz w:val="28"/>
          <w:szCs w:val="28"/>
          <w:lang w:eastAsia="en-US"/>
        </w:rPr>
        <w:t xml:space="preserve"> </w:t>
      </w:r>
      <w:proofErr w:type="gramStart"/>
      <w:r w:rsidRPr="00724D1E">
        <w:rPr>
          <w:rFonts w:eastAsia="Times New Roman"/>
          <w:sz w:val="28"/>
          <w:szCs w:val="28"/>
          <w:lang w:eastAsia="en-US"/>
        </w:rPr>
        <w:t>12.09.2013  № 352-пп</w:t>
      </w:r>
      <w:r w:rsidRPr="00724D1E">
        <w:rPr>
          <w:sz w:val="28"/>
          <w:szCs w:val="28"/>
        </w:rPr>
        <w:t>, с письмом Службы архитектуры Иркутской области от 17.04.2014 № 82-37-462/14 «О схеме размещения рекламных конструкции на территории муниципального образования «город Саянск», главы 4, Положения «О порядке размещения рекламных конструкций на территории городского округа муниципального образования «город Саянск», утвержденного решением Думы городского округа муниципального образования «город Саянск» от 25.12.2013, руководствуясь п.27 части 1 ст.4, п.17 части</w:t>
      </w:r>
      <w:proofErr w:type="gramEnd"/>
      <w:r w:rsidRPr="00724D1E">
        <w:rPr>
          <w:sz w:val="28"/>
          <w:szCs w:val="28"/>
        </w:rPr>
        <w:t xml:space="preserve"> 5 ст.38 Устава муниципального образования «город Саянск», администрация городского округа муниципального образования «город Саянск»</w:t>
      </w:r>
    </w:p>
    <w:p w:rsidR="006C3888" w:rsidRDefault="006C3888" w:rsidP="00CC45CE">
      <w:pPr>
        <w:ind w:right="-185"/>
        <w:rPr>
          <w:sz w:val="28"/>
        </w:rPr>
      </w:pPr>
      <w:r>
        <w:rPr>
          <w:sz w:val="28"/>
        </w:rPr>
        <w:t>ПОСТАНОВЛЯЕТ:</w:t>
      </w:r>
    </w:p>
    <w:p w:rsidR="006C3888" w:rsidRPr="00CC45CE" w:rsidRDefault="006C3888" w:rsidP="00CC45CE">
      <w:pPr>
        <w:pStyle w:val="11"/>
        <w:numPr>
          <w:ilvl w:val="0"/>
          <w:numId w:val="1"/>
        </w:numPr>
        <w:ind w:left="0" w:firstLine="567"/>
        <w:jc w:val="both"/>
        <w:rPr>
          <w:sz w:val="28"/>
          <w:szCs w:val="28"/>
        </w:rPr>
      </w:pPr>
      <w:r>
        <w:rPr>
          <w:sz w:val="28"/>
          <w:szCs w:val="28"/>
        </w:rPr>
        <w:t xml:space="preserve"> </w:t>
      </w:r>
      <w:r w:rsidRPr="00CC45CE">
        <w:rPr>
          <w:sz w:val="28"/>
          <w:szCs w:val="28"/>
        </w:rPr>
        <w:t xml:space="preserve">Утвердить схему размещения рекламных конструкций на территории городского округа муниципального образования «город Саянск» </w:t>
      </w:r>
      <w:r>
        <w:rPr>
          <w:sz w:val="28"/>
          <w:szCs w:val="28"/>
        </w:rPr>
        <w:t>(Приложение</w:t>
      </w:r>
      <w:r w:rsidRPr="00CC45CE">
        <w:rPr>
          <w:sz w:val="28"/>
          <w:szCs w:val="28"/>
        </w:rPr>
        <w:t>)</w:t>
      </w:r>
      <w:r>
        <w:rPr>
          <w:sz w:val="28"/>
          <w:szCs w:val="28"/>
        </w:rPr>
        <w:t>;</w:t>
      </w:r>
    </w:p>
    <w:p w:rsidR="006C3888" w:rsidRPr="002213C1" w:rsidRDefault="006C3888" w:rsidP="002213C1">
      <w:pPr>
        <w:pStyle w:val="11"/>
        <w:widowControl w:val="0"/>
        <w:numPr>
          <w:ilvl w:val="0"/>
          <w:numId w:val="1"/>
        </w:numPr>
        <w:autoSpaceDE w:val="0"/>
        <w:autoSpaceDN w:val="0"/>
        <w:adjustRightInd w:val="0"/>
        <w:ind w:left="0" w:firstLine="567"/>
        <w:jc w:val="both"/>
        <w:rPr>
          <w:sz w:val="28"/>
          <w:szCs w:val="28"/>
        </w:rPr>
      </w:pPr>
      <w:r w:rsidRPr="002213C1">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w:t>
      </w:r>
      <w:r>
        <w:rPr>
          <w:sz w:val="28"/>
          <w:szCs w:val="28"/>
        </w:rPr>
        <w:t>оммуникационной сети «Интернет»;</w:t>
      </w:r>
    </w:p>
    <w:p w:rsidR="006C3888" w:rsidRDefault="006C3888" w:rsidP="00CC45CE">
      <w:pPr>
        <w:ind w:right="-185" w:firstLine="708"/>
        <w:jc w:val="both"/>
        <w:rPr>
          <w:sz w:val="28"/>
        </w:rPr>
      </w:pPr>
      <w:r>
        <w:rPr>
          <w:sz w:val="28"/>
        </w:rPr>
        <w:t>3. Контроль над исполнением данного постановления возложить на заместителя мэра городского округа по вопросам жизнеобеспечения города – председателя комитета по архитектуре, жилищно-коммунальному хозяйству, транспорту и связи администрации городского округа муниципального образования «город Саянск».</w:t>
      </w:r>
    </w:p>
    <w:p w:rsidR="006C3888" w:rsidRDefault="006C3888" w:rsidP="00CC45CE">
      <w:pPr>
        <w:ind w:right="-185"/>
        <w:jc w:val="both"/>
        <w:rPr>
          <w:sz w:val="28"/>
          <w:szCs w:val="28"/>
        </w:rPr>
      </w:pPr>
    </w:p>
    <w:p w:rsidR="006C3888" w:rsidRDefault="006C3888" w:rsidP="00CC45CE">
      <w:pPr>
        <w:ind w:right="-185"/>
        <w:jc w:val="both"/>
        <w:rPr>
          <w:sz w:val="28"/>
          <w:szCs w:val="28"/>
        </w:rPr>
      </w:pPr>
      <w:r>
        <w:rPr>
          <w:sz w:val="28"/>
          <w:szCs w:val="28"/>
        </w:rPr>
        <w:t>Мэр городского округа</w:t>
      </w:r>
      <w:r>
        <w:rPr>
          <w:sz w:val="28"/>
          <w:szCs w:val="28"/>
        </w:rPr>
        <w:tab/>
        <w:t xml:space="preserve"> </w:t>
      </w:r>
    </w:p>
    <w:p w:rsidR="006C3888" w:rsidRDefault="006C3888" w:rsidP="00CC45CE">
      <w:pPr>
        <w:ind w:right="-185"/>
        <w:jc w:val="both"/>
        <w:rPr>
          <w:sz w:val="28"/>
          <w:szCs w:val="28"/>
        </w:rPr>
      </w:pPr>
      <w:r>
        <w:rPr>
          <w:sz w:val="28"/>
          <w:szCs w:val="28"/>
        </w:rPr>
        <w:t>муниципального образования «город Саянск»</w:t>
      </w:r>
      <w:r>
        <w:rPr>
          <w:sz w:val="28"/>
          <w:szCs w:val="28"/>
        </w:rPr>
        <w:tab/>
      </w:r>
      <w:r>
        <w:rPr>
          <w:sz w:val="28"/>
          <w:szCs w:val="28"/>
        </w:rPr>
        <w:tab/>
        <w:t xml:space="preserve">          </w:t>
      </w:r>
      <w:r>
        <w:rPr>
          <w:sz w:val="28"/>
          <w:szCs w:val="28"/>
        </w:rPr>
        <w:tab/>
      </w:r>
      <w:r>
        <w:rPr>
          <w:sz w:val="28"/>
          <w:szCs w:val="28"/>
        </w:rPr>
        <w:tab/>
        <w:t>М.Н. Щеглов</w:t>
      </w:r>
    </w:p>
    <w:p w:rsidR="006C3888" w:rsidRDefault="006C3888" w:rsidP="00CC45CE">
      <w:pPr>
        <w:ind w:right="-185"/>
        <w:jc w:val="both"/>
        <w:rPr>
          <w:sz w:val="28"/>
          <w:szCs w:val="28"/>
        </w:rPr>
      </w:pPr>
    </w:p>
    <w:p w:rsidR="006C3888" w:rsidRDefault="006C3888" w:rsidP="00CC45CE">
      <w:pPr>
        <w:ind w:right="-365"/>
      </w:pPr>
      <w:proofErr w:type="spellStart"/>
      <w:r>
        <w:t>Исп.С.В.Шмидт</w:t>
      </w:r>
      <w:proofErr w:type="spellEnd"/>
      <w:r>
        <w:t xml:space="preserve"> Тел. 56166</w:t>
      </w:r>
    </w:p>
    <w:p w:rsidR="0079409D" w:rsidRDefault="0079409D" w:rsidP="00CC45CE">
      <w:pPr>
        <w:ind w:right="-365"/>
        <w:sectPr w:rsidR="0079409D" w:rsidSect="0079409D">
          <w:pgSz w:w="11906" w:h="16838"/>
          <w:pgMar w:top="567" w:right="850" w:bottom="719" w:left="1701" w:header="708" w:footer="708" w:gutter="0"/>
          <w:cols w:space="708"/>
          <w:docGrid w:linePitch="360"/>
        </w:sectPr>
      </w:pPr>
    </w:p>
    <w:p w:rsidR="0079409D" w:rsidRDefault="00BB4C34" w:rsidP="00CC45CE">
      <w:pPr>
        <w:ind w:right="-365"/>
      </w:pPr>
      <w:r>
        <w:rPr>
          <w:noProof/>
        </w:rPr>
        <w:lastRenderedPageBreak/>
        <w:drawing>
          <wp:inline distT="0" distB="0" distL="0" distR="0">
            <wp:extent cx="10058400" cy="6696075"/>
            <wp:effectExtent l="19050" t="0" r="0" b="0"/>
            <wp:docPr id="1" name="Рисунок 1" descr="схема РК Саянск 5000 ра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РК Саянск 5000 растр"/>
                    <pic:cNvPicPr>
                      <a:picLocks noChangeAspect="1" noChangeArrowheads="1"/>
                    </pic:cNvPicPr>
                  </pic:nvPicPr>
                  <pic:blipFill>
                    <a:blip r:embed="rId8"/>
                    <a:srcRect/>
                    <a:stretch>
                      <a:fillRect/>
                    </a:stretch>
                  </pic:blipFill>
                  <pic:spPr bwMode="auto">
                    <a:xfrm>
                      <a:off x="0" y="0"/>
                      <a:ext cx="10058400" cy="6696075"/>
                    </a:xfrm>
                    <a:prstGeom prst="rect">
                      <a:avLst/>
                    </a:prstGeom>
                    <a:noFill/>
                    <a:ln w="9525">
                      <a:noFill/>
                      <a:miter lim="800000"/>
                      <a:headEnd/>
                      <a:tailEnd/>
                    </a:ln>
                  </pic:spPr>
                </pic:pic>
              </a:graphicData>
            </a:graphic>
          </wp:inline>
        </w:drawing>
      </w:r>
    </w:p>
    <w:p w:rsidR="0079409D" w:rsidRDefault="0079409D" w:rsidP="00CC45CE">
      <w:pPr>
        <w:ind w:right="-365"/>
        <w:sectPr w:rsidR="0079409D" w:rsidSect="0079409D">
          <w:pgSz w:w="16838" w:h="11906" w:orient="landscape"/>
          <w:pgMar w:top="539" w:right="720" w:bottom="719" w:left="567" w:header="709" w:footer="709" w:gutter="0"/>
          <w:cols w:space="708"/>
          <w:docGrid w:linePitch="360"/>
        </w:sectPr>
      </w:pPr>
    </w:p>
    <w:p w:rsidR="006C3888" w:rsidRDefault="006C3888" w:rsidP="00B605B6">
      <w:pPr>
        <w:widowControl w:val="0"/>
        <w:autoSpaceDE w:val="0"/>
        <w:autoSpaceDN w:val="0"/>
        <w:adjustRightInd w:val="0"/>
        <w:ind w:firstLine="540"/>
        <w:jc w:val="right"/>
      </w:pPr>
      <w:r>
        <w:lastRenderedPageBreak/>
        <w:t xml:space="preserve">Приложение 1 </w:t>
      </w:r>
    </w:p>
    <w:p w:rsidR="006C3888" w:rsidRPr="00BB6060" w:rsidRDefault="006C3888" w:rsidP="00B605B6">
      <w:pPr>
        <w:widowControl w:val="0"/>
        <w:autoSpaceDE w:val="0"/>
        <w:autoSpaceDN w:val="0"/>
        <w:adjustRightInd w:val="0"/>
        <w:ind w:firstLine="540"/>
        <w:jc w:val="right"/>
      </w:pPr>
      <w:r w:rsidRPr="00BB6060">
        <w:t>к схеме размещения рекламных конструкций</w:t>
      </w:r>
    </w:p>
    <w:p w:rsidR="006C3888" w:rsidRDefault="006C3888" w:rsidP="00B605B6">
      <w:pPr>
        <w:widowControl w:val="0"/>
        <w:autoSpaceDE w:val="0"/>
        <w:autoSpaceDN w:val="0"/>
        <w:adjustRightInd w:val="0"/>
        <w:ind w:firstLine="540"/>
        <w:jc w:val="right"/>
      </w:pPr>
      <w:r w:rsidRPr="00BB6060">
        <w:t xml:space="preserve"> на территории </w:t>
      </w:r>
      <w:proofErr w:type="gramStart"/>
      <w:r w:rsidRPr="00BB6060">
        <w:t>муниципального</w:t>
      </w:r>
      <w:proofErr w:type="gramEnd"/>
      <w:r w:rsidRPr="00BB6060">
        <w:t xml:space="preserve"> </w:t>
      </w:r>
    </w:p>
    <w:p w:rsidR="006C3888" w:rsidRPr="00BB6060" w:rsidRDefault="006C3888" w:rsidP="00B605B6">
      <w:pPr>
        <w:widowControl w:val="0"/>
        <w:autoSpaceDE w:val="0"/>
        <w:autoSpaceDN w:val="0"/>
        <w:adjustRightInd w:val="0"/>
        <w:ind w:firstLine="540"/>
        <w:jc w:val="right"/>
      </w:pPr>
      <w:r w:rsidRPr="00BB6060">
        <w:t xml:space="preserve">образования </w:t>
      </w:r>
      <w:r>
        <w:t xml:space="preserve"> </w:t>
      </w:r>
      <w:r w:rsidRPr="00BB6060">
        <w:t xml:space="preserve">«город Саянск»  </w:t>
      </w:r>
    </w:p>
    <w:p w:rsidR="006C3888" w:rsidRDefault="006C3888" w:rsidP="00B605B6">
      <w:pPr>
        <w:widowControl w:val="0"/>
        <w:autoSpaceDE w:val="0"/>
        <w:autoSpaceDN w:val="0"/>
        <w:adjustRightInd w:val="0"/>
        <w:ind w:firstLine="540"/>
        <w:jc w:val="right"/>
      </w:pPr>
    </w:p>
    <w:p w:rsidR="006C3888" w:rsidRPr="00BB6060" w:rsidRDefault="006C3888" w:rsidP="00B605B6">
      <w:pPr>
        <w:widowControl w:val="0"/>
        <w:autoSpaceDE w:val="0"/>
        <w:autoSpaceDN w:val="0"/>
        <w:adjustRightInd w:val="0"/>
        <w:ind w:firstLine="540"/>
        <w:jc w:val="center"/>
        <w:rPr>
          <w:b/>
          <w:i/>
          <w:sz w:val="28"/>
          <w:szCs w:val="28"/>
        </w:rPr>
      </w:pPr>
      <w:r w:rsidRPr="00BB6060">
        <w:rPr>
          <w:b/>
          <w:i/>
          <w:sz w:val="28"/>
          <w:szCs w:val="28"/>
        </w:rPr>
        <w:t>Пояснительная записка к схеме размещения рекламных конструкций на территории муниципального образования «город Саянск»</w:t>
      </w:r>
      <w:r>
        <w:rPr>
          <w:b/>
          <w:i/>
          <w:sz w:val="28"/>
          <w:szCs w:val="28"/>
        </w:rPr>
        <w:t>.</w:t>
      </w:r>
    </w:p>
    <w:p w:rsidR="006C3888" w:rsidRDefault="006C3888" w:rsidP="00B605B6">
      <w:pPr>
        <w:widowControl w:val="0"/>
        <w:autoSpaceDE w:val="0"/>
        <w:autoSpaceDN w:val="0"/>
        <w:adjustRightInd w:val="0"/>
        <w:ind w:firstLine="540"/>
        <w:jc w:val="both"/>
      </w:pPr>
    </w:p>
    <w:p w:rsidR="006C3888" w:rsidRPr="00AB3894" w:rsidRDefault="006C3888" w:rsidP="00B605B6">
      <w:pPr>
        <w:autoSpaceDE w:val="0"/>
        <w:autoSpaceDN w:val="0"/>
        <w:adjustRightInd w:val="0"/>
        <w:ind w:firstLine="540"/>
        <w:jc w:val="both"/>
        <w:rPr>
          <w:rFonts w:eastAsia="Times New Roman"/>
          <w:bCs/>
          <w:iCs/>
          <w:sz w:val="28"/>
          <w:szCs w:val="28"/>
          <w:lang w:eastAsia="en-US"/>
        </w:rPr>
      </w:pPr>
      <w:r w:rsidRPr="00AB3894">
        <w:rPr>
          <w:rFonts w:eastAsia="Times New Roman"/>
          <w:bCs/>
          <w:iCs/>
          <w:sz w:val="28"/>
          <w:szCs w:val="28"/>
          <w:lang w:eastAsia="en-US"/>
        </w:rPr>
        <w:t xml:space="preserve">Схема размещения рекламных конструкций </w:t>
      </w:r>
      <w:r w:rsidRPr="00AB3894">
        <w:rPr>
          <w:sz w:val="28"/>
          <w:szCs w:val="28"/>
        </w:rPr>
        <w:t xml:space="preserve">на территории муниципального образования «город Саянск» (далее по тексту - схема размещения рекламных конструкций)  </w:t>
      </w:r>
      <w:r w:rsidRPr="00AB3894">
        <w:rPr>
          <w:rFonts w:eastAsia="Times New Roman"/>
          <w:bCs/>
          <w:iCs/>
          <w:sz w:val="28"/>
          <w:szCs w:val="28"/>
          <w:lang w:eastAsia="en-US"/>
        </w:rPr>
        <w:t>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Схема размещения рекламных конструкций выполнена на цветной картографической основе с разметкой рекламных конструкций, содержит схематичное отображение улиц и дорог с указанием названий улиц и домов.</w:t>
      </w:r>
    </w:p>
    <w:p w:rsidR="006C3888" w:rsidRPr="000043E6" w:rsidRDefault="006C3888" w:rsidP="00B605B6">
      <w:pPr>
        <w:autoSpaceDE w:val="0"/>
        <w:autoSpaceDN w:val="0"/>
        <w:adjustRightInd w:val="0"/>
        <w:ind w:firstLine="540"/>
        <w:jc w:val="both"/>
        <w:rPr>
          <w:rFonts w:eastAsia="Times New Roman"/>
          <w:sz w:val="28"/>
          <w:szCs w:val="28"/>
          <w:lang w:eastAsia="en-US"/>
        </w:rPr>
      </w:pPr>
      <w:r w:rsidRPr="00AC5ABB">
        <w:rPr>
          <w:sz w:val="28"/>
          <w:szCs w:val="28"/>
        </w:rPr>
        <w:t xml:space="preserve">На схеме представлено  35 мест для отдельно стоящих рекламных </w:t>
      </w:r>
      <w:r w:rsidRPr="000043E6">
        <w:rPr>
          <w:sz w:val="28"/>
          <w:szCs w:val="28"/>
        </w:rPr>
        <w:t xml:space="preserve">конструкций,  из которых: 24-существующие и 11-проектируемые, а так же  2 здания, находящихся в собственности </w:t>
      </w:r>
      <w:r w:rsidRPr="000043E6">
        <w:rPr>
          <w:color w:val="000000"/>
          <w:sz w:val="28"/>
          <w:szCs w:val="28"/>
        </w:rPr>
        <w:t>муниципального образования город Саянск</w:t>
      </w:r>
      <w:r w:rsidRPr="000043E6">
        <w:rPr>
          <w:sz w:val="28"/>
          <w:szCs w:val="28"/>
        </w:rPr>
        <w:t>, на которых так же предусмотрено размещение рекламных конструкций. Размещение рекламных конструкций</w:t>
      </w:r>
      <w:r w:rsidRPr="000043E6">
        <w:rPr>
          <w:rFonts w:eastAsia="Times New Roman"/>
          <w:sz w:val="28"/>
          <w:szCs w:val="28"/>
          <w:lang w:eastAsia="en-US"/>
        </w:rPr>
        <w:t xml:space="preserve"> на земельных участках, зданиях и иных объектах недвижимого имущества, находящихся в государственной собственности Иркутской области и на объектах культурного наследия (памятниках истории и культуры) народов Российской Федерации не предусмотрено.</w:t>
      </w:r>
    </w:p>
    <w:p w:rsidR="006C3888" w:rsidRPr="00AB3894" w:rsidRDefault="006C3888" w:rsidP="00B605B6">
      <w:pPr>
        <w:widowControl w:val="0"/>
        <w:autoSpaceDE w:val="0"/>
        <w:autoSpaceDN w:val="0"/>
        <w:adjustRightInd w:val="0"/>
        <w:ind w:firstLine="540"/>
        <w:jc w:val="both"/>
        <w:rPr>
          <w:sz w:val="28"/>
          <w:szCs w:val="28"/>
        </w:rPr>
      </w:pPr>
      <w:r w:rsidRPr="000043E6">
        <w:rPr>
          <w:sz w:val="28"/>
          <w:szCs w:val="28"/>
        </w:rPr>
        <w:t>Схема размещения рекламных конструкций представлена на бумажном и электронном носителях. На бумажном носителе представлена</w:t>
      </w:r>
      <w:r w:rsidRPr="00AB3894">
        <w:rPr>
          <w:sz w:val="28"/>
          <w:szCs w:val="28"/>
        </w:rPr>
        <w:t xml:space="preserve">  в масштабе 1:10 000, на электронном: в растровом виде в формате «</w:t>
      </w:r>
      <w:proofErr w:type="spellStart"/>
      <w:r w:rsidRPr="00AB3894">
        <w:rPr>
          <w:sz w:val="28"/>
          <w:szCs w:val="28"/>
        </w:rPr>
        <w:t>jpg</w:t>
      </w:r>
      <w:proofErr w:type="spellEnd"/>
      <w:r w:rsidRPr="00AB3894">
        <w:rPr>
          <w:sz w:val="28"/>
          <w:szCs w:val="28"/>
        </w:rPr>
        <w:t xml:space="preserve">» и в векторном виде - ГИС Карта (файл проекта - </w:t>
      </w:r>
      <w:proofErr w:type="spellStart"/>
      <w:r w:rsidRPr="00AB3894">
        <w:rPr>
          <w:sz w:val="28"/>
          <w:szCs w:val="28"/>
        </w:rPr>
        <w:t>sxf</w:t>
      </w:r>
      <w:proofErr w:type="spellEnd"/>
      <w:r w:rsidRPr="00AB3894">
        <w:rPr>
          <w:sz w:val="28"/>
          <w:szCs w:val="28"/>
        </w:rPr>
        <w:t>/</w:t>
      </w:r>
      <w:proofErr w:type="spellStart"/>
      <w:r w:rsidRPr="00AB3894">
        <w:rPr>
          <w:sz w:val="28"/>
          <w:szCs w:val="28"/>
        </w:rPr>
        <w:t>txf</w:t>
      </w:r>
      <w:proofErr w:type="spellEnd"/>
      <w:r w:rsidRPr="00AB3894">
        <w:rPr>
          <w:sz w:val="28"/>
          <w:szCs w:val="28"/>
        </w:rPr>
        <w:t xml:space="preserve">, классификатор - </w:t>
      </w:r>
      <w:proofErr w:type="spellStart"/>
      <w:r w:rsidRPr="00AB3894">
        <w:rPr>
          <w:sz w:val="28"/>
          <w:szCs w:val="28"/>
        </w:rPr>
        <w:t>rsc</w:t>
      </w:r>
      <w:proofErr w:type="spellEnd"/>
      <w:r w:rsidRPr="00AB3894">
        <w:rPr>
          <w:sz w:val="28"/>
          <w:szCs w:val="28"/>
        </w:rPr>
        <w:t>).  Схема размещения рекламных конструкций, на электронном носителе соответствует  схеме размещения рекламных конструкций на бумажном носителе.</w:t>
      </w:r>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К схеме размещения рекламных конструкций прилагаются, следующие текстовые материалы:</w:t>
      </w:r>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-адресный реестр установки и эксплуатации рекламных конструкций на    территории     городского   округа  муниципального образования «город Саянск</w:t>
      </w:r>
      <w:proofErr w:type="gramStart"/>
      <w:r w:rsidRPr="00AB3894">
        <w:rPr>
          <w:sz w:val="28"/>
          <w:szCs w:val="28"/>
        </w:rPr>
        <w:t>»(</w:t>
      </w:r>
      <w:proofErr w:type="gramEnd"/>
      <w:r w:rsidRPr="00AB3894">
        <w:rPr>
          <w:sz w:val="28"/>
          <w:szCs w:val="28"/>
        </w:rPr>
        <w:t>далее по тексту - адресный реестр), который  оформлен в виде таблицы и  представлен на электронном носителе в формате "</w:t>
      </w:r>
      <w:proofErr w:type="spellStart"/>
      <w:r w:rsidRPr="00AB3894">
        <w:rPr>
          <w:sz w:val="28"/>
          <w:szCs w:val="28"/>
        </w:rPr>
        <w:t>xlsx</w:t>
      </w:r>
      <w:proofErr w:type="spellEnd"/>
      <w:r w:rsidRPr="00AB3894">
        <w:rPr>
          <w:sz w:val="28"/>
          <w:szCs w:val="28"/>
        </w:rPr>
        <w:t xml:space="preserve">". </w:t>
      </w:r>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 xml:space="preserve">Адресный реестр содержит следующую информацию: </w:t>
      </w:r>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 адресную характеристику (адрес предполагаемого места установки и эксплуатации рекламной конструкции, указание номера адресного реестра, соответствующего номеру места установки и эксплуатации рекламной конструкции и номеру в альбоме со схемой размещения рекламной конструкции);</w:t>
      </w:r>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 технологическую характеристику (тип и вид рекламной конструкции, размер, количество сторон, площадь);</w:t>
      </w:r>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 xml:space="preserve">- альбом схем размещения отдельно стоящих рекламных конструкций на территории городского округа муниципального образования «город Саянск»,  содержит: </w:t>
      </w:r>
    </w:p>
    <w:p w:rsidR="006C3888" w:rsidRPr="00AB3894" w:rsidRDefault="006C3888" w:rsidP="00B605B6">
      <w:pPr>
        <w:autoSpaceDE w:val="0"/>
        <w:autoSpaceDN w:val="0"/>
        <w:adjustRightInd w:val="0"/>
        <w:ind w:firstLine="540"/>
        <w:jc w:val="both"/>
        <w:rPr>
          <w:rFonts w:eastAsia="Times New Roman"/>
          <w:bCs/>
          <w:sz w:val="28"/>
          <w:szCs w:val="28"/>
        </w:rPr>
      </w:pPr>
      <w:r w:rsidRPr="00AB3894">
        <w:rPr>
          <w:sz w:val="28"/>
          <w:szCs w:val="28"/>
        </w:rPr>
        <w:lastRenderedPageBreak/>
        <w:t xml:space="preserve">- альбом схем размещения рекламных конструкций </w:t>
      </w:r>
      <w:r w:rsidRPr="00AB3894">
        <w:rPr>
          <w:rFonts w:eastAsia="Times New Roman"/>
          <w:bCs/>
          <w:sz w:val="28"/>
          <w:szCs w:val="28"/>
        </w:rPr>
        <w:t>на зданиях, находящихся в муниципальной собственности.</w:t>
      </w:r>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 xml:space="preserve">   Данные альбомы содержат:</w:t>
      </w:r>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 схему размещения рекламной конструкции на картографической основе, с указанием номера места установки и эксплуатации рекламной конструкции с  отображением улиц, домов и дорог</w:t>
      </w:r>
      <w:proofErr w:type="gramStart"/>
      <w:r w:rsidRPr="00AB3894">
        <w:rPr>
          <w:sz w:val="28"/>
          <w:szCs w:val="28"/>
        </w:rPr>
        <w:t xml:space="preserve"> ;</w:t>
      </w:r>
      <w:proofErr w:type="gramEnd"/>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 фотоматериалы размещения рекламной конструкции;</w:t>
      </w:r>
    </w:p>
    <w:p w:rsidR="006C3888" w:rsidRPr="00AB3894" w:rsidRDefault="006C3888" w:rsidP="00B605B6">
      <w:pPr>
        <w:widowControl w:val="0"/>
        <w:autoSpaceDE w:val="0"/>
        <w:autoSpaceDN w:val="0"/>
        <w:adjustRightInd w:val="0"/>
        <w:ind w:firstLine="540"/>
        <w:jc w:val="both"/>
        <w:rPr>
          <w:sz w:val="28"/>
          <w:szCs w:val="28"/>
        </w:rPr>
      </w:pPr>
      <w:r w:rsidRPr="00AB3894">
        <w:rPr>
          <w:sz w:val="28"/>
          <w:szCs w:val="28"/>
        </w:rPr>
        <w:t xml:space="preserve">- информацию о виде, типе рекламной конструкции, о площади информационного поля рекламной конструкции, количестве сторон, технические (конструктивные) характеристики рекламной конструкции. </w:t>
      </w:r>
    </w:p>
    <w:p w:rsidR="006C3888" w:rsidRPr="00AB3894" w:rsidRDefault="006C3888" w:rsidP="00B605B6">
      <w:pPr>
        <w:spacing w:line="276" w:lineRule="auto"/>
        <w:ind w:firstLine="567"/>
        <w:jc w:val="both"/>
        <w:rPr>
          <w:sz w:val="28"/>
          <w:szCs w:val="28"/>
        </w:rPr>
      </w:pPr>
      <w:r w:rsidRPr="00AB3894">
        <w:rPr>
          <w:sz w:val="28"/>
          <w:szCs w:val="28"/>
        </w:rPr>
        <w:t xml:space="preserve">Схема размещения рекламных конструкций и прилагаемые к ней текстовые материалы разработаны комитетом по архитектуре, ЖКХ, транспорту и связи администрации городского округа муниципального образования  «город Саянск», в соответствии </w:t>
      </w:r>
      <w:proofErr w:type="gramStart"/>
      <w:r w:rsidRPr="00AB3894">
        <w:rPr>
          <w:sz w:val="28"/>
          <w:szCs w:val="28"/>
        </w:rPr>
        <w:t>с</w:t>
      </w:r>
      <w:proofErr w:type="gramEnd"/>
      <w:r w:rsidRPr="00AB3894">
        <w:rPr>
          <w:sz w:val="28"/>
          <w:szCs w:val="28"/>
        </w:rPr>
        <w:t>:</w:t>
      </w:r>
    </w:p>
    <w:p w:rsidR="006C3888" w:rsidRPr="00AB3894" w:rsidRDefault="006C3888" w:rsidP="00B605B6">
      <w:pPr>
        <w:spacing w:line="276" w:lineRule="auto"/>
        <w:ind w:firstLine="709"/>
        <w:jc w:val="both"/>
        <w:rPr>
          <w:sz w:val="28"/>
          <w:szCs w:val="28"/>
        </w:rPr>
      </w:pPr>
      <w:r w:rsidRPr="00AB3894">
        <w:rPr>
          <w:sz w:val="28"/>
          <w:szCs w:val="28"/>
        </w:rPr>
        <w:t>- ст.19 Федерального закона от 13.03.2006 №38-ФЗ «О рекламе»;</w:t>
      </w:r>
    </w:p>
    <w:p w:rsidR="006C3888" w:rsidRPr="00AB3894" w:rsidRDefault="006C3888" w:rsidP="00B605B6">
      <w:pPr>
        <w:spacing w:line="276" w:lineRule="auto"/>
        <w:ind w:firstLine="709"/>
        <w:jc w:val="both"/>
        <w:rPr>
          <w:sz w:val="28"/>
          <w:szCs w:val="28"/>
        </w:rPr>
      </w:pPr>
      <w:r w:rsidRPr="00AB3894">
        <w:rPr>
          <w:sz w:val="28"/>
          <w:szCs w:val="28"/>
        </w:rPr>
        <w:t>- п.26.1 части 1 ст.16 Федерального закона от 06.10.2003 № 131-ФЗ «Об общих принципах организации местного самоуправления в Российской Федерации»;</w:t>
      </w:r>
    </w:p>
    <w:p w:rsidR="006C3888" w:rsidRPr="00AB3894" w:rsidRDefault="006C3888" w:rsidP="00B605B6">
      <w:pPr>
        <w:autoSpaceDE w:val="0"/>
        <w:autoSpaceDN w:val="0"/>
        <w:adjustRightInd w:val="0"/>
        <w:ind w:firstLine="709"/>
        <w:jc w:val="both"/>
        <w:rPr>
          <w:rFonts w:eastAsia="Times New Roman"/>
          <w:sz w:val="28"/>
          <w:szCs w:val="28"/>
          <w:lang w:eastAsia="en-US"/>
        </w:rPr>
      </w:pPr>
      <w:r w:rsidRPr="00AB3894">
        <w:rPr>
          <w:sz w:val="28"/>
          <w:szCs w:val="28"/>
        </w:rPr>
        <w:t xml:space="preserve"> - </w:t>
      </w:r>
      <w:r w:rsidRPr="00AB3894">
        <w:rPr>
          <w:rFonts w:eastAsia="Times New Roman"/>
          <w:sz w:val="28"/>
          <w:szCs w:val="28"/>
          <w:lang w:eastAsia="en-US"/>
        </w:rPr>
        <w:t xml:space="preserve">требованиями к оформлению схем размещения рекламных конструкций,  муниципальных образований Иркутской области, </w:t>
      </w:r>
      <w:r w:rsidRPr="00AB3894">
        <w:rPr>
          <w:sz w:val="28"/>
          <w:szCs w:val="28"/>
        </w:rPr>
        <w:t xml:space="preserve">утвержденными </w:t>
      </w:r>
      <w:r w:rsidRPr="00AB3894">
        <w:rPr>
          <w:rFonts w:eastAsia="Times New Roman"/>
          <w:sz w:val="28"/>
          <w:szCs w:val="28"/>
          <w:lang w:eastAsia="en-US"/>
        </w:rPr>
        <w:t>приказом службы архитектуры Иркутской области от 15.11.2013 №  254-спр;</w:t>
      </w:r>
    </w:p>
    <w:p w:rsidR="006C3888" w:rsidRPr="00AB3894" w:rsidRDefault="006C3888" w:rsidP="00B605B6">
      <w:pPr>
        <w:spacing w:line="276" w:lineRule="auto"/>
        <w:ind w:firstLine="709"/>
        <w:jc w:val="both"/>
        <w:rPr>
          <w:sz w:val="28"/>
          <w:szCs w:val="28"/>
        </w:rPr>
      </w:pPr>
      <w:r w:rsidRPr="00AB3894">
        <w:rPr>
          <w:rFonts w:eastAsia="Times New Roman"/>
          <w:sz w:val="28"/>
          <w:szCs w:val="28"/>
          <w:lang w:eastAsia="en-US"/>
        </w:rPr>
        <w:t xml:space="preserve">- правилами землепользования и застройки городского округа муниципального образования «город Саянск», </w:t>
      </w:r>
      <w:r w:rsidRPr="00AB3894">
        <w:rPr>
          <w:sz w:val="28"/>
          <w:szCs w:val="28"/>
        </w:rPr>
        <w:t>утвержденными решением Думы городского округа муниципального образования «город Саянск» от 30.11.2010 № 051-14-119;</w:t>
      </w:r>
    </w:p>
    <w:p w:rsidR="006C3888" w:rsidRPr="00AB3894" w:rsidRDefault="006C3888" w:rsidP="00B605B6">
      <w:pPr>
        <w:spacing w:line="276" w:lineRule="auto"/>
        <w:ind w:firstLine="709"/>
        <w:jc w:val="both"/>
        <w:rPr>
          <w:sz w:val="28"/>
          <w:szCs w:val="28"/>
        </w:rPr>
      </w:pPr>
      <w:r w:rsidRPr="00AB3894">
        <w:rPr>
          <w:sz w:val="28"/>
          <w:szCs w:val="28"/>
        </w:rPr>
        <w:t>- с главой 4, Положения «О порядке размещения рекламных конструкций на территории городского округа муниципального образования «город Саянск», утвержденного решением Думы городского округа муниципального образования «город Саянск» от 25.12.2013.</w:t>
      </w:r>
    </w:p>
    <w:p w:rsidR="006C3888" w:rsidRPr="00AB3894" w:rsidRDefault="006C3888" w:rsidP="00B605B6">
      <w:pPr>
        <w:autoSpaceDE w:val="0"/>
        <w:autoSpaceDN w:val="0"/>
        <w:adjustRightInd w:val="0"/>
        <w:ind w:firstLine="567"/>
        <w:jc w:val="both"/>
        <w:rPr>
          <w:sz w:val="28"/>
          <w:szCs w:val="28"/>
        </w:rPr>
      </w:pPr>
      <w:r w:rsidRPr="00AB3894">
        <w:rPr>
          <w:rFonts w:eastAsia="Times New Roman"/>
          <w:sz w:val="28"/>
          <w:szCs w:val="28"/>
          <w:lang w:eastAsia="en-US"/>
        </w:rPr>
        <w:t xml:space="preserve">- </w:t>
      </w:r>
      <w:hyperlink r:id="rId9" w:history="1">
        <w:r w:rsidRPr="00AB3894">
          <w:rPr>
            <w:sz w:val="28"/>
            <w:szCs w:val="28"/>
          </w:rPr>
          <w:t xml:space="preserve">ГОСТ </w:t>
        </w:r>
        <w:proofErr w:type="gramStart"/>
        <w:r w:rsidRPr="00AB3894">
          <w:rPr>
            <w:sz w:val="28"/>
            <w:szCs w:val="28"/>
          </w:rPr>
          <w:t>Р</w:t>
        </w:r>
        <w:proofErr w:type="gramEnd"/>
        <w:r w:rsidRPr="00AB3894">
          <w:rPr>
            <w:sz w:val="28"/>
            <w:szCs w:val="28"/>
          </w:rPr>
          <w:t xml:space="preserve"> 52044-2003</w:t>
        </w:r>
      </w:hyperlink>
      <w:r w:rsidRPr="00AB3894">
        <w:rPr>
          <w:sz w:val="28"/>
          <w:szCs w:val="28"/>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C3888" w:rsidRPr="00AB3894" w:rsidRDefault="006C3888" w:rsidP="00B605B6">
      <w:pPr>
        <w:ind w:firstLine="567"/>
        <w:jc w:val="both"/>
        <w:rPr>
          <w:sz w:val="28"/>
          <w:szCs w:val="28"/>
        </w:rPr>
      </w:pPr>
      <w:r w:rsidRPr="00AB3894">
        <w:rPr>
          <w:sz w:val="28"/>
          <w:szCs w:val="28"/>
        </w:rPr>
        <w:t xml:space="preserve"> Схема размещения рекламных конструкций и вносимые в неё изменения, утверждается  постановлением администрации городского </w:t>
      </w:r>
      <w:proofErr w:type="gramStart"/>
      <w:r w:rsidRPr="00AB3894">
        <w:rPr>
          <w:sz w:val="28"/>
          <w:szCs w:val="28"/>
        </w:rPr>
        <w:t>округа</w:t>
      </w:r>
      <w:proofErr w:type="gramEnd"/>
      <w:r w:rsidRPr="00AB3894">
        <w:rPr>
          <w:sz w:val="28"/>
          <w:szCs w:val="28"/>
        </w:rPr>
        <w:t xml:space="preserve"> и подлежат обязательному опубликованию на официальном сайте администрации городского округа муниципального образования «город Саянск» в информационно-телекоммуникационной сети «Интернет» - http://www.admsayansk.ru.</w:t>
      </w:r>
    </w:p>
    <w:p w:rsidR="006C3888" w:rsidRPr="00AB3894" w:rsidRDefault="006C3888" w:rsidP="00B605B6">
      <w:pPr>
        <w:spacing w:line="276" w:lineRule="auto"/>
        <w:rPr>
          <w:sz w:val="28"/>
          <w:szCs w:val="28"/>
        </w:rPr>
      </w:pPr>
    </w:p>
    <w:p w:rsidR="006C3888" w:rsidRPr="00AB3894" w:rsidRDefault="006C3888" w:rsidP="00B605B6">
      <w:pPr>
        <w:rPr>
          <w:sz w:val="28"/>
          <w:szCs w:val="28"/>
        </w:rPr>
      </w:pPr>
    </w:p>
    <w:p w:rsidR="006C3888" w:rsidRDefault="006C3888" w:rsidP="00CC45CE">
      <w:pPr>
        <w:ind w:right="-365"/>
      </w:pPr>
    </w:p>
    <w:p w:rsidR="006C3888" w:rsidRDefault="006C3888" w:rsidP="00CC45CE">
      <w:pPr>
        <w:ind w:right="-365"/>
      </w:pPr>
    </w:p>
    <w:p w:rsidR="006C3888" w:rsidRDefault="006C3888" w:rsidP="00B605B6">
      <w:pPr>
        <w:jc w:val="center"/>
        <w:rPr>
          <w:color w:val="000000"/>
          <w:sz w:val="22"/>
          <w:szCs w:val="22"/>
        </w:rPr>
        <w:sectPr w:rsidR="006C3888" w:rsidSect="0079409D">
          <w:pgSz w:w="11906" w:h="16838"/>
          <w:pgMar w:top="567" w:right="850" w:bottom="719" w:left="1701" w:header="708" w:footer="708" w:gutter="0"/>
          <w:cols w:space="708"/>
          <w:docGrid w:linePitch="360"/>
        </w:sectPr>
      </w:pPr>
      <w:bookmarkStart w:id="1" w:name="RANGE!A2:M43"/>
      <w:bookmarkEnd w:id="1"/>
    </w:p>
    <w:tbl>
      <w:tblPr>
        <w:tblW w:w="14885" w:type="dxa"/>
        <w:tblInd w:w="-318" w:type="dxa"/>
        <w:tblLayout w:type="fixed"/>
        <w:tblLook w:val="00A0" w:firstRow="1" w:lastRow="0" w:firstColumn="1" w:lastColumn="0" w:noHBand="0" w:noVBand="0"/>
      </w:tblPr>
      <w:tblGrid>
        <w:gridCol w:w="850"/>
        <w:gridCol w:w="4108"/>
        <w:gridCol w:w="853"/>
        <w:gridCol w:w="3117"/>
        <w:gridCol w:w="998"/>
        <w:gridCol w:w="848"/>
        <w:gridCol w:w="43"/>
        <w:gridCol w:w="1942"/>
        <w:gridCol w:w="108"/>
        <w:gridCol w:w="2018"/>
      </w:tblGrid>
      <w:tr w:rsidR="006C3888" w:rsidRPr="00B605B6" w:rsidTr="00DF5E06">
        <w:trPr>
          <w:trHeight w:val="300"/>
        </w:trPr>
        <w:tc>
          <w:tcPr>
            <w:tcW w:w="14885" w:type="dxa"/>
            <w:gridSpan w:val="10"/>
            <w:tcBorders>
              <w:top w:val="nil"/>
              <w:left w:val="nil"/>
              <w:bottom w:val="nil"/>
              <w:right w:val="nil"/>
            </w:tcBorders>
            <w:noWrap/>
            <w:vAlign w:val="bottom"/>
          </w:tcPr>
          <w:p w:rsidR="006C3888" w:rsidRDefault="006C3888" w:rsidP="00B605B6">
            <w:pPr>
              <w:jc w:val="center"/>
              <w:rPr>
                <w:color w:val="000000"/>
              </w:rPr>
            </w:pPr>
          </w:p>
          <w:p w:rsidR="006C3888" w:rsidRDefault="006C3888" w:rsidP="00B605B6">
            <w:pPr>
              <w:widowControl w:val="0"/>
              <w:autoSpaceDE w:val="0"/>
              <w:autoSpaceDN w:val="0"/>
              <w:adjustRightInd w:val="0"/>
              <w:ind w:firstLine="540"/>
              <w:jc w:val="right"/>
            </w:pPr>
            <w:r>
              <w:t xml:space="preserve">Приложение 2 </w:t>
            </w:r>
          </w:p>
          <w:p w:rsidR="006C3888" w:rsidRPr="00BB6060" w:rsidRDefault="006C3888" w:rsidP="00B605B6">
            <w:pPr>
              <w:widowControl w:val="0"/>
              <w:autoSpaceDE w:val="0"/>
              <w:autoSpaceDN w:val="0"/>
              <w:adjustRightInd w:val="0"/>
              <w:ind w:firstLine="540"/>
              <w:jc w:val="right"/>
            </w:pPr>
            <w:r w:rsidRPr="00BB6060">
              <w:t>к схеме размещения рекламных конструкций</w:t>
            </w:r>
          </w:p>
          <w:p w:rsidR="006C3888" w:rsidRDefault="006C3888" w:rsidP="00B605B6">
            <w:pPr>
              <w:widowControl w:val="0"/>
              <w:autoSpaceDE w:val="0"/>
              <w:autoSpaceDN w:val="0"/>
              <w:adjustRightInd w:val="0"/>
              <w:ind w:firstLine="540"/>
              <w:jc w:val="right"/>
            </w:pPr>
            <w:r w:rsidRPr="00BB6060">
              <w:t xml:space="preserve"> на территории </w:t>
            </w:r>
            <w:proofErr w:type="gramStart"/>
            <w:r w:rsidRPr="00BB6060">
              <w:t>муниципального</w:t>
            </w:r>
            <w:proofErr w:type="gramEnd"/>
            <w:r w:rsidRPr="00BB6060">
              <w:t xml:space="preserve"> </w:t>
            </w:r>
          </w:p>
          <w:p w:rsidR="006C3888" w:rsidRPr="00BB6060" w:rsidRDefault="006C3888" w:rsidP="00B605B6">
            <w:pPr>
              <w:widowControl w:val="0"/>
              <w:autoSpaceDE w:val="0"/>
              <w:autoSpaceDN w:val="0"/>
              <w:adjustRightInd w:val="0"/>
              <w:ind w:firstLine="540"/>
              <w:jc w:val="right"/>
            </w:pPr>
            <w:r w:rsidRPr="00BB6060">
              <w:t xml:space="preserve">образования </w:t>
            </w:r>
            <w:r>
              <w:t xml:space="preserve"> </w:t>
            </w:r>
            <w:r w:rsidRPr="00BB6060">
              <w:t xml:space="preserve">«город Саянск»  </w:t>
            </w:r>
          </w:p>
          <w:p w:rsidR="006C3888" w:rsidRDefault="006C3888" w:rsidP="00B605B6">
            <w:pPr>
              <w:jc w:val="center"/>
              <w:rPr>
                <w:color w:val="000000"/>
              </w:rPr>
            </w:pPr>
          </w:p>
          <w:p w:rsidR="006C3888" w:rsidRPr="00B605B6" w:rsidRDefault="006C3888" w:rsidP="00B605B6">
            <w:pPr>
              <w:jc w:val="center"/>
              <w:rPr>
                <w:color w:val="000000"/>
              </w:rPr>
            </w:pPr>
            <w:r w:rsidRPr="00B605B6">
              <w:rPr>
                <w:color w:val="000000"/>
                <w:sz w:val="22"/>
                <w:szCs w:val="22"/>
              </w:rPr>
              <w:t xml:space="preserve">АДРЕСНЫЙ РЕЕСТР УСТАНОВКИ И ЭКСПЛУАТАЦИИ РЕКЛАМНЫХ КОНСТРУКЦИЙ НА    ТЕРРИТОРИИ     </w:t>
            </w:r>
            <w:proofErr w:type="gramStart"/>
            <w:r w:rsidRPr="00B605B6">
              <w:rPr>
                <w:color w:val="000000"/>
                <w:sz w:val="22"/>
                <w:szCs w:val="22"/>
              </w:rPr>
              <w:t>ГОРОДСКОГО</w:t>
            </w:r>
            <w:proofErr w:type="gramEnd"/>
            <w:r w:rsidRPr="00B605B6">
              <w:rPr>
                <w:color w:val="000000"/>
                <w:sz w:val="22"/>
                <w:szCs w:val="22"/>
              </w:rPr>
              <w:t xml:space="preserve">     </w:t>
            </w:r>
          </w:p>
        </w:tc>
      </w:tr>
      <w:tr w:rsidR="006C3888" w:rsidRPr="00B605B6" w:rsidTr="00DF5E06">
        <w:trPr>
          <w:trHeight w:val="300"/>
        </w:trPr>
        <w:tc>
          <w:tcPr>
            <w:tcW w:w="14885" w:type="dxa"/>
            <w:gridSpan w:val="10"/>
            <w:tcBorders>
              <w:top w:val="nil"/>
              <w:left w:val="nil"/>
              <w:bottom w:val="nil"/>
              <w:right w:val="nil"/>
            </w:tcBorders>
            <w:noWrap/>
            <w:vAlign w:val="bottom"/>
          </w:tcPr>
          <w:p w:rsidR="006C3888" w:rsidRPr="00B605B6" w:rsidRDefault="006C3888" w:rsidP="00B605B6">
            <w:pPr>
              <w:jc w:val="center"/>
              <w:rPr>
                <w:color w:val="000000"/>
              </w:rPr>
            </w:pPr>
            <w:r w:rsidRPr="00B605B6">
              <w:rPr>
                <w:color w:val="000000"/>
                <w:sz w:val="22"/>
                <w:szCs w:val="22"/>
              </w:rPr>
              <w:t>ОКРУГА  МУНИЦИПАЛЬНОГО ОБРАЗОВАНИЯ «ГОРОД САЯНСК»</w:t>
            </w:r>
          </w:p>
        </w:tc>
      </w:tr>
      <w:tr w:rsidR="006C3888" w:rsidRPr="00B605B6" w:rsidTr="00DF5E06">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6C3888" w:rsidRPr="00B605B6" w:rsidRDefault="006C3888" w:rsidP="00B605B6">
            <w:pPr>
              <w:spacing w:after="240"/>
              <w:jc w:val="center"/>
              <w:rPr>
                <w:b/>
                <w:bCs/>
                <w:color w:val="000000"/>
              </w:rPr>
            </w:pPr>
            <w:r w:rsidRPr="00B605B6">
              <w:rPr>
                <w:b/>
                <w:bCs/>
                <w:color w:val="000000"/>
                <w:sz w:val="22"/>
                <w:szCs w:val="22"/>
              </w:rPr>
              <w:t xml:space="preserve">№ РК </w:t>
            </w:r>
            <w:r w:rsidRPr="00B605B6">
              <w:rPr>
                <w:b/>
                <w:bCs/>
                <w:color w:val="000000"/>
                <w:sz w:val="22"/>
                <w:szCs w:val="22"/>
              </w:rPr>
              <w:br/>
              <w:t xml:space="preserve">  по  </w:t>
            </w:r>
            <w:r w:rsidRPr="00B605B6">
              <w:rPr>
                <w:b/>
                <w:bCs/>
                <w:color w:val="000000"/>
                <w:sz w:val="22"/>
                <w:szCs w:val="22"/>
              </w:rPr>
              <w:br/>
              <w:t xml:space="preserve">карте </w:t>
            </w:r>
          </w:p>
        </w:tc>
        <w:tc>
          <w:tcPr>
            <w:tcW w:w="4109" w:type="dxa"/>
            <w:tcBorders>
              <w:top w:val="single" w:sz="4" w:space="0" w:color="auto"/>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Адрес    установки и эксплуатации</w:t>
            </w:r>
            <w:r w:rsidRPr="00B605B6">
              <w:rPr>
                <w:b/>
                <w:bCs/>
                <w:color w:val="000000"/>
                <w:sz w:val="22"/>
                <w:szCs w:val="22"/>
              </w:rPr>
              <w:br/>
              <w:t xml:space="preserve">   РК &lt;*&gt;</w:t>
            </w:r>
          </w:p>
        </w:tc>
        <w:tc>
          <w:tcPr>
            <w:tcW w:w="851" w:type="dxa"/>
            <w:tcBorders>
              <w:top w:val="single" w:sz="4" w:space="0" w:color="auto"/>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Вид РК</w:t>
            </w:r>
          </w:p>
        </w:tc>
        <w:tc>
          <w:tcPr>
            <w:tcW w:w="3117" w:type="dxa"/>
            <w:tcBorders>
              <w:top w:val="single" w:sz="4" w:space="0" w:color="auto"/>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Тип РК</w:t>
            </w:r>
          </w:p>
        </w:tc>
        <w:tc>
          <w:tcPr>
            <w:tcW w:w="998" w:type="dxa"/>
            <w:tcBorders>
              <w:top w:val="single" w:sz="4" w:space="0" w:color="auto"/>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Размер</w:t>
            </w:r>
            <w:r w:rsidRPr="00B605B6">
              <w:rPr>
                <w:b/>
                <w:bCs/>
                <w:color w:val="000000"/>
                <w:sz w:val="22"/>
                <w:szCs w:val="22"/>
              </w:rPr>
              <w:br/>
              <w:t xml:space="preserve">  РК  </w:t>
            </w:r>
          </w:p>
        </w:tc>
        <w:tc>
          <w:tcPr>
            <w:tcW w:w="891" w:type="dxa"/>
            <w:gridSpan w:val="2"/>
            <w:tcBorders>
              <w:top w:val="single" w:sz="4" w:space="0" w:color="auto"/>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Кол-во</w:t>
            </w:r>
            <w:r w:rsidRPr="00B605B6">
              <w:rPr>
                <w:b/>
                <w:bCs/>
                <w:color w:val="000000"/>
                <w:sz w:val="22"/>
                <w:szCs w:val="22"/>
              </w:rPr>
              <w:br/>
              <w:t>сторон</w:t>
            </w:r>
            <w:r w:rsidRPr="00B605B6">
              <w:rPr>
                <w:b/>
                <w:bCs/>
                <w:color w:val="000000"/>
                <w:sz w:val="22"/>
                <w:szCs w:val="22"/>
              </w:rPr>
              <w:br/>
              <w:t xml:space="preserve">  РК  </w:t>
            </w:r>
          </w:p>
        </w:tc>
        <w:tc>
          <w:tcPr>
            <w:tcW w:w="2050" w:type="dxa"/>
            <w:gridSpan w:val="2"/>
            <w:tcBorders>
              <w:top w:val="single" w:sz="4" w:space="0" w:color="auto"/>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 xml:space="preserve">Общая площадь </w:t>
            </w:r>
            <w:r w:rsidRPr="00B605B6">
              <w:rPr>
                <w:b/>
                <w:bCs/>
                <w:color w:val="000000"/>
                <w:sz w:val="22"/>
                <w:szCs w:val="22"/>
              </w:rPr>
              <w:br/>
              <w:t>информационного</w:t>
            </w:r>
            <w:r w:rsidRPr="00B605B6">
              <w:rPr>
                <w:b/>
                <w:bCs/>
                <w:color w:val="000000"/>
                <w:sz w:val="22"/>
                <w:szCs w:val="22"/>
              </w:rPr>
              <w:br/>
              <w:t xml:space="preserve"> поля РК, </w:t>
            </w:r>
            <w:proofErr w:type="spellStart"/>
            <w:r w:rsidRPr="00B605B6">
              <w:rPr>
                <w:b/>
                <w:bCs/>
                <w:color w:val="000000"/>
                <w:sz w:val="22"/>
                <w:szCs w:val="22"/>
              </w:rPr>
              <w:t>кв</w:t>
            </w:r>
            <w:proofErr w:type="gramStart"/>
            <w:r w:rsidRPr="00B605B6">
              <w:rPr>
                <w:b/>
                <w:bCs/>
                <w:color w:val="000000"/>
                <w:sz w:val="22"/>
                <w:szCs w:val="22"/>
              </w:rPr>
              <w:t>.м</w:t>
            </w:r>
            <w:proofErr w:type="spellEnd"/>
            <w:proofErr w:type="gramEnd"/>
            <w:r w:rsidRPr="00B605B6">
              <w:rPr>
                <w:b/>
                <w:bCs/>
                <w:color w:val="000000"/>
                <w:sz w:val="22"/>
                <w:szCs w:val="22"/>
              </w:rPr>
              <w:t xml:space="preserve"> </w:t>
            </w:r>
          </w:p>
        </w:tc>
        <w:tc>
          <w:tcPr>
            <w:tcW w:w="2018" w:type="dxa"/>
            <w:tcBorders>
              <w:top w:val="single" w:sz="4" w:space="0" w:color="auto"/>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Кадастровый</w:t>
            </w:r>
            <w:r w:rsidRPr="00B605B6">
              <w:rPr>
                <w:b/>
                <w:bCs/>
                <w:color w:val="000000"/>
                <w:sz w:val="22"/>
                <w:szCs w:val="22"/>
              </w:rPr>
              <w:br/>
              <w:t xml:space="preserve"> номер </w:t>
            </w:r>
            <w:r w:rsidRPr="00B605B6">
              <w:rPr>
                <w:b/>
                <w:bCs/>
                <w:color w:val="000000"/>
                <w:sz w:val="22"/>
                <w:szCs w:val="22"/>
              </w:rPr>
              <w:br/>
              <w:t xml:space="preserve">  участка  </w:t>
            </w:r>
          </w:p>
        </w:tc>
      </w:tr>
      <w:tr w:rsidR="006C3888" w:rsidRPr="00B605B6" w:rsidTr="00DF5E06">
        <w:trPr>
          <w:trHeight w:val="300"/>
        </w:trPr>
        <w:tc>
          <w:tcPr>
            <w:tcW w:w="851" w:type="dxa"/>
            <w:tcBorders>
              <w:top w:val="nil"/>
              <w:left w:val="single" w:sz="4" w:space="0" w:color="auto"/>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1</w:t>
            </w:r>
          </w:p>
        </w:tc>
        <w:tc>
          <w:tcPr>
            <w:tcW w:w="4109" w:type="dxa"/>
            <w:tcBorders>
              <w:top w:val="nil"/>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2</w:t>
            </w:r>
          </w:p>
        </w:tc>
        <w:tc>
          <w:tcPr>
            <w:tcW w:w="851" w:type="dxa"/>
            <w:tcBorders>
              <w:top w:val="nil"/>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4</w:t>
            </w:r>
          </w:p>
        </w:tc>
        <w:tc>
          <w:tcPr>
            <w:tcW w:w="3117" w:type="dxa"/>
            <w:tcBorders>
              <w:top w:val="nil"/>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5</w:t>
            </w: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7</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8</w:t>
            </w:r>
          </w:p>
        </w:tc>
        <w:tc>
          <w:tcPr>
            <w:tcW w:w="2018" w:type="dxa"/>
            <w:tcBorders>
              <w:top w:val="nil"/>
              <w:left w:val="nil"/>
              <w:bottom w:val="single" w:sz="4" w:space="0" w:color="auto"/>
              <w:right w:val="single" w:sz="4" w:space="0" w:color="auto"/>
            </w:tcBorders>
            <w:vAlign w:val="center"/>
          </w:tcPr>
          <w:p w:rsidR="006C3888" w:rsidRPr="00B605B6" w:rsidRDefault="006C3888" w:rsidP="00B605B6">
            <w:pPr>
              <w:jc w:val="center"/>
              <w:rPr>
                <w:b/>
                <w:bCs/>
                <w:color w:val="000000"/>
              </w:rPr>
            </w:pPr>
            <w:r w:rsidRPr="00B605B6">
              <w:rPr>
                <w:b/>
                <w:bCs/>
                <w:color w:val="000000"/>
                <w:sz w:val="22"/>
                <w:szCs w:val="22"/>
              </w:rPr>
              <w:t>9</w:t>
            </w:r>
          </w:p>
        </w:tc>
      </w:tr>
      <w:tr w:rsidR="006C3888" w:rsidRPr="00B605B6" w:rsidTr="00DF5E06">
        <w:trPr>
          <w:trHeight w:val="12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1</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в 300-х метрах юго-западнее пересечения подъезда к г. Саянску с автодорогой Подгорной, земельный участок № 2</w:t>
            </w:r>
          </w:p>
        </w:tc>
        <w:tc>
          <w:tcPr>
            <w:tcW w:w="851" w:type="dxa"/>
            <w:vMerge w:val="restart"/>
            <w:tcBorders>
              <w:top w:val="nil"/>
              <w:left w:val="single" w:sz="4" w:space="0" w:color="auto"/>
              <w:bottom w:val="single" w:sz="4" w:space="0" w:color="auto"/>
              <w:right w:val="single" w:sz="4" w:space="0" w:color="auto"/>
            </w:tcBorders>
            <w:noWrap/>
            <w:textDirection w:val="btLr"/>
            <w:vAlign w:val="center"/>
          </w:tcPr>
          <w:p w:rsidR="006C3888" w:rsidRPr="00B605B6" w:rsidRDefault="006C3888" w:rsidP="00B605B6">
            <w:pPr>
              <w:jc w:val="center"/>
            </w:pPr>
            <w:r w:rsidRPr="00B605B6">
              <w:rPr>
                <w:sz w:val="22"/>
                <w:szCs w:val="22"/>
              </w:rPr>
              <w:t>рекламный щи</w:t>
            </w:r>
            <w:proofErr w:type="gramStart"/>
            <w:r w:rsidRPr="00B605B6">
              <w:rPr>
                <w:sz w:val="22"/>
                <w:szCs w:val="22"/>
              </w:rPr>
              <w:t>т-</w:t>
            </w:r>
            <w:proofErr w:type="gramEnd"/>
            <w:r w:rsidRPr="00B605B6">
              <w:rPr>
                <w:sz w:val="22"/>
                <w:szCs w:val="22"/>
              </w:rPr>
              <w:t xml:space="preserve"> </w:t>
            </w:r>
            <w:proofErr w:type="spellStart"/>
            <w:r w:rsidRPr="00B605B6">
              <w:rPr>
                <w:sz w:val="22"/>
                <w:szCs w:val="22"/>
              </w:rPr>
              <w:t>Билборд</w:t>
            </w:r>
            <w:proofErr w:type="spellEnd"/>
          </w:p>
        </w:tc>
        <w:tc>
          <w:tcPr>
            <w:tcW w:w="3117" w:type="dxa"/>
            <w:vMerge w:val="restart"/>
            <w:tcBorders>
              <w:top w:val="nil"/>
              <w:left w:val="single" w:sz="4" w:space="0" w:color="auto"/>
              <w:bottom w:val="single" w:sz="4" w:space="0" w:color="000000"/>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xml:space="preserve">отдельно стоящая щитовая конструкция большого формата, имеющая внешние поверхности для размещения информации состоящая из </w:t>
            </w:r>
            <w:proofErr w:type="gramStart"/>
            <w:r w:rsidRPr="00B605B6">
              <w:rPr>
                <w:color w:val="000000"/>
                <w:sz w:val="22"/>
                <w:szCs w:val="22"/>
              </w:rPr>
              <w:t>ж/б</w:t>
            </w:r>
            <w:proofErr w:type="gramEnd"/>
            <w:r w:rsidRPr="00B605B6">
              <w:rPr>
                <w:color w:val="000000"/>
                <w:sz w:val="22"/>
                <w:szCs w:val="22"/>
              </w:rPr>
              <w:t xml:space="preserve"> фундамента, каркаса, стойки и информационного поля</w:t>
            </w: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38:28:010104:20</w:t>
            </w:r>
          </w:p>
        </w:tc>
      </w:tr>
      <w:tr w:rsidR="006C3888" w:rsidRPr="00B605B6" w:rsidTr="00DF5E06">
        <w:trPr>
          <w:trHeight w:val="12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2</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в 150-ти метрах юго-западнее пересечения подъезда к г. Саянску с автодорогой Подгорной, земельный участок № 1</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38:28:010104:34</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вдоль проспекта Ленинградского со стороны микрорайона Южного восточнее пересечения проспекта Ленинградского и улицы Таежной</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38:28:010217:162</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4</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вдоль проспекта Ленинградского со стороны микрорайона Южного восточнее пересечения проспекта Ленинградского и улицы Таежной (1)</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38:28:010217:163</w:t>
            </w:r>
          </w:p>
        </w:tc>
      </w:tr>
      <w:tr w:rsidR="006C3888" w:rsidRPr="00B605B6" w:rsidTr="00DF5E06">
        <w:trPr>
          <w:trHeight w:val="1215"/>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lastRenderedPageBreak/>
              <w:t>5</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микрорайон Юбилейный, в 22-х метрах восточнее пересечения проспекта Ленинградского и улицы Комсомольской</w:t>
            </w:r>
          </w:p>
        </w:tc>
        <w:tc>
          <w:tcPr>
            <w:tcW w:w="851" w:type="dxa"/>
            <w:vMerge w:val="restart"/>
            <w:tcBorders>
              <w:top w:val="nil"/>
              <w:left w:val="single" w:sz="4" w:space="0" w:color="auto"/>
              <w:bottom w:val="single" w:sz="4" w:space="0" w:color="auto"/>
              <w:right w:val="single" w:sz="4" w:space="0" w:color="auto"/>
            </w:tcBorders>
            <w:noWrap/>
            <w:textDirection w:val="btLr"/>
            <w:vAlign w:val="center"/>
          </w:tcPr>
          <w:p w:rsidR="006C3888" w:rsidRPr="00B605B6" w:rsidRDefault="006C3888" w:rsidP="00B605B6">
            <w:pPr>
              <w:jc w:val="center"/>
              <w:rPr>
                <w:color w:val="000000"/>
              </w:rPr>
            </w:pPr>
            <w:r w:rsidRPr="00B605B6">
              <w:rPr>
                <w:color w:val="000000"/>
                <w:sz w:val="22"/>
                <w:szCs w:val="22"/>
              </w:rPr>
              <w:t>рекламный щи</w:t>
            </w:r>
            <w:proofErr w:type="gramStart"/>
            <w:r w:rsidRPr="00B605B6">
              <w:rPr>
                <w:color w:val="000000"/>
                <w:sz w:val="22"/>
                <w:szCs w:val="22"/>
              </w:rPr>
              <w:t>т-</w:t>
            </w:r>
            <w:proofErr w:type="gramEnd"/>
            <w:r w:rsidRPr="00B605B6">
              <w:rPr>
                <w:color w:val="000000"/>
                <w:sz w:val="22"/>
                <w:szCs w:val="22"/>
              </w:rPr>
              <w:t xml:space="preserve"> </w:t>
            </w:r>
            <w:proofErr w:type="spellStart"/>
            <w:r w:rsidRPr="00B605B6">
              <w:rPr>
                <w:color w:val="000000"/>
                <w:sz w:val="22"/>
                <w:szCs w:val="22"/>
              </w:rPr>
              <w:t>Билборд</w:t>
            </w:r>
            <w:proofErr w:type="spellEnd"/>
          </w:p>
        </w:tc>
        <w:tc>
          <w:tcPr>
            <w:tcW w:w="3117" w:type="dxa"/>
            <w:vMerge w:val="restart"/>
            <w:tcBorders>
              <w:top w:val="nil"/>
              <w:left w:val="single" w:sz="4" w:space="0" w:color="auto"/>
              <w:bottom w:val="single" w:sz="4" w:space="0" w:color="000000"/>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xml:space="preserve">отдельно стоящая щитовая конструкция большого формата, имеющая внешние поверхности для размещения информации состоящая из </w:t>
            </w:r>
            <w:proofErr w:type="gramStart"/>
            <w:r w:rsidRPr="00B605B6">
              <w:rPr>
                <w:color w:val="000000"/>
                <w:sz w:val="22"/>
                <w:szCs w:val="22"/>
              </w:rPr>
              <w:t>ж/б</w:t>
            </w:r>
            <w:proofErr w:type="gramEnd"/>
            <w:r w:rsidRPr="00B605B6">
              <w:rPr>
                <w:color w:val="000000"/>
                <w:sz w:val="22"/>
                <w:szCs w:val="22"/>
              </w:rPr>
              <w:t xml:space="preserve"> фундамента, каркаса, стойки и информационного поля</w:t>
            </w: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38:28:010401:1041</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6</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микрорайон Юбилейный, в 72-х метрах восточнее пересечения проспекта Ленинградского и улицы Комсомольской</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38:28:010401:1042</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7</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вдоль проспекта Ленинградского в районе ДК "Юность"</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38:28:010401:49</w:t>
            </w:r>
          </w:p>
        </w:tc>
      </w:tr>
      <w:tr w:rsidR="006C3888" w:rsidRPr="00B605B6" w:rsidTr="00DF5E06">
        <w:trPr>
          <w:trHeight w:val="12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8</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 xml:space="preserve">Иркутская область, г. Саянск, в 54-х метрах юга - западнее пересечения улицы Школьной и проспекта Ленинградского </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38:28:010401:48</w:t>
            </w:r>
          </w:p>
        </w:tc>
      </w:tr>
      <w:tr w:rsidR="006C3888" w:rsidRPr="00B605B6" w:rsidTr="00DF5E06">
        <w:trPr>
          <w:trHeight w:val="12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9</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микрорайон Южный, вдоль проспекта Ленинградского в районе ГК «Автолюбитель»</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1</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18</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10</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 xml:space="preserve">Иркутская область, г. Саянск, микрорайон Южный, в 19-ти метрах северо-западнее </w:t>
            </w:r>
            <w:proofErr w:type="spellStart"/>
            <w:r w:rsidRPr="00B605B6">
              <w:rPr>
                <w:color w:val="000000"/>
                <w:sz w:val="22"/>
                <w:szCs w:val="22"/>
              </w:rPr>
              <w:t>пождепо</w:t>
            </w:r>
            <w:proofErr w:type="spellEnd"/>
          </w:p>
        </w:tc>
        <w:tc>
          <w:tcPr>
            <w:tcW w:w="851" w:type="dxa"/>
            <w:vMerge w:val="restart"/>
            <w:tcBorders>
              <w:top w:val="nil"/>
              <w:left w:val="single" w:sz="4" w:space="0" w:color="auto"/>
              <w:bottom w:val="single" w:sz="4" w:space="0" w:color="auto"/>
              <w:right w:val="single" w:sz="4" w:space="0" w:color="auto"/>
            </w:tcBorders>
            <w:noWrap/>
            <w:textDirection w:val="btLr"/>
            <w:vAlign w:val="center"/>
          </w:tcPr>
          <w:p w:rsidR="006C3888" w:rsidRPr="00B605B6" w:rsidRDefault="006C3888" w:rsidP="00B605B6">
            <w:pPr>
              <w:jc w:val="center"/>
              <w:rPr>
                <w:color w:val="000000"/>
              </w:rPr>
            </w:pPr>
            <w:r w:rsidRPr="00B605B6">
              <w:rPr>
                <w:color w:val="000000"/>
                <w:sz w:val="22"/>
                <w:szCs w:val="22"/>
              </w:rPr>
              <w:t>рекламный щи</w:t>
            </w:r>
            <w:proofErr w:type="gramStart"/>
            <w:r w:rsidRPr="00B605B6">
              <w:rPr>
                <w:color w:val="000000"/>
                <w:sz w:val="22"/>
                <w:szCs w:val="22"/>
              </w:rPr>
              <w:t>т-</w:t>
            </w:r>
            <w:proofErr w:type="gramEnd"/>
            <w:r w:rsidRPr="00B605B6">
              <w:rPr>
                <w:color w:val="000000"/>
                <w:sz w:val="22"/>
                <w:szCs w:val="22"/>
              </w:rPr>
              <w:t xml:space="preserve"> </w:t>
            </w:r>
            <w:proofErr w:type="spellStart"/>
            <w:r w:rsidRPr="00B605B6">
              <w:rPr>
                <w:color w:val="000000"/>
                <w:sz w:val="22"/>
                <w:szCs w:val="22"/>
              </w:rPr>
              <w:t>Билборд</w:t>
            </w:r>
            <w:proofErr w:type="spellEnd"/>
          </w:p>
        </w:tc>
        <w:tc>
          <w:tcPr>
            <w:tcW w:w="3117" w:type="dxa"/>
            <w:vMerge w:val="restart"/>
            <w:tcBorders>
              <w:top w:val="nil"/>
              <w:left w:val="single" w:sz="4" w:space="0" w:color="auto"/>
              <w:bottom w:val="single" w:sz="4" w:space="0" w:color="000000"/>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xml:space="preserve">отдельно стоящая щитовая конструкция большого формата, имеющая внешние поверхности для размещения информации состоящая из </w:t>
            </w:r>
            <w:proofErr w:type="gramStart"/>
            <w:r w:rsidRPr="00B605B6">
              <w:rPr>
                <w:color w:val="000000"/>
                <w:sz w:val="22"/>
                <w:szCs w:val="22"/>
              </w:rPr>
              <w:t>ж/б</w:t>
            </w:r>
            <w:proofErr w:type="gramEnd"/>
            <w:r w:rsidRPr="00B605B6">
              <w:rPr>
                <w:color w:val="000000"/>
                <w:sz w:val="22"/>
                <w:szCs w:val="22"/>
              </w:rPr>
              <w:t xml:space="preserve"> фундамента, каркаса, стойки и информационного поля</w:t>
            </w: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38:28:010216:199</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11</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 xml:space="preserve">Иркутская область, г. Саянск, микрорайон Южный, в 19-ти метрах севернее </w:t>
            </w:r>
            <w:proofErr w:type="spellStart"/>
            <w:r w:rsidRPr="00B605B6">
              <w:rPr>
                <w:color w:val="000000"/>
                <w:sz w:val="22"/>
                <w:szCs w:val="22"/>
              </w:rPr>
              <w:t>пождепо</w:t>
            </w:r>
            <w:proofErr w:type="spellEnd"/>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38:28:010222:14</w:t>
            </w:r>
          </w:p>
        </w:tc>
      </w:tr>
      <w:tr w:rsidR="006C3888" w:rsidRPr="00B605B6" w:rsidTr="00DF5E06">
        <w:trPr>
          <w:trHeight w:val="12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12</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вдоль проспекта Ленинградского, юго-восточнее пересечения проспекта Ленинградского с улицей Ленина</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38:28:010404:42</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lastRenderedPageBreak/>
              <w:t>13</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микрорайон Олимпийский, в 55-ти метрах западнее пересечения проспекта Ленинградского и улицы Спортивной</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38:28:010404:1470</w:t>
            </w:r>
          </w:p>
        </w:tc>
      </w:tr>
      <w:tr w:rsidR="006C3888" w:rsidRPr="00B605B6" w:rsidTr="00DF5E06">
        <w:trPr>
          <w:trHeight w:val="138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14</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 xml:space="preserve">Иркутская область, г. Саянск, микрорайон Благовещенский, в </w:t>
            </w:r>
            <w:smartTag w:uri="urn:schemas-microsoft-com:office:smarttags" w:element="metricconverter">
              <w:smartTagPr>
                <w:attr w:name="ProductID" w:val="230 м"/>
              </w:smartTagPr>
              <w:r w:rsidRPr="00B605B6">
                <w:rPr>
                  <w:color w:val="000000"/>
                  <w:sz w:val="22"/>
                  <w:szCs w:val="22"/>
                </w:rPr>
                <w:t>230 м</w:t>
              </w:r>
            </w:smartTag>
            <w:r w:rsidRPr="00B605B6">
              <w:rPr>
                <w:color w:val="000000"/>
                <w:sz w:val="22"/>
                <w:szCs w:val="22"/>
              </w:rPr>
              <w:t xml:space="preserve"> восточнее пересечения Ленинградского проспекта и ул. Ленина</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38:28:010202:7</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15</w:t>
            </w:r>
          </w:p>
        </w:tc>
        <w:tc>
          <w:tcPr>
            <w:tcW w:w="4109" w:type="dxa"/>
            <w:tcBorders>
              <w:top w:val="nil"/>
              <w:left w:val="nil"/>
              <w:bottom w:val="nil"/>
              <w:right w:val="nil"/>
            </w:tcBorders>
            <w:noWrap/>
            <w:vAlign w:val="bottom"/>
          </w:tcPr>
          <w:p w:rsidR="006C3888" w:rsidRPr="00B605B6" w:rsidRDefault="006C3888" w:rsidP="00B605B6">
            <w:pPr>
              <w:rPr>
                <w:color w:val="000000"/>
              </w:rPr>
            </w:pPr>
            <w:r w:rsidRPr="00B605B6">
              <w:rPr>
                <w:color w:val="000000"/>
                <w:sz w:val="22"/>
                <w:szCs w:val="22"/>
              </w:rPr>
              <w:t>Иркутская область, г. Саянск, вдоль проспекта Ленинградского в районе магазина "Лотос"</w:t>
            </w:r>
          </w:p>
        </w:tc>
        <w:tc>
          <w:tcPr>
            <w:tcW w:w="851" w:type="dxa"/>
            <w:vMerge w:val="restart"/>
            <w:tcBorders>
              <w:top w:val="nil"/>
              <w:left w:val="single" w:sz="4" w:space="0" w:color="auto"/>
              <w:bottom w:val="single" w:sz="4" w:space="0" w:color="auto"/>
              <w:right w:val="single" w:sz="4" w:space="0" w:color="auto"/>
            </w:tcBorders>
            <w:noWrap/>
            <w:textDirection w:val="btLr"/>
            <w:vAlign w:val="center"/>
          </w:tcPr>
          <w:p w:rsidR="006C3888" w:rsidRPr="00B605B6" w:rsidRDefault="006C3888" w:rsidP="00B605B6">
            <w:pPr>
              <w:jc w:val="center"/>
              <w:rPr>
                <w:color w:val="000000"/>
              </w:rPr>
            </w:pPr>
            <w:r w:rsidRPr="00B605B6">
              <w:rPr>
                <w:color w:val="000000"/>
                <w:sz w:val="22"/>
                <w:szCs w:val="22"/>
              </w:rPr>
              <w:t xml:space="preserve">рекламный щит- </w:t>
            </w:r>
            <w:proofErr w:type="spellStart"/>
            <w:r w:rsidRPr="00B605B6">
              <w:rPr>
                <w:color w:val="000000"/>
                <w:sz w:val="22"/>
                <w:szCs w:val="22"/>
              </w:rPr>
              <w:t>Билборд</w:t>
            </w:r>
            <w:proofErr w:type="spellEnd"/>
          </w:p>
        </w:tc>
        <w:tc>
          <w:tcPr>
            <w:tcW w:w="3117" w:type="dxa"/>
            <w:vMerge w:val="restart"/>
            <w:tcBorders>
              <w:top w:val="nil"/>
              <w:left w:val="single" w:sz="4" w:space="0" w:color="auto"/>
              <w:bottom w:val="single" w:sz="4" w:space="0" w:color="000000"/>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отдельно стоящая щитовая конструкция большого формата, имеющая внешние поверхности для размещения информации состоящая из ж/б фундамента, каркаса, стойки и информационного поля</w:t>
            </w: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bottom"/>
          </w:tcPr>
          <w:p w:rsidR="006C3888" w:rsidRPr="00B605B6" w:rsidRDefault="006C3888" w:rsidP="00B605B6">
            <w:pPr>
              <w:rPr>
                <w:rFonts w:ascii="Calibri" w:hAnsi="Calibri"/>
                <w:color w:val="000000"/>
              </w:rPr>
            </w:pPr>
            <w:r w:rsidRPr="00B605B6">
              <w:rPr>
                <w:rFonts w:ascii="Calibri" w:hAnsi="Calibri"/>
                <w:color w:val="000000"/>
                <w:sz w:val="22"/>
                <w:szCs w:val="22"/>
              </w:rPr>
              <w:t> </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16</w:t>
            </w:r>
          </w:p>
        </w:tc>
        <w:tc>
          <w:tcPr>
            <w:tcW w:w="4109" w:type="dxa"/>
            <w:tcBorders>
              <w:top w:val="single" w:sz="4" w:space="0" w:color="auto"/>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вдоль Ленинградского проспекта со стороны микрорайона Благовещенского</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38:28:010202:6</w:t>
            </w:r>
          </w:p>
        </w:tc>
      </w:tr>
      <w:tr w:rsidR="006C3888" w:rsidRPr="00B605B6" w:rsidTr="00DF5E06">
        <w:trPr>
          <w:trHeight w:val="1665"/>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17</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юго-западнее пересечения проспекта Ленинградского и улицы Советской Армии</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38:28:010202:11</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18</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микрорайон Благовещенский, в 74,5-х метрах юго-восточнее пересечения улицы Советской Армии и проспекта Ленинградского</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38:28:010225:8</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19</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 xml:space="preserve">Иркутская область, г. Саянск, микрорайон Ленинградский, в </w:t>
            </w:r>
            <w:smartTag w:uri="urn:schemas-microsoft-com:office:smarttags" w:element="metricconverter">
              <w:smartTagPr>
                <w:attr w:name="ProductID" w:val="300 метрах"/>
              </w:smartTagPr>
              <w:r w:rsidRPr="00B605B6">
                <w:rPr>
                  <w:color w:val="000000"/>
                  <w:sz w:val="22"/>
                  <w:szCs w:val="22"/>
                </w:rPr>
                <w:t>300 метрах</w:t>
              </w:r>
            </w:smartTag>
            <w:r w:rsidRPr="00B605B6">
              <w:rPr>
                <w:color w:val="000000"/>
                <w:sz w:val="22"/>
                <w:szCs w:val="22"/>
              </w:rPr>
              <w:t xml:space="preserve"> восточнее пересечения улицы </w:t>
            </w:r>
            <w:proofErr w:type="spellStart"/>
            <w:r w:rsidRPr="00B605B6">
              <w:rPr>
                <w:color w:val="000000"/>
                <w:sz w:val="22"/>
                <w:szCs w:val="22"/>
              </w:rPr>
              <w:t>Дворовкина</w:t>
            </w:r>
            <w:proofErr w:type="spellEnd"/>
            <w:r w:rsidRPr="00B605B6">
              <w:rPr>
                <w:color w:val="000000"/>
                <w:sz w:val="22"/>
                <w:szCs w:val="22"/>
              </w:rPr>
              <w:t xml:space="preserve"> и проспекта Ленинградского</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w:t>
            </w:r>
          </w:p>
        </w:tc>
      </w:tr>
      <w:tr w:rsidR="006C3888" w:rsidRPr="00B605B6" w:rsidTr="00DF5E06">
        <w:trPr>
          <w:trHeight w:val="12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lastRenderedPageBreak/>
              <w:t>20</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 xml:space="preserve">Иркутская область, г. Саянск, 6-й микрорайон , в </w:t>
            </w:r>
            <w:smartTag w:uri="urn:schemas-microsoft-com:office:smarttags" w:element="metricconverter">
              <w:smartTagPr>
                <w:attr w:name="ProductID" w:val="200 метрах"/>
              </w:smartTagPr>
              <w:r w:rsidRPr="00B605B6">
                <w:rPr>
                  <w:color w:val="000000"/>
                  <w:sz w:val="22"/>
                  <w:szCs w:val="22"/>
                </w:rPr>
                <w:t>200 метрах</w:t>
              </w:r>
            </w:smartTag>
            <w:r w:rsidRPr="00B605B6">
              <w:rPr>
                <w:color w:val="000000"/>
                <w:sz w:val="22"/>
                <w:szCs w:val="22"/>
              </w:rPr>
              <w:t xml:space="preserve"> западнее пересечения улицы Бабаева и проспекта Ленинградского</w:t>
            </w:r>
          </w:p>
        </w:tc>
        <w:tc>
          <w:tcPr>
            <w:tcW w:w="851" w:type="dxa"/>
            <w:vMerge w:val="restart"/>
            <w:tcBorders>
              <w:top w:val="nil"/>
              <w:left w:val="single" w:sz="4" w:space="0" w:color="auto"/>
              <w:bottom w:val="single" w:sz="4" w:space="0" w:color="000000"/>
              <w:right w:val="single" w:sz="4" w:space="0" w:color="auto"/>
            </w:tcBorders>
            <w:noWrap/>
            <w:textDirection w:val="btLr"/>
            <w:vAlign w:val="center"/>
          </w:tcPr>
          <w:p w:rsidR="006C3888" w:rsidRPr="00B605B6" w:rsidRDefault="006C3888" w:rsidP="00B605B6">
            <w:pPr>
              <w:jc w:val="center"/>
              <w:rPr>
                <w:color w:val="000000"/>
              </w:rPr>
            </w:pPr>
            <w:r w:rsidRPr="00B605B6">
              <w:rPr>
                <w:color w:val="000000"/>
                <w:sz w:val="22"/>
                <w:szCs w:val="22"/>
              </w:rPr>
              <w:t xml:space="preserve">рекламный щит- </w:t>
            </w:r>
            <w:proofErr w:type="spellStart"/>
            <w:r w:rsidRPr="00B605B6">
              <w:rPr>
                <w:color w:val="000000"/>
                <w:sz w:val="22"/>
                <w:szCs w:val="22"/>
              </w:rPr>
              <w:t>Билборд</w:t>
            </w:r>
            <w:proofErr w:type="spellEnd"/>
          </w:p>
        </w:tc>
        <w:tc>
          <w:tcPr>
            <w:tcW w:w="3117" w:type="dxa"/>
            <w:vMerge w:val="restart"/>
            <w:tcBorders>
              <w:top w:val="nil"/>
              <w:left w:val="single" w:sz="4" w:space="0" w:color="auto"/>
              <w:bottom w:val="single" w:sz="4" w:space="0" w:color="000000"/>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отдельно стоящая щитовая конструкция большого формата, имеющая внешние поверхности для размещения информации состоящая из ж/б фундамента, каркаса, стойки и информационного поля</w:t>
            </w: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21</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Промышленно-</w:t>
            </w:r>
            <w:proofErr w:type="spellStart"/>
            <w:r w:rsidRPr="00B605B6">
              <w:rPr>
                <w:color w:val="000000"/>
                <w:sz w:val="22"/>
                <w:szCs w:val="22"/>
              </w:rPr>
              <w:t>комунальная</w:t>
            </w:r>
            <w:proofErr w:type="spellEnd"/>
            <w:r w:rsidRPr="00B605B6">
              <w:rPr>
                <w:color w:val="000000"/>
                <w:sz w:val="22"/>
                <w:szCs w:val="22"/>
              </w:rPr>
              <w:t xml:space="preserve"> зона, в </w:t>
            </w:r>
            <w:smartTag w:uri="urn:schemas-microsoft-com:office:smarttags" w:element="metricconverter">
              <w:smartTagPr>
                <w:attr w:name="ProductID" w:val="200 метрах"/>
              </w:smartTagPr>
              <w:r w:rsidRPr="00B605B6">
                <w:rPr>
                  <w:color w:val="000000"/>
                  <w:sz w:val="22"/>
                  <w:szCs w:val="22"/>
                </w:rPr>
                <w:t>200 метрах</w:t>
              </w:r>
            </w:smartTag>
            <w:r w:rsidRPr="00B605B6">
              <w:rPr>
                <w:color w:val="000000"/>
                <w:sz w:val="22"/>
                <w:szCs w:val="22"/>
              </w:rPr>
              <w:t xml:space="preserve"> северо-восточнее  пересечения улицы № 16 и проспекта Ленинградского</w:t>
            </w:r>
          </w:p>
        </w:tc>
        <w:tc>
          <w:tcPr>
            <w:tcW w:w="851"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jc w:val="cente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22</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Промышленно-</w:t>
            </w:r>
            <w:proofErr w:type="spellStart"/>
            <w:r w:rsidRPr="00B605B6">
              <w:rPr>
                <w:color w:val="000000"/>
                <w:sz w:val="22"/>
                <w:szCs w:val="22"/>
              </w:rPr>
              <w:t>комунальная</w:t>
            </w:r>
            <w:proofErr w:type="spellEnd"/>
            <w:r w:rsidRPr="00B605B6">
              <w:rPr>
                <w:color w:val="000000"/>
                <w:sz w:val="22"/>
                <w:szCs w:val="22"/>
              </w:rPr>
              <w:t xml:space="preserve"> зона, в </w:t>
            </w:r>
            <w:smartTag w:uri="urn:schemas-microsoft-com:office:smarttags" w:element="metricconverter">
              <w:smartTagPr>
                <w:attr w:name="ProductID" w:val="143 метрах"/>
              </w:smartTagPr>
              <w:r w:rsidRPr="00B605B6">
                <w:rPr>
                  <w:color w:val="000000"/>
                  <w:sz w:val="22"/>
                  <w:szCs w:val="22"/>
                </w:rPr>
                <w:t>143 метрах</w:t>
              </w:r>
            </w:smartTag>
            <w:r w:rsidRPr="00B605B6">
              <w:rPr>
                <w:color w:val="000000"/>
                <w:sz w:val="22"/>
                <w:szCs w:val="22"/>
              </w:rPr>
              <w:t xml:space="preserve"> северо-восточнее  пересечения улицы проезда №2  и проспекта Ленинградского</w:t>
            </w:r>
          </w:p>
        </w:tc>
        <w:tc>
          <w:tcPr>
            <w:tcW w:w="851"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jc w:val="cente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23</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микрорайон Ленинградский, западнее пересечения улиц Советской и № 14</w:t>
            </w:r>
          </w:p>
        </w:tc>
        <w:tc>
          <w:tcPr>
            <w:tcW w:w="851"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jc w:val="cente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24</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микрорайон Мирный, в 65-ти метрах западнее жилого дома № 6</w:t>
            </w:r>
          </w:p>
        </w:tc>
        <w:tc>
          <w:tcPr>
            <w:tcW w:w="851" w:type="dxa"/>
            <w:vMerge w:val="restart"/>
            <w:tcBorders>
              <w:top w:val="nil"/>
              <w:left w:val="single" w:sz="4" w:space="0" w:color="auto"/>
              <w:bottom w:val="single" w:sz="4" w:space="0" w:color="000000"/>
              <w:right w:val="single" w:sz="4" w:space="0" w:color="auto"/>
            </w:tcBorders>
            <w:noWrap/>
            <w:textDirection w:val="btLr"/>
            <w:vAlign w:val="center"/>
          </w:tcPr>
          <w:p w:rsidR="006C3888" w:rsidRPr="00B605B6" w:rsidRDefault="006C3888" w:rsidP="00B605B6">
            <w:pPr>
              <w:jc w:val="center"/>
              <w:rPr>
                <w:color w:val="000000"/>
              </w:rPr>
            </w:pPr>
            <w:r w:rsidRPr="00B605B6">
              <w:rPr>
                <w:color w:val="000000"/>
                <w:sz w:val="22"/>
                <w:szCs w:val="22"/>
              </w:rPr>
              <w:t xml:space="preserve">рекламный щит- </w:t>
            </w:r>
            <w:proofErr w:type="spellStart"/>
            <w:r w:rsidRPr="00B605B6">
              <w:rPr>
                <w:color w:val="000000"/>
                <w:sz w:val="22"/>
                <w:szCs w:val="22"/>
              </w:rPr>
              <w:t>Билборд</w:t>
            </w:r>
            <w:proofErr w:type="spellEnd"/>
          </w:p>
        </w:tc>
        <w:tc>
          <w:tcPr>
            <w:tcW w:w="3117" w:type="dxa"/>
            <w:vMerge w:val="restart"/>
            <w:tcBorders>
              <w:top w:val="nil"/>
              <w:left w:val="single" w:sz="4" w:space="0" w:color="auto"/>
              <w:bottom w:val="single" w:sz="4" w:space="0" w:color="000000"/>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отдельно стоящая щитовая конструкция большого формата, имеющая внешние поверхности для размещения информации состоящая из ж/б фундамента, каркаса, стойки и информационного поля</w:t>
            </w: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38:28:010408:1724</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25</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микрорайон Строителей, в районе "Саянский городской рынок"</w:t>
            </w:r>
          </w:p>
        </w:tc>
        <w:tc>
          <w:tcPr>
            <w:tcW w:w="851"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38:28:010413:192</w:t>
            </w:r>
          </w:p>
        </w:tc>
      </w:tr>
      <w:tr w:rsidR="006C3888" w:rsidRPr="00B605B6" w:rsidTr="00DF5E06">
        <w:trPr>
          <w:trHeight w:val="12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26</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микрорайон Олимпийский, в 52-х метрах западнее пересечения улиц Советской и Советской Армии</w:t>
            </w:r>
          </w:p>
        </w:tc>
        <w:tc>
          <w:tcPr>
            <w:tcW w:w="851"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27</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 xml:space="preserve">Иркутская область, г. Саянск, микрорайон Олимпийский, в </w:t>
            </w:r>
            <w:smartTag w:uri="urn:schemas-microsoft-com:office:smarttags" w:element="metricconverter">
              <w:smartTagPr>
                <w:attr w:name="ProductID" w:val="12,5 метрах"/>
              </w:smartTagPr>
              <w:r w:rsidRPr="00B605B6">
                <w:rPr>
                  <w:color w:val="000000"/>
                  <w:sz w:val="22"/>
                  <w:szCs w:val="22"/>
                </w:rPr>
                <w:t>12,5 метрах</w:t>
              </w:r>
            </w:smartTag>
            <w:r w:rsidRPr="00B605B6">
              <w:rPr>
                <w:color w:val="000000"/>
                <w:sz w:val="22"/>
                <w:szCs w:val="22"/>
              </w:rPr>
              <w:t xml:space="preserve"> восточнее парка отдыха с фонтаном</w:t>
            </w:r>
          </w:p>
        </w:tc>
        <w:tc>
          <w:tcPr>
            <w:tcW w:w="851"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 </w:t>
            </w:r>
          </w:p>
        </w:tc>
      </w:tr>
      <w:tr w:rsidR="006C3888" w:rsidRPr="00B605B6" w:rsidTr="00DF5E06">
        <w:trPr>
          <w:trHeight w:val="12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28</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микрорайон Олимпийский, в 73,5-ти метрах западнее территории "Мегаполис-спорт"</w:t>
            </w:r>
          </w:p>
        </w:tc>
        <w:tc>
          <w:tcPr>
            <w:tcW w:w="851"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38:28:010404:1469</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lastRenderedPageBreak/>
              <w:t>29</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вдоль улицы Советской со стороны микрорайона Строителей, в 247.5-ти метрах восточнее пересечения улиц Ленина и Советской</w:t>
            </w:r>
          </w:p>
        </w:tc>
        <w:tc>
          <w:tcPr>
            <w:tcW w:w="851"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000000"/>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38:28:010403:64</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30</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вдоль улицы  Советской со стороны микрорайона Строителей, в 195-ти метрах восточнее пересечения улиц Ленина и Советской</w:t>
            </w:r>
          </w:p>
        </w:tc>
        <w:tc>
          <w:tcPr>
            <w:tcW w:w="851" w:type="dxa"/>
            <w:vMerge w:val="restart"/>
            <w:tcBorders>
              <w:top w:val="nil"/>
              <w:left w:val="single" w:sz="4" w:space="0" w:color="auto"/>
              <w:bottom w:val="single" w:sz="4" w:space="0" w:color="auto"/>
              <w:right w:val="single" w:sz="4" w:space="0" w:color="auto"/>
            </w:tcBorders>
            <w:noWrap/>
            <w:textDirection w:val="btLr"/>
            <w:vAlign w:val="center"/>
          </w:tcPr>
          <w:p w:rsidR="006C3888" w:rsidRPr="00B605B6" w:rsidRDefault="006C3888" w:rsidP="00B605B6">
            <w:pPr>
              <w:jc w:val="center"/>
              <w:rPr>
                <w:color w:val="000000"/>
              </w:rPr>
            </w:pPr>
            <w:r w:rsidRPr="00B605B6">
              <w:rPr>
                <w:color w:val="000000"/>
                <w:sz w:val="22"/>
                <w:szCs w:val="22"/>
              </w:rPr>
              <w:t xml:space="preserve">рекламный щит- </w:t>
            </w:r>
            <w:proofErr w:type="spellStart"/>
            <w:r w:rsidRPr="00B605B6">
              <w:rPr>
                <w:color w:val="000000"/>
                <w:sz w:val="22"/>
                <w:szCs w:val="22"/>
              </w:rPr>
              <w:t>Билборд</w:t>
            </w:r>
            <w:proofErr w:type="spellEnd"/>
          </w:p>
        </w:tc>
        <w:tc>
          <w:tcPr>
            <w:tcW w:w="3117" w:type="dxa"/>
            <w:vMerge w:val="restart"/>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отдельно стоящая щитовая конструкция большого формата, имеющая внешние поверхности для размещения информации состоящая из ж/б фундамента, каркаса, стойки и информационного поля</w:t>
            </w: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38:28:010403:65</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31</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севернее пересечения улиц Комсомольской и Школьной</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38:28:010419:58</w:t>
            </w:r>
          </w:p>
        </w:tc>
      </w:tr>
      <w:tr w:rsidR="006C3888" w:rsidRPr="00B605B6" w:rsidTr="00DF5E06">
        <w:trPr>
          <w:trHeight w:val="9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32</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 xml:space="preserve">Иркутская область, г. Саянск, в </w:t>
            </w:r>
            <w:smartTag w:uri="urn:schemas-microsoft-com:office:smarttags" w:element="metricconverter">
              <w:smartTagPr>
                <w:attr w:name="ProductID" w:val="255 метрах"/>
              </w:smartTagPr>
              <w:r w:rsidRPr="00B605B6">
                <w:rPr>
                  <w:color w:val="000000"/>
                  <w:sz w:val="22"/>
                  <w:szCs w:val="22"/>
                </w:rPr>
                <w:t>255 метрах</w:t>
              </w:r>
            </w:smartTag>
            <w:r w:rsidRPr="00B605B6">
              <w:rPr>
                <w:color w:val="000000"/>
                <w:sz w:val="22"/>
                <w:szCs w:val="22"/>
              </w:rPr>
              <w:t xml:space="preserve"> северо-западнее пересечения улиц Комсомольской и Школьной</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bottom"/>
          </w:tcPr>
          <w:p w:rsidR="006C3888" w:rsidRPr="00B605B6" w:rsidRDefault="006C3888" w:rsidP="00B605B6">
            <w:pPr>
              <w:rPr>
                <w:rFonts w:ascii="Calibri" w:hAnsi="Calibri"/>
                <w:color w:val="000000"/>
              </w:rPr>
            </w:pPr>
            <w:r w:rsidRPr="00B605B6">
              <w:rPr>
                <w:rFonts w:ascii="Calibri" w:hAnsi="Calibri"/>
                <w:color w:val="000000"/>
                <w:sz w:val="22"/>
                <w:szCs w:val="22"/>
              </w:rPr>
              <w:t> </w:t>
            </w:r>
          </w:p>
        </w:tc>
      </w:tr>
      <w:tr w:rsidR="006C3888" w:rsidRPr="00B605B6" w:rsidTr="00DF5E06">
        <w:trPr>
          <w:trHeight w:val="6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33</w:t>
            </w:r>
          </w:p>
        </w:tc>
        <w:tc>
          <w:tcPr>
            <w:tcW w:w="4109" w:type="dxa"/>
            <w:tcBorders>
              <w:top w:val="nil"/>
              <w:left w:val="nil"/>
              <w:bottom w:val="single" w:sz="4" w:space="0" w:color="auto"/>
              <w:right w:val="single" w:sz="4" w:space="0" w:color="auto"/>
            </w:tcBorders>
            <w:vAlign w:val="bottom"/>
          </w:tcPr>
          <w:p w:rsidR="006C3888" w:rsidRPr="00B605B6" w:rsidRDefault="006C3888" w:rsidP="00B605B6">
            <w:pPr>
              <w:rPr>
                <w:color w:val="000000"/>
              </w:rPr>
            </w:pPr>
            <w:r w:rsidRPr="00B605B6">
              <w:rPr>
                <w:color w:val="000000"/>
                <w:sz w:val="22"/>
                <w:szCs w:val="22"/>
              </w:rPr>
              <w:t>Иркутская область, г. Саянск западнее пересечения улиц Советской и Таежной</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91"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2050"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018" w:type="dxa"/>
            <w:tcBorders>
              <w:top w:val="nil"/>
              <w:left w:val="nil"/>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38:28:010405:73</w:t>
            </w:r>
          </w:p>
        </w:tc>
      </w:tr>
      <w:tr w:rsidR="006C3888" w:rsidRPr="00B605B6" w:rsidTr="00DF5E06">
        <w:trPr>
          <w:trHeight w:val="1500"/>
        </w:trPr>
        <w:tc>
          <w:tcPr>
            <w:tcW w:w="851" w:type="dxa"/>
            <w:tcBorders>
              <w:top w:val="nil"/>
              <w:left w:val="single" w:sz="4" w:space="0" w:color="auto"/>
              <w:bottom w:val="single" w:sz="4" w:space="0" w:color="auto"/>
              <w:right w:val="single" w:sz="4" w:space="0" w:color="auto"/>
            </w:tcBorders>
            <w:noWrap/>
            <w:vAlign w:val="center"/>
          </w:tcPr>
          <w:p w:rsidR="006C3888" w:rsidRPr="00B605B6" w:rsidRDefault="006C3888" w:rsidP="00B605B6">
            <w:pPr>
              <w:jc w:val="center"/>
              <w:rPr>
                <w:color w:val="000000"/>
              </w:rPr>
            </w:pPr>
            <w:r w:rsidRPr="00B605B6">
              <w:rPr>
                <w:color w:val="000000"/>
                <w:sz w:val="22"/>
                <w:szCs w:val="22"/>
              </w:rPr>
              <w:t>34</w:t>
            </w:r>
          </w:p>
        </w:tc>
        <w:tc>
          <w:tcPr>
            <w:tcW w:w="4109" w:type="dxa"/>
            <w:tcBorders>
              <w:top w:val="nil"/>
              <w:left w:val="nil"/>
              <w:bottom w:val="single" w:sz="4" w:space="0" w:color="auto"/>
              <w:right w:val="single" w:sz="4" w:space="0" w:color="auto"/>
            </w:tcBorders>
          </w:tcPr>
          <w:p w:rsidR="006C3888" w:rsidRPr="00B605B6" w:rsidRDefault="006C3888" w:rsidP="006C2289">
            <w:pPr>
              <w:rPr>
                <w:color w:val="000000"/>
              </w:rPr>
            </w:pPr>
            <w:r w:rsidRPr="00B605B6">
              <w:rPr>
                <w:color w:val="000000"/>
                <w:sz w:val="22"/>
                <w:szCs w:val="22"/>
              </w:rPr>
              <w:t>Иркутская область, г. Саянск, в районе жилого дома № 3 микрорайона Октябрьский, в 36-ти метрах севернее пересечения улицы Таежной и внутриквартального проезда</w:t>
            </w:r>
          </w:p>
        </w:tc>
        <w:tc>
          <w:tcPr>
            <w:tcW w:w="851"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3117" w:type="dxa"/>
            <w:vMerge/>
            <w:tcBorders>
              <w:top w:val="nil"/>
              <w:left w:val="single" w:sz="4" w:space="0" w:color="auto"/>
              <w:bottom w:val="single" w:sz="4" w:space="0" w:color="auto"/>
              <w:right w:val="single" w:sz="4" w:space="0" w:color="auto"/>
            </w:tcBorders>
            <w:vAlign w:val="center"/>
          </w:tcPr>
          <w:p w:rsidR="006C3888" w:rsidRPr="00B605B6" w:rsidRDefault="006C3888" w:rsidP="00B605B6">
            <w:pPr>
              <w:rPr>
                <w:color w:val="000000"/>
              </w:rPr>
            </w:pPr>
          </w:p>
        </w:tc>
        <w:tc>
          <w:tcPr>
            <w:tcW w:w="99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3х6</w:t>
            </w:r>
          </w:p>
        </w:tc>
        <w:tc>
          <w:tcPr>
            <w:tcW w:w="848" w:type="dxa"/>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2</w:t>
            </w:r>
          </w:p>
        </w:tc>
        <w:tc>
          <w:tcPr>
            <w:tcW w:w="1985" w:type="dxa"/>
            <w:gridSpan w:val="2"/>
            <w:tcBorders>
              <w:top w:val="nil"/>
              <w:left w:val="nil"/>
              <w:bottom w:val="single" w:sz="4" w:space="0" w:color="auto"/>
              <w:right w:val="single" w:sz="4" w:space="0" w:color="auto"/>
            </w:tcBorders>
            <w:vAlign w:val="center"/>
          </w:tcPr>
          <w:p w:rsidR="006C3888" w:rsidRPr="00B605B6" w:rsidRDefault="006C3888" w:rsidP="00B605B6">
            <w:pPr>
              <w:jc w:val="center"/>
              <w:rPr>
                <w:color w:val="000000"/>
              </w:rPr>
            </w:pPr>
            <w:r w:rsidRPr="00B605B6">
              <w:rPr>
                <w:color w:val="000000"/>
                <w:sz w:val="22"/>
                <w:szCs w:val="22"/>
              </w:rPr>
              <w:t>36</w:t>
            </w:r>
          </w:p>
        </w:tc>
        <w:tc>
          <w:tcPr>
            <w:tcW w:w="2126" w:type="dxa"/>
            <w:gridSpan w:val="2"/>
            <w:tcBorders>
              <w:top w:val="nil"/>
              <w:left w:val="nil"/>
              <w:bottom w:val="single" w:sz="4" w:space="0" w:color="auto"/>
              <w:right w:val="single" w:sz="4" w:space="0" w:color="auto"/>
            </w:tcBorders>
            <w:noWrap/>
            <w:vAlign w:val="bottom"/>
          </w:tcPr>
          <w:p w:rsidR="006C3888" w:rsidRDefault="006C3888" w:rsidP="00B605B6">
            <w:pPr>
              <w:rPr>
                <w:rFonts w:ascii="Calibri" w:hAnsi="Calibri"/>
                <w:color w:val="000000"/>
              </w:rPr>
            </w:pPr>
            <w:r w:rsidRPr="00B605B6">
              <w:rPr>
                <w:rFonts w:ascii="Calibri" w:hAnsi="Calibri"/>
                <w:color w:val="000000"/>
                <w:sz w:val="22"/>
                <w:szCs w:val="22"/>
              </w:rPr>
              <w:t> </w:t>
            </w:r>
          </w:p>
          <w:p w:rsidR="006C3888" w:rsidRDefault="006C3888" w:rsidP="00B605B6">
            <w:pPr>
              <w:rPr>
                <w:rFonts w:ascii="Calibri" w:hAnsi="Calibri"/>
                <w:color w:val="000000"/>
              </w:rPr>
            </w:pPr>
          </w:p>
          <w:p w:rsidR="006C3888" w:rsidRDefault="006C3888" w:rsidP="00B605B6">
            <w:pPr>
              <w:rPr>
                <w:rFonts w:ascii="Calibri" w:hAnsi="Calibri"/>
                <w:color w:val="000000"/>
              </w:rPr>
            </w:pPr>
          </w:p>
          <w:p w:rsidR="006C3888" w:rsidRDefault="006C3888" w:rsidP="00B605B6">
            <w:pPr>
              <w:rPr>
                <w:rFonts w:ascii="Calibri" w:hAnsi="Calibri"/>
                <w:color w:val="000000"/>
              </w:rPr>
            </w:pPr>
          </w:p>
          <w:p w:rsidR="006C3888" w:rsidRDefault="006C3888" w:rsidP="00B605B6">
            <w:pPr>
              <w:rPr>
                <w:rFonts w:ascii="Calibri" w:hAnsi="Calibri"/>
                <w:color w:val="000000"/>
              </w:rPr>
            </w:pPr>
          </w:p>
          <w:p w:rsidR="006C3888" w:rsidRDefault="006C3888" w:rsidP="00B605B6">
            <w:pPr>
              <w:rPr>
                <w:rFonts w:ascii="Calibri" w:hAnsi="Calibri"/>
                <w:color w:val="000000"/>
              </w:rPr>
            </w:pPr>
          </w:p>
          <w:p w:rsidR="006C3888" w:rsidRDefault="006C3888" w:rsidP="00B605B6">
            <w:pPr>
              <w:rPr>
                <w:rFonts w:ascii="Calibri" w:hAnsi="Calibri"/>
                <w:color w:val="000000"/>
              </w:rPr>
            </w:pPr>
          </w:p>
          <w:p w:rsidR="006C3888" w:rsidRPr="00B605B6" w:rsidRDefault="006C3888" w:rsidP="00B605B6">
            <w:pPr>
              <w:rPr>
                <w:rFonts w:ascii="Calibri" w:hAnsi="Calibri"/>
                <w:color w:val="000000"/>
              </w:rPr>
            </w:pPr>
          </w:p>
        </w:tc>
      </w:tr>
      <w:tr w:rsidR="006C3888" w:rsidTr="00DF5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5"/>
        </w:trPr>
        <w:tc>
          <w:tcPr>
            <w:tcW w:w="851" w:type="dxa"/>
          </w:tcPr>
          <w:p w:rsidR="006C3888" w:rsidRDefault="006C3888" w:rsidP="006C2289">
            <w:pPr>
              <w:ind w:left="576" w:right="-365"/>
            </w:pPr>
          </w:p>
          <w:p w:rsidR="006C3888" w:rsidRDefault="006C3888" w:rsidP="006C2289">
            <w:pPr>
              <w:ind w:left="576" w:right="-365"/>
            </w:pPr>
          </w:p>
          <w:p w:rsidR="006C3888" w:rsidRDefault="006C3888" w:rsidP="006C2289">
            <w:pPr>
              <w:ind w:left="576" w:right="-365"/>
            </w:pPr>
          </w:p>
          <w:p w:rsidR="006C3888" w:rsidRDefault="006C3888" w:rsidP="006C2289">
            <w:pPr>
              <w:ind w:left="184" w:right="-365"/>
            </w:pPr>
            <w:r>
              <w:t>35</w:t>
            </w:r>
          </w:p>
        </w:tc>
        <w:tc>
          <w:tcPr>
            <w:tcW w:w="4109" w:type="dxa"/>
          </w:tcPr>
          <w:p w:rsidR="006C3888" w:rsidRDefault="006C3888" w:rsidP="006C2289">
            <w:pPr>
              <w:rPr>
                <w:color w:val="000000"/>
              </w:rPr>
            </w:pPr>
          </w:p>
          <w:p w:rsidR="006C3888" w:rsidRPr="00B605B6" w:rsidRDefault="006C3888" w:rsidP="006C2289">
            <w:pPr>
              <w:rPr>
                <w:color w:val="000000"/>
              </w:rPr>
            </w:pPr>
            <w:r w:rsidRPr="00B605B6">
              <w:rPr>
                <w:color w:val="000000"/>
                <w:sz w:val="22"/>
                <w:szCs w:val="22"/>
              </w:rPr>
              <w:t>Иркутская область, г. Саянск, микрорайон Юбилейный, № 18</w:t>
            </w:r>
          </w:p>
        </w:tc>
        <w:tc>
          <w:tcPr>
            <w:tcW w:w="851" w:type="dxa"/>
            <w:vMerge w:val="restart"/>
            <w:textDirection w:val="btLr"/>
            <w:vAlign w:val="center"/>
          </w:tcPr>
          <w:p w:rsidR="006C3888" w:rsidRDefault="006C3888" w:rsidP="006C2289">
            <w:pPr>
              <w:ind w:left="113" w:right="113"/>
              <w:jc w:val="center"/>
              <w:rPr>
                <w:color w:val="000000"/>
              </w:rPr>
            </w:pPr>
            <w:r w:rsidRPr="00B605B6">
              <w:rPr>
                <w:color w:val="000000"/>
                <w:sz w:val="22"/>
                <w:szCs w:val="22"/>
              </w:rPr>
              <w:t xml:space="preserve">настенное </w:t>
            </w:r>
            <w:r>
              <w:rPr>
                <w:color w:val="000000"/>
                <w:sz w:val="22"/>
                <w:szCs w:val="22"/>
              </w:rPr>
              <w:t xml:space="preserve">панно </w:t>
            </w:r>
            <w:r w:rsidRPr="00B605B6">
              <w:rPr>
                <w:color w:val="000000"/>
                <w:sz w:val="22"/>
                <w:szCs w:val="22"/>
              </w:rPr>
              <w:t xml:space="preserve"> </w:t>
            </w:r>
          </w:p>
          <w:p w:rsidR="006C3888" w:rsidRPr="00B605B6" w:rsidRDefault="006C3888" w:rsidP="006C2289">
            <w:pPr>
              <w:ind w:left="113" w:right="113"/>
              <w:jc w:val="center"/>
              <w:rPr>
                <w:color w:val="000000"/>
              </w:rPr>
            </w:pPr>
            <w:r w:rsidRPr="00B605B6">
              <w:rPr>
                <w:color w:val="000000"/>
                <w:sz w:val="22"/>
                <w:szCs w:val="22"/>
              </w:rPr>
              <w:t>(</w:t>
            </w:r>
            <w:proofErr w:type="spellStart"/>
            <w:r w:rsidRPr="00B605B6">
              <w:rPr>
                <w:color w:val="000000"/>
                <w:sz w:val="22"/>
                <w:szCs w:val="22"/>
              </w:rPr>
              <w:t>брандмауер</w:t>
            </w:r>
            <w:proofErr w:type="spellEnd"/>
            <w:r w:rsidRPr="00B605B6">
              <w:rPr>
                <w:color w:val="000000"/>
                <w:sz w:val="22"/>
                <w:szCs w:val="22"/>
              </w:rPr>
              <w:t>)</w:t>
            </w:r>
          </w:p>
        </w:tc>
        <w:tc>
          <w:tcPr>
            <w:tcW w:w="3117" w:type="dxa"/>
            <w:vMerge w:val="restart"/>
            <w:vAlign w:val="center"/>
          </w:tcPr>
          <w:p w:rsidR="006C3888" w:rsidRDefault="006C3888" w:rsidP="006C2289">
            <w:pPr>
              <w:spacing w:after="200" w:line="276" w:lineRule="auto"/>
              <w:jc w:val="center"/>
            </w:pPr>
          </w:p>
          <w:p w:rsidR="006C3888" w:rsidRDefault="006C3888" w:rsidP="006C2289">
            <w:pPr>
              <w:jc w:val="center"/>
            </w:pPr>
            <w:r w:rsidRPr="00B605B6">
              <w:rPr>
                <w:color w:val="000000"/>
                <w:sz w:val="22"/>
                <w:szCs w:val="22"/>
              </w:rPr>
              <w:t>рекламная конструкция на фасаде здания</w:t>
            </w:r>
          </w:p>
        </w:tc>
        <w:tc>
          <w:tcPr>
            <w:tcW w:w="998" w:type="dxa"/>
            <w:vAlign w:val="center"/>
          </w:tcPr>
          <w:p w:rsidR="006C3888" w:rsidRPr="00B605B6" w:rsidRDefault="006C3888" w:rsidP="006C2289">
            <w:pPr>
              <w:jc w:val="center"/>
              <w:rPr>
                <w:color w:val="000000"/>
              </w:rPr>
            </w:pPr>
            <w:r w:rsidRPr="00B605B6">
              <w:rPr>
                <w:color w:val="000000"/>
                <w:sz w:val="22"/>
                <w:szCs w:val="22"/>
              </w:rPr>
              <w:t>2х4</w:t>
            </w:r>
          </w:p>
        </w:tc>
        <w:tc>
          <w:tcPr>
            <w:tcW w:w="848" w:type="dxa"/>
            <w:vAlign w:val="center"/>
          </w:tcPr>
          <w:p w:rsidR="006C3888" w:rsidRPr="00B605B6" w:rsidRDefault="006C3888" w:rsidP="006C2289">
            <w:pPr>
              <w:jc w:val="center"/>
              <w:rPr>
                <w:color w:val="000000"/>
              </w:rPr>
            </w:pPr>
            <w:r w:rsidRPr="00B605B6">
              <w:rPr>
                <w:color w:val="000000"/>
                <w:sz w:val="22"/>
                <w:szCs w:val="22"/>
              </w:rPr>
              <w:t>1</w:t>
            </w:r>
          </w:p>
        </w:tc>
        <w:tc>
          <w:tcPr>
            <w:tcW w:w="1985" w:type="dxa"/>
            <w:gridSpan w:val="2"/>
            <w:vAlign w:val="center"/>
          </w:tcPr>
          <w:p w:rsidR="006C3888" w:rsidRPr="00B605B6" w:rsidRDefault="006C3888" w:rsidP="006C2289">
            <w:pPr>
              <w:jc w:val="center"/>
              <w:rPr>
                <w:color w:val="000000"/>
              </w:rPr>
            </w:pPr>
            <w:r w:rsidRPr="00B605B6">
              <w:rPr>
                <w:color w:val="000000"/>
                <w:sz w:val="22"/>
                <w:szCs w:val="22"/>
              </w:rPr>
              <w:t>8</w:t>
            </w:r>
          </w:p>
        </w:tc>
        <w:tc>
          <w:tcPr>
            <w:tcW w:w="2126" w:type="dxa"/>
            <w:gridSpan w:val="2"/>
          </w:tcPr>
          <w:p w:rsidR="006C3888" w:rsidRDefault="006C3888">
            <w:pPr>
              <w:spacing w:after="200" w:line="276" w:lineRule="auto"/>
            </w:pPr>
          </w:p>
          <w:p w:rsidR="006C3888" w:rsidRDefault="006C3888">
            <w:pPr>
              <w:spacing w:after="200" w:line="276" w:lineRule="auto"/>
            </w:pPr>
          </w:p>
          <w:p w:rsidR="006C3888" w:rsidRDefault="006C3888">
            <w:pPr>
              <w:spacing w:after="200" w:line="276" w:lineRule="auto"/>
            </w:pPr>
          </w:p>
          <w:p w:rsidR="006C3888" w:rsidRDefault="006C3888">
            <w:pPr>
              <w:spacing w:after="200" w:line="276" w:lineRule="auto"/>
            </w:pPr>
          </w:p>
          <w:p w:rsidR="006C3888" w:rsidRDefault="006C3888" w:rsidP="006C2289">
            <w:pPr>
              <w:ind w:right="-365"/>
            </w:pPr>
          </w:p>
        </w:tc>
      </w:tr>
      <w:tr w:rsidR="006C3888" w:rsidTr="00DF5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0"/>
        </w:trPr>
        <w:tc>
          <w:tcPr>
            <w:tcW w:w="851" w:type="dxa"/>
          </w:tcPr>
          <w:p w:rsidR="006C3888" w:rsidRDefault="006C3888" w:rsidP="006C2289">
            <w:pPr>
              <w:ind w:left="184" w:right="-365"/>
            </w:pPr>
            <w:r>
              <w:lastRenderedPageBreak/>
              <w:t>36</w:t>
            </w:r>
          </w:p>
        </w:tc>
        <w:tc>
          <w:tcPr>
            <w:tcW w:w="4109" w:type="dxa"/>
          </w:tcPr>
          <w:p w:rsidR="006C3888" w:rsidRDefault="006C3888" w:rsidP="00DF5E06">
            <w:pPr>
              <w:ind w:left="17"/>
            </w:pPr>
            <w:r w:rsidRPr="00B605B6">
              <w:rPr>
                <w:color w:val="000000"/>
                <w:sz w:val="22"/>
                <w:szCs w:val="22"/>
              </w:rPr>
              <w:t>Иркутская область, г. Саянск, микрорайон Олимпийский, № 26</w:t>
            </w:r>
          </w:p>
        </w:tc>
        <w:tc>
          <w:tcPr>
            <w:tcW w:w="851" w:type="dxa"/>
            <w:vMerge/>
          </w:tcPr>
          <w:p w:rsidR="006C3888" w:rsidRDefault="006C3888" w:rsidP="006C2289">
            <w:pPr>
              <w:ind w:left="576" w:right="-365"/>
            </w:pPr>
          </w:p>
        </w:tc>
        <w:tc>
          <w:tcPr>
            <w:tcW w:w="3117" w:type="dxa"/>
            <w:vMerge/>
          </w:tcPr>
          <w:p w:rsidR="006C3888" w:rsidRDefault="006C3888" w:rsidP="006C2289">
            <w:pPr>
              <w:ind w:left="576" w:right="-365"/>
            </w:pPr>
          </w:p>
        </w:tc>
        <w:tc>
          <w:tcPr>
            <w:tcW w:w="998" w:type="dxa"/>
            <w:vAlign w:val="center"/>
          </w:tcPr>
          <w:p w:rsidR="006C3888" w:rsidRPr="00B605B6" w:rsidRDefault="006C3888" w:rsidP="006C2289">
            <w:pPr>
              <w:jc w:val="center"/>
              <w:rPr>
                <w:color w:val="000000"/>
              </w:rPr>
            </w:pPr>
            <w:r w:rsidRPr="00B605B6">
              <w:rPr>
                <w:color w:val="000000"/>
                <w:sz w:val="22"/>
                <w:szCs w:val="22"/>
              </w:rPr>
              <w:t>1,5х4</w:t>
            </w:r>
          </w:p>
        </w:tc>
        <w:tc>
          <w:tcPr>
            <w:tcW w:w="848" w:type="dxa"/>
            <w:vAlign w:val="center"/>
          </w:tcPr>
          <w:p w:rsidR="006C3888" w:rsidRPr="00B605B6" w:rsidRDefault="006C3888" w:rsidP="006C2289">
            <w:pPr>
              <w:jc w:val="center"/>
              <w:rPr>
                <w:color w:val="000000"/>
              </w:rPr>
            </w:pPr>
            <w:r w:rsidRPr="00B605B6">
              <w:rPr>
                <w:color w:val="000000"/>
                <w:sz w:val="22"/>
                <w:szCs w:val="22"/>
              </w:rPr>
              <w:t>1</w:t>
            </w:r>
          </w:p>
        </w:tc>
        <w:tc>
          <w:tcPr>
            <w:tcW w:w="1985" w:type="dxa"/>
            <w:gridSpan w:val="2"/>
            <w:vAlign w:val="center"/>
          </w:tcPr>
          <w:p w:rsidR="006C3888" w:rsidRPr="00B605B6" w:rsidRDefault="006C3888" w:rsidP="006C2289">
            <w:pPr>
              <w:jc w:val="center"/>
              <w:rPr>
                <w:color w:val="000000"/>
              </w:rPr>
            </w:pPr>
            <w:r w:rsidRPr="00B605B6">
              <w:rPr>
                <w:color w:val="000000"/>
                <w:sz w:val="22"/>
                <w:szCs w:val="22"/>
              </w:rPr>
              <w:t>6</w:t>
            </w:r>
          </w:p>
        </w:tc>
        <w:tc>
          <w:tcPr>
            <w:tcW w:w="2126" w:type="dxa"/>
            <w:gridSpan w:val="2"/>
          </w:tcPr>
          <w:p w:rsidR="006C3888" w:rsidRDefault="006C3888" w:rsidP="006C2289">
            <w:pPr>
              <w:ind w:left="576" w:right="-365"/>
            </w:pPr>
          </w:p>
        </w:tc>
      </w:tr>
      <w:tr w:rsidR="006C3888" w:rsidTr="00DF5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25"/>
        </w:trPr>
        <w:tc>
          <w:tcPr>
            <w:tcW w:w="851" w:type="dxa"/>
          </w:tcPr>
          <w:p w:rsidR="006C3888" w:rsidRDefault="006C3888" w:rsidP="006C2289">
            <w:pPr>
              <w:ind w:left="42" w:right="-365"/>
            </w:pPr>
            <w:r>
              <w:t>37</w:t>
            </w:r>
          </w:p>
        </w:tc>
        <w:tc>
          <w:tcPr>
            <w:tcW w:w="4109" w:type="dxa"/>
          </w:tcPr>
          <w:p w:rsidR="006C3888" w:rsidRPr="006C2289" w:rsidRDefault="006C3888" w:rsidP="006C2289">
            <w:pPr>
              <w:ind w:left="17" w:right="-365"/>
            </w:pPr>
            <w:r w:rsidRPr="00B605B6">
              <w:rPr>
                <w:color w:val="000000"/>
                <w:sz w:val="22"/>
                <w:szCs w:val="22"/>
              </w:rPr>
              <w:t>Иркутская область, г. Саянск, в 12</w:t>
            </w:r>
            <w:r w:rsidRPr="006C2289">
              <w:rPr>
                <w:color w:val="000000"/>
                <w:sz w:val="22"/>
                <w:szCs w:val="22"/>
              </w:rPr>
              <w:t>1-м</w:t>
            </w:r>
            <w:r w:rsidRPr="00B605B6">
              <w:rPr>
                <w:color w:val="000000"/>
                <w:sz w:val="22"/>
                <w:szCs w:val="22"/>
              </w:rPr>
              <w:t xml:space="preserve"> метрах северо-восточнее пересечения автодорог подъезд к Саянску и Саянск-Тепличный комбинат.</w:t>
            </w:r>
          </w:p>
        </w:tc>
        <w:tc>
          <w:tcPr>
            <w:tcW w:w="853" w:type="dxa"/>
            <w:textDirection w:val="btLr"/>
            <w:vAlign w:val="center"/>
          </w:tcPr>
          <w:p w:rsidR="006C3888" w:rsidRPr="006C2289" w:rsidRDefault="006C3888" w:rsidP="006C2289">
            <w:pPr>
              <w:ind w:left="113" w:right="113"/>
              <w:jc w:val="center"/>
            </w:pPr>
            <w:r w:rsidRPr="00B605B6">
              <w:rPr>
                <w:color w:val="000000"/>
                <w:sz w:val="22"/>
                <w:szCs w:val="22"/>
              </w:rPr>
              <w:t xml:space="preserve">рекламный щит- </w:t>
            </w:r>
            <w:r w:rsidRPr="006C2289">
              <w:rPr>
                <w:color w:val="000000"/>
                <w:sz w:val="22"/>
                <w:szCs w:val="22"/>
              </w:rPr>
              <w:t xml:space="preserve"> </w:t>
            </w:r>
            <w:proofErr w:type="spellStart"/>
            <w:r w:rsidRPr="00B605B6">
              <w:rPr>
                <w:color w:val="000000"/>
                <w:sz w:val="22"/>
                <w:szCs w:val="22"/>
              </w:rPr>
              <w:t>Билборд</w:t>
            </w:r>
            <w:proofErr w:type="spellEnd"/>
          </w:p>
        </w:tc>
        <w:tc>
          <w:tcPr>
            <w:tcW w:w="3115" w:type="dxa"/>
            <w:vAlign w:val="center"/>
          </w:tcPr>
          <w:p w:rsidR="006C3888" w:rsidRPr="006C2289" w:rsidRDefault="006C3888" w:rsidP="00DF5E06">
            <w:pPr>
              <w:ind w:left="72" w:firstLine="283"/>
              <w:jc w:val="center"/>
            </w:pPr>
            <w:r>
              <w:rPr>
                <w:color w:val="000000"/>
                <w:sz w:val="22"/>
                <w:szCs w:val="22"/>
              </w:rPr>
              <w:t>о</w:t>
            </w:r>
            <w:r w:rsidRPr="00B605B6">
              <w:rPr>
                <w:color w:val="000000"/>
                <w:sz w:val="22"/>
                <w:szCs w:val="22"/>
              </w:rPr>
              <w:t>тдельно стоящая щитовая конструкция большого формата, имеющая внешние поверхности для размещения информации состоящая из ж/б фундамента, каркаса, стойки и информационного поля</w:t>
            </w:r>
          </w:p>
        </w:tc>
        <w:tc>
          <w:tcPr>
            <w:tcW w:w="998" w:type="dxa"/>
            <w:vAlign w:val="center"/>
          </w:tcPr>
          <w:p w:rsidR="006C3888" w:rsidRPr="00B605B6" w:rsidRDefault="006C3888" w:rsidP="006C2289">
            <w:pPr>
              <w:jc w:val="center"/>
              <w:rPr>
                <w:color w:val="000000"/>
              </w:rPr>
            </w:pPr>
            <w:r w:rsidRPr="00B605B6">
              <w:rPr>
                <w:color w:val="000000"/>
                <w:sz w:val="22"/>
                <w:szCs w:val="22"/>
              </w:rPr>
              <w:t>3х6</w:t>
            </w:r>
          </w:p>
        </w:tc>
        <w:tc>
          <w:tcPr>
            <w:tcW w:w="848" w:type="dxa"/>
            <w:vAlign w:val="center"/>
          </w:tcPr>
          <w:p w:rsidR="006C3888" w:rsidRPr="00B605B6" w:rsidRDefault="006C3888" w:rsidP="006C2289">
            <w:pPr>
              <w:jc w:val="center"/>
              <w:rPr>
                <w:color w:val="000000"/>
              </w:rPr>
            </w:pPr>
            <w:r w:rsidRPr="00B605B6">
              <w:rPr>
                <w:color w:val="000000"/>
                <w:sz w:val="22"/>
                <w:szCs w:val="22"/>
              </w:rPr>
              <w:t>2</w:t>
            </w:r>
          </w:p>
        </w:tc>
        <w:tc>
          <w:tcPr>
            <w:tcW w:w="1985" w:type="dxa"/>
            <w:gridSpan w:val="2"/>
            <w:vAlign w:val="center"/>
          </w:tcPr>
          <w:p w:rsidR="006C3888" w:rsidRPr="00B605B6" w:rsidRDefault="006C3888" w:rsidP="006C2289">
            <w:pPr>
              <w:jc w:val="center"/>
              <w:rPr>
                <w:color w:val="000000"/>
              </w:rPr>
            </w:pPr>
            <w:r w:rsidRPr="00B605B6">
              <w:rPr>
                <w:color w:val="000000"/>
                <w:sz w:val="22"/>
                <w:szCs w:val="22"/>
              </w:rPr>
              <w:t>36</w:t>
            </w:r>
          </w:p>
        </w:tc>
        <w:tc>
          <w:tcPr>
            <w:tcW w:w="2126" w:type="dxa"/>
            <w:gridSpan w:val="2"/>
            <w:vAlign w:val="center"/>
          </w:tcPr>
          <w:p w:rsidR="006C3888" w:rsidRPr="006C2289" w:rsidRDefault="006C3888" w:rsidP="006C2289">
            <w:pPr>
              <w:ind w:left="34" w:right="-365"/>
              <w:jc w:val="center"/>
            </w:pPr>
            <w:r w:rsidRPr="006C2289">
              <w:rPr>
                <w:sz w:val="22"/>
                <w:szCs w:val="22"/>
              </w:rPr>
              <w:t>38:28:010104:31</w:t>
            </w:r>
          </w:p>
        </w:tc>
      </w:tr>
    </w:tbl>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CC45CE">
      <w:pPr>
        <w:ind w:right="-365"/>
      </w:pPr>
    </w:p>
    <w:p w:rsidR="006C3888" w:rsidRDefault="006C3888" w:rsidP="006C2289"/>
    <w:p w:rsidR="006C3888" w:rsidRDefault="006C3888" w:rsidP="006C2289"/>
    <w:p w:rsidR="006C3888" w:rsidRDefault="006C3888" w:rsidP="006C2289"/>
    <w:p w:rsidR="006C3888" w:rsidRDefault="006C3888" w:rsidP="006C2289"/>
    <w:p w:rsidR="006C3888" w:rsidRDefault="006C3888" w:rsidP="006C2289"/>
    <w:p w:rsidR="006C3888" w:rsidRDefault="006C3888" w:rsidP="006C2289"/>
    <w:p w:rsidR="006C3888" w:rsidRDefault="006C3888" w:rsidP="006C2289"/>
    <w:p w:rsidR="006C3888" w:rsidRDefault="006C3888" w:rsidP="006C2289"/>
    <w:p w:rsidR="006C3888" w:rsidRDefault="006C3888" w:rsidP="006C2289"/>
    <w:p w:rsidR="006C3888" w:rsidRDefault="006C3888" w:rsidP="006C2289"/>
    <w:sectPr w:rsidR="006C3888" w:rsidSect="006C2289">
      <w:pgSz w:w="16838" w:h="11906" w:orient="landscape"/>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E6" w:rsidRDefault="00CE56E6" w:rsidP="00B605B6">
      <w:r>
        <w:separator/>
      </w:r>
    </w:p>
  </w:endnote>
  <w:endnote w:type="continuationSeparator" w:id="0">
    <w:p w:rsidR="00CE56E6" w:rsidRDefault="00CE56E6" w:rsidP="00B6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E6" w:rsidRDefault="00CE56E6" w:rsidP="00B605B6">
      <w:r>
        <w:separator/>
      </w:r>
    </w:p>
  </w:footnote>
  <w:footnote w:type="continuationSeparator" w:id="0">
    <w:p w:rsidR="00CE56E6" w:rsidRDefault="00CE56E6" w:rsidP="00B60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C78"/>
    <w:multiLevelType w:val="hybridMultilevel"/>
    <w:tmpl w:val="3C9690E8"/>
    <w:lvl w:ilvl="0" w:tplc="AB625256">
      <w:start w:val="1"/>
      <w:numFmt w:val="decimal"/>
      <w:suff w:val="nothing"/>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094D"/>
    <w:rsid w:val="000043E6"/>
    <w:rsid w:val="00055EED"/>
    <w:rsid w:val="0006738A"/>
    <w:rsid w:val="000851E1"/>
    <w:rsid w:val="000D3473"/>
    <w:rsid w:val="001420B2"/>
    <w:rsid w:val="00147EF7"/>
    <w:rsid w:val="00150010"/>
    <w:rsid w:val="00192FF6"/>
    <w:rsid w:val="002213C1"/>
    <w:rsid w:val="0023442A"/>
    <w:rsid w:val="0024244B"/>
    <w:rsid w:val="00264557"/>
    <w:rsid w:val="0027735C"/>
    <w:rsid w:val="00290F74"/>
    <w:rsid w:val="002C4E1D"/>
    <w:rsid w:val="002D72B2"/>
    <w:rsid w:val="002F3FED"/>
    <w:rsid w:val="003B228B"/>
    <w:rsid w:val="003E2731"/>
    <w:rsid w:val="003F60EB"/>
    <w:rsid w:val="004302BD"/>
    <w:rsid w:val="0043181B"/>
    <w:rsid w:val="00447186"/>
    <w:rsid w:val="004E1BF7"/>
    <w:rsid w:val="0052592D"/>
    <w:rsid w:val="005427F0"/>
    <w:rsid w:val="00550CF8"/>
    <w:rsid w:val="00575F06"/>
    <w:rsid w:val="005B2228"/>
    <w:rsid w:val="006570E1"/>
    <w:rsid w:val="006601F7"/>
    <w:rsid w:val="006C2289"/>
    <w:rsid w:val="006C3888"/>
    <w:rsid w:val="006D524F"/>
    <w:rsid w:val="0072163F"/>
    <w:rsid w:val="00724D1E"/>
    <w:rsid w:val="007554DA"/>
    <w:rsid w:val="007651CF"/>
    <w:rsid w:val="0076531A"/>
    <w:rsid w:val="00784D59"/>
    <w:rsid w:val="00786AC4"/>
    <w:rsid w:val="0079409D"/>
    <w:rsid w:val="00795AEA"/>
    <w:rsid w:val="007D6CF6"/>
    <w:rsid w:val="007E160A"/>
    <w:rsid w:val="00803379"/>
    <w:rsid w:val="008906D1"/>
    <w:rsid w:val="008E22D1"/>
    <w:rsid w:val="008E5AB2"/>
    <w:rsid w:val="00917E0B"/>
    <w:rsid w:val="00A0094D"/>
    <w:rsid w:val="00A036D8"/>
    <w:rsid w:val="00A21F56"/>
    <w:rsid w:val="00A42CDB"/>
    <w:rsid w:val="00A71846"/>
    <w:rsid w:val="00AA5CFA"/>
    <w:rsid w:val="00AB3894"/>
    <w:rsid w:val="00AC5ABB"/>
    <w:rsid w:val="00B03866"/>
    <w:rsid w:val="00B03E62"/>
    <w:rsid w:val="00B605B6"/>
    <w:rsid w:val="00B77F15"/>
    <w:rsid w:val="00BA5E9F"/>
    <w:rsid w:val="00BB4C34"/>
    <w:rsid w:val="00BB6060"/>
    <w:rsid w:val="00BC16A8"/>
    <w:rsid w:val="00BC2B9D"/>
    <w:rsid w:val="00BE2250"/>
    <w:rsid w:val="00BF5343"/>
    <w:rsid w:val="00C57031"/>
    <w:rsid w:val="00C63DE7"/>
    <w:rsid w:val="00C82A72"/>
    <w:rsid w:val="00C90DF6"/>
    <w:rsid w:val="00CA0B6A"/>
    <w:rsid w:val="00CC45CE"/>
    <w:rsid w:val="00CE0B96"/>
    <w:rsid w:val="00CE3DF3"/>
    <w:rsid w:val="00CE56E6"/>
    <w:rsid w:val="00D35674"/>
    <w:rsid w:val="00D723DD"/>
    <w:rsid w:val="00DA57CC"/>
    <w:rsid w:val="00DC4E21"/>
    <w:rsid w:val="00DE3545"/>
    <w:rsid w:val="00DF388B"/>
    <w:rsid w:val="00DF3F29"/>
    <w:rsid w:val="00DF5E06"/>
    <w:rsid w:val="00E03116"/>
    <w:rsid w:val="00EE6BFA"/>
    <w:rsid w:val="00F15FCC"/>
    <w:rsid w:val="00F66BF3"/>
    <w:rsid w:val="00FD0134"/>
    <w:rsid w:val="00FE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94D"/>
    <w:rPr>
      <w:rFonts w:ascii="Times New Roman" w:hAnsi="Times New Roman"/>
      <w:sz w:val="24"/>
      <w:szCs w:val="24"/>
    </w:rPr>
  </w:style>
  <w:style w:type="paragraph" w:styleId="1">
    <w:name w:val="heading 1"/>
    <w:basedOn w:val="a"/>
    <w:next w:val="a"/>
    <w:link w:val="10"/>
    <w:qFormat/>
    <w:rsid w:val="00A0094D"/>
    <w:pPr>
      <w:keepNext/>
      <w:jc w:val="center"/>
      <w:outlineLvl w:val="0"/>
    </w:pPr>
    <w:rPr>
      <w:rFonts w:eastAsia="Arial Unicode MS"/>
      <w:b/>
      <w:bCs/>
    </w:rPr>
  </w:style>
  <w:style w:type="paragraph" w:styleId="2">
    <w:name w:val="heading 2"/>
    <w:basedOn w:val="a"/>
    <w:next w:val="a"/>
    <w:link w:val="20"/>
    <w:qFormat/>
    <w:rsid w:val="006C2289"/>
    <w:pPr>
      <w:keepNext/>
      <w:keepLines/>
      <w:spacing w:before="200" w:line="276" w:lineRule="auto"/>
      <w:outlineLvl w:val="1"/>
    </w:pPr>
    <w:rPr>
      <w:rFonts w:ascii="Cambria" w:hAnsi="Cambria"/>
      <w:b/>
      <w:bCs/>
      <w:color w:val="4F81BD"/>
      <w:sz w:val="26"/>
      <w:szCs w:val="26"/>
      <w:lang w:val="en-US" w:eastAsia="en-US"/>
    </w:rPr>
  </w:style>
  <w:style w:type="paragraph" w:styleId="3">
    <w:name w:val="heading 3"/>
    <w:basedOn w:val="a"/>
    <w:next w:val="a"/>
    <w:link w:val="30"/>
    <w:qFormat/>
    <w:rsid w:val="006C2289"/>
    <w:pPr>
      <w:keepNext/>
      <w:keepLines/>
      <w:spacing w:before="200" w:line="276" w:lineRule="auto"/>
      <w:outlineLvl w:val="2"/>
    </w:pPr>
    <w:rPr>
      <w:rFonts w:ascii="Cambria" w:hAnsi="Cambria"/>
      <w:b/>
      <w:bCs/>
      <w:color w:val="4F81BD"/>
      <w:sz w:val="22"/>
      <w:szCs w:val="22"/>
      <w:lang w:val="en-US" w:eastAsia="en-US"/>
    </w:rPr>
  </w:style>
  <w:style w:type="paragraph" w:styleId="4">
    <w:name w:val="heading 4"/>
    <w:basedOn w:val="a"/>
    <w:next w:val="a"/>
    <w:link w:val="40"/>
    <w:qFormat/>
    <w:rsid w:val="006C2289"/>
    <w:pPr>
      <w:keepNext/>
      <w:keepLines/>
      <w:spacing w:before="200" w:line="276" w:lineRule="auto"/>
      <w:outlineLvl w:val="3"/>
    </w:pPr>
    <w:rPr>
      <w:rFonts w:ascii="Cambria" w:hAnsi="Cambria"/>
      <w:b/>
      <w:bCs/>
      <w:i/>
      <w:iCs/>
      <w:color w:val="4F81BD"/>
      <w:sz w:val="22"/>
      <w:szCs w:val="22"/>
      <w:lang w:val="en-US" w:eastAsia="en-US"/>
    </w:rPr>
  </w:style>
  <w:style w:type="paragraph" w:styleId="5">
    <w:name w:val="heading 5"/>
    <w:basedOn w:val="a"/>
    <w:next w:val="a"/>
    <w:link w:val="50"/>
    <w:qFormat/>
    <w:rsid w:val="006C2289"/>
    <w:pPr>
      <w:keepNext/>
      <w:keepLines/>
      <w:spacing w:before="200" w:line="276" w:lineRule="auto"/>
      <w:outlineLvl w:val="4"/>
    </w:pPr>
    <w:rPr>
      <w:rFonts w:ascii="Cambria" w:hAnsi="Cambria"/>
      <w:color w:val="243F60"/>
      <w:sz w:val="22"/>
      <w:szCs w:val="22"/>
      <w:lang w:val="en-US" w:eastAsia="en-US"/>
    </w:rPr>
  </w:style>
  <w:style w:type="paragraph" w:styleId="6">
    <w:name w:val="heading 6"/>
    <w:basedOn w:val="a"/>
    <w:next w:val="a"/>
    <w:link w:val="60"/>
    <w:qFormat/>
    <w:rsid w:val="006C2289"/>
    <w:pPr>
      <w:keepNext/>
      <w:keepLines/>
      <w:spacing w:before="200" w:line="276" w:lineRule="auto"/>
      <w:outlineLvl w:val="5"/>
    </w:pPr>
    <w:rPr>
      <w:rFonts w:ascii="Cambria" w:hAnsi="Cambria"/>
      <w:i/>
      <w:iCs/>
      <w:color w:val="243F60"/>
      <w:sz w:val="22"/>
      <w:szCs w:val="22"/>
      <w:lang w:val="en-US" w:eastAsia="en-US"/>
    </w:rPr>
  </w:style>
  <w:style w:type="paragraph" w:styleId="7">
    <w:name w:val="heading 7"/>
    <w:basedOn w:val="a"/>
    <w:next w:val="a"/>
    <w:link w:val="70"/>
    <w:qFormat/>
    <w:rsid w:val="006C2289"/>
    <w:pPr>
      <w:keepNext/>
      <w:keepLines/>
      <w:spacing w:before="200" w:line="276" w:lineRule="auto"/>
      <w:outlineLvl w:val="6"/>
    </w:pPr>
    <w:rPr>
      <w:rFonts w:ascii="Cambria" w:hAnsi="Cambria"/>
      <w:i/>
      <w:iCs/>
      <w:color w:val="404040"/>
      <w:sz w:val="22"/>
      <w:szCs w:val="22"/>
      <w:lang w:val="en-US" w:eastAsia="en-US"/>
    </w:rPr>
  </w:style>
  <w:style w:type="paragraph" w:styleId="8">
    <w:name w:val="heading 8"/>
    <w:basedOn w:val="a"/>
    <w:next w:val="a"/>
    <w:link w:val="80"/>
    <w:qFormat/>
    <w:rsid w:val="006C2289"/>
    <w:pPr>
      <w:keepNext/>
      <w:keepLines/>
      <w:spacing w:before="200" w:line="276" w:lineRule="auto"/>
      <w:outlineLvl w:val="7"/>
    </w:pPr>
    <w:rPr>
      <w:rFonts w:ascii="Cambria" w:hAnsi="Cambria"/>
      <w:color w:val="4F81BD"/>
      <w:sz w:val="20"/>
      <w:szCs w:val="20"/>
      <w:lang w:val="en-US" w:eastAsia="en-US"/>
    </w:rPr>
  </w:style>
  <w:style w:type="paragraph" w:styleId="9">
    <w:name w:val="heading 9"/>
    <w:basedOn w:val="a"/>
    <w:next w:val="a"/>
    <w:link w:val="90"/>
    <w:qFormat/>
    <w:rsid w:val="006C2289"/>
    <w:pPr>
      <w:keepNext/>
      <w:keepLines/>
      <w:spacing w:before="200" w:line="276" w:lineRule="auto"/>
      <w:outlineLvl w:val="8"/>
    </w:pPr>
    <w:rPr>
      <w:rFonts w:ascii="Cambria" w:hAnsi="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0094D"/>
    <w:rPr>
      <w:rFonts w:ascii="Times New Roman" w:eastAsia="Arial Unicode MS" w:hAnsi="Times New Roman" w:cs="Times New Roman"/>
      <w:b/>
      <w:bCs/>
      <w:sz w:val="24"/>
      <w:szCs w:val="24"/>
      <w:lang w:eastAsia="ru-RU"/>
    </w:rPr>
  </w:style>
  <w:style w:type="character" w:styleId="a3">
    <w:name w:val="Strong"/>
    <w:basedOn w:val="a0"/>
    <w:qFormat/>
    <w:rsid w:val="00290F74"/>
    <w:rPr>
      <w:rFonts w:cs="Times New Roman"/>
      <w:b/>
      <w:bCs/>
    </w:rPr>
  </w:style>
  <w:style w:type="paragraph" w:customStyle="1" w:styleId="11">
    <w:name w:val="Абзац списка1"/>
    <w:basedOn w:val="a"/>
    <w:rsid w:val="00290F74"/>
    <w:pPr>
      <w:ind w:left="720"/>
      <w:contextualSpacing/>
    </w:pPr>
  </w:style>
  <w:style w:type="character" w:customStyle="1" w:styleId="a4">
    <w:name w:val="Основной текст Знак"/>
    <w:basedOn w:val="a0"/>
    <w:link w:val="a5"/>
    <w:locked/>
    <w:rsid w:val="00A0094D"/>
    <w:rPr>
      <w:rFonts w:cs="Times New Roman"/>
      <w:b/>
      <w:spacing w:val="50"/>
      <w:sz w:val="32"/>
      <w:szCs w:val="32"/>
      <w:lang w:eastAsia="ru-RU"/>
    </w:rPr>
  </w:style>
  <w:style w:type="paragraph" w:styleId="a5">
    <w:name w:val="Body Text"/>
    <w:basedOn w:val="a"/>
    <w:link w:val="a4"/>
    <w:rsid w:val="00A0094D"/>
    <w:pPr>
      <w:jc w:val="center"/>
    </w:pPr>
    <w:rPr>
      <w:rFonts w:ascii="Calibri" w:eastAsia="Times New Roman" w:hAnsi="Calibri"/>
      <w:b/>
      <w:spacing w:val="50"/>
      <w:sz w:val="32"/>
      <w:szCs w:val="32"/>
    </w:rPr>
  </w:style>
  <w:style w:type="character" w:customStyle="1" w:styleId="12">
    <w:name w:val="Основной текст Знак1"/>
    <w:basedOn w:val="a0"/>
    <w:semiHidden/>
    <w:locked/>
    <w:rsid w:val="00A0094D"/>
    <w:rPr>
      <w:rFonts w:ascii="Times New Roman" w:hAnsi="Times New Roman" w:cs="Times New Roman"/>
      <w:sz w:val="24"/>
      <w:szCs w:val="24"/>
      <w:lang w:eastAsia="ru-RU"/>
    </w:rPr>
  </w:style>
  <w:style w:type="paragraph" w:styleId="a6">
    <w:name w:val="header"/>
    <w:basedOn w:val="a"/>
    <w:link w:val="a7"/>
    <w:semiHidden/>
    <w:rsid w:val="00B605B6"/>
    <w:pPr>
      <w:tabs>
        <w:tab w:val="center" w:pos="4677"/>
        <w:tab w:val="right" w:pos="9355"/>
      </w:tabs>
    </w:pPr>
  </w:style>
  <w:style w:type="character" w:customStyle="1" w:styleId="a7">
    <w:name w:val="Верхний колонтитул Знак"/>
    <w:basedOn w:val="a0"/>
    <w:link w:val="a6"/>
    <w:semiHidden/>
    <w:locked/>
    <w:rsid w:val="00B605B6"/>
    <w:rPr>
      <w:rFonts w:ascii="Times New Roman" w:hAnsi="Times New Roman" w:cs="Times New Roman"/>
      <w:sz w:val="24"/>
      <w:szCs w:val="24"/>
      <w:lang w:eastAsia="ru-RU"/>
    </w:rPr>
  </w:style>
  <w:style w:type="paragraph" w:styleId="a8">
    <w:name w:val="footer"/>
    <w:basedOn w:val="a"/>
    <w:link w:val="a9"/>
    <w:semiHidden/>
    <w:rsid w:val="00B605B6"/>
    <w:pPr>
      <w:tabs>
        <w:tab w:val="center" w:pos="4677"/>
        <w:tab w:val="right" w:pos="9355"/>
      </w:tabs>
    </w:pPr>
  </w:style>
  <w:style w:type="character" w:customStyle="1" w:styleId="a9">
    <w:name w:val="Нижний колонтитул Знак"/>
    <w:basedOn w:val="a0"/>
    <w:link w:val="a8"/>
    <w:semiHidden/>
    <w:locked/>
    <w:rsid w:val="00B605B6"/>
    <w:rPr>
      <w:rFonts w:ascii="Times New Roman" w:hAnsi="Times New Roman" w:cs="Times New Roman"/>
      <w:sz w:val="24"/>
      <w:szCs w:val="24"/>
      <w:lang w:eastAsia="ru-RU"/>
    </w:rPr>
  </w:style>
  <w:style w:type="character" w:customStyle="1" w:styleId="20">
    <w:name w:val="Заголовок 2 Знак"/>
    <w:basedOn w:val="a0"/>
    <w:link w:val="2"/>
    <w:semiHidden/>
    <w:locked/>
    <w:rsid w:val="006C2289"/>
    <w:rPr>
      <w:rFonts w:ascii="Cambria" w:hAnsi="Cambria" w:cs="Times New Roman"/>
      <w:b/>
      <w:bCs/>
      <w:color w:val="4F81BD"/>
      <w:sz w:val="26"/>
      <w:szCs w:val="26"/>
      <w:lang w:val="en-US"/>
    </w:rPr>
  </w:style>
  <w:style w:type="character" w:customStyle="1" w:styleId="30">
    <w:name w:val="Заголовок 3 Знак"/>
    <w:basedOn w:val="a0"/>
    <w:link w:val="3"/>
    <w:semiHidden/>
    <w:locked/>
    <w:rsid w:val="006C2289"/>
    <w:rPr>
      <w:rFonts w:ascii="Cambria" w:hAnsi="Cambria" w:cs="Times New Roman"/>
      <w:b/>
      <w:bCs/>
      <w:color w:val="4F81BD"/>
      <w:lang w:val="en-US"/>
    </w:rPr>
  </w:style>
  <w:style w:type="character" w:customStyle="1" w:styleId="40">
    <w:name w:val="Заголовок 4 Знак"/>
    <w:basedOn w:val="a0"/>
    <w:link w:val="4"/>
    <w:semiHidden/>
    <w:locked/>
    <w:rsid w:val="006C2289"/>
    <w:rPr>
      <w:rFonts w:ascii="Cambria" w:hAnsi="Cambria" w:cs="Times New Roman"/>
      <w:b/>
      <w:bCs/>
      <w:i/>
      <w:iCs/>
      <w:color w:val="4F81BD"/>
      <w:lang w:val="en-US"/>
    </w:rPr>
  </w:style>
  <w:style w:type="character" w:customStyle="1" w:styleId="50">
    <w:name w:val="Заголовок 5 Знак"/>
    <w:basedOn w:val="a0"/>
    <w:link w:val="5"/>
    <w:semiHidden/>
    <w:locked/>
    <w:rsid w:val="006C2289"/>
    <w:rPr>
      <w:rFonts w:ascii="Cambria" w:hAnsi="Cambria" w:cs="Times New Roman"/>
      <w:color w:val="243F60"/>
      <w:lang w:val="en-US"/>
    </w:rPr>
  </w:style>
  <w:style w:type="character" w:customStyle="1" w:styleId="60">
    <w:name w:val="Заголовок 6 Знак"/>
    <w:basedOn w:val="a0"/>
    <w:link w:val="6"/>
    <w:semiHidden/>
    <w:locked/>
    <w:rsid w:val="006C2289"/>
    <w:rPr>
      <w:rFonts w:ascii="Cambria" w:hAnsi="Cambria" w:cs="Times New Roman"/>
      <w:i/>
      <w:iCs/>
      <w:color w:val="243F60"/>
      <w:lang w:val="en-US"/>
    </w:rPr>
  </w:style>
  <w:style w:type="character" w:customStyle="1" w:styleId="70">
    <w:name w:val="Заголовок 7 Знак"/>
    <w:basedOn w:val="a0"/>
    <w:link w:val="7"/>
    <w:semiHidden/>
    <w:locked/>
    <w:rsid w:val="006C2289"/>
    <w:rPr>
      <w:rFonts w:ascii="Cambria" w:hAnsi="Cambria" w:cs="Times New Roman"/>
      <w:i/>
      <w:iCs/>
      <w:color w:val="404040"/>
      <w:lang w:val="en-US"/>
    </w:rPr>
  </w:style>
  <w:style w:type="character" w:customStyle="1" w:styleId="80">
    <w:name w:val="Заголовок 8 Знак"/>
    <w:basedOn w:val="a0"/>
    <w:link w:val="8"/>
    <w:semiHidden/>
    <w:locked/>
    <w:rsid w:val="006C2289"/>
    <w:rPr>
      <w:rFonts w:ascii="Cambria" w:hAnsi="Cambria" w:cs="Times New Roman"/>
      <w:color w:val="4F81BD"/>
      <w:sz w:val="20"/>
      <w:szCs w:val="20"/>
      <w:lang w:val="en-US"/>
    </w:rPr>
  </w:style>
  <w:style w:type="character" w:customStyle="1" w:styleId="90">
    <w:name w:val="Заголовок 9 Знак"/>
    <w:basedOn w:val="a0"/>
    <w:link w:val="9"/>
    <w:semiHidden/>
    <w:locked/>
    <w:rsid w:val="006C2289"/>
    <w:rPr>
      <w:rFonts w:ascii="Cambria" w:hAnsi="Cambria" w:cs="Times New Roman"/>
      <w:i/>
      <w:iCs/>
      <w:color w:val="404040"/>
      <w:sz w:val="20"/>
      <w:szCs w:val="20"/>
      <w:lang w:val="en-US"/>
    </w:rPr>
  </w:style>
  <w:style w:type="character" w:customStyle="1" w:styleId="aa">
    <w:name w:val="Текст выноски Знак"/>
    <w:basedOn w:val="a0"/>
    <w:link w:val="ab"/>
    <w:semiHidden/>
    <w:locked/>
    <w:rsid w:val="006C2289"/>
    <w:rPr>
      <w:rFonts w:ascii="Tahoma" w:hAnsi="Tahoma" w:cs="Tahoma"/>
      <w:sz w:val="16"/>
      <w:szCs w:val="16"/>
      <w:lang w:val="en-US"/>
    </w:rPr>
  </w:style>
  <w:style w:type="paragraph" w:styleId="ab">
    <w:name w:val="Balloon Text"/>
    <w:basedOn w:val="a"/>
    <w:link w:val="aa"/>
    <w:semiHidden/>
    <w:rsid w:val="006C2289"/>
    <w:pPr>
      <w:spacing w:after="200"/>
    </w:pPr>
    <w:rPr>
      <w:rFonts w:ascii="Tahoma" w:hAnsi="Tahoma" w:cs="Tahoma"/>
      <w:sz w:val="16"/>
      <w:szCs w:val="16"/>
      <w:lang w:val="en-US" w:eastAsia="en-US"/>
    </w:rPr>
  </w:style>
  <w:style w:type="character" w:customStyle="1" w:styleId="ac">
    <w:name w:val="Название Знак"/>
    <w:basedOn w:val="a0"/>
    <w:link w:val="ad"/>
    <w:locked/>
    <w:rsid w:val="006C2289"/>
    <w:rPr>
      <w:rFonts w:ascii="Cambria" w:hAnsi="Cambria" w:cs="Times New Roman"/>
      <w:color w:val="17365D"/>
      <w:spacing w:val="5"/>
      <w:kern w:val="28"/>
      <w:sz w:val="52"/>
      <w:szCs w:val="52"/>
      <w:lang w:val="en-US"/>
    </w:rPr>
  </w:style>
  <w:style w:type="paragraph" w:styleId="ad">
    <w:name w:val="Title"/>
    <w:basedOn w:val="a"/>
    <w:next w:val="a"/>
    <w:link w:val="ac"/>
    <w:qFormat/>
    <w:rsid w:val="006C2289"/>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ae">
    <w:name w:val="Подзаголовок Знак"/>
    <w:basedOn w:val="a0"/>
    <w:link w:val="af"/>
    <w:locked/>
    <w:rsid w:val="006C2289"/>
    <w:rPr>
      <w:rFonts w:ascii="Cambria" w:hAnsi="Cambria" w:cs="Times New Roman"/>
      <w:i/>
      <w:iCs/>
      <w:color w:val="4F81BD"/>
      <w:spacing w:val="15"/>
      <w:sz w:val="24"/>
      <w:szCs w:val="24"/>
      <w:lang w:val="en-US"/>
    </w:rPr>
  </w:style>
  <w:style w:type="paragraph" w:styleId="af">
    <w:name w:val="Subtitle"/>
    <w:basedOn w:val="a"/>
    <w:next w:val="a"/>
    <w:link w:val="ae"/>
    <w:qFormat/>
    <w:rsid w:val="006C2289"/>
    <w:pPr>
      <w:numPr>
        <w:ilvl w:val="1"/>
      </w:numPr>
      <w:spacing w:after="200" w:line="276" w:lineRule="auto"/>
    </w:pPr>
    <w:rPr>
      <w:rFonts w:ascii="Cambria" w:hAnsi="Cambria"/>
      <w:i/>
      <w:iCs/>
      <w:color w:val="4F81BD"/>
      <w:spacing w:val="15"/>
      <w:lang w:val="en-US" w:eastAsia="en-US"/>
    </w:rPr>
  </w:style>
  <w:style w:type="paragraph" w:customStyle="1" w:styleId="13">
    <w:name w:val="Без интервала1"/>
    <w:link w:val="NoSpacingChar"/>
    <w:rsid w:val="006C2289"/>
    <w:rPr>
      <w:sz w:val="22"/>
      <w:szCs w:val="22"/>
      <w:lang w:val="en-US" w:eastAsia="en-US"/>
    </w:rPr>
  </w:style>
  <w:style w:type="character" w:customStyle="1" w:styleId="NoSpacingChar">
    <w:name w:val="No Spacing Char"/>
    <w:basedOn w:val="a0"/>
    <w:link w:val="13"/>
    <w:locked/>
    <w:rsid w:val="006C2289"/>
    <w:rPr>
      <w:rFonts w:eastAsia="Times New Roman" w:cs="Times New Roman"/>
      <w:sz w:val="22"/>
      <w:szCs w:val="22"/>
      <w:lang w:val="en-US" w:eastAsia="en-US"/>
    </w:rPr>
  </w:style>
  <w:style w:type="character" w:customStyle="1" w:styleId="QuoteChar">
    <w:name w:val="Quote Char"/>
    <w:basedOn w:val="a0"/>
    <w:link w:val="21"/>
    <w:locked/>
    <w:rsid w:val="006C2289"/>
    <w:rPr>
      <w:rFonts w:eastAsia="Times New Roman" w:cs="Times New Roman"/>
      <w:i/>
      <w:iCs/>
      <w:color w:val="000000"/>
      <w:lang w:val="en-US"/>
    </w:rPr>
  </w:style>
  <w:style w:type="paragraph" w:customStyle="1" w:styleId="21">
    <w:name w:val="Цитата 21"/>
    <w:basedOn w:val="a"/>
    <w:next w:val="a"/>
    <w:link w:val="QuoteChar"/>
    <w:rsid w:val="006C2289"/>
    <w:pPr>
      <w:spacing w:after="200" w:line="276" w:lineRule="auto"/>
    </w:pPr>
    <w:rPr>
      <w:rFonts w:ascii="Calibri" w:hAnsi="Calibri"/>
      <w:i/>
      <w:iCs/>
      <w:color w:val="000000"/>
      <w:sz w:val="22"/>
      <w:szCs w:val="22"/>
      <w:lang w:val="en-US" w:eastAsia="en-US"/>
    </w:rPr>
  </w:style>
  <w:style w:type="character" w:customStyle="1" w:styleId="IntenseQuoteChar">
    <w:name w:val="Intense Quote Char"/>
    <w:basedOn w:val="a0"/>
    <w:link w:val="14"/>
    <w:locked/>
    <w:rsid w:val="006C2289"/>
    <w:rPr>
      <w:rFonts w:eastAsia="Times New Roman" w:cs="Times New Roman"/>
      <w:b/>
      <w:bCs/>
      <w:i/>
      <w:iCs/>
      <w:color w:val="4F81BD"/>
      <w:lang w:val="en-US"/>
    </w:rPr>
  </w:style>
  <w:style w:type="paragraph" w:customStyle="1" w:styleId="14">
    <w:name w:val="Выделенная цитата1"/>
    <w:basedOn w:val="a"/>
    <w:next w:val="a"/>
    <w:link w:val="IntenseQuoteChar"/>
    <w:rsid w:val="006C2289"/>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af0">
    <w:name w:val="Схема документа Знак"/>
    <w:basedOn w:val="a0"/>
    <w:link w:val="af1"/>
    <w:semiHidden/>
    <w:locked/>
    <w:rsid w:val="006C2289"/>
    <w:rPr>
      <w:rFonts w:ascii="Tahoma" w:hAnsi="Tahoma" w:cs="Tahoma"/>
      <w:sz w:val="16"/>
      <w:szCs w:val="16"/>
      <w:lang w:val="en-US"/>
    </w:rPr>
  </w:style>
  <w:style w:type="paragraph" w:styleId="af1">
    <w:name w:val="Document Map"/>
    <w:basedOn w:val="a"/>
    <w:link w:val="af0"/>
    <w:semiHidden/>
    <w:rsid w:val="006C2289"/>
    <w:rPr>
      <w:rFonts w:ascii="Tahoma" w:hAnsi="Tahoma" w:cs="Tahoma"/>
      <w:sz w:val="16"/>
      <w:szCs w:val="16"/>
      <w:lang w:val="en-US" w:eastAsia="en-US"/>
    </w:rPr>
  </w:style>
  <w:style w:type="table" w:styleId="af2">
    <w:name w:val="Table Grid"/>
    <w:basedOn w:val="a1"/>
    <w:rsid w:val="005427F0"/>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C32A412A76123457FA330AC645AD61C2F79946FA4375B1AE20642D85UEH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None</Company>
  <LinksUpToDate>false</LinksUpToDate>
  <CharactersWithSpaces>14523</CharactersWithSpaces>
  <SharedDoc>false</SharedDoc>
  <HLinks>
    <vt:vector size="6" baseType="variant">
      <vt:variant>
        <vt:i4>6029316</vt:i4>
      </vt:variant>
      <vt:variant>
        <vt:i4>0</vt:i4>
      </vt:variant>
      <vt:variant>
        <vt:i4>0</vt:i4>
      </vt:variant>
      <vt:variant>
        <vt:i4>5</vt:i4>
      </vt:variant>
      <vt:variant>
        <vt:lpwstr>consultantplus://offline/ref=45C32A412A76123457FA330AC645AD61C2F79946FA4375B1AE20642D85UEH9C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KEV</dc:creator>
  <cp:lastModifiedBy>Шорохова</cp:lastModifiedBy>
  <cp:revision>2</cp:revision>
  <cp:lastPrinted>2014-04-18T02:48:00Z</cp:lastPrinted>
  <dcterms:created xsi:type="dcterms:W3CDTF">2016-04-27T03:22:00Z</dcterms:created>
  <dcterms:modified xsi:type="dcterms:W3CDTF">2016-04-27T03:22:00Z</dcterms:modified>
</cp:coreProperties>
</file>