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4FA8">
        <w:rPr>
          <w:rFonts w:ascii="Times New Roman" w:hAnsi="Times New Roman"/>
          <w:b/>
          <w:bCs/>
        </w:rPr>
        <w:t>ФОРМЫ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4FA8">
        <w:rPr>
          <w:rFonts w:ascii="Times New Roman" w:hAnsi="Times New Roman"/>
          <w:b/>
          <w:bCs/>
        </w:rPr>
        <w:t>ПРЕДОСТАВЛЕНИЯ ИНФОРМАЦИИ, ПОДЛЕЖАЩЕЙ РАСКРЫТИЮ,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4FA8">
        <w:rPr>
          <w:rFonts w:ascii="Times New Roman" w:hAnsi="Times New Roman"/>
          <w:b/>
          <w:bCs/>
        </w:rPr>
        <w:t>ОРГАНИЗАЦИЯМИ, ОСУЩЕСТВЛЯЮЩИМИ ВОДООТВЕДЕНИЕ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Форма 3.1. Общая информация о регулируемой организации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D004A8" w:rsidRPr="00C64FA8" w:rsidTr="00817FB8">
        <w:trPr>
          <w:trHeight w:val="400"/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4A8" w:rsidRPr="00C64FA8" w:rsidRDefault="00D004A8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Фирменное наименование юридического лица  (согласно</w:t>
            </w:r>
            <w:proofErr w:type="gramEnd"/>
          </w:p>
          <w:p w:rsidR="00D004A8" w:rsidRPr="00C64FA8" w:rsidRDefault="00D004A8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уставу регулируемой организации)                  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4A8" w:rsidRPr="00C64FA8" w:rsidRDefault="00D004A8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Муниципальное унитарное предприятие «Водоканал-Сервис»</w:t>
            </w:r>
          </w:p>
        </w:tc>
      </w:tr>
      <w:tr w:rsidR="00D004A8" w:rsidRPr="00C64FA8" w:rsidTr="00817FB8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4A8" w:rsidRPr="00C64FA8" w:rsidRDefault="00D004A8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Фамилия, имя и отчество  руководителя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регулируемой</w:t>
            </w:r>
            <w:proofErr w:type="gramEnd"/>
          </w:p>
          <w:p w:rsidR="00D004A8" w:rsidRPr="00C64FA8" w:rsidRDefault="00D004A8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04A8" w:rsidRPr="00C64FA8" w:rsidRDefault="00D004A8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Еременко Сергей Константинович</w:t>
            </w:r>
          </w:p>
        </w:tc>
      </w:tr>
      <w:tr w:rsidR="000E5DF1" w:rsidRPr="00C64FA8" w:rsidTr="00817FB8">
        <w:trPr>
          <w:trHeight w:val="10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Основной  государственный  регистрационный   номер,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дата  его   присвоения   и   наименование   органа,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принявшего</w:t>
            </w:r>
            <w:proofErr w:type="gramEnd"/>
            <w:r w:rsidRPr="00C64FA8">
              <w:rPr>
                <w:rFonts w:ascii="Times New Roman" w:hAnsi="Times New Roman"/>
                <w:sz w:val="20"/>
                <w:szCs w:val="20"/>
              </w:rPr>
              <w:t xml:space="preserve"> решение о регистрации, в соответствии со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свидетельством  о  государственной  регистрации 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качестве</w:t>
            </w:r>
            <w:proofErr w:type="gramEnd"/>
            <w:r w:rsidRPr="00C64FA8">
              <w:rPr>
                <w:rFonts w:ascii="Times New Roman" w:hAnsi="Times New Roman"/>
                <w:sz w:val="20"/>
                <w:szCs w:val="20"/>
              </w:rPr>
              <w:t xml:space="preserve"> юридического лица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1023801912529  </w:t>
            </w:r>
          </w:p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03 декабря 2002</w:t>
            </w:r>
          </w:p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Межрайонная инспекция МНС России №14 по Иркутской области</w:t>
            </w:r>
          </w:p>
        </w:tc>
      </w:tr>
      <w:tr w:rsidR="000E5DF1" w:rsidRPr="00C64FA8" w:rsidTr="00817FB8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D15B2F">
            <w:pPr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666304  г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C64FA8">
              <w:rPr>
                <w:rFonts w:ascii="Times New Roman" w:hAnsi="Times New Roman"/>
                <w:sz w:val="20"/>
                <w:szCs w:val="20"/>
              </w:rPr>
              <w:t>аянск-4, Иркутская область, промышленно-коммунальная зона, проезд 2, дом 15, а/я 380</w:t>
            </w:r>
          </w:p>
        </w:tc>
      </w:tr>
      <w:tr w:rsidR="000E5DF1" w:rsidRPr="00C64FA8" w:rsidTr="00817FB8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Адрес    фактического    местонахождения    органов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управления регулируемой организации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666304</w:t>
            </w:r>
            <w:r w:rsidR="009D2188">
              <w:rPr>
                <w:rFonts w:ascii="Times New Roman" w:hAnsi="Times New Roman"/>
                <w:sz w:val="20"/>
                <w:szCs w:val="20"/>
              </w:rPr>
              <w:t>,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г. Саянск, Иркутская область, микрорайон Олимпийский, 30, а/я 342</w:t>
            </w:r>
          </w:p>
        </w:tc>
      </w:tr>
      <w:tr w:rsidR="000E5DF1" w:rsidRPr="00C64FA8" w:rsidTr="00817FB8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D15B2F">
            <w:pPr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(395-13) 5-78-36</w:t>
            </w:r>
          </w:p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F1" w:rsidRPr="00C64FA8" w:rsidTr="00817FB8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Официальный сайт регулируемой  организации  в  сети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"Интернет"   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8645BA" w:rsidRDefault="005E1BFD" w:rsidP="00D15B2F">
            <w:pPr>
              <w:rPr>
                <w:rFonts w:ascii="Times New Roman" w:hAnsi="Times New Roman"/>
                <w:color w:val="000000"/>
              </w:rPr>
            </w:pPr>
            <w:r w:rsidRPr="008645BA">
              <w:rPr>
                <w:rFonts w:ascii="Times New Roman" w:hAnsi="Times New Roman"/>
                <w:color w:val="000000"/>
              </w:rPr>
              <w:t>Официальный сайт администрации муниципального образования г</w:t>
            </w:r>
            <w:proofErr w:type="gramStart"/>
            <w:r w:rsidRPr="008645BA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8645BA">
              <w:rPr>
                <w:rFonts w:ascii="Times New Roman" w:hAnsi="Times New Roman"/>
                <w:color w:val="000000"/>
              </w:rPr>
              <w:t xml:space="preserve">аянск </w:t>
            </w:r>
            <w:hyperlink r:id="rId7" w:history="1">
              <w:r w:rsidRPr="008645BA">
                <w:rPr>
                  <w:rStyle w:val="a3"/>
                  <w:rFonts w:ascii="Times New Roman" w:hAnsi="Times New Roman"/>
                </w:rPr>
                <w:t>http://www.admsayansk.ru/</w:t>
              </w:r>
            </w:hyperlink>
          </w:p>
        </w:tc>
      </w:tr>
      <w:tr w:rsidR="000E5DF1" w:rsidRPr="00C64FA8" w:rsidTr="00817FB8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5E1BFD" w:rsidRDefault="006551EE" w:rsidP="00D15B2F">
            <w:pP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hyperlink r:id="rId8" w:history="1">
              <w:r w:rsidR="000E5DF1" w:rsidRPr="005E1BFD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sayanskvodokanal</w:t>
              </w:r>
              <w:r w:rsidR="000E5DF1" w:rsidRPr="005E1BFD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@</w:t>
              </w:r>
              <w:r w:rsidR="000E5DF1" w:rsidRPr="005E1BFD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mail</w:t>
              </w:r>
              <w:r w:rsidR="000E5DF1" w:rsidRPr="005E1BFD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</w:rPr>
                <w:t>.</w:t>
              </w:r>
              <w:r w:rsidR="000E5DF1" w:rsidRPr="005E1BFD">
                <w:rPr>
                  <w:rStyle w:val="a3"/>
                  <w:rFonts w:ascii="Times New Roman" w:hAnsi="Times New Roman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F1" w:rsidRPr="00C64FA8" w:rsidTr="00817FB8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Режим работы регулируемой организации  (абонентских</w:t>
            </w:r>
            <w:proofErr w:type="gramEnd"/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отделов, сбытовых подразделений), в том числе  часы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работы диспетчерских служб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Пн</w:t>
            </w:r>
            <w:r w:rsidR="009D2188">
              <w:rPr>
                <w:rFonts w:ascii="Times New Roman" w:hAnsi="Times New Roman"/>
                <w:sz w:val="20"/>
                <w:szCs w:val="20"/>
              </w:rPr>
              <w:t>.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>-</w:t>
            </w:r>
            <w:r w:rsidR="009D2188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>ят</w:t>
            </w:r>
            <w:r w:rsidR="009D2188">
              <w:rPr>
                <w:rFonts w:ascii="Times New Roman" w:hAnsi="Times New Roman"/>
                <w:sz w:val="20"/>
                <w:szCs w:val="20"/>
              </w:rPr>
              <w:t>.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8.00-17.00</w:t>
            </w:r>
          </w:p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Обед   12.00-13.00</w:t>
            </w:r>
          </w:p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Выходной суббота, воскресенье</w:t>
            </w:r>
          </w:p>
        </w:tc>
      </w:tr>
      <w:tr w:rsidR="000E5DF1" w:rsidRPr="00C64FA8" w:rsidTr="00817FB8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Водоснабжение, водоотведение</w:t>
            </w:r>
          </w:p>
        </w:tc>
      </w:tr>
      <w:tr w:rsidR="000E5DF1" w:rsidRPr="00C64FA8" w:rsidTr="00817FB8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Протяженность канализационных сетей (в  однотрубном</w:t>
            </w:r>
            <w:proofErr w:type="gramEnd"/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исчислении</w:t>
            </w:r>
            <w:proofErr w:type="gramEnd"/>
            <w:r w:rsidRPr="00C64FA8">
              <w:rPr>
                <w:rFonts w:ascii="Times New Roman" w:hAnsi="Times New Roman"/>
                <w:sz w:val="20"/>
                <w:szCs w:val="20"/>
              </w:rPr>
              <w:t xml:space="preserve">) (километров)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FB5B84" w:rsidRDefault="00FB5B84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5B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178,02</w:t>
            </w:r>
          </w:p>
        </w:tc>
      </w:tr>
      <w:tr w:rsidR="000E5DF1" w:rsidRPr="00C64FA8" w:rsidTr="00817FB8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Количество насосных станций (штук)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FB5B84" w:rsidRDefault="00EB5D45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5B8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0E5DF1" w:rsidRPr="00C64FA8" w:rsidTr="00817FB8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Количество очистных сооружений (штук)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EB5D45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Форма 3.2. Информация о тарифе на водоотведение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0E5DF1" w:rsidRPr="00C64FA8" w:rsidTr="00CB6902">
        <w:trPr>
          <w:trHeight w:val="400"/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Наименование органа регулирования, принявшего      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решение об утверждении тарифа на водоотведение    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D1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0E5DF1" w:rsidRPr="00C64FA8" w:rsidTr="00CB6902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Реквизиты (дата, номер) решения об утверждении     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тарифа на водоотведение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Постановление администрации городского округа муниципального образования «город Саянск» № 110-37-</w:t>
            </w:r>
            <w:r w:rsidR="006551EE">
              <w:rPr>
                <w:rFonts w:ascii="Times New Roman" w:hAnsi="Times New Roman"/>
                <w:sz w:val="20"/>
                <w:szCs w:val="20"/>
              </w:rPr>
              <w:t>1161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>-1</w:t>
            </w:r>
            <w:r w:rsidR="006551EE">
              <w:rPr>
                <w:rFonts w:ascii="Times New Roman" w:hAnsi="Times New Roman"/>
                <w:sz w:val="20"/>
                <w:szCs w:val="20"/>
              </w:rPr>
              <w:t>5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6551EE">
              <w:rPr>
                <w:rFonts w:ascii="Times New Roman" w:hAnsi="Times New Roman"/>
                <w:sz w:val="20"/>
                <w:szCs w:val="20"/>
              </w:rPr>
              <w:t>24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>.1</w:t>
            </w:r>
            <w:r w:rsidR="006551EE">
              <w:rPr>
                <w:rFonts w:ascii="Times New Roman" w:hAnsi="Times New Roman"/>
                <w:sz w:val="20"/>
                <w:szCs w:val="20"/>
              </w:rPr>
              <w:t>1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>.201</w:t>
            </w:r>
            <w:r w:rsidR="006551EE">
              <w:rPr>
                <w:rFonts w:ascii="Times New Roman" w:hAnsi="Times New Roman"/>
                <w:sz w:val="20"/>
                <w:szCs w:val="20"/>
              </w:rPr>
              <w:t>5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51EE">
              <w:rPr>
                <w:rFonts w:ascii="Times New Roman" w:hAnsi="Times New Roman"/>
                <w:sz w:val="20"/>
                <w:szCs w:val="20"/>
              </w:rPr>
              <w:t>(в редакции от 26.04.2016 № 110-37-433-16, от 29.04.2016 № 110-37-464-16, от 19.12.2016 № 110-37-1552-16)</w:t>
            </w:r>
          </w:p>
        </w:tc>
      </w:tr>
      <w:tr w:rsidR="000E5DF1" w:rsidRPr="00C64FA8" w:rsidTr="00CB6902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Величина установленного тарифа на водоотведение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51EE" w:rsidRDefault="006551EE" w:rsidP="001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 год:</w:t>
            </w:r>
          </w:p>
          <w:p w:rsidR="005E1BFD" w:rsidRDefault="005E1BFD" w:rsidP="001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 xml:space="preserve">Население (с учетом НДС) </w:t>
            </w:r>
          </w:p>
          <w:p w:rsidR="00CB6902" w:rsidRDefault="005E1BFD" w:rsidP="001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01.01.201</w:t>
            </w:r>
            <w:r w:rsidR="006069B4"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по </w:t>
            </w:r>
            <w:r w:rsidR="00856AB7">
              <w:rPr>
                <w:rFonts w:ascii="Times New Roman" w:hAnsi="Times New Roman"/>
                <w:color w:val="000000"/>
              </w:rPr>
              <w:t>30.06</w:t>
            </w:r>
            <w:r w:rsidRPr="005E1BFD">
              <w:rPr>
                <w:rFonts w:ascii="Times New Roman" w:hAnsi="Times New Roman"/>
                <w:color w:val="000000"/>
              </w:rPr>
              <w:t>.201</w:t>
            </w:r>
            <w:r w:rsidR="006069B4"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 w:rsidR="00CB6902">
              <w:rPr>
                <w:rFonts w:ascii="Times New Roman" w:hAnsi="Times New Roman"/>
                <w:color w:val="000000"/>
              </w:rPr>
              <w:t xml:space="preserve">  </w:t>
            </w:r>
            <w:r w:rsidR="006069B4">
              <w:rPr>
                <w:rFonts w:ascii="Times New Roman" w:hAnsi="Times New Roman"/>
                <w:color w:val="000000"/>
              </w:rPr>
              <w:t>17-53</w:t>
            </w:r>
            <w:r w:rsidRPr="005E1BFD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CB6902" w:rsidRDefault="00C70F6E" w:rsidP="001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01.</w:t>
            </w:r>
            <w:r w:rsidR="00856AB7">
              <w:rPr>
                <w:rFonts w:ascii="Times New Roman" w:hAnsi="Times New Roman"/>
                <w:color w:val="000000"/>
              </w:rPr>
              <w:t>07</w:t>
            </w:r>
            <w:r w:rsidR="00CB6902">
              <w:rPr>
                <w:rFonts w:ascii="Times New Roman" w:hAnsi="Times New Roman"/>
                <w:color w:val="000000"/>
              </w:rPr>
              <w:t>.201</w:t>
            </w:r>
            <w:r w:rsidR="006069B4">
              <w:rPr>
                <w:rFonts w:ascii="Times New Roman" w:hAnsi="Times New Roman"/>
                <w:color w:val="000000"/>
              </w:rPr>
              <w:t>7</w:t>
            </w:r>
            <w:r w:rsidR="00CB6902">
              <w:rPr>
                <w:rFonts w:ascii="Times New Roman" w:hAnsi="Times New Roman"/>
                <w:color w:val="000000"/>
              </w:rPr>
              <w:t xml:space="preserve"> по </w:t>
            </w:r>
            <w:r w:rsidR="005E1BFD" w:rsidRPr="005E1BFD">
              <w:rPr>
                <w:rFonts w:ascii="Times New Roman" w:hAnsi="Times New Roman"/>
                <w:color w:val="000000"/>
              </w:rPr>
              <w:t>31.12.201</w:t>
            </w:r>
            <w:r w:rsidR="006069B4">
              <w:rPr>
                <w:rFonts w:ascii="Times New Roman" w:hAnsi="Times New Roman"/>
                <w:color w:val="000000"/>
              </w:rPr>
              <w:t>7</w:t>
            </w:r>
            <w:r w:rsidR="00CB6902">
              <w:rPr>
                <w:rFonts w:ascii="Times New Roman" w:hAnsi="Times New Roman"/>
                <w:color w:val="000000"/>
              </w:rPr>
              <w:t xml:space="preserve">  </w:t>
            </w:r>
            <w:r w:rsidR="005E1BFD" w:rsidRPr="005E1BFD">
              <w:rPr>
                <w:rFonts w:ascii="Times New Roman" w:hAnsi="Times New Roman"/>
                <w:color w:val="000000"/>
              </w:rPr>
              <w:t xml:space="preserve"> </w:t>
            </w:r>
            <w:r w:rsidR="006069B4">
              <w:rPr>
                <w:rFonts w:ascii="Times New Roman" w:hAnsi="Times New Roman"/>
                <w:color w:val="000000"/>
              </w:rPr>
              <w:t>18-41</w:t>
            </w:r>
          </w:p>
          <w:p w:rsidR="00CB6902" w:rsidRDefault="005E1BFD" w:rsidP="001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 xml:space="preserve"> Прочие потребители (без НДС) </w:t>
            </w:r>
          </w:p>
          <w:p w:rsidR="00CB6902" w:rsidRDefault="005E1BFD" w:rsidP="00173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01.01.201</w:t>
            </w:r>
            <w:r w:rsidR="006069B4"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по 30.06.201</w:t>
            </w:r>
            <w:r w:rsidR="006069B4"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 w:rsidR="00CB6902">
              <w:rPr>
                <w:rFonts w:ascii="Times New Roman" w:hAnsi="Times New Roman"/>
                <w:color w:val="000000"/>
              </w:rPr>
              <w:t xml:space="preserve">  </w:t>
            </w:r>
            <w:r w:rsidR="006069B4">
              <w:rPr>
                <w:rFonts w:ascii="Times New Roman" w:hAnsi="Times New Roman"/>
                <w:color w:val="000000"/>
              </w:rPr>
              <w:t>16-21</w:t>
            </w:r>
            <w:r w:rsidRPr="005E1BFD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0E5DF1" w:rsidRDefault="005E1BFD" w:rsidP="0060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01.07.201</w:t>
            </w:r>
            <w:r w:rsidR="006069B4"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по 31.12.201</w:t>
            </w:r>
            <w:r w:rsidR="006069B4"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 w:rsidR="00CB6902">
              <w:rPr>
                <w:rFonts w:ascii="Times New Roman" w:hAnsi="Times New Roman"/>
                <w:color w:val="000000"/>
              </w:rPr>
              <w:t xml:space="preserve">  </w:t>
            </w:r>
            <w:r w:rsidR="006069B4">
              <w:rPr>
                <w:rFonts w:ascii="Times New Roman" w:hAnsi="Times New Roman"/>
                <w:color w:val="000000"/>
              </w:rPr>
              <w:t>17-02</w:t>
            </w:r>
          </w:p>
          <w:p w:rsidR="006551EE" w:rsidRDefault="006551EE" w:rsidP="00606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Потребители микрорайона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Промбаза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(с учетом НДС)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01.01.201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по 30.06.201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20,36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01.07.201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по 31.12.201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21,38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потребители микрорайона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Промбаза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(без НДС)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01.01.201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по 30.06.201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18,61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01.07.201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по 31.12.201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19,54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 год: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 xml:space="preserve">Население (с учетом НДС) 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01.01.201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по </w:t>
            </w:r>
            <w:r>
              <w:rPr>
                <w:rFonts w:ascii="Times New Roman" w:hAnsi="Times New Roman"/>
                <w:color w:val="000000"/>
              </w:rPr>
              <w:t>30.</w:t>
            </w:r>
            <w:r w:rsidR="00856AB7">
              <w:rPr>
                <w:rFonts w:ascii="Times New Roman" w:hAnsi="Times New Roman"/>
                <w:color w:val="000000"/>
              </w:rPr>
              <w:t>06</w:t>
            </w:r>
            <w:r w:rsidRPr="005E1BFD">
              <w:rPr>
                <w:rFonts w:ascii="Times New Roman" w:hAnsi="Times New Roman"/>
                <w:color w:val="000000"/>
              </w:rPr>
              <w:t>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856AB7">
              <w:rPr>
                <w:rFonts w:ascii="Times New Roman" w:hAnsi="Times New Roman"/>
                <w:color w:val="000000"/>
              </w:rPr>
              <w:t>18-41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01.12.201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по </w:t>
            </w:r>
            <w:r w:rsidRPr="005E1BFD">
              <w:rPr>
                <w:rFonts w:ascii="Times New Roman" w:hAnsi="Times New Roman"/>
                <w:color w:val="000000"/>
              </w:rPr>
              <w:t>31.12.201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 w:rsidR="00856AB7">
              <w:rPr>
                <w:rFonts w:ascii="Times New Roman" w:hAnsi="Times New Roman"/>
                <w:color w:val="000000"/>
              </w:rPr>
              <w:t>19-15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 xml:space="preserve"> Прочие потребители (без НДС) 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01.01.201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по 30.06.201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856AB7">
              <w:rPr>
                <w:rFonts w:ascii="Times New Roman" w:hAnsi="Times New Roman"/>
                <w:color w:val="000000"/>
              </w:rPr>
              <w:t>17-02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01.07.201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по 31.12.201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856AB7">
              <w:rPr>
                <w:rFonts w:ascii="Times New Roman" w:hAnsi="Times New Roman"/>
                <w:color w:val="000000"/>
              </w:rPr>
              <w:t>17</w:t>
            </w:r>
            <w:r w:rsidR="006A0EB1">
              <w:rPr>
                <w:rFonts w:ascii="Times New Roman" w:hAnsi="Times New Roman"/>
                <w:color w:val="000000"/>
              </w:rPr>
              <w:t>-</w:t>
            </w:r>
            <w:r w:rsidR="00856AB7">
              <w:rPr>
                <w:rFonts w:ascii="Times New Roman" w:hAnsi="Times New Roman"/>
                <w:color w:val="000000"/>
              </w:rPr>
              <w:t>70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Потребители микрорайона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Промбаза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(с учетом НДС)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01.01.201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по 30.06.201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2</w:t>
            </w:r>
            <w:r w:rsidR="00856AB7">
              <w:rPr>
                <w:rFonts w:ascii="Times New Roman" w:hAnsi="Times New Roman"/>
                <w:color w:val="000000"/>
              </w:rPr>
              <w:t>1</w:t>
            </w:r>
            <w:r w:rsidR="006A0EB1">
              <w:rPr>
                <w:rFonts w:ascii="Times New Roman" w:hAnsi="Times New Roman"/>
                <w:color w:val="000000"/>
              </w:rPr>
              <w:t>-</w:t>
            </w:r>
            <w:r w:rsidR="00856AB7">
              <w:rPr>
                <w:rFonts w:ascii="Times New Roman" w:hAnsi="Times New Roman"/>
                <w:color w:val="000000"/>
              </w:rPr>
              <w:t>38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01.07.201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по 31.12.201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2</w:t>
            </w:r>
            <w:r w:rsidR="00856AB7">
              <w:rPr>
                <w:rFonts w:ascii="Times New Roman" w:hAnsi="Times New Roman"/>
                <w:color w:val="000000"/>
              </w:rPr>
              <w:t>2</w:t>
            </w:r>
            <w:r w:rsidR="006A0EB1">
              <w:rPr>
                <w:rFonts w:ascii="Times New Roman" w:hAnsi="Times New Roman"/>
                <w:color w:val="000000"/>
              </w:rPr>
              <w:t>-</w:t>
            </w:r>
            <w:r w:rsidR="00856AB7">
              <w:rPr>
                <w:rFonts w:ascii="Times New Roman" w:hAnsi="Times New Roman"/>
                <w:color w:val="000000"/>
              </w:rPr>
              <w:t>24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Прочие потребители микрорайона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Промбаза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(без НДС)</w:t>
            </w:r>
          </w:p>
          <w:p w:rsidR="006551EE" w:rsidRDefault="006551EE" w:rsidP="0065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01.01.201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по 30.06.201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1</w:t>
            </w:r>
            <w:r w:rsidR="00856AB7">
              <w:rPr>
                <w:rFonts w:ascii="Times New Roman" w:hAnsi="Times New Roman"/>
                <w:color w:val="000000"/>
              </w:rPr>
              <w:t>9</w:t>
            </w:r>
            <w:r w:rsidR="006A0EB1">
              <w:rPr>
                <w:rFonts w:ascii="Times New Roman" w:hAnsi="Times New Roman"/>
                <w:color w:val="000000"/>
              </w:rPr>
              <w:t>-</w:t>
            </w:r>
            <w:r w:rsidR="00856AB7">
              <w:rPr>
                <w:rFonts w:ascii="Times New Roman" w:hAnsi="Times New Roman"/>
                <w:color w:val="000000"/>
              </w:rPr>
              <w:t>54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6551EE" w:rsidRPr="00C839C4" w:rsidRDefault="006551EE" w:rsidP="006A0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1BFD">
              <w:rPr>
                <w:rFonts w:ascii="Times New Roman" w:hAnsi="Times New Roman"/>
                <w:color w:val="000000"/>
              </w:rPr>
              <w:t>с 01.07.201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по 31.12.201</w:t>
            </w:r>
            <w:r w:rsidR="00856AB7">
              <w:rPr>
                <w:rFonts w:ascii="Times New Roman" w:hAnsi="Times New Roman"/>
                <w:color w:val="000000"/>
              </w:rPr>
              <w:t>8</w:t>
            </w:r>
            <w:r w:rsidRPr="005E1BF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856AB7">
              <w:rPr>
                <w:rFonts w:ascii="Times New Roman" w:hAnsi="Times New Roman"/>
                <w:color w:val="000000"/>
              </w:rPr>
              <w:t>20</w:t>
            </w:r>
            <w:r w:rsidR="006A0EB1">
              <w:rPr>
                <w:rFonts w:ascii="Times New Roman" w:hAnsi="Times New Roman"/>
                <w:color w:val="000000"/>
              </w:rPr>
              <w:t>-</w:t>
            </w:r>
            <w:r w:rsidR="00856AB7">
              <w:rPr>
                <w:rFonts w:ascii="Times New Roman" w:hAnsi="Times New Roman"/>
                <w:color w:val="000000"/>
              </w:rPr>
              <w:t>32</w:t>
            </w:r>
          </w:p>
        </w:tc>
      </w:tr>
      <w:tr w:rsidR="000E5DF1" w:rsidRPr="00C64FA8" w:rsidTr="00CB6902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1" w:colLast="1"/>
            <w:r w:rsidRPr="00C64FA8">
              <w:rPr>
                <w:rFonts w:ascii="Times New Roman" w:hAnsi="Times New Roman"/>
                <w:sz w:val="20"/>
                <w:szCs w:val="20"/>
              </w:rPr>
              <w:t xml:space="preserve">Срок действия установленного тарифа на             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водоотведение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7A4FA3" w:rsidRDefault="00856AB7" w:rsidP="007A4FA3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 01.01.2016-31.12.2018</w:t>
            </w:r>
          </w:p>
        </w:tc>
      </w:tr>
      <w:tr w:rsidR="000E5DF1" w:rsidRPr="00C64FA8" w:rsidTr="00D70818">
        <w:trPr>
          <w:trHeight w:val="2527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Источник официального опубликования решения об     </w:t>
            </w:r>
          </w:p>
          <w:p w:rsidR="000E5DF1" w:rsidRPr="00C64FA8" w:rsidRDefault="000E5DF1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установлении тарифа на водоотведение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AB7" w:rsidRDefault="00856AB7" w:rsidP="00856AB7">
            <w:pPr>
              <w:pStyle w:val="a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Газета </w:t>
            </w:r>
            <w:r w:rsidR="00663AD8" w:rsidRPr="00652D00">
              <w:rPr>
                <w:color w:val="000000"/>
                <w:sz w:val="22"/>
                <w:szCs w:val="22"/>
              </w:rPr>
              <w:t>«Саянские зори»</w:t>
            </w:r>
            <w:r w:rsidR="00D70818">
              <w:rPr>
                <w:color w:val="000000"/>
                <w:sz w:val="22"/>
                <w:szCs w:val="22"/>
              </w:rPr>
              <w:t>:</w:t>
            </w:r>
          </w:p>
          <w:p w:rsidR="00D70818" w:rsidRDefault="00663AD8" w:rsidP="00D70818">
            <w:pPr>
              <w:pStyle w:val="a4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652D00">
              <w:rPr>
                <w:color w:val="000000"/>
                <w:sz w:val="22"/>
                <w:szCs w:val="22"/>
              </w:rPr>
              <w:t>№ 46 от 26.11.2015, вкладыш «оф</w:t>
            </w:r>
            <w:r w:rsidR="00D70818">
              <w:rPr>
                <w:color w:val="000000"/>
                <w:sz w:val="22"/>
                <w:szCs w:val="22"/>
              </w:rPr>
              <w:t>ициальная информация», стр. 27,</w:t>
            </w:r>
          </w:p>
          <w:p w:rsidR="00D70818" w:rsidRDefault="00663AD8" w:rsidP="00D70818">
            <w:pPr>
              <w:pStyle w:val="a4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652D00">
              <w:rPr>
                <w:color w:val="000000"/>
                <w:sz w:val="22"/>
                <w:szCs w:val="22"/>
              </w:rPr>
              <w:t>№ 16 от 28.04.2016, вкладыш «оф</w:t>
            </w:r>
            <w:r w:rsidR="00D70818">
              <w:rPr>
                <w:color w:val="000000"/>
                <w:sz w:val="22"/>
                <w:szCs w:val="22"/>
              </w:rPr>
              <w:t>ициальная информация», стр. 18,</w:t>
            </w:r>
          </w:p>
          <w:p w:rsidR="00D70818" w:rsidRDefault="00663AD8" w:rsidP="00D70818">
            <w:pPr>
              <w:pStyle w:val="a4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 w:rsidRPr="00652D00">
              <w:rPr>
                <w:color w:val="000000"/>
                <w:sz w:val="22"/>
                <w:szCs w:val="22"/>
              </w:rPr>
              <w:t>№ 17 от 06.05.2016, вкладыш «официальная информация», стр. 22</w:t>
            </w:r>
            <w:r w:rsidR="00D70818">
              <w:rPr>
                <w:color w:val="000000"/>
                <w:sz w:val="22"/>
                <w:szCs w:val="22"/>
              </w:rPr>
              <w:t>,</w:t>
            </w:r>
          </w:p>
          <w:p w:rsidR="00350D75" w:rsidRPr="00652D00" w:rsidRDefault="00856AB7" w:rsidP="00D70818">
            <w:pPr>
              <w:pStyle w:val="a4"/>
              <w:numPr>
                <w:ilvl w:val="0"/>
                <w:numId w:val="3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50 от 22.12.2016, вкладыш «официальная информация», стр. 27</w:t>
            </w:r>
          </w:p>
        </w:tc>
      </w:tr>
      <w:bookmarkEnd w:id="0"/>
    </w:tbl>
    <w:p w:rsidR="00D13E6C" w:rsidRPr="00C64FA8" w:rsidRDefault="00D13E6C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Форма 3.3. Информация о тарифе на транспортировку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сточных вод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C26315" w:rsidRPr="00C64FA8" w:rsidTr="00CB6902">
        <w:trPr>
          <w:trHeight w:val="600"/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Наименование   органа   регулирования,   принявшего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решение об утверждении  тарифа  на  транспортировку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сточных вод                                       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A96225" w:rsidP="00A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6315" w:rsidRPr="00C64FA8" w:rsidTr="00CB6902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Реквизиты  (дата,  номер)  решения  об  утверждении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тарифа на транспортировку сточных вод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A96225" w:rsidP="00A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6315" w:rsidRPr="00C64FA8" w:rsidTr="00CB6902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lastRenderedPageBreak/>
              <w:t>Величина установленного тарифа  на  транспортировку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сточных вод  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A96225" w:rsidP="00A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6315" w:rsidRPr="00C64FA8" w:rsidTr="00CB6902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Срок    действия    установленного    тарифа     на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транспортировку сточных вод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A96225" w:rsidP="00A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6315" w:rsidRPr="00C64FA8" w:rsidTr="00CB6902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Источник  официального  опубликования  решения   об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установлении тарифа на транспортировку сточных вод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A96225" w:rsidP="00A96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53D90" w:rsidRPr="00853D90" w:rsidRDefault="00853D90" w:rsidP="00853D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853D90">
        <w:rPr>
          <w:rFonts w:ascii="Times New Roman" w:hAnsi="Times New Roman"/>
        </w:rPr>
        <w:t>Форма 3.4. Информация о тарифах на подключение</w:t>
      </w:r>
    </w:p>
    <w:p w:rsidR="00853D90" w:rsidRPr="00853D90" w:rsidRDefault="00853D90" w:rsidP="00853D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853D90">
        <w:rPr>
          <w:rFonts w:ascii="Times New Roman" w:hAnsi="Times New Roman"/>
        </w:rPr>
        <w:t>к централизованной системе водоотведения</w:t>
      </w:r>
    </w:p>
    <w:p w:rsidR="00853D90" w:rsidRPr="00853D90" w:rsidRDefault="00853D90" w:rsidP="00853D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853D90" w:rsidRPr="00853D90" w:rsidTr="000E4086">
        <w:trPr>
          <w:trHeight w:val="800"/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Наименование органа регулирования тарифов,         </w:t>
            </w:r>
          </w:p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принявшего решение об утверждении тарифа на        </w:t>
            </w:r>
          </w:p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подключение к централизованной системе             </w:t>
            </w:r>
          </w:p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водоотведения                                     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853D90" w:rsidRDefault="002A3439" w:rsidP="002A3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3D90" w:rsidRPr="00853D90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Реквизиты решения об утверждении тарифа на         </w:t>
            </w:r>
          </w:p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подключение к централизованной системе             </w:t>
            </w:r>
          </w:p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водоотведения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853D90" w:rsidRDefault="00853D90" w:rsidP="002A3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3D90" w:rsidRPr="00853D90" w:rsidRDefault="002A3439" w:rsidP="002A34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3D90" w:rsidRPr="00853D90" w:rsidTr="000E4086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Величина установленного тарифа на подключение к    </w:t>
            </w:r>
          </w:p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424328" w:rsidRDefault="002A3439" w:rsidP="002A3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243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53D90" w:rsidRPr="00853D90" w:rsidTr="000E4086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Срок действия установленного тарифа на подключение </w:t>
            </w:r>
          </w:p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к централизованной системе водоотведения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853D90" w:rsidRDefault="002A3439" w:rsidP="002A3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53D90" w:rsidRPr="00853D90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Источник официального опубликования решения об     </w:t>
            </w:r>
          </w:p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установлении тарифа на подключение к               </w:t>
            </w:r>
          </w:p>
          <w:p w:rsidR="00853D90" w:rsidRPr="00853D90" w:rsidRDefault="00853D90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3D90">
              <w:rPr>
                <w:rFonts w:ascii="Times New Roman" w:hAnsi="Times New Roman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853D90" w:rsidRDefault="002A3439" w:rsidP="002A34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26315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350D75" w:rsidRPr="00C64FA8" w:rsidRDefault="00350D7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26AC8" w:rsidRDefault="00626AC8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Форма 3.5. Информация об основных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4FA8">
        <w:rPr>
          <w:rFonts w:ascii="Times New Roman" w:hAnsi="Times New Roman"/>
        </w:rPr>
        <w:t>показателях финансово-хозяйственной деятельности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регулируемой организации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C26315" w:rsidRPr="00C64FA8" w:rsidTr="000E4086">
        <w:trPr>
          <w:trHeight w:val="400"/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1)  Выручка  от  регулируемой  деятельности   (тыс.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рублей) с разбивкой по видам деятельности         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720D6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D7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245,43</w:t>
            </w:r>
          </w:p>
        </w:tc>
      </w:tr>
      <w:tr w:rsidR="00C26315" w:rsidRPr="00C64FA8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2) Себестоимость производимых товаров  (оказываемых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услуг) по  регулируемому  виду  деятельности  (тыс.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рублей), включая: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720D6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="00D7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737,59</w:t>
            </w:r>
          </w:p>
        </w:tc>
      </w:tr>
      <w:tr w:rsidR="00C26315" w:rsidRPr="00C64FA8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а)   расходы   на   оплату   услуг    по    приему,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транспортировке  и  очистке  сточных  вод   другими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организациями </w:t>
            </w:r>
            <w:r w:rsidR="00686F7E">
              <w:rPr>
                <w:rFonts w:ascii="Times New Roman" w:hAnsi="Times New Roman"/>
                <w:sz w:val="20"/>
                <w:szCs w:val="20"/>
              </w:rPr>
              <w:t>(СХПЛ)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441C6D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D70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058</w:t>
            </w:r>
            <w:r w:rsidR="00B44072">
              <w:rPr>
                <w:rFonts w:ascii="Times New Roman" w:hAnsi="Times New Roman"/>
                <w:sz w:val="20"/>
                <w:szCs w:val="20"/>
              </w:rPr>
              <w:t>,10</w:t>
            </w:r>
          </w:p>
        </w:tc>
      </w:tr>
      <w:tr w:rsidR="00C26315" w:rsidRPr="00C64FA8" w:rsidTr="000E4086">
        <w:trPr>
          <w:trHeight w:val="8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б)  расходы  на  покупаемую  электрическую  энергию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(мощность), используемую в технологическом процессе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(с указанием средневзвешенной стоимости 1 кВт·ч), и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объем приобретаемой электрической энергии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B437BF" w:rsidP="00A9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1 985,6</w:t>
            </w:r>
            <w:r w:rsidR="00A92C4A">
              <w:rPr>
                <w:rFonts w:ascii="Times New Roman" w:hAnsi="Times New Roman"/>
                <w:sz w:val="20"/>
                <w:szCs w:val="20"/>
              </w:rPr>
              <w:t>7</w:t>
            </w:r>
            <w:r w:rsidR="00350D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457B">
              <w:rPr>
                <w:rFonts w:ascii="Times New Roman" w:hAnsi="Times New Roman"/>
                <w:sz w:val="20"/>
                <w:szCs w:val="20"/>
              </w:rPr>
              <w:t xml:space="preserve">тыс. руб. </w:t>
            </w:r>
            <w:r w:rsidR="00350D75">
              <w:rPr>
                <w:rFonts w:ascii="Times New Roman" w:hAnsi="Times New Roman"/>
                <w:sz w:val="20"/>
                <w:szCs w:val="20"/>
              </w:rPr>
              <w:t>(</w:t>
            </w:r>
            <w:r w:rsidR="00D6403F">
              <w:rPr>
                <w:rFonts w:ascii="Times New Roman" w:hAnsi="Times New Roman"/>
                <w:sz w:val="20"/>
                <w:szCs w:val="20"/>
              </w:rPr>
              <w:t>3,052</w:t>
            </w:r>
            <w:r w:rsidR="00350D75">
              <w:rPr>
                <w:rFonts w:ascii="Times New Roman" w:hAnsi="Times New Roman"/>
                <w:sz w:val="20"/>
                <w:szCs w:val="20"/>
              </w:rPr>
              <w:t xml:space="preserve"> руб.*</w:t>
            </w:r>
            <w:r>
              <w:rPr>
                <w:rFonts w:ascii="Times New Roman" w:hAnsi="Times New Roman"/>
                <w:sz w:val="20"/>
                <w:szCs w:val="20"/>
              </w:rPr>
              <w:t>650,65 к</w:t>
            </w:r>
            <w:r w:rsidR="00350D75">
              <w:rPr>
                <w:rFonts w:ascii="Times New Roman" w:hAnsi="Times New Roman"/>
                <w:sz w:val="20"/>
                <w:szCs w:val="20"/>
              </w:rPr>
              <w:t>Вт)</w:t>
            </w:r>
          </w:p>
        </w:tc>
      </w:tr>
      <w:tr w:rsidR="00C26315" w:rsidRPr="00C64FA8" w:rsidTr="000E4086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в) расходы на химические реагенты,  используемые  в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технологическом процессе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Default="004D516A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D516A" w:rsidRPr="00C64FA8" w:rsidRDefault="004D516A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315" w:rsidRPr="00C64FA8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г)  расходы  на  оплату  труда  и   отчисления   на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социальные   нужды   основного    производственного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персонала </w:t>
            </w:r>
            <w:r w:rsidR="00DE2066">
              <w:rPr>
                <w:rFonts w:ascii="Times New Roman" w:hAnsi="Times New Roman"/>
                <w:sz w:val="20"/>
                <w:szCs w:val="20"/>
              </w:rPr>
              <w:t>(20 счет)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DD2833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1459,77/441,73</w:t>
            </w:r>
          </w:p>
        </w:tc>
      </w:tr>
      <w:tr w:rsidR="00C26315" w:rsidRPr="00C64FA8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д)  расходы  на  оплату  труда  и   отчисления   на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социальные  нужды   административно-управленческого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персонала</w:t>
            </w:r>
            <w:r w:rsidR="00D011AE">
              <w:rPr>
                <w:rFonts w:ascii="Times New Roman" w:hAnsi="Times New Roman"/>
                <w:sz w:val="20"/>
                <w:szCs w:val="20"/>
              </w:rPr>
              <w:t xml:space="preserve"> (26 счет)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D011AE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2531,95/773,23</w:t>
            </w:r>
          </w:p>
        </w:tc>
      </w:tr>
      <w:tr w:rsidR="00C26315" w:rsidRPr="00C64FA8" w:rsidTr="000E4086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lastRenderedPageBreak/>
              <w:t>е) расходы на амортизацию основных производственных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средств      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1951A9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4749,98</w:t>
            </w:r>
          </w:p>
        </w:tc>
      </w:tr>
      <w:tr w:rsidR="00C26315" w:rsidRPr="00C64FA8" w:rsidTr="000E4086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ж) расходы на аренду имущества,  используемого  для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осуществления регулируемого вида деятельности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903364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84,80</w:t>
            </w:r>
          </w:p>
        </w:tc>
      </w:tr>
      <w:tr w:rsidR="00C26315" w:rsidRPr="00C64FA8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з)  общепроизводственные  расходы,  в   том   числе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отнесенные к ним расходы на текущий  и  капитальный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ремонт  </w:t>
            </w:r>
            <w:r w:rsidR="003B1332">
              <w:rPr>
                <w:rFonts w:ascii="Times New Roman" w:hAnsi="Times New Roman"/>
                <w:sz w:val="20"/>
                <w:szCs w:val="20"/>
              </w:rPr>
              <w:t>(25 счет)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3B1332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6315" w:rsidRPr="00C64FA8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и)   общехозяйственные   расходы,   в   том   числе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отнесенные к ним расходы на текущий  и  капитальный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ремонт</w:t>
            </w:r>
            <w:r w:rsidR="00CD0E0A">
              <w:rPr>
                <w:rFonts w:ascii="Times New Roman" w:hAnsi="Times New Roman"/>
                <w:sz w:val="20"/>
                <w:szCs w:val="20"/>
              </w:rPr>
              <w:t xml:space="preserve"> (26 счет)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7D4B02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588,49</w:t>
            </w:r>
          </w:p>
        </w:tc>
      </w:tr>
      <w:tr w:rsidR="00C26315" w:rsidRPr="00C64FA8" w:rsidTr="000E4086">
        <w:trPr>
          <w:trHeight w:val="12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к) расходы на капитальный и текущий ремонт основных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производственных средств (в том числе информация об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объемах товаров и услуг, их  стоимости  и  способах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приобретения у тех организаций, сумма оплаты  услуг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которых превышает 20 процентов  суммы  расходов  по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указанной статье расходов</w:t>
            </w:r>
            <w:r w:rsidR="00BA7EF9">
              <w:rPr>
                <w:rFonts w:ascii="Times New Roman" w:hAnsi="Times New Roman"/>
                <w:sz w:val="20"/>
                <w:szCs w:val="20"/>
              </w:rPr>
              <w:t xml:space="preserve"> (материалы 23 счет)</w:t>
            </w:r>
            <w:r w:rsidRPr="00C64FA8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Default="00BA7EF9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1776,30</w:t>
            </w:r>
          </w:p>
          <w:p w:rsidR="00BA7EF9" w:rsidRPr="00C64FA8" w:rsidRDefault="00BA7EF9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315" w:rsidRPr="00C64FA8" w:rsidTr="000E4086">
        <w:trPr>
          <w:trHeight w:val="1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л) расходы на услуги  производственного  характера,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оказываемые  по  договорам   с   организациями   на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проведение    регламентных    работ    в     рамках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технологического процесса (в том  числе  информация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об объемах товаров и услуг, их стоимости и способах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приобретения у тех организаций, сумма оплаты  услуг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которых превышает 20 процентов  суммы  расходов  по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указанной статье расходов)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24500C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26315" w:rsidRPr="00C64FA8" w:rsidTr="000E4086">
        <w:trPr>
          <w:trHeight w:val="1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м) прочие расходы,  которые  подлежат  отнесению  к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регулируемым видам деятельности  в  соответствии  с</w:t>
            </w:r>
          </w:p>
          <w:p w:rsidR="00C26315" w:rsidRPr="00C64FA8" w:rsidRDefault="006551EE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C26315" w:rsidRPr="00C64FA8">
                <w:rPr>
                  <w:rFonts w:ascii="Times New Roman" w:hAnsi="Times New Roman"/>
                  <w:color w:val="0000FF"/>
                  <w:sz w:val="20"/>
                  <w:szCs w:val="20"/>
                </w:rPr>
                <w:t>основами</w:t>
              </w:r>
            </w:hyperlink>
            <w:r w:rsidR="00C26315" w:rsidRPr="00C64FA8">
              <w:rPr>
                <w:rFonts w:ascii="Times New Roman" w:hAnsi="Times New Roman"/>
                <w:sz w:val="20"/>
                <w:szCs w:val="20"/>
              </w:rPr>
              <w:t xml:space="preserve"> ценообразования в  сфере  водоснабжения  и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водоотведения,     утвержденными     постановлением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Правительства Российской Федерации от 13  мая  2013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N   406   (Официальный   интернет-портал   правовой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информации http://www.pravo.gov.ru, 15.05.2013)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3A655B" w:rsidP="00A92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7287,57</w:t>
            </w:r>
          </w:p>
        </w:tc>
      </w:tr>
      <w:tr w:rsidR="00C26315" w:rsidRPr="00C64FA8" w:rsidTr="000E4086">
        <w:trPr>
          <w:trHeight w:val="10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3) Чистая прибыль, полученная от регулируемого вида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деятельности, с указанием размера  ее  расходования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на  финансирование   мероприятий,   предусмотренных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инвестиционной программой регулируемой  организации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(тыс. рублей)          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3D90" w:rsidRPr="00C64FA8" w:rsidRDefault="004A4196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507,84</w:t>
            </w:r>
          </w:p>
        </w:tc>
      </w:tr>
      <w:tr w:rsidR="00C26315" w:rsidRPr="00C64FA8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4) Сведения об изменении стоимости основных  фондов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(в том числе за счет ввода в  эксплуатацию  (вывода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из эксплуатации)), их переоценки (тыс. рублей)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424328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35083,81</w:t>
            </w:r>
          </w:p>
        </w:tc>
      </w:tr>
      <w:tr w:rsidR="00C26315" w:rsidRPr="00C64FA8" w:rsidTr="000E4086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5) Валовая прибыль от продажи товаров  и  услуг  по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регулируемому виду деятельности (тыс. рублей)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3301B9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507,84</w:t>
            </w:r>
          </w:p>
        </w:tc>
      </w:tr>
      <w:tr w:rsidR="00C26315" w:rsidRPr="00C64FA8" w:rsidTr="000E4086">
        <w:trPr>
          <w:trHeight w:val="10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6)  Годовая   бухгалтерская   отчетность,   включая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бухгалтерский   баланс   и   приложения   к    нему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(раскрывается регулируемой организацией, выручка от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регулируемой  деятельности  которой  превышает   80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процентов совокупной выручки за отчетный год)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16F5" w:rsidRDefault="009D16F5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853D90" w:rsidRPr="009D16F5">
                <w:rPr>
                  <w:rStyle w:val="a3"/>
                  <w:rFonts w:ascii="Times New Roman" w:hAnsi="Times New Roman"/>
                  <w:sz w:val="20"/>
                  <w:szCs w:val="20"/>
                </w:rPr>
                <w:t>Баланс предприятия</w:t>
              </w:r>
            </w:hyperlink>
          </w:p>
          <w:p w:rsidR="009D16F5" w:rsidRDefault="009D16F5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6315" w:rsidRPr="00C64FA8" w:rsidRDefault="009D16F5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9D16F5">
                <w:rPr>
                  <w:rStyle w:val="a3"/>
                  <w:rFonts w:ascii="Times New Roman" w:hAnsi="Times New Roman"/>
                  <w:sz w:val="20"/>
                  <w:szCs w:val="20"/>
                </w:rPr>
                <w:t>Расшифровка строк к форме 2</w:t>
              </w:r>
            </w:hyperlink>
            <w:r w:rsidR="00006B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26315" w:rsidRPr="00C64FA8" w:rsidTr="000E4086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7) Объем  сточных  вод,  принятых  от  потребителей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оказываемых услуг (тыс. куб. метров)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EC0783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3 144,32</w:t>
            </w:r>
          </w:p>
        </w:tc>
      </w:tr>
      <w:tr w:rsidR="00C26315" w:rsidRPr="00C64FA8" w:rsidTr="000E4086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8)  Объем   сточных   вод,   принятых   от   других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регулируемых организаций в  сфере  водоотведения  и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(или) очистки сточных вод (тыс. куб. метров)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3301B9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26315" w:rsidRPr="00C64FA8" w:rsidTr="000E4086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9) Объем сточных вод,  пропущенных  через  очистные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сооружения (тыс. куб. метров)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12D83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3 144,32</w:t>
            </w:r>
          </w:p>
        </w:tc>
      </w:tr>
      <w:tr w:rsidR="00C26315" w:rsidRPr="00C64FA8" w:rsidTr="000E4086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lastRenderedPageBreak/>
              <w:t>10)    Среднесписочная    численность     основного</w:t>
            </w:r>
          </w:p>
          <w:p w:rsidR="00C26315" w:rsidRPr="00C64FA8" w:rsidRDefault="00C2631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производственного персонала (человек)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6315" w:rsidRPr="00C64FA8" w:rsidRDefault="003301B9" w:rsidP="00D13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</w:tr>
    </w:tbl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E4086" w:rsidRPr="00C64FA8" w:rsidRDefault="000E4086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Форма 3.6. Информация об основных потребительских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характеристиках регулируемых товаров и услуг регулируемых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организаций и их соответствии установленным требованиям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┌──────────────────────────────────────────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─────────┬─────────────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│1) Показатели аварийности на канализационных  сетях│   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│и количество засоров для самотечных  сетей  (единиц</w:t>
      </w:r>
      <w:r w:rsidR="000C104C">
        <w:rPr>
          <w:rFonts w:ascii="Times New Roman" w:hAnsi="Times New Roman" w:cs="Times New Roman"/>
          <w:sz w:val="20"/>
          <w:szCs w:val="20"/>
        </w:rPr>
        <w:t xml:space="preserve">  </w:t>
      </w:r>
      <w:r w:rsidRPr="000E4086">
        <w:rPr>
          <w:rFonts w:ascii="Times New Roman" w:hAnsi="Times New Roman" w:cs="Times New Roman"/>
          <w:sz w:val="20"/>
          <w:szCs w:val="20"/>
        </w:rPr>
        <w:t>│   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│на километр)     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│  </w:t>
      </w:r>
      <w:r w:rsidR="002D5C9F" w:rsidRPr="000E4086">
        <w:rPr>
          <w:rFonts w:ascii="Times New Roman" w:hAnsi="Times New Roman" w:cs="Times New Roman"/>
          <w:sz w:val="20"/>
          <w:szCs w:val="20"/>
        </w:rPr>
        <w:t xml:space="preserve">   </w:t>
      </w:r>
      <w:r w:rsidR="00C37ABD">
        <w:rPr>
          <w:rFonts w:ascii="Times New Roman" w:hAnsi="Times New Roman" w:cs="Times New Roman"/>
          <w:sz w:val="20"/>
          <w:szCs w:val="20"/>
        </w:rPr>
        <w:t xml:space="preserve">94 </w:t>
      </w:r>
      <w:r w:rsidRPr="000E4086">
        <w:rPr>
          <w:rFonts w:ascii="Times New Roman" w:hAnsi="Times New Roman" w:cs="Times New Roman"/>
          <w:sz w:val="20"/>
          <w:szCs w:val="20"/>
        </w:rPr>
        <w:t>шт./17</w:t>
      </w:r>
      <w:r w:rsidR="00C37ABD">
        <w:rPr>
          <w:rFonts w:ascii="Times New Roman" w:hAnsi="Times New Roman" w:cs="Times New Roman"/>
          <w:sz w:val="20"/>
          <w:szCs w:val="20"/>
        </w:rPr>
        <w:t xml:space="preserve">8,02 </w:t>
      </w:r>
      <w:r w:rsidRPr="000E4086">
        <w:rPr>
          <w:rFonts w:ascii="Times New Roman" w:hAnsi="Times New Roman" w:cs="Times New Roman"/>
          <w:sz w:val="20"/>
          <w:szCs w:val="20"/>
        </w:rPr>
        <w:t>км.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│2) Общее  количество  проведенных  проб  на  сбросе</w:t>
      </w:r>
      <w:r w:rsidR="000C104C">
        <w:rPr>
          <w:rFonts w:ascii="Times New Roman" w:hAnsi="Times New Roman" w:cs="Times New Roman"/>
          <w:sz w:val="20"/>
          <w:szCs w:val="20"/>
        </w:rPr>
        <w:t xml:space="preserve">  </w:t>
      </w:r>
      <w:r w:rsidRPr="000E4086">
        <w:rPr>
          <w:rFonts w:ascii="Times New Roman" w:hAnsi="Times New Roman" w:cs="Times New Roman"/>
          <w:sz w:val="20"/>
          <w:szCs w:val="20"/>
        </w:rPr>
        <w:t>│   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│очищенных  (частично  очищенных)  сточных  вод   по│   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│следующим показателям:                             │   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│а) взвешенные вещества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</w:t>
      </w:r>
      <w:r w:rsidRPr="000E4086">
        <w:rPr>
          <w:rFonts w:ascii="Times New Roman" w:hAnsi="Times New Roman" w:cs="Times New Roman"/>
          <w:sz w:val="20"/>
          <w:szCs w:val="20"/>
        </w:rPr>
        <w:t>│  0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│б) БПК5         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│  0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│в) аммоний-ион   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0E4086">
        <w:rPr>
          <w:rFonts w:ascii="Times New Roman" w:hAnsi="Times New Roman" w:cs="Times New Roman"/>
          <w:sz w:val="20"/>
          <w:szCs w:val="20"/>
        </w:rPr>
        <w:t>│  0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│г) нитрит-анион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   │  0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│д) фосфаты (по P)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│  0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│е) нефтепродукты 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</w:t>
      </w:r>
      <w:r w:rsidRPr="000E4086">
        <w:rPr>
          <w:rFonts w:ascii="Times New Roman" w:hAnsi="Times New Roman" w:cs="Times New Roman"/>
          <w:sz w:val="20"/>
          <w:szCs w:val="20"/>
        </w:rPr>
        <w:t>│  0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│ж) микробиология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  │  0 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│3)   Количество   проведенных    проб,    </w:t>
      </w:r>
      <w:r w:rsidR="008645BA">
        <w:rPr>
          <w:rFonts w:ascii="Times New Roman" w:hAnsi="Times New Roman" w:cs="Times New Roman"/>
          <w:sz w:val="20"/>
          <w:szCs w:val="20"/>
        </w:rPr>
        <w:t>выявивших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│несоответствие   очищ</w:t>
      </w:r>
      <w:r w:rsidR="008645BA">
        <w:rPr>
          <w:rFonts w:ascii="Times New Roman" w:hAnsi="Times New Roman" w:cs="Times New Roman"/>
          <w:sz w:val="20"/>
          <w:szCs w:val="20"/>
        </w:rPr>
        <w:t>енных   (частично   очищенных)</w:t>
      </w:r>
      <w:r w:rsidRPr="000E4086">
        <w:rPr>
          <w:rFonts w:ascii="Times New Roman" w:hAnsi="Times New Roman" w:cs="Times New Roman"/>
          <w:sz w:val="20"/>
          <w:szCs w:val="20"/>
        </w:rPr>
        <w:t xml:space="preserve">      </w:t>
      </w:r>
      <w:r w:rsidR="008645BA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│сточных вод санитарным нормам (предельно д</w:t>
      </w:r>
      <w:r w:rsidR="008645BA">
        <w:rPr>
          <w:rFonts w:ascii="Times New Roman" w:hAnsi="Times New Roman" w:cs="Times New Roman"/>
          <w:sz w:val="20"/>
          <w:szCs w:val="20"/>
        </w:rPr>
        <w:t>опустимой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│концентрации)   на   сбросе   очищенных   </w:t>
      </w:r>
      <w:r w:rsidR="008645BA">
        <w:rPr>
          <w:rFonts w:ascii="Times New Roman" w:hAnsi="Times New Roman" w:cs="Times New Roman"/>
          <w:sz w:val="20"/>
          <w:szCs w:val="20"/>
        </w:rPr>
        <w:t>(частично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│очищенных) сточных вод, по следующим показателям: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│а) взвешенные вещества                             │   0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│б) БПК5       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 │   0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│в) аммоний-ион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  </w:t>
      </w:r>
      <w:r w:rsidR="00DB485E">
        <w:rPr>
          <w:rFonts w:ascii="Times New Roman" w:hAnsi="Times New Roman" w:cs="Times New Roman"/>
          <w:sz w:val="20"/>
          <w:szCs w:val="20"/>
        </w:rPr>
        <w:t xml:space="preserve"> </w:t>
      </w:r>
      <w:r w:rsidRPr="000E4086">
        <w:rPr>
          <w:rFonts w:ascii="Times New Roman" w:hAnsi="Times New Roman" w:cs="Times New Roman"/>
          <w:sz w:val="20"/>
          <w:szCs w:val="20"/>
        </w:rPr>
        <w:t>│   0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│г) нитрит-анион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 </w:t>
      </w:r>
      <w:r w:rsidR="00DB485E">
        <w:rPr>
          <w:rFonts w:ascii="Times New Roman" w:hAnsi="Times New Roman" w:cs="Times New Roman"/>
          <w:sz w:val="20"/>
          <w:szCs w:val="20"/>
        </w:rPr>
        <w:t xml:space="preserve"> </w:t>
      </w:r>
      <w:r w:rsidRPr="000E4086">
        <w:rPr>
          <w:rFonts w:ascii="Times New Roman" w:hAnsi="Times New Roman" w:cs="Times New Roman"/>
          <w:sz w:val="20"/>
          <w:szCs w:val="20"/>
        </w:rPr>
        <w:t>│   0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│д) фосфаты (по P)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</w:t>
      </w:r>
      <w:r w:rsidR="00DB485E">
        <w:rPr>
          <w:rFonts w:ascii="Times New Roman" w:hAnsi="Times New Roman" w:cs="Times New Roman"/>
          <w:sz w:val="20"/>
          <w:szCs w:val="20"/>
        </w:rPr>
        <w:t xml:space="preserve"> </w:t>
      </w:r>
      <w:r w:rsidR="000C104C">
        <w:rPr>
          <w:rFonts w:ascii="Times New Roman" w:hAnsi="Times New Roman" w:cs="Times New Roman"/>
          <w:sz w:val="20"/>
          <w:szCs w:val="20"/>
        </w:rPr>
        <w:t xml:space="preserve"> </w:t>
      </w:r>
      <w:r w:rsidRPr="000E4086">
        <w:rPr>
          <w:rFonts w:ascii="Times New Roman" w:hAnsi="Times New Roman" w:cs="Times New Roman"/>
          <w:sz w:val="20"/>
          <w:szCs w:val="20"/>
        </w:rPr>
        <w:t>│   0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│е) нефтепродукты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  </w:t>
      </w:r>
      <w:r w:rsidR="00DB485E">
        <w:rPr>
          <w:rFonts w:ascii="Times New Roman" w:hAnsi="Times New Roman" w:cs="Times New Roman"/>
          <w:sz w:val="20"/>
          <w:szCs w:val="20"/>
        </w:rPr>
        <w:t xml:space="preserve"> </w:t>
      </w:r>
      <w:r w:rsidRPr="000E4086">
        <w:rPr>
          <w:rFonts w:ascii="Times New Roman" w:hAnsi="Times New Roman" w:cs="Times New Roman"/>
          <w:sz w:val="20"/>
          <w:szCs w:val="20"/>
        </w:rPr>
        <w:t>│   0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│ж) микробиология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</w:t>
      </w:r>
      <w:r w:rsidR="00DB485E">
        <w:rPr>
          <w:rFonts w:ascii="Times New Roman" w:hAnsi="Times New Roman" w:cs="Times New Roman"/>
          <w:sz w:val="20"/>
          <w:szCs w:val="20"/>
        </w:rPr>
        <w:t xml:space="preserve"> </w:t>
      </w:r>
      <w:r w:rsidRPr="000E4086">
        <w:rPr>
          <w:rFonts w:ascii="Times New Roman" w:hAnsi="Times New Roman" w:cs="Times New Roman"/>
          <w:sz w:val="20"/>
          <w:szCs w:val="20"/>
        </w:rPr>
        <w:t>│   0                 │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│6) Доля исполненных в срок договоров о  по</w:t>
      </w:r>
      <w:r w:rsidR="000C104C">
        <w:rPr>
          <w:rFonts w:ascii="Times New Roman" w:hAnsi="Times New Roman" w:cs="Times New Roman"/>
          <w:sz w:val="20"/>
          <w:szCs w:val="20"/>
        </w:rPr>
        <w:t xml:space="preserve">дключении│                     </w:t>
      </w:r>
    </w:p>
    <w:p w:rsidR="00046A8E" w:rsidRPr="000E4086" w:rsidRDefault="00046A8E" w:rsidP="00726CE0">
      <w:pPr>
        <w:pStyle w:val="ConsPlusCell"/>
        <w:rPr>
          <w:rFonts w:ascii="Times New Roman" w:hAnsi="Times New Roman" w:cs="Times New Roman"/>
          <w:sz w:val="20"/>
          <w:szCs w:val="20"/>
        </w:rPr>
      </w:pPr>
      <w:proofErr w:type="gramStart"/>
      <w:r w:rsidRPr="000E4086">
        <w:rPr>
          <w:rFonts w:ascii="Times New Roman" w:hAnsi="Times New Roman" w:cs="Times New Roman"/>
          <w:sz w:val="20"/>
          <w:szCs w:val="20"/>
        </w:rPr>
        <w:t xml:space="preserve">(процент общего количества </w:t>
      </w:r>
      <w:r w:rsidR="00726CE0" w:rsidRPr="000E4086">
        <w:rPr>
          <w:rFonts w:ascii="Times New Roman" w:hAnsi="Times New Roman" w:cs="Times New Roman"/>
          <w:sz w:val="20"/>
          <w:szCs w:val="20"/>
        </w:rPr>
        <w:t>заключенных договоров  о</w:t>
      </w:r>
      <w:r w:rsidRPr="000E4086">
        <w:rPr>
          <w:rFonts w:ascii="Times New Roman" w:hAnsi="Times New Roman" w:cs="Times New Roman"/>
          <w:sz w:val="20"/>
          <w:szCs w:val="20"/>
        </w:rPr>
        <w:t xml:space="preserve"> </w:t>
      </w:r>
      <w:r w:rsidR="00E5756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 100%</w:t>
      </w:r>
      <w:r w:rsidR="00726CE0" w:rsidRPr="000E4086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End"/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│подключении)         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├─────────────────────────────────────────────────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──┼─────────────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│7) Средняя продолжительности рассмотрения </w:t>
      </w:r>
      <w:r w:rsidR="00DB485E">
        <w:rPr>
          <w:rFonts w:ascii="Times New Roman" w:hAnsi="Times New Roman" w:cs="Times New Roman"/>
          <w:sz w:val="20"/>
          <w:szCs w:val="20"/>
        </w:rPr>
        <w:t xml:space="preserve">заявлений                   </w:t>
      </w:r>
    </w:p>
    <w:p w:rsidR="00046A8E" w:rsidRPr="000E4086" w:rsidRDefault="00726CE0" w:rsidP="00726CE0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 xml:space="preserve"> </w:t>
      </w:r>
      <w:r w:rsidR="00046A8E" w:rsidRPr="000E4086">
        <w:rPr>
          <w:rFonts w:ascii="Times New Roman" w:hAnsi="Times New Roman" w:cs="Times New Roman"/>
          <w:sz w:val="20"/>
          <w:szCs w:val="20"/>
        </w:rPr>
        <w:t xml:space="preserve">о подключении (дней)                              </w:t>
      </w:r>
      <w:r w:rsidR="000C104C">
        <w:rPr>
          <w:rFonts w:ascii="Times New Roman" w:hAnsi="Times New Roman" w:cs="Times New Roman"/>
          <w:sz w:val="20"/>
          <w:szCs w:val="20"/>
        </w:rPr>
        <w:t xml:space="preserve">    </w:t>
      </w:r>
      <w:r w:rsidR="00DB485E">
        <w:rPr>
          <w:rFonts w:ascii="Times New Roman" w:hAnsi="Times New Roman" w:cs="Times New Roman"/>
          <w:sz w:val="20"/>
          <w:szCs w:val="20"/>
        </w:rPr>
        <w:t xml:space="preserve"> </w:t>
      </w:r>
      <w:r w:rsidR="00046A8E" w:rsidRPr="000E4086">
        <w:rPr>
          <w:rFonts w:ascii="Times New Roman" w:hAnsi="Times New Roman" w:cs="Times New Roman"/>
          <w:sz w:val="20"/>
          <w:szCs w:val="20"/>
        </w:rPr>
        <w:t xml:space="preserve"> │     7           </w:t>
      </w:r>
      <w:r w:rsidRPr="000E4086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046A8E" w:rsidRPr="000E4086" w:rsidRDefault="00046A8E" w:rsidP="00046A8E">
      <w:pPr>
        <w:pStyle w:val="ConsPlusCell"/>
        <w:jc w:val="both"/>
        <w:rPr>
          <w:rFonts w:ascii="Times New Roman" w:hAnsi="Times New Roman" w:cs="Times New Roman"/>
          <w:sz w:val="20"/>
          <w:szCs w:val="20"/>
        </w:rPr>
      </w:pPr>
      <w:r w:rsidRPr="000E4086">
        <w:rPr>
          <w:rFonts w:ascii="Times New Roman" w:hAnsi="Times New Roman" w:cs="Times New Roman"/>
          <w:sz w:val="20"/>
          <w:szCs w:val="20"/>
        </w:rPr>
        <w:t>└──────────────────────────────────────────</w:t>
      </w:r>
      <w:r w:rsidR="000C104C">
        <w:rPr>
          <w:rFonts w:ascii="Times New Roman" w:hAnsi="Times New Roman" w:cs="Times New Roman"/>
          <w:sz w:val="20"/>
          <w:szCs w:val="20"/>
        </w:rPr>
        <w:t>─────────┴─────────────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70818" w:rsidRDefault="00D7081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E4086">
        <w:rPr>
          <w:rFonts w:ascii="Times New Roman" w:hAnsi="Times New Roman"/>
        </w:rPr>
        <w:lastRenderedPageBreak/>
        <w:t>Форма 3.7. Информация об инвестиционных программах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и отчетах об их реализации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3657"/>
      </w:tblGrid>
      <w:tr w:rsidR="00046A8E" w:rsidRPr="000E4086" w:rsidTr="002D5C9F">
        <w:trPr>
          <w:tblCellSpacing w:w="5" w:type="nil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Наименование инвестиционной программы              </w:t>
            </w:r>
          </w:p>
        </w:tc>
        <w:tc>
          <w:tcPr>
            <w:tcW w:w="3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13B5" w:rsidRPr="000E4086" w:rsidRDefault="00DD13B5" w:rsidP="00DD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6A8E" w:rsidRPr="000E4086" w:rsidTr="002D5C9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Дата утверждения инвестиционной программы          </w:t>
            </w:r>
          </w:p>
        </w:tc>
        <w:tc>
          <w:tcPr>
            <w:tcW w:w="3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DD13B5" w:rsidP="00DD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6A8E" w:rsidRPr="000E4086" w:rsidTr="002D5C9F">
        <w:trPr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Цели инвестиционной программы                      </w:t>
            </w:r>
          </w:p>
        </w:tc>
        <w:tc>
          <w:tcPr>
            <w:tcW w:w="3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DD13B5" w:rsidP="00DD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6A8E" w:rsidRPr="000E4086" w:rsidTr="002D5C9F">
        <w:trPr>
          <w:trHeight w:val="6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Наименование органа исполнительной власти  субъекта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Российской Федерации,  утвердившего  инвестиционную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программу                                          </w:t>
            </w:r>
          </w:p>
        </w:tc>
        <w:tc>
          <w:tcPr>
            <w:tcW w:w="3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DD13B5" w:rsidP="00DD1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46A8E" w:rsidRPr="000E4086" w:rsidTr="002D5C9F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Наименование   органа   местного    самоуправления,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согласовавшего инвестиционную программу            </w:t>
            </w:r>
          </w:p>
        </w:tc>
        <w:tc>
          <w:tcPr>
            <w:tcW w:w="3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DD13B5" w:rsidP="00DD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6A8E" w:rsidRPr="000E4086" w:rsidTr="002D5C9F">
        <w:trPr>
          <w:trHeight w:val="400"/>
          <w:tblCellSpacing w:w="5" w:type="nil"/>
        </w:trPr>
        <w:tc>
          <w:tcPr>
            <w:tcW w:w="53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Сроки начала и окончания реализации  инвестиционной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программы                                          </w:t>
            </w:r>
          </w:p>
        </w:tc>
        <w:tc>
          <w:tcPr>
            <w:tcW w:w="36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DD13B5" w:rsidP="00DD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</w:rPr>
      </w:pP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Потребности в финансовых средствах, необходимых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для реализации инвестиционной программы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094"/>
        <w:gridCol w:w="3094"/>
      </w:tblGrid>
      <w:tr w:rsidR="00046A8E" w:rsidRPr="000E4086" w:rsidTr="00E952B6">
        <w:trPr>
          <w:trHeight w:val="600"/>
          <w:tblCellSpacing w:w="5" w:type="nil"/>
        </w:trPr>
        <w:tc>
          <w:tcPr>
            <w:tcW w:w="2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 Наименование   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 мероприятия      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0C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Потребность в финансовых</w:t>
            </w:r>
          </w:p>
          <w:p w:rsidR="00046A8E" w:rsidRPr="000E4086" w:rsidRDefault="00046A8E" w:rsidP="000C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средствах на 201</w:t>
            </w:r>
            <w:r w:rsidR="00C37ABD">
              <w:rPr>
                <w:rFonts w:ascii="Times New Roman" w:hAnsi="Times New Roman"/>
                <w:sz w:val="20"/>
                <w:szCs w:val="20"/>
              </w:rPr>
              <w:t>7</w:t>
            </w: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год,</w:t>
            </w:r>
          </w:p>
          <w:p w:rsidR="00046A8E" w:rsidRPr="000E4086" w:rsidRDefault="00046A8E" w:rsidP="000C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3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0C1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</w:tr>
      <w:tr w:rsidR="00046A8E" w:rsidRPr="000E4086" w:rsidTr="00E952B6">
        <w:trPr>
          <w:trHeight w:val="400"/>
          <w:tblCellSpacing w:w="5" w:type="nil"/>
        </w:trPr>
        <w:tc>
          <w:tcPr>
            <w:tcW w:w="2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BD2747" w:rsidP="00BD2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BD2747" w:rsidP="00BD2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BD2747" w:rsidP="00BD2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626AC8" w:rsidRDefault="00626AC8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Показатели эффективности реализации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инвестиционной программы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42"/>
        <w:gridCol w:w="2261"/>
        <w:gridCol w:w="2261"/>
        <w:gridCol w:w="2618"/>
      </w:tblGrid>
      <w:tr w:rsidR="00046A8E" w:rsidRPr="000E4086" w:rsidTr="00E952B6">
        <w:trPr>
          <w:trHeight w:val="1000"/>
          <w:tblCellSpacing w:w="5" w:type="nil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Наименование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мероприятия  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Наименование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показателей   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Плановые значения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целевых   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показателей 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инвестиционной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программы   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Фактические значения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целевых показателей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инвестиционной 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 программы     </w:t>
            </w:r>
          </w:p>
        </w:tc>
      </w:tr>
      <w:tr w:rsidR="00046A8E" w:rsidRPr="000E4086" w:rsidTr="00E952B6">
        <w:trPr>
          <w:tblCellSpacing w:w="5" w:type="nil"/>
        </w:trPr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Информация об использовании инвестиционных средств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за отчетный год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42"/>
        <w:gridCol w:w="2261"/>
        <w:gridCol w:w="2380"/>
        <w:gridCol w:w="2499"/>
      </w:tblGrid>
      <w:tr w:rsidR="00046A8E" w:rsidRPr="000E4086" w:rsidTr="00E952B6">
        <w:trPr>
          <w:trHeight w:val="1200"/>
          <w:tblCellSpacing w:w="5" w:type="nil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Квартал    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Наименование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мероприятия   </w:t>
            </w:r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Сведения об 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использовании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инвестиционных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средств за  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отчетный год,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тыс. руб.    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 Источник   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финансирования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инвестиционной  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программы     </w:t>
            </w:r>
          </w:p>
        </w:tc>
      </w:tr>
      <w:tr w:rsidR="00046A8E" w:rsidRPr="000E4086" w:rsidTr="00E952B6">
        <w:trPr>
          <w:tblCellSpacing w:w="5" w:type="nil"/>
        </w:trPr>
        <w:tc>
          <w:tcPr>
            <w:tcW w:w="2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AF0024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AF0024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AF0024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AF0024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Внесение изменений в инвестиционную программу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22"/>
        <w:gridCol w:w="4522"/>
      </w:tblGrid>
      <w:tr w:rsidR="00046A8E" w:rsidRPr="000E4086" w:rsidTr="00E952B6">
        <w:trPr>
          <w:tblCellSpacing w:w="5" w:type="nil"/>
        </w:trPr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  Дата внесения изменений      </w:t>
            </w:r>
          </w:p>
        </w:tc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    Внесенные изменения        </w:t>
            </w:r>
          </w:p>
        </w:tc>
      </w:tr>
      <w:tr w:rsidR="00046A8E" w:rsidRPr="000E4086" w:rsidTr="00E952B6">
        <w:trPr>
          <w:tblCellSpacing w:w="5" w:type="nil"/>
        </w:trPr>
        <w:tc>
          <w:tcPr>
            <w:tcW w:w="4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5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Форма 3.8. Информация о наличии (отсутствии)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технической возможности подключения к централизованной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системе водоотведения, а также о регистрации и ходе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реализации заявок о подключении к централизованной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системе водоотведения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07"/>
        <w:gridCol w:w="2737"/>
      </w:tblGrid>
      <w:tr w:rsidR="00046A8E" w:rsidRPr="000E4086" w:rsidTr="00E952B6">
        <w:trPr>
          <w:trHeight w:val="400"/>
          <w:tblCellSpacing w:w="5" w:type="nil"/>
        </w:trPr>
        <w:tc>
          <w:tcPr>
            <w:tcW w:w="6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Количество  поданных  заявок   на   подключение   к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централизованной системе водоотведения            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04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46A8E" w:rsidRPr="000E4086" w:rsidTr="00E952B6">
        <w:trPr>
          <w:trHeight w:val="400"/>
          <w:tblCellSpacing w:w="5" w:type="nil"/>
        </w:trPr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Количество  исполненных  заявок  на  подключение  к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центральной системе водоотведения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7B24A2" w:rsidP="0004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46A8E" w:rsidRPr="000E4086" w:rsidTr="00E952B6">
        <w:trPr>
          <w:trHeight w:val="800"/>
          <w:tblCellSpacing w:w="5" w:type="nil"/>
        </w:trPr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Количество заявок о подключении к  централизованной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системе водоотведения, по которым  принято  решение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об отказе в  подключении  (с  указанием  причин)  в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течение квартала                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04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46A8E" w:rsidRPr="000E4086" w:rsidTr="00E952B6">
        <w:trPr>
          <w:trHeight w:val="400"/>
          <w:tblCellSpacing w:w="5" w:type="nil"/>
        </w:trPr>
        <w:tc>
          <w:tcPr>
            <w:tcW w:w="63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Резерв    мощности     централизованной     системы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водоотведения в течение квартала</w:t>
            </w:r>
            <w:r w:rsidR="007B24A2">
              <w:rPr>
                <w:rFonts w:ascii="Times New Roman" w:hAnsi="Times New Roman"/>
                <w:sz w:val="20"/>
                <w:szCs w:val="20"/>
              </w:rPr>
              <w:t>, тыс</w:t>
            </w:r>
            <w:proofErr w:type="gramStart"/>
            <w:r w:rsidR="007B24A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7B24A2">
              <w:rPr>
                <w:rFonts w:ascii="Times New Roman" w:hAnsi="Times New Roman"/>
                <w:sz w:val="20"/>
                <w:szCs w:val="20"/>
              </w:rPr>
              <w:t>3/</w:t>
            </w:r>
            <w:proofErr w:type="spellStart"/>
            <w:r w:rsidR="007B24A2">
              <w:rPr>
                <w:rFonts w:ascii="Times New Roman" w:hAnsi="Times New Roman"/>
                <w:sz w:val="20"/>
                <w:szCs w:val="20"/>
              </w:rPr>
              <w:t>сут</w:t>
            </w:r>
            <w:proofErr w:type="spellEnd"/>
            <w:r w:rsidR="007B24A2">
              <w:rPr>
                <w:rFonts w:ascii="Times New Roman" w:hAnsi="Times New Roman"/>
                <w:sz w:val="20"/>
                <w:szCs w:val="20"/>
              </w:rPr>
              <w:t>.</w:t>
            </w:r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27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7B24A2" w:rsidP="007B2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</w:tr>
    </w:tbl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Форма 3.9. Информация об условиях,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на которых осуществляется поставка регулируемых товаров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и (или) оказание регулируемых услуг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307"/>
        <w:gridCol w:w="2737"/>
      </w:tblGrid>
      <w:tr w:rsidR="00046A8E" w:rsidRPr="000E4086" w:rsidTr="00E952B6">
        <w:trPr>
          <w:trHeight w:val="800"/>
          <w:tblCellSpacing w:w="5" w:type="nil"/>
        </w:trPr>
        <w:tc>
          <w:tcPr>
            <w:tcW w:w="6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Сведения об условиях публичных  договоров  поставок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регулируемых товаров, оказания регулируемых  услуг,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в   том   числе   договоров   о    подключении    к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централизованной системе холодного водоснабжения   </w:t>
            </w:r>
          </w:p>
        </w:tc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9D16F5" w:rsidP="00CB3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9D16F5">
                <w:rPr>
                  <w:rStyle w:val="a3"/>
                  <w:rFonts w:ascii="Times New Roman" w:hAnsi="Times New Roman"/>
                  <w:sz w:val="20"/>
                  <w:szCs w:val="20"/>
                </w:rPr>
                <w:t>Договор</w:t>
              </w:r>
            </w:hyperlink>
          </w:p>
        </w:tc>
      </w:tr>
    </w:tbl>
    <w:p w:rsidR="00046A8E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68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87"/>
        <w:gridCol w:w="1680"/>
        <w:gridCol w:w="1360"/>
        <w:gridCol w:w="1240"/>
        <w:gridCol w:w="738"/>
      </w:tblGrid>
      <w:tr w:rsidR="00E0197F" w:rsidRPr="0066674C" w:rsidTr="00D70818">
        <w:trPr>
          <w:trHeight w:val="25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7360" w:type="dxa"/>
              <w:tblLayout w:type="fixed"/>
              <w:tblLook w:val="04A0" w:firstRow="1" w:lastRow="0" w:firstColumn="1" w:lastColumn="0" w:noHBand="0" w:noVBand="1"/>
            </w:tblPr>
            <w:tblGrid>
              <w:gridCol w:w="1660"/>
              <w:gridCol w:w="1680"/>
              <w:gridCol w:w="1360"/>
              <w:gridCol w:w="1240"/>
              <w:gridCol w:w="1420"/>
            </w:tblGrid>
            <w:tr w:rsidR="00E0197F" w:rsidRPr="0066674C" w:rsidTr="006551EE">
              <w:trPr>
                <w:trHeight w:val="255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197F" w:rsidRPr="0066674C" w:rsidRDefault="00E0197F" w:rsidP="006551E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197F" w:rsidRPr="0066674C" w:rsidRDefault="00E0197F" w:rsidP="006551EE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674C">
                    <w:rPr>
                      <w:rFonts w:ascii="Times New Roman" w:hAnsi="Times New Roman"/>
                      <w:sz w:val="24"/>
                      <w:szCs w:val="24"/>
                    </w:rPr>
                    <w:t>54737674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197F" w:rsidRPr="0066674C" w:rsidRDefault="00E0197F" w:rsidP="006551E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674C">
                    <w:rPr>
                      <w:rFonts w:ascii="Times New Roman" w:hAnsi="Times New Roman"/>
                      <w:sz w:val="24"/>
                      <w:szCs w:val="24"/>
                    </w:rPr>
                    <w:t>09.12.2014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197F" w:rsidRPr="0066674C" w:rsidRDefault="00E0197F" w:rsidP="006551E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674C">
                    <w:rPr>
                      <w:rFonts w:ascii="Times New Roman" w:hAnsi="Times New Roman"/>
                      <w:sz w:val="24"/>
                      <w:szCs w:val="24"/>
                    </w:rPr>
                    <w:t>09.12.2020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197F" w:rsidRPr="0066674C" w:rsidRDefault="00E0197F" w:rsidP="006551E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674C">
                    <w:rPr>
                      <w:rFonts w:ascii="Times New Roman" w:hAnsi="Times New Roman"/>
                      <w:sz w:val="24"/>
                      <w:szCs w:val="24"/>
                    </w:rPr>
                    <w:t>08.02.2017г.</w:t>
                  </w:r>
                </w:p>
              </w:tc>
            </w:tr>
          </w:tbl>
          <w:p w:rsidR="00E0197F" w:rsidRPr="0066674C" w:rsidRDefault="00E0197F" w:rsidP="006551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97F" w:rsidRPr="0066674C" w:rsidRDefault="00E0197F" w:rsidP="00D201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97F" w:rsidRPr="0066674C" w:rsidRDefault="00E0197F" w:rsidP="006551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97F" w:rsidRPr="0066674C" w:rsidRDefault="00E0197F" w:rsidP="006551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97F" w:rsidRPr="0066674C" w:rsidRDefault="00E0197F" w:rsidP="006551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A8E" w:rsidRPr="000E4086" w:rsidRDefault="00046A8E" w:rsidP="003624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Форма 3.10. Информация о порядке выполнения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технологических, технических и других мероприятий,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0E4086">
        <w:rPr>
          <w:rFonts w:ascii="Times New Roman" w:hAnsi="Times New Roman"/>
        </w:rPr>
        <w:t>связанных</w:t>
      </w:r>
      <w:proofErr w:type="gramEnd"/>
      <w:r w:rsidRPr="000E4086">
        <w:rPr>
          <w:rFonts w:ascii="Times New Roman" w:hAnsi="Times New Roman"/>
        </w:rPr>
        <w:t xml:space="preserve"> с подключением к централизованной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4086">
        <w:rPr>
          <w:rFonts w:ascii="Times New Roman" w:hAnsi="Times New Roman"/>
        </w:rPr>
        <w:t>системе водоотведения</w:t>
      </w:r>
    </w:p>
    <w:p w:rsidR="00046A8E" w:rsidRPr="000E4086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046A8E" w:rsidRPr="000E4086" w:rsidTr="00A95C4A">
        <w:trPr>
          <w:trHeight w:val="400"/>
          <w:tblCellSpacing w:w="5" w:type="nil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Форма  заявки  о  подключении  </w:t>
            </w:r>
            <w:proofErr w:type="gramStart"/>
            <w:r w:rsidRPr="000E4086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 централизованной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системе водоотведения                             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9D16F5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9D16F5">
                <w:rPr>
                  <w:rStyle w:val="a3"/>
                  <w:rFonts w:ascii="Times New Roman" w:hAnsi="Times New Roman"/>
                  <w:sz w:val="20"/>
                  <w:szCs w:val="20"/>
                </w:rPr>
                <w:t>Заявка на подключение к сетям</w:t>
              </w:r>
            </w:hyperlink>
          </w:p>
        </w:tc>
      </w:tr>
      <w:tr w:rsidR="00046A8E" w:rsidRPr="000E4086" w:rsidTr="00A95C4A">
        <w:trPr>
          <w:trHeight w:val="6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Перечень документов, представляемых одновременно  </w:t>
            </w:r>
            <w:proofErr w:type="gramStart"/>
            <w:r w:rsidRPr="000E408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заявкой о подключении  к  централизованной  системе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водоотведения                                      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pStyle w:val="consplusnormal"/>
              <w:spacing w:before="0" w:beforeAutospacing="0" w:after="215" w:afterAutospacing="0"/>
              <w:jc w:val="both"/>
            </w:pPr>
            <w:r w:rsidRPr="000E4086">
              <w:rPr>
                <w:sz w:val="20"/>
                <w:szCs w:val="20"/>
              </w:rPr>
              <w:t>В соответствии с п. 90 Правил холодного водоснабжения и водоотведения, утвержденных Постановлением Правительства РФ № 644 от 29.07.2013г.:</w:t>
            </w:r>
          </w:p>
          <w:p w:rsidR="00046A8E" w:rsidRPr="000E4086" w:rsidRDefault="00046A8E" w:rsidP="00E952B6">
            <w:pPr>
              <w:pStyle w:val="consplusnormal"/>
              <w:spacing w:before="0" w:beforeAutospacing="0" w:after="215" w:afterAutospacing="0"/>
              <w:jc w:val="both"/>
            </w:pPr>
            <w:r w:rsidRPr="000E4086">
              <w:rPr>
                <w:sz w:val="20"/>
                <w:szCs w:val="20"/>
              </w:rPr>
              <w:t>а) копии учредительных документов, а также документы, подтверждающие полномочия лица, подписавшего заявление;</w:t>
            </w:r>
          </w:p>
          <w:p w:rsidR="00046A8E" w:rsidRPr="000E4086" w:rsidRDefault="00046A8E" w:rsidP="00E952B6">
            <w:pPr>
              <w:pStyle w:val="consplusnormal"/>
              <w:spacing w:before="0" w:beforeAutospacing="0" w:after="215" w:afterAutospacing="0"/>
              <w:jc w:val="both"/>
            </w:pPr>
            <w:r w:rsidRPr="000E4086">
              <w:rPr>
                <w:sz w:val="20"/>
                <w:szCs w:val="20"/>
              </w:rPr>
              <w:t>б) нотариально заверенные копии правоустанавливающих документов на земельный участок;</w:t>
            </w:r>
          </w:p>
          <w:p w:rsidR="00046A8E" w:rsidRPr="000E4086" w:rsidRDefault="00046A8E" w:rsidP="00E952B6">
            <w:pPr>
              <w:pStyle w:val="consplusnormal"/>
              <w:spacing w:before="0" w:beforeAutospacing="0" w:after="215" w:afterAutospacing="0"/>
              <w:jc w:val="both"/>
            </w:pPr>
            <w:r w:rsidRPr="000E4086">
              <w:rPr>
                <w:sz w:val="20"/>
                <w:szCs w:val="20"/>
              </w:rPr>
              <w:t>в) ситуационный план расположения объекта с привязкой к территории населенного пункта;</w:t>
            </w:r>
          </w:p>
          <w:p w:rsidR="00046A8E" w:rsidRPr="000E4086" w:rsidRDefault="00046A8E" w:rsidP="00E952B6">
            <w:pPr>
              <w:pStyle w:val="consplusnormal"/>
              <w:spacing w:before="0" w:beforeAutospacing="0" w:after="215" w:afterAutospacing="0"/>
              <w:jc w:val="both"/>
            </w:pPr>
            <w:r w:rsidRPr="000E4086">
              <w:rPr>
                <w:sz w:val="20"/>
                <w:szCs w:val="20"/>
              </w:rPr>
              <w:t xml:space="preserve">г) топографическая карта участка в масштабе 1:500 (со всеми наземными и подземными коммуникациями и сооружениями), </w:t>
            </w:r>
            <w:proofErr w:type="spellStart"/>
            <w:proofErr w:type="gramStart"/>
            <w:r w:rsidRPr="000E4086">
              <w:rPr>
                <w:sz w:val="20"/>
                <w:szCs w:val="20"/>
              </w:rPr>
              <w:t>согла</w:t>
            </w:r>
            <w:proofErr w:type="spellEnd"/>
            <w:r w:rsidRPr="000E4086">
              <w:rPr>
                <w:sz w:val="20"/>
                <w:szCs w:val="20"/>
              </w:rPr>
              <w:t>-</w:t>
            </w:r>
            <w:r w:rsidRPr="000E4086">
              <w:rPr>
                <w:sz w:val="20"/>
                <w:szCs w:val="20"/>
              </w:rPr>
              <w:lastRenderedPageBreak/>
              <w:t>сованная</w:t>
            </w:r>
            <w:proofErr w:type="gramEnd"/>
            <w:r w:rsidRPr="000E4086">
              <w:rPr>
                <w:sz w:val="20"/>
                <w:szCs w:val="20"/>
              </w:rPr>
              <w:t xml:space="preserve"> с </w:t>
            </w:r>
            <w:proofErr w:type="spellStart"/>
            <w:r w:rsidRPr="000E4086">
              <w:rPr>
                <w:sz w:val="20"/>
                <w:szCs w:val="20"/>
              </w:rPr>
              <w:t>эксплуати-рующими</w:t>
            </w:r>
            <w:proofErr w:type="spellEnd"/>
            <w:r w:rsidRPr="000E4086">
              <w:rPr>
                <w:sz w:val="20"/>
                <w:szCs w:val="20"/>
              </w:rPr>
              <w:t xml:space="preserve"> организациями;</w:t>
            </w:r>
          </w:p>
          <w:p w:rsidR="00046A8E" w:rsidRPr="000E4086" w:rsidRDefault="00046A8E" w:rsidP="00E952B6">
            <w:pPr>
              <w:pStyle w:val="consplusnormal"/>
              <w:spacing w:before="0" w:beforeAutospacing="0" w:after="215" w:afterAutospacing="0"/>
              <w:jc w:val="both"/>
            </w:pPr>
            <w:r w:rsidRPr="000E4086">
              <w:rPr>
                <w:sz w:val="20"/>
                <w:szCs w:val="20"/>
              </w:rPr>
              <w:t>д) информация о сроках строительства (</w:t>
            </w:r>
            <w:proofErr w:type="spellStart"/>
            <w:proofErr w:type="gramStart"/>
            <w:r w:rsidRPr="000E4086">
              <w:rPr>
                <w:sz w:val="20"/>
                <w:szCs w:val="20"/>
              </w:rPr>
              <w:t>реконст-рукции</w:t>
            </w:r>
            <w:proofErr w:type="spellEnd"/>
            <w:proofErr w:type="gramEnd"/>
            <w:r w:rsidRPr="000E4086">
              <w:rPr>
                <w:sz w:val="20"/>
                <w:szCs w:val="20"/>
              </w:rPr>
              <w:t>) и ввода в эксплуатацию строящегося (реконструируемого) объекта;</w:t>
            </w:r>
          </w:p>
          <w:p w:rsidR="00046A8E" w:rsidRPr="000E4086" w:rsidRDefault="00046A8E" w:rsidP="00E952B6">
            <w:pPr>
              <w:pStyle w:val="consplusnormal"/>
              <w:spacing w:before="0" w:beforeAutospacing="0" w:after="215" w:afterAutospacing="0"/>
              <w:jc w:val="both"/>
            </w:pPr>
            <w:r w:rsidRPr="000E4086">
              <w:rPr>
                <w:sz w:val="20"/>
                <w:szCs w:val="20"/>
              </w:rPr>
              <w:t>е) баланс водопотребления и водоотведения подключаемого объекта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вод;</w:t>
            </w:r>
          </w:p>
          <w:p w:rsidR="00046A8E" w:rsidRPr="000E4086" w:rsidRDefault="00046A8E" w:rsidP="00E952B6">
            <w:pPr>
              <w:pStyle w:val="consplusnormal"/>
              <w:spacing w:before="0" w:beforeAutospacing="0" w:after="215" w:afterAutospacing="0"/>
              <w:jc w:val="both"/>
            </w:pPr>
            <w:r w:rsidRPr="000E4086">
              <w:rPr>
                <w:sz w:val="20"/>
                <w:szCs w:val="20"/>
              </w:rPr>
              <w:t>ж) сведения о составе и свойствах сточных вод, намеченных к отведению в централизованную систему водоотведения;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з) сведения о назначении объекта, высоте и об этажности зданий, строений, сооружений.</w:t>
            </w:r>
          </w:p>
        </w:tc>
      </w:tr>
      <w:tr w:rsidR="00046A8E" w:rsidRPr="000E4086" w:rsidTr="00A95C4A">
        <w:trPr>
          <w:trHeight w:val="12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lastRenderedPageBreak/>
              <w:t>Реквизиты     нормативного     правового      акта,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регламентирующего  порядок  действий  заявителя   и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регулируемой  организации   при   подаче,   приеме,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обработке заявки о подключении  </w:t>
            </w:r>
            <w:proofErr w:type="gramStart"/>
            <w:r w:rsidRPr="000E4086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E4086">
              <w:rPr>
                <w:rFonts w:ascii="Times New Roman" w:hAnsi="Times New Roman"/>
                <w:sz w:val="20"/>
                <w:szCs w:val="20"/>
              </w:rPr>
              <w:t xml:space="preserve">  централизованной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системе   водоотведения,   принятии    решения    и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E4086">
              <w:rPr>
                <w:rFonts w:ascii="Times New Roman" w:hAnsi="Times New Roman"/>
                <w:sz w:val="20"/>
                <w:szCs w:val="20"/>
              </w:rPr>
              <w:t>уведомлении</w:t>
            </w:r>
            <w:proofErr w:type="gramEnd"/>
            <w:r w:rsidRPr="000E4086">
              <w:rPr>
                <w:rFonts w:ascii="Times New Roman" w:hAnsi="Times New Roman"/>
                <w:sz w:val="20"/>
                <w:szCs w:val="20"/>
              </w:rPr>
              <w:t xml:space="preserve"> о принятом решении                     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pStyle w:val="consplusnormal"/>
              <w:spacing w:before="0" w:beforeAutospacing="0" w:after="215" w:afterAutospacing="0"/>
              <w:jc w:val="both"/>
            </w:pPr>
            <w:r w:rsidRPr="000E4086">
              <w:rPr>
                <w:sz w:val="20"/>
                <w:szCs w:val="20"/>
              </w:rPr>
              <w:t>Правила холодного водоснабжения и водоотведения, утвержденные Постановлением Правительства РФ № 644 от 29.07.2013г.,</w:t>
            </w:r>
          </w:p>
          <w:p w:rsidR="00046A8E" w:rsidRPr="00BE649B" w:rsidRDefault="00046A8E" w:rsidP="00BE649B">
            <w:pPr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часть IV (пункты 86-106) «Особенности подключения (технологического присоединения) к централизованным системам холодного водоснабжения и (или) водоотведения</w:t>
            </w:r>
            <w:r w:rsidR="00BE649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046A8E" w:rsidRPr="000E4086" w:rsidTr="00A95C4A">
        <w:trPr>
          <w:trHeight w:val="600"/>
          <w:tblCellSpacing w:w="5" w:type="nil"/>
        </w:trPr>
        <w:tc>
          <w:tcPr>
            <w:tcW w:w="51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>Телефоны и адреса службы, ответственной за прием  и</w:t>
            </w:r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обработку заявок о подключении  к  </w:t>
            </w:r>
            <w:proofErr w:type="gramStart"/>
            <w:r w:rsidRPr="000E4086">
              <w:rPr>
                <w:rFonts w:ascii="Times New Roman" w:hAnsi="Times New Roman"/>
                <w:sz w:val="20"/>
                <w:szCs w:val="20"/>
              </w:rPr>
              <w:t>централизованной</w:t>
            </w:r>
            <w:proofErr w:type="gramEnd"/>
          </w:p>
          <w:p w:rsidR="00046A8E" w:rsidRPr="000E4086" w:rsidRDefault="00046A8E" w:rsidP="00E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sz w:val="20"/>
                <w:szCs w:val="20"/>
              </w:rPr>
              <w:t xml:space="preserve">системе водоотведения                              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A8E" w:rsidRPr="000E4086" w:rsidRDefault="00046A8E" w:rsidP="00E952B6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E4086">
              <w:rPr>
                <w:color w:val="000000"/>
                <w:sz w:val="20"/>
                <w:szCs w:val="20"/>
              </w:rPr>
              <w:t xml:space="preserve">Производственно-технический отдел  </w:t>
            </w:r>
          </w:p>
          <w:p w:rsidR="00046A8E" w:rsidRPr="000E4086" w:rsidRDefault="00046A8E" w:rsidP="00E952B6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E4086">
              <w:rPr>
                <w:color w:val="000000"/>
                <w:sz w:val="20"/>
                <w:szCs w:val="20"/>
              </w:rPr>
              <w:t>МУП «Водоканал-Сервис»</w:t>
            </w:r>
          </w:p>
          <w:p w:rsidR="00046A8E" w:rsidRPr="000E4086" w:rsidRDefault="00046A8E" w:rsidP="00E952B6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0E4086">
              <w:rPr>
                <w:sz w:val="20"/>
                <w:szCs w:val="20"/>
              </w:rPr>
              <w:t>г.</w:t>
            </w:r>
            <w:r w:rsidR="00C66A21">
              <w:rPr>
                <w:sz w:val="20"/>
                <w:szCs w:val="20"/>
              </w:rPr>
              <w:t xml:space="preserve"> </w:t>
            </w:r>
            <w:r w:rsidRPr="000E4086">
              <w:rPr>
                <w:sz w:val="20"/>
                <w:szCs w:val="20"/>
              </w:rPr>
              <w:t>Саянск,  Промышленно-коммунальная зона, проезд 2, дом 15,</w:t>
            </w:r>
          </w:p>
          <w:p w:rsidR="00046A8E" w:rsidRPr="000E4086" w:rsidRDefault="00046A8E" w:rsidP="00E952B6">
            <w:pPr>
              <w:rPr>
                <w:rFonts w:ascii="Times New Roman" w:hAnsi="Times New Roman"/>
                <w:sz w:val="20"/>
                <w:szCs w:val="20"/>
              </w:rPr>
            </w:pPr>
            <w:r w:rsidRPr="000E4086">
              <w:rPr>
                <w:rFonts w:ascii="Times New Roman" w:hAnsi="Times New Roman"/>
                <w:color w:val="000000"/>
                <w:sz w:val="20"/>
                <w:szCs w:val="20"/>
              </w:rPr>
              <w:t>(39553) 5-78-36, 5-69-99</w:t>
            </w:r>
          </w:p>
        </w:tc>
      </w:tr>
    </w:tbl>
    <w:p w:rsidR="00046A8E" w:rsidRDefault="00046A8E" w:rsidP="00046A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54BEF" w:rsidRDefault="00654BEF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Форма 3.11. Информация о способах приобретения,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стоимости и объемах товаров, необходимых для производства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регулируемых товаров и (или) оказания регулируемых услуг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4FA8">
        <w:rPr>
          <w:rFonts w:ascii="Times New Roman" w:hAnsi="Times New Roman"/>
        </w:rPr>
        <w:t>регулируемой организацией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3828"/>
      </w:tblGrid>
      <w:tr w:rsidR="006C34D5" w:rsidRPr="00C64FA8" w:rsidTr="00BE649B">
        <w:trPr>
          <w:trHeight w:val="600"/>
          <w:tblCellSpacing w:w="5" w:type="nil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4D5" w:rsidRPr="00C64FA8" w:rsidRDefault="006C34D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Сведения о правовых актах, регламентирующих правила</w:t>
            </w:r>
          </w:p>
          <w:p w:rsidR="006C34D5" w:rsidRPr="00C64FA8" w:rsidRDefault="006C34D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закупки  (положение  о  закупках)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C64FA8">
              <w:rPr>
                <w:rFonts w:ascii="Times New Roman" w:hAnsi="Times New Roman"/>
                <w:sz w:val="20"/>
                <w:szCs w:val="20"/>
              </w:rPr>
              <w:t xml:space="preserve">   регулируемой</w:t>
            </w:r>
          </w:p>
          <w:p w:rsidR="006C34D5" w:rsidRPr="00C64FA8" w:rsidRDefault="006C34D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4D5" w:rsidRPr="003E0E33" w:rsidRDefault="006C34D5" w:rsidP="00B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223-ФЗ</w:t>
            </w:r>
            <w:r w:rsidR="00FB3A6C">
              <w:rPr>
                <w:rFonts w:ascii="Times New Roman" w:hAnsi="Times New Roman"/>
                <w:sz w:val="20"/>
                <w:szCs w:val="20"/>
              </w:rPr>
              <w:t>, 44-ФЗ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 закупках товаров, работ, услуг отдельными видами юридических лиц»</w:t>
            </w:r>
          </w:p>
        </w:tc>
      </w:tr>
      <w:tr w:rsidR="006C34D5" w:rsidRPr="00C64FA8" w:rsidTr="00BE649B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4D5" w:rsidRPr="00C64FA8" w:rsidRDefault="006C34D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Место размещения положения о закупках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регулируемой</w:t>
            </w:r>
            <w:proofErr w:type="gramEnd"/>
          </w:p>
          <w:p w:rsidR="006C34D5" w:rsidRPr="00C64FA8" w:rsidRDefault="006C34D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организации                                  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4D5" w:rsidRDefault="006C34D5" w:rsidP="00B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Официальный сайт Российской Федерации в сети Интернет для размещения информации о размещении заказов на поставку товаров, выполнения работ и оказания услуг </w:t>
            </w:r>
          </w:p>
          <w:p w:rsidR="006C34D5" w:rsidRPr="000F5837" w:rsidRDefault="006C34D5" w:rsidP="00B31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zakupki.gov.ru</w:t>
            </w:r>
          </w:p>
        </w:tc>
      </w:tr>
      <w:tr w:rsidR="006C34D5" w:rsidRPr="00C64FA8" w:rsidTr="00BE649B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4D5" w:rsidRPr="00C64FA8" w:rsidRDefault="006C34D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Планирование конкурсных процедур  и  результаты  их</w:t>
            </w:r>
          </w:p>
          <w:p w:rsidR="006C34D5" w:rsidRPr="00C64FA8" w:rsidRDefault="006C34D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проведения                                   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4D5" w:rsidRPr="00C64FA8" w:rsidRDefault="006C34D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39C4" w:rsidRDefault="00C839C4" w:rsidP="004428A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</w:rPr>
      </w:pPr>
    </w:p>
    <w:p w:rsidR="00C839C4" w:rsidRDefault="00C839C4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</w:p>
    <w:p w:rsidR="00D70818" w:rsidRDefault="00D7081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</w:rPr>
      </w:pPr>
      <w:r w:rsidRPr="00C64FA8">
        <w:rPr>
          <w:rFonts w:ascii="Times New Roman" w:hAnsi="Times New Roman"/>
        </w:rPr>
        <w:lastRenderedPageBreak/>
        <w:t xml:space="preserve">Форма 3.12. Информация о предложении </w:t>
      </w:r>
      <w:proofErr w:type="gramStart"/>
      <w:r w:rsidRPr="00C64FA8">
        <w:rPr>
          <w:rFonts w:ascii="Times New Roman" w:hAnsi="Times New Roman"/>
        </w:rPr>
        <w:t>регулируемой</w:t>
      </w:r>
      <w:proofErr w:type="gramEnd"/>
    </w:p>
    <w:p w:rsidR="00046A8E" w:rsidRPr="00046A8E" w:rsidRDefault="00C26315" w:rsidP="00046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4FA8">
        <w:rPr>
          <w:rFonts w:ascii="Times New Roman" w:hAnsi="Times New Roman"/>
        </w:rPr>
        <w:t xml:space="preserve">организации об установлении тарифов в сфере </w:t>
      </w:r>
      <w:r w:rsidR="00046A8E" w:rsidRPr="00046A8E">
        <w:rPr>
          <w:rFonts w:ascii="Times New Roman" w:hAnsi="Times New Roman"/>
        </w:rPr>
        <w:t>водоотведения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64FA8">
        <w:rPr>
          <w:rFonts w:ascii="Times New Roman" w:hAnsi="Times New Roman"/>
        </w:rPr>
        <w:t>на очередной период регулирования</w:t>
      </w:r>
    </w:p>
    <w:p w:rsidR="00C26315" w:rsidRPr="00C64FA8" w:rsidRDefault="00C26315" w:rsidP="00C2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949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3828"/>
      </w:tblGrid>
      <w:tr w:rsidR="00350D75" w:rsidRPr="00C64FA8" w:rsidTr="00BE649B">
        <w:trPr>
          <w:tblCellSpacing w:w="5" w:type="nil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Предлагаемый метод регулирования                  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3E0E33" w:rsidRDefault="00951691" w:rsidP="00951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Экономически обоснованных расходов</w:t>
            </w:r>
          </w:p>
        </w:tc>
      </w:tr>
      <w:tr w:rsidR="00350D75" w:rsidRPr="00C64FA8" w:rsidTr="00BE649B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Расчетная величина тарифов                   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5D3E" w:rsidRPr="00F022D6" w:rsidRDefault="00075D3E" w:rsidP="0007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022D6">
              <w:rPr>
                <w:rFonts w:ascii="Times New Roman" w:hAnsi="Times New Roman"/>
                <w:color w:val="000000"/>
              </w:rPr>
              <w:t xml:space="preserve">Население (с учетом НДС) </w:t>
            </w:r>
          </w:p>
          <w:p w:rsidR="00075D3E" w:rsidRDefault="00075D3E" w:rsidP="0007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01.01.201</w:t>
            </w:r>
            <w:r w:rsidR="00290104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по 30.06.201</w:t>
            </w:r>
            <w:r w:rsidR="00290104">
              <w:rPr>
                <w:rFonts w:ascii="Times New Roman" w:hAnsi="Times New Roman"/>
                <w:color w:val="000000"/>
              </w:rPr>
              <w:t>8</w:t>
            </w:r>
            <w:r w:rsidRPr="00F022D6">
              <w:rPr>
                <w:rFonts w:ascii="Times New Roman" w:hAnsi="Times New Roman"/>
                <w:color w:val="000000"/>
              </w:rPr>
              <w:t xml:space="preserve"> </w:t>
            </w:r>
            <w:r w:rsidR="00290104">
              <w:rPr>
                <w:rFonts w:ascii="Times New Roman" w:hAnsi="Times New Roman"/>
                <w:color w:val="000000"/>
              </w:rPr>
              <w:t>18-41</w:t>
            </w:r>
            <w:r w:rsidRPr="00F022D6">
              <w:rPr>
                <w:rFonts w:ascii="Times New Roman" w:hAnsi="Times New Roman"/>
                <w:color w:val="000000"/>
              </w:rPr>
              <w:t>,</w:t>
            </w:r>
          </w:p>
          <w:p w:rsidR="00075D3E" w:rsidRDefault="00075D3E" w:rsidP="0007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01.07.201</w:t>
            </w:r>
            <w:r w:rsidR="00290104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по 31.12.201</w:t>
            </w:r>
            <w:r w:rsidR="00290104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90104">
              <w:rPr>
                <w:rFonts w:ascii="Times New Roman" w:hAnsi="Times New Roman"/>
                <w:color w:val="000000"/>
              </w:rPr>
              <w:t>19-15</w:t>
            </w:r>
          </w:p>
          <w:p w:rsidR="00075D3E" w:rsidRDefault="00075D3E" w:rsidP="0007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022D6">
              <w:rPr>
                <w:rFonts w:ascii="Times New Roman" w:hAnsi="Times New Roman"/>
                <w:color w:val="000000"/>
              </w:rPr>
              <w:t xml:space="preserve"> Прочие потребители (без НДС) </w:t>
            </w:r>
          </w:p>
          <w:p w:rsidR="00075D3E" w:rsidRDefault="00075D3E" w:rsidP="0007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01.01.201</w:t>
            </w:r>
            <w:r w:rsidR="00290104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по 30.06.201</w:t>
            </w:r>
            <w:r w:rsidR="004E6C4F">
              <w:rPr>
                <w:rFonts w:ascii="Times New Roman" w:hAnsi="Times New Roman"/>
                <w:color w:val="000000"/>
              </w:rPr>
              <w:t xml:space="preserve">8 </w:t>
            </w:r>
            <w:r w:rsidR="00290104">
              <w:rPr>
                <w:rFonts w:ascii="Times New Roman" w:hAnsi="Times New Roman"/>
                <w:color w:val="000000"/>
              </w:rPr>
              <w:t>17-02</w:t>
            </w:r>
            <w:r w:rsidRPr="00F022D6">
              <w:rPr>
                <w:rFonts w:ascii="Times New Roman" w:hAnsi="Times New Roman"/>
                <w:color w:val="000000"/>
              </w:rPr>
              <w:t>,</w:t>
            </w:r>
          </w:p>
          <w:p w:rsidR="00075D3E" w:rsidRPr="00F022D6" w:rsidRDefault="00075D3E" w:rsidP="0007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 01.07.201</w:t>
            </w:r>
            <w:r w:rsidR="00290104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по 31.12.201</w:t>
            </w:r>
            <w:r w:rsidR="00290104">
              <w:rPr>
                <w:rFonts w:ascii="Times New Roman" w:hAnsi="Times New Roman"/>
                <w:color w:val="000000"/>
              </w:rPr>
              <w:t>8</w:t>
            </w:r>
            <w:r w:rsidRPr="00F022D6">
              <w:rPr>
                <w:rFonts w:ascii="Times New Roman" w:hAnsi="Times New Roman"/>
                <w:color w:val="000000"/>
              </w:rPr>
              <w:t xml:space="preserve"> </w:t>
            </w:r>
            <w:r w:rsidR="00290104">
              <w:rPr>
                <w:rFonts w:ascii="Times New Roman" w:hAnsi="Times New Roman"/>
                <w:color w:val="000000"/>
              </w:rPr>
              <w:t>17-70</w:t>
            </w:r>
          </w:p>
          <w:p w:rsidR="00350D75" w:rsidRPr="00DE1180" w:rsidRDefault="00350D75" w:rsidP="0040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0D75" w:rsidRPr="00C64FA8" w:rsidTr="00BE649B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Период действия тарифов                      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403795" w:rsidP="0040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817F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350D75" w:rsidRPr="00C64FA8" w:rsidTr="00BE649B">
        <w:trPr>
          <w:trHeight w:val="6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Сведения о долгосрочных параметрах регулирования (в</w:t>
            </w:r>
            <w:proofErr w:type="gramEnd"/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случае если их установление предусмотрено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выбранным</w:t>
            </w:r>
            <w:proofErr w:type="gramEnd"/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методом регулирования)                       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403795" w:rsidP="0040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0D75" w:rsidRPr="00C64FA8" w:rsidTr="00BE649B">
        <w:trPr>
          <w:trHeight w:val="4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Сведения   о   необходимой   валовой   выручке 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соответствующий период                       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7A5B18" w:rsidP="0040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22935,26</w:t>
            </w:r>
          </w:p>
        </w:tc>
      </w:tr>
      <w:tr w:rsidR="00350D75" w:rsidRPr="00C64FA8" w:rsidTr="00BE649B">
        <w:trPr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Годовой объем отпущенной в сеть воды         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7A5B18" w:rsidP="0040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3189,77</w:t>
            </w:r>
          </w:p>
        </w:tc>
      </w:tr>
      <w:tr w:rsidR="00350D75" w:rsidRPr="00C64FA8" w:rsidTr="00BE649B">
        <w:trPr>
          <w:trHeight w:val="16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Размер    недополученных    доходов  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регулируемой</w:t>
            </w:r>
            <w:proofErr w:type="gramEnd"/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организацией  (при  их  наличии), 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исчисленный</w:t>
            </w:r>
            <w:proofErr w:type="gramEnd"/>
            <w:r w:rsidRPr="00C64FA8">
              <w:rPr>
                <w:rFonts w:ascii="Times New Roman" w:hAnsi="Times New Roman"/>
                <w:sz w:val="20"/>
                <w:szCs w:val="20"/>
              </w:rPr>
              <w:t xml:space="preserve">   в</w:t>
            </w:r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соответствии</w:t>
            </w:r>
            <w:proofErr w:type="gramEnd"/>
            <w:r w:rsidRPr="00C64FA8">
              <w:rPr>
                <w:rFonts w:ascii="Times New Roman" w:hAnsi="Times New Roman"/>
                <w:sz w:val="20"/>
                <w:szCs w:val="20"/>
              </w:rPr>
              <w:t xml:space="preserve"> с  </w:t>
            </w:r>
            <w:hyperlink r:id="rId14" w:history="1">
              <w:r w:rsidRPr="00C64FA8">
                <w:rPr>
                  <w:rFonts w:ascii="Times New Roman" w:hAnsi="Times New Roman"/>
                  <w:color w:val="0000FF"/>
                  <w:sz w:val="20"/>
                  <w:szCs w:val="20"/>
                </w:rPr>
                <w:t>основами</w:t>
              </w:r>
            </w:hyperlink>
            <w:r w:rsidRPr="00C64FA8">
              <w:rPr>
                <w:rFonts w:ascii="Times New Roman" w:hAnsi="Times New Roman"/>
                <w:sz w:val="20"/>
                <w:szCs w:val="20"/>
              </w:rPr>
              <w:t xml:space="preserve">  ценообразования  в  сфере</w:t>
            </w:r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водоснабжения   и   водоотведения,  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утвержденными</w:t>
            </w:r>
            <w:proofErr w:type="gramEnd"/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постановлением Правительства  Российской  Федерации</w:t>
            </w:r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от 13 мая 2013 N 406  (Официальный  интернет-портал</w:t>
            </w:r>
            <w:proofErr w:type="gramEnd"/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правовой    информации     http://www.pravo.gov.ru,</w:t>
            </w:r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15.05.2013)                                  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E64EF9" w:rsidP="0040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0D75" w:rsidRPr="00C64FA8" w:rsidTr="00BE649B">
        <w:trPr>
          <w:trHeight w:val="1800"/>
          <w:tblCellSpacing w:w="5" w:type="nil"/>
        </w:trPr>
        <w:tc>
          <w:tcPr>
            <w:tcW w:w="5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Размер  экономически  обоснованных   расходов,   не</w:t>
            </w:r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учтенных при  регулировании  тарифов  в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предыдущий</w:t>
            </w:r>
            <w:proofErr w:type="gramEnd"/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период регулирования (при их наличии), определенный</w:t>
            </w:r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в соответствии с </w:t>
            </w:r>
            <w:hyperlink r:id="rId15" w:history="1">
              <w:r w:rsidRPr="00C64FA8">
                <w:rPr>
                  <w:rFonts w:ascii="Times New Roman" w:hAnsi="Times New Roman"/>
                  <w:color w:val="0000FF"/>
                  <w:sz w:val="20"/>
                  <w:szCs w:val="20"/>
                </w:rPr>
                <w:t>основами</w:t>
              </w:r>
            </w:hyperlink>
            <w:r w:rsidRPr="00C64FA8">
              <w:rPr>
                <w:rFonts w:ascii="Times New Roman" w:hAnsi="Times New Roman"/>
                <w:sz w:val="20"/>
                <w:szCs w:val="20"/>
              </w:rPr>
              <w:t xml:space="preserve"> ценообразования  в  сфере</w:t>
            </w:r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водоснабжения   и   водоотведения,    </w:t>
            </w: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утвержденными</w:t>
            </w:r>
            <w:proofErr w:type="gramEnd"/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постановлением Правительства  Российской  Федерации</w:t>
            </w:r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64FA8">
              <w:rPr>
                <w:rFonts w:ascii="Times New Roman" w:hAnsi="Times New Roman"/>
                <w:sz w:val="20"/>
                <w:szCs w:val="20"/>
              </w:rPr>
              <w:t>от 13 мая 2013 N 406  (Официальный  интернет-портал</w:t>
            </w:r>
            <w:proofErr w:type="gramEnd"/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>правовой    информации     http://www.pravo.gov.ru,</w:t>
            </w:r>
          </w:p>
          <w:p w:rsidR="00350D75" w:rsidRPr="00C64FA8" w:rsidRDefault="00350D75" w:rsidP="00435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4FA8">
              <w:rPr>
                <w:rFonts w:ascii="Times New Roman" w:hAnsi="Times New Roman"/>
                <w:sz w:val="20"/>
                <w:szCs w:val="20"/>
              </w:rPr>
              <w:t xml:space="preserve">15.05.2013)                                        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D75" w:rsidRPr="00C64FA8" w:rsidRDefault="00E64EF9" w:rsidP="0040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C26315" w:rsidRPr="00C64FA8" w:rsidRDefault="00C26315" w:rsidP="00C26315">
      <w:pPr>
        <w:rPr>
          <w:rFonts w:ascii="Times New Roman" w:hAnsi="Times New Roman"/>
        </w:rPr>
      </w:pPr>
    </w:p>
    <w:p w:rsidR="004B0519" w:rsidRPr="00C64FA8" w:rsidRDefault="004B0519">
      <w:pPr>
        <w:rPr>
          <w:rFonts w:ascii="Times New Roman" w:hAnsi="Times New Roman"/>
        </w:rPr>
      </w:pPr>
    </w:p>
    <w:sectPr w:rsidR="004B0519" w:rsidRPr="00C64FA8" w:rsidSect="0043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6C"/>
    <w:multiLevelType w:val="hybridMultilevel"/>
    <w:tmpl w:val="D2245424"/>
    <w:lvl w:ilvl="0" w:tplc="B1CC5F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21F0E31"/>
    <w:multiLevelType w:val="hybridMultilevel"/>
    <w:tmpl w:val="7A7EA3CE"/>
    <w:lvl w:ilvl="0" w:tplc="CCE28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834"/>
    <w:multiLevelType w:val="hybridMultilevel"/>
    <w:tmpl w:val="5E569A78"/>
    <w:lvl w:ilvl="0" w:tplc="DB003C28">
      <w:start w:val="15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315"/>
    <w:rsid w:val="00006B36"/>
    <w:rsid w:val="000228AC"/>
    <w:rsid w:val="00041EE7"/>
    <w:rsid w:val="00046A8E"/>
    <w:rsid w:val="00075D3E"/>
    <w:rsid w:val="000B72F8"/>
    <w:rsid w:val="000C104C"/>
    <w:rsid w:val="000E4086"/>
    <w:rsid w:val="000E5DF1"/>
    <w:rsid w:val="00101F71"/>
    <w:rsid w:val="0014457B"/>
    <w:rsid w:val="0017352B"/>
    <w:rsid w:val="001951A9"/>
    <w:rsid w:val="001964B4"/>
    <w:rsid w:val="001E1420"/>
    <w:rsid w:val="001F010B"/>
    <w:rsid w:val="0024500C"/>
    <w:rsid w:val="002724E9"/>
    <w:rsid w:val="00290104"/>
    <w:rsid w:val="002A3439"/>
    <w:rsid w:val="002C6015"/>
    <w:rsid w:val="002D5C9F"/>
    <w:rsid w:val="003301B9"/>
    <w:rsid w:val="00350D75"/>
    <w:rsid w:val="00362478"/>
    <w:rsid w:val="00384F1E"/>
    <w:rsid w:val="003907D9"/>
    <w:rsid w:val="00390A27"/>
    <w:rsid w:val="003A655B"/>
    <w:rsid w:val="003A73FE"/>
    <w:rsid w:val="003B1332"/>
    <w:rsid w:val="00400B4E"/>
    <w:rsid w:val="00403795"/>
    <w:rsid w:val="0040486A"/>
    <w:rsid w:val="00424328"/>
    <w:rsid w:val="00435CD7"/>
    <w:rsid w:val="00441C6D"/>
    <w:rsid w:val="004428AF"/>
    <w:rsid w:val="00477A3C"/>
    <w:rsid w:val="004A4196"/>
    <w:rsid w:val="004B0519"/>
    <w:rsid w:val="004B6DC8"/>
    <w:rsid w:val="004D516A"/>
    <w:rsid w:val="004E6C4F"/>
    <w:rsid w:val="004F0D4B"/>
    <w:rsid w:val="005033A8"/>
    <w:rsid w:val="0050475E"/>
    <w:rsid w:val="0054074A"/>
    <w:rsid w:val="005909E3"/>
    <w:rsid w:val="005A32AA"/>
    <w:rsid w:val="005E1BFD"/>
    <w:rsid w:val="006069B4"/>
    <w:rsid w:val="00626AC8"/>
    <w:rsid w:val="00652D00"/>
    <w:rsid w:val="00654BEF"/>
    <w:rsid w:val="006551EE"/>
    <w:rsid w:val="00663AD8"/>
    <w:rsid w:val="00686F7E"/>
    <w:rsid w:val="006A0EB1"/>
    <w:rsid w:val="006B49AE"/>
    <w:rsid w:val="006C34D5"/>
    <w:rsid w:val="006E28AC"/>
    <w:rsid w:val="006E6668"/>
    <w:rsid w:val="00702B32"/>
    <w:rsid w:val="00704A4B"/>
    <w:rsid w:val="00710260"/>
    <w:rsid w:val="00726CE0"/>
    <w:rsid w:val="007315C7"/>
    <w:rsid w:val="00784E40"/>
    <w:rsid w:val="007A4FA3"/>
    <w:rsid w:val="007A5B18"/>
    <w:rsid w:val="007A7604"/>
    <w:rsid w:val="007B24A2"/>
    <w:rsid w:val="007C43F8"/>
    <w:rsid w:val="007D4B02"/>
    <w:rsid w:val="007F6D21"/>
    <w:rsid w:val="00817FB8"/>
    <w:rsid w:val="00820CBD"/>
    <w:rsid w:val="0084269D"/>
    <w:rsid w:val="00853609"/>
    <w:rsid w:val="00853D90"/>
    <w:rsid w:val="00856AB7"/>
    <w:rsid w:val="008645BA"/>
    <w:rsid w:val="008A3E72"/>
    <w:rsid w:val="008B0A81"/>
    <w:rsid w:val="008C7C7E"/>
    <w:rsid w:val="008D4485"/>
    <w:rsid w:val="008E066A"/>
    <w:rsid w:val="00903364"/>
    <w:rsid w:val="0095056A"/>
    <w:rsid w:val="00951691"/>
    <w:rsid w:val="009D16F5"/>
    <w:rsid w:val="009D2188"/>
    <w:rsid w:val="00A26753"/>
    <w:rsid w:val="00A32FC8"/>
    <w:rsid w:val="00A4255A"/>
    <w:rsid w:val="00A47221"/>
    <w:rsid w:val="00A92C4A"/>
    <w:rsid w:val="00A95C4A"/>
    <w:rsid w:val="00A96225"/>
    <w:rsid w:val="00AF0024"/>
    <w:rsid w:val="00B31341"/>
    <w:rsid w:val="00B437BF"/>
    <w:rsid w:val="00B44072"/>
    <w:rsid w:val="00BA7EF9"/>
    <w:rsid w:val="00BD2613"/>
    <w:rsid w:val="00BD2747"/>
    <w:rsid w:val="00BE07D6"/>
    <w:rsid w:val="00BE649B"/>
    <w:rsid w:val="00C12D83"/>
    <w:rsid w:val="00C26315"/>
    <w:rsid w:val="00C37ABD"/>
    <w:rsid w:val="00C55586"/>
    <w:rsid w:val="00C64FA8"/>
    <w:rsid w:val="00C66A21"/>
    <w:rsid w:val="00C70F6E"/>
    <w:rsid w:val="00C720D6"/>
    <w:rsid w:val="00C839C4"/>
    <w:rsid w:val="00C927B2"/>
    <w:rsid w:val="00C94C96"/>
    <w:rsid w:val="00CB318A"/>
    <w:rsid w:val="00CB6902"/>
    <w:rsid w:val="00CD0E0A"/>
    <w:rsid w:val="00CE57B4"/>
    <w:rsid w:val="00D004A8"/>
    <w:rsid w:val="00D011AE"/>
    <w:rsid w:val="00D11ECA"/>
    <w:rsid w:val="00D13E6C"/>
    <w:rsid w:val="00D15B2F"/>
    <w:rsid w:val="00D2019A"/>
    <w:rsid w:val="00D6197A"/>
    <w:rsid w:val="00D6403F"/>
    <w:rsid w:val="00D70818"/>
    <w:rsid w:val="00DB3F8C"/>
    <w:rsid w:val="00DB485E"/>
    <w:rsid w:val="00DD13B5"/>
    <w:rsid w:val="00DD2833"/>
    <w:rsid w:val="00DD7353"/>
    <w:rsid w:val="00DE1180"/>
    <w:rsid w:val="00DE2066"/>
    <w:rsid w:val="00E0197F"/>
    <w:rsid w:val="00E57566"/>
    <w:rsid w:val="00E64EF9"/>
    <w:rsid w:val="00E673DB"/>
    <w:rsid w:val="00E71E73"/>
    <w:rsid w:val="00E952B6"/>
    <w:rsid w:val="00EB19DA"/>
    <w:rsid w:val="00EB5D45"/>
    <w:rsid w:val="00EC0783"/>
    <w:rsid w:val="00EC5E16"/>
    <w:rsid w:val="00ED04DC"/>
    <w:rsid w:val="00ED348F"/>
    <w:rsid w:val="00EF74CE"/>
    <w:rsid w:val="00F31FA8"/>
    <w:rsid w:val="00F82060"/>
    <w:rsid w:val="00FB3A6C"/>
    <w:rsid w:val="00FB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2631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nhideWhenUsed/>
    <w:rsid w:val="000E5DF1"/>
    <w:rPr>
      <w:color w:val="0000FF"/>
      <w:u w:val="single"/>
    </w:rPr>
  </w:style>
  <w:style w:type="paragraph" w:styleId="a4">
    <w:name w:val="Normal (Web)"/>
    <w:basedOn w:val="a"/>
    <w:uiPriority w:val="99"/>
    <w:rsid w:val="00853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D90"/>
  </w:style>
  <w:style w:type="paragraph" w:customStyle="1" w:styleId="ConsPlusNonformat">
    <w:name w:val="ConsPlusNonformat"/>
    <w:rsid w:val="00046A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basedOn w:val="a"/>
    <w:rsid w:val="00046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anskvodokanal@mail.ru" TargetMode="External"/><Relationship Id="rId13" Type="http://schemas.openxmlformats.org/officeDocument/2006/relationships/hyperlink" Target="&#1079;&#1072;&#1103;&#1074;&#1082;&#1072;%20&#1086;%20&#1087;&#1086;&#1076;&#1082;&#1083;&#1102;&#1095;&#1077;&#1085;&#1080;&#1080;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sayansk.ru/" TargetMode="External"/><Relationship Id="rId12" Type="http://schemas.openxmlformats.org/officeDocument/2006/relationships/hyperlink" Target="&#1044;&#1054;&#1043;&#1054;&#1042;&#1054;&#1056;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&#1056;&#1072;&#1089;&#1096;-&#1082;&#1072;%20&#1082;%20&#1092;&#1086;&#1088;&#1084;&#1077;%202%20&#1079;&#1072;%202017%20&#1075;..FR12.pd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26E69CD80EDC7C610FF7B59DD74AEC94962C9DC28FF83D43D47BB1864CE56A83757A9C9692F1E3HC31G" TargetMode="External"/><Relationship Id="rId10" Type="http://schemas.openxmlformats.org/officeDocument/2006/relationships/hyperlink" Target="&#1041;&#1041;%20&#1079;&#1072;%202017%20&#1075;..FR1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26E69CD80EDC7C610FF7B59DD74AEC94962C9DC28FF83D43D47BB1864CE56A83757A9C9692F1E3HC31G" TargetMode="External"/><Relationship Id="rId14" Type="http://schemas.openxmlformats.org/officeDocument/2006/relationships/hyperlink" Target="consultantplus://offline/ref=B126E69CD80EDC7C610FF7B59DD74AEC94962C9DC28FF83D43D47BB1864CE56A83757A9C9692F1E3HC3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2801-C68F-4425-9CC5-51965A8C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3330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22267</CharactersWithSpaces>
  <SharedDoc>false</SharedDoc>
  <HLinks>
    <vt:vector size="132" baseType="variant">
      <vt:variant>
        <vt:i4>2097250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consultantplus://offline/ref=B126E69CD80EDC7C610FF7B59DD74AEC94962C9DC28FF83D43D47BB1864CE56A83757A9C9692F1E3HC31G</vt:lpwstr>
      </vt:variant>
      <vt:variant>
        <vt:lpwstr/>
      </vt:variant>
      <vt:variant>
        <vt:i4>2097250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consultantplus://offline/ref=B126E69CD80EDC7C610FF7B59DD74AEC94962C9DC28FF83D43D47BB1864CE56A83757A9C9692F1E3HC31G</vt:lpwstr>
      </vt:variant>
      <vt:variant>
        <vt:lpwstr/>
      </vt:variant>
      <vt:variant>
        <vt:i4>5374056</vt:i4>
      </vt:variant>
      <vt:variant>
        <vt:i4>57</vt:i4>
      </vt:variant>
      <vt:variant>
        <vt:i4>0</vt:i4>
      </vt:variant>
      <vt:variant>
        <vt:i4>5</vt:i4>
      </vt:variant>
      <vt:variant>
        <vt:lpwstr>mailto:sayanskvodokanal@mail.ru</vt:lpwstr>
      </vt:variant>
      <vt:variant>
        <vt:lpwstr/>
      </vt:variant>
      <vt:variant>
        <vt:i4>6357046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Par1412</vt:lpwstr>
      </vt:variant>
      <vt:variant>
        <vt:i4>3670112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consultantplus://offline/ref=C6DF128E0E032807C870D4A7C64AD2CE381B4BE12A7DF71F3AF551B18AE24990A2A77E19EC93983DwEg7B</vt:lpwstr>
      </vt:variant>
      <vt:variant>
        <vt:lpwstr/>
      </vt:variant>
      <vt:variant>
        <vt:i4>95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consultantplus://offline/ref=C6DF128E0E032807C870D4A7C64AD2CE381B4BE52D71F71F3AF551B18AwEg2B</vt:lpwstr>
      </vt:variant>
      <vt:variant>
        <vt:lpwstr/>
      </vt:variant>
      <vt:variant>
        <vt:i4>6619190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Par1458</vt:lpwstr>
      </vt:variant>
      <vt:variant>
        <vt:i4>3670112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consultantplus://offline/ref=C6DF128E0E032807C870D4A7C64AD2CE381B4BE12A7DF71F3AF551B18AE24990A2A77E19EC93983DwEg7B</vt:lpwstr>
      </vt:variant>
      <vt:variant>
        <vt:lpwstr/>
      </vt:variant>
      <vt:variant>
        <vt:i4>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consultantplus://offline/ref=C6DF128E0E032807C870D4A7C64AD2CE381B4BE52D71F71F3AF551B18AwEg2B</vt:lpwstr>
      </vt:variant>
      <vt:variant>
        <vt:lpwstr/>
      </vt:variant>
      <vt:variant>
        <vt:i4>6750263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Par1576</vt:lpwstr>
      </vt:variant>
      <vt:variant>
        <vt:i4>4128823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consultantplus://offline/ref=55114E9F96E69FC111F3D6EEABD7F1084839C3A790F8D2518F93D110E3E722399EB00DFB38B08A80v7gCB</vt:lpwstr>
      </vt:variant>
      <vt:variant>
        <vt:lpwstr/>
      </vt:variant>
      <vt:variant>
        <vt:i4>6357041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Par1318</vt:lpwstr>
      </vt:variant>
      <vt:variant>
        <vt:i4>6488112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Par1232</vt:lpwstr>
      </vt:variant>
      <vt:variant>
        <vt:i4>4128823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consultantplus://offline/ref=55114E9F96E69FC111F3D6EEABD7F1084839C3A790F8D2518F93D110E3E722399EB00DFB38B08A80v7gCB</vt:lpwstr>
      </vt:variant>
      <vt:variant>
        <vt:lpwstr/>
      </vt:variant>
      <vt:variant>
        <vt:i4>6881331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Par1198</vt:lpwstr>
      </vt:variant>
      <vt:variant>
        <vt:i4>6488112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Par1232</vt:lpwstr>
      </vt:variant>
      <vt:variant>
        <vt:i4>6553655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Par1543</vt:lpwstr>
      </vt:variant>
      <vt:variant>
        <vt:i4>6291511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Par1503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Par1412</vt:lpwstr>
      </vt:variant>
      <vt:variant>
        <vt:i4>2097250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consultantplus://offline/ref=B126E69CD80EDC7C610FF7B59DD74AEC94962C9DC28FF83D43D47BB1864CE56A83757A9C9692F1E3HC31G</vt:lpwstr>
      </vt:variant>
      <vt:variant>
        <vt:lpwstr/>
      </vt:variant>
      <vt:variant>
        <vt:i4>5374056</vt:i4>
      </vt:variant>
      <vt:variant>
        <vt:i4>3</vt:i4>
      </vt:variant>
      <vt:variant>
        <vt:i4>0</vt:i4>
      </vt:variant>
      <vt:variant>
        <vt:i4>5</vt:i4>
      </vt:variant>
      <vt:variant>
        <vt:lpwstr>mailto:sayanskvodokanal@mail.ru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</dc:creator>
  <cp:lastModifiedBy>Сафронова</cp:lastModifiedBy>
  <cp:revision>130</cp:revision>
  <cp:lastPrinted>2015-04-27T04:51:00Z</cp:lastPrinted>
  <dcterms:created xsi:type="dcterms:W3CDTF">2016-04-20T02:48:00Z</dcterms:created>
  <dcterms:modified xsi:type="dcterms:W3CDTF">2018-04-26T07:42:00Z</dcterms:modified>
</cp:coreProperties>
</file>