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F0" w:rsidRPr="001636F0" w:rsidRDefault="001636F0" w:rsidP="001636F0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bookmarkStart w:id="0" w:name="_GoBack"/>
      <w:r w:rsidRPr="001636F0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Порядок направления извещения о несчастном случае</w:t>
      </w:r>
    </w:p>
    <w:bookmarkEnd w:id="0"/>
    <w:p w:rsidR="001636F0" w:rsidRPr="001636F0" w:rsidRDefault="001636F0" w:rsidP="001636F0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1636F0" w:rsidRPr="001636F0" w:rsidRDefault="001636F0" w:rsidP="001636F0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Данный порядок подробно изложен в статье 228.1 Трудового кодекса Российской Федерации «Порядок извещения о несчастных случаях» и является обязательной нормой для исполнения всеми работодателями, вне зависимости от формы собственности хозяйствующего субъекта.</w:t>
      </w:r>
    </w:p>
    <w:p w:rsidR="001636F0" w:rsidRPr="001636F0" w:rsidRDefault="001636F0" w:rsidP="001636F0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Почему важно строгое соблюдение норм, предписанных в данной статье?</w:t>
      </w:r>
    </w:p>
    <w:p w:rsidR="001636F0" w:rsidRPr="001636F0" w:rsidRDefault="001636F0" w:rsidP="001636F0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 определенной категории несчастного случая, а именно: групповом несчастном случае (два человека и более), тяжелом несчастном случае, несчастном случае со смертельным исходом </w:t>
      </w:r>
      <w:r w:rsidRPr="001636F0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изменяется состав комиссии</w:t>
      </w: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То есть, если в организации произошел легкий несчастный случай, состав комиссии по расследованию формируется из числа работников предприятия, то при вышеперечисленных категориях в нее включаются должностные лица специализированных организаций для участия в расследовании. Неисполнение данной нормы законодательства влечет за собой привлечение работодателя (его представителя) и юридического лица к административной ответственности в соответствии с требованием КоАП РФ, а также является прямым основанием проведения расследования несчастного случая государственным инспектором труда единолично, что предусмотрено статьей 229.3 Трудового кодекса Российской Федерации.</w:t>
      </w:r>
    </w:p>
    <w:p w:rsidR="001636F0" w:rsidRPr="001636F0" w:rsidRDefault="00D212F7" w:rsidP="001636F0">
      <w:pPr>
        <w:shd w:val="clear" w:color="auto" w:fill="FFFFFF"/>
        <w:spacing w:before="510" w:after="90" w:line="420" w:lineRule="atLeast"/>
        <w:outlineLvl w:val="2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</w:t>
      </w:r>
      <w:r w:rsidR="001636F0" w:rsidRPr="001636F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акие </w:t>
      </w:r>
      <w:proofErr w:type="gramStart"/>
      <w:r w:rsidR="001636F0" w:rsidRPr="001636F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органы</w:t>
      </w:r>
      <w:proofErr w:type="gramEnd"/>
      <w:r w:rsidR="001636F0" w:rsidRPr="001636F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необходимо извещать и в </w:t>
      </w:r>
      <w:proofErr w:type="gramStart"/>
      <w:r w:rsidR="001636F0" w:rsidRPr="001636F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какие</w:t>
      </w:r>
      <w:proofErr w:type="gramEnd"/>
      <w:r w:rsidR="001636F0" w:rsidRPr="001636F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 сроки.</w:t>
      </w:r>
    </w:p>
    <w:p w:rsidR="001636F0" w:rsidRPr="001636F0" w:rsidRDefault="001636F0" w:rsidP="001636F0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Работодатель (его представитель) в течени</w:t>
      </w: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</w:t>
      </w:r>
      <w:proofErr w:type="gram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суток (здесь необходимо учитывать, что даже если несчастный случай произошел в выходные или праздничные дни) обязан направить извещение по установленной форме в: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территориальный орган федерального органа исполнительной власти, уполномоченного на осуществление федерального государственного </w:t>
      </w: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несчастного случая (чтобы упростить написанное, поясню:</w:t>
      </w:r>
      <w:proofErr w:type="gram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Государственную инспекцию труда);</w:t>
      </w:r>
      <w:proofErr w:type="gramEnd"/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прокуратуру по месту происшедшего несчастного случая;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орган исполнительной власти субъекта Российской Федерации, осуществляющий полномочия по реализации государственной политики в области охраны труда на территории субъекта Российской Федерации, и в орган местного самоуправления по месту происшедшего несчастного случая;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работодателю, направившему работника, с которым произошел несчастный случай;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</w:t>
      </w: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подконтрольных</w:t>
      </w:r>
      <w:proofErr w:type="gram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этому органу;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(далее - исполнительный орган страховщика по месту регистрации работодателя в качестве страхователя);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соответствующий федеральный орган исполнительной власти, если несчастный случай произошел в подведомственной ему организации;</w:t>
      </w:r>
    </w:p>
    <w:p w:rsidR="001636F0" w:rsidRPr="001636F0" w:rsidRDefault="001636F0" w:rsidP="001636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 форме в соответствующее территориальное объединение организаций профсоюзов.</w:t>
      </w:r>
    </w:p>
    <w:p w:rsidR="001636F0" w:rsidRPr="001636F0" w:rsidRDefault="001636F0" w:rsidP="001636F0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На последнем пункте хотелось бы остановиться более подробно, так как именно здесь работодатели </w:t>
      </w: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допускаю основные нарушения и за счет неправильного </w:t>
      </w:r>
      <w:proofErr w:type="spell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трактования</w:t>
      </w:r>
      <w:proofErr w:type="spell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этой нормы нарушают</w:t>
      </w:r>
      <w:proofErr w:type="gram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законодательство. Необходимо усвоить: вне зависимости сформирован или </w:t>
      </w:r>
      <w:proofErr w:type="gramStart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нет на вашем предприятии профсоюзный орган извещение территориального объединения организаций профсоюзов является</w:t>
      </w:r>
      <w:proofErr w:type="gramEnd"/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обязательной и никакой другой вольной трактовки данной нормы законодательства быть не должно.</w:t>
      </w:r>
    </w:p>
    <w:p w:rsidR="001636F0" w:rsidRPr="001636F0" w:rsidRDefault="001636F0" w:rsidP="001636F0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Самым сложным для исполнения работодателем данной нормы является ситуация, когда произошел тяжелый несчастный случай. И вот почему. Если при групповом несчастном случае, несчастном случае со смертельным исходом сразу понятно, что несчастный случай относится именно к этим категориям, то при тяжелом несчастном случае это далеко не всегда так однозначно. Тяжесть травмы определяется медицинскими учреждениями и для подтверждения категории тяжести травмы работодатель должен незамедлительно направить запрос в медицинское учреждение на получение справки формы – 315У, в которой и будет определен характер тяжести травмы. И в данном случае работодатель как бы попадает в сложную ситуацию. С одной стороны у него сутки на извещение о несчастном случае, с другой стороны он зависим от срока ответа медицинского учреждения на его запрос. И из практики проведения расследований несчастных случаев на производстве могу однозначно сказать, что зачастую получение работодателем справки по форме – 315У затягивается не то, что на сутки, а и того более.</w:t>
      </w:r>
    </w:p>
    <w:p w:rsidR="001636F0" w:rsidRPr="001636F0" w:rsidRDefault="001636F0" w:rsidP="001636F0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  <w:t>если работодатель незамедлительно (в день несчастного случая) направил запрос в медицинское учреждение и в этот же день не получил ответ, то никаким образом он не может быть признан ответственным за невыполнение требования ст. 228.1 ТК РФ и не может быть привлечен к административной ответственности;</w:t>
      </w:r>
    </w:p>
    <w:p w:rsidR="001636F0" w:rsidRPr="001636F0" w:rsidRDefault="001636F0" w:rsidP="001636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</w:pPr>
      <w:r w:rsidRPr="001636F0"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  <w:t>извещение о тяжелом несчастном случае работодатель обязан в течени</w:t>
      </w:r>
      <w:r w:rsidR="00D212F7" w:rsidRPr="001636F0"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  <w:t>е</w:t>
      </w:r>
      <w:r w:rsidRPr="001636F0">
        <w:rPr>
          <w:rFonts w:ascii="Helvetica" w:eastAsia="Times New Roman" w:hAnsi="Helvetica" w:cs="Helvetica"/>
          <w:i/>
          <w:color w:val="000000"/>
          <w:sz w:val="26"/>
          <w:szCs w:val="26"/>
          <w:lang w:eastAsia="ru-RU"/>
        </w:rPr>
        <w:t xml:space="preserve"> суток направить в специализированные органы, перечисленные в ст. 228.1 ТК РФ только после получения из медицинского учреждения справки «О характере и степени тяжести травмы» по форме – 315 У.</w:t>
      </w:r>
    </w:p>
    <w:p w:rsidR="001A432D" w:rsidRDefault="001A432D"/>
    <w:sectPr w:rsidR="001A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785"/>
    <w:multiLevelType w:val="multilevel"/>
    <w:tmpl w:val="DB0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B3BC1"/>
    <w:multiLevelType w:val="multilevel"/>
    <w:tmpl w:val="18A8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F0"/>
    <w:rsid w:val="001636F0"/>
    <w:rsid w:val="001A432D"/>
    <w:rsid w:val="00D2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3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1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3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3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1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8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85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20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4079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Порядок направления извещения о несчастном случае</vt:lpstr>
      <vt:lpstr>        Почему важно строгое соблюдение норм, предписанных в данной статье?</vt:lpstr>
      <vt:lpstr>        Какие органы необходимо извещать и в какие сроки.</vt:lpstr>
    </vt:vector>
  </TitlesOfParts>
  <Company>SPecialiST RePack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2023-04-14T08:14:00Z</dcterms:created>
  <dcterms:modified xsi:type="dcterms:W3CDTF">2023-04-14T08:30:00Z</dcterms:modified>
</cp:coreProperties>
</file>