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488AA" w14:textId="5D2EE201" w:rsidR="004B1A1C" w:rsidRPr="00384482" w:rsidRDefault="0024057E" w:rsidP="00426318">
      <w:pPr>
        <w:ind w:firstLine="708"/>
        <w:jc w:val="center"/>
        <w:rPr>
          <w:rFonts w:ascii="Arial Narrow" w:hAnsi="Arial Narrow" w:cs="Times New Roman"/>
          <w:b/>
          <w:sz w:val="28"/>
          <w:szCs w:val="28"/>
        </w:rPr>
      </w:pPr>
      <w:bookmarkStart w:id="0" w:name="_GoBack"/>
      <w:bookmarkEnd w:id="0"/>
      <w:r w:rsidRPr="00384482">
        <w:rPr>
          <w:rFonts w:ascii="Arial Narrow" w:hAnsi="Arial Narrow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1" layoutInCell="1" allowOverlap="1" wp14:anchorId="4638AEEB" wp14:editId="245F5915">
            <wp:simplePos x="0" y="0"/>
            <wp:positionH relativeFrom="column">
              <wp:posOffset>80010</wp:posOffset>
            </wp:positionH>
            <wp:positionV relativeFrom="paragraph">
              <wp:posOffset>-790575</wp:posOffset>
            </wp:positionV>
            <wp:extent cx="687600" cy="705600"/>
            <wp:effectExtent l="0" t="0" r="0" b="0"/>
            <wp:wrapNone/>
            <wp:docPr id="5" name="Рисунок 5" descr="C:\Users\0300-00-747\AppData\Local\Microsoft\Windows\INetCache\Content.Word\FNS_gerb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300-00-747\AppData\Local\Microsoft\Windows\INetCache\Content.Word\FNS_gerb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318" w:rsidRPr="00384482">
        <w:rPr>
          <w:rFonts w:ascii="Arial Narrow" w:hAnsi="Arial Narrow" w:cs="Times New Roman"/>
          <w:b/>
          <w:sz w:val="28"/>
          <w:szCs w:val="28"/>
        </w:rPr>
        <w:t>Семь ошибок, которые плательщики допускают при формировании Уведомлени</w:t>
      </w:r>
      <w:r w:rsidR="00551D86" w:rsidRPr="00384482">
        <w:rPr>
          <w:rFonts w:ascii="Arial Narrow" w:hAnsi="Arial Narrow" w:cs="Times New Roman"/>
          <w:b/>
          <w:sz w:val="28"/>
          <w:szCs w:val="28"/>
        </w:rPr>
        <w:t>я об исчисленных суммах налогов</w:t>
      </w:r>
    </w:p>
    <w:p w14:paraId="34240510" w14:textId="77777777" w:rsidR="00551D86" w:rsidRPr="00384482" w:rsidRDefault="00551D86" w:rsidP="00384482">
      <w:pPr>
        <w:spacing w:before="0" w:after="0" w:line="240" w:lineRule="auto"/>
        <w:ind w:firstLine="708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Федеральной налоговой службой проведен анализ заполнения уведомлений об исчисленных суммах налогов.</w:t>
      </w:r>
    </w:p>
    <w:p w14:paraId="64E2F539" w14:textId="521B4777" w:rsidR="00551D86" w:rsidRPr="00384482" w:rsidRDefault="00551D86" w:rsidP="00384482">
      <w:pPr>
        <w:spacing w:before="0" w:after="0" w:line="240" w:lineRule="auto"/>
        <w:ind w:firstLine="708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В ходе анализа уставлены основные ошибки, которые допускают налогоплательщики, при формировании уведомлений об исчисленных суммах налогов</w:t>
      </w:r>
      <w:r w:rsidR="00552D56">
        <w:rPr>
          <w:rFonts w:ascii="Arial Narrow" w:hAnsi="Arial Narrow" w:cs="Times New Roman"/>
          <w:sz w:val="28"/>
          <w:szCs w:val="28"/>
        </w:rPr>
        <w:t>.</w:t>
      </w:r>
    </w:p>
    <w:p w14:paraId="53517F57" w14:textId="5063BC24" w:rsidR="00551D86" w:rsidRPr="00384482" w:rsidRDefault="004B0B08" w:rsidP="00384482">
      <w:pPr>
        <w:spacing w:before="0" w:after="0" w:line="240" w:lineRule="auto"/>
        <w:ind w:firstLine="708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91D3382" wp14:editId="491A2AA5">
            <wp:simplePos x="0" y="0"/>
            <wp:positionH relativeFrom="margin">
              <wp:posOffset>-24765</wp:posOffset>
            </wp:positionH>
            <wp:positionV relativeFrom="paragraph">
              <wp:posOffset>-3810</wp:posOffset>
            </wp:positionV>
            <wp:extent cx="12858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1" name="Рисунок 1" descr="http://qrcoder.ru/code/?https%3A%2F%2Fwww.nalog.gov.ru%2Frn03%2Fens%2F%23block10ancor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nalog.gov.ru%2Frn03%2Fens%2F%23block10ancor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D86" w:rsidRPr="00384482">
        <w:rPr>
          <w:rFonts w:ascii="Arial Narrow" w:hAnsi="Arial Narrow" w:cs="Times New Roman"/>
          <w:sz w:val="28"/>
          <w:szCs w:val="28"/>
        </w:rPr>
        <w:t>Информация об ошибках, допускаемых налогоплательщиками, размещена на официальном сайте ФНС России</w:t>
      </w:r>
      <w:r w:rsidR="00ED340F" w:rsidRPr="00384482">
        <w:rPr>
          <w:rFonts w:ascii="Arial Narrow" w:hAnsi="Arial Narrow" w:cs="Times New Roman"/>
          <w:sz w:val="28"/>
          <w:szCs w:val="28"/>
        </w:rPr>
        <w:t>, на промостранице «Единый налоговы</w:t>
      </w:r>
      <w:r w:rsidR="00C44DF8">
        <w:rPr>
          <w:rFonts w:ascii="Arial Narrow" w:hAnsi="Arial Narrow" w:cs="Times New Roman"/>
          <w:sz w:val="28"/>
          <w:szCs w:val="28"/>
        </w:rPr>
        <w:t>й счет»</w:t>
      </w:r>
      <w:r w:rsidR="00ED340F" w:rsidRPr="00384482">
        <w:rPr>
          <w:rFonts w:ascii="Arial Narrow" w:hAnsi="Arial Narrow" w:cs="Times New Roman"/>
          <w:sz w:val="28"/>
          <w:szCs w:val="28"/>
        </w:rPr>
        <w:t xml:space="preserve"> в разделе «Уведомление об исчисленных суммах»: </w:t>
      </w:r>
      <w:hyperlink r:id="rId11" w:anchor="block10ancor" w:history="1">
        <w:r w:rsidR="00552D56" w:rsidRPr="00932710">
          <w:rPr>
            <w:rStyle w:val="af7"/>
            <w:rFonts w:ascii="Arial Narrow" w:hAnsi="Arial Narrow" w:cs="Times New Roman"/>
            <w:sz w:val="28"/>
            <w:szCs w:val="28"/>
          </w:rPr>
          <w:t>https://www.nalog.gov.ru/rn38/ens/#block10ancor</w:t>
        </w:r>
      </w:hyperlink>
    </w:p>
    <w:p w14:paraId="1231311E" w14:textId="77777777" w:rsidR="00AA1A31" w:rsidRPr="00384482" w:rsidRDefault="00AA1A31" w:rsidP="00384482">
      <w:pPr>
        <w:spacing w:before="0" w:after="0" w:line="240" w:lineRule="auto"/>
        <w:ind w:firstLine="708"/>
        <w:rPr>
          <w:rFonts w:ascii="Arial Narrow" w:hAnsi="Arial Narrow" w:cs="Times New Roman"/>
          <w:sz w:val="28"/>
          <w:szCs w:val="28"/>
        </w:rPr>
      </w:pPr>
    </w:p>
    <w:p w14:paraId="011BC32B" w14:textId="7724D5E8" w:rsidR="004B1A1C" w:rsidRPr="00384482" w:rsidRDefault="00426318" w:rsidP="00384482">
      <w:pPr>
        <w:pStyle w:val="aff"/>
        <w:numPr>
          <w:ilvl w:val="0"/>
          <w:numId w:val="1"/>
        </w:numPr>
        <w:tabs>
          <w:tab w:val="left" w:pos="426"/>
          <w:tab w:val="left" w:pos="993"/>
        </w:tabs>
        <w:spacing w:before="0" w:after="0" w:line="240" w:lineRule="auto"/>
        <w:ind w:left="0" w:firstLine="708"/>
        <w:rPr>
          <w:rFonts w:ascii="Arial Narrow" w:hAnsi="Arial Narrow" w:cs="Times New Roman"/>
          <w:b/>
          <w:bCs/>
          <w:sz w:val="28"/>
          <w:szCs w:val="28"/>
        </w:rPr>
      </w:pPr>
      <w:r w:rsidRPr="00384482">
        <w:rPr>
          <w:rFonts w:ascii="Arial Narrow" w:hAnsi="Arial Narrow" w:cs="Times New Roman"/>
          <w:b/>
          <w:bCs/>
          <w:sz w:val="28"/>
          <w:szCs w:val="28"/>
        </w:rPr>
        <w:t>Неверно указ</w:t>
      </w:r>
      <w:r w:rsidR="00DE384C" w:rsidRPr="00384482">
        <w:rPr>
          <w:rFonts w:ascii="Arial Narrow" w:hAnsi="Arial Narrow" w:cs="Times New Roman"/>
          <w:b/>
          <w:bCs/>
          <w:sz w:val="28"/>
          <w:szCs w:val="28"/>
        </w:rPr>
        <w:t>ан налоговый (отчетный) период</w:t>
      </w:r>
    </w:p>
    <w:p w14:paraId="211B0132" w14:textId="42F7A4EC" w:rsidR="004B1A1C" w:rsidRPr="00384482" w:rsidRDefault="00426318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Период необходим для правильного определения срока уплаты, а также однозначной связи с налоговой декларацией (расчетом</w:t>
      </w:r>
      <w:r w:rsidR="00EF41FF" w:rsidRPr="00384482">
        <w:rPr>
          <w:rFonts w:ascii="Arial Narrow" w:hAnsi="Arial Narrow" w:cs="Times New Roman"/>
          <w:sz w:val="28"/>
          <w:szCs w:val="28"/>
        </w:rPr>
        <w:t>, сообщением об исчисленных суммах налогов</w:t>
      </w:r>
      <w:r w:rsidRPr="00384482">
        <w:rPr>
          <w:rFonts w:ascii="Arial Narrow" w:hAnsi="Arial Narrow" w:cs="Times New Roman"/>
          <w:sz w:val="28"/>
          <w:szCs w:val="28"/>
        </w:rPr>
        <w:t>) или новым Уведомлением.</w:t>
      </w:r>
    </w:p>
    <w:p w14:paraId="3A465F2E" w14:textId="5A6A6F6D" w:rsidR="00384482" w:rsidRDefault="004B0B08" w:rsidP="00384482">
      <w:pPr>
        <w:spacing w:before="0"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8AD46C6" wp14:editId="4767CE32">
            <wp:simplePos x="0" y="0"/>
            <wp:positionH relativeFrom="margin">
              <wp:posOffset>0</wp:posOffset>
            </wp:positionH>
            <wp:positionV relativeFrom="paragraph">
              <wp:posOffset>74930</wp:posOffset>
            </wp:positionV>
            <wp:extent cx="12858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2" name="Рисунок 2" descr="http://qrcoder.ru/code/?https%3A%2F%2Fwww.nalog.gov.ru%2Frn03%2Fabout_fts%2Fdocs%2F12964598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www.nalog.gov.ru%2Frn03%2Fabout_fts%2Fdocs%2F12964598%2F&amp;4&amp;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318" w:rsidRPr="00384482">
        <w:rPr>
          <w:rFonts w:ascii="Arial Narrow" w:hAnsi="Arial Narrow" w:cs="Times New Roman"/>
          <w:sz w:val="28"/>
          <w:szCs w:val="28"/>
        </w:rPr>
        <w:t>Правила указания периода утверждены приказ</w:t>
      </w:r>
      <w:r w:rsidR="006109EA" w:rsidRPr="00384482">
        <w:rPr>
          <w:rFonts w:ascii="Arial Narrow" w:hAnsi="Arial Narrow" w:cs="Times New Roman"/>
          <w:sz w:val="28"/>
          <w:szCs w:val="28"/>
        </w:rPr>
        <w:t>ом ФНС от 02.11.202</w:t>
      </w:r>
      <w:r w:rsidR="00B20DE8">
        <w:rPr>
          <w:rFonts w:ascii="Arial Narrow" w:hAnsi="Arial Narrow" w:cs="Times New Roman"/>
          <w:sz w:val="28"/>
          <w:szCs w:val="28"/>
        </w:rPr>
        <w:t>2</w:t>
      </w:r>
      <w:r w:rsidR="006109EA" w:rsidRPr="00384482">
        <w:rPr>
          <w:rFonts w:ascii="Arial Narrow" w:hAnsi="Arial Narrow" w:cs="Times New Roman"/>
          <w:sz w:val="28"/>
          <w:szCs w:val="28"/>
        </w:rPr>
        <w:t xml:space="preserve"> </w:t>
      </w:r>
      <w:r w:rsidR="00C44DF8">
        <w:rPr>
          <w:rFonts w:ascii="Arial Narrow" w:hAnsi="Arial Narrow" w:cs="Times New Roman"/>
          <w:sz w:val="28"/>
          <w:szCs w:val="28"/>
        </w:rPr>
        <w:t>№</w:t>
      </w:r>
      <w:r w:rsidR="006109EA" w:rsidRPr="00384482">
        <w:rPr>
          <w:rFonts w:ascii="Arial Narrow" w:hAnsi="Arial Narrow" w:cs="Times New Roman"/>
          <w:sz w:val="28"/>
          <w:szCs w:val="28"/>
        </w:rPr>
        <w:t>ЕД-7-8/1047</w:t>
      </w:r>
      <w:r w:rsidR="00B20DE8">
        <w:rPr>
          <w:rFonts w:ascii="Arial Narrow" w:hAnsi="Arial Narrow" w:cs="Times New Roman"/>
          <w:sz w:val="28"/>
          <w:szCs w:val="28"/>
        </w:rPr>
        <w:t xml:space="preserve"> </w:t>
      </w:r>
      <w:r w:rsidR="00ED340F" w:rsidRPr="00384482">
        <w:rPr>
          <w:rFonts w:ascii="Arial Narrow" w:hAnsi="Arial Narrow" w:cs="Times New Roman"/>
          <w:sz w:val="28"/>
          <w:szCs w:val="28"/>
        </w:rPr>
        <w:t xml:space="preserve">«Об утверждении формы, порядка заполнения и формата представления уведомления об исчисленных суммах налогов, авансовых платежей по налогам, сборов, страховых взносов в электронной форме» </w:t>
      </w:r>
    </w:p>
    <w:p w14:paraId="4C4F3EA6" w14:textId="2E835D68" w:rsidR="004B0B08" w:rsidRPr="00384482" w:rsidRDefault="003E507F" w:rsidP="00384482">
      <w:pPr>
        <w:spacing w:before="0"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hyperlink r:id="rId13" w:history="1">
        <w:r w:rsidR="00552D56" w:rsidRPr="00932710">
          <w:rPr>
            <w:rStyle w:val="af7"/>
            <w:rFonts w:ascii="Arial Narrow" w:hAnsi="Arial Narrow" w:cs="Times New Roman"/>
            <w:sz w:val="28"/>
            <w:szCs w:val="28"/>
          </w:rPr>
          <w:t>https://www.nalog.gov.ru/rn38/about_fts/docs/12964598/</w:t>
        </w:r>
      </w:hyperlink>
      <w:r w:rsidR="004B0B08" w:rsidRPr="00384482">
        <w:rPr>
          <w:rFonts w:ascii="Arial Narrow" w:hAnsi="Arial Narrow" w:cs="Times New Roman"/>
          <w:sz w:val="28"/>
          <w:szCs w:val="28"/>
        </w:rPr>
        <w:t>.</w:t>
      </w:r>
      <w:r w:rsidR="00ED340F" w:rsidRPr="00384482">
        <w:rPr>
          <w:rFonts w:ascii="Arial Narrow" w:hAnsi="Arial Narrow" w:cs="Times New Roman"/>
          <w:sz w:val="28"/>
          <w:szCs w:val="28"/>
        </w:rPr>
        <w:t xml:space="preserve"> </w:t>
      </w:r>
    </w:p>
    <w:p w14:paraId="07F4EB7E" w14:textId="77777777" w:rsidR="004B0B08" w:rsidRPr="00384482" w:rsidRDefault="004B0B08" w:rsidP="00384482">
      <w:pPr>
        <w:spacing w:before="0"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</w:rPr>
      </w:pPr>
    </w:p>
    <w:p w14:paraId="047F6500" w14:textId="2A1F2B0B" w:rsidR="00384482" w:rsidRDefault="004B0B08" w:rsidP="00384482">
      <w:pPr>
        <w:spacing w:before="0"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Правила</w:t>
      </w:r>
      <w:r w:rsidR="00426318" w:rsidRPr="00384482">
        <w:rPr>
          <w:rFonts w:ascii="Arial Narrow" w:hAnsi="Arial Narrow" w:cs="Times New Roman"/>
          <w:sz w:val="28"/>
          <w:szCs w:val="28"/>
        </w:rPr>
        <w:t xml:space="preserve"> </w:t>
      </w:r>
      <w:r w:rsidR="00B525F1">
        <w:rPr>
          <w:rFonts w:ascii="Arial Narrow" w:hAnsi="Arial Narrow" w:cs="Times New Roman"/>
          <w:sz w:val="28"/>
          <w:szCs w:val="28"/>
        </w:rPr>
        <w:t xml:space="preserve">приведены в Порядке заполнения уведомления (приложение к </w:t>
      </w:r>
      <w:r w:rsidR="00C44DF8">
        <w:rPr>
          <w:rFonts w:ascii="Arial Narrow" w:hAnsi="Arial Narrow" w:cs="Times New Roman"/>
          <w:sz w:val="28"/>
          <w:szCs w:val="28"/>
        </w:rPr>
        <w:t xml:space="preserve">данному </w:t>
      </w:r>
      <w:r w:rsidR="00B525F1">
        <w:rPr>
          <w:rFonts w:ascii="Arial Narrow" w:hAnsi="Arial Narrow" w:cs="Times New Roman"/>
          <w:sz w:val="28"/>
          <w:szCs w:val="28"/>
        </w:rPr>
        <w:t xml:space="preserve">приказу), который </w:t>
      </w:r>
      <w:r w:rsidRPr="00384482">
        <w:rPr>
          <w:rFonts w:ascii="Arial Narrow" w:hAnsi="Arial Narrow" w:cs="Times New Roman"/>
          <w:sz w:val="28"/>
          <w:szCs w:val="28"/>
        </w:rPr>
        <w:t xml:space="preserve">можно скачать </w:t>
      </w:r>
      <w:r w:rsidR="00426318" w:rsidRPr="00384482">
        <w:rPr>
          <w:rFonts w:ascii="Arial Narrow" w:hAnsi="Arial Narrow" w:cs="Times New Roman"/>
          <w:sz w:val="28"/>
          <w:szCs w:val="28"/>
        </w:rPr>
        <w:t xml:space="preserve">на </w:t>
      </w:r>
      <w:r w:rsidR="001C2EE1" w:rsidRPr="00384482">
        <w:rPr>
          <w:rFonts w:ascii="Arial Narrow" w:hAnsi="Arial Narrow" w:cs="Times New Roman"/>
          <w:sz w:val="28"/>
          <w:szCs w:val="28"/>
        </w:rPr>
        <w:t>официальном сайте ФНС России</w:t>
      </w:r>
      <w:r w:rsidR="00B525F1">
        <w:rPr>
          <w:rFonts w:ascii="Arial Narrow" w:hAnsi="Arial Narrow" w:cs="Times New Roman"/>
          <w:sz w:val="28"/>
          <w:szCs w:val="28"/>
        </w:rPr>
        <w:t>:</w:t>
      </w:r>
    </w:p>
    <w:p w14:paraId="240993F7" w14:textId="26526B25" w:rsidR="004B1A1C" w:rsidRPr="00384482" w:rsidRDefault="003E507F" w:rsidP="00384482">
      <w:pPr>
        <w:spacing w:before="0"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hyperlink r:id="rId14" w:history="1">
        <w:r w:rsidR="00ED340F" w:rsidRPr="00384482">
          <w:rPr>
            <w:rStyle w:val="af7"/>
            <w:rFonts w:ascii="Arial Narrow" w:hAnsi="Arial Narrow" w:cs="Times New Roman"/>
            <w:sz w:val="26"/>
            <w:szCs w:val="26"/>
          </w:rPr>
          <w:t>https://www.nalog.gov.ru/html/sites/www.new.nalog.ru/docs/about_fts/pril2_fns1047_021122.docx</w:t>
        </w:r>
      </w:hyperlink>
    </w:p>
    <w:p w14:paraId="6D4D01EF" w14:textId="77777777" w:rsidR="00384482" w:rsidRDefault="00384482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</w:p>
    <w:p w14:paraId="1E7E1D92" w14:textId="77777777" w:rsidR="004B1A1C" w:rsidRPr="00384482" w:rsidRDefault="00426318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В 2023 году Уведомление нужно подавать только по срокам уплаты, которые будут в этом году, если не сдается декларация.</w:t>
      </w:r>
    </w:p>
    <w:p w14:paraId="67413A06" w14:textId="07252642" w:rsidR="004B1A1C" w:rsidRPr="00384482" w:rsidRDefault="00426318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 xml:space="preserve">Так, например, если за 1-3 кварталы сумма налога по УСН или налогу на имущество </w:t>
      </w:r>
      <w:r w:rsidR="00EF41FF" w:rsidRPr="00384482">
        <w:rPr>
          <w:rFonts w:ascii="Arial Narrow" w:hAnsi="Arial Narrow" w:cs="Times New Roman"/>
          <w:sz w:val="28"/>
          <w:szCs w:val="28"/>
        </w:rPr>
        <w:t>организаций</w:t>
      </w:r>
      <w:r w:rsidRPr="00384482">
        <w:rPr>
          <w:rFonts w:ascii="Arial Narrow" w:hAnsi="Arial Narrow" w:cs="Times New Roman"/>
          <w:sz w:val="28"/>
          <w:szCs w:val="28"/>
        </w:rPr>
        <w:t xml:space="preserve"> была уплачена в 2022 году в полном объеме, предоставлять Уведомление за этот период не требуется, только </w:t>
      </w:r>
      <w:r w:rsidR="006135F3" w:rsidRPr="00384482">
        <w:rPr>
          <w:rFonts w:ascii="Arial Narrow" w:hAnsi="Arial Narrow" w:cs="Times New Roman"/>
          <w:sz w:val="28"/>
          <w:szCs w:val="28"/>
        </w:rPr>
        <w:t>Д</w:t>
      </w:r>
      <w:r w:rsidRPr="00384482">
        <w:rPr>
          <w:rFonts w:ascii="Arial Narrow" w:hAnsi="Arial Narrow" w:cs="Times New Roman"/>
          <w:sz w:val="28"/>
          <w:szCs w:val="28"/>
        </w:rPr>
        <w:t>екларацию по итогам года</w:t>
      </w:r>
      <w:r w:rsidR="00EF41FF" w:rsidRPr="00384482">
        <w:rPr>
          <w:rFonts w:ascii="Arial Narrow" w:hAnsi="Arial Narrow" w:cs="Times New Roman"/>
          <w:sz w:val="28"/>
          <w:szCs w:val="28"/>
        </w:rPr>
        <w:t xml:space="preserve">, если обязанность по представлению такой </w:t>
      </w:r>
      <w:r w:rsidR="006135F3" w:rsidRPr="00384482">
        <w:rPr>
          <w:rFonts w:ascii="Arial Narrow" w:hAnsi="Arial Narrow" w:cs="Times New Roman"/>
          <w:sz w:val="28"/>
          <w:szCs w:val="28"/>
        </w:rPr>
        <w:t>Д</w:t>
      </w:r>
      <w:r w:rsidR="00EF41FF" w:rsidRPr="00384482">
        <w:rPr>
          <w:rFonts w:ascii="Arial Narrow" w:hAnsi="Arial Narrow" w:cs="Times New Roman"/>
          <w:sz w:val="28"/>
          <w:szCs w:val="28"/>
        </w:rPr>
        <w:t>екларации предусмотрена Налоговым кодексом Российской Федерации</w:t>
      </w:r>
      <w:r w:rsidRPr="00384482">
        <w:rPr>
          <w:rFonts w:ascii="Arial Narrow" w:hAnsi="Arial Narrow" w:cs="Times New Roman"/>
          <w:sz w:val="28"/>
          <w:szCs w:val="28"/>
        </w:rPr>
        <w:t>.</w:t>
      </w:r>
    </w:p>
    <w:p w14:paraId="4C5BE16B" w14:textId="4423C446" w:rsidR="004B1A1C" w:rsidRPr="00384482" w:rsidRDefault="00426318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В случае указания неправильного периода Вам будет направлено сообщение, что указанный отчетный период невозможен для этой обязанности (например</w:t>
      </w:r>
      <w:r w:rsidR="004562AA" w:rsidRPr="00384482">
        <w:rPr>
          <w:rFonts w:ascii="Arial Narrow" w:hAnsi="Arial Narrow" w:cs="Times New Roman"/>
          <w:sz w:val="28"/>
          <w:szCs w:val="28"/>
        </w:rPr>
        <w:t>,</w:t>
      </w:r>
      <w:r w:rsidRPr="00384482">
        <w:rPr>
          <w:rFonts w:ascii="Arial Narrow" w:hAnsi="Arial Narrow" w:cs="Times New Roman"/>
          <w:sz w:val="28"/>
          <w:szCs w:val="28"/>
        </w:rPr>
        <w:t xml:space="preserve"> указали вместо квартального месячный период).</w:t>
      </w:r>
    </w:p>
    <w:p w14:paraId="643C9444" w14:textId="77777777" w:rsidR="004B1A1C" w:rsidRPr="00384482" w:rsidRDefault="00426318" w:rsidP="00384482">
      <w:pPr>
        <w:pStyle w:val="aff"/>
        <w:numPr>
          <w:ilvl w:val="0"/>
          <w:numId w:val="1"/>
        </w:numPr>
        <w:tabs>
          <w:tab w:val="left" w:pos="993"/>
        </w:tabs>
        <w:spacing w:before="0" w:after="0" w:line="240" w:lineRule="auto"/>
        <w:ind w:left="0" w:firstLine="708"/>
        <w:jc w:val="both"/>
        <w:rPr>
          <w:rFonts w:ascii="Arial Narrow" w:hAnsi="Arial Narrow" w:cs="Times New Roman"/>
          <w:b/>
          <w:bCs/>
          <w:sz w:val="28"/>
          <w:szCs w:val="28"/>
        </w:rPr>
      </w:pPr>
      <w:r w:rsidRPr="00384482">
        <w:rPr>
          <w:rFonts w:ascii="Arial Narrow" w:hAnsi="Arial Narrow" w:cs="Times New Roman"/>
          <w:b/>
          <w:bCs/>
          <w:sz w:val="28"/>
          <w:szCs w:val="28"/>
        </w:rPr>
        <w:t>Неверно указан КБК или ОКТМО либо заполнен КБК, по которому не требуется предоставление Уведомления</w:t>
      </w:r>
    </w:p>
    <w:p w14:paraId="0310D464" w14:textId="77777777" w:rsidR="004B1A1C" w:rsidRPr="00384482" w:rsidRDefault="00426318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 xml:space="preserve">Уведомление представляется только по следующим налогам: </w:t>
      </w:r>
    </w:p>
    <w:p w14:paraId="37B0B215" w14:textId="77777777" w:rsidR="004B1A1C" w:rsidRPr="00384482" w:rsidRDefault="00426318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Организации - транспортный, земельный налог и налог на имущество, налог на прибыль для налоговых агентов.</w:t>
      </w:r>
    </w:p>
    <w:p w14:paraId="10AC9A7D" w14:textId="77777777" w:rsidR="004B1A1C" w:rsidRPr="00384482" w:rsidRDefault="00426318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Организации и ИП - УСНО, ЕСХН, СВ, НДФЛ.</w:t>
      </w:r>
    </w:p>
    <w:p w14:paraId="48AF6322" w14:textId="77777777" w:rsidR="004B1A1C" w:rsidRPr="00384482" w:rsidRDefault="00426318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lastRenderedPageBreak/>
        <w:t>Всегда нужно указывать КБК и ОКТМО бюджетополучателя, действующие в текущем финансовом году.</w:t>
      </w:r>
    </w:p>
    <w:p w14:paraId="0B7AF243" w14:textId="6FFC3A00" w:rsidR="004B1A1C" w:rsidRPr="00384482" w:rsidRDefault="00426318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Если Вы представили Уведомление с неправильным КБК или КБК, по которому предоставление Уведомления не требуется, Вам придет сообщение: «По КБК (его значение) предоставление уведомления невозможно».</w:t>
      </w:r>
    </w:p>
    <w:p w14:paraId="06AC9ED4" w14:textId="5035A73F" w:rsidR="004B1A1C" w:rsidRPr="00384482" w:rsidRDefault="00426318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В случае указания неактуального ОКТМО его значение заменяется на ОКТМО преемника.</w:t>
      </w:r>
    </w:p>
    <w:p w14:paraId="2755DE1E" w14:textId="77777777" w:rsidR="004B1A1C" w:rsidRPr="00384482" w:rsidRDefault="00426318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В случае указания неправильного КБК и (или) ОКТМО следует сформировать Уведомление с правильными реквизитами и представить его заново.</w:t>
      </w:r>
    </w:p>
    <w:p w14:paraId="2436FA18" w14:textId="77777777" w:rsidR="004B1A1C" w:rsidRPr="00384482" w:rsidRDefault="004B1A1C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</w:p>
    <w:p w14:paraId="6C253259" w14:textId="5B2F191E" w:rsidR="004B1A1C" w:rsidRPr="00384482" w:rsidRDefault="00426318" w:rsidP="00384482">
      <w:pPr>
        <w:pStyle w:val="aff"/>
        <w:numPr>
          <w:ilvl w:val="0"/>
          <w:numId w:val="1"/>
        </w:numPr>
        <w:tabs>
          <w:tab w:val="left" w:pos="993"/>
        </w:tabs>
        <w:spacing w:before="0" w:after="0" w:line="240" w:lineRule="auto"/>
        <w:ind w:left="0" w:firstLine="708"/>
        <w:jc w:val="both"/>
        <w:rPr>
          <w:rFonts w:ascii="Arial Narrow" w:hAnsi="Arial Narrow" w:cs="Times New Roman"/>
          <w:b/>
          <w:bCs/>
          <w:sz w:val="28"/>
          <w:szCs w:val="28"/>
        </w:rPr>
      </w:pPr>
      <w:r w:rsidRPr="00384482">
        <w:rPr>
          <w:rFonts w:ascii="Arial Narrow" w:hAnsi="Arial Narrow" w:cs="Times New Roman"/>
          <w:b/>
          <w:bCs/>
          <w:sz w:val="28"/>
          <w:szCs w:val="28"/>
        </w:rPr>
        <w:t>Уведомление представлено после представления Декларации за этот период или одновременно с декларацией</w:t>
      </w:r>
      <w:r w:rsidR="00EF41FF" w:rsidRPr="00384482">
        <w:rPr>
          <w:rFonts w:ascii="Arial Narrow" w:hAnsi="Arial Narrow" w:cs="Times New Roman"/>
          <w:b/>
          <w:bCs/>
          <w:sz w:val="28"/>
          <w:szCs w:val="28"/>
        </w:rPr>
        <w:t xml:space="preserve"> (за исключением Уведомления об исчисленной сумме налога на имущество организаций)</w:t>
      </w:r>
    </w:p>
    <w:p w14:paraId="078F70CC" w14:textId="40718A31" w:rsidR="004B1A1C" w:rsidRPr="00384482" w:rsidRDefault="00426318" w:rsidP="00C44DF8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Уведомление необходимо для определения исчисленной суммы по налогу (</w:t>
      </w:r>
      <w:r w:rsidR="000316A4" w:rsidRPr="00384482">
        <w:rPr>
          <w:rFonts w:ascii="Arial Narrow" w:hAnsi="Arial Narrow" w:cs="Times New Roman"/>
          <w:sz w:val="28"/>
          <w:szCs w:val="28"/>
        </w:rPr>
        <w:t xml:space="preserve">авансовому платежу по налогу, </w:t>
      </w:r>
      <w:r w:rsidRPr="00384482">
        <w:rPr>
          <w:rFonts w:ascii="Arial Narrow" w:hAnsi="Arial Narrow" w:cs="Times New Roman"/>
          <w:sz w:val="28"/>
          <w:szCs w:val="28"/>
        </w:rPr>
        <w:t>взносу), по которым уплата осуществляется до представления Деклараций (расчетов)</w:t>
      </w:r>
      <w:r w:rsidR="00EF41FF" w:rsidRPr="00384482">
        <w:rPr>
          <w:rFonts w:ascii="Arial Narrow" w:hAnsi="Arial Narrow" w:cs="Times New Roman"/>
          <w:sz w:val="28"/>
          <w:szCs w:val="28"/>
        </w:rPr>
        <w:t>, а также по налог</w:t>
      </w:r>
      <w:r w:rsidR="000316A4" w:rsidRPr="00384482">
        <w:rPr>
          <w:rFonts w:ascii="Arial Narrow" w:hAnsi="Arial Narrow" w:cs="Times New Roman"/>
          <w:sz w:val="28"/>
          <w:szCs w:val="28"/>
        </w:rPr>
        <w:t>у (авансов</w:t>
      </w:r>
      <w:r w:rsidR="00356E19" w:rsidRPr="00384482">
        <w:rPr>
          <w:rFonts w:ascii="Arial Narrow" w:hAnsi="Arial Narrow" w:cs="Times New Roman"/>
          <w:sz w:val="28"/>
          <w:szCs w:val="28"/>
        </w:rPr>
        <w:t>ому</w:t>
      </w:r>
      <w:r w:rsidR="000316A4" w:rsidRPr="00384482">
        <w:rPr>
          <w:rFonts w:ascii="Arial Narrow" w:hAnsi="Arial Narrow" w:cs="Times New Roman"/>
          <w:sz w:val="28"/>
          <w:szCs w:val="28"/>
        </w:rPr>
        <w:t xml:space="preserve"> платеж</w:t>
      </w:r>
      <w:r w:rsidR="00356E19" w:rsidRPr="00384482">
        <w:rPr>
          <w:rFonts w:ascii="Arial Narrow" w:hAnsi="Arial Narrow" w:cs="Times New Roman"/>
          <w:sz w:val="28"/>
          <w:szCs w:val="28"/>
        </w:rPr>
        <w:t>у</w:t>
      </w:r>
      <w:r w:rsidR="000316A4" w:rsidRPr="00384482">
        <w:rPr>
          <w:rFonts w:ascii="Arial Narrow" w:hAnsi="Arial Narrow" w:cs="Times New Roman"/>
          <w:sz w:val="28"/>
          <w:szCs w:val="28"/>
        </w:rPr>
        <w:t xml:space="preserve"> по налогу)</w:t>
      </w:r>
      <w:r w:rsidR="00EF41FF" w:rsidRPr="00384482">
        <w:rPr>
          <w:rFonts w:ascii="Arial Narrow" w:hAnsi="Arial Narrow" w:cs="Times New Roman"/>
          <w:sz w:val="28"/>
          <w:szCs w:val="28"/>
        </w:rPr>
        <w:t xml:space="preserve">, в отношении которых обязанность представления </w:t>
      </w:r>
      <w:r w:rsidR="006135F3" w:rsidRPr="00384482">
        <w:rPr>
          <w:rFonts w:ascii="Arial Narrow" w:hAnsi="Arial Narrow" w:cs="Times New Roman"/>
          <w:sz w:val="28"/>
          <w:szCs w:val="28"/>
        </w:rPr>
        <w:t>Д</w:t>
      </w:r>
      <w:r w:rsidR="00EF41FF" w:rsidRPr="00384482">
        <w:rPr>
          <w:rFonts w:ascii="Arial Narrow" w:hAnsi="Arial Narrow" w:cs="Times New Roman"/>
          <w:sz w:val="28"/>
          <w:szCs w:val="28"/>
        </w:rPr>
        <w:t>екларации не установлена.</w:t>
      </w:r>
      <w:r w:rsidR="00C44DF8">
        <w:rPr>
          <w:rFonts w:ascii="Arial Narrow" w:hAnsi="Arial Narrow" w:cs="Times New Roman"/>
          <w:sz w:val="28"/>
          <w:szCs w:val="28"/>
        </w:rPr>
        <w:t xml:space="preserve"> </w:t>
      </w:r>
      <w:r w:rsidRPr="00384482">
        <w:rPr>
          <w:rFonts w:ascii="Arial Narrow" w:hAnsi="Arial Narrow" w:cs="Times New Roman"/>
          <w:sz w:val="28"/>
          <w:szCs w:val="28"/>
        </w:rPr>
        <w:t>Поэтому если Декларация (расчет) представлена, то для налогового органа достаточно информации об исчисленных суммах из Декларации (расчета).</w:t>
      </w:r>
    </w:p>
    <w:p w14:paraId="5A613B0A" w14:textId="0E4787BE" w:rsidR="00AB1EE0" w:rsidRPr="00384482" w:rsidRDefault="00426318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 xml:space="preserve">В приеме такого Уведомления будет отказано. Вам придет сообщение, что </w:t>
      </w:r>
      <w:r w:rsidR="00356E19" w:rsidRPr="00384482">
        <w:rPr>
          <w:rFonts w:ascii="Arial Narrow" w:hAnsi="Arial Narrow" w:cs="Times New Roman"/>
          <w:sz w:val="28"/>
          <w:szCs w:val="28"/>
        </w:rPr>
        <w:t>Д</w:t>
      </w:r>
      <w:r w:rsidRPr="00384482">
        <w:rPr>
          <w:rFonts w:ascii="Arial Narrow" w:hAnsi="Arial Narrow" w:cs="Times New Roman"/>
          <w:sz w:val="28"/>
          <w:szCs w:val="28"/>
        </w:rPr>
        <w:t>екларация по данным, указанным в Уведомлении, принята.</w:t>
      </w:r>
      <w:r w:rsidR="00AB1EE0" w:rsidRPr="00384482">
        <w:rPr>
          <w:rFonts w:ascii="Arial Narrow" w:hAnsi="Arial Narrow" w:cs="Times New Roman"/>
          <w:sz w:val="28"/>
          <w:szCs w:val="28"/>
        </w:rPr>
        <w:t xml:space="preserve"> </w:t>
      </w:r>
    </w:p>
    <w:p w14:paraId="24E708FE" w14:textId="77C675BC" w:rsidR="004B1A1C" w:rsidRPr="00384482" w:rsidRDefault="00AB1EE0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Исключение – пре</w:t>
      </w:r>
      <w:r w:rsidR="00356E19" w:rsidRPr="00384482">
        <w:rPr>
          <w:rFonts w:ascii="Arial Narrow" w:hAnsi="Arial Narrow" w:cs="Times New Roman"/>
          <w:sz w:val="28"/>
          <w:szCs w:val="28"/>
        </w:rPr>
        <w:t>д</w:t>
      </w:r>
      <w:r w:rsidRPr="00384482">
        <w:rPr>
          <w:rFonts w:ascii="Arial Narrow" w:hAnsi="Arial Narrow" w:cs="Times New Roman"/>
          <w:sz w:val="28"/>
          <w:szCs w:val="28"/>
        </w:rPr>
        <w:t xml:space="preserve">ставление Уведомления </w:t>
      </w:r>
      <w:r w:rsidR="004D6939" w:rsidRPr="00384482">
        <w:rPr>
          <w:rFonts w:ascii="Arial Narrow" w:hAnsi="Arial Narrow" w:cs="Times New Roman"/>
          <w:sz w:val="28"/>
          <w:szCs w:val="28"/>
        </w:rPr>
        <w:t>об исчисле</w:t>
      </w:r>
      <w:r w:rsidR="00273D7E" w:rsidRPr="00384482">
        <w:rPr>
          <w:rFonts w:ascii="Arial Narrow" w:hAnsi="Arial Narrow" w:cs="Times New Roman"/>
          <w:sz w:val="28"/>
          <w:szCs w:val="28"/>
        </w:rPr>
        <w:t>нной сумме</w:t>
      </w:r>
      <w:r w:rsidR="004D6939" w:rsidRPr="00384482">
        <w:rPr>
          <w:rFonts w:ascii="Arial Narrow" w:hAnsi="Arial Narrow" w:cs="Times New Roman"/>
          <w:sz w:val="28"/>
          <w:szCs w:val="28"/>
        </w:rPr>
        <w:t xml:space="preserve"> </w:t>
      </w:r>
      <w:r w:rsidRPr="00384482">
        <w:rPr>
          <w:rFonts w:ascii="Arial Narrow" w:hAnsi="Arial Narrow" w:cs="Times New Roman"/>
          <w:sz w:val="28"/>
          <w:szCs w:val="28"/>
        </w:rPr>
        <w:t>налог</w:t>
      </w:r>
      <w:r w:rsidR="00273D7E" w:rsidRPr="00384482">
        <w:rPr>
          <w:rFonts w:ascii="Arial Narrow" w:hAnsi="Arial Narrow" w:cs="Times New Roman"/>
          <w:sz w:val="28"/>
          <w:szCs w:val="28"/>
        </w:rPr>
        <w:t>а</w:t>
      </w:r>
      <w:r w:rsidRPr="00384482">
        <w:rPr>
          <w:rFonts w:ascii="Arial Narrow" w:hAnsi="Arial Narrow" w:cs="Times New Roman"/>
          <w:sz w:val="28"/>
          <w:szCs w:val="28"/>
        </w:rPr>
        <w:t xml:space="preserve"> на имущество организаций возможно после </w:t>
      </w:r>
      <w:r w:rsidR="004D6939" w:rsidRPr="00384482">
        <w:rPr>
          <w:rFonts w:ascii="Arial Narrow" w:hAnsi="Arial Narrow" w:cs="Times New Roman"/>
          <w:sz w:val="28"/>
          <w:szCs w:val="28"/>
        </w:rPr>
        <w:t>представления</w:t>
      </w:r>
      <w:r w:rsidRPr="00384482">
        <w:rPr>
          <w:rFonts w:ascii="Arial Narrow" w:hAnsi="Arial Narrow" w:cs="Times New Roman"/>
          <w:sz w:val="28"/>
          <w:szCs w:val="28"/>
        </w:rPr>
        <w:t xml:space="preserve"> Декларации по этому налогу</w:t>
      </w:r>
      <w:r w:rsidR="004D6939" w:rsidRPr="00384482">
        <w:rPr>
          <w:rFonts w:ascii="Arial Narrow" w:hAnsi="Arial Narrow" w:cs="Times New Roman"/>
          <w:sz w:val="28"/>
          <w:szCs w:val="28"/>
        </w:rPr>
        <w:t xml:space="preserve"> за аналогичный налоговый период</w:t>
      </w:r>
      <w:r w:rsidRPr="00384482">
        <w:rPr>
          <w:rFonts w:ascii="Arial Narrow" w:hAnsi="Arial Narrow" w:cs="Times New Roman"/>
          <w:sz w:val="28"/>
          <w:szCs w:val="28"/>
        </w:rPr>
        <w:t xml:space="preserve">, если Уведомление </w:t>
      </w:r>
      <w:r w:rsidR="004D6939" w:rsidRPr="00384482">
        <w:rPr>
          <w:rFonts w:ascii="Arial Narrow" w:hAnsi="Arial Narrow" w:cs="Times New Roman"/>
          <w:sz w:val="28"/>
          <w:szCs w:val="28"/>
        </w:rPr>
        <w:t>относится к</w:t>
      </w:r>
      <w:r w:rsidRPr="00384482">
        <w:rPr>
          <w:rFonts w:ascii="Arial Narrow" w:hAnsi="Arial Narrow" w:cs="Times New Roman"/>
          <w:sz w:val="28"/>
          <w:szCs w:val="28"/>
        </w:rPr>
        <w:t xml:space="preserve"> исчислени</w:t>
      </w:r>
      <w:r w:rsidR="004D6939" w:rsidRPr="00384482">
        <w:rPr>
          <w:rFonts w:ascii="Arial Narrow" w:hAnsi="Arial Narrow" w:cs="Times New Roman"/>
          <w:sz w:val="28"/>
          <w:szCs w:val="28"/>
        </w:rPr>
        <w:t xml:space="preserve">ю </w:t>
      </w:r>
      <w:r w:rsidRPr="00384482">
        <w:rPr>
          <w:rFonts w:ascii="Arial Narrow" w:hAnsi="Arial Narrow" w:cs="Times New Roman"/>
          <w:sz w:val="28"/>
          <w:szCs w:val="28"/>
        </w:rPr>
        <w:t xml:space="preserve">налога </w:t>
      </w:r>
      <w:r w:rsidR="00273D7E" w:rsidRPr="00384482">
        <w:rPr>
          <w:rFonts w:ascii="Arial Narrow" w:hAnsi="Arial Narrow" w:cs="Times New Roman"/>
          <w:sz w:val="28"/>
          <w:szCs w:val="28"/>
        </w:rPr>
        <w:t>за</w:t>
      </w:r>
      <w:r w:rsidRPr="00384482">
        <w:rPr>
          <w:rFonts w:ascii="Arial Narrow" w:hAnsi="Arial Narrow" w:cs="Times New Roman"/>
          <w:sz w:val="28"/>
          <w:szCs w:val="28"/>
        </w:rPr>
        <w:t xml:space="preserve"> объект</w:t>
      </w:r>
      <w:r w:rsidR="00273D7E" w:rsidRPr="00384482">
        <w:rPr>
          <w:rFonts w:ascii="Arial Narrow" w:hAnsi="Arial Narrow" w:cs="Times New Roman"/>
          <w:sz w:val="28"/>
          <w:szCs w:val="28"/>
        </w:rPr>
        <w:t>ы</w:t>
      </w:r>
      <w:r w:rsidRPr="00384482">
        <w:rPr>
          <w:rFonts w:ascii="Arial Narrow" w:hAnsi="Arial Narrow" w:cs="Times New Roman"/>
          <w:sz w:val="28"/>
          <w:szCs w:val="28"/>
        </w:rPr>
        <w:t xml:space="preserve"> налогообложения, по которым обязанность представления Декларации не установлена (объекты недвижимо</w:t>
      </w:r>
      <w:r w:rsidR="004D6939" w:rsidRPr="00384482">
        <w:rPr>
          <w:rFonts w:ascii="Arial Narrow" w:hAnsi="Arial Narrow" w:cs="Times New Roman"/>
          <w:sz w:val="28"/>
          <w:szCs w:val="28"/>
        </w:rPr>
        <w:t xml:space="preserve">сти </w:t>
      </w:r>
      <w:r w:rsidRPr="00384482">
        <w:rPr>
          <w:rFonts w:ascii="Arial Narrow" w:hAnsi="Arial Narrow" w:cs="Times New Roman"/>
          <w:sz w:val="28"/>
          <w:szCs w:val="28"/>
        </w:rPr>
        <w:t xml:space="preserve">российских организаций, налоговая база по которым определяется исходя из кадастровой стоимости).  </w:t>
      </w:r>
    </w:p>
    <w:p w14:paraId="4E50CBAB" w14:textId="77777777" w:rsidR="004B1A1C" w:rsidRPr="00384482" w:rsidRDefault="004B1A1C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</w:p>
    <w:p w14:paraId="46EB3134" w14:textId="0CAD0705" w:rsidR="00B92306" w:rsidRPr="00384482" w:rsidRDefault="004562AA" w:rsidP="00384482">
      <w:pPr>
        <w:pStyle w:val="aff"/>
        <w:numPr>
          <w:ilvl w:val="0"/>
          <w:numId w:val="1"/>
        </w:numPr>
        <w:tabs>
          <w:tab w:val="left" w:pos="993"/>
        </w:tabs>
        <w:spacing w:before="0" w:after="0" w:line="240" w:lineRule="auto"/>
        <w:ind w:left="0" w:firstLine="708"/>
        <w:jc w:val="both"/>
        <w:rPr>
          <w:rFonts w:ascii="Arial Narrow" w:hAnsi="Arial Narrow" w:cs="Times New Roman"/>
          <w:b/>
          <w:bCs/>
          <w:sz w:val="28"/>
          <w:szCs w:val="28"/>
        </w:rPr>
      </w:pPr>
      <w:r w:rsidRPr="00384482">
        <w:rPr>
          <w:rFonts w:ascii="Arial Narrow" w:hAnsi="Arial Narrow" w:cs="Times New Roman"/>
          <w:b/>
          <w:bCs/>
          <w:sz w:val="28"/>
          <w:szCs w:val="28"/>
        </w:rPr>
        <w:t>В представленном Уведомлении</w:t>
      </w:r>
      <w:r w:rsidR="00B92306" w:rsidRPr="00384482">
        <w:rPr>
          <w:rFonts w:ascii="Arial Narrow" w:hAnsi="Arial Narrow" w:cs="Times New Roman"/>
          <w:b/>
          <w:bCs/>
          <w:sz w:val="28"/>
          <w:szCs w:val="28"/>
        </w:rPr>
        <w:t xml:space="preserve"> с указанием периода за весь 2022 год указана сумма последнего платежа за </w:t>
      </w:r>
      <w:r w:rsidR="00DE384C" w:rsidRPr="00384482">
        <w:rPr>
          <w:rFonts w:ascii="Arial Narrow" w:hAnsi="Arial Narrow" w:cs="Times New Roman"/>
          <w:b/>
          <w:bCs/>
          <w:sz w:val="28"/>
          <w:szCs w:val="28"/>
        </w:rPr>
        <w:t>2022 год или платежа 2023 года</w:t>
      </w:r>
    </w:p>
    <w:p w14:paraId="47645C0C" w14:textId="77777777" w:rsidR="004B1A1C" w:rsidRPr="00384482" w:rsidRDefault="00426318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 xml:space="preserve">По Кодексу на все уплаченные до 31.12.2022 суммы, по которым действует авансовая система (уплата раньше представления декларации) установлен режим «резерва» - эти суммы считаются исчисленными в размере их фактической уплаты до момента, когда будет получена нужная декларация. </w:t>
      </w:r>
    </w:p>
    <w:p w14:paraId="702C0CBA" w14:textId="77777777" w:rsidR="004B1A1C" w:rsidRPr="00384482" w:rsidRDefault="00426318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Поэтому если за 1-3 кварталы сумма налога была уплачена в 2022 году в полном объеме, предоставлять Уведомление за этот период не требуется.</w:t>
      </w:r>
    </w:p>
    <w:p w14:paraId="535E7236" w14:textId="5768FC51" w:rsidR="00B92306" w:rsidRPr="00384482" w:rsidRDefault="00426318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 xml:space="preserve">Если Вы ошибочно представите уведомление за 2022 год, занизив сумму авансов, например, по УСН, ЕСХН, страховым взносам, </w:t>
      </w:r>
      <w:r w:rsidR="00B92306" w:rsidRPr="00384482">
        <w:rPr>
          <w:rFonts w:ascii="Arial Narrow" w:hAnsi="Arial Narrow" w:cs="Times New Roman"/>
          <w:sz w:val="28"/>
          <w:szCs w:val="28"/>
        </w:rPr>
        <w:t>все Ваши платежи перестанут счита</w:t>
      </w:r>
      <w:r w:rsidRPr="00384482">
        <w:rPr>
          <w:rFonts w:ascii="Arial Narrow" w:hAnsi="Arial Narrow" w:cs="Times New Roman"/>
          <w:sz w:val="28"/>
          <w:szCs w:val="28"/>
        </w:rPr>
        <w:t>ться уплаченными вовремя и могут быть начислены пени</w:t>
      </w:r>
      <w:r w:rsidR="00B92306" w:rsidRPr="00384482">
        <w:rPr>
          <w:rFonts w:ascii="Arial Narrow" w:hAnsi="Arial Narrow" w:cs="Times New Roman"/>
          <w:sz w:val="28"/>
          <w:szCs w:val="28"/>
        </w:rPr>
        <w:t>. Уточнятся суммы посредством сдачи декларации за 2022 год.</w:t>
      </w:r>
    </w:p>
    <w:p w14:paraId="5446D78D" w14:textId="69505443" w:rsidR="004D6939" w:rsidRPr="00384482" w:rsidRDefault="004D6939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 xml:space="preserve">По </w:t>
      </w:r>
      <w:r w:rsidR="00116815" w:rsidRPr="00384482">
        <w:rPr>
          <w:rFonts w:ascii="Arial Narrow" w:hAnsi="Arial Narrow" w:cs="Times New Roman"/>
          <w:sz w:val="28"/>
          <w:szCs w:val="28"/>
        </w:rPr>
        <w:t xml:space="preserve">транспортному налогу, налогу на имущество организаций, земельному налогу </w:t>
      </w:r>
      <w:r w:rsidRPr="00384482">
        <w:rPr>
          <w:rFonts w:ascii="Arial Narrow" w:hAnsi="Arial Narrow" w:cs="Times New Roman"/>
          <w:sz w:val="28"/>
          <w:szCs w:val="28"/>
        </w:rPr>
        <w:t xml:space="preserve">действуют </w:t>
      </w:r>
      <w:r w:rsidR="00674EDD" w:rsidRPr="00384482">
        <w:rPr>
          <w:rFonts w:ascii="Arial Narrow" w:hAnsi="Arial Narrow" w:cs="Times New Roman"/>
          <w:sz w:val="28"/>
          <w:szCs w:val="28"/>
        </w:rPr>
        <w:t xml:space="preserve">следующие </w:t>
      </w:r>
      <w:r w:rsidRPr="00384482">
        <w:rPr>
          <w:rFonts w:ascii="Arial Narrow" w:hAnsi="Arial Narrow" w:cs="Times New Roman"/>
          <w:sz w:val="28"/>
          <w:szCs w:val="28"/>
        </w:rPr>
        <w:t xml:space="preserve">особенности. Если уплата авансовых платежей </w:t>
      </w:r>
      <w:r w:rsidR="00C926A1" w:rsidRPr="00384482">
        <w:rPr>
          <w:rFonts w:ascii="Arial Narrow" w:hAnsi="Arial Narrow" w:cs="Times New Roman"/>
          <w:sz w:val="28"/>
          <w:szCs w:val="28"/>
        </w:rPr>
        <w:t xml:space="preserve">по налогу </w:t>
      </w:r>
      <w:r w:rsidRPr="00384482">
        <w:rPr>
          <w:rFonts w:ascii="Arial Narrow" w:hAnsi="Arial Narrow" w:cs="Times New Roman"/>
          <w:sz w:val="28"/>
          <w:szCs w:val="28"/>
        </w:rPr>
        <w:t>за 1</w:t>
      </w:r>
      <w:r w:rsidR="008C1AAD" w:rsidRPr="00384482">
        <w:rPr>
          <w:rFonts w:ascii="Arial Narrow" w:hAnsi="Arial Narrow" w:cs="Times New Roman"/>
          <w:sz w:val="28"/>
          <w:szCs w:val="28"/>
        </w:rPr>
        <w:t>-</w:t>
      </w:r>
      <w:r w:rsidRPr="00384482">
        <w:rPr>
          <w:rFonts w:ascii="Arial Narrow" w:hAnsi="Arial Narrow" w:cs="Times New Roman"/>
          <w:sz w:val="28"/>
          <w:szCs w:val="28"/>
        </w:rPr>
        <w:t>3 кварталы</w:t>
      </w:r>
      <w:r w:rsidR="00674EDD" w:rsidRPr="00384482">
        <w:rPr>
          <w:rFonts w:ascii="Arial Narrow" w:hAnsi="Arial Narrow" w:cs="Times New Roman"/>
          <w:sz w:val="28"/>
          <w:szCs w:val="28"/>
        </w:rPr>
        <w:t xml:space="preserve"> </w:t>
      </w:r>
      <w:r w:rsidRPr="00384482">
        <w:rPr>
          <w:rFonts w:ascii="Arial Narrow" w:hAnsi="Arial Narrow" w:cs="Times New Roman"/>
          <w:sz w:val="28"/>
          <w:szCs w:val="28"/>
        </w:rPr>
        <w:t xml:space="preserve">была в 2022 году, то </w:t>
      </w:r>
      <w:r w:rsidR="00C926A1" w:rsidRPr="00384482">
        <w:rPr>
          <w:rFonts w:ascii="Arial Narrow" w:hAnsi="Arial Narrow" w:cs="Times New Roman"/>
          <w:sz w:val="28"/>
          <w:szCs w:val="28"/>
        </w:rPr>
        <w:t xml:space="preserve">после уплаты итоговой суммы налога в 2023 году </w:t>
      </w:r>
      <w:r w:rsidRPr="00384482">
        <w:rPr>
          <w:rFonts w:ascii="Arial Narrow" w:hAnsi="Arial Narrow" w:cs="Times New Roman"/>
          <w:sz w:val="28"/>
          <w:szCs w:val="28"/>
        </w:rPr>
        <w:t xml:space="preserve">представляется Уведомление, в котором указывается сумма </w:t>
      </w:r>
      <w:r w:rsidR="00116815" w:rsidRPr="00384482">
        <w:rPr>
          <w:rFonts w:ascii="Arial Narrow" w:hAnsi="Arial Narrow" w:cs="Times New Roman"/>
          <w:sz w:val="28"/>
          <w:szCs w:val="28"/>
        </w:rPr>
        <w:t xml:space="preserve">исчисленного </w:t>
      </w:r>
      <w:r w:rsidRPr="00384482">
        <w:rPr>
          <w:rFonts w:ascii="Arial Narrow" w:hAnsi="Arial Narrow" w:cs="Times New Roman"/>
          <w:sz w:val="28"/>
          <w:szCs w:val="28"/>
        </w:rPr>
        <w:t>налога</w:t>
      </w:r>
      <w:r w:rsidR="009A48F2" w:rsidRPr="00384482">
        <w:rPr>
          <w:rFonts w:ascii="Arial Narrow" w:hAnsi="Arial Narrow" w:cs="Times New Roman"/>
          <w:sz w:val="28"/>
          <w:szCs w:val="28"/>
        </w:rPr>
        <w:t xml:space="preserve"> </w:t>
      </w:r>
      <w:r w:rsidR="00C926A1" w:rsidRPr="00384482">
        <w:rPr>
          <w:rFonts w:ascii="Arial Narrow" w:hAnsi="Arial Narrow" w:cs="Times New Roman"/>
          <w:sz w:val="28"/>
          <w:szCs w:val="28"/>
        </w:rPr>
        <w:t xml:space="preserve">за 2022 год </w:t>
      </w:r>
      <w:r w:rsidR="009A48F2" w:rsidRPr="00384482">
        <w:rPr>
          <w:rFonts w:ascii="Arial Narrow" w:hAnsi="Arial Narrow" w:cs="Times New Roman"/>
          <w:sz w:val="28"/>
          <w:szCs w:val="28"/>
        </w:rPr>
        <w:t>за минусом суммы</w:t>
      </w:r>
      <w:r w:rsidR="00116815" w:rsidRPr="00384482">
        <w:rPr>
          <w:rFonts w:ascii="Arial Narrow" w:hAnsi="Arial Narrow" w:cs="Times New Roman"/>
          <w:sz w:val="28"/>
          <w:szCs w:val="28"/>
        </w:rPr>
        <w:t xml:space="preserve"> уплаченных</w:t>
      </w:r>
      <w:r w:rsidR="009A48F2" w:rsidRPr="00384482">
        <w:rPr>
          <w:rFonts w:ascii="Arial Narrow" w:hAnsi="Arial Narrow" w:cs="Times New Roman"/>
          <w:sz w:val="28"/>
          <w:szCs w:val="28"/>
        </w:rPr>
        <w:t xml:space="preserve"> </w:t>
      </w:r>
      <w:r w:rsidR="00116815" w:rsidRPr="00384482">
        <w:rPr>
          <w:rFonts w:ascii="Arial Narrow" w:hAnsi="Arial Narrow" w:cs="Times New Roman"/>
          <w:sz w:val="28"/>
          <w:szCs w:val="28"/>
        </w:rPr>
        <w:t xml:space="preserve">в 2022 году </w:t>
      </w:r>
      <w:r w:rsidR="009A48F2" w:rsidRPr="00384482">
        <w:rPr>
          <w:rFonts w:ascii="Arial Narrow" w:hAnsi="Arial Narrow" w:cs="Times New Roman"/>
          <w:sz w:val="28"/>
          <w:szCs w:val="28"/>
        </w:rPr>
        <w:t xml:space="preserve">авансовых платежей. </w:t>
      </w:r>
      <w:r w:rsidRPr="00384482">
        <w:rPr>
          <w:rFonts w:ascii="Arial Narrow" w:hAnsi="Arial Narrow" w:cs="Times New Roman"/>
          <w:sz w:val="28"/>
          <w:szCs w:val="28"/>
        </w:rPr>
        <w:t xml:space="preserve">     </w:t>
      </w:r>
    </w:p>
    <w:p w14:paraId="12D74BFA" w14:textId="77777777" w:rsidR="004B1A1C" w:rsidRPr="00384482" w:rsidRDefault="004B1A1C" w:rsidP="00384482">
      <w:pPr>
        <w:pStyle w:val="aff"/>
        <w:spacing w:before="0" w:after="0" w:line="240" w:lineRule="auto"/>
        <w:ind w:left="0" w:firstLine="708"/>
        <w:jc w:val="both"/>
        <w:rPr>
          <w:rFonts w:ascii="Arial Narrow" w:hAnsi="Arial Narrow" w:cs="Times New Roman"/>
          <w:sz w:val="28"/>
          <w:szCs w:val="28"/>
        </w:rPr>
      </w:pPr>
    </w:p>
    <w:p w14:paraId="688A6FAA" w14:textId="58549D74" w:rsidR="004B1A1C" w:rsidRPr="00384482" w:rsidRDefault="00426318" w:rsidP="00384482">
      <w:pPr>
        <w:pStyle w:val="aff"/>
        <w:tabs>
          <w:tab w:val="left" w:pos="993"/>
        </w:tabs>
        <w:spacing w:before="0" w:after="0" w:line="240" w:lineRule="auto"/>
        <w:ind w:left="0" w:firstLine="708"/>
        <w:rPr>
          <w:rFonts w:ascii="Arial Narrow" w:hAnsi="Arial Narrow" w:cs="Times New Roman"/>
          <w:b/>
          <w:bCs/>
          <w:sz w:val="28"/>
          <w:szCs w:val="28"/>
        </w:rPr>
      </w:pPr>
      <w:r w:rsidRPr="00384482">
        <w:rPr>
          <w:rFonts w:ascii="Arial Narrow" w:hAnsi="Arial Narrow" w:cs="Times New Roman"/>
          <w:b/>
          <w:bCs/>
          <w:sz w:val="28"/>
          <w:szCs w:val="28"/>
        </w:rPr>
        <w:t>5. Неправильное указание реквизитов в платежке, которая пре</w:t>
      </w:r>
      <w:r w:rsidR="00DE384C" w:rsidRPr="00384482">
        <w:rPr>
          <w:rFonts w:ascii="Arial Narrow" w:hAnsi="Arial Narrow" w:cs="Times New Roman"/>
          <w:b/>
          <w:bCs/>
          <w:sz w:val="28"/>
          <w:szCs w:val="28"/>
        </w:rPr>
        <w:t>дставляется взамен Уведомления</w:t>
      </w:r>
    </w:p>
    <w:p w14:paraId="21EAAF4A" w14:textId="77777777" w:rsidR="004B1A1C" w:rsidRPr="00384482" w:rsidRDefault="00426318" w:rsidP="00384482">
      <w:pPr>
        <w:spacing w:before="0"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- КБК</w:t>
      </w:r>
    </w:p>
    <w:p w14:paraId="43537E41" w14:textId="77777777" w:rsidR="004B1A1C" w:rsidRPr="00384482" w:rsidRDefault="00426318" w:rsidP="00384482">
      <w:pPr>
        <w:spacing w:before="0"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- ОКТМО</w:t>
      </w:r>
    </w:p>
    <w:p w14:paraId="751F4B51" w14:textId="77777777" w:rsidR="004B1A1C" w:rsidRPr="00384482" w:rsidRDefault="00426318" w:rsidP="00384482">
      <w:pPr>
        <w:spacing w:before="0"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 xml:space="preserve">- неверно указан или вообще не указан отчетный период. </w:t>
      </w:r>
    </w:p>
    <w:p w14:paraId="4C995C1C" w14:textId="77777777" w:rsidR="004B1A1C" w:rsidRPr="00384482" w:rsidRDefault="00426318" w:rsidP="00384482">
      <w:pPr>
        <w:spacing w:before="0"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Пример. Если в платежке по НДФЛ поставить 1 кв. 2023 года или просто дату уплаты (17.02.2023), будет невозможно определить, к какому сроку относить платеж.</w:t>
      </w:r>
    </w:p>
    <w:p w14:paraId="326F776A" w14:textId="73A61870" w:rsidR="004B1A1C" w:rsidRPr="00384482" w:rsidRDefault="00426318" w:rsidP="00384482">
      <w:pPr>
        <w:spacing w:before="0"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Важно в платежке указывать реквизиты, которые позволят однозначно соотнести их с соответствующей Декларацией</w:t>
      </w:r>
      <w:r w:rsidR="00230277" w:rsidRPr="00384482">
        <w:rPr>
          <w:rFonts w:ascii="Arial Narrow" w:hAnsi="Arial Narrow" w:cs="Times New Roman"/>
          <w:sz w:val="28"/>
          <w:szCs w:val="28"/>
        </w:rPr>
        <w:t xml:space="preserve"> </w:t>
      </w:r>
      <w:r w:rsidR="00574CCD" w:rsidRPr="00384482">
        <w:rPr>
          <w:rFonts w:ascii="Arial Narrow" w:hAnsi="Arial Narrow" w:cs="Times New Roman"/>
          <w:sz w:val="28"/>
          <w:szCs w:val="28"/>
        </w:rPr>
        <w:t xml:space="preserve">(расчетом) </w:t>
      </w:r>
      <w:r w:rsidR="00230277" w:rsidRPr="00384482">
        <w:rPr>
          <w:rFonts w:ascii="Arial Narrow" w:hAnsi="Arial Narrow" w:cs="Times New Roman"/>
          <w:sz w:val="28"/>
          <w:szCs w:val="28"/>
        </w:rPr>
        <w:t>или сообщением об исчисленных суммах налогов</w:t>
      </w:r>
      <w:r w:rsidRPr="00384482">
        <w:rPr>
          <w:rFonts w:ascii="Arial Narrow" w:hAnsi="Arial Narrow" w:cs="Times New Roman"/>
          <w:sz w:val="28"/>
          <w:szCs w:val="28"/>
        </w:rPr>
        <w:t>. Иначе у плательщика могут задвоиться начисления по Уведомлению, представленному в виде платежки</w:t>
      </w:r>
      <w:r w:rsidR="00230277" w:rsidRPr="00384482">
        <w:rPr>
          <w:rFonts w:ascii="Arial Narrow" w:hAnsi="Arial Narrow" w:cs="Times New Roman"/>
          <w:sz w:val="28"/>
          <w:szCs w:val="28"/>
        </w:rPr>
        <w:t>,</w:t>
      </w:r>
      <w:r w:rsidRPr="00384482">
        <w:rPr>
          <w:rFonts w:ascii="Arial Narrow" w:hAnsi="Arial Narrow" w:cs="Times New Roman"/>
          <w:sz w:val="28"/>
          <w:szCs w:val="28"/>
        </w:rPr>
        <w:t xml:space="preserve"> и итоговой Декларации</w:t>
      </w:r>
      <w:r w:rsidR="00574CCD" w:rsidRPr="00384482">
        <w:rPr>
          <w:rFonts w:ascii="Arial Narrow" w:hAnsi="Arial Narrow" w:cs="Times New Roman"/>
          <w:sz w:val="28"/>
          <w:szCs w:val="28"/>
        </w:rPr>
        <w:t xml:space="preserve"> (расчете)</w:t>
      </w:r>
      <w:r w:rsidRPr="00384482">
        <w:rPr>
          <w:rFonts w:ascii="Arial Narrow" w:hAnsi="Arial Narrow" w:cs="Times New Roman"/>
          <w:sz w:val="28"/>
          <w:szCs w:val="28"/>
        </w:rPr>
        <w:t xml:space="preserve">. </w:t>
      </w:r>
    </w:p>
    <w:p w14:paraId="624D7DF7" w14:textId="5ECF458D" w:rsidR="004B0B08" w:rsidRPr="00384482" w:rsidRDefault="004B0B08" w:rsidP="00384482">
      <w:pPr>
        <w:spacing w:before="0"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56F39B8" wp14:editId="758AA0F3">
            <wp:simplePos x="0" y="0"/>
            <wp:positionH relativeFrom="column">
              <wp:posOffset>32385</wp:posOffset>
            </wp:positionH>
            <wp:positionV relativeFrom="paragraph">
              <wp:posOffset>13970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4" name="Рисунок 4" descr="http://qrcoder.ru/code/?https%3A%2F%2Fwww.nalog.gov.ru%2Frn03%2Fabout_fts%2Fdocs%2F4573157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s%3A%2F%2Fwww.nalog.gov.ru%2Frn03%2Fabout_fts%2Fdocs%2F4573157%2F&amp;4&amp;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318" w:rsidRPr="00384482">
        <w:rPr>
          <w:rFonts w:ascii="Arial Narrow" w:hAnsi="Arial Narrow" w:cs="Times New Roman"/>
          <w:sz w:val="28"/>
          <w:szCs w:val="28"/>
        </w:rPr>
        <w:t xml:space="preserve">Правила заполнения таких платежек указаны в пункте 7 Приложения 2 к приказу Минфина </w:t>
      </w:r>
      <w:r w:rsidR="00C44DF8">
        <w:rPr>
          <w:rFonts w:ascii="Arial Narrow" w:hAnsi="Arial Narrow" w:cs="Times New Roman"/>
          <w:sz w:val="28"/>
          <w:szCs w:val="28"/>
        </w:rPr>
        <w:t>№</w:t>
      </w:r>
      <w:r w:rsidR="00426318" w:rsidRPr="00384482">
        <w:rPr>
          <w:rFonts w:ascii="Arial Narrow" w:hAnsi="Arial Narrow" w:cs="Times New Roman"/>
          <w:sz w:val="28"/>
          <w:szCs w:val="28"/>
        </w:rPr>
        <w:t xml:space="preserve">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 </w:t>
      </w:r>
    </w:p>
    <w:p w14:paraId="7944DDCB" w14:textId="1B2243AD" w:rsidR="004B1A1C" w:rsidRPr="00384482" w:rsidRDefault="00426318" w:rsidP="00384482">
      <w:pPr>
        <w:spacing w:before="0"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(</w:t>
      </w:r>
      <w:hyperlink r:id="rId16" w:history="1">
        <w:r w:rsidR="001E0224" w:rsidRPr="00932710">
          <w:rPr>
            <w:rStyle w:val="af7"/>
            <w:rFonts w:ascii="Arial Narrow" w:hAnsi="Arial Narrow" w:cs="Times New Roman"/>
            <w:sz w:val="28"/>
            <w:szCs w:val="28"/>
          </w:rPr>
          <w:t>https://www.nalog.gov.ru/rn38/about_fts/docs/4573157/</w:t>
        </w:r>
      </w:hyperlink>
      <w:r w:rsidRPr="00384482">
        <w:rPr>
          <w:rFonts w:ascii="Arial Narrow" w:hAnsi="Arial Narrow" w:cs="Times New Roman"/>
          <w:sz w:val="28"/>
          <w:szCs w:val="28"/>
        </w:rPr>
        <w:t>).</w:t>
      </w:r>
    </w:p>
    <w:p w14:paraId="61FDAF1A" w14:textId="7C62CC29" w:rsidR="004B1A1C" w:rsidRPr="00384482" w:rsidRDefault="00426318" w:rsidP="00384482">
      <w:pPr>
        <w:spacing w:before="0"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 xml:space="preserve">Например, </w:t>
      </w:r>
      <w:r w:rsidRPr="00384482">
        <w:rPr>
          <w:rFonts w:ascii="Arial Narrow" w:hAnsi="Arial Narrow" w:cs="Times New Roman"/>
          <w:sz w:val="28"/>
          <w:szCs w:val="28"/>
          <w:shd w:val="clear" w:color="auto" w:fill="FFFFFF"/>
        </w:rPr>
        <w:t xml:space="preserve">по НДФЛ за период с 23 января по 22 февраля - указать срок 28.02.2023 или </w:t>
      </w:r>
      <w:r w:rsidR="00AA1A31" w:rsidRPr="00384482">
        <w:rPr>
          <w:rFonts w:ascii="Arial Narrow" w:hAnsi="Arial Narrow" w:cs="Times New Roman"/>
          <w:sz w:val="28"/>
          <w:szCs w:val="28"/>
          <w:shd w:val="clear" w:color="auto" w:fill="FFFFFF"/>
        </w:rPr>
        <w:t>«</w:t>
      </w:r>
      <w:r w:rsidRPr="00384482">
        <w:rPr>
          <w:rFonts w:ascii="Arial Narrow" w:hAnsi="Arial Narrow" w:cs="Times New Roman"/>
          <w:sz w:val="28"/>
          <w:szCs w:val="28"/>
          <w:shd w:val="clear" w:color="auto" w:fill="FFFFFF"/>
        </w:rPr>
        <w:t>МС.02.2023</w:t>
      </w:r>
      <w:r w:rsidR="00AA1A31" w:rsidRPr="00384482">
        <w:rPr>
          <w:rFonts w:ascii="Arial Narrow" w:hAnsi="Arial Narrow" w:cs="Times New Roman"/>
          <w:sz w:val="28"/>
          <w:szCs w:val="28"/>
          <w:shd w:val="clear" w:color="auto" w:fill="FFFFFF"/>
        </w:rPr>
        <w:t>»</w:t>
      </w:r>
      <w:r w:rsidRPr="00384482">
        <w:rPr>
          <w:rFonts w:ascii="Arial Narrow" w:hAnsi="Arial Narrow" w:cs="Times New Roman"/>
          <w:sz w:val="28"/>
          <w:szCs w:val="28"/>
          <w:shd w:val="clear" w:color="auto" w:fill="FFFFFF"/>
        </w:rPr>
        <w:t>.</w:t>
      </w:r>
    </w:p>
    <w:p w14:paraId="5C336A1C" w14:textId="77777777" w:rsidR="004B1A1C" w:rsidRPr="00384482" w:rsidRDefault="004B1A1C" w:rsidP="00384482">
      <w:pPr>
        <w:spacing w:before="0"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</w:rPr>
      </w:pPr>
    </w:p>
    <w:p w14:paraId="2B9D42CF" w14:textId="50AC2490" w:rsidR="003A38C7" w:rsidRPr="00384482" w:rsidRDefault="00426318" w:rsidP="00384482">
      <w:pPr>
        <w:pStyle w:val="aff"/>
        <w:numPr>
          <w:ilvl w:val="0"/>
          <w:numId w:val="6"/>
        </w:numPr>
        <w:tabs>
          <w:tab w:val="left" w:pos="993"/>
        </w:tabs>
        <w:spacing w:before="0" w:after="0" w:line="240" w:lineRule="auto"/>
        <w:ind w:left="0" w:firstLine="708"/>
        <w:jc w:val="both"/>
        <w:rPr>
          <w:rFonts w:ascii="Arial Narrow" w:hAnsi="Arial Narrow" w:cs="Times New Roman"/>
          <w:b/>
          <w:sz w:val="28"/>
          <w:szCs w:val="28"/>
        </w:rPr>
      </w:pPr>
      <w:r w:rsidRPr="00384482">
        <w:rPr>
          <w:rFonts w:ascii="Arial Narrow" w:hAnsi="Arial Narrow" w:cs="Times New Roman"/>
          <w:b/>
          <w:sz w:val="28"/>
          <w:szCs w:val="28"/>
        </w:rPr>
        <w:t>У</w:t>
      </w:r>
      <w:r w:rsidR="001E6CFD" w:rsidRPr="00384482">
        <w:rPr>
          <w:rFonts w:ascii="Arial Narrow" w:hAnsi="Arial Narrow" w:cs="Times New Roman"/>
          <w:b/>
          <w:sz w:val="28"/>
          <w:szCs w:val="28"/>
        </w:rPr>
        <w:t xml:space="preserve">точненное </w:t>
      </w:r>
      <w:r w:rsidR="003A38C7" w:rsidRPr="00384482">
        <w:rPr>
          <w:rFonts w:ascii="Arial Narrow" w:hAnsi="Arial Narrow" w:cs="Times New Roman"/>
          <w:b/>
          <w:sz w:val="28"/>
          <w:szCs w:val="28"/>
        </w:rPr>
        <w:t>уведомление сдается не с указанием полной суммы к уплате по сроку 28</w:t>
      </w:r>
      <w:r w:rsidR="00C44DF8">
        <w:rPr>
          <w:rFonts w:ascii="Arial Narrow" w:hAnsi="Arial Narrow" w:cs="Times New Roman"/>
          <w:b/>
          <w:sz w:val="28"/>
          <w:szCs w:val="28"/>
        </w:rPr>
        <w:t>-е</w:t>
      </w:r>
      <w:r w:rsidR="003A38C7" w:rsidRPr="00384482">
        <w:rPr>
          <w:rFonts w:ascii="Arial Narrow" w:hAnsi="Arial Narrow" w:cs="Times New Roman"/>
          <w:b/>
          <w:sz w:val="28"/>
          <w:szCs w:val="28"/>
        </w:rPr>
        <w:t xml:space="preserve"> число текущего месяца, а на дельту с последним уведомлением по этому</w:t>
      </w:r>
      <w:r w:rsidR="00DE384C" w:rsidRPr="00384482">
        <w:rPr>
          <w:rFonts w:ascii="Arial Narrow" w:hAnsi="Arial Narrow" w:cs="Times New Roman"/>
          <w:b/>
          <w:sz w:val="28"/>
          <w:szCs w:val="28"/>
        </w:rPr>
        <w:t xml:space="preserve"> же сроку</w:t>
      </w:r>
    </w:p>
    <w:p w14:paraId="6ACE966B" w14:textId="04F0F96B" w:rsidR="004B1A1C" w:rsidRPr="00384482" w:rsidRDefault="00426318" w:rsidP="00384482">
      <w:pPr>
        <w:spacing w:before="0"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 xml:space="preserve">Нужно сдавать только одно уведомление по одному сроку уплаты. В уведомлении нужно указать полную сумму оплаты к сроку. Если Вы сдаете повторное уведомление по этому же сроку и налогу, оно считается уточняющим и заменяет предыдущее, а не увеличивает сумму начислений. </w:t>
      </w:r>
    </w:p>
    <w:p w14:paraId="126D7F82" w14:textId="77777777" w:rsidR="004B1A1C" w:rsidRPr="00384482" w:rsidRDefault="004B1A1C" w:rsidP="00384482">
      <w:pPr>
        <w:spacing w:before="0"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</w:rPr>
      </w:pPr>
    </w:p>
    <w:p w14:paraId="0DC162CA" w14:textId="7CAD349C" w:rsidR="004B1A1C" w:rsidRPr="00384482" w:rsidRDefault="00426318" w:rsidP="00384482">
      <w:pPr>
        <w:tabs>
          <w:tab w:val="left" w:pos="993"/>
        </w:tabs>
        <w:spacing w:before="0"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</w:rPr>
      </w:pPr>
      <w:r w:rsidRPr="00384482">
        <w:rPr>
          <w:rFonts w:ascii="Arial Narrow" w:hAnsi="Arial Narrow" w:cs="Times New Roman"/>
          <w:b/>
          <w:sz w:val="28"/>
          <w:szCs w:val="28"/>
        </w:rPr>
        <w:t>7. Уведомление сдается несколькими платежами с ук</w:t>
      </w:r>
      <w:r w:rsidR="00DE384C" w:rsidRPr="00384482">
        <w:rPr>
          <w:rFonts w:ascii="Arial Narrow" w:hAnsi="Arial Narrow" w:cs="Times New Roman"/>
          <w:b/>
          <w:sz w:val="28"/>
          <w:szCs w:val="28"/>
        </w:rPr>
        <w:t>азанием одного периода и срока</w:t>
      </w:r>
    </w:p>
    <w:p w14:paraId="4EF79A93" w14:textId="77038931" w:rsidR="004B1A1C" w:rsidRPr="00384482" w:rsidRDefault="00426318" w:rsidP="00384482">
      <w:pPr>
        <w:spacing w:before="0"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В этой ситуации платежи не смогут сформировать уведомлений. Как уведомление может быть учтен последний платеж, что повлечет заниженную сумму начислений по сроку 28</w:t>
      </w:r>
      <w:r w:rsidR="00C44DF8">
        <w:rPr>
          <w:rFonts w:ascii="Arial Narrow" w:hAnsi="Arial Narrow" w:cs="Times New Roman"/>
          <w:sz w:val="28"/>
          <w:szCs w:val="28"/>
        </w:rPr>
        <w:t>-е</w:t>
      </w:r>
      <w:r w:rsidRPr="00384482">
        <w:rPr>
          <w:rFonts w:ascii="Arial Narrow" w:hAnsi="Arial Narrow" w:cs="Times New Roman"/>
          <w:sz w:val="28"/>
          <w:szCs w:val="28"/>
        </w:rPr>
        <w:t xml:space="preserve"> число месяца.</w:t>
      </w:r>
    </w:p>
    <w:p w14:paraId="0BF1E647" w14:textId="77777777" w:rsidR="004B1A1C" w:rsidRPr="00384482" w:rsidRDefault="00426318" w:rsidP="00384482">
      <w:pPr>
        <w:spacing w:before="0"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</w:rPr>
      </w:pPr>
      <w:r w:rsidRPr="00384482">
        <w:rPr>
          <w:rFonts w:ascii="Arial Narrow" w:hAnsi="Arial Narrow" w:cs="Times New Roman"/>
          <w:sz w:val="28"/>
          <w:szCs w:val="28"/>
        </w:rPr>
        <w:t>Если Вы все же сделали несколько платежей, то для корректного исчисления налога и учета его органами ФНС нужно представить уведомление об исчисленных суммах.</w:t>
      </w:r>
    </w:p>
    <w:sectPr w:rsidR="004B1A1C" w:rsidRPr="00384482" w:rsidSect="00384482">
      <w:headerReference w:type="first" r:id="rId17"/>
      <w:pgSz w:w="11906" w:h="16838"/>
      <w:pgMar w:top="1134" w:right="850" w:bottom="1134" w:left="1134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81279" w14:textId="77777777" w:rsidR="003E507F" w:rsidRDefault="003E507F" w:rsidP="0024057E">
      <w:pPr>
        <w:spacing w:before="0" w:after="0" w:line="240" w:lineRule="auto"/>
      </w:pPr>
      <w:r>
        <w:separator/>
      </w:r>
    </w:p>
  </w:endnote>
  <w:endnote w:type="continuationSeparator" w:id="0">
    <w:p w14:paraId="2E4D6B28" w14:textId="77777777" w:rsidR="003E507F" w:rsidRDefault="003E507F" w:rsidP="002405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841DD" w14:textId="77777777" w:rsidR="003E507F" w:rsidRDefault="003E507F" w:rsidP="0024057E">
      <w:pPr>
        <w:spacing w:before="0" w:after="0" w:line="240" w:lineRule="auto"/>
      </w:pPr>
      <w:r>
        <w:separator/>
      </w:r>
    </w:p>
  </w:footnote>
  <w:footnote w:type="continuationSeparator" w:id="0">
    <w:p w14:paraId="5FFD3F00" w14:textId="77777777" w:rsidR="003E507F" w:rsidRDefault="003E507F" w:rsidP="0024057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D3162" w14:textId="589C863D" w:rsidR="00384482" w:rsidRPr="00552D56" w:rsidRDefault="00384482" w:rsidP="00552D56">
    <w:pPr>
      <w:pStyle w:val="2"/>
      <w:spacing w:before="0"/>
      <w:ind w:left="1276" w:hanging="1276"/>
      <w:rPr>
        <w:rFonts w:ascii="Arial Narrow" w:hAnsi="Arial Narrow"/>
        <w:b/>
        <w:color w:val="1F4E79" w:themeColor="accent5" w:themeShade="80"/>
      </w:rPr>
    </w:pPr>
    <w:r>
      <w:rPr>
        <w:rFonts w:ascii="Arial Narrow" w:hAnsi="Arial Narrow"/>
      </w:rPr>
      <w:t xml:space="preserve">                     </w:t>
    </w:r>
    <w:r w:rsidR="00552D56" w:rsidRPr="00552D56">
      <w:rPr>
        <w:rFonts w:ascii="Arial Narrow" w:hAnsi="Arial Narrow"/>
        <w:b/>
        <w:color w:val="1F4E79" w:themeColor="accent5" w:themeShade="80"/>
      </w:rPr>
      <w:t>УФНС РОССИИ ПО ИРКУТСКОЙ ОБЛАСТИ</w:t>
    </w:r>
  </w:p>
  <w:p w14:paraId="6225CE3B" w14:textId="77777777" w:rsidR="00384482" w:rsidRDefault="00384482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7F1"/>
    <w:multiLevelType w:val="hybridMultilevel"/>
    <w:tmpl w:val="D2CEA9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D297F"/>
    <w:multiLevelType w:val="hybridMultilevel"/>
    <w:tmpl w:val="3AAE8EC6"/>
    <w:lvl w:ilvl="0" w:tplc="AD007B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C16F858" w:tentative="1">
      <w:start w:val="1"/>
      <w:numFmt w:val="lowerLetter"/>
      <w:lvlText w:val="%2."/>
      <w:lvlJc w:val="left"/>
      <w:pPr>
        <w:ind w:left="1790" w:hanging="360"/>
      </w:pPr>
    </w:lvl>
    <w:lvl w:ilvl="2" w:tplc="D98A1228" w:tentative="1">
      <w:start w:val="1"/>
      <w:numFmt w:val="lowerRoman"/>
      <w:lvlText w:val="%3."/>
      <w:lvlJc w:val="right"/>
      <w:pPr>
        <w:ind w:left="2510" w:hanging="180"/>
      </w:pPr>
    </w:lvl>
    <w:lvl w:ilvl="3" w:tplc="DE0E3882" w:tentative="1">
      <w:start w:val="1"/>
      <w:numFmt w:val="decimal"/>
      <w:lvlText w:val="%4."/>
      <w:lvlJc w:val="left"/>
      <w:pPr>
        <w:ind w:left="3230" w:hanging="360"/>
      </w:pPr>
    </w:lvl>
    <w:lvl w:ilvl="4" w:tplc="4E020258" w:tentative="1">
      <w:start w:val="1"/>
      <w:numFmt w:val="lowerLetter"/>
      <w:lvlText w:val="%5."/>
      <w:lvlJc w:val="left"/>
      <w:pPr>
        <w:ind w:left="3950" w:hanging="360"/>
      </w:pPr>
    </w:lvl>
    <w:lvl w:ilvl="5" w:tplc="6942977A" w:tentative="1">
      <w:start w:val="1"/>
      <w:numFmt w:val="lowerRoman"/>
      <w:lvlText w:val="%6."/>
      <w:lvlJc w:val="right"/>
      <w:pPr>
        <w:ind w:left="4670" w:hanging="180"/>
      </w:pPr>
    </w:lvl>
    <w:lvl w:ilvl="6" w:tplc="92F89850" w:tentative="1">
      <w:start w:val="1"/>
      <w:numFmt w:val="decimal"/>
      <w:lvlText w:val="%7."/>
      <w:lvlJc w:val="left"/>
      <w:pPr>
        <w:ind w:left="5390" w:hanging="360"/>
      </w:pPr>
    </w:lvl>
    <w:lvl w:ilvl="7" w:tplc="C7B868BE" w:tentative="1">
      <w:start w:val="1"/>
      <w:numFmt w:val="lowerLetter"/>
      <w:lvlText w:val="%8."/>
      <w:lvlJc w:val="left"/>
      <w:pPr>
        <w:ind w:left="6110" w:hanging="360"/>
      </w:pPr>
    </w:lvl>
    <w:lvl w:ilvl="8" w:tplc="CAA4AAB6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FBE3642"/>
    <w:multiLevelType w:val="hybridMultilevel"/>
    <w:tmpl w:val="972E3508"/>
    <w:lvl w:ilvl="0" w:tplc="062E85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CD70D376" w:tentative="1">
      <w:start w:val="1"/>
      <w:numFmt w:val="lowerLetter"/>
      <w:lvlText w:val="%2."/>
      <w:lvlJc w:val="left"/>
      <w:pPr>
        <w:ind w:left="1790" w:hanging="360"/>
      </w:pPr>
    </w:lvl>
    <w:lvl w:ilvl="2" w:tplc="DC900A7A" w:tentative="1">
      <w:start w:val="1"/>
      <w:numFmt w:val="lowerRoman"/>
      <w:lvlText w:val="%3."/>
      <w:lvlJc w:val="right"/>
      <w:pPr>
        <w:ind w:left="2510" w:hanging="180"/>
      </w:pPr>
    </w:lvl>
    <w:lvl w:ilvl="3" w:tplc="4EC423BE" w:tentative="1">
      <w:start w:val="1"/>
      <w:numFmt w:val="decimal"/>
      <w:lvlText w:val="%4."/>
      <w:lvlJc w:val="left"/>
      <w:pPr>
        <w:ind w:left="3230" w:hanging="360"/>
      </w:pPr>
    </w:lvl>
    <w:lvl w:ilvl="4" w:tplc="9ED030F2" w:tentative="1">
      <w:start w:val="1"/>
      <w:numFmt w:val="lowerLetter"/>
      <w:lvlText w:val="%5."/>
      <w:lvlJc w:val="left"/>
      <w:pPr>
        <w:ind w:left="3950" w:hanging="360"/>
      </w:pPr>
    </w:lvl>
    <w:lvl w:ilvl="5" w:tplc="43F68D1C" w:tentative="1">
      <w:start w:val="1"/>
      <w:numFmt w:val="lowerRoman"/>
      <w:lvlText w:val="%6."/>
      <w:lvlJc w:val="right"/>
      <w:pPr>
        <w:ind w:left="4670" w:hanging="180"/>
      </w:pPr>
    </w:lvl>
    <w:lvl w:ilvl="6" w:tplc="EA1CB9C0" w:tentative="1">
      <w:start w:val="1"/>
      <w:numFmt w:val="decimal"/>
      <w:lvlText w:val="%7."/>
      <w:lvlJc w:val="left"/>
      <w:pPr>
        <w:ind w:left="5390" w:hanging="360"/>
      </w:pPr>
    </w:lvl>
    <w:lvl w:ilvl="7" w:tplc="AD2CFE98" w:tentative="1">
      <w:start w:val="1"/>
      <w:numFmt w:val="lowerLetter"/>
      <w:lvlText w:val="%8."/>
      <w:lvlJc w:val="left"/>
      <w:pPr>
        <w:ind w:left="6110" w:hanging="360"/>
      </w:pPr>
    </w:lvl>
    <w:lvl w:ilvl="8" w:tplc="D39A46D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FDE74F2"/>
    <w:multiLevelType w:val="hybridMultilevel"/>
    <w:tmpl w:val="7368F666"/>
    <w:lvl w:ilvl="0" w:tplc="63901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A62C66" w:tentative="1">
      <w:start w:val="1"/>
      <w:numFmt w:val="lowerLetter"/>
      <w:lvlText w:val="%2."/>
      <w:lvlJc w:val="left"/>
      <w:pPr>
        <w:ind w:left="1440" w:hanging="360"/>
      </w:pPr>
    </w:lvl>
    <w:lvl w:ilvl="2" w:tplc="D040B358" w:tentative="1">
      <w:start w:val="1"/>
      <w:numFmt w:val="lowerRoman"/>
      <w:lvlText w:val="%3."/>
      <w:lvlJc w:val="right"/>
      <w:pPr>
        <w:ind w:left="2160" w:hanging="180"/>
      </w:pPr>
    </w:lvl>
    <w:lvl w:ilvl="3" w:tplc="D780D128" w:tentative="1">
      <w:start w:val="1"/>
      <w:numFmt w:val="decimal"/>
      <w:lvlText w:val="%4."/>
      <w:lvlJc w:val="left"/>
      <w:pPr>
        <w:ind w:left="2880" w:hanging="360"/>
      </w:pPr>
    </w:lvl>
    <w:lvl w:ilvl="4" w:tplc="9814B316" w:tentative="1">
      <w:start w:val="1"/>
      <w:numFmt w:val="lowerLetter"/>
      <w:lvlText w:val="%5."/>
      <w:lvlJc w:val="left"/>
      <w:pPr>
        <w:ind w:left="3600" w:hanging="360"/>
      </w:pPr>
    </w:lvl>
    <w:lvl w:ilvl="5" w:tplc="C10CA1A2" w:tentative="1">
      <w:start w:val="1"/>
      <w:numFmt w:val="lowerRoman"/>
      <w:lvlText w:val="%6."/>
      <w:lvlJc w:val="right"/>
      <w:pPr>
        <w:ind w:left="4320" w:hanging="180"/>
      </w:pPr>
    </w:lvl>
    <w:lvl w:ilvl="6" w:tplc="61FC65B8" w:tentative="1">
      <w:start w:val="1"/>
      <w:numFmt w:val="decimal"/>
      <w:lvlText w:val="%7."/>
      <w:lvlJc w:val="left"/>
      <w:pPr>
        <w:ind w:left="5040" w:hanging="360"/>
      </w:pPr>
    </w:lvl>
    <w:lvl w:ilvl="7" w:tplc="D6062A6C" w:tentative="1">
      <w:start w:val="1"/>
      <w:numFmt w:val="lowerLetter"/>
      <w:lvlText w:val="%8."/>
      <w:lvlJc w:val="left"/>
      <w:pPr>
        <w:ind w:left="5760" w:hanging="360"/>
      </w:pPr>
    </w:lvl>
    <w:lvl w:ilvl="8" w:tplc="F274D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91A4A"/>
    <w:multiLevelType w:val="hybridMultilevel"/>
    <w:tmpl w:val="9864A9D6"/>
    <w:lvl w:ilvl="0" w:tplc="0B08804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13267FA" w:tentative="1">
      <w:start w:val="1"/>
      <w:numFmt w:val="lowerLetter"/>
      <w:lvlText w:val="%2."/>
      <w:lvlJc w:val="left"/>
      <w:pPr>
        <w:ind w:left="1790" w:hanging="360"/>
      </w:pPr>
    </w:lvl>
    <w:lvl w:ilvl="2" w:tplc="816EBCA4" w:tentative="1">
      <w:start w:val="1"/>
      <w:numFmt w:val="lowerRoman"/>
      <w:lvlText w:val="%3."/>
      <w:lvlJc w:val="right"/>
      <w:pPr>
        <w:ind w:left="2510" w:hanging="180"/>
      </w:pPr>
    </w:lvl>
    <w:lvl w:ilvl="3" w:tplc="6D941DC4" w:tentative="1">
      <w:start w:val="1"/>
      <w:numFmt w:val="decimal"/>
      <w:lvlText w:val="%4."/>
      <w:lvlJc w:val="left"/>
      <w:pPr>
        <w:ind w:left="3230" w:hanging="360"/>
      </w:pPr>
    </w:lvl>
    <w:lvl w:ilvl="4" w:tplc="4A609DE4" w:tentative="1">
      <w:start w:val="1"/>
      <w:numFmt w:val="lowerLetter"/>
      <w:lvlText w:val="%5."/>
      <w:lvlJc w:val="left"/>
      <w:pPr>
        <w:ind w:left="3950" w:hanging="360"/>
      </w:pPr>
    </w:lvl>
    <w:lvl w:ilvl="5" w:tplc="BF4C4714" w:tentative="1">
      <w:start w:val="1"/>
      <w:numFmt w:val="lowerRoman"/>
      <w:lvlText w:val="%6."/>
      <w:lvlJc w:val="right"/>
      <w:pPr>
        <w:ind w:left="4670" w:hanging="180"/>
      </w:pPr>
    </w:lvl>
    <w:lvl w:ilvl="6" w:tplc="1C4CFE1A" w:tentative="1">
      <w:start w:val="1"/>
      <w:numFmt w:val="decimal"/>
      <w:lvlText w:val="%7."/>
      <w:lvlJc w:val="left"/>
      <w:pPr>
        <w:ind w:left="5390" w:hanging="360"/>
      </w:pPr>
    </w:lvl>
    <w:lvl w:ilvl="7" w:tplc="B106A9C6" w:tentative="1">
      <w:start w:val="1"/>
      <w:numFmt w:val="lowerLetter"/>
      <w:lvlText w:val="%8."/>
      <w:lvlJc w:val="left"/>
      <w:pPr>
        <w:ind w:left="6110" w:hanging="360"/>
      </w:pPr>
    </w:lvl>
    <w:lvl w:ilvl="8" w:tplc="B914B3B2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83141BC"/>
    <w:multiLevelType w:val="hybridMultilevel"/>
    <w:tmpl w:val="2A94BD0E"/>
    <w:lvl w:ilvl="0" w:tplc="4C42E38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3EA9B0A" w:tentative="1">
      <w:start w:val="1"/>
      <w:numFmt w:val="lowerLetter"/>
      <w:lvlText w:val="%2."/>
      <w:lvlJc w:val="left"/>
      <w:pPr>
        <w:ind w:left="1790" w:hanging="360"/>
      </w:pPr>
    </w:lvl>
    <w:lvl w:ilvl="2" w:tplc="6D1086C0" w:tentative="1">
      <w:start w:val="1"/>
      <w:numFmt w:val="lowerRoman"/>
      <w:lvlText w:val="%3."/>
      <w:lvlJc w:val="right"/>
      <w:pPr>
        <w:ind w:left="2510" w:hanging="180"/>
      </w:pPr>
    </w:lvl>
    <w:lvl w:ilvl="3" w:tplc="1980CA2C" w:tentative="1">
      <w:start w:val="1"/>
      <w:numFmt w:val="decimal"/>
      <w:lvlText w:val="%4."/>
      <w:lvlJc w:val="left"/>
      <w:pPr>
        <w:ind w:left="3230" w:hanging="360"/>
      </w:pPr>
    </w:lvl>
    <w:lvl w:ilvl="4" w:tplc="7AFA5DEC" w:tentative="1">
      <w:start w:val="1"/>
      <w:numFmt w:val="lowerLetter"/>
      <w:lvlText w:val="%5."/>
      <w:lvlJc w:val="left"/>
      <w:pPr>
        <w:ind w:left="3950" w:hanging="360"/>
      </w:pPr>
    </w:lvl>
    <w:lvl w:ilvl="5" w:tplc="B9A0E586" w:tentative="1">
      <w:start w:val="1"/>
      <w:numFmt w:val="lowerRoman"/>
      <w:lvlText w:val="%6."/>
      <w:lvlJc w:val="right"/>
      <w:pPr>
        <w:ind w:left="4670" w:hanging="180"/>
      </w:pPr>
    </w:lvl>
    <w:lvl w:ilvl="6" w:tplc="C510ACF6" w:tentative="1">
      <w:start w:val="1"/>
      <w:numFmt w:val="decimal"/>
      <w:lvlText w:val="%7."/>
      <w:lvlJc w:val="left"/>
      <w:pPr>
        <w:ind w:left="5390" w:hanging="360"/>
      </w:pPr>
    </w:lvl>
    <w:lvl w:ilvl="7" w:tplc="04382EEA" w:tentative="1">
      <w:start w:val="1"/>
      <w:numFmt w:val="lowerLetter"/>
      <w:lvlText w:val="%8."/>
      <w:lvlJc w:val="left"/>
      <w:pPr>
        <w:ind w:left="6110" w:hanging="360"/>
      </w:pPr>
    </w:lvl>
    <w:lvl w:ilvl="8" w:tplc="3560F5A2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01"/>
    <w:rsid w:val="000312D7"/>
    <w:rsid w:val="000316A4"/>
    <w:rsid w:val="00066541"/>
    <w:rsid w:val="0010397E"/>
    <w:rsid w:val="00116815"/>
    <w:rsid w:val="001B4290"/>
    <w:rsid w:val="001C2EE1"/>
    <w:rsid w:val="001E0224"/>
    <w:rsid w:val="001E6CFD"/>
    <w:rsid w:val="00230277"/>
    <w:rsid w:val="0024057E"/>
    <w:rsid w:val="00273D7E"/>
    <w:rsid w:val="00356E19"/>
    <w:rsid w:val="00384482"/>
    <w:rsid w:val="003A38C7"/>
    <w:rsid w:val="003E507F"/>
    <w:rsid w:val="00426318"/>
    <w:rsid w:val="00447F01"/>
    <w:rsid w:val="004562AA"/>
    <w:rsid w:val="004849BB"/>
    <w:rsid w:val="004B0B08"/>
    <w:rsid w:val="004B1A1C"/>
    <w:rsid w:val="004D6939"/>
    <w:rsid w:val="00544042"/>
    <w:rsid w:val="00551D86"/>
    <w:rsid w:val="00552D56"/>
    <w:rsid w:val="00563E20"/>
    <w:rsid w:val="00574CCD"/>
    <w:rsid w:val="005A6238"/>
    <w:rsid w:val="005F068F"/>
    <w:rsid w:val="006109EA"/>
    <w:rsid w:val="006135F3"/>
    <w:rsid w:val="006314F7"/>
    <w:rsid w:val="00674EDD"/>
    <w:rsid w:val="006C5EC4"/>
    <w:rsid w:val="006C6BEB"/>
    <w:rsid w:val="00773208"/>
    <w:rsid w:val="007B5755"/>
    <w:rsid w:val="008C1AAD"/>
    <w:rsid w:val="008D48C2"/>
    <w:rsid w:val="009350AD"/>
    <w:rsid w:val="00936635"/>
    <w:rsid w:val="009743C4"/>
    <w:rsid w:val="009A48F2"/>
    <w:rsid w:val="009A6604"/>
    <w:rsid w:val="00A23F40"/>
    <w:rsid w:val="00AA1A31"/>
    <w:rsid w:val="00AB1EE0"/>
    <w:rsid w:val="00B20DE8"/>
    <w:rsid w:val="00B350AB"/>
    <w:rsid w:val="00B525F1"/>
    <w:rsid w:val="00B92306"/>
    <w:rsid w:val="00BA0123"/>
    <w:rsid w:val="00BD5752"/>
    <w:rsid w:val="00C44DF8"/>
    <w:rsid w:val="00C926A1"/>
    <w:rsid w:val="00CD0F6D"/>
    <w:rsid w:val="00DE384C"/>
    <w:rsid w:val="00E832F9"/>
    <w:rsid w:val="00EA5459"/>
    <w:rsid w:val="00EC3B72"/>
    <w:rsid w:val="00ED340F"/>
    <w:rsid w:val="00EF41FF"/>
    <w:rsid w:val="00FB634D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5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7E"/>
  </w:style>
  <w:style w:type="paragraph" w:styleId="1">
    <w:name w:val="heading 1"/>
    <w:basedOn w:val="a"/>
    <w:next w:val="a"/>
    <w:link w:val="10"/>
    <w:uiPriority w:val="9"/>
    <w:qFormat/>
    <w:rsid w:val="0024057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4057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57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57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57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57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57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5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5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5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057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rsid w:val="0024057E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24057E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4057E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4057E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4057E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4057E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4057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4057E"/>
    <w:rPr>
      <w:i/>
      <w:iCs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4057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4057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405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24057E"/>
    <w:rPr>
      <w:caps/>
      <w:color w:val="595959" w:themeColor="text1" w:themeTint="A6"/>
      <w:spacing w:val="10"/>
      <w:sz w:val="21"/>
      <w:szCs w:val="21"/>
    </w:rPr>
  </w:style>
  <w:style w:type="character" w:styleId="a8">
    <w:name w:val="Subtle Emphasis"/>
    <w:uiPriority w:val="19"/>
    <w:qFormat/>
    <w:rsid w:val="0024057E"/>
    <w:rPr>
      <w:i/>
      <w:iCs/>
      <w:color w:val="1F3763" w:themeColor="accent1" w:themeShade="7F"/>
    </w:rPr>
  </w:style>
  <w:style w:type="character" w:styleId="a9">
    <w:name w:val="Emphasis"/>
    <w:uiPriority w:val="20"/>
    <w:qFormat/>
    <w:rsid w:val="0024057E"/>
    <w:rPr>
      <w:caps/>
      <w:color w:val="1F3763" w:themeColor="accent1" w:themeShade="7F"/>
      <w:spacing w:val="5"/>
    </w:rPr>
  </w:style>
  <w:style w:type="character" w:styleId="aa">
    <w:name w:val="Intense Emphasis"/>
    <w:uiPriority w:val="21"/>
    <w:qFormat/>
    <w:rsid w:val="0024057E"/>
    <w:rPr>
      <w:b/>
      <w:bCs/>
      <w:caps/>
      <w:color w:val="1F3763" w:themeColor="accent1" w:themeShade="7F"/>
      <w:spacing w:val="10"/>
    </w:rPr>
  </w:style>
  <w:style w:type="character" w:styleId="ab">
    <w:name w:val="Strong"/>
    <w:uiPriority w:val="22"/>
    <w:qFormat/>
    <w:rsid w:val="0024057E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24057E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4057E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4057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24057E"/>
    <w:rPr>
      <w:color w:val="4472C4" w:themeColor="accent1"/>
      <w:sz w:val="24"/>
      <w:szCs w:val="24"/>
    </w:rPr>
  </w:style>
  <w:style w:type="character" w:styleId="ae">
    <w:name w:val="Subtle Reference"/>
    <w:uiPriority w:val="31"/>
    <w:qFormat/>
    <w:rsid w:val="0024057E"/>
    <w:rPr>
      <w:b/>
      <w:bCs/>
      <w:color w:val="4472C4" w:themeColor="accent1"/>
    </w:rPr>
  </w:style>
  <w:style w:type="character" w:styleId="af">
    <w:name w:val="Intense Reference"/>
    <w:uiPriority w:val="32"/>
    <w:qFormat/>
    <w:rsid w:val="0024057E"/>
    <w:rPr>
      <w:b/>
      <w:bCs/>
      <w:i/>
      <w:iCs/>
      <w:caps/>
      <w:color w:val="4472C4" w:themeColor="accent1"/>
    </w:rPr>
  </w:style>
  <w:style w:type="character" w:styleId="af0">
    <w:name w:val="Book Title"/>
    <w:uiPriority w:val="33"/>
    <w:qFormat/>
    <w:rsid w:val="0024057E"/>
    <w:rPr>
      <w:b/>
      <w:bCs/>
      <w:i/>
      <w:iCs/>
      <w:spacing w:val="0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basedOn w:val="a"/>
    <w:next w:val="a"/>
    <w:uiPriority w:val="35"/>
    <w:unhideWhenUsed/>
    <w:qFormat/>
    <w:rsid w:val="0024057E"/>
    <w:rPr>
      <w:b/>
      <w:bCs/>
      <w:color w:val="2F5496" w:themeColor="accent1" w:themeShade="BF"/>
      <w:sz w:val="16"/>
      <w:szCs w:val="16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TOC Heading"/>
    <w:basedOn w:val="1"/>
    <w:next w:val="a"/>
    <w:uiPriority w:val="39"/>
    <w:semiHidden/>
    <w:unhideWhenUsed/>
    <w:qFormat/>
    <w:rsid w:val="0024057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7E"/>
  </w:style>
  <w:style w:type="paragraph" w:styleId="1">
    <w:name w:val="heading 1"/>
    <w:basedOn w:val="a"/>
    <w:next w:val="a"/>
    <w:link w:val="10"/>
    <w:uiPriority w:val="9"/>
    <w:qFormat/>
    <w:rsid w:val="0024057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4057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57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57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57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57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57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5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5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5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057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rsid w:val="0024057E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24057E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4057E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4057E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4057E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4057E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4057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4057E"/>
    <w:rPr>
      <w:i/>
      <w:iCs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4057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4057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405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24057E"/>
    <w:rPr>
      <w:caps/>
      <w:color w:val="595959" w:themeColor="text1" w:themeTint="A6"/>
      <w:spacing w:val="10"/>
      <w:sz w:val="21"/>
      <w:szCs w:val="21"/>
    </w:rPr>
  </w:style>
  <w:style w:type="character" w:styleId="a8">
    <w:name w:val="Subtle Emphasis"/>
    <w:uiPriority w:val="19"/>
    <w:qFormat/>
    <w:rsid w:val="0024057E"/>
    <w:rPr>
      <w:i/>
      <w:iCs/>
      <w:color w:val="1F3763" w:themeColor="accent1" w:themeShade="7F"/>
    </w:rPr>
  </w:style>
  <w:style w:type="character" w:styleId="a9">
    <w:name w:val="Emphasis"/>
    <w:uiPriority w:val="20"/>
    <w:qFormat/>
    <w:rsid w:val="0024057E"/>
    <w:rPr>
      <w:caps/>
      <w:color w:val="1F3763" w:themeColor="accent1" w:themeShade="7F"/>
      <w:spacing w:val="5"/>
    </w:rPr>
  </w:style>
  <w:style w:type="character" w:styleId="aa">
    <w:name w:val="Intense Emphasis"/>
    <w:uiPriority w:val="21"/>
    <w:qFormat/>
    <w:rsid w:val="0024057E"/>
    <w:rPr>
      <w:b/>
      <w:bCs/>
      <w:caps/>
      <w:color w:val="1F3763" w:themeColor="accent1" w:themeShade="7F"/>
      <w:spacing w:val="10"/>
    </w:rPr>
  </w:style>
  <w:style w:type="character" w:styleId="ab">
    <w:name w:val="Strong"/>
    <w:uiPriority w:val="22"/>
    <w:qFormat/>
    <w:rsid w:val="0024057E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24057E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4057E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4057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24057E"/>
    <w:rPr>
      <w:color w:val="4472C4" w:themeColor="accent1"/>
      <w:sz w:val="24"/>
      <w:szCs w:val="24"/>
    </w:rPr>
  </w:style>
  <w:style w:type="character" w:styleId="ae">
    <w:name w:val="Subtle Reference"/>
    <w:uiPriority w:val="31"/>
    <w:qFormat/>
    <w:rsid w:val="0024057E"/>
    <w:rPr>
      <w:b/>
      <w:bCs/>
      <w:color w:val="4472C4" w:themeColor="accent1"/>
    </w:rPr>
  </w:style>
  <w:style w:type="character" w:styleId="af">
    <w:name w:val="Intense Reference"/>
    <w:uiPriority w:val="32"/>
    <w:qFormat/>
    <w:rsid w:val="0024057E"/>
    <w:rPr>
      <w:b/>
      <w:bCs/>
      <w:i/>
      <w:iCs/>
      <w:caps/>
      <w:color w:val="4472C4" w:themeColor="accent1"/>
    </w:rPr>
  </w:style>
  <w:style w:type="character" w:styleId="af0">
    <w:name w:val="Book Title"/>
    <w:uiPriority w:val="33"/>
    <w:qFormat/>
    <w:rsid w:val="0024057E"/>
    <w:rPr>
      <w:b/>
      <w:bCs/>
      <w:i/>
      <w:iCs/>
      <w:spacing w:val="0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basedOn w:val="a"/>
    <w:next w:val="a"/>
    <w:uiPriority w:val="35"/>
    <w:unhideWhenUsed/>
    <w:qFormat/>
    <w:rsid w:val="0024057E"/>
    <w:rPr>
      <w:b/>
      <w:bCs/>
      <w:color w:val="2F5496" w:themeColor="accent1" w:themeShade="BF"/>
      <w:sz w:val="16"/>
      <w:szCs w:val="16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TOC Heading"/>
    <w:basedOn w:val="1"/>
    <w:next w:val="a"/>
    <w:uiPriority w:val="39"/>
    <w:semiHidden/>
    <w:unhideWhenUsed/>
    <w:qFormat/>
    <w:rsid w:val="002405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log.gov.ru/rn38/about_fts/docs/12964598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alog.gov.ru/rn38/about_fts/docs/457315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gov.ru/rn38/ens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gif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nalog.gov.ru/html/sites/www.new.nalog.ru/docs/about_fts/pril2_fns1047_02112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B56F1-8ABA-4DCC-B6AD-DFECDDAF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Шорохова Елена Сергеевна</cp:lastModifiedBy>
  <cp:revision>2</cp:revision>
  <dcterms:created xsi:type="dcterms:W3CDTF">2023-03-09T03:41:00Z</dcterms:created>
  <dcterms:modified xsi:type="dcterms:W3CDTF">2023-03-09T03:41:00Z</dcterms:modified>
</cp:coreProperties>
</file>