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E4" w:rsidRDefault="009744E4" w:rsidP="009744E4">
      <w:pPr>
        <w:shd w:val="clear" w:color="auto" w:fill="FFFFFF"/>
        <w:spacing w:after="0" w:line="240" w:lineRule="exac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4828FD" w:rsidRDefault="00C82776" w:rsidP="00C82776">
      <w:pPr>
        <w:spacing w:after="0" w:line="24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828FD">
        <w:rPr>
          <w:rFonts w:ascii="Times New Roman" w:hAnsi="Times New Roman" w:cs="Times New Roman"/>
          <w:sz w:val="28"/>
          <w:szCs w:val="28"/>
        </w:rPr>
        <w:t>О требованиях к классу точности прибора учета электрической энергии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2026" w:rsidRDefault="00032026" w:rsidP="0048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8FD" w:rsidRDefault="004828FD" w:rsidP="0048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11B07">
        <w:rPr>
          <w:rFonts w:ascii="Times New Roman" w:hAnsi="Times New Roman" w:cs="Times New Roman"/>
          <w:sz w:val="28"/>
          <w:szCs w:val="28"/>
        </w:rPr>
        <w:t>связи с направлением</w:t>
      </w:r>
      <w:r w:rsidR="00CE4F23">
        <w:rPr>
          <w:rFonts w:ascii="Times New Roman" w:hAnsi="Times New Roman" w:cs="Times New Roman"/>
          <w:sz w:val="28"/>
          <w:szCs w:val="28"/>
        </w:rPr>
        <w:t xml:space="preserve"> в адрес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B07">
        <w:rPr>
          <w:rFonts w:ascii="Times New Roman" w:hAnsi="Times New Roman" w:cs="Times New Roman"/>
          <w:sz w:val="28"/>
          <w:szCs w:val="28"/>
        </w:rPr>
        <w:t>энергосбытовыми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</w:t>
      </w:r>
      <w:r w:rsidR="00411B07">
        <w:rPr>
          <w:rFonts w:ascii="Times New Roman" w:hAnsi="Times New Roman" w:cs="Times New Roman"/>
          <w:sz w:val="28"/>
          <w:szCs w:val="28"/>
        </w:rPr>
        <w:t>ями</w:t>
      </w:r>
      <w:r w:rsidR="00CE4F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уведомлений о необходимости замены приборов учета электрической энергии по причине их несоответствия классу точности 2.0</w:t>
      </w:r>
      <w:r w:rsidR="00411B07">
        <w:rPr>
          <w:rFonts w:ascii="Times New Roman" w:hAnsi="Times New Roman" w:cs="Times New Roman"/>
          <w:sz w:val="28"/>
          <w:szCs w:val="28"/>
        </w:rPr>
        <w:t xml:space="preserve"> необходимо дать следующие разъяснения законодательства.</w:t>
      </w:r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классу точности приборов учета электрической энергии предусмотрены Основными положениями функционирования розничных рынков электрической энергии, утвержденными Постановлением Правительства РФ от 04.05.2012 № 442.</w:t>
      </w:r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учета электрической энергии, потребляемой гражданами, подлежат использованию приборы учета класса точности 2,0 и выше.</w:t>
      </w:r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BFD">
        <w:rPr>
          <w:rFonts w:ascii="Times New Roman" w:hAnsi="Times New Roman" w:cs="Times New Roman"/>
          <w:sz w:val="28"/>
          <w:szCs w:val="28"/>
        </w:rPr>
        <w:t xml:space="preserve">Используемые на </w:t>
      </w:r>
      <w:r w:rsidRPr="00390BFD">
        <w:rPr>
          <w:rFonts w:ascii="Times New Roman" w:hAnsi="Times New Roman" w:cs="Times New Roman"/>
          <w:sz w:val="28"/>
          <w:szCs w:val="28"/>
          <w:shd w:val="clear" w:color="auto" w:fill="FFFFFF"/>
        </w:rPr>
        <w:t>12 июня 2012 года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(дата вступления в силу Постановления правительства РФ от 04.05.2012 №442)</w:t>
      </w:r>
      <w:r w:rsidRPr="00390BFD">
        <w:rPr>
          <w:rFonts w:ascii="Times New Roman" w:hAnsi="Times New Roman" w:cs="Times New Roman"/>
          <w:sz w:val="28"/>
          <w:szCs w:val="28"/>
        </w:rPr>
        <w:t xml:space="preserve"> приборы </w:t>
      </w:r>
      <w:r>
        <w:rPr>
          <w:rFonts w:ascii="Times New Roman" w:hAnsi="Times New Roman" w:cs="Times New Roman"/>
          <w:sz w:val="28"/>
          <w:szCs w:val="28"/>
        </w:rPr>
        <w:t xml:space="preserve">учета класса точности ниже 2.0 могут эксплуатироваться вплоть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установленного для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межповерочного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интервала либо до момента выхода таких приборов учета из строя, после чего они подлежат замене на приборы учета с классом точности 2.0 и выше.</w:t>
      </w:r>
    </w:p>
    <w:p w:rsidR="004828FD" w:rsidRPr="008D3553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уведомления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компании наряду с разъяснениями законодательства, содержат следующий текст, выделенный полужирным шрифтом: </w:t>
      </w:r>
      <w:r w:rsidRPr="00383160">
        <w:rPr>
          <w:rFonts w:ascii="Times New Roman" w:hAnsi="Times New Roman" w:cs="Times New Roman"/>
          <w:i/>
          <w:sz w:val="28"/>
          <w:szCs w:val="28"/>
        </w:rPr>
        <w:t>«Для дальнейших расчетов за фактически потребленную электроэнергию в соответствии с показаниями прибора учета Вам необходимо в течени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383160">
        <w:rPr>
          <w:rFonts w:ascii="Times New Roman" w:hAnsi="Times New Roman" w:cs="Times New Roman"/>
          <w:i/>
          <w:sz w:val="28"/>
          <w:szCs w:val="28"/>
        </w:rPr>
        <w:t xml:space="preserve"> 1(одного) месяца заменить прибор учета электрической энергии [наименование и номер прибора учета] на прибор учета класса точности 2.0 и выше, иначе прибор учета не будет являться расчетным</w:t>
      </w:r>
      <w:proofErr w:type="gramStart"/>
      <w:r w:rsidRPr="00383160">
        <w:rPr>
          <w:rFonts w:ascii="Times New Roman" w:hAnsi="Times New Roman" w:cs="Times New Roman"/>
          <w:i/>
          <w:sz w:val="28"/>
          <w:szCs w:val="28"/>
        </w:rPr>
        <w:t>.»</w:t>
      </w:r>
      <w:proofErr w:type="gramEnd"/>
    </w:p>
    <w:p w:rsidR="004828FD" w:rsidRDefault="004828FD" w:rsidP="004828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A6E">
        <w:rPr>
          <w:rFonts w:ascii="Times New Roman" w:hAnsi="Times New Roman" w:cs="Times New Roman"/>
          <w:sz w:val="28"/>
          <w:szCs w:val="28"/>
        </w:rPr>
        <w:t>Из содержания указанного уведомления следует, что сохранение прежней системы оплаты потребленной электрической энергии ставится в зависимость от исполнения потребителем требования о замене прибора учета электроэнергии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Разъясняю, что если прибор учета обладает классом точности 2.0 и выше, либо обладает классом точности ниже 2.0, но на 12.06.2012 он уже был введен в эксплуатацию и до настоящего времени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межповерочный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интервал и срок эксплуатации прибора не истекли, прибор учета электроэнергии является расчетным, следовательно, требования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компании не основаны на законе.</w:t>
      </w:r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вышеизложенным обстоятельствам прокурором города Саянска в отношении юридического лица возбуждено дело об административном правонарушении по ч.1 ст. 14.7 (обман потребителя), которое рассмотрено Территориальным отделом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назначено наказание в виде штрафа в размере 20 000 рублей, внесено представление об устранении нарушений закона с требованием возместить расходы потребителя, </w:t>
      </w:r>
      <w:r>
        <w:rPr>
          <w:rFonts w:ascii="Times New Roman" w:hAnsi="Times New Roman" w:cs="Times New Roman"/>
          <w:sz w:val="28"/>
          <w:szCs w:val="28"/>
        </w:rPr>
        <w:lastRenderedPageBreak/>
        <w:t>связанные с принудительным приобретением и установкой нового прибора учета электрической энергии.</w:t>
      </w:r>
      <w:proofErr w:type="gramEnd"/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потребитель был введен в заблуждение управляющей компанией,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энергосбытовой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организацией либо другим лицом по поводу необходимости замены прибора учета, он вправе обратиться в суд за возмещением причиненного ущерба либо в прокуратуру.</w:t>
      </w:r>
    </w:p>
    <w:p w:rsidR="004828FD" w:rsidRDefault="004828FD" w:rsidP="00482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Обращаю внимание, что в рассматриваемой сфере общественных отношений в соответствии со статьей 45 Гражданского процессуального кодекса Российской Федерации заявление в защиту прав, свобод и законных интересов гражданина может быть подано прокурором только в случае, если гражданин по состоянию здоровья, возрасту, недееспособности и другим уважительным причинам не может сам обратиться в суд.</w:t>
      </w:r>
      <w:proofErr w:type="gramEnd"/>
    </w:p>
    <w:p w:rsidR="00C62D1A" w:rsidRDefault="00C62D1A" w:rsidP="00A56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7AE" w:rsidRDefault="00D447AE" w:rsidP="00A56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3C8" w:rsidRDefault="00CC13C8" w:rsidP="00CC13C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 город Саянска</w:t>
      </w:r>
    </w:p>
    <w:p w:rsidR="00CC13C8" w:rsidRDefault="00CC13C8" w:rsidP="00CC13C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C13C8" w:rsidRDefault="00CC13C8" w:rsidP="00CC13C8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К.Б.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Растошинский</w:t>
      </w:r>
      <w:proofErr w:type="spellEnd"/>
    </w:p>
    <w:p w:rsidR="00D447AE" w:rsidRDefault="00D447AE" w:rsidP="00B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28FD" w:rsidRDefault="004828FD" w:rsidP="00B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47AE" w:rsidRDefault="000A160B" w:rsidP="00B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A160B">
        <w:rPr>
          <w:rFonts w:ascii="Times New Roman" w:hAnsi="Times New Roman" w:cs="Times New Roman"/>
          <w:sz w:val="20"/>
          <w:szCs w:val="20"/>
        </w:rPr>
        <w:t>Исп.</w:t>
      </w:r>
      <w:r w:rsidR="00D447AE">
        <w:rPr>
          <w:rFonts w:ascii="Times New Roman" w:hAnsi="Times New Roman" w:cs="Times New Roman"/>
          <w:sz w:val="20"/>
          <w:szCs w:val="20"/>
        </w:rPr>
        <w:t xml:space="preserve"> помощник прокурора города</w:t>
      </w:r>
    </w:p>
    <w:p w:rsidR="00BF4249" w:rsidRPr="000A160B" w:rsidRDefault="00D447AE" w:rsidP="00BF4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юрист 2 класса</w:t>
      </w:r>
      <w:r w:rsidR="000A160B" w:rsidRPr="000A160B">
        <w:rPr>
          <w:rFonts w:ascii="Times New Roman" w:hAnsi="Times New Roman" w:cs="Times New Roman"/>
          <w:sz w:val="20"/>
          <w:szCs w:val="20"/>
        </w:rPr>
        <w:t xml:space="preserve"> </w:t>
      </w:r>
      <w:r w:rsidR="00BF4249" w:rsidRPr="000A160B">
        <w:rPr>
          <w:rFonts w:ascii="Times New Roman" w:hAnsi="Times New Roman" w:cs="Times New Roman"/>
          <w:sz w:val="20"/>
          <w:szCs w:val="20"/>
        </w:rPr>
        <w:t>Филиппов</w:t>
      </w:r>
      <w:r w:rsidR="000A160B" w:rsidRPr="000A160B">
        <w:rPr>
          <w:rFonts w:ascii="Times New Roman" w:hAnsi="Times New Roman" w:cs="Times New Roman"/>
          <w:sz w:val="20"/>
          <w:szCs w:val="20"/>
        </w:rPr>
        <w:t xml:space="preserve"> Я.И.</w:t>
      </w:r>
      <w:r w:rsidR="000A160B">
        <w:rPr>
          <w:rFonts w:ascii="Times New Roman" w:hAnsi="Times New Roman" w:cs="Times New Roman"/>
          <w:sz w:val="20"/>
          <w:szCs w:val="20"/>
        </w:rPr>
        <w:t xml:space="preserve"> 56842</w:t>
      </w:r>
    </w:p>
    <w:sectPr w:rsidR="00BF4249" w:rsidRPr="000A160B" w:rsidSect="00BF4249">
      <w:pgSz w:w="11906" w:h="16838"/>
      <w:pgMar w:top="1276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0F"/>
    <w:rsid w:val="00032026"/>
    <w:rsid w:val="00034C0F"/>
    <w:rsid w:val="00051588"/>
    <w:rsid w:val="000A160B"/>
    <w:rsid w:val="000C5310"/>
    <w:rsid w:val="001513C9"/>
    <w:rsid w:val="00154928"/>
    <w:rsid w:val="00155555"/>
    <w:rsid w:val="002020FB"/>
    <w:rsid w:val="00294989"/>
    <w:rsid w:val="00354C07"/>
    <w:rsid w:val="003835E3"/>
    <w:rsid w:val="003B3B5B"/>
    <w:rsid w:val="00411B07"/>
    <w:rsid w:val="00465DF7"/>
    <w:rsid w:val="004828FD"/>
    <w:rsid w:val="004F72EE"/>
    <w:rsid w:val="00566E02"/>
    <w:rsid w:val="005D7B69"/>
    <w:rsid w:val="006B6CBA"/>
    <w:rsid w:val="006B7F83"/>
    <w:rsid w:val="006C430F"/>
    <w:rsid w:val="00716989"/>
    <w:rsid w:val="007B5098"/>
    <w:rsid w:val="00860ACB"/>
    <w:rsid w:val="008736FE"/>
    <w:rsid w:val="008F79B0"/>
    <w:rsid w:val="009744E4"/>
    <w:rsid w:val="00A226B0"/>
    <w:rsid w:val="00A37A6C"/>
    <w:rsid w:val="00A56240"/>
    <w:rsid w:val="00A66008"/>
    <w:rsid w:val="00AA2E7E"/>
    <w:rsid w:val="00AB71DF"/>
    <w:rsid w:val="00AB79B4"/>
    <w:rsid w:val="00AE5778"/>
    <w:rsid w:val="00B72CEB"/>
    <w:rsid w:val="00BF4249"/>
    <w:rsid w:val="00C62D1A"/>
    <w:rsid w:val="00C80AFA"/>
    <w:rsid w:val="00C82776"/>
    <w:rsid w:val="00CA0DC7"/>
    <w:rsid w:val="00CC13C8"/>
    <w:rsid w:val="00CE4F23"/>
    <w:rsid w:val="00D447AE"/>
    <w:rsid w:val="00D64AF9"/>
    <w:rsid w:val="00D96F5D"/>
    <w:rsid w:val="00E25A8C"/>
    <w:rsid w:val="00E6370E"/>
    <w:rsid w:val="00ED174F"/>
    <w:rsid w:val="00F00D3C"/>
    <w:rsid w:val="00F12159"/>
    <w:rsid w:val="00FC0693"/>
    <w:rsid w:val="00FC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Gogi</dc:creator>
  <cp:lastModifiedBy>Шорохова</cp:lastModifiedBy>
  <cp:revision>2</cp:revision>
  <cp:lastPrinted>2019-07-23T04:07:00Z</cp:lastPrinted>
  <dcterms:created xsi:type="dcterms:W3CDTF">2019-12-25T08:56:00Z</dcterms:created>
  <dcterms:modified xsi:type="dcterms:W3CDTF">2019-12-25T08:56:00Z</dcterms:modified>
</cp:coreProperties>
</file>