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Иркутской области от 08.10.2007 N 75-оз</w:t>
              <w:br/>
              <w:t xml:space="preserve">(ред. от 29.11.2022)</w:t>
              <w:br/>
              <w:t xml:space="preserve">"О налоге на имущество организаций"</w:t>
              <w:br/>
              <w:t xml:space="preserve">(принят Постановлением Законодательного Собрания Иркутской области от 19.09.2007 N 34/1/3-СЗ)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8 октября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75-оз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НАЛОГЕ НА ИМУЩЕСТВО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от 19 сентября 2007 года</w:t>
      </w:r>
    </w:p>
    <w:p>
      <w:pPr>
        <w:pStyle w:val="0"/>
        <w:jc w:val="right"/>
      </w:pPr>
      <w:r>
        <w:rPr>
          <w:sz w:val="20"/>
        </w:rPr>
        <w:t xml:space="preserve">N 34/1/3-СЗ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10.10.2008 </w:t>
            </w:r>
            <w:hyperlink w:history="0" r:id="rId7" w:tooltip="Закон Иркутской области от 10.10.2008 N 86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7.09.2008 N 45/14-ЗС) {КонсультантПлюс}">
              <w:r>
                <w:rPr>
                  <w:sz w:val="20"/>
                  <w:color w:val="0000ff"/>
                </w:rPr>
                <w:t xml:space="preserve">N 86-оз</w:t>
              </w:r>
            </w:hyperlink>
            <w:r>
              <w:rPr>
                <w:sz w:val="20"/>
                <w:color w:val="392c69"/>
              </w:rPr>
              <w:t xml:space="preserve">, от 19.11.2009 </w:t>
            </w:r>
            <w:hyperlink w:history="0" r:id="rId8" w:tooltip="Закон Иркутской области от 19.11.2009 N 85/51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8.11.2009 N 16/31-ЗС) {КонсультантПлюс}">
              <w:r>
                <w:rPr>
                  <w:sz w:val="20"/>
                  <w:color w:val="0000ff"/>
                </w:rPr>
                <w:t xml:space="preserve">N 85/51-оз</w:t>
              </w:r>
            </w:hyperlink>
            <w:r>
              <w:rPr>
                <w:sz w:val="20"/>
                <w:color w:val="392c69"/>
              </w:rPr>
              <w:t xml:space="preserve">, от 02.11.2010 </w:t>
            </w:r>
            <w:hyperlink w:history="0" r:id="rId9" w:tooltip="Закон Иркутской области от 02.11.2010 N 95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20.10.2010 N 25/15-ЗС) {КонсультантПлюс}">
              <w:r>
                <w:rPr>
                  <w:sz w:val="20"/>
                  <w:color w:val="0000ff"/>
                </w:rPr>
                <w:t xml:space="preserve">N 95-ОЗ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15.12.2011 </w:t>
            </w:r>
            <w:hyperlink w:history="0" r:id="rId10" w:tooltip="Закон Иркутской области от 15.12.2011 N 136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30.11.2011 N 38/3-ЗС) {КонсультантПлюс}">
              <w:r>
                <w:rPr>
                  <w:sz w:val="20"/>
                  <w:color w:val="0000ff"/>
                </w:rPr>
                <w:t xml:space="preserve">N 136-ОЗ</w:t>
              </w:r>
            </w:hyperlink>
            <w:r>
              <w:rPr>
                <w:sz w:val="20"/>
                <w:color w:val="392c69"/>
              </w:rPr>
              <w:t xml:space="preserve">, от 28.06.2012 </w:t>
            </w:r>
            <w:hyperlink w:history="0" r:id="rId11" w:tooltip="Закон Иркутской области от 28.06.2012 N 62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0.06.2012 N 46/22а-ЗС) {КонсультантПлюс}">
              <w:r>
                <w:rPr>
                  <w:sz w:val="20"/>
                  <w:color w:val="0000ff"/>
                </w:rPr>
                <w:t xml:space="preserve">N 62-ОЗ</w:t>
              </w:r>
            </w:hyperlink>
            <w:r>
              <w:rPr>
                <w:sz w:val="20"/>
                <w:color w:val="392c69"/>
              </w:rPr>
              <w:t xml:space="preserve">, от 20.01.2014 </w:t>
            </w:r>
            <w:hyperlink w:history="0" r:id="rId12" w:tooltip="Закон Иркутской области от 20.01.2014 N 16-ОЗ &quot;О внесении изменения в статью 1 Закона Иркутской области &quot;О налоге на имущество организаций&quot; (принят Постановлением Законодательного Собрания Иркутской области от 25.12.2013 N 6/7а-ЗС) {КонсультантПлюс}">
              <w:r>
                <w:rPr>
                  <w:sz w:val="20"/>
                  <w:color w:val="0000ff"/>
                </w:rPr>
                <w:t xml:space="preserve">N 16-ОЗ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07.07.2015 </w:t>
            </w:r>
            <w:hyperlink w:history="0" r:id="rId13" w:tooltip="Закон Иркутской области от 07.07.2015 N 62-ОЗ (ред. от 26.12.2022) &quot;О признании утратившими силу пунктов 2 и 3 части 1 статьи 2 Закона Иркутской области &quot;О налоге на имущество организаций&quot; (принят Постановлением Законодательного Собрания Иркутской области от 25.06.2015 N 27/19-ЗС) {КонсультантПлюс}">
              <w:r>
                <w:rPr>
                  <w:sz w:val="20"/>
                  <w:color w:val="0000ff"/>
                </w:rPr>
                <w:t xml:space="preserve">N 62-ОЗ</w:t>
              </w:r>
            </w:hyperlink>
            <w:r>
              <w:rPr>
                <w:sz w:val="20"/>
                <w:color w:val="392c69"/>
              </w:rPr>
              <w:t xml:space="preserve">, от 24.12.2015 </w:t>
            </w:r>
            <w:hyperlink w:history="0" r:id="rId14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      <w:r>
                <w:rPr>
                  <w:sz w:val="20"/>
                  <w:color w:val="0000ff"/>
                </w:rPr>
                <w:t xml:space="preserve">N 142-ОЗ</w:t>
              </w:r>
            </w:hyperlink>
            <w:r>
              <w:rPr>
                <w:sz w:val="20"/>
                <w:color w:val="392c69"/>
              </w:rPr>
              <w:t xml:space="preserve">, от 03.11.2016 </w:t>
            </w:r>
            <w:hyperlink w:history="0" r:id="rId15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      <w:r>
                <w:rPr>
                  <w:sz w:val="20"/>
                  <w:color w:val="0000ff"/>
                </w:rPr>
                <w:t xml:space="preserve">N 91-ОЗ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15.11.2017 </w:t>
            </w:r>
            <w:hyperlink w:history="0" r:id="rId16" w:tooltip="Закон Иркутской области от 15.11.2017 N 79-ОЗ &quot;О внесении изменения в статью 2 Закона Иркутской области &quot;О налоге на имущество организаций&quot; (принят Постановлением Законодательного Собрания Иркутской области от 25.10.2017 N 54/26а-ЗС) {КонсультантПлюс}">
              <w:r>
                <w:rPr>
                  <w:sz w:val="20"/>
                  <w:color w:val="0000ff"/>
                </w:rPr>
                <w:t xml:space="preserve">N 79-ОЗ</w:t>
              </w:r>
            </w:hyperlink>
            <w:r>
              <w:rPr>
                <w:sz w:val="20"/>
                <w:color w:val="392c69"/>
              </w:rPr>
              <w:t xml:space="preserve">, от 16.05.2018 </w:t>
            </w:r>
            <w:hyperlink w:history="0" r:id="rId17" w:tooltip="Закон Иркутской области от 16.05.2018 N 30-ОЗ &quot;О внесении изменения в часть 1 статьи 2 Закона Иркутской области &quot;О налоге на имущество организаций&quot; (принят Постановлением Законодательного Собрания Иркутской области от 18.04.2018 N 61/7-ЗС) {КонсультантПлюс}">
              <w:r>
                <w:rPr>
                  <w:sz w:val="20"/>
                  <w:color w:val="0000ff"/>
                </w:rPr>
                <w:t xml:space="preserve">N 30-ОЗ</w:t>
              </w:r>
            </w:hyperlink>
            <w:r>
              <w:rPr>
                <w:sz w:val="20"/>
                <w:color w:val="392c69"/>
              </w:rPr>
              <w:t xml:space="preserve">, от 28.11.2018 </w:t>
            </w:r>
            <w:hyperlink w:history="0" r:id="rId18" w:tooltip="Закон Иркутской области от 28.11.2018 N 106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1.2018 N 6/22-ЗС) {КонсультантПлюс}">
              <w:r>
                <w:rPr>
                  <w:sz w:val="20"/>
                  <w:color w:val="0000ff"/>
                </w:rPr>
                <w:t xml:space="preserve">N 106-ОЗ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08.10.2019 </w:t>
            </w:r>
            <w:hyperlink w:history="0" r:id="rId19" w:tooltip="Закон Иркутской области от 08.10.2019 N 80-ОЗ &quot;О внесении изменения в статью 2 Закона Иркутской области &quot;О налоге на имущество организаций&quot; (принят Постановлением Законодательного Собрания Иркутской области от 18.09.2019 N 20/26а-ЗС) {КонсультантПлюс}">
              <w:r>
                <w:rPr>
                  <w:sz w:val="20"/>
                  <w:color w:val="0000ff"/>
                </w:rPr>
                <w:t xml:space="preserve">N 80-ОЗ</w:t>
              </w:r>
            </w:hyperlink>
            <w:r>
              <w:rPr>
                <w:sz w:val="20"/>
                <w:color w:val="392c69"/>
              </w:rPr>
              <w:t xml:space="preserve">, от 04.12.2019 </w:t>
            </w:r>
            <w:hyperlink w:history="0" r:id="rId20" w:tooltip="Закон Иркутской области от 04.12.2019 N 117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0.11.2019 N 23/19а-ЗС) {КонсультантПлюс}">
              <w:r>
                <w:rPr>
                  <w:sz w:val="20"/>
                  <w:color w:val="0000ff"/>
                </w:rPr>
                <w:t xml:space="preserve">N 117-ОЗ</w:t>
              </w:r>
            </w:hyperlink>
            <w:r>
              <w:rPr>
                <w:sz w:val="20"/>
                <w:color w:val="392c69"/>
              </w:rPr>
              <w:t xml:space="preserve">, от 31.12.2019 </w:t>
            </w:r>
            <w:hyperlink w:history="0" r:id="rId21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      <w:r>
                <w:rPr>
                  <w:sz w:val="20"/>
                  <w:color w:val="0000ff"/>
                </w:rPr>
                <w:t xml:space="preserve">N 145-ОЗ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28.04.2020 </w:t>
            </w:r>
            <w:hyperlink w:history="0" r:id="rId22" w:tooltip="Закон Иркутской области от 28.04.2020 N 37-ОЗ &quot;О внесении изменения в часть 3 статьи 1 Закона Иркутской области &quot;О налоге на имущество организаций&quot; (принят Постановлением Законодательного Собрания Иркутской области от 15.04.2020 N 29/19а-ЗС) {КонсультантПлюс}">
              <w:r>
                <w:rPr>
                  <w:sz w:val="20"/>
                  <w:color w:val="0000ff"/>
                </w:rPr>
                <w:t xml:space="preserve">N 37-ОЗ</w:t>
              </w:r>
            </w:hyperlink>
            <w:r>
              <w:rPr>
                <w:sz w:val="20"/>
                <w:color w:val="392c69"/>
              </w:rPr>
              <w:t xml:space="preserve">, от 11.11.2020 </w:t>
            </w:r>
            <w:hyperlink w:history="0" r:id="rId23" w:tooltip="Закон Иркутской области от 11.11.2020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0.2020 N 35/9-ЗС) {КонсультантПлюс}">
              <w:r>
                <w:rPr>
                  <w:sz w:val="20"/>
                  <w:color w:val="0000ff"/>
                </w:rPr>
                <w:t xml:space="preserve">N 98-ОЗ</w:t>
              </w:r>
            </w:hyperlink>
            <w:r>
              <w:rPr>
                <w:sz w:val="20"/>
                <w:color w:val="392c69"/>
              </w:rPr>
              <w:t xml:space="preserve">, от 07.06.2021 </w:t>
            </w:r>
            <w:hyperlink w:history="0" r:id="rId24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      <w:r>
                <w:rPr>
                  <w:sz w:val="20"/>
                  <w:color w:val="0000ff"/>
                </w:rPr>
                <w:t xml:space="preserve">N 40-ОЗ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25.11.2021 </w:t>
            </w:r>
            <w:hyperlink w:history="0" r:id="rId25" w:tooltip="Закон Иркутской области от 25.11.2021 N 110-ОЗ &quot;О внесении изменений в отдельные законы Иркутской области&quot; (принят Постановлением Законодательного Собрания Иркутской области от 17.11.2021 N 48/8а-ЗС) {КонсультантПлюс}">
              <w:r>
                <w:rPr>
                  <w:sz w:val="20"/>
                  <w:color w:val="0000ff"/>
                </w:rPr>
                <w:t xml:space="preserve">N 110-ОЗ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26" w:tooltip="Закон Иркутской области от 30.11.2021 N 123-ОЗ &quot;О внесении изменений в отдельные законы Иркутской области&quot; (принят Постановлением Законодательного Собрания Иркутской области от 30.11.2021 N 49/5а-ЗС) {КонсультантПлюс}">
              <w:r>
                <w:rPr>
                  <w:sz w:val="20"/>
                  <w:color w:val="0000ff"/>
                </w:rPr>
                <w:t xml:space="preserve">N 123-ОЗ</w:t>
              </w:r>
            </w:hyperlink>
            <w:r>
              <w:rPr>
                <w:sz w:val="20"/>
                <w:color w:val="392c69"/>
              </w:rPr>
              <w:t xml:space="preserve">, от 08.06.2022 </w:t>
            </w:r>
            <w:hyperlink w:history="0" r:id="rId27" w:tooltip="Закон Иркутской области от 08.06.2022 N 41-ОЗ &quot;О внесении изменений в отдельные законы Иркутской области&quot; (принят Постановлением Законодательного Собрания Иркутской области от 25.05.2022 N 56/18-ЗС) {КонсультантПлюс}">
              <w:r>
                <w:rPr>
                  <w:sz w:val="20"/>
                  <w:color w:val="0000ff"/>
                </w:rPr>
                <w:t xml:space="preserve">N 41-ОЗ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29.11.2022 </w:t>
            </w:r>
            <w:hyperlink w:history="0" r:id="rId28" w:tooltip="Закон Иркутской области от 29.11.2022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6.11.2022 N 60/17-ЗС) {КонсультантПлюс}">
              <w:r>
                <w:rPr>
                  <w:sz w:val="20"/>
                  <w:color w:val="0000ff"/>
                </w:rPr>
                <w:t xml:space="preserve">N 98-ОЗ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Настоящим Законом в соответствии с </w:t>
      </w:r>
      <w:hyperlink w:history="0" r:id="rId29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главой 30</w:t>
        </w:r>
      </w:hyperlink>
      <w:r>
        <w:rPr>
          <w:sz w:val="20"/>
        </w:rPr>
        <w:t xml:space="preserve"> части второй Налогового кодекса Российской Федерации на территории Иркутской области, включая территорию Усть-Ордынского Бурятского округа (далее - область), устанавливается и вводится в действие налог на имущество организаций (далее - налог).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Налоговая ставка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0" w:tooltip="Закон Иркутской области от 20.01.2014 N 16-ОЗ &quot;О внесении изменения в статью 1 Закона Иркутской области &quot;О налоге на имущество организаций&quot; (принят Постановлением Законодательного Собрания Иркутской области от 25.12.2013 N 6/7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20.01.2014 N 16-ОЗ)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Налоговая ставка устанавливается в размере 2,2 процента, если иное не предусмотрено настоящей статьей.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отношении отдельных объектов недвижимого имущества, определенных </w:t>
      </w:r>
      <w:hyperlink w:history="0" r:id="rId31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подпунктом 3 пункта 1 статьи 378.2</w:t>
        </w:r>
      </w:hyperlink>
      <w:r>
        <w:rPr>
          <w:sz w:val="20"/>
        </w:rPr>
        <w:t xml:space="preserve"> Налогового кодекса Российской Федерации, налоговая ставка устанавливается в следующих размерах: в 2015 году - 1,5 процента, в 2016 и последующие годы - 2,0 процента.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отношении отдельных объектов недвижимого имущества, определенных </w:t>
      </w:r>
      <w:hyperlink w:history="0" r:id="rId32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, </w:t>
      </w:r>
      <w:hyperlink w:history="0" r:id="rId33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2 пункта 1 статьи 378.2</w:t>
        </w:r>
      </w:hyperlink>
      <w:r>
        <w:rPr>
          <w:sz w:val="20"/>
        </w:rPr>
        <w:t xml:space="preserve"> Налогового кодекса Российской Федерации, налоговая ставка устанавливается в размере 2,0 процента, если иное не предусмотрено настоящим Законом.</w:t>
      </w:r>
    </w:p>
    <w:p>
      <w:pPr>
        <w:pStyle w:val="0"/>
        <w:jc w:val="both"/>
      </w:pPr>
      <w:r>
        <w:rPr>
          <w:sz w:val="20"/>
        </w:rPr>
        <w:t xml:space="preserve">(часть 3 в ред. </w:t>
      </w:r>
      <w:hyperlink w:history="0" r:id="rId34" w:tooltip="Закон Иркутской области от 29.11.2022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6.11.2022 N 60/17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29.11.2022 N 98-ОЗ)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Утратила силу. - </w:t>
      </w:r>
      <w:hyperlink w:history="0" r:id="rId35" w:tooltip="Закон Иркутской области от 04.12.2019 N 117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0.11.2019 N 23/19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04.12.2019 N 117-ОЗ.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1.1. Особенности определения налоговой базы в отношении отдельных объектов недвижимого имущества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6" w:tooltip="Закон Иркутской области от 04.12.2019 N 117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0.11.2019 N 23/19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04.12.2019 N 117-ОЗ)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Налоговая база определяется как кадастровая стоимость имущества в отношении следующих объектов недвижимого имущества: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административно-деловые центры и торговые центры (комплексы) и помещения в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Налоговые льготы, основания и порядок их применения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Иркутской области от 29.11.2022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6.11.2022 N 60/17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29.11.2022 N 98-ОЗ)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Освобождаются от налогообложения: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органы государственной власти области, органы местного самоуправления муниципальных образований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- 3) утратили силу. - </w:t>
      </w:r>
      <w:hyperlink w:history="0" r:id="rId38" w:tooltip="Закон Иркутской области от 07.07.2015 N 62-ОЗ (ред. от 26.12.2022) &quot;О признании утратившими силу пунктов 2 и 3 части 1 статьи 2 Закона Иркутской области &quot;О налоге на имущество организаций&quot; (принят Постановлением Законодательного Собрания Иркутской области от 25.06.2015 N 27/19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07.07.2015 N 62-ОЗ;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организации - в отношении автомобильных дорог общего пользования регионального значения и муниципальных автомобильных дорог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4(1)) организации - в отношении взлетно-посадочных полос аэродромов федерального значения, а также сооружений, являющихся неотъемлемой технологической частью указанного объекта, достроенных и (или) реконструированных, и (или) модернизированных после 1 января 2008 года, в части суммы увеличения их первоначальной стоимости;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39" w:tooltip="Закон Иркутской области от 02.11.2010 N 95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20.10.2010 N 25/15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02.11.2010 N 95-ОЗ)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4(2)) организации - в отношении имущества, указанного в </w:t>
      </w:r>
      <w:hyperlink w:history="0" r:id="rId40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пункте 25 статьи 381</w:t>
        </w:r>
      </w:hyperlink>
      <w:r>
        <w:rPr>
          <w:sz w:val="20"/>
        </w:rPr>
        <w:t xml:space="preserve"> Налогового кодекса Российской Федерации, с даты выпуска которого прошло не более трех лет, - в 2018 году;</w:t>
      </w:r>
    </w:p>
    <w:p>
      <w:pPr>
        <w:pStyle w:val="0"/>
        <w:jc w:val="both"/>
      </w:pPr>
      <w:r>
        <w:rPr>
          <w:sz w:val="20"/>
        </w:rPr>
        <w:t xml:space="preserve">(п. 4(2) введен </w:t>
      </w:r>
      <w:hyperlink w:history="0" r:id="rId41" w:tooltip="Закон Иркутской области от 16.05.2018 N 30-ОЗ &quot;О внесении изменения в часть 1 статьи 2 Закона Иркутской области &quot;О налоге на имущество организаций&quot; (принят Постановлением Законодательного Собрания Иркутской области от 18.04.2018 N 61/7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16.05.2018 N 30-ОЗ)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религиозные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товарищества собственников жилья - в отношении имущества, не используемого ими для осуществления предпринимательской деятельности, в случае ведения раздельного бухгалтерского учета объектов основных средств, используемых для осуществления предпринимательской деятельности, и объектов основных средств, не используемых для осуществления предпринимательской деятельности;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42" w:tooltip="Закон Иркутской области от 10.10.2008 N 86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7.09.2008 N 45/14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10.10.2008 N 86-оз)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учреждения, финансируемые из областного и местных бюджетов, государственные унитарные предприятия Иркутской области, муниципальные унитарные предприятия - в отношении объектов спорта;</w:t>
      </w:r>
    </w:p>
    <w:p>
      <w:pPr>
        <w:pStyle w:val="0"/>
        <w:jc w:val="both"/>
      </w:pPr>
      <w:r>
        <w:rPr>
          <w:sz w:val="20"/>
        </w:rPr>
        <w:t xml:space="preserve">(п. 7 введен </w:t>
      </w:r>
      <w:hyperlink w:history="0" r:id="rId43" w:tooltip="Закон Иркутской области от 15.11.2017 N 79-ОЗ &quot;О внесении изменения в статью 2 Закона Иркутской области &quot;О налоге на имущество организаций&quot; (принят Постановлением Законодательного Собрания Иркутской области от 25.10.2017 N 54/26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15.11.2017 N 79-ОЗ)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организации, осуществляющие на территории области вид (виды) экономической деятельности, включенный (включенные) в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группу 93.11</w:t>
        </w:r>
      </w:hyperlink>
      <w:r>
        <w:rPr>
          <w:sz w:val="20"/>
        </w:rPr>
        <w:t xml:space="preserve"> "Деятельность спортивных объектов" подкласса 93.1 "Деятельность в области спорта" класса 93 "Деятельность в области спорта, отдыха и развлечений" раздела R "Деятельность в области культуры, спорта, организации досуга и развлечений" Общероссийского классификатора видов экономической деятельности ОК 029-2014 (КДЕС РЕД. 2), и являющиеся сторонами концессионных соглашений, соглашений о государственно-частном партнерстве, муниципально-частном партнерстве, - в отношении учтенных на балансе организаций в качестве основных средств в порядке, установленном для ведения бухгалтерского учета, объектов спорта, являющихся объектами указанных соглашений;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45" w:tooltip="Закон Иркутской области от 15.11.2017 N 79-ОЗ &quot;О внесении изменения в статью 2 Закона Иркутской области &quot;О налоге на имущество организаций&quot; (принят Постановлением Законодательного Собрания Иркутской области от 25.10.2017 N 54/26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15.11.2017 N 79-ОЗ)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управляющие компании паевых инвестиционных фондов - в отношении квартир и машино-мест в многоквартирных домах, составляющих паевой инвестиционный фонд и предоставленных физическим и (или) юридическим лицам на основании договоров найма (аренды), в течение десяти последовательных налоговых периодов начиная с налогового периода, в котором многоквартирный дом введен в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 на применение налоговой льготы возникает (прекращается) с первого числа месяца, в котором выполняются (прекращают выполняться) условия ее применения.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46" w:tooltip="Закон Иркутской области от 08.06.2022 N 41-ОЗ &quot;О внесении изменений в отдельные законы Иркутской области&quot; (принят Постановлением Законодательного Собрания Иркутской области от 25.05.2022 N 56/18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08.06.2022 N 41-ОЗ)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подкласс 50.30, а не подкласс 50.3 класса 50 "Деятельность водного транспорта" раздела H "Транспортировка и хранение" Общероссийского классификатора видов экономической деятельности ОК 029-2014 (КДЕС РЕД. 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имеется в виду подкласс 50.40, а не подкласс 50.4 класса 50 "Деятельность водного транспорта" раздела H "Транспортировка и хранение" Общероссийского классификатора видов экономической деятельности ОК 029-2014 (КДЕС РЕД. 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1(1). Организации, осуществляющие вид (виды) экономической деятельности на территории области, входящие в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подклассы 50.3</w:t>
        </w:r>
      </w:hyperlink>
      <w:r>
        <w:rPr>
          <w:sz w:val="20"/>
        </w:rPr>
        <w:t xml:space="preserve"> "Деятельность внутреннего водного пассажирского транспорта",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50.4</w:t>
        </w:r>
      </w:hyperlink>
      <w:r>
        <w:rPr>
          <w:sz w:val="20"/>
        </w:rPr>
        <w:t xml:space="preserve"> "Деятельность внутреннего водного грузового транспорта" класса 50 "Деятельность водного транспорта" раздела H "Транспортировка и хранение" Общероссийского классификатора видов экономической деятельности ОК 029-2014 (КДЕС РЕД. 2), уплачивают налог, исчисленный по налоговой ставке в размере 0,2 процента, при условии отсутствия у них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указанную налоговую ставку, и если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услуг).</w:t>
      </w:r>
    </w:p>
    <w:p>
      <w:pPr>
        <w:pStyle w:val="0"/>
        <w:jc w:val="both"/>
      </w:pPr>
      <w:r>
        <w:rPr>
          <w:sz w:val="20"/>
        </w:rPr>
        <w:t xml:space="preserve">(часть 1(1) в ред. </w:t>
      </w:r>
      <w:hyperlink w:history="0" r:id="rId49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24.12.2015 N 142-ОЗ)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Положения ч. 1(2) ст. 2 не применяются с 01.01.2021 (</w:t>
            </w:r>
            <w:hyperlink w:history="0" r:id="rId50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      <w:r>
                <w:rPr>
                  <w:sz w:val="20"/>
                  <w:color w:val="0000ff"/>
                </w:rPr>
                <w:t xml:space="preserve">ч. 3 ст. 3</w:t>
              </w:r>
            </w:hyperlink>
            <w:r>
              <w:rPr>
                <w:sz w:val="20"/>
                <w:color w:val="392c69"/>
              </w:rPr>
              <w:t xml:space="preserve"> Закона Иркутской области от 24.12.2015 N 142-ОЗ).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1(2). Организации, осуществляющие производство пива на территории области, уплачивают налог, исчисленный по налоговой ставке в размере 0 процентов, при условии отсутствия у них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указанную налоговую ставку, и если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Налоговая ставка в размере 0 процентов применяется при условии, если налогоплательщик не находится в процессе ликвидации или реорганизации, за исключением случаев, предусмотренных законодательством Российской Федерации,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(отчетного) периода, в котором налогоплательщик заявил о применении налоговой ставки в размере 0 процентов.</w:t>
      </w:r>
    </w:p>
    <w:p>
      <w:pPr>
        <w:pStyle w:val="0"/>
        <w:jc w:val="both"/>
      </w:pPr>
      <w:r>
        <w:rPr>
          <w:sz w:val="20"/>
        </w:rPr>
        <w:t xml:space="preserve">(часть 1(2) введена </w:t>
      </w:r>
      <w:hyperlink w:history="0" r:id="rId51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24.12.2015 N 142-ОЗ)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1(3). Организации - резиденты индустриальных (промышленных) парков, осуществляющие вид (виды) экономической деятельности на территории области, включенный (включенные) в </w:t>
      </w:r>
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раздел C</w:t>
        </w:r>
      </w:hyperlink>
      <w:r>
        <w:rPr>
          <w:sz w:val="20"/>
        </w:rPr>
        <w:t xml:space="preserve"> "Обрабатывающие производства" Общероссийского классификатора видов экономической деятельности ОК 029-2014 (КДЕС РЕД. 2), в отношении принадлежащего им на праве собственности и расположенного в границах индустриального (промышленного) парка, расположенного на территории области, имущества, приобретенного и (или) вновь созданного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"Вложения во внеоборотные активы"), а также достроенного, дооборудованного, реконструированного, модернизированного и (или) технически перевооруженного на сумму увеличения его первоначальной стоимости (далее - амортизируемое имущество), объединенного в пятую - десятую амортизационные группы в соответствии с </w:t>
      </w:r>
      <w:hyperlink w:history="0" r:id="rId53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пунктом 3 статьи 258</w:t>
        </w:r>
      </w:hyperlink>
      <w:r>
        <w:rPr>
          <w:sz w:val="20"/>
        </w:rPr>
        <w:t xml:space="preserve"> Налогового кодекса Российской Федерации, уплачивают налог, исчисленный по налоговой ставке в размере 0 процентов, при выполнении следующих условий: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03.11.2016 N 91-ОЗ)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выручка от реализации товаров (работ, услуг) по указанному виду (видам) экономической деятельности в налоговом (отчетном) периоде составляет более 80 процентов от общей суммы выручки от реализации товаров (работ,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принято к бухгалтерскому учету в течение налогового (отчетного) периода в качестве основных средств амортизируемого имущества, объединенного в пятую - десятую амортизационные группы в соответствии с </w:t>
      </w:r>
      <w:hyperlink w:history="0" r:id="rId55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пунктом 3 статьи 258</w:t>
        </w:r>
      </w:hyperlink>
      <w:r>
        <w:rPr>
          <w:sz w:val="20"/>
        </w:rPr>
        <w:t xml:space="preserve"> Налогового кодекса Российской Федерации, на сумму более 5 миллионов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отсутствие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указанную налоговую ставку;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ведение организациями раздельного бухгалтерского учета объектов основных средств, расположенных в границах индустриального (промышленного) парка и за его пределами;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 момента присвоения в соответствии с законодательством Российской Федерации статуса резидента индустриального (промышленного) парка которым прошло не более пяти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индустриальный (промышленный) парк, резидентами которого являются организации, включен в реестр индустриальных (промышленных) парков, соответствующих дополнительным требованиям, установленным Правительством Иркутской области.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56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03.11.2016 N 91-ОЗ)</w:t>
      </w:r>
    </w:p>
    <w:p>
      <w:pPr>
        <w:pStyle w:val="0"/>
        <w:jc w:val="both"/>
      </w:pPr>
      <w:r>
        <w:rPr>
          <w:sz w:val="20"/>
        </w:rPr>
        <w:t xml:space="preserve">(часть 1(3) введена </w:t>
      </w:r>
      <w:hyperlink w:history="0" r:id="rId57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24.12.2015 N 142-ОЗ)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1(4). Организации - управляющие компании индустриальных (промышленных) парков, с момента включения которых в реестр управляющих компаний индустриальных (промышленных) парков, соответствующих дополнительным требованиям, установленным Правительством Иркутской области, прошло не более пяти лет, в отношении принадлежащего им на праве собственности и расположенного в границах индустриального (промышленного) парка, расположенного на территории области, имущества, приобретенного и (или) вновь созданного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"Вложения во внеоборотные активы"), а также достроенного, дооборудованного, реконструированного, модернизированного и (или) технически перевооруженного на сумму увеличения его первоначальной стоимости, объединенного в пятую - десятую амортизационные группы в соответствии с </w:t>
      </w:r>
      <w:hyperlink w:history="0" r:id="rId58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пунктом 3 статьи 258</w:t>
        </w:r>
      </w:hyperlink>
      <w:r>
        <w:rPr>
          <w:sz w:val="20"/>
        </w:rPr>
        <w:t xml:space="preserve"> Налогового кодекса Российской Федерации, уплачивают налог, исчисленный по налоговой ставке в размере 0 процентов, при условии отсутствия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указанную налоговую ставку.</w:t>
      </w:r>
    </w:p>
    <w:p>
      <w:pPr>
        <w:pStyle w:val="0"/>
        <w:jc w:val="both"/>
      </w:pPr>
      <w:r>
        <w:rPr>
          <w:sz w:val="20"/>
        </w:rPr>
        <w:t xml:space="preserve">(часть 1(4) введена </w:t>
      </w:r>
      <w:hyperlink w:history="0" r:id="rId59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03.11.2016 N 91-ОЗ)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1(5). Организации - резиденты территории опережающего социально-экономического развития, созданной на территории области, с момента получения которыми статуса в соответствии с Федеральным </w:t>
      </w:r>
      <w:hyperlink w:history="0" r:id="rId60" w:tooltip="Федеральный закон от 29.12.2014 N 473-ФЗ (ред. от 13.06.2023) &quot;О территориях опережающего развит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2014 года N 473-ФЗ "О территориях опережающего социально-экономического развития в Российской Федерации" прошло не более пяти лет, в отношении принадлежащего им на праве собственности и используемого в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имущества, приобретенного и (или) вновь созданного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"Вложения во внеоборотные активы"), а также достроенного, дооборудованного, реконструированного, модернизированного и (или) технически перевооруженного на сумму увеличения его первоначальной стоимости, уплачивают налог, исчисленный по налоговой ставке в размере 0 процентов, при выполнении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выручка от реализации товаров (работ, услуг)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в налоговом (отчетном) периоде составляет более 70 процентов от общей суммы выручки от реализации товаров (работ,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отсутствие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указанную налоговую ставку;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ведение организациями раздельного бухгалтерского учета объектов основных средств, используемых в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и объектов основных средств, используемых при осуществлении иной деятельности.</w:t>
      </w:r>
    </w:p>
    <w:p>
      <w:pPr>
        <w:pStyle w:val="0"/>
        <w:jc w:val="both"/>
      </w:pPr>
      <w:r>
        <w:rPr>
          <w:sz w:val="20"/>
        </w:rPr>
        <w:t xml:space="preserve">(часть 1(5) введена </w:t>
      </w:r>
      <w:hyperlink w:history="0" r:id="rId61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03.11.2016 N 91-ОЗ)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1(6). Организации в отношении недвижимого имущества, в том числе имущества, переданного во временное владение, в пользование, распоряжение, доверительное управление, внесенного в совместную деятельность или полученного по концессионному соглашению, учитываемого на балансе в качестве объектов основных средств, находящегося в населенном пункте, расположенном в зоне чрезвычайной ситуации, сложившейся в результате паводка, вызванного сильными дождями, прошедшими в июне - июле 2019 года на территории Иркутской области, определенной решением главы муниципального образования, на территории которого решением главы муниципального образования введен режим функционирования "Чрезвычайная ситуация", связанный с указанным паводком, уплачивают налог за налоговый период 2019 года, исчисленный по налоговой ставке в размере 0 процентов.</w:t>
      </w:r>
    </w:p>
    <w:p>
      <w:pPr>
        <w:pStyle w:val="0"/>
        <w:jc w:val="both"/>
      </w:pPr>
      <w:r>
        <w:rPr>
          <w:sz w:val="20"/>
        </w:rPr>
        <w:t xml:space="preserve">(часть 1(6) введена </w:t>
      </w:r>
      <w:hyperlink w:history="0" r:id="rId62" w:tooltip="Закон Иркутской области от 08.10.2019 N 80-ОЗ &quot;О внесении изменения в статью 2 Закона Иркутской области &quot;О налоге на имущество организаций&quot; (принят Постановлением Законодательного Собрания Иркутской области от 18.09.2019 N 20/26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08.10.2019 N 80-ОЗ)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1(7). Организации, реализующие на территории Иркутской области проекты по созданию инновационной образовательной среды (кампусов), заключившие концессионное соглашение и (или) соглашение о государственно-частном партнерстве и (или) муниципально-частном партнерстве, в период действия такого соглашения (таких соглашений) уплачивают налог в отношении учтенных на балансе организаций в качестве основных средств в порядке, установленном для ведения бухгалтерского учета, объектов, являющихся объектами указанных соглашений, исчисленный по налоговым ставкам в размере: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25 процентов от установленной налоговой ставки в течение первых N налоговых периодов начиная с налогового периода, в котором указанные объекты учтены на балансе организации в качестве основных средств в порядке, установленном для ведения бухгалтерского учета,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где N - целая часть от деления на три количества налоговых периодов с момента учета указанных объектов на балансе организации в качестве основных средств в порядке, установленном для ведения бухгалтерского учета, до конца действия концессионного соглашения и (или) соглашения о государственно-частном партнерстве и (или) муниципально-частном партнерстве;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50 процентов от установленной налоговой ставки в течение последующих налоговых периодов действия концессионного соглашения и (или) соглашения о государственно-частном партнерстве и (или) муниципально-частном партнерстве.</w:t>
      </w:r>
    </w:p>
    <w:p>
      <w:pPr>
        <w:pStyle w:val="0"/>
        <w:jc w:val="both"/>
      </w:pPr>
      <w:r>
        <w:rPr>
          <w:sz w:val="20"/>
        </w:rPr>
        <w:t xml:space="preserve">(часть 1(7) введена </w:t>
      </w:r>
      <w:hyperlink w:history="0" r:id="rId63" w:tooltip="Закон Иркутской области от 08.06.2022 N 41-ОЗ &quot;О внесении изменений в отдельные законы Иркутской области&quot; (принят Постановлением Законодательного Собрания Иркутской области от 25.05.2022 N 56/18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08.06.2022 N 41-ОЗ)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Организации, осуществляющие вид (виды) экономической деятельности на территории области согласно </w:t>
      </w:r>
      <w:hyperlink w:history="0" w:anchor="P216" w:tooltip="ПЕРЕЧЕНЬ">
        <w:r>
          <w:rPr>
            <w:sz w:val="20"/>
            <w:color w:val="0000ff"/>
          </w:rPr>
          <w:t xml:space="preserve">приложению 1</w:t>
        </w:r>
      </w:hyperlink>
      <w:r>
        <w:rPr>
          <w:sz w:val="20"/>
        </w:rPr>
        <w:t xml:space="preserve">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"Вложения во внеоборотные активы"), а также достроенного, дооборудованного, реконструированного, модернизированного и (или) технически перевооруженного имущества на сумму увеличения его первоначальной стоимости уплачивают налог в размере:</w:t>
      </w:r>
    </w:p>
    <w:p>
      <w:pPr>
        <w:pStyle w:val="0"/>
        <w:jc w:val="both"/>
      </w:pPr>
      <w:r>
        <w:rPr>
          <w:sz w:val="20"/>
        </w:rPr>
        <w:t xml:space="preserve">(в ред. Законов Иркутской области от 02.11.2010 </w:t>
      </w:r>
      <w:hyperlink w:history="0" r:id="rId64" w:tooltip="Закон Иркутской области от 02.11.2010 N 95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20.10.2010 N 25/15-ЗС) {КонсультантПлюс}">
        <w:r>
          <w:rPr>
            <w:sz w:val="20"/>
            <w:color w:val="0000ff"/>
          </w:rPr>
          <w:t xml:space="preserve">N 95-ОЗ</w:t>
        </w:r>
      </w:hyperlink>
      <w:r>
        <w:rPr>
          <w:sz w:val="20"/>
        </w:rPr>
        <w:t xml:space="preserve">, от 11.11.2020 </w:t>
      </w:r>
      <w:hyperlink w:history="0" r:id="rId65" w:tooltip="Закон Иркутской области от 11.11.2020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0.2020 N 35/9-ЗС) {КонсультантПлюс}">
        <w:r>
          <w:rPr>
            <w:sz w:val="20"/>
            <w:color w:val="0000ff"/>
          </w:rPr>
          <w:t xml:space="preserve">N 98-ОЗ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25 процентов от установленной налоговой ставки в течение налогового периода, в котором указанное имущество принято к бухгалтерскому учету в качестве основных средств, если стоимость приобретенного и (или) вновь созданного объекта (объектов) основных средств и (или) сумма увеличения первоначальной стоимости достроенного, дооборудованного, реконструированного, модернизированного и (или) технически перевооруженного объекта (объектов) основных средств составляет более 10 миллионов рублей;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66" w:tooltip="Закон Иркутской области от 19.11.2009 N 85/51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8.11.2009 N 16/31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19.11.2009 N 85/51-оз)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25 процентов от установленной налоговой ставки в течение налогового периода, в котором указанное имущество принято к бухгалтерскому учету в качестве основных средств, если стоимость приобретенного и (или) вновь созданного объекта (объектов) основных средств и (или) сумма увеличения первоначальной стоимости достроенного, дооборудованного, реконструированного, модернизированного и (или) технически перевооруженного объекта (объектов) основных средств составляет более 50 миллионов рублей, а также в размере 50 процентов от установленной налоговой ставки в течение следующего налогового периода;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67" w:tooltip="Закон Иркутской области от 19.11.2009 N 85/51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8.11.2009 N 16/31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19.11.2009 N 85/51-оз)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25 процентов от установленной налоговой ставки в течение налогового периода, в котором указанное имущество принято к бухгалтерскому учету в качестве основных средств, если стоимость приобретенного и (или) вновь созданного объекта (объектов) основных средств и (или) сумма увеличения первоначальной стоимости достроенного, дооборудованного, реконструированного, модернизированного и (или) технически перевооруженного объекта (объектов) основных средств составляет более 100 миллионов рублей, а также в размере 50 процентов от установленной налоговой ставки в течение двух следующих налоговых периодов.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68" w:tooltip="Закон Иркутской области от 19.11.2009 N 85/51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8.11.2009 N 16/31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19.11.2009 N 85/51-оз)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применяются при ведении организациями раздельного бухгалтерского учета объектов основных средств, подлежащих налогообложению по ставке, установленной </w:t>
      </w:r>
      <w:hyperlink w:history="0" w:anchor="P29" w:tooltip="Статья 1. Налоговая ставка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настоящего Закона, и объектов основных средств, в отношении которых организации уплачивают налог в размере, установленном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и предоставляются организациям, деятельность которых соответствует следующим условиям: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отсутствует задолженность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налоговую льготу.</w:t>
      </w:r>
    </w:p>
    <w:p>
      <w:pPr>
        <w:pStyle w:val="0"/>
        <w:jc w:val="both"/>
      </w:pPr>
      <w:r>
        <w:rPr>
          <w:sz w:val="20"/>
        </w:rPr>
        <w:t xml:space="preserve">(в ред. Законов Иркутской области от 02.11.2010 </w:t>
      </w:r>
      <w:hyperlink w:history="0" r:id="rId69" w:tooltip="Закон Иркутской области от 02.11.2010 N 95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20.10.2010 N 25/15-ЗС) {КонсультантПлюс}">
        <w:r>
          <w:rPr>
            <w:sz w:val="20"/>
            <w:color w:val="0000ff"/>
          </w:rPr>
          <w:t xml:space="preserve">N 95-ОЗ</w:t>
        </w:r>
      </w:hyperlink>
      <w:r>
        <w:rPr>
          <w:sz w:val="20"/>
        </w:rPr>
        <w:t xml:space="preserve">, от 03.11.2016 </w:t>
      </w:r>
      <w:hyperlink w:history="0" r:id="rId70" w:tooltip="Закон Иркутской области от 03.11.2016 N 91-ОЗ &quot;О внесении изменений в отдельные законы Иркутской области&quot; (принят Постановлением Законодательного Собрания Иркутской области от 19.10.2016 N 43/15-ЗС) {КонсультантПлюс}">
        <w:r>
          <w:rPr>
            <w:sz w:val="20"/>
            <w:color w:val="0000ff"/>
          </w:rPr>
          <w:t xml:space="preserve">N 91-ОЗ</w:t>
        </w:r>
      </w:hyperlink>
      <w:r>
        <w:rPr>
          <w:sz w:val="20"/>
        </w:rPr>
        <w:t xml:space="preserve">)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90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регионального инвестиционного проекта составил более 50 миллионов рублей и ввод основных средств превысил 10 процентов от общей остаточной стоимости основных средств на конец налогового периода, предшествующего текущему налоговому периоду (далее в настоящей статье - отчетный налоговый период),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1,11 x ИПЦ</w:t>
      </w:r>
      <w:r>
        <w:rPr>
          <w:sz w:val="20"/>
          <w:vertAlign w:val="superscript"/>
        </w:rPr>
        <w:t xml:space="preserve">t</w:t>
      </w:r>
      <w:r>
        <w:rPr>
          <w:sz w:val="20"/>
        </w:rPr>
        <w:t xml:space="preserve">, где: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ИПЦ - прогнозируемый на текущий год сводный индекс потребительских цен в соответствии с первым вариантом утвержденного прогноза социально-экономического развития Иркутской области на текущий год и плановый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t - разница лет между отчетным налоговым периодом и базовым налоговым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80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регионального инвестиционного проекта составил более 250 миллионов рублей и ввод основных средств превысил 12,5 процента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1,25 x ИПЦ</w:t>
      </w:r>
      <w:r>
        <w:rPr>
          <w:sz w:val="20"/>
          <w:vertAlign w:val="superscript"/>
        </w:rPr>
        <w:t xml:space="preserve">t</w:t>
      </w:r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70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регионального инвестиционного проекта составил более 500 миллионов рублей и ввод основных средств превысил 15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1,43 x ИПЦ</w:t>
      </w:r>
      <w:r>
        <w:rPr>
          <w:sz w:val="20"/>
          <w:vertAlign w:val="superscript"/>
        </w:rPr>
        <w:t xml:space="preserve">t</w:t>
      </w:r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60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регионального инвестиционного проекта составил более 2 000 миллионов рублей и ввод основных средств превысил 20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1,667 x ИПЦ</w:t>
      </w:r>
      <w:r>
        <w:rPr>
          <w:sz w:val="20"/>
          <w:vertAlign w:val="superscript"/>
        </w:rPr>
        <w:t xml:space="preserve">t</w:t>
      </w:r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50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регионального инвестиционного проекта составил более 4 000 миллионов рублей и ввод основных средств превысил 25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 по налогу за отчетный налоговый период к исчисленной налоговой базе по налогу за базовый налоговый период превысило 2,0 x ИПЦ</w:t>
      </w:r>
      <w:r>
        <w:rPr>
          <w:sz w:val="20"/>
          <w:vertAlign w:val="superscript"/>
        </w:rPr>
        <w:t xml:space="preserve">t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jc w:val="both"/>
      </w:pPr>
      <w:r>
        <w:rPr>
          <w:sz w:val="20"/>
        </w:rPr>
        <w:t xml:space="preserve">(часть 4 введена </w:t>
      </w:r>
      <w:hyperlink w:history="0" r:id="rId76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организаций, ранее не применявших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под базовым налоговым периодом понимается налоговый период, предшествующий налоговому периоду, в котором организация начала применять налоговые льготы, предусмотренные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статьи, или пятый налоговый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 начала применять налоговые льготы, предусмотренные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статьи, составляет пять и более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организаций, у которых в базовом налоговом периоде не возникало обязательств по уплате налога, под базовым налоговым периодом понимается налоговый период, в котором организация начала применять налоговые льготы, предусмотренные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организаций, у которых текущий либо отчетный налоговые периоды совпадают с базовым налоговым периодом, условия, установленные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не применяются.</w:t>
      </w:r>
    </w:p>
    <w:p>
      <w:pPr>
        <w:pStyle w:val="0"/>
        <w:jc w:val="both"/>
      </w:pPr>
      <w:r>
        <w:rPr>
          <w:sz w:val="20"/>
        </w:rPr>
        <w:t xml:space="preserve">(часть 5 введена </w:t>
      </w:r>
      <w:hyperlink w:history="0" r:id="rId77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организаций, ранее применявших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под базовым налоговым периодом (до момента,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проекта) понимается налоговый период, предшествующий налоговому периоду, в котором организация начала применять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или пятый налоговый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 начала применять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составляет пять и более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организаций, у которых в базовом налоговом периоде не возникало обязательств по уплате налога, под базовым налоговым периодом понимается налоговый период, в котором организация начала применять налоговые льготы, предусмотренные </w:t>
      </w:r>
      <w:hyperlink w:history="0" w:anchor="P100" w:tooltip="2. Организации, осуществляющие вид (виды) экономической деятельности на территории области согласно приложению 1 к настоящему Закону, в отношении приобретенного и (или) вновь созданного имущества (ранее не являвшегося объектом налогообложения по налогу на территории области, за исключением имущества, включенного в объекты налогообложения в период учета на счете бухгалтерского учета 08 &quot;Вложения во внеоборотные активы&quot;), а также достроенного, дооборудованного, реконструированного, модернизированного и (ил..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проекта, под базовым налоговым периодом понимается налоговый период, указанный в </w:t>
      </w:r>
      <w:hyperlink w:history="0" w:anchor="P126" w:tooltip="5. Для организаций, ранее не применявших налоговые льготы, предусмотренные частью 2 настоящей статьи, под базовым налоговым периодом понимается налоговый период, предшествующий налоговому периоду, в котором организация начала применять налоговые льготы, предусмотренные частью 4 настоящей статьи, или пятый налоговый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...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(часть 6 введена </w:t>
      </w:r>
      <w:hyperlink w:history="0" r:id="rId78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целях настоящей статьи не признается инвестициями (включая капитальные вложения) и не учитывается при определении соответствия условиям, установленным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имущество, принятое организацией на учет в качестве основных средств в результате: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реорганизации или ликвидации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передачи, включая приобретение, имущества между лицами, признаваемыми в соответствии с положениями </w:t>
      </w:r>
      <w:hyperlink w:history="0" r:id="rId80" w:tooltip="&quot;Налоговый кодекс Российской Федерации (часть первая)&quot; от 31.07.1998 N 146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пункта 2 статьи 105.1</w:t>
        </w:r>
      </w:hyperlink>
      <w:r>
        <w:rPr>
          <w:sz w:val="20"/>
        </w:rPr>
        <w:t xml:space="preserve"> Налогового кодекса Российской Федерации взаимозависимыми (далее - взаимозависимые лица), в случае учета данного имущества на балансе в качестве объекта основных средств до момента передачи, включая приобретение, между взаимозависимыми лицами.</w:t>
      </w:r>
    </w:p>
    <w:p>
      <w:pPr>
        <w:pStyle w:val="0"/>
        <w:jc w:val="both"/>
      </w:pPr>
      <w:r>
        <w:rPr>
          <w:sz w:val="20"/>
        </w:rPr>
        <w:t xml:space="preserve">(часть 7 введена </w:t>
      </w:r>
      <w:hyperlink w:history="0" r:id="rId81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Налоговые льготы, предусмотренные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статьи, применяются не ранее налогового периода, в котором участник регионального инвестиционного проекта включен в реестр участников региональных инвестиционных проектов.</w:t>
      </w:r>
    </w:p>
    <w:p>
      <w:pPr>
        <w:pStyle w:val="0"/>
        <w:jc w:val="both"/>
      </w:pPr>
      <w:r>
        <w:rPr>
          <w:sz w:val="20"/>
        </w:rPr>
        <w:t xml:space="preserve">(часть 8 введена </w:t>
      </w:r>
      <w:hyperlink w:history="0" r:id="rId82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организации - участника регионального инвестиционного проекта, с момента включения в реестр участников региональных инвестиционных проектов которой прошло не более десяти лет и объем первоначальной стоимости ввода основных средств которой в отчетном налоговом периоде превысил 8 000 миллионов рублей, условия, установленные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 к объему инвестиций (включая капитальные вложения) в основные средства и размеру ввода основных средств, не применяются в течение N налоговых периодов, следующих за отчетным налоговым периодом, где: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целая часть числа, полученного в результате деления объема первоначальной стоимости ввода основных средств в отчетном налоговом периоде на 4 000 миллионов рублей, но не более семи.</w:t>
      </w:r>
    </w:p>
    <w:p>
      <w:pPr>
        <w:pStyle w:val="0"/>
        <w:jc w:val="both"/>
      </w:pPr>
      <w:r>
        <w:rPr>
          <w:sz w:val="20"/>
        </w:rPr>
        <w:t xml:space="preserve">(часть 9 введена </w:t>
      </w:r>
      <w:hyperlink w:history="0" r:id="rId84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Налоговые льготы, предусмотренные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статьи, применяются при выполнении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ведение организациями раздельного бухгалтерского учета объектов основных средств, используемых в деятельности, осуществляемой при реализации региональных инвестиционных проектов, и объектов основных средств, используемых при осуществлении иной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отсутствие задолженности по налогам, сборам, пеням и штрафам в бюджеты бюджетной системы Российской Федерации, установленный срок уплаты которых истек, на 1 апреля, 1 июля, 1 октября отчетного налогового периода, а также на 1 января налогового периода, следующего за периодом, за который налогоплательщик желает использовать налоговую льготу, предусмотренную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организация не находится в процессе ликвидации или реорганизации, за исключением случаев, предусмотренных законодательством Российской Федерации, а также если в отношении нее не возбуждено производство по делу о банкротстве в соответствии с законодательством Российской Федерации на конец каждого налогового периода, за который организация желает использовать налоговую льготу, предусмотренную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организация не является участником консолидированной группы налогоплательщиков;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утратил силу с 1 января 2022 года. - </w:t>
      </w:r>
      <w:hyperlink w:history="0" r:id="rId85" w:tooltip="Закон Иркутской области от 25.11.2021 N 110-ОЗ &quot;О внесении изменений в отдельные законы Иркутской области&quot; (принят Постановлением Законодательного Собрания Иркутской области от 17.11.2021 N 48/8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25.11.2021 N 110-ОЗ.</w:t>
      </w:r>
    </w:p>
    <w:p>
      <w:pPr>
        <w:pStyle w:val="0"/>
        <w:jc w:val="both"/>
      </w:pPr>
      <w:r>
        <w:rPr>
          <w:sz w:val="20"/>
        </w:rPr>
        <w:t xml:space="preserve">(часть 10 введена </w:t>
      </w:r>
      <w:hyperlink w:history="0" r:id="rId86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(включая капитальные вложения) в строительство многоквартирных жилых домов (в том числе с нежилыми помещениями), включая квартиры в многоквартирных жилых домах, учитываемых на балансе организации в качестве объектов основных средств в порядке, установленном для ведения бухгалтерского учета (далее - жилищные объекты), имеет право уменьшить налог (авансовый платеж по налогу), исчисленный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статьи, на размер, не превышающий: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bookmarkStart w:id="154" w:name="P154"/>
    <w:bookmarkEnd w:id="1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 процентов от суммы понесенных расходов на строительство жилищных объектов;</w:t>
      </w:r>
    </w:p>
    <w:bookmarkStart w:id="155" w:name="P155"/>
    <w:bookmarkEnd w:id="1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 процентов от налога (авансового платежа по налогу), исчисленного за текущий налоговый период,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Сумма расходов, указанная в </w:t>
      </w:r>
      <w:hyperlink w:history="0" w:anchor="P154" w:tooltip="50 процентов от суммы понесенных расходов на строительство жилищных объектов;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статьи, может быть учтена в течение десяти лет с момента включения организации в реестр участников региональных инвестиционных проектов на условиях, указанных в </w:t>
      </w:r>
      <w:hyperlink w:history="0" w:anchor="P155" w:tooltip="50 процентов от налога (авансового платежа по налогу), исчисленного за текущий налоговый период, в том числе с учетом положений части 4 настоящей статьи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настоящей части.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jc w:val="both"/>
      </w:pPr>
      <w:r>
        <w:rPr>
          <w:sz w:val="20"/>
        </w:rPr>
        <w:t xml:space="preserve">(часть 11 введена </w:t>
      </w:r>
      <w:hyperlink w:history="0" r:id="rId89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bookmarkStart w:id="159" w:name="P159"/>
    <w:bookmarkEnd w:id="1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(включая капитальные вложения) в строительство объектов социально-культурной сферы, к которым относятся объекты здравоохранения, образования, культуры, физкультуры и спорта, введенных в эксплуатацию и учитываемых на балансе организации в порядке, установленном для ведения бухгалтерского учета (далее - социальные объекты), имеет право уменьшить налог (авансовый платеж по налогу), исчисленный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статьи, на размер, не превышающий: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 процентов от суммы понесенных расходов на строительство социальных объектов;</w:t>
      </w:r>
    </w:p>
    <w:bookmarkStart w:id="162" w:name="P162"/>
    <w:bookmarkEnd w:id="1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 процентов от налога (авансового платежа по налогу), исчисленного за текущий налоговый период,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Сумма расходов, указанная в </w:t>
      </w:r>
      <w:hyperlink w:history="0" w:anchor="P161" w:tooltip="100 процентов от суммы понесенных расходов на строительство социальных объектов;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</w:t>
      </w:r>
      <w:hyperlink w:history="0" w:anchor="P112" w:tooltip="4. Организации - участники региональных инвестиционных проектов, с момента включения в реестр участников региональных инвестиционных проектов которых прошло не более десяти лет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статьи, может быть учтена в течение десяти лет с момента включения организации в реестр участников региональных инвестиционных проектов на условиях, указанных в </w:t>
      </w:r>
      <w:hyperlink w:history="0" w:anchor="P162" w:tooltip="50 процентов от налога (авансового платежа по налогу), исчисленного за текущий налоговый период, в том числе с учетом положений части 4 настоящей статьи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настоящей части.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- участник регионального инвестиционного проекта вправе безвозмездно передать социальный объект в собственность области (муниципального образования области), сохраняя право уменьшить налог (авансовый платеж по налогу) с учетом положений настоящей части.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2" w:tooltip="Закон Иркутской области от 07.06.2021 N 40-ОЗ &quot;О внесении изменений в статью 2 Закона Иркутской области &quot;О налоге на имущество организаций&quot; (принят Постановлением Законодательного Собрания Иркутской области от 19.05.2021 N 43/12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07.06.2021 N 40-ОЗ)</w:t>
      </w:r>
    </w:p>
    <w:p>
      <w:pPr>
        <w:pStyle w:val="0"/>
        <w:jc w:val="both"/>
      </w:pPr>
      <w:r>
        <w:rPr>
          <w:sz w:val="20"/>
        </w:rPr>
        <w:t xml:space="preserve">(часть 12 введена </w:t>
      </w:r>
      <w:hyperlink w:history="0" r:id="rId93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Налоговые льготы, предусмотренные </w:t>
      </w:r>
      <w:hyperlink w:history="0" w:anchor="P152" w:tooltip="11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(включая капитальные вложения) в строительство многоквартирных жилых домов (в том числе с нежилыми помещениями), включая квартиры в многоквартирных жилых домах, учитываемых на балансе организации в качестве объектов основных средств в пор...">
        <w:r>
          <w:rPr>
            <w:sz w:val="20"/>
            <w:color w:val="0000ff"/>
          </w:rPr>
          <w:t xml:space="preserve">частями 11</w:t>
        </w:r>
      </w:hyperlink>
      <w:r>
        <w:rPr>
          <w:sz w:val="20"/>
        </w:rPr>
        <w:t xml:space="preserve">, </w:t>
      </w:r>
      <w:hyperlink w:history="0" w:anchor="P159" w:tooltip="12. Организация - участник регионального инвестиционного проекта, включенная в реестр 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(включая капитальные вложения) в строительство объектов социально-культурной сферы, к которым относятся объекты здравоохранения, образования, культуры, физкультуры и спорта, введенных в эксплуатацию и учитываемых на балансе организации в ..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настоящей статьи, применяются при выполнении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наличие положительных заключений экспертизы проектной документации и осуществляемой в порядке, установленном Правительством Иркутской области, проверки сметной стоимости строительства объектов капитального строительства в отношении жилищных объектов, социальных объектов;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94" w:tooltip="Закон Иркутской области от 30.11.2021 N 123-ОЗ &quot;О внесении изменений в отдельные законы Иркутской области&quot; (принят Постановлением Законодательного Собрания Иркутской области от 30.11.2021 N 49/5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30.11.2021 N 123-ОЗ)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осуществление строительства жилищных объектов, социальных объектов на территориях муниципальных районов и (или) городских округов Иркутской области, в которых реализуется региональный инвестиционный проект;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размещение жилищных объектов, социальных объектов обеспечивает осуществление целей и задач, определенных документами стратегического планирования Иркутской области.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95" w:tooltip="Закон Иркутской области от 30.11.2021 N 123-ОЗ &quot;О внесении изменений в отдельные законы Иркутской области&quot; (принят Постановлением Законодательного Собрания Иркутской области от 30.11.2021 N 49/5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30.11.2021 N 123-ОЗ)</w:t>
      </w:r>
    </w:p>
    <w:p>
      <w:pPr>
        <w:pStyle w:val="0"/>
        <w:jc w:val="both"/>
      </w:pPr>
      <w:r>
        <w:rPr>
          <w:sz w:val="20"/>
        </w:rPr>
        <w:t xml:space="preserve">(часть 13 введена </w:t>
      </w:r>
      <w:hyperlink w:history="0" r:id="rId96" w:tooltip="Закон Иркутской области от 31.12.2019 N 145-ОЗ &quot;О внесении изменений в отдельные законы Иркутской области&quot; (принят Постановлением Законодательного Собрания Иркутской области от 13.12.2019 N 25/2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31.12.2019 N 145-ОЗ)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Организации, у которых за отчетный (налоговый) период не менее 70 процентов дохода составит доход от осуществления одного или нескольких видов деятельности на территории Иркутской области согласно </w:t>
      </w:r>
      <w:hyperlink w:history="0" w:anchor="P391" w:tooltip="ПЕРЕЧЕНЬ">
        <w:r>
          <w:rPr>
            <w:sz w:val="20"/>
            <w:color w:val="0000ff"/>
          </w:rPr>
          <w:t xml:space="preserve">приложению 2</w:t>
        </w:r>
      </w:hyperlink>
      <w:r>
        <w:rPr>
          <w:sz w:val="20"/>
        </w:rPr>
        <w:t xml:space="preserve"> к настоящему Закону (за исключением организаций, указанных в </w:t>
      </w:r>
      <w:hyperlink w:history="0" w:anchor="P61" w:tooltip="8) организации, осуществляющие на территории области вид (виды) экономической деятельности, включенный (включенные) в группу 93.11 &quot;Деятельность спортивных объектов&quot; подкласса 93.1 &quot;Деятельность в области спорта&quot; класса 93 &quot;Деятельность в области спорта, отдыха и развлечений&quot; раздела R &quot;Деятельность в области культуры, спорта, организации досуга и развлечений&quot; Общероссийского классификатора видов экономической деятельности ОК 029-2014 (КДЕС РЕД. 2), и являющиеся сторонами концессионных соглашений, соглаш...">
        <w:r>
          <w:rPr>
            <w:sz w:val="20"/>
            <w:color w:val="0000ff"/>
          </w:rPr>
          <w:t xml:space="preserve">пункте 8 части 1</w:t>
        </w:r>
      </w:hyperlink>
      <w:r>
        <w:rPr>
          <w:sz w:val="20"/>
        </w:rPr>
        <w:t xml:space="preserve"> настоящей статьи), уплачивают налог в размере 50 процентов от установленной налоговой ставки за налоговый период 2020 года.</w:t>
      </w:r>
    </w:p>
    <w:p>
      <w:pPr>
        <w:pStyle w:val="0"/>
        <w:jc w:val="both"/>
      </w:pPr>
      <w:r>
        <w:rPr>
          <w:sz w:val="20"/>
        </w:rPr>
        <w:t xml:space="preserve">(часть 14 введена </w:t>
      </w:r>
      <w:hyperlink w:history="0" r:id="rId97" w:tooltip="Закон Иркутской области от 11.11.2020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0.2020 N 35/9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11.11.2020 N 98-ОЗ)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отношении отдельных объектов недвижимого имущества, определенных </w:t>
      </w:r>
      <w:hyperlink w:history="0" r:id="rId98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, </w:t>
      </w:r>
      <w:hyperlink w:history="0" r:id="rId99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sz w:val="20"/>
            <w:color w:val="0000ff"/>
          </w:rPr>
          <w:t xml:space="preserve">2 пункта 1 статьи 378.2</w:t>
        </w:r>
      </w:hyperlink>
      <w:r>
        <w:rPr>
          <w:sz w:val="20"/>
        </w:rPr>
        <w:t xml:space="preserve"> Налогового кодекса Российской Федерации, налоговая ставка устанавливается в следующих размерах: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организаций, применяющих упрощенную систему налогообложения: в 2019 году - 0,5 процента, в 2020 году - 0,5 процента, в 2021 году - 1,0 процента, в 2022 году - 1,25 процента, в 2023 и последующие годы - 1,5 процента;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организаций, осуществляющих на территории области вид (виды) экономической деятельности, включенный (включенные) в </w:t>
      </w:r>
      <w:hyperlink w:history="0"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группу 56.29</w:t>
        </w:r>
      </w:hyperlink>
      <w:r>
        <w:rPr>
          <w:sz w:val="20"/>
        </w:rPr>
        <w:t xml:space="preserve"> "Деятельность предприятий общественного питания по прочим видам организации питания" подкласса 56.2 "Деятельность предприятий общественного питания по обслуживанию торжественных мероприятий и прочим видам организации питания" класса 56 "Деятельность по предоставлению продуктов питания и напитков" раздела I "Деятельность гостиниц и предприятий общественного питания" Общероссийского классификатора видов экономической деятельности ОК 029-2014 (КДЕС РЕД. 2), если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услуг), - 0,5 процента;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организаций потребительской кооперации в отношении объектов недвижимого имущества, расположенных в сельской местности, - 0,5 процента;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организаций - сельскохозяйственных товаропроизводителей, не перешедших на систему налогообложения для сельскохозяйственных товаропроизводителей (единый сельскохозяйственный налог), - 0,5 процента.</w:t>
      </w:r>
    </w:p>
    <w:p>
      <w:pPr>
        <w:pStyle w:val="0"/>
        <w:jc w:val="both"/>
      </w:pPr>
      <w:r>
        <w:rPr>
          <w:sz w:val="20"/>
        </w:rPr>
        <w:t xml:space="preserve">(часть 15 введена </w:t>
      </w:r>
      <w:hyperlink w:history="0" r:id="rId101" w:tooltip="Закон Иркутской области от 29.11.2022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16.11.2022 N 60/17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29.11.2022 N 98-ОЗ)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Порядок уплаты налога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Закон Иркутской области от 30.11.2021 N 123-ОЗ &quot;О внесении изменений в отдельные законы Иркутской области&quot; (принят Постановлением Законодательного Собрания Иркутской области от 30.11.2021 N 49/5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30.11.2021 N 123-ОЗ)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течение налогового периода налогоплательщики уплачивают авансовые платежи по налогу. Авансовые платежи по налогу уплачиваются по итогам каждого отчетного периода.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 истечении налогового периода налогоплательщики уплачивают сумму налога, подлежащего уплате по итогам налогового периода, за вычетом сумм авансовых платежей по налогу, фактически уплаченных в течение налогового периода.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3 - 4. Утратили силу. - </w:t>
      </w:r>
      <w:hyperlink w:history="0" r:id="rId103" w:tooltip="Закон Иркутской области от 30.11.2021 N 123-ОЗ &quot;О внесении изменений в отдельные законы Иркутской области&quot; (принят Постановлением Законодательного Собрания Иркутской области от 30.11.2021 N 49/5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30.11.2021 N 123-ОЗ.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3(1)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04" w:tooltip="Закон Иркутской области от 28.06.2012 N 62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0.06.2012 N 46/22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28.06.2012 N 62-ОЗ)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Иркутской области ежегодно проводит оценку эффективности налоговых льгот, установленных настоящим Законом, и направляет результаты проведенной оценки в срок до 1 октября в Законодательное Собрание Иркутской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Порядок вступления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января 2008 года, но не ранее чем через месяц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А.Г.ТИШАНИН</w:t>
      </w:r>
    </w:p>
    <w:p>
      <w:pPr>
        <w:pStyle w:val="0"/>
      </w:pPr>
      <w:r>
        <w:rPr>
          <w:sz w:val="20"/>
        </w:rPr>
        <w:t xml:space="preserve">Иркутск</w:t>
      </w:r>
    </w:p>
    <w:p>
      <w:pPr>
        <w:pStyle w:val="0"/>
        <w:spacing w:before="200" w:line-rule="auto"/>
      </w:pPr>
      <w:r>
        <w:rPr>
          <w:sz w:val="20"/>
        </w:rPr>
        <w:t xml:space="preserve">8 октября 2007 года</w:t>
      </w:r>
    </w:p>
    <w:p>
      <w:pPr>
        <w:pStyle w:val="0"/>
        <w:spacing w:before="200" w:line-rule="auto"/>
      </w:pPr>
      <w:r>
        <w:rPr>
          <w:sz w:val="20"/>
        </w:rPr>
        <w:t xml:space="preserve">N 75-оз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</w:t>
      </w:r>
      <w:hyperlink w:history="0" r:id="rId105" w:tooltip="Закон Иркутской области от 11.11.2020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0.2020 N 35/9-ЗС) {КонсультантПлюс}">
        <w:r>
          <w:rPr>
            <w:sz w:val="20"/>
            <w:color w:val="0000ff"/>
          </w:rPr>
          <w:t xml:space="preserve">1</w:t>
        </w:r>
      </w:hyperlink>
    </w:p>
    <w:p>
      <w:pPr>
        <w:pStyle w:val="0"/>
        <w:jc w:val="right"/>
      </w:pPr>
      <w:r>
        <w:rPr>
          <w:sz w:val="20"/>
        </w:rPr>
        <w:t xml:space="preserve">к Закону Иркутской области</w:t>
      </w:r>
    </w:p>
    <w:p>
      <w:pPr>
        <w:pStyle w:val="0"/>
        <w:jc w:val="right"/>
      </w:pPr>
      <w:r>
        <w:rPr>
          <w:sz w:val="20"/>
        </w:rPr>
        <w:t xml:space="preserve">от 8 октября 2007 г. N 75-оз</w:t>
      </w:r>
    </w:p>
    <w:p>
      <w:pPr>
        <w:pStyle w:val="0"/>
        <w:jc w:val="right"/>
      </w:pPr>
      <w:r>
        <w:rPr>
          <w:sz w:val="20"/>
        </w:rPr>
        <w:t xml:space="preserve">"О налоге на имущество организаций"</w:t>
      </w:r>
    </w:p>
    <w:p>
      <w:pPr>
        <w:pStyle w:val="0"/>
        <w:jc w:val="both"/>
      </w:pPr>
      <w:r>
        <w:rPr>
          <w:sz w:val="20"/>
        </w:rPr>
      </w:r>
    </w:p>
    <w:bookmarkStart w:id="216" w:name="P216"/>
    <w:bookmarkEnd w:id="21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ЭКОНОМИЧЕСКОЙ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6" w:tooltip="Закон Иркутской области от 24.12.2015 N 142-ОЗ &quot;О внесении изменений в отдельные законы Иркутской области&quot; (принят Постановлением Законодательного Собрания Иркутской области от 16.12.2015 N 33/21-ЗС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24.12.2015 N 142-ОЗ)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2494"/>
        <w:gridCol w:w="1701"/>
        <w:gridCol w:w="4649"/>
      </w:tblGrid>
      <w:tr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Раздел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Подкласс, группа, подгруппа, вид </w:t>
            </w:r>
            <w:hyperlink w:history="0" w:anchor="P380" w:tooltip="&lt;*&gt; определение вида экономической деятельности осуществляется по соответствующему группировочному коду подкласса, группы, подгруппы в соответствии с Общероссийским классификатором видов экономической деятельности ОК 029-2014 (КДЕС РЕД. 2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 Общероссийскому </w:t>
            </w:r>
            <w:hyperlink w:history="0"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B (ДОБЫЧА ПОЛЕЗНЫХ ИСКОПАЕМЫХ)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05 (ДОБЫЧА УГЛЯ)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06 (ДОБЫЧА СЫРОЙ НЕФТИ И ПРИРОДНОГО ГАЗА)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C (ОБРАБАТЫВАЮЩИЕ ПРОИЗВОДСТВА)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 (ПРОИЗВОДСТВО ПИЩЕВЫХ ПРОДУКТОВ)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1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Переработка и консервирование мяса и мясной пищевой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Переработка и консервирование рыбы, ракообразных и моллюсков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Переработка и консервирование фруктов и овощей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10.4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растительных и животных масел и жиров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10.5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молочной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10.6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продуктов мукомольной и крупяной промышленности, крахмала и крахмалосодержащих продуктов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хлебобулочных и мучных кондитерских изделий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10.8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пищевых продуктов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10.9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готовых кормов для животных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11 (ПРОИЗВОДСТВО НАПИТКОВ)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11.07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безалкогольных напитков; производство минеральных вод и прочих питьевых вод в бутылках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13 (ПРОИЗВОДСТВО ТЕКСТИЛЬНЫХ ИЗДЕЛИЙ)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14 (ПРОИЗВОДСТВО ОДЕЖДЫ)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15 (ПРОИЗВОДСТВО КОЖИ И ИЗДЕЛИЙ ИЗ КОЖИ)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2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16.21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шпона, фанеры, деревянных плит и панелей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16.23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деревянных строительных конструкций и столярных изделий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 (ПРОИЗВОДСТВО БУМАГИ И БУМАЖНЫХ ИЗДЕЛИЙ)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17.12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бумаги и картона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17.2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изделий из бумаги и картона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19 (ПРОИЗВОДСТВО КОКСА И НЕФТЕПРОДУКТОВ)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19.2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нефтепродуктов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 (ПРОИЗВОДСТВО ХИМИЧЕСКИХ ВЕЩЕСТВ И ХИМИЧЕСКИХ ПРОДУКТОВ)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основных неорганических химических веществ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20.14.3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промышленных монокарбоновых жирных кислот, карбоновых кислот и их производных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20.14.4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органических соединений с азотсодержащими функциональными группами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20.14.5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сераорганических соединений и прочих элементоорганических соединений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20.14.6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простых эфиров, органических пероксидов, эпоксидов, ацеталей и полуацеталей, прочих органических соединений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20.14.7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химических органических основных веществ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3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20.16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пластмасс и синтетических смол в первичных формах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21 (ПРОИЗВОДСТВО ЛЕКАРСТВЕННЫХ СРЕДСТВ И МАТЕРИАЛОВ, ПРИМЕНЯЕМЫХ В МЕДИЦИНСКИХ ЦЕЛЯХ)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3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22 (ПРОИЗВОДСТВО РЕЗИНОВЫХ И ПЛАСТМАССОВЫХ ИЗДЕЛИЙ)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3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 (ПРОИЗВОДСТВО ПРОЧЕЙ НЕМЕТАЛЛИЧЕСКОЙ МИНЕРАЛЬНОЙ ПРОДУКЦИИ)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3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стекла и изделий из стекла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огнеупорных изделий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керамических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23.4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фарфоровых и керамических изделий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23.5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цемента, извести и гипса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23.6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изделий из бетона, цемента и гипса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23.7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Резка, обработка и отделка камня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 (ПРОИЗВОДСТВО ГОТОВЫХ МЕТАЛЛИЧЕСКИХ ИЗДЕЛИЙ, КРОМЕ МАШИН И ОБОРУДОВАНИЯ)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4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металлических конструкций и изделий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металлических цистерн, резервуаров и прочих емкостей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паровых котлов, кроме котлов центрального отопления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25.40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оружия и боеприпасов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25.50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Ковка, прессование, штамповка и профилирование, изготовление изделий методом порошковой металлургии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5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25.6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Обработка металлов и нанесение покрытий на металлы; механическая обработка металлов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5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25.7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ножевых изделий и столовых приборов, инструментов и универсальных скобяных изделий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26 (ПРОИЗВОДСТВО КОМПЬЮТЕРОВ, ЭЛЕКТРОННЫХ И ОПТИЧЕСКИХ ИЗДЕЛИЙ)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27 (ПРОИЗВОДСТВО ЭЛЕКТРИЧЕСКОГО ОБОРУДОВАНИЯ)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5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28 (ПРОИЗВОДСТВО МАШИН И ОБОРУДОВАНИЯ, НЕ ВКЛЮЧЕННЫХ В ДРУГИЕ ГРУППИРОВКИ)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5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29 (ПРОИЗВОДСТВО АВТОТРАНСПОРТНЫХ СРЕДСТВ, ПРИЦЕПОВ И ПОЛУПРИЦЕПОВ)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5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 (ПРОИЗВОДСТВО ПРОЧИХ ТРАНСПОРТНЫХ СРЕДСТВ И ОБОРУДОВАНИЯ)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5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30.1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кораблей, судов и лодок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30.2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железнодорожных локомотивов и подвижного состава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30.3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летательных аппаратов, включая космические, и соответствующего оборудования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31 (ПРОИЗВОДСТВО МЕБЕЛИ)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31.0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мебели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33 (РЕМОНТ И МОНТАЖ МАШИН И ОБОРУДОВАНИЯ)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33.12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машин и оборудования</w:t>
            </w:r>
          </w:p>
        </w:tc>
      </w:tr>
      <w:tr>
        <w:tc>
          <w:tcPr>
            <w:tcW w:w="2608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E (ВОДОСНАБЖЕНИЕ; ВОДООТВЕДЕНИЕ, ОРГАНИЗАЦИЯ СБОРА И УТИЛИЗАЦИИ ОТХОДОВ, ДЕЯТЕЛЬНОСТЬ ПО ЛИКВИДАЦИИ ЗАГРЯЗНЕНИЙ)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38 (СБОР, ОБРАБОТКА И УТИЛИЗАЦИЯ ОТХОДОВ; ОБРАБОТКА ВТОРИЧНОГО СЫРЬЯ)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38.32.5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Обработка вторичного неметаллического сырья</w:t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F (СТРОИТЕЛЬСТВО)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42 (СТРОИТЕЛЬСТВО ИНЖЕНЕРНЫХ СООРУЖЕНИЙ)</w:t>
            </w:r>
          </w:p>
        </w:tc>
        <w:tc>
          <w:tcPr>
            <w:gridSpan w:val="2"/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 (РАБОТЫ СТРОИТЕЛЬНЫЕ СПЕЦИАЛИЗИРОВАННЫЕ)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43.2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электромонтажных, санитарно-технических и прочих строительно-монтажных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43.91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кровельных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43.99.1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гидроизоляционные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</w:pPr>
            <w:hyperlink w:history="0"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43.99.7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сборке и монтажу сборных конструкций</w:t>
            </w:r>
          </w:p>
        </w:tc>
      </w:tr>
      <w:tr>
        <w:tc>
          <w:tcPr>
            <w:tcW w:w="2608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I (ДЕЯТЕЛЬНОСТЬ ГОСТИНИЦ И ПРЕДПРИЯТИЙ ОБЩЕСТВЕННОГО ПИТАНИЯ)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55 (ДЕЯТЕЛЬНОСТЬ ПО ПРЕДОСТАВЛЕНИЮ МЕСТ ДЛЯ ВРЕМЕННОГО ПРОЖИВАНИЯ)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55.1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гостиниц и прочих мест для временного проживания</w:t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J (ДЕЯТЕЛЬНОСТЬ В ОБЛАСТИ ИНФОРМАЦИИ И СВЯЗИ)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62 (РАЗРАБОТКА КОМПЬЮТЕРНОГО ПРОГРАММНОГО ОБЕСПЕЧЕНИЯ, КОНСУЛЬТАЦИОННЫЕ УСЛУГИ В ДАННОЙ ОБЛАСТИ И ДРУГИЕ СОПУТСТВУЮЩИЕ УСЛУГИ)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62.0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63 (ДЕЯТЕЛЬНОСТЬ В ОБЛАСТИ ИНФОРМАЦИОННЫХ ТЕХНОЛОГИЙ)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63.1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обработке данных, предоставление услуг по размещению информации, деятельность порталов в информационно-коммуникационной сети "Интернет"</w:t>
            </w:r>
          </w:p>
        </w:tc>
      </w:tr>
      <w:tr>
        <w:tc>
          <w:tcPr>
            <w:tcW w:w="2608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M (ДЕЯТЕЛЬНОСТЬ ПРОФЕССИОНАЛЬНАЯ, НАУЧНАЯ И ТЕХНИЧЕСКАЯ)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72 (НАУЧНЫЕ ИССЛЕДОВАНИЯ И РАЗРАБОТКИ)</w:t>
            </w:r>
          </w:p>
        </w:tc>
        <w:tc>
          <w:tcPr>
            <w:tcW w:w="1701" w:type="dxa"/>
          </w:tcPr>
          <w:p>
            <w:pPr>
              <w:pStyle w:val="0"/>
            </w:pPr>
            <w:hyperlink w:history="0"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72.1</w:t>
              </w:r>
            </w:hyperlink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Научные исследования и разработки в области естественных и технических наук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80" w:name="P380"/>
    <w:bookmarkEnd w:id="3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определение вида экономической деятельности осуществляется по соответствующему группировочному коду подкласса, группы, подгруппы в соответствии с Общероссийским </w:t>
      </w:r>
      <w:hyperlink w:history="0"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ОК 029-2014 (КДЕС РЕД. 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Закону Иркутской области</w:t>
      </w:r>
    </w:p>
    <w:p>
      <w:pPr>
        <w:pStyle w:val="0"/>
        <w:jc w:val="right"/>
      </w:pPr>
      <w:r>
        <w:rPr>
          <w:sz w:val="20"/>
        </w:rPr>
        <w:t xml:space="preserve">от 8 октября 2007 г. N 75-оз</w:t>
      </w:r>
    </w:p>
    <w:p>
      <w:pPr>
        <w:pStyle w:val="0"/>
        <w:jc w:val="right"/>
      </w:pPr>
      <w:r>
        <w:rPr>
          <w:sz w:val="20"/>
        </w:rPr>
        <w:t xml:space="preserve">"О налоге на имущество организаций"</w:t>
      </w:r>
    </w:p>
    <w:p>
      <w:pPr>
        <w:pStyle w:val="0"/>
        <w:jc w:val="both"/>
      </w:pPr>
      <w:r>
        <w:rPr>
          <w:sz w:val="20"/>
        </w:rPr>
      </w:r>
    </w:p>
    <w:bookmarkStart w:id="391" w:name="P391"/>
    <w:bookmarkEnd w:id="39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ЭКОНОМИЧЕСКОЙ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73" w:tooltip="Закон Иркутской области от 11.11.2020 N 98-ОЗ &quot;О внесении изменений в Закон Иркутской области &quot;О налоге на имущество организаций&quot; (принят Постановлением Законодательного Собрания Иркутской области от 21.10.2020 N 35/9-ЗС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11.11.2020 N 98-ОЗ)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2211"/>
        <w:gridCol w:w="1361"/>
        <w:gridCol w:w="4876"/>
      </w:tblGrid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Раздел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Подкласс, группа, подгруппа, вид </w:t>
            </w:r>
            <w:hyperlink w:history="0" w:anchor="P450" w:tooltip="&lt;*&gt; определение вида экономической деятельности осуществляется по соответствующему группировочному коду подкласса, группы, подгруппы в соответствии с Общероссийским классификатором видов экономической деятельности ОК 029-2014 (КДЕС РЕД. 2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 Общероссийскому классификатору видов экономической деятельности </w:t>
            </w:r>
            <w:hyperlink w:history="0"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ОК 029-2014</w:t>
              </w:r>
            </w:hyperlink>
            <w:r>
              <w:rPr>
                <w:sz w:val="20"/>
              </w:rPr>
              <w:t xml:space="preserve"> (КДЕС РЕД. 2)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9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G (ТОРГОВЛЯ ОПТОВАЯ И РОЗНИЧНАЯ; РЕМОНТ АВТОТРАНСПОРТНЫХ СРЕДСТВ И МОТОЦИКЛОВ)</w:t>
            </w:r>
          </w:p>
        </w:tc>
        <w:tc>
          <w:tcPr>
            <w:tcW w:w="2211" w:type="dxa"/>
            <w:vAlign w:val="center"/>
            <w:vMerge w:val="restart"/>
          </w:tcPr>
          <w:p>
            <w:pPr>
              <w:pStyle w:val="0"/>
            </w:pPr>
            <w:hyperlink w:history="0"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 (Торговля розничная, кроме торговли автотранспортными средствами и мотоциклами)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47.19.1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47.19.2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универсальных магазинов, торгующих товарами общего ассортимента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47.4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Торговля розничная информационным и коммуникационным оборудованием в специализированных магазинах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47.5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Торговля розничная прочими бытовыми изделиями в специализированных магазинах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47.6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Торговля розничная товарами культурно-развлекательного назначения в специализированных магазинах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47.7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Торговля розничная прочими товарами в специализированных магазинах</w:t>
            </w:r>
          </w:p>
        </w:tc>
      </w:tr>
      <w:tr>
        <w:tc>
          <w:tcPr>
            <w:tcW w:w="289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 (ДЕЯТЕЛЬНОСТЬ ГОСТИНИЦ И ПРЕДПРИЯТИЙ ОБЩЕСТВЕННОГО ПИТАНИЯ)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55</w:t>
              </w:r>
            </w:hyperlink>
            <w:r>
              <w:rPr>
                <w:sz w:val="20"/>
              </w:rPr>
              <w:t xml:space="preserve"> (Деятельность по предоставлению мест для временного проживания)</w:t>
            </w:r>
          </w:p>
        </w:tc>
        <w:tc>
          <w:tcPr>
            <w:gridSpan w:val="2"/>
            <w:tcW w:w="62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  <w:r>
              <w:rPr>
                <w:sz w:val="20"/>
              </w:rPr>
              <w:t xml:space="preserve"> (Деятельность по предоставлению продуктов питания и напитков)</w:t>
            </w:r>
          </w:p>
        </w:tc>
        <w:tc>
          <w:tcPr>
            <w:gridSpan w:val="2"/>
            <w:tcW w:w="62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J (ДЕЯТЕЛЬНОСТЬ В ОБЛАСТИ ИНФОРМАЦИИ И СВЯЗИ)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8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59</w:t>
              </w:r>
            </w:hyperlink>
            <w:r>
              <w:rPr>
                <w:sz w:val="20"/>
              </w:rPr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59.14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демонстрации кинофильмов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Q (ДЕЯТЕЛЬНОСТЬ В ОБЛАСТИ ЗДРАВООХРАНЕНИЯ И СОЦИАЛЬНЫХ УСЛУГ)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8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86</w:t>
              </w:r>
            </w:hyperlink>
            <w:r>
              <w:rPr>
                <w:sz w:val="20"/>
              </w:rPr>
              <w:t xml:space="preserve"> (Деятельность в области здравоохранения)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86.90.4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санаторно-курортных организаций</w:t>
            </w:r>
          </w:p>
        </w:tc>
      </w:tr>
      <w:tr>
        <w:tc>
          <w:tcPr>
            <w:tcW w:w="289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R (ДЕЯТЕЛЬНОСТЬ В ОБЛАСТИ КУЛЬТУРЫ, СПОРТА, ОРГАНИЗАЦИИ ДОСУГА И РАЗВЛЕЧЕНИЙ)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90</w:t>
              </w:r>
            </w:hyperlink>
            <w:r>
              <w:rPr>
                <w:sz w:val="20"/>
              </w:rPr>
              <w:t xml:space="preserve"> (Деятельность творческая, деятельность в области искусства и организации развлечений)</w:t>
            </w:r>
          </w:p>
        </w:tc>
        <w:tc>
          <w:tcPr>
            <w:gridSpan w:val="2"/>
            <w:tcW w:w="62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91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vMerge w:val="continue"/>
          </w:tcPr>
          <w:p/>
        </w:tc>
        <w:tc>
          <w:tcPr>
            <w:tcW w:w="2211" w:type="dxa"/>
            <w:vAlign w:val="center"/>
            <w:vMerge w:val="restart"/>
          </w:tcPr>
          <w:p>
            <w:pPr>
              <w:pStyle w:val="0"/>
            </w:pPr>
            <w:hyperlink w:history="0" r:id="rId192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91</w:t>
              </w:r>
            </w:hyperlink>
            <w:r>
              <w:rPr>
                <w:sz w:val="20"/>
              </w:rPr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93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91.02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музеев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94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91.04.1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зоопарков</w:t>
            </w:r>
          </w:p>
        </w:tc>
      </w:tr>
      <w:tr>
        <w:tc>
          <w:tcPr>
            <w:vMerge w:val="continue"/>
          </w:tcPr>
          <w:p/>
        </w:tc>
        <w:tc>
          <w:tcPr>
            <w:tcW w:w="2211" w:type="dxa"/>
            <w:vAlign w:val="center"/>
          </w:tcPr>
          <w:p>
            <w:pPr>
              <w:pStyle w:val="0"/>
            </w:pPr>
            <w:hyperlink w:history="0" r:id="rId195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93</w:t>
              </w:r>
            </w:hyperlink>
            <w:r>
              <w:rPr>
                <w:sz w:val="20"/>
              </w:rPr>
              <w:t xml:space="preserve"> (Деятельность в области спорта, отдыха и развлечений)</w:t>
            </w:r>
          </w:p>
        </w:tc>
        <w:tc>
          <w:tcPr>
            <w:gridSpan w:val="2"/>
            <w:tcW w:w="62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определяются согласно Общероссийскому </w:t>
            </w:r>
            <w:hyperlink w:history="0"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ОК 029-2014 (КДЕС РЕД. 2) по данному классу</w:t>
            </w:r>
          </w:p>
        </w:tc>
      </w:tr>
      <w:tr>
        <w:tc>
          <w:tcPr>
            <w:tcW w:w="2891" w:type="dxa"/>
            <w:vAlign w:val="center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S (ПРЕДОСТАВЛЕНИЕ ПРОЧИХ ВИДОВ УСЛУГ)</w:t>
            </w:r>
          </w:p>
        </w:tc>
        <w:tc>
          <w:tcPr>
            <w:tcW w:w="2211" w:type="dxa"/>
            <w:vAlign w:val="center"/>
            <w:vMerge w:val="restart"/>
          </w:tcPr>
          <w:p>
            <w:pPr>
              <w:pStyle w:val="0"/>
              <w:jc w:val="both"/>
            </w:pPr>
            <w:hyperlink w:history="0" r:id="rId197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96</w:t>
              </w:r>
            </w:hyperlink>
            <w:r>
              <w:rPr>
                <w:sz w:val="20"/>
              </w:rPr>
              <w:t xml:space="preserve"> (Деятельность по предоставлению прочих персональных услуг)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98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96.02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услуг парикмахерскими и салонами красоты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99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      <w:r>
                <w:rPr>
                  <w:sz w:val="20"/>
                  <w:color w:val="0000ff"/>
                </w:rPr>
                <w:t xml:space="preserve">96.04</w:t>
              </w:r>
            </w:hyperlink>
          </w:p>
        </w:tc>
        <w:tc>
          <w:tcPr>
            <w:tcW w:w="487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физкультурно-оздоровительная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50" w:name="P450"/>
    <w:bookmarkEnd w:id="4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определение вида экономической деятельности осуществляется по соответствующему группировочному коду подкласса, группы, подгруппы в соответствии с Общероссийским классификатором видов экономической деятельности </w:t>
      </w:r>
      <w:hyperlink w:history="0"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11.05.2023) {КонсультантПлюс}">
        <w:r>
          <w:rPr>
            <w:sz w:val="20"/>
            <w:color w:val="0000ff"/>
          </w:rPr>
          <w:t xml:space="preserve">ОК 029-2014</w:t>
        </w:r>
      </w:hyperlink>
      <w:r>
        <w:rPr>
          <w:sz w:val="20"/>
        </w:rPr>
        <w:t xml:space="preserve"> (КДЕС РЕД. 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7"/>
      <w:headerReference w:type="first" r:id="rId107"/>
      <w:footerReference w:type="default" r:id="rId108"/>
      <w:footerReference w:type="first" r:id="rId10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Иркутской области от 08.10.2007 N 75-оз</w:t>
            <w:br/>
            <w:t>(ред. от 29.11.2022)</w:t>
            <w:br/>
            <w:t>"О налоге на имущество организаций"</w:t>
            <w:br/>
            <w:t>(принят Постановл...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Иркутской области от 08.10.2007 N 75-оз</w:t>
            <w:br/>
            <w:t>(ред. от 29.11.2022)</w:t>
            <w:br/>
            <w:t>"О налоге на имущество организаций"</w:t>
            <w:br/>
            <w:t>(принят Постановл...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DCD40708B485336299DB80345CEC54F5427D0B5D03416D428B3FA96C681F075020C8A2C61F077D54C95E96A47E1C2E6EA8D6D60D37F3C018F1B00TCX9B" TargetMode = "External"/>
	<Relationship Id="rId8" Type="http://schemas.openxmlformats.org/officeDocument/2006/relationships/hyperlink" Target="consultantplus://offline/ref=4DCD40708B485336299DB80345CEC54F5427D0B5D03310D42AB3FA96C681F075020C8A2C61F077D54C95E96A47E1C2E6EA8D6D60D37F3C018F1B00TCX9B" TargetMode = "External"/>
	<Relationship Id="rId9" Type="http://schemas.openxmlformats.org/officeDocument/2006/relationships/hyperlink" Target="consultantplus://offline/ref=4DCD40708B485336299DB80345CEC54F5427D0B5D73110DC29B3FA96C681F075020C8A2C61F077D54C95E96A47E1C2E6EA8D6D60D37F3C018F1B00TCX9B" TargetMode = "External"/>
	<Relationship Id="rId10" Type="http://schemas.openxmlformats.org/officeDocument/2006/relationships/hyperlink" Target="consultantplus://offline/ref=4DCD40708B485336299DB80345CEC54F5427D0B5D63211D92BB3FA96C681F075020C8A2C61F077D54C95E96A47E1C2E6EA8D6D60D37F3C018F1B00TCX9B" TargetMode = "External"/>
	<Relationship Id="rId11" Type="http://schemas.openxmlformats.org/officeDocument/2006/relationships/hyperlink" Target="consultantplus://offline/ref=4DCD40708B485336299DB80345CEC54F5427D0B5D53517DC27B3FA96C681F075020C8A2C61F077D54C95E96A47E1C2E6EA8D6D60D37F3C018F1B00TCX9B" TargetMode = "External"/>
	<Relationship Id="rId12" Type="http://schemas.openxmlformats.org/officeDocument/2006/relationships/hyperlink" Target="consultantplus://offline/ref=4DCD40708B485336299DB80345CEC54F5427D0B5DB3511D82AB3FA96C681F075020C8A2C61F077D54C95E96A47E1C2E6EA8D6D60D37F3C018F1B00TCX9B" TargetMode = "External"/>
	<Relationship Id="rId13" Type="http://schemas.openxmlformats.org/officeDocument/2006/relationships/hyperlink" Target="consultantplus://offline/ref=4DCD40708B485336299DB80345CEC54F5427D0B5D23D11D92BBCA79CCED8FC770503D53B66B97BD44C95E96244BEC7F3FBD56066CB613B18931902C8T9X3B" TargetMode = "External"/>
	<Relationship Id="rId14" Type="http://schemas.openxmlformats.org/officeDocument/2006/relationships/hyperlink" Target="consultantplus://offline/ref=4DCD40708B485336299DB80345CEC54F5427D0B5D23515D429B0A79CCED8FC770503D53B66B97BD44C95E96044BEC7F3FBD56066CB613B18931902C8T9X3B" TargetMode = "External"/>
	<Relationship Id="rId15" Type="http://schemas.openxmlformats.org/officeDocument/2006/relationships/hyperlink" Target="consultantplus://offline/ref=4DCD40708B485336299DB80345CEC54F5427D0B5D23611D929BCA79CCED8FC770503D53B66B97BD44C95E96345BEC7F3FBD56066CB613B18931902C8T9X3B" TargetMode = "External"/>
	<Relationship Id="rId16" Type="http://schemas.openxmlformats.org/officeDocument/2006/relationships/hyperlink" Target="consultantplus://offline/ref=4DCD40708B485336299DB80345CEC54F5427D0B5D23016DF2ABAA79CCED8FC770503D53B66B97BD44C95E96244BEC7F3FBD56066CB613B18931902C8T9X3B" TargetMode = "External"/>
	<Relationship Id="rId17" Type="http://schemas.openxmlformats.org/officeDocument/2006/relationships/hyperlink" Target="consultantplus://offline/ref=4DCD40708B485336299DB80345CEC54F5427D0B5D23010D427BCA79CCED8FC770503D53B66B97BD44C95E96244BEC7F3FBD56066CB613B18931902C8T9X3B" TargetMode = "External"/>
	<Relationship Id="rId18" Type="http://schemas.openxmlformats.org/officeDocument/2006/relationships/hyperlink" Target="consultantplus://offline/ref=4DCD40708B485336299DB80345CEC54F5427D0B5D23115D42BB9A79CCED8FC770503D53B66B97BD44C95E96244BEC7F3FBD56066CB613B18931902C8T9X3B" TargetMode = "External"/>
	<Relationship Id="rId19" Type="http://schemas.openxmlformats.org/officeDocument/2006/relationships/hyperlink" Target="consultantplus://offline/ref=4DCD40708B485336299DB80345CEC54F5427D0B5D23212DA2BB8A79CCED8FC770503D53B66B97BD44C95E96244BEC7F3FBD56066CB613B18931902C8T9X3B" TargetMode = "External"/>
	<Relationship Id="rId20" Type="http://schemas.openxmlformats.org/officeDocument/2006/relationships/hyperlink" Target="consultantplus://offline/ref=4DCD40708B485336299DB80345CEC54F5427D0B5D23210D92CBDA79CCED8FC770503D53B66B97BD44C95E96244BEC7F3FBD56066CB613B18931902C8T9X3B" TargetMode = "External"/>
	<Relationship Id="rId21" Type="http://schemas.openxmlformats.org/officeDocument/2006/relationships/hyperlink" Target="consultantplus://offline/ref=4DCD40708B485336299DB80345CEC54F5427D0B5D23211DE28BFA79CCED8FC770503D53B66B97BD44C95E9634BBEC7F3FBD56066CB613B18931902C8T9X3B" TargetMode = "External"/>
	<Relationship Id="rId22" Type="http://schemas.openxmlformats.org/officeDocument/2006/relationships/hyperlink" Target="consultantplus://offline/ref=655BF95A9E3BEC1C130E951F3F91A7E819C6CF148AFD526E68C9AD3DE8147F07F62660540A3D8ADEA6DCE57A46B58A918940BE08825829EE33F7E191UEXAB" TargetMode = "External"/>
	<Relationship Id="rId23" Type="http://schemas.openxmlformats.org/officeDocument/2006/relationships/hyperlink" Target="consultantplus://offline/ref=655BF95A9E3BEC1C130E951F3F91A7E819C6CF148AFD556E64C3AD3DE8147F07F62660540A3D8ADEA6DCE57A46B58A918940BE08825829EE33F7E191UEXAB" TargetMode = "External"/>
	<Relationship Id="rId24" Type="http://schemas.openxmlformats.org/officeDocument/2006/relationships/hyperlink" Target="consultantplus://offline/ref=655BF95A9E3BEC1C130E951F3F91A7E819C6CF148AF2516C67C0AD3DE8147F07F62660540A3D8ADEA6DCE57A46B58A918940BE08825829EE33F7E191UEXAB" TargetMode = "External"/>
	<Relationship Id="rId25" Type="http://schemas.openxmlformats.org/officeDocument/2006/relationships/hyperlink" Target="consultantplus://offline/ref=655BF95A9E3BEC1C130E951F3F91A7E819C6CF148AF2556F62C5AD3DE8147F07F62660540A3D8ADEA6DCE57A46B58A918940BE08825829EE33F7E191UEXAB" TargetMode = "External"/>
	<Relationship Id="rId26" Type="http://schemas.openxmlformats.org/officeDocument/2006/relationships/hyperlink" Target="consultantplus://offline/ref=655BF95A9E3BEC1C130E951F3F91A7E819C6CF148AF2556867C2AD3DE8147F07F62660540A3D8ADEA6DCE57A46B58A918940BE08825829EE33F7E191UEXAB" TargetMode = "External"/>
	<Relationship Id="rId27" Type="http://schemas.openxmlformats.org/officeDocument/2006/relationships/hyperlink" Target="consultantplus://offline/ref=655BF95A9E3BEC1C130E951F3F91A7E819C6CF148AF3526860C6AD3DE8147F07F62660540A3D8ADEA6DCE57A46B58A918940BE08825829EE33F7E191UEXAB" TargetMode = "External"/>
	<Relationship Id="rId28" Type="http://schemas.openxmlformats.org/officeDocument/2006/relationships/hyperlink" Target="consultantplus://offline/ref=655BF95A9E3BEC1C130E951F3F91A7E819C6CF148AF3556E66C4AD3DE8147F07F62660540A3D8ADEA6DCE57A46B58A918940BE08825829EE33F7E191UEXAB" TargetMode = "External"/>
	<Relationship Id="rId29" Type="http://schemas.openxmlformats.org/officeDocument/2006/relationships/hyperlink" Target="consultantplus://offline/ref=655BF95A9E3BEC1C130E8B1229FDFDE41CCE931F83FB583A3D94AB6AB7447952B666660249798C8BF798B0774EB8C0C0CA0BB10886U4X5B" TargetMode = "External"/>
	<Relationship Id="rId30" Type="http://schemas.openxmlformats.org/officeDocument/2006/relationships/hyperlink" Target="consultantplus://offline/ref=655BF95A9E3BEC1C130E951F3F91A7E819C6CF1483FB546964CBF037E04D7305F1293F430D7486DFA6DCE57245EA8F849818B30E9A462EF72FF5E3U9X0B" TargetMode = "External"/>
	<Relationship Id="rId31" Type="http://schemas.openxmlformats.org/officeDocument/2006/relationships/hyperlink" Target="consultantplus://offline/ref=655BF95A9E3BEC1C130E8B1229FDFDE41CCE931F83FB583A3D94AB6AB7447952B66666094B7983D4F28DA12F43BED8DECD12AD0A8444U2XAB" TargetMode = "External"/>
	<Relationship Id="rId32" Type="http://schemas.openxmlformats.org/officeDocument/2006/relationships/hyperlink" Target="consultantplus://offline/ref=655BF95A9E3BEC1C130E8B1229FDFDE41CCE931F83FB583A3D94AB6AB7447952B66666094B7985D4F28DA12F43BED8DECD12AD0A8444U2XAB" TargetMode = "External"/>
	<Relationship Id="rId33" Type="http://schemas.openxmlformats.org/officeDocument/2006/relationships/hyperlink" Target="consultantplus://offline/ref=655BF95A9E3BEC1C130E8B1229FDFDE41CCE931F83FB583A3D94AB6AB7447952B66666014A708FDDAD88B43E1BB3DEC6D315B41686462BUEXAB" TargetMode = "External"/>
	<Relationship Id="rId34" Type="http://schemas.openxmlformats.org/officeDocument/2006/relationships/hyperlink" Target="consultantplus://offline/ref=655BF95A9E3BEC1C130E951F3F91A7E819C6CF148AF3556E66C4AD3DE8147F07F62660540A3D8ADEA6DCE57A47B58A918940BE08825829EE33F7E191UEXAB" TargetMode = "External"/>
	<Relationship Id="rId35" Type="http://schemas.openxmlformats.org/officeDocument/2006/relationships/hyperlink" Target="consultantplus://offline/ref=655BF95A9E3BEC1C130E951F3F91A7E819C6CF148AFC556862C5AD3DE8147F07F62660540A3D8ADEA6DCE57A47B58A918940BE08825829EE33F7E191UEXAB" TargetMode = "External"/>
	<Relationship Id="rId36" Type="http://schemas.openxmlformats.org/officeDocument/2006/relationships/hyperlink" Target="consultantplus://offline/ref=655BF95A9E3BEC1C130E951F3F91A7E819C6CF148AFC556862C5AD3DE8147F07F62660540A3D8ADEA6DCE57B4EB58A918940BE08825829EE33F7E191UEXAB" TargetMode = "External"/>
	<Relationship Id="rId37" Type="http://schemas.openxmlformats.org/officeDocument/2006/relationships/hyperlink" Target="consultantplus://offline/ref=655BF95A9E3BEC1C130E951F3F91A7E819C6CF148AF3556E66C4AD3DE8147F07F62660540A3D8ADEA6DCE57B4CB58A918940BE08825829EE33F7E191UEXAB" TargetMode = "External"/>
	<Relationship Id="rId38" Type="http://schemas.openxmlformats.org/officeDocument/2006/relationships/hyperlink" Target="consultantplus://offline/ref=655BF95A9E3BEC1C130E951F3F91A7E819C6CF148AF3546865C4AD3DE8147F07F62660540A3D8ADEA6DCE57A46B58A918940BE08825829EE33F7E191UEXAB" TargetMode = "External"/>
	<Relationship Id="rId39" Type="http://schemas.openxmlformats.org/officeDocument/2006/relationships/hyperlink" Target="consultantplus://offline/ref=655BF95A9E3BEC1C130E951F3F91A7E819C6CF148FFF556D67CBF037E04D7305F1293F430D7486DFA6DCE47945EA8F849818B30E9A462EF72FF5E3U9X0B" TargetMode = "External"/>
	<Relationship Id="rId40" Type="http://schemas.openxmlformats.org/officeDocument/2006/relationships/hyperlink" Target="consultantplus://offline/ref=655BF95A9E3BEC1C130E8B1229FDFDE41CCE931F83FB583A3D94AB6AB7447952B6666601487B85DEAD88B43E1BB3DEC6D315B41686462BUEXAB" TargetMode = "External"/>
	<Relationship Id="rId41" Type="http://schemas.openxmlformats.org/officeDocument/2006/relationships/hyperlink" Target="consultantplus://offline/ref=655BF95A9E3BEC1C130E951F3F91A7E819C6CF148AFE556569C4AD3DE8147F07F62660540A3D8ADEA6DCE57A46B58A918940BE08825829EE33F7E191UEXAB" TargetMode = "External"/>
	<Relationship Id="rId42" Type="http://schemas.openxmlformats.org/officeDocument/2006/relationships/hyperlink" Target="consultantplus://offline/ref=655BF95A9E3BEC1C130E951F3F91A7E819C6CF1488FA536566CBF037E04D7305F1293F430D7486DFA6DCE57345EA8F849818B30E9A462EF72FF5E3U9X0B" TargetMode = "External"/>
	<Relationship Id="rId43" Type="http://schemas.openxmlformats.org/officeDocument/2006/relationships/hyperlink" Target="consultantplus://offline/ref=655BF95A9E3BEC1C130E951F3F91A7E819C6CF148AFE536E64C2AD3DE8147F07F62660540A3D8ADEA6DCE57A46B58A918940BE08825829EE33F7E191UEXAB" TargetMode = "External"/>
	<Relationship Id="rId44" Type="http://schemas.openxmlformats.org/officeDocument/2006/relationships/hyperlink" Target="consultantplus://offline/ref=655BF95A9E3BEC1C130E8B1229FDFDE41CC9961A8BF3583A3D94AB6AB7447952B6666601497C82DEA4D7B12B0AEBD3C0CB0BB30F9A4429EBU2XEB" TargetMode = "External"/>
	<Relationship Id="rId45" Type="http://schemas.openxmlformats.org/officeDocument/2006/relationships/hyperlink" Target="consultantplus://offline/ref=655BF95A9E3BEC1C130E951F3F91A7E819C6CF148AFE536E64C2AD3DE8147F07F62660540A3D8ADEA6DCE57B4EB58A918940BE08825829EE33F7E191UEXAB" TargetMode = "External"/>
	<Relationship Id="rId46" Type="http://schemas.openxmlformats.org/officeDocument/2006/relationships/hyperlink" Target="consultantplus://offline/ref=655BF95A9E3BEC1C130E951F3F91A7E819C6CF148AF3526860C6AD3DE8147F07F62660540A3D8ADEA6DCE57A47B58A918940BE08825829EE33F7E191UEXAB" TargetMode = "External"/>
	<Relationship Id="rId47" Type="http://schemas.openxmlformats.org/officeDocument/2006/relationships/hyperlink" Target="consultantplus://offline/ref=655BF95A9E3BEC1C130E8B1229FDFDE41CC9961A8BF3583A3D94AB6AB7447952B6666601497D87D6A5D7B12B0AEBD3C0CB0BB30F9A4429EBU2XEB" TargetMode = "External"/>
	<Relationship Id="rId48" Type="http://schemas.openxmlformats.org/officeDocument/2006/relationships/hyperlink" Target="consultantplus://offline/ref=655BF95A9E3BEC1C130E8B1229FDFDE41CC9961A8BF3583A3D94AB6AB7447952B6666601497D86DFA7D7B12B0AEBD3C0CB0BB30F9A4429EBU2XEB" TargetMode = "External"/>
	<Relationship Id="rId49" Type="http://schemas.openxmlformats.org/officeDocument/2006/relationships/hyperlink" Target="consultantplus://offline/ref=655BF95A9E3BEC1C130E951F3F91A7E819C6CF148AFB506567C8AD3DE8147F07F62660540A3D8ADEA6DCE5794EB58A918940BE08825829EE33F7E191UEXAB" TargetMode = "External"/>
	<Relationship Id="rId50" Type="http://schemas.openxmlformats.org/officeDocument/2006/relationships/hyperlink" Target="consultantplus://offline/ref=655BF95A9E3BEC1C130E951F3F91A7E819C6CF148AFB506567C8AD3DE8147F07F62660540A3D8ADEA6DCE57E4BB58A918940BE08825829EE33F7E191UEXAB" TargetMode = "External"/>
	<Relationship Id="rId51" Type="http://schemas.openxmlformats.org/officeDocument/2006/relationships/hyperlink" Target="consultantplus://offline/ref=655BF95A9E3BEC1C130E951F3F91A7E819C6CF148AFB506567C8AD3DE8147F07F62660540A3D8ADEA6DCE5794CB58A918940BE08825829EE33F7E191UEXAB" TargetMode = "External"/>
	<Relationship Id="rId52" Type="http://schemas.openxmlformats.org/officeDocument/2006/relationships/hyperlink" Target="consultantplus://offline/ref=655BF95A9E3BEC1C130E8B1229FDFDE41CC9961A8BF3583A3D94AB6AB7447952B6666601497980DEA7D7B12B0AEBD3C0CB0BB30F9A4429EBU2XEB" TargetMode = "External"/>
	<Relationship Id="rId53" Type="http://schemas.openxmlformats.org/officeDocument/2006/relationships/hyperlink" Target="consultantplus://offline/ref=655BF95A9E3BEC1C130E8B1229FDFDE41CCE931F83FB583A3D94AB6AB7447952B66666044B7185D4F28DA12F43BED8DECD12AD0A8444U2XAB" TargetMode = "External"/>
	<Relationship Id="rId54" Type="http://schemas.openxmlformats.org/officeDocument/2006/relationships/hyperlink" Target="consultantplus://offline/ref=655BF95A9E3BEC1C130E951F3F91A7E819C6CF148AF8546867C4AD3DE8147F07F62660540A3D8ADEA6DCE5784FB58A918940BE08825829EE33F7E191UEXAB" TargetMode = "External"/>
	<Relationship Id="rId55" Type="http://schemas.openxmlformats.org/officeDocument/2006/relationships/hyperlink" Target="consultantplus://offline/ref=655BF95A9E3BEC1C130E8B1229FDFDE41CCE931F83FB583A3D94AB6AB7447952B66666044B7185D4F28DA12F43BED8DECD12AD0A8444U2XAB" TargetMode = "External"/>
	<Relationship Id="rId56" Type="http://schemas.openxmlformats.org/officeDocument/2006/relationships/hyperlink" Target="consultantplus://offline/ref=655BF95A9E3BEC1C130E951F3F91A7E819C6CF148AF8546867C4AD3DE8147F07F62660540A3D8ADEA6DCE5784DB58A918940BE08825829EE33F7E191UEXAB" TargetMode = "External"/>
	<Relationship Id="rId57" Type="http://schemas.openxmlformats.org/officeDocument/2006/relationships/hyperlink" Target="consultantplus://offline/ref=655BF95A9E3BEC1C130E951F3F91A7E819C6CF148AFB506567C8AD3DE8147F07F62660540A3D8ADEA6DCE5794BB58A918940BE08825829EE33F7E191UEXAB" TargetMode = "External"/>
	<Relationship Id="rId58" Type="http://schemas.openxmlformats.org/officeDocument/2006/relationships/hyperlink" Target="consultantplus://offline/ref=655BF95A9E3BEC1C130E8B1229FDFDE41CCE931F83FB583A3D94AB6AB7447952B66666044B7185D4F28DA12F43BED8DECD12AD0A8444U2XAB" TargetMode = "External"/>
	<Relationship Id="rId59" Type="http://schemas.openxmlformats.org/officeDocument/2006/relationships/hyperlink" Target="consultantplus://offline/ref=655BF95A9E3BEC1C130E951F3F91A7E819C6CF148AF8546867C4AD3DE8147F07F62660540A3D8ADEA6DCE5784BB58A918940BE08825829EE33F7E191UEXAB" TargetMode = "External"/>
	<Relationship Id="rId60" Type="http://schemas.openxmlformats.org/officeDocument/2006/relationships/hyperlink" Target="consultantplus://offline/ref=655BF95A9E3BEC1C130E8B1229FDFDE41CC9981F8FFD583A3D94AB6AB7447952A4663E0D497F99DFA1C2E77A4CUBXDB" TargetMode = "External"/>
	<Relationship Id="rId61" Type="http://schemas.openxmlformats.org/officeDocument/2006/relationships/hyperlink" Target="consultantplus://offline/ref=655BF95A9E3BEC1C130E951F3F91A7E819C6CF148AF8546867C4AD3DE8147F07F62660540A3D8ADEA6DCE57849B58A918940BE08825829EE33F7E191UEXAB" TargetMode = "External"/>
	<Relationship Id="rId62" Type="http://schemas.openxmlformats.org/officeDocument/2006/relationships/hyperlink" Target="consultantplus://offline/ref=655BF95A9E3BEC1C130E951F3F91A7E819C6CF148AFC576B65C0AD3DE8147F07F62660540A3D8ADEA6DCE57A46B58A918940BE08825829EE33F7E191UEXAB" TargetMode = "External"/>
	<Relationship Id="rId63" Type="http://schemas.openxmlformats.org/officeDocument/2006/relationships/hyperlink" Target="consultantplus://offline/ref=655BF95A9E3BEC1C130E951F3F91A7E819C6CF148AF3526860C6AD3DE8147F07F62660540A3D8ADEA6DCE57B4CB58A918940BE08825829EE33F7E191UEXAB" TargetMode = "External"/>
	<Relationship Id="rId64" Type="http://schemas.openxmlformats.org/officeDocument/2006/relationships/hyperlink" Target="consultantplus://offline/ref=655BF95A9E3BEC1C130E951F3F91A7E819C6CF148FFF556D67CBF037E04D7305F1293F430D7486DFA6DCE47F45EA8F849818B30E9A462EF72FF5E3U9X0B" TargetMode = "External"/>
	<Relationship Id="rId65" Type="http://schemas.openxmlformats.org/officeDocument/2006/relationships/hyperlink" Target="consultantplus://offline/ref=655BF95A9E3BEC1C130E951F3F91A7E819C6CF148AFD556E64C3AD3DE8147F07F62660540A3D8ADEA6DCE57B4EB58A918940BE08825829EE33F7E191UEXAB" TargetMode = "External"/>
	<Relationship Id="rId66" Type="http://schemas.openxmlformats.org/officeDocument/2006/relationships/hyperlink" Target="consultantplus://offline/ref=655BF95A9E3BEC1C130E951F3F91A7E819C6CF1488FD556564CBF037E04D7305F1293F430D7486DFA6DCE47A45EA8F849818B30E9A462EF72FF5E3U9X0B" TargetMode = "External"/>
	<Relationship Id="rId67" Type="http://schemas.openxmlformats.org/officeDocument/2006/relationships/hyperlink" Target="consultantplus://offline/ref=655BF95A9E3BEC1C130E951F3F91A7E819C6CF1488FD556564CBF037E04D7305F1293F430D7486DFA6DCE47845EA8F849818B30E9A462EF72FF5E3U9X0B" TargetMode = "External"/>
	<Relationship Id="rId68" Type="http://schemas.openxmlformats.org/officeDocument/2006/relationships/hyperlink" Target="consultantplus://offline/ref=655BF95A9E3BEC1C130E951F3F91A7E819C6CF1488FD556564CBF037E04D7305F1293F430D7486DFA6DCE47945EA8F849818B30E9A462EF72FF5E3U9X0B" TargetMode = "External"/>
	<Relationship Id="rId69" Type="http://schemas.openxmlformats.org/officeDocument/2006/relationships/hyperlink" Target="consultantplus://offline/ref=655BF95A9E3BEC1C130E951F3F91A7E819C6CF148FFF556D67CBF037E04D7305F1293F430D7486DFA6DCE47C45EA8F849818B30E9A462EF72FF5E3U9X0B" TargetMode = "External"/>
	<Relationship Id="rId70" Type="http://schemas.openxmlformats.org/officeDocument/2006/relationships/hyperlink" Target="consultantplus://offline/ref=655BF95A9E3BEC1C130E951F3F91A7E819C6CF148AF8546867C4AD3DE8147F07F62660540A3D8ADEA6DCE5794FB58A918940BE08825829EE33F7E191UEXAB" TargetMode = "External"/>
	<Relationship Id="rId71" Type="http://schemas.openxmlformats.org/officeDocument/2006/relationships/hyperlink" Target="consultantplus://offline/ref=655BF95A9E3BEC1C130E951F3F91A7E819C6CF148AF2516C67C0AD3DE8147F07F62660540A3D8ADEA6DCE57B4EB58A918940BE08825829EE33F7E191UEXAB" TargetMode = "External"/>
	<Relationship Id="rId72" Type="http://schemas.openxmlformats.org/officeDocument/2006/relationships/hyperlink" Target="consultantplus://offline/ref=655BF95A9E3BEC1C130E951F3F91A7E819C6CF148AF2516C67C0AD3DE8147F07F62660540A3D8ADEA6DCE57B4FB58A918940BE08825829EE33F7E191UEXAB" TargetMode = "External"/>
	<Relationship Id="rId73" Type="http://schemas.openxmlformats.org/officeDocument/2006/relationships/hyperlink" Target="consultantplus://offline/ref=655BF95A9E3BEC1C130E951F3F91A7E819C6CF148AF2516C67C0AD3DE8147F07F62660540A3D8ADEA6DCE57B4CB58A918940BE08825829EE33F7E191UEXAB" TargetMode = "External"/>
	<Relationship Id="rId74" Type="http://schemas.openxmlformats.org/officeDocument/2006/relationships/hyperlink" Target="consultantplus://offline/ref=655BF95A9E3BEC1C130E951F3F91A7E819C6CF148AF2516C67C0AD3DE8147F07F62660540A3D8ADEA6DCE57B4DB58A918940BE08825829EE33F7E191UEXAB" TargetMode = "External"/>
	<Relationship Id="rId75" Type="http://schemas.openxmlformats.org/officeDocument/2006/relationships/hyperlink" Target="consultantplus://offline/ref=655BF95A9E3BEC1C130E951F3F91A7E819C6CF148AF2516C67C0AD3DE8147F07F62660540A3D8ADEA6DCE57B4AB58A918940BE08825829EE33F7E191UEXAB" TargetMode = "External"/>
	<Relationship Id="rId76" Type="http://schemas.openxmlformats.org/officeDocument/2006/relationships/hyperlink" Target="consultantplus://offline/ref=655BF95A9E3BEC1C130E951F3F91A7E819C6CF148AFC546F66C7AD3DE8147F07F62660540A3D8ADEA6DCE57B49B58A918940BE08825829EE33F7E191UEXAB" TargetMode = "External"/>
	<Relationship Id="rId77" Type="http://schemas.openxmlformats.org/officeDocument/2006/relationships/hyperlink" Target="consultantplus://offline/ref=655BF95A9E3BEC1C130E951F3F91A7E819C6CF148AFC546F66C7AD3DE8147F07F62660540A3D8ADEA6DCE57848B58A918940BE08825829EE33F7E191UEXAB" TargetMode = "External"/>
	<Relationship Id="rId78" Type="http://schemas.openxmlformats.org/officeDocument/2006/relationships/hyperlink" Target="consultantplus://offline/ref=655BF95A9E3BEC1C130E951F3F91A7E819C6CF148AFC546F66C7AD3DE8147F07F62660540A3D8ADEA6DCE57847B58A918940BE08825829EE33F7E191UEXAB" TargetMode = "External"/>
	<Relationship Id="rId79" Type="http://schemas.openxmlformats.org/officeDocument/2006/relationships/hyperlink" Target="consultantplus://offline/ref=655BF95A9E3BEC1C130E951F3F91A7E819C6CF148AF2516C67C0AD3DE8147F07F62660540A3D8ADEA6DCE57B4BB58A918940BE08825829EE33F7E191UEXAB" TargetMode = "External"/>
	<Relationship Id="rId80" Type="http://schemas.openxmlformats.org/officeDocument/2006/relationships/hyperlink" Target="consultantplus://offline/ref=655BF95A9E3BEC1C130E8B1229FDFDE41CC9951E8CFB583A3D94AB6AB7447952B66666014C7885D4F28DA12F43BED8DECD12AD0A8444U2XAB" TargetMode = "External"/>
	<Relationship Id="rId81" Type="http://schemas.openxmlformats.org/officeDocument/2006/relationships/hyperlink" Target="consultantplus://offline/ref=655BF95A9E3BEC1C130E951F3F91A7E819C6CF148AFC546F66C7AD3DE8147F07F62660540A3D8ADEA6DCE5794CB58A918940BE08825829EE33F7E191UEXAB" TargetMode = "External"/>
	<Relationship Id="rId82" Type="http://schemas.openxmlformats.org/officeDocument/2006/relationships/hyperlink" Target="consultantplus://offline/ref=655BF95A9E3BEC1C130E951F3F91A7E819C6CF148AFC546F66C7AD3DE8147F07F62660540A3D8ADEA6DCE5794BB58A918940BE08825829EE33F7E191UEXAB" TargetMode = "External"/>
	<Relationship Id="rId83" Type="http://schemas.openxmlformats.org/officeDocument/2006/relationships/hyperlink" Target="consultantplus://offline/ref=655BF95A9E3BEC1C130E951F3F91A7E819C6CF148AF2516C67C0AD3DE8147F07F62660540A3D8ADEA6DCE57B48B58A918940BE08825829EE33F7E191UEXAB" TargetMode = "External"/>
	<Relationship Id="rId84" Type="http://schemas.openxmlformats.org/officeDocument/2006/relationships/hyperlink" Target="consultantplus://offline/ref=655BF95A9E3BEC1C130E951F3F91A7E819C6CF148AFC546F66C7AD3DE8147F07F62660540A3D8ADEA6DCE57948B58A918940BE08825829EE33F7E191UEXAB" TargetMode = "External"/>
	<Relationship Id="rId85" Type="http://schemas.openxmlformats.org/officeDocument/2006/relationships/hyperlink" Target="consultantplus://offline/ref=655BF95A9E3BEC1C130E951F3F91A7E819C6CF148AF2556F62C5AD3DE8147F07F62660540A3D8ADEA6DCE57A46B58A918940BE08825829EE33F7E191UEXAB" TargetMode = "External"/>
	<Relationship Id="rId86" Type="http://schemas.openxmlformats.org/officeDocument/2006/relationships/hyperlink" Target="consultantplus://offline/ref=655BF95A9E3BEC1C130E951F3F91A7E819C6CF148AFC546F66C7AD3DE8147F07F62660540A3D8ADEA6DCE57946B58A918940BE08825829EE33F7E191UEXAB" TargetMode = "External"/>
	<Relationship Id="rId87" Type="http://schemas.openxmlformats.org/officeDocument/2006/relationships/hyperlink" Target="consultantplus://offline/ref=655BF95A9E3BEC1C130E951F3F91A7E819C6CF148AF2516C67C0AD3DE8147F07F62660540A3D8ADEA6DCE57B46B58A918940BE08825829EE33F7E191UEXAB" TargetMode = "External"/>
	<Relationship Id="rId88" Type="http://schemas.openxmlformats.org/officeDocument/2006/relationships/hyperlink" Target="consultantplus://offline/ref=655BF95A9E3BEC1C130E951F3F91A7E819C6CF148AF2516C67C0AD3DE8147F07F62660540A3D8ADEA6DCE57B47B58A918940BE08825829EE33F7E191UEXAB" TargetMode = "External"/>
	<Relationship Id="rId89" Type="http://schemas.openxmlformats.org/officeDocument/2006/relationships/hyperlink" Target="consultantplus://offline/ref=655BF95A9E3BEC1C130E951F3F91A7E819C6CF148AFC546F66C7AD3DE8147F07F62660540A3D8ADEA6DCE57E4AB58A918940BE08825829EE33F7E191UEXAB" TargetMode = "External"/>
	<Relationship Id="rId90" Type="http://schemas.openxmlformats.org/officeDocument/2006/relationships/hyperlink" Target="consultantplus://offline/ref=655BF95A9E3BEC1C130E951F3F91A7E819C6CF148AF2516C67C0AD3DE8147F07F62660540A3D8ADEA6DCE5784CB58A918940BE08825829EE33F7E191UEXAB" TargetMode = "External"/>
	<Relationship Id="rId91" Type="http://schemas.openxmlformats.org/officeDocument/2006/relationships/hyperlink" Target="consultantplus://offline/ref=655BF95A9E3BEC1C130E951F3F91A7E819C6CF148AF2516C67C0AD3DE8147F07F62660540A3D8ADEA6DCE5784AB58A918940BE08825829EE33F7E191UEXAB" TargetMode = "External"/>
	<Relationship Id="rId92" Type="http://schemas.openxmlformats.org/officeDocument/2006/relationships/hyperlink" Target="consultantplus://offline/ref=655BF95A9E3BEC1C130E951F3F91A7E819C6CF148AF2516C67C0AD3DE8147F07F62660540A3D8ADEA6DCE57848B58A918940BE08825829EE33F7E191UEXAB" TargetMode = "External"/>
	<Relationship Id="rId93" Type="http://schemas.openxmlformats.org/officeDocument/2006/relationships/hyperlink" Target="consultantplus://offline/ref=655BF95A9E3BEC1C130E951F3F91A7E819C6CF148AFC546F66C7AD3DE8147F07F62660540A3D8ADEA6DCE57E46B58A918940BE08825829EE33F7E191UEXAB" TargetMode = "External"/>
	<Relationship Id="rId94" Type="http://schemas.openxmlformats.org/officeDocument/2006/relationships/hyperlink" Target="consultantplus://offline/ref=655BF95A9E3BEC1C130E951F3F91A7E819C6CF148AF2556867C2AD3DE8147F07F62660540A3D8ADEA6DCE57B4FB58A918940BE08825829EE33F7E191UEXAB" TargetMode = "External"/>
	<Relationship Id="rId95" Type="http://schemas.openxmlformats.org/officeDocument/2006/relationships/hyperlink" Target="consultantplus://offline/ref=655BF95A9E3BEC1C130E951F3F91A7E819C6CF148AF2556867C2AD3DE8147F07F62660540A3D8ADEA6DCE57B4DB58A918940BE08825829EE33F7E191UEXAB" TargetMode = "External"/>
	<Relationship Id="rId96" Type="http://schemas.openxmlformats.org/officeDocument/2006/relationships/hyperlink" Target="consultantplus://offline/ref=655BF95A9E3BEC1C130E951F3F91A7E819C6CF148AFC546F66C7AD3DE8147F07F62660540A3D8ADEA6DCE57F4CB58A918940BE08825829EE33F7E191UEXAB" TargetMode = "External"/>
	<Relationship Id="rId97" Type="http://schemas.openxmlformats.org/officeDocument/2006/relationships/hyperlink" Target="consultantplus://offline/ref=655BF95A9E3BEC1C130E951F3F91A7E819C6CF148AFD556E64C3AD3DE8147F07F62660540A3D8ADEA6DCE57B4FB58A918940BE08825829EE33F7E191UEXAB" TargetMode = "External"/>
	<Relationship Id="rId98" Type="http://schemas.openxmlformats.org/officeDocument/2006/relationships/hyperlink" Target="consultantplus://offline/ref=655BF95A9E3BEC1C130E8B1229FDFDE41CCE931F83FB583A3D94AB6AB7447952B66666094B7985D4F28DA12F43BED8DECD12AD0A8444U2XAB" TargetMode = "External"/>
	<Relationship Id="rId99" Type="http://schemas.openxmlformats.org/officeDocument/2006/relationships/hyperlink" Target="consultantplus://offline/ref=655BF95A9E3BEC1C130E8B1229FDFDE41CCE931F83FB583A3D94AB6AB7447952B66666014A708FDDAD88B43E1BB3DEC6D315B41686462BUEXAB" TargetMode = "External"/>
	<Relationship Id="rId100" Type="http://schemas.openxmlformats.org/officeDocument/2006/relationships/hyperlink" Target="consultantplus://offline/ref=655BF95A9E3BEC1C130E8B1229FDFDE41CC9961A8BF3583A3D94AB6AB7447952B6666601497D84DAA7D7B12B0AEBD3C0CB0BB30F9A4429EBU2XEB" TargetMode = "External"/>
	<Relationship Id="rId101" Type="http://schemas.openxmlformats.org/officeDocument/2006/relationships/hyperlink" Target="consultantplus://offline/ref=655BF95A9E3BEC1C130E951F3F91A7E819C6CF148AF3556E66C4AD3DE8147F07F62660540A3D8ADEA6DCE57B4DB58A918940BE08825829EE33F7E191UEXAB" TargetMode = "External"/>
	<Relationship Id="rId102" Type="http://schemas.openxmlformats.org/officeDocument/2006/relationships/hyperlink" Target="consultantplus://offline/ref=655BF95A9E3BEC1C130E951F3F91A7E819C6CF148AF2556867C2AD3DE8147F07F62660540A3D8ADEA6DCE57B48B58A918940BE08825829EE33F7E191UEXAB" TargetMode = "External"/>
	<Relationship Id="rId103" Type="http://schemas.openxmlformats.org/officeDocument/2006/relationships/hyperlink" Target="consultantplus://offline/ref=655BF95A9E3BEC1C130E951F3F91A7E819C6CF148AF2556867C2AD3DE8147F07F62660540A3D8ADEA6DCE57B49B58A918940BE08825829EE33F7E191UEXAB" TargetMode = "External"/>
	<Relationship Id="rId104" Type="http://schemas.openxmlformats.org/officeDocument/2006/relationships/hyperlink" Target="consultantplus://offline/ref=655BF95A9E3BEC1C130E951F3F91A7E819C6CF148DFB526D69CBF037E04D7305F1293F430D7486DFA6DCE57345EA8F849818B30E9A462EF72FF5E3U9X0B" TargetMode = "External"/>
	<Relationship Id="rId105" Type="http://schemas.openxmlformats.org/officeDocument/2006/relationships/hyperlink" Target="consultantplus://offline/ref=655BF95A9E3BEC1C130E951F3F91A7E819C6CF148AFD556E64C3AD3DE8147F07F62660540A3D8ADEA6DCE57B4DB58A918940BE08825829EE33F7E191UEXAB" TargetMode = "External"/>
	<Relationship Id="rId106" Type="http://schemas.openxmlformats.org/officeDocument/2006/relationships/hyperlink" Target="consultantplus://offline/ref=655BF95A9E3BEC1C130E951F3F91A7E819C6CF148AFB506567C8AD3DE8147F07F62660540A3D8ADEA6DCE57E4FB58A918940BE08825829EE33F7E191UEXAB" TargetMode = "External"/>
	<Relationship Id="rId107" Type="http://schemas.openxmlformats.org/officeDocument/2006/relationships/header" Target="header2.xml"/>
	<Relationship Id="rId108" Type="http://schemas.openxmlformats.org/officeDocument/2006/relationships/footer" Target="footer2.xml"/>
	<Relationship Id="rId109" Type="http://schemas.openxmlformats.org/officeDocument/2006/relationships/hyperlink" Target="consultantplus://offline/ref=655BF95A9E3BEC1C130E8B1229FDFDE41CC9961A8BF3583A3D94AB6AB7447952A4663E0D497F99DFA1C2E77A4CUBXDB" TargetMode = "External"/>
	<Relationship Id="rId110" Type="http://schemas.openxmlformats.org/officeDocument/2006/relationships/hyperlink" Target="consultantplus://offline/ref=655BF95A9E3BEC1C130E8B1229FDFDE41CC9961A8BF3583A3D94AB6AB7447952A4663E0D497F99DFA1C2E77A4CUBXDB" TargetMode = "External"/>
	<Relationship Id="rId111" Type="http://schemas.openxmlformats.org/officeDocument/2006/relationships/hyperlink" Target="consultantplus://offline/ref=655BF95A9E3BEC1C130E8B1229FDFDE41CC9961A8BF3583A3D94AB6AB7447952A4663E0D497F99DFA1C2E77A4CUBXDB" TargetMode = "External"/>
	<Relationship Id="rId112" Type="http://schemas.openxmlformats.org/officeDocument/2006/relationships/hyperlink" Target="consultantplus://offline/ref=655BF95A9E3BEC1C130E8B1229FDFDE41CC9961A8BF3583A3D94AB6AB7447952B6666601497980DEA1D7B12B0AEBD3C0CB0BB30F9A4429EBU2XEB" TargetMode = "External"/>
	<Relationship Id="rId113" Type="http://schemas.openxmlformats.org/officeDocument/2006/relationships/hyperlink" Target="consultantplus://offline/ref=655BF95A9E3BEC1C130E8B1229FDFDE41CC9961A8BF3583A3D94AB6AB7447952B6666601497980D9A5D7B12B0AEBD3C0CB0BB30F9A4429EBU2XEB" TargetMode = "External"/>
	<Relationship Id="rId114" Type="http://schemas.openxmlformats.org/officeDocument/2006/relationships/hyperlink" Target="consultantplus://offline/ref=655BF95A9E3BEC1C130E8B1229FDFDE41CC9961A8BF3583A3D94AB6AB7447952B6666601497980D8AFD7B12B0AEBD3C0CB0BB30F9A4429EBU2XEB" TargetMode = "External"/>
	<Relationship Id="rId115" Type="http://schemas.openxmlformats.org/officeDocument/2006/relationships/hyperlink" Target="consultantplus://offline/ref=655BF95A9E3BEC1C130E8B1229FDFDE41CC9961A8BF3583A3D94AB6AB7447952B6666601497980D6A5D7B12B0AEBD3C0CB0BB30F9A4429EBU2XEB" TargetMode = "External"/>
	<Relationship Id="rId116" Type="http://schemas.openxmlformats.org/officeDocument/2006/relationships/hyperlink" Target="consultantplus://offline/ref=655BF95A9E3BEC1C130E8B1229FDFDE41CC9961A8BF3583A3D94AB6AB7447952B666660149798FDBAFD7B12B0AEBD3C0CB0BB30F9A4429EBU2XEB" TargetMode = "External"/>
	<Relationship Id="rId117" Type="http://schemas.openxmlformats.org/officeDocument/2006/relationships/hyperlink" Target="consultantplus://offline/ref=655BF95A9E3BEC1C130E8B1229FDFDE41CC9961A8BF3583A3D94AB6AB7447952B666660149798FD9A3D7B12B0AEBD3C0CB0BB30F9A4429EBU2XEB" TargetMode = "External"/>
	<Relationship Id="rId118" Type="http://schemas.openxmlformats.org/officeDocument/2006/relationships/hyperlink" Target="consultantplus://offline/ref=655BF95A9E3BEC1C130E8B1229FDFDE41CC9961A8BF3583A3D94AB6AB7447952B666660149798FD7A1D7B12B0AEBD3C0CB0BB30F9A4429EBU2XEB" TargetMode = "External"/>
	<Relationship Id="rId119" Type="http://schemas.openxmlformats.org/officeDocument/2006/relationships/hyperlink" Target="consultantplus://offline/ref=655BF95A9E3BEC1C130E8B1229FDFDE41CC9961A8BF3583A3D94AB6AB7447952B666660149798EDDA1D7B12B0AEBD3C0CB0BB30F9A4429EBU2XEB" TargetMode = "External"/>
	<Relationship Id="rId120" Type="http://schemas.openxmlformats.org/officeDocument/2006/relationships/hyperlink" Target="consultantplus://offline/ref=655BF95A9E3BEC1C130E8B1229FDFDE41CC9961A8BF3583A3D94AB6AB7447952B6666601497887DFAFD7B12B0AEBD3C0CB0BB30F9A4429EBU2XEB" TargetMode = "External"/>
	<Relationship Id="rId121" Type="http://schemas.openxmlformats.org/officeDocument/2006/relationships/hyperlink" Target="consultantplus://offline/ref=655BF95A9E3BEC1C130E8B1229FDFDE41CC9961A8BF3583A3D94AB6AB7447952B6666601497887DBA0D7B12B0AEBD3C0CB0BB30F9A4429EBU2XEB" TargetMode = "External"/>
	<Relationship Id="rId122" Type="http://schemas.openxmlformats.org/officeDocument/2006/relationships/hyperlink" Target="consultantplus://offline/ref=655BF95A9E3BEC1C130E8B1229FDFDE41CC9961A8BF3583A3D94AB6AB7447952A4663E0D497F99DFA1C2E77A4CUBXDB" TargetMode = "External"/>
	<Relationship Id="rId123" Type="http://schemas.openxmlformats.org/officeDocument/2006/relationships/hyperlink" Target="consultantplus://offline/ref=655BF95A9E3BEC1C130E8B1229FDFDE41CC9961A8BF3583A3D94AB6AB7447952A4663E0D497F99DFA1C2E77A4CUBXDB" TargetMode = "External"/>
	<Relationship Id="rId124" Type="http://schemas.openxmlformats.org/officeDocument/2006/relationships/hyperlink" Target="consultantplus://offline/ref=655BF95A9E3BEC1C130E8B1229FDFDE41CC9961A8BF3583A3D94AB6AB7447952A4663E0D497F99DFA1C2E77A4CUBXDB" TargetMode = "External"/>
	<Relationship Id="rId125" Type="http://schemas.openxmlformats.org/officeDocument/2006/relationships/hyperlink" Target="consultantplus://offline/ref=655BF95A9E3BEC1C130E8B1229FDFDE41CC9961A8BF3583A3D94AB6AB7447952B6666601497884DCAFD7B12B0AEBD3C0CB0BB30F9A4429EBU2XEB" TargetMode = "External"/>
	<Relationship Id="rId126" Type="http://schemas.openxmlformats.org/officeDocument/2006/relationships/hyperlink" Target="consultantplus://offline/ref=655BF95A9E3BEC1C130E8B1229FDFDE41CC9961A8BF3583A3D94AB6AB7447952B6666601497884DAA1D7B12B0AEBD3C0CB0BB30F9A4429EBU2XEB" TargetMode = "External"/>
	<Relationship Id="rId127" Type="http://schemas.openxmlformats.org/officeDocument/2006/relationships/hyperlink" Target="consultantplus://offline/ref=655BF95A9E3BEC1C130E8B1229FDFDE41CC9961A8BF3583A3D94AB6AB7447952B6666601497883DFA6D7B12B0AEBD3C0CB0BB30F9A4429EBU2XEB" TargetMode = "External"/>
	<Relationship Id="rId128" Type="http://schemas.openxmlformats.org/officeDocument/2006/relationships/hyperlink" Target="consultantplus://offline/ref=655BF95A9E3BEC1C130E8B1229FDFDE41CC9961A8BF3583A3D94AB6AB7447952B6666601497883DFA0D7B12B0AEBD3C0CB0BB30F9A4429EBU2XEB" TargetMode = "External"/>
	<Relationship Id="rId129" Type="http://schemas.openxmlformats.org/officeDocument/2006/relationships/hyperlink" Target="consultantplus://offline/ref=655BF95A9E3BEC1C130E8B1229FDFDE41CC9961A8BF3583A3D94AB6AB7447952B6666601497883DBA4D7B12B0AEBD3C0CB0BB30F9A4429EBU2XEB" TargetMode = "External"/>
	<Relationship Id="rId130" Type="http://schemas.openxmlformats.org/officeDocument/2006/relationships/hyperlink" Target="consultantplus://offline/ref=655BF95A9E3BEC1C130E8B1229FDFDE41CC9961A8BF3583A3D94AB6AB7447952B6666601497C8FD8A1D7B12B0AEBD3C0CB0BB30F9A4429EBU2XEB" TargetMode = "External"/>
	<Relationship Id="rId131" Type="http://schemas.openxmlformats.org/officeDocument/2006/relationships/hyperlink" Target="consultantplus://offline/ref=655BF95A9E3BEC1C130E8B1229FDFDE41CC9961A8BF3583A3D94AB6AB7447952B6666601497883D8AFD7B12B0AEBD3C0CB0BB30F9A4429EBU2XEB" TargetMode = "External"/>
	<Relationship Id="rId132" Type="http://schemas.openxmlformats.org/officeDocument/2006/relationships/hyperlink" Target="consultantplus://offline/ref=655BF95A9E3BEC1C130E8B1229FDFDE41CC9961A8BF3583A3D94AB6AB7447952B6666601497883D7A7D7B12B0AEBD3C0CB0BB30F9A4429EBU2XEB" TargetMode = "External"/>
	<Relationship Id="rId133" Type="http://schemas.openxmlformats.org/officeDocument/2006/relationships/hyperlink" Target="consultantplus://offline/ref=655BF95A9E3BEC1C130E8B1229FDFDE41CC9961A8BF3583A3D94AB6AB7447952B6666601497883D7A5D7B12B0AEBD3C0CB0BB30F9A4429EBU2XEB" TargetMode = "External"/>
	<Relationship Id="rId134" Type="http://schemas.openxmlformats.org/officeDocument/2006/relationships/hyperlink" Target="consultantplus://offline/ref=655BF95A9E3BEC1C130E8B1229FDFDE41CC9961A8BF3583A3D94AB6AB7447952B6666601497883D7A3D7B12B0AEBD3C0CB0BB30F9A4429EBU2XEB" TargetMode = "External"/>
	<Relationship Id="rId135" Type="http://schemas.openxmlformats.org/officeDocument/2006/relationships/hyperlink" Target="consultantplus://offline/ref=655BF95A9E3BEC1C130E8B1229FDFDE41CC9961A8BF3583A3D94AB6AB7447952B6666601497883D7A1D7B12B0AEBD3C0CB0BB30F9A4429EBU2XEB" TargetMode = "External"/>
	<Relationship Id="rId136" Type="http://schemas.openxmlformats.org/officeDocument/2006/relationships/hyperlink" Target="consultantplus://offline/ref=655BF95A9E3BEC1C130E8B1229FDFDE41CC9961A8BF3583A3D94AB6AB7447952B6666601497882DFA1D7B12B0AEBD3C0CB0BB30F9A4429EBU2XEB" TargetMode = "External"/>
	<Relationship Id="rId137" Type="http://schemas.openxmlformats.org/officeDocument/2006/relationships/hyperlink" Target="consultantplus://offline/ref=655BF95A9E3BEC1C130E8B1229FDFDE41CC9961A8BF3583A3D94AB6AB7447952A4663E0D497F99DFA1C2E77A4CUBXDB" TargetMode = "External"/>
	<Relationship Id="rId138" Type="http://schemas.openxmlformats.org/officeDocument/2006/relationships/hyperlink" Target="consultantplus://offline/ref=655BF95A9E3BEC1C130E8B1229FDFDE41CC9961A8BF3583A3D94AB6AB7447952A4663E0D497F99DFA1C2E77A4CUBXDB" TargetMode = "External"/>
	<Relationship Id="rId139" Type="http://schemas.openxmlformats.org/officeDocument/2006/relationships/hyperlink" Target="consultantplus://offline/ref=655BF95A9E3BEC1C130E8B1229FDFDE41CC9961A8BF3583A3D94AB6AB7447952B6666601497881DDA2D7B12B0AEBD3C0CB0BB30F9A4429EBU2XEB" TargetMode = "External"/>
	<Relationship Id="rId140" Type="http://schemas.openxmlformats.org/officeDocument/2006/relationships/hyperlink" Target="consultantplus://offline/ref=655BF95A9E3BEC1C130E8B1229FDFDE41CC9961A8BF3583A3D94AB6AB7447952B6666601497881D8AED7B12B0AEBD3C0CB0BB30F9A4429EBU2XEB" TargetMode = "External"/>
	<Relationship Id="rId141" Type="http://schemas.openxmlformats.org/officeDocument/2006/relationships/hyperlink" Target="consultantplus://offline/ref=655BF95A9E3BEC1C130E8B1229FDFDE41CC9961A8BF3583A3D94AB6AB7447952B6666601497881D6A6D7B12B0AEBD3C0CB0BB30F9A4429EBU2XEB" TargetMode = "External"/>
	<Relationship Id="rId142" Type="http://schemas.openxmlformats.org/officeDocument/2006/relationships/hyperlink" Target="consultantplus://offline/ref=655BF95A9E3BEC1C130E8B1229FDFDE41CC9961A8BF3583A3D94AB6AB7447952B6666601497881D6A0D7B12B0AEBD3C0CB0BB30F9A4429EBU2XEB" TargetMode = "External"/>
	<Relationship Id="rId143" Type="http://schemas.openxmlformats.org/officeDocument/2006/relationships/hyperlink" Target="consultantplus://offline/ref=655BF95A9E3BEC1C130E8B1229FDFDE41CC9961A8BF3583A3D94AB6AB7447952B6666601497880DDA4D7B12B0AEBD3C0CB0BB30F9A4429EBU2XEB" TargetMode = "External"/>
	<Relationship Id="rId144" Type="http://schemas.openxmlformats.org/officeDocument/2006/relationships/hyperlink" Target="consultantplus://offline/ref=655BF95A9E3BEC1C130E8B1229FDFDE41CC9961A8BF3583A3D94AB6AB7447952B6666601497880DCA2D7B12B0AEBD3C0CB0BB30F9A4429EBU2XEB" TargetMode = "External"/>
	<Relationship Id="rId145" Type="http://schemas.openxmlformats.org/officeDocument/2006/relationships/hyperlink" Target="consultantplus://offline/ref=655BF95A9E3BEC1C130E8B1229FDFDE41CC9961A8BF3583A3D94AB6AB7447952B6666601497880DAA0D7B12B0AEBD3C0CB0BB30F9A4429EBU2XEB" TargetMode = "External"/>
	<Relationship Id="rId146" Type="http://schemas.openxmlformats.org/officeDocument/2006/relationships/hyperlink" Target="consultantplus://offline/ref=655BF95A9E3BEC1C130E8B1229FDFDE41CC9961A8BF3583A3D94AB6AB7447952B666660149788FD6A6D7B12B0AEBD3C0CB0BB30F9A4429EBU2XEB" TargetMode = "External"/>
	<Relationship Id="rId147" Type="http://schemas.openxmlformats.org/officeDocument/2006/relationships/hyperlink" Target="consultantplus://offline/ref=655BF95A9E3BEC1C130E8B1229FDFDE41CC9961A8BF3583A3D94AB6AB7447952B666660149788FD6A0D7B12B0AEBD3C0CB0BB30F9A4429EBU2XEB" TargetMode = "External"/>
	<Relationship Id="rId148" Type="http://schemas.openxmlformats.org/officeDocument/2006/relationships/hyperlink" Target="consultantplus://offline/ref=655BF95A9E3BEC1C130E8B1229FDFDE41CC9961A8BF3583A3D94AB6AB7447952B666660149788EDFA0D7B12B0AEBD3C0CB0BB30F9A4429EBU2XEB" TargetMode = "External"/>
	<Relationship Id="rId149" Type="http://schemas.openxmlformats.org/officeDocument/2006/relationships/hyperlink" Target="consultantplus://offline/ref=655BF95A9E3BEC1C130E8B1229FDFDE41CC9961A8BF3583A3D94AB6AB7447952B6666601497C8FD7A1D7B12B0AEBD3C0CB0BB30F9A4429EBU2XEB" TargetMode = "External"/>
	<Relationship Id="rId150" Type="http://schemas.openxmlformats.org/officeDocument/2006/relationships/hyperlink" Target="consultantplus://offline/ref=655BF95A9E3BEC1C130E8B1229FDFDE41CC9961A8BF3583A3D94AB6AB7447952B666660149788EDDA6D7B12B0AEBD3C0CB0BB30F9A4429EBU2XEB" TargetMode = "External"/>
	<Relationship Id="rId151" Type="http://schemas.openxmlformats.org/officeDocument/2006/relationships/hyperlink" Target="consultantplus://offline/ref=655BF95A9E3BEC1C130E8B1229FDFDE41CC9961A8BF3583A3D94AB6AB7447952B666660149788EDDA0D7B12B0AEBD3C0CB0BB30F9A4429EBU2XEB" TargetMode = "External"/>
	<Relationship Id="rId152" Type="http://schemas.openxmlformats.org/officeDocument/2006/relationships/hyperlink" Target="consultantplus://offline/ref=655BF95A9E3BEC1C130E8B1229FDFDE41CC9961A8BF3583A3D94AB6AB7447952B666660149788EDCA4D7B12B0AEBD3C0CB0BB30F9A4429EBU2XEB" TargetMode = "External"/>
	<Relationship Id="rId153" Type="http://schemas.openxmlformats.org/officeDocument/2006/relationships/hyperlink" Target="consultantplus://offline/ref=655BF95A9E3BEC1C130E8B1229FDFDE41CC9961A8BF3583A3D94AB6AB7447952A4663E0D497F99DFA1C2E77A4CUBXDB" TargetMode = "External"/>
	<Relationship Id="rId154" Type="http://schemas.openxmlformats.org/officeDocument/2006/relationships/hyperlink" Target="consultantplus://offline/ref=655BF95A9E3BEC1C130E8B1229FDFDE41CC9961A8BF3583A3D94AB6AB7447952A4663E0D497F99DFA1C2E77A4CUBXDB" TargetMode = "External"/>
	<Relationship Id="rId155" Type="http://schemas.openxmlformats.org/officeDocument/2006/relationships/hyperlink" Target="consultantplus://offline/ref=655BF95A9E3BEC1C130E8B1229FDFDE41CC9961A8BF3583A3D94AB6AB7447952A4663E0D497F99DFA1C2E77A4CUBXDB" TargetMode = "External"/>
	<Relationship Id="rId156" Type="http://schemas.openxmlformats.org/officeDocument/2006/relationships/hyperlink" Target="consultantplus://offline/ref=655BF95A9E3BEC1C130E8B1229FDFDE41CC9961A8BF3583A3D94AB6AB7447952A4663E0D497F99DFA1C2E77A4CUBXDB" TargetMode = "External"/>
	<Relationship Id="rId157" Type="http://schemas.openxmlformats.org/officeDocument/2006/relationships/hyperlink" Target="consultantplus://offline/ref=655BF95A9E3BEC1C130E8B1229FDFDE41CC9961A8BF3583A3D94AB6AB7447952B6666601497B82DDA7D7B12B0AEBD3C0CB0BB30F9A4429EBU2XEB" TargetMode = "External"/>
	<Relationship Id="rId158" Type="http://schemas.openxmlformats.org/officeDocument/2006/relationships/hyperlink" Target="consultantplus://offline/ref=655BF95A9E3BEC1C130E8B1229FDFDE41CC9961A8BF3583A3D94AB6AB7447952B6666601497B82DDA1D7B12B0AEBD3C0CB0BB30F9A4429EBU2XEB" TargetMode = "External"/>
	<Relationship Id="rId159" Type="http://schemas.openxmlformats.org/officeDocument/2006/relationships/hyperlink" Target="consultantplus://offline/ref=655BF95A9E3BEC1C130E8B1229FDFDE41CC9961A8BF3583A3D94AB6AB7447952B6666601497B82DAA5D7B12B0AEBD3C0CB0BB30F9A4429EBU2XEB" TargetMode = "External"/>
	<Relationship Id="rId160" Type="http://schemas.openxmlformats.org/officeDocument/2006/relationships/hyperlink" Target="consultantplus://offline/ref=655BF95A9E3BEC1C130E8B1229FDFDE41CC9961A8BF3583A3D94AB6AB7447952B6666601497B81DEA4D7B12B0AEBD3C0CB0BB30F9A4429EBU2XEB" TargetMode = "External"/>
	<Relationship Id="rId161" Type="http://schemas.openxmlformats.org/officeDocument/2006/relationships/hyperlink" Target="consultantplus://offline/ref=655BF95A9E3BEC1C130E8B1229FDFDE41CC9961A8BF3583A3D94AB6AB7447952B6666601497B81D6A6D7B12B0AEBD3C0CB0BB30F9A4429EBU2XEB" TargetMode = "External"/>
	<Relationship Id="rId162" Type="http://schemas.openxmlformats.org/officeDocument/2006/relationships/hyperlink" Target="consultantplus://offline/ref=655BF95A9E3BEC1C130E8B1229FDFDE41CC9961A8BF3583A3D94AB6AB7447952B6666601497B8FD8A7D7B12B0AEBD3C0CB0BB30F9A4429EBU2XEB" TargetMode = "External"/>
	<Relationship Id="rId163" Type="http://schemas.openxmlformats.org/officeDocument/2006/relationships/hyperlink" Target="consultantplus://offline/ref=655BF95A9E3BEC1C130E8B1229FDFDE41CC9961A8BF3583A3D94AB6AB7447952A4663E0D497F99DFA1C2E77A4CUBXDB" TargetMode = "External"/>
	<Relationship Id="rId164" Type="http://schemas.openxmlformats.org/officeDocument/2006/relationships/hyperlink" Target="consultantplus://offline/ref=655BF95A9E3BEC1C130E8B1229FDFDE41CC9961A8BF3583A3D94AB6AB7447952B6666601497B8ED9A2D7B12B0AEBD3C0CB0BB30F9A4429EBU2XEB" TargetMode = "External"/>
	<Relationship Id="rId165" Type="http://schemas.openxmlformats.org/officeDocument/2006/relationships/hyperlink" Target="consultantplus://offline/ref=655BF95A9E3BEC1C130E8B1229FDFDE41CC9961A8BF3583A3D94AB6AB7447952B6666601497B8ED6A0D7B12B0AEBD3C0CB0BB30F9A4429EBU2XEB" TargetMode = "External"/>
	<Relationship Id="rId166" Type="http://schemas.openxmlformats.org/officeDocument/2006/relationships/hyperlink" Target="consultantplus://offline/ref=655BF95A9E3BEC1C130E8B1229FDFDE41CC9961A8BF3583A3D94AB6AB7447952B6666601497A87DFA6D7B12B0AEBD3C0CB0BB30F9A4429EBU2XEB" TargetMode = "External"/>
	<Relationship Id="rId167" Type="http://schemas.openxmlformats.org/officeDocument/2006/relationships/hyperlink" Target="consultantplus://offline/ref=655BF95A9E3BEC1C130E8B1229FDFDE41CC9961A8BF3583A3D94AB6AB7447952B6666601497A87DEA4D7B12B0AEBD3C0CB0BB30F9A4429EBU2XEB" TargetMode = "External"/>
	<Relationship Id="rId168" Type="http://schemas.openxmlformats.org/officeDocument/2006/relationships/hyperlink" Target="consultantplus://offline/ref=655BF95A9E3BEC1C130E8B1229FDFDE41CC9961A8BF3583A3D94AB6AB7447952B6666601497D84DEA6D7B12B0AEBD3C0CB0BB30F9A4429EBU2XEB" TargetMode = "External"/>
	<Relationship Id="rId169" Type="http://schemas.openxmlformats.org/officeDocument/2006/relationships/hyperlink" Target="consultantplus://offline/ref=655BF95A9E3BEC1C130E8B1229FDFDE41CC9961A8BF3583A3D94AB6AB7447952B6666601497D83D6A0D7B12B0AEBD3C0CB0BB30F9A4429EBU2XEB" TargetMode = "External"/>
	<Relationship Id="rId170" Type="http://schemas.openxmlformats.org/officeDocument/2006/relationships/hyperlink" Target="consultantplus://offline/ref=655BF95A9E3BEC1C130E8B1229FDFDE41CC9961A8BF3583A3D94AB6AB7447952B6666601497D82DDAFD7B12B0AEBD3C0CB0BB30F9A4429EBU2XEB" TargetMode = "External"/>
	<Relationship Id="rId171" Type="http://schemas.openxmlformats.org/officeDocument/2006/relationships/hyperlink" Target="consultantplus://offline/ref=655BF95A9E3BEC1C130E8B1229FDFDE41CC9961A8BF3583A3D94AB6AB7447952B6666601497D8EDDAED7B12B0AEBD3C0CB0BB30F9A4429EBU2XEB" TargetMode = "External"/>
	<Relationship Id="rId172" Type="http://schemas.openxmlformats.org/officeDocument/2006/relationships/hyperlink" Target="consultantplus://offline/ref=655BF95A9E3BEC1C130E8B1229FDFDE41CC9961A8BF3583A3D94AB6AB7447952A4663E0D497F99DFA1C2E77A4CUBXDB" TargetMode = "External"/>
	<Relationship Id="rId173" Type="http://schemas.openxmlformats.org/officeDocument/2006/relationships/hyperlink" Target="consultantplus://offline/ref=655BF95A9E3BEC1C130E951F3F91A7E819C6CF148AFD556E64C3AD3DE8147F07F62660540A3D8ADEA6DCE57B4AB58A918940BE08825829EE33F7E191UEXAB" TargetMode = "External"/>
	<Relationship Id="rId174" Type="http://schemas.openxmlformats.org/officeDocument/2006/relationships/hyperlink" Target="consultantplus://offline/ref=655BF95A9E3BEC1C130E8B1229FDFDE41CC9961A8BF3583A3D94AB6AB7447952A4663E0D497F99DFA1C2E77A4CUBXDB" TargetMode = "External"/>
	<Relationship Id="rId175" Type="http://schemas.openxmlformats.org/officeDocument/2006/relationships/hyperlink" Target="consultantplus://offline/ref=655BF95A9E3BEC1C130E8B1229FDFDE41CC9961A8BF3583A3D94AB6AB7447952B6666601497A82D9A3D7B12B0AEBD3C0CB0BB30F9A4429EBU2XEB" TargetMode = "External"/>
	<Relationship Id="rId176" Type="http://schemas.openxmlformats.org/officeDocument/2006/relationships/hyperlink" Target="consultantplus://offline/ref=655BF95A9E3BEC1C130E8B1229FDFDE41CC9961A8BF3583A3D94AB6AB7447952B6666601497A82D7A6D7B12B0AEBD3C0CB0BB30F9A4429EBU2XEB" TargetMode = "External"/>
	<Relationship Id="rId177" Type="http://schemas.openxmlformats.org/officeDocument/2006/relationships/hyperlink" Target="consultantplus://offline/ref=655BF95A9E3BEC1C130E8B1229FDFDE41CC9961A8BF3583A3D94AB6AB7447952B6666601497A82D7A4D7B12B0AEBD3C0CB0BB30F9A4429EBU2XEB" TargetMode = "External"/>
	<Relationship Id="rId178" Type="http://schemas.openxmlformats.org/officeDocument/2006/relationships/hyperlink" Target="consultantplus://offline/ref=655BF95A9E3BEC1C130E8B1229FDFDE41CC9961A8BF3583A3D94AB6AB7447952B6666601497A81D8A4D7B12B0AEBD3C0CB0BB30F9A4429EBU2XEB" TargetMode = "External"/>
	<Relationship Id="rId179" Type="http://schemas.openxmlformats.org/officeDocument/2006/relationships/hyperlink" Target="consultantplus://offline/ref=655BF95A9E3BEC1C130E8B1229FDFDE41CC9961A8BF3583A3D94AB6AB7447952B6666601497A81D7AED7B12B0AEBD3C0CB0BB30F9A4429EBU2XEB" TargetMode = "External"/>
	<Relationship Id="rId180" Type="http://schemas.openxmlformats.org/officeDocument/2006/relationships/hyperlink" Target="consultantplus://offline/ref=655BF95A9E3BEC1C130E8B1229FDFDE41CC9961A8BF3583A3D94AB6AB7447952B6666601497A80DAA6D7B12B0AEBD3C0CB0BB30F9A4429EBU2XEB" TargetMode = "External"/>
	<Relationship Id="rId181" Type="http://schemas.openxmlformats.org/officeDocument/2006/relationships/hyperlink" Target="consultantplus://offline/ref=655BF95A9E3BEC1C130E8B1229FDFDE41CC9961A8BF3583A3D94AB6AB7447952B6666601497A80D7A6D7B12B0AEBD3C0CB0BB30F9A4429EBU2XEB" TargetMode = "External"/>
	<Relationship Id="rId182" Type="http://schemas.openxmlformats.org/officeDocument/2006/relationships/hyperlink" Target="consultantplus://offline/ref=655BF95A9E3BEC1C130E8B1229FDFDE41CC9961A8BF3583A3D94AB6AB7447952B6666601497D84DFA1D7B12B0AEBD3C0CB0BB30F9A4429EBU2XEB" TargetMode = "External"/>
	<Relationship Id="rId183" Type="http://schemas.openxmlformats.org/officeDocument/2006/relationships/hyperlink" Target="consultantplus://offline/ref=655BF95A9E3BEC1C130E8B1229FDFDE41CC9961A8BF3583A3D94AB6AB7447952A4663E0D497F99DFA1C2E77A4CUBXDB" TargetMode = "External"/>
	<Relationship Id="rId184" Type="http://schemas.openxmlformats.org/officeDocument/2006/relationships/hyperlink" Target="consultantplus://offline/ref=655BF95A9E3BEC1C130E8B1229FDFDE41CC9961A8BF3583A3D94AB6AB7447952B6666601497D84DDA0D7B12B0AEBD3C0CB0BB30F9A4429EBU2XEB" TargetMode = "External"/>
	<Relationship Id="rId185" Type="http://schemas.openxmlformats.org/officeDocument/2006/relationships/hyperlink" Target="consultantplus://offline/ref=655BF95A9E3BEC1C130E8B1229FDFDE41CC9961A8BF3583A3D94AB6AB7447952A4663E0D497F99DFA1C2E77A4CUBXDB" TargetMode = "External"/>
	<Relationship Id="rId186" Type="http://schemas.openxmlformats.org/officeDocument/2006/relationships/hyperlink" Target="consultantplus://offline/ref=655BF95A9E3BEC1C130E8B1229FDFDE41CC9961A8BF3583A3D94AB6AB7447952B6666601497D83DFAFD7B12B0AEBD3C0CB0BB30F9A4429EBU2XEB" TargetMode = "External"/>
	<Relationship Id="rId187" Type="http://schemas.openxmlformats.org/officeDocument/2006/relationships/hyperlink" Target="consultantplus://offline/ref=655BF95A9E3BEC1C130E8B1229FDFDE41CC9961A8BF3583A3D94AB6AB7447952B6666601497D83DDA6D7B12B0AEBD3C0CB0BB30F9A4429EBU2XEB" TargetMode = "External"/>
	<Relationship Id="rId188" Type="http://schemas.openxmlformats.org/officeDocument/2006/relationships/hyperlink" Target="consultantplus://offline/ref=655BF95A9E3BEC1C130E8B1229FDFDE41CC9961A8BF3583A3D94AB6AB7447952B6666601497C84D7A6D7B12B0AEBD3C0CB0BB30F9A4429EBU2XEB" TargetMode = "External"/>
	<Relationship Id="rId189" Type="http://schemas.openxmlformats.org/officeDocument/2006/relationships/hyperlink" Target="consultantplus://offline/ref=655BF95A9E3BEC1C130E8B1229FDFDE41CC9961A8BF3583A3D94AB6AB7447952B6666601497C83DFA3D7B12B0AEBD3C0CB0BB30F9A4429EBU2XEB" TargetMode = "External"/>
	<Relationship Id="rId190" Type="http://schemas.openxmlformats.org/officeDocument/2006/relationships/hyperlink" Target="consultantplus://offline/ref=655BF95A9E3BEC1C130E8B1229FDFDE41CC9961A8BF3583A3D94AB6AB7447952B6666601497C83DBA2D7B12B0AEBD3C0CB0BB30F9A4429EBU2XEB" TargetMode = "External"/>
	<Relationship Id="rId191" Type="http://schemas.openxmlformats.org/officeDocument/2006/relationships/hyperlink" Target="consultantplus://offline/ref=655BF95A9E3BEC1C130E8B1229FDFDE41CC9961A8BF3583A3D94AB6AB7447952A4663E0D497F99DFA1C2E77A4CUBXDB" TargetMode = "External"/>
	<Relationship Id="rId192" Type="http://schemas.openxmlformats.org/officeDocument/2006/relationships/hyperlink" Target="consultantplus://offline/ref=655BF95A9E3BEC1C130E8B1229FDFDE41CC9961A8BF3583A3D94AB6AB7447952B6666601497C83D9A5D7B12B0AEBD3C0CB0BB30F9A4429EBU2XEB" TargetMode = "External"/>
	<Relationship Id="rId193" Type="http://schemas.openxmlformats.org/officeDocument/2006/relationships/hyperlink" Target="consultantplus://offline/ref=655BF95A9E3BEC1C130E8B1229FDFDE41CC9961A8BF3583A3D94AB6AB7447952B6666601497C83D8A6D7B12B0AEBD3C0CB0BB30F9A4429EBU2XEB" TargetMode = "External"/>
	<Relationship Id="rId194" Type="http://schemas.openxmlformats.org/officeDocument/2006/relationships/hyperlink" Target="consultantplus://offline/ref=655BF95A9E3BEC1C130E8B1229FDFDE41CC9961A8BF3583A3D94AB6AB7447952B6666601497C83D8A0D7B12B0AEBD3C0CB0BB30F9A4429EBU2XEB" TargetMode = "External"/>
	<Relationship Id="rId195" Type="http://schemas.openxmlformats.org/officeDocument/2006/relationships/hyperlink" Target="consultantplus://offline/ref=655BF95A9E3BEC1C130E8B1229FDFDE41CC9961A8BF3583A3D94AB6AB7447952B6666601497C82DFA1D7B12B0AEBD3C0CB0BB30F9A4429EBU2XEB" TargetMode = "External"/>
	<Relationship Id="rId196" Type="http://schemas.openxmlformats.org/officeDocument/2006/relationships/hyperlink" Target="consultantplus://offline/ref=655BF95A9E3BEC1C130E8B1229FDFDE41CC9961A8BF3583A3D94AB6AB7447952A4663E0D497F99DFA1C2E77A4CUBXDB" TargetMode = "External"/>
	<Relationship Id="rId197" Type="http://schemas.openxmlformats.org/officeDocument/2006/relationships/hyperlink" Target="consultantplus://offline/ref=655BF95A9E3BEC1C130E8B1229FDFDE41CC9961A8BF3583A3D94AB6AB7447952B6666601497C82D6A4D7B12B0AEBD3C0CB0BB30F9A4429EBU2XEB" TargetMode = "External"/>
	<Relationship Id="rId198" Type="http://schemas.openxmlformats.org/officeDocument/2006/relationships/hyperlink" Target="consultantplus://offline/ref=655BF95A9E3BEC1C130E8B1229FDFDE41CC9961A8BF3583A3D94AB6AB7447952B6666601497C82D6AFD7B12B0AEBD3C0CB0BB30F9A4429EBU2XEB" TargetMode = "External"/>
	<Relationship Id="rId199" Type="http://schemas.openxmlformats.org/officeDocument/2006/relationships/hyperlink" Target="consultantplus://offline/ref=655BF95A9E3BEC1C130E8B1229FDFDE41CC9961A8BF3583A3D94AB6AB7447952B6666601497C8FD8A7D7B12B0AEBD3C0CB0BB30F9A4429EBU2XEB" TargetMode = "External"/>
	<Relationship Id="rId200" Type="http://schemas.openxmlformats.org/officeDocument/2006/relationships/hyperlink" Target="consultantplus://offline/ref=655BF95A9E3BEC1C130E8B1229FDFDE41CC9961A8BF3583A3D94AB6AB7447952A4663E0D497F99DFA1C2E77A4CUBXD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Иркутской области от 08.10.2007 N 75-оз
(ред. от 29.11.2022)
"О налоге на имущество организаций"
(принят Постановлением Законодательного Собрания Иркутской области от 19.09.2007 N 34/1/3-СЗ)</dc:title>
  <dcterms:created xsi:type="dcterms:W3CDTF">2023-07-06T01:23:19Z</dcterms:created>
</cp:coreProperties>
</file>