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96" w:rsidRDefault="00467596" w:rsidP="00467596">
      <w:pPr>
        <w:jc w:val="center"/>
        <w:rPr>
          <w:b/>
        </w:rPr>
      </w:pPr>
      <w:bookmarkStart w:id="0" w:name="_GoBack"/>
      <w:r>
        <w:rPr>
          <w:b/>
        </w:rPr>
        <w:t>Анализ</w:t>
      </w:r>
    </w:p>
    <w:p w:rsidR="00467596" w:rsidRDefault="00467596" w:rsidP="00467596">
      <w:pPr>
        <w:rPr>
          <w:b/>
        </w:rPr>
      </w:pPr>
      <w:r>
        <w:rPr>
          <w:b/>
        </w:rPr>
        <w:t xml:space="preserve">эффективности функционирования системы управления охраной труда </w:t>
      </w:r>
      <w:bookmarkEnd w:id="0"/>
      <w:r>
        <w:rPr>
          <w:b/>
        </w:rPr>
        <w:t>(СУОТ)</w:t>
      </w:r>
    </w:p>
    <w:p w:rsidR="00AF2601" w:rsidRDefault="00467596" w:rsidP="00467596">
      <w:pPr>
        <w:rPr>
          <w:b/>
        </w:rPr>
      </w:pPr>
      <w:r>
        <w:rPr>
          <w:b/>
        </w:rPr>
        <w:t>в</w:t>
      </w:r>
      <w:r>
        <w:rPr>
          <w:b/>
        </w:rPr>
        <w:t xml:space="preserve"> ________________________________________________________________</w:t>
      </w:r>
    </w:p>
    <w:p w:rsidR="00467596" w:rsidRDefault="00467596" w:rsidP="00467596">
      <w:pPr>
        <w:jc w:val="center"/>
        <w:rPr>
          <w:vertAlign w:val="superscript"/>
        </w:rPr>
      </w:pPr>
      <w:r w:rsidRPr="00467596">
        <w:rPr>
          <w:vertAlign w:val="superscript"/>
        </w:rPr>
        <w:t>наименование организации</w:t>
      </w:r>
    </w:p>
    <w:p w:rsidR="00467596" w:rsidRDefault="00467596" w:rsidP="00467596"/>
    <w:p w:rsidR="00467596" w:rsidRDefault="00467596" w:rsidP="00467596">
      <w:pPr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>1</w:t>
      </w:r>
      <w:r>
        <w:rPr>
          <w:b/>
        </w:rPr>
        <w:t xml:space="preserve">. Разработка  и утверждение положения о системе управления охраной труда </w:t>
      </w:r>
    </w:p>
    <w:p w:rsidR="00467596" w:rsidRDefault="00467596" w:rsidP="00467596">
      <w:pPr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 xml:space="preserve">2. Анализ  </w:t>
      </w:r>
      <w:proofErr w:type="gramStart"/>
      <w:r>
        <w:rPr>
          <w:b/>
        </w:rPr>
        <w:t>обучения работников по охране</w:t>
      </w:r>
      <w:proofErr w:type="gramEnd"/>
      <w:r>
        <w:rPr>
          <w:b/>
        </w:rPr>
        <w:t xml:space="preserve"> труда </w:t>
      </w:r>
    </w:p>
    <w:p w:rsidR="00467596" w:rsidRDefault="00467596" w:rsidP="00467596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467596"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2284" w:type="dxa"/>
          </w:tcPr>
          <w:p w:rsidR="00467596" w:rsidRDefault="00467596" w:rsidP="0046759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429" w:type="dxa"/>
          </w:tcPr>
          <w:p w:rsidR="00467596" w:rsidRDefault="00467596" w:rsidP="0046759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429" w:type="dxa"/>
          </w:tcPr>
          <w:p w:rsidR="00467596" w:rsidRDefault="00467596" w:rsidP="00467596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467596" w:rsidTr="00467596"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  <w:r>
              <w:rPr>
                <w:b/>
              </w:rPr>
              <w:t>Кол-во работников</w:t>
            </w:r>
          </w:p>
        </w:tc>
        <w:tc>
          <w:tcPr>
            <w:tcW w:w="2284" w:type="dxa"/>
          </w:tcPr>
          <w:p w:rsidR="00467596" w:rsidRDefault="00467596" w:rsidP="00467596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467596">
            <w:pPr>
              <w:rPr>
                <w:b/>
              </w:rPr>
            </w:pPr>
          </w:p>
        </w:tc>
      </w:tr>
    </w:tbl>
    <w:p w:rsidR="00467596" w:rsidRDefault="00467596" w:rsidP="00467596">
      <w:pPr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>3</w:t>
      </w:r>
      <w:r>
        <w:rPr>
          <w:b/>
        </w:rPr>
        <w:t>. Анализ выполнения организации и проведения специальной оценки условий труда</w:t>
      </w:r>
    </w:p>
    <w:p w:rsidR="00467596" w:rsidRDefault="00467596" w:rsidP="00467596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4"/>
        <w:gridCol w:w="2429"/>
        <w:gridCol w:w="2429"/>
        <w:gridCol w:w="2429"/>
      </w:tblGrid>
      <w:tr w:rsidR="00467596" w:rsidTr="00467596">
        <w:tc>
          <w:tcPr>
            <w:tcW w:w="2284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  <w:vAlign w:val="center"/>
          </w:tcPr>
          <w:p w:rsidR="00467596" w:rsidRDefault="00467596" w:rsidP="0046759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429" w:type="dxa"/>
            <w:vAlign w:val="center"/>
          </w:tcPr>
          <w:p w:rsidR="00467596" w:rsidRDefault="00467596" w:rsidP="0046759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429" w:type="dxa"/>
            <w:vAlign w:val="center"/>
          </w:tcPr>
          <w:p w:rsidR="00467596" w:rsidRDefault="00467596" w:rsidP="00467596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467596" w:rsidTr="00467596">
        <w:tc>
          <w:tcPr>
            <w:tcW w:w="2284" w:type="dxa"/>
          </w:tcPr>
          <w:p w:rsidR="00467596" w:rsidRDefault="00467596" w:rsidP="00F21D80">
            <w:pPr>
              <w:rPr>
                <w:b/>
              </w:rPr>
            </w:pPr>
            <w:r>
              <w:rPr>
                <w:b/>
              </w:rPr>
              <w:t>Кол-во рабочих мест</w:t>
            </w: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</w:tr>
    </w:tbl>
    <w:p w:rsidR="00467596" w:rsidRDefault="00467596" w:rsidP="00467596">
      <w:pPr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>4</w:t>
      </w:r>
      <w:r>
        <w:rPr>
          <w:b/>
        </w:rPr>
        <w:t xml:space="preserve">. Анализ </w:t>
      </w:r>
      <w:r>
        <w:rPr>
          <w:b/>
        </w:rPr>
        <w:t xml:space="preserve">прохождения </w:t>
      </w:r>
      <w:r>
        <w:rPr>
          <w:b/>
        </w:rPr>
        <w:t xml:space="preserve"> работник</w:t>
      </w:r>
      <w:r>
        <w:rPr>
          <w:b/>
        </w:rPr>
        <w:t xml:space="preserve">ами </w:t>
      </w:r>
    </w:p>
    <w:p w:rsidR="00467596" w:rsidRDefault="00467596" w:rsidP="00467596">
      <w:pPr>
        <w:rPr>
          <w:b/>
          <w:i/>
          <w:u w:val="single"/>
        </w:rPr>
      </w:pPr>
      <w:r>
        <w:rPr>
          <w:b/>
          <w:i/>
          <w:u w:val="single"/>
        </w:rPr>
        <w:t xml:space="preserve"> (предварительн</w:t>
      </w:r>
      <w:r>
        <w:rPr>
          <w:b/>
          <w:i/>
          <w:u w:val="single"/>
        </w:rPr>
        <w:t xml:space="preserve">ых и периодических </w:t>
      </w:r>
      <w:r>
        <w:rPr>
          <w:b/>
          <w:i/>
          <w:u w:val="single"/>
        </w:rPr>
        <w:t>медицински</w:t>
      </w:r>
      <w:r>
        <w:rPr>
          <w:b/>
          <w:i/>
          <w:u w:val="single"/>
        </w:rPr>
        <w:t xml:space="preserve">х </w:t>
      </w:r>
      <w:r>
        <w:rPr>
          <w:b/>
          <w:i/>
          <w:u w:val="single"/>
        </w:rPr>
        <w:t>осмотр</w:t>
      </w:r>
      <w:r>
        <w:rPr>
          <w:b/>
          <w:i/>
          <w:u w:val="single"/>
        </w:rPr>
        <w:t>ов, психиатрического освидетельствования</w:t>
      </w:r>
      <w:proofErr w:type="gramStart"/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)</w:t>
      </w:r>
      <w:proofErr w:type="gramEnd"/>
    </w:p>
    <w:p w:rsidR="00467596" w:rsidRDefault="00467596" w:rsidP="00467596">
      <w:pPr>
        <w:ind w:left="284"/>
        <w:rPr>
          <w:b/>
          <w:i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F21D80"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2284" w:type="dxa"/>
          </w:tcPr>
          <w:p w:rsidR="00467596" w:rsidRDefault="00467596" w:rsidP="00F21D8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429" w:type="dxa"/>
          </w:tcPr>
          <w:p w:rsidR="00467596" w:rsidRDefault="00467596" w:rsidP="00F21D8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2429" w:type="dxa"/>
          </w:tcPr>
          <w:p w:rsidR="00467596" w:rsidRDefault="00467596" w:rsidP="00F21D8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</w:tr>
      <w:tr w:rsidR="00467596" w:rsidTr="00F21D80"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  <w:r>
              <w:rPr>
                <w:b/>
              </w:rPr>
              <w:t>Кол-во работников</w:t>
            </w:r>
          </w:p>
        </w:tc>
        <w:tc>
          <w:tcPr>
            <w:tcW w:w="2284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  <w:tc>
          <w:tcPr>
            <w:tcW w:w="2429" w:type="dxa"/>
          </w:tcPr>
          <w:p w:rsidR="00467596" w:rsidRDefault="00467596" w:rsidP="00F21D80">
            <w:pPr>
              <w:rPr>
                <w:b/>
              </w:rPr>
            </w:pPr>
          </w:p>
        </w:tc>
      </w:tr>
    </w:tbl>
    <w:p w:rsidR="00467596" w:rsidRDefault="00467596" w:rsidP="00467596">
      <w:pPr>
        <w:ind w:left="284"/>
        <w:rPr>
          <w:b/>
          <w:i/>
          <w:u w:val="single"/>
        </w:rPr>
      </w:pPr>
    </w:p>
    <w:p w:rsidR="00467596" w:rsidRDefault="00467596" w:rsidP="00467596">
      <w:pPr>
        <w:tabs>
          <w:tab w:val="left" w:pos="765"/>
        </w:tabs>
        <w:rPr>
          <w:b/>
        </w:rPr>
      </w:pPr>
      <w:r>
        <w:rPr>
          <w:b/>
        </w:rPr>
        <w:t>5</w:t>
      </w:r>
      <w:r>
        <w:rPr>
          <w:b/>
        </w:rPr>
        <w:t xml:space="preserve">.Анализ управления </w:t>
      </w:r>
      <w:r>
        <w:rPr>
          <w:b/>
        </w:rPr>
        <w:t xml:space="preserve">идентификации и оценки </w:t>
      </w:r>
      <w:r>
        <w:rPr>
          <w:b/>
        </w:rPr>
        <w:t>профессиональны</w:t>
      </w:r>
      <w:r>
        <w:rPr>
          <w:b/>
        </w:rPr>
        <w:t xml:space="preserve">х </w:t>
      </w:r>
      <w:r>
        <w:rPr>
          <w:b/>
        </w:rPr>
        <w:t>риск</w:t>
      </w:r>
      <w:r>
        <w:rPr>
          <w:b/>
        </w:rPr>
        <w:t>ов</w:t>
      </w:r>
    </w:p>
    <w:p w:rsidR="00467596" w:rsidRDefault="00467596" w:rsidP="00467596">
      <w:pPr>
        <w:ind w:left="284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</w:t>
            </w:r>
          </w:p>
        </w:tc>
      </w:tr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 w:rsidP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Кол-во </w:t>
            </w:r>
            <w:r>
              <w:rPr>
                <w:b/>
                <w:lang w:eastAsia="en-US"/>
              </w:rPr>
              <w:t>рабочих мест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</w:tr>
    </w:tbl>
    <w:p w:rsidR="00467596" w:rsidRDefault="00467596" w:rsidP="00467596">
      <w:pPr>
        <w:ind w:left="284"/>
        <w:rPr>
          <w:b/>
        </w:rPr>
      </w:pPr>
    </w:p>
    <w:p w:rsidR="00467596" w:rsidRDefault="00467596" w:rsidP="00467596">
      <w:pPr>
        <w:rPr>
          <w:b/>
        </w:rPr>
      </w:pPr>
      <w:r>
        <w:rPr>
          <w:b/>
        </w:rPr>
        <w:t xml:space="preserve">6. </w:t>
      </w:r>
      <w:r>
        <w:t xml:space="preserve"> </w:t>
      </w:r>
      <w:r>
        <w:rPr>
          <w:b/>
        </w:rPr>
        <w:t>Обеспечение работников средствами индивидуальной и коллективной защиты</w:t>
      </w:r>
    </w:p>
    <w:p w:rsidR="00467596" w:rsidRDefault="00467596" w:rsidP="00467596">
      <w:pPr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29"/>
        <w:gridCol w:w="2284"/>
        <w:gridCol w:w="2429"/>
        <w:gridCol w:w="2429"/>
      </w:tblGrid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</w:t>
            </w:r>
          </w:p>
        </w:tc>
      </w:tr>
      <w:tr w:rsidR="00467596" w:rsidTr="00467596"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596" w:rsidRDefault="0046759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96" w:rsidRDefault="00467596">
            <w:pPr>
              <w:rPr>
                <w:b/>
                <w:lang w:eastAsia="en-US"/>
              </w:rPr>
            </w:pPr>
          </w:p>
        </w:tc>
      </w:tr>
    </w:tbl>
    <w:p w:rsidR="00467596" w:rsidRDefault="00467596" w:rsidP="00467596">
      <w:pPr>
        <w:rPr>
          <w:b/>
        </w:rPr>
      </w:pPr>
    </w:p>
    <w:p w:rsidR="00467596" w:rsidRPr="00467596" w:rsidRDefault="00467596" w:rsidP="00467596">
      <w:pPr>
        <w:pStyle w:val="a7"/>
        <w:numPr>
          <w:ilvl w:val="0"/>
          <w:numId w:val="1"/>
        </w:numPr>
        <w:rPr>
          <w:rFonts w:ascii="Times New Roman" w:hAnsi="Times New Roman"/>
          <w:b/>
          <w:color w:val="222222"/>
        </w:rPr>
      </w:pPr>
      <w:r w:rsidRPr="00467596">
        <w:rPr>
          <w:rFonts w:ascii="Times New Roman" w:hAnsi="Times New Roman"/>
          <w:b/>
          <w:color w:val="222222"/>
        </w:rPr>
        <w:t>Анализ предоставленных льгот и компенсаций за работу во ВУТ:</w:t>
      </w:r>
    </w:p>
    <w:p w:rsidR="00467596" w:rsidRPr="00467596" w:rsidRDefault="00467596" w:rsidP="00467596">
      <w:pPr>
        <w:pStyle w:val="a7"/>
        <w:numPr>
          <w:ilvl w:val="0"/>
          <w:numId w:val="1"/>
        </w:numPr>
        <w:rPr>
          <w:rFonts w:ascii="Times New Roman" w:hAnsi="Times New Roman"/>
          <w:b/>
          <w:color w:val="222222"/>
        </w:rPr>
      </w:pPr>
      <w:r w:rsidRPr="00467596">
        <w:rPr>
          <w:rFonts w:ascii="Times New Roman" w:hAnsi="Times New Roman"/>
          <w:b/>
          <w:color w:val="222222"/>
        </w:rPr>
        <w:t>Анализ выполнения плана ежегодно реализуемых работодателями мероприятий по охране труда.</w:t>
      </w:r>
    </w:p>
    <w:p w:rsidR="00467596" w:rsidRDefault="00467596" w:rsidP="00467596">
      <w:r>
        <w:t>9……</w:t>
      </w:r>
    </w:p>
    <w:p w:rsidR="00467596" w:rsidRDefault="00467596" w:rsidP="00467596">
      <w:r>
        <w:t>10…..</w:t>
      </w:r>
    </w:p>
    <w:p w:rsidR="00467596" w:rsidRPr="00467596" w:rsidRDefault="00467596" w:rsidP="00467596">
      <w:r>
        <w:t>11…..</w:t>
      </w:r>
    </w:p>
    <w:p w:rsidR="00467596" w:rsidRDefault="00467596" w:rsidP="00467596">
      <w:r>
        <w:t>12…</w:t>
      </w:r>
    </w:p>
    <w:p w:rsidR="00467596" w:rsidRDefault="00467596" w:rsidP="00467596">
      <w:pPr>
        <w:jc w:val="both"/>
      </w:pPr>
    </w:p>
    <w:p w:rsidR="00467596" w:rsidRPr="00467596" w:rsidRDefault="00467596" w:rsidP="00467596">
      <w:pPr>
        <w:jc w:val="both"/>
      </w:pPr>
      <w:r>
        <w:t xml:space="preserve">В качестве образца можно использовать </w:t>
      </w:r>
      <w:r w:rsidRPr="00467596">
        <w:t xml:space="preserve">Анализ </w:t>
      </w:r>
      <w:r w:rsidRPr="00467596">
        <w:t>эффективности функционирования системы управления охраной труда в организациях, подведомственных муниципальному образованию «город Саянск»</w:t>
      </w:r>
      <w:r w:rsidRPr="00467596">
        <w:t>, размещенный на сайте администрации в подразделе: «Информация по вопросам охраны труда» или по ссылке:</w:t>
      </w:r>
      <w:r>
        <w:rPr>
          <w:b/>
        </w:rPr>
        <w:t xml:space="preserve">  </w:t>
      </w:r>
      <w:hyperlink r:id="rId8" w:history="1">
        <w:r w:rsidRPr="0068255B">
          <w:rPr>
            <w:rStyle w:val="a9"/>
            <w:b/>
          </w:rPr>
          <w:t>https://www.admsayansk.ru/pub/files/QA/2939/A</w:t>
        </w:r>
        <w:r w:rsidRPr="0068255B">
          <w:rPr>
            <w:rStyle w:val="a9"/>
            <w:b/>
          </w:rPr>
          <w:t>n</w:t>
        </w:r>
        <w:r w:rsidRPr="0068255B">
          <w:rPr>
            <w:rStyle w:val="a9"/>
            <w:b/>
          </w:rPr>
          <w:t>aliz____MO_2021.doc</w:t>
        </w:r>
      </w:hyperlink>
      <w:r>
        <w:rPr>
          <w:b/>
        </w:rPr>
        <w:t xml:space="preserve"> </w:t>
      </w:r>
      <w:r w:rsidRPr="00E2413C">
        <w:rPr>
          <w:b/>
        </w:rPr>
        <w:t xml:space="preserve"> </w:t>
      </w:r>
    </w:p>
    <w:sectPr w:rsidR="00467596" w:rsidRPr="00467596" w:rsidSect="00467596">
      <w:headerReference w:type="default" r:id="rId9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87" w:rsidRDefault="00A27487" w:rsidP="00467596">
      <w:r>
        <w:separator/>
      </w:r>
    </w:p>
  </w:endnote>
  <w:endnote w:type="continuationSeparator" w:id="0">
    <w:p w:rsidR="00A27487" w:rsidRDefault="00A27487" w:rsidP="0046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87" w:rsidRDefault="00A27487" w:rsidP="00467596">
      <w:r>
        <w:separator/>
      </w:r>
    </w:p>
  </w:footnote>
  <w:footnote w:type="continuationSeparator" w:id="0">
    <w:p w:rsidR="00A27487" w:rsidRDefault="00A27487" w:rsidP="0046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96" w:rsidRDefault="00467596">
    <w:pPr>
      <w:pStyle w:val="a3"/>
    </w:pPr>
    <w: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704A6"/>
    <w:multiLevelType w:val="hybridMultilevel"/>
    <w:tmpl w:val="AC10664A"/>
    <w:lvl w:ilvl="0" w:tplc="7032D0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83ABD"/>
    <w:multiLevelType w:val="hybridMultilevel"/>
    <w:tmpl w:val="1908B6A8"/>
    <w:lvl w:ilvl="0" w:tplc="D80E119E">
      <w:start w:val="9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96"/>
    <w:rsid w:val="00467596"/>
    <w:rsid w:val="00A27487"/>
    <w:rsid w:val="00A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7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46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6759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675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675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675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7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467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6759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675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sayansk.ru/pub/files/QA/2939/Analiz____MO_2021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2022-11-15T07:06:00Z</dcterms:created>
  <dcterms:modified xsi:type="dcterms:W3CDTF">2022-11-15T08:44:00Z</dcterms:modified>
</cp:coreProperties>
</file>