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Default="00761642" w:rsidP="00A3213E">
      <w:pPr>
        <w:jc w:val="center"/>
        <w:rPr>
          <w:b/>
          <w:spacing w:val="50"/>
          <w:sz w:val="32"/>
          <w:szCs w:val="32"/>
        </w:rPr>
      </w:pPr>
      <w:r w:rsidRPr="00761642">
        <w:rPr>
          <w:b/>
          <w:spacing w:val="50"/>
          <w:sz w:val="32"/>
          <w:szCs w:val="32"/>
        </w:rPr>
        <w:t xml:space="preserve">Администрация городского округа </w:t>
      </w:r>
    </w:p>
    <w:p w:rsidR="00761642" w:rsidRPr="00761642" w:rsidRDefault="00761642" w:rsidP="00A3213E">
      <w:pPr>
        <w:jc w:val="center"/>
        <w:rPr>
          <w:b/>
          <w:spacing w:val="50"/>
          <w:sz w:val="32"/>
          <w:szCs w:val="32"/>
        </w:rPr>
      </w:pPr>
      <w:r w:rsidRPr="00761642">
        <w:rPr>
          <w:b/>
          <w:spacing w:val="50"/>
          <w:sz w:val="32"/>
          <w:szCs w:val="32"/>
        </w:rPr>
        <w:t xml:space="preserve">муниципального образования </w:t>
      </w:r>
    </w:p>
    <w:p w:rsidR="00761642" w:rsidRPr="00761642" w:rsidRDefault="00761642" w:rsidP="00A3213E">
      <w:pPr>
        <w:jc w:val="center"/>
        <w:rPr>
          <w:b/>
          <w:spacing w:val="50"/>
          <w:sz w:val="32"/>
          <w:szCs w:val="32"/>
        </w:rPr>
      </w:pPr>
      <w:r w:rsidRPr="00761642">
        <w:rPr>
          <w:b/>
          <w:spacing w:val="50"/>
          <w:sz w:val="32"/>
          <w:szCs w:val="32"/>
        </w:rPr>
        <w:t>«город Саянск»</w:t>
      </w:r>
    </w:p>
    <w:p w:rsidR="00761642" w:rsidRDefault="00761642">
      <w:pPr>
        <w:ind w:right="1700"/>
        <w:jc w:val="center"/>
        <w:rPr>
          <w:sz w:val="24"/>
        </w:rPr>
      </w:pPr>
    </w:p>
    <w:p w:rsidR="00761642" w:rsidRDefault="00761642">
      <w:pPr>
        <w:pStyle w:val="1"/>
        <w:rPr>
          <w:spacing w:val="40"/>
        </w:rPr>
      </w:pPr>
      <w:r>
        <w:rPr>
          <w:spacing w:val="40"/>
        </w:rPr>
        <w:t>ПОСТАНОВЛЕНИЕ</w:t>
      </w:r>
    </w:p>
    <w:p w:rsidR="00761642" w:rsidRDefault="00761642">
      <w:pPr>
        <w:jc w:val="center"/>
      </w:pPr>
    </w:p>
    <w:p w:rsidR="00761642" w:rsidRDefault="00761642"/>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E2932">
        <w:trPr>
          <w:cantSplit/>
          <w:trHeight w:val="220"/>
        </w:trPr>
        <w:tc>
          <w:tcPr>
            <w:tcW w:w="534" w:type="dxa"/>
          </w:tcPr>
          <w:p w:rsidR="005E2932" w:rsidRDefault="005E2932">
            <w:pPr>
              <w:rPr>
                <w:sz w:val="24"/>
              </w:rPr>
            </w:pPr>
            <w:r>
              <w:rPr>
                <w:sz w:val="24"/>
              </w:rPr>
              <w:t>От</w:t>
            </w:r>
          </w:p>
        </w:tc>
        <w:tc>
          <w:tcPr>
            <w:tcW w:w="1535" w:type="dxa"/>
            <w:tcBorders>
              <w:bottom w:val="single" w:sz="4" w:space="0" w:color="auto"/>
            </w:tcBorders>
          </w:tcPr>
          <w:p w:rsidR="005E2932" w:rsidRDefault="0075353A">
            <w:pPr>
              <w:rPr>
                <w:sz w:val="24"/>
              </w:rPr>
            </w:pPr>
            <w:r>
              <w:rPr>
                <w:sz w:val="24"/>
              </w:rPr>
              <w:t>15.02.2021</w:t>
            </w:r>
          </w:p>
        </w:tc>
        <w:tc>
          <w:tcPr>
            <w:tcW w:w="449" w:type="dxa"/>
          </w:tcPr>
          <w:p w:rsidR="005E2932" w:rsidRDefault="005E2932">
            <w:pPr>
              <w:jc w:val="center"/>
            </w:pPr>
            <w:r>
              <w:rPr>
                <w:sz w:val="24"/>
              </w:rPr>
              <w:t>№</w:t>
            </w:r>
          </w:p>
        </w:tc>
        <w:tc>
          <w:tcPr>
            <w:tcW w:w="1621" w:type="dxa"/>
            <w:tcBorders>
              <w:bottom w:val="single" w:sz="4" w:space="0" w:color="auto"/>
            </w:tcBorders>
          </w:tcPr>
          <w:p w:rsidR="005E2932" w:rsidRDefault="0075353A">
            <w:pPr>
              <w:rPr>
                <w:sz w:val="24"/>
              </w:rPr>
            </w:pPr>
            <w:r>
              <w:rPr>
                <w:sz w:val="24"/>
              </w:rPr>
              <w:t>110-37-150-21</w:t>
            </w:r>
          </w:p>
        </w:tc>
        <w:tc>
          <w:tcPr>
            <w:tcW w:w="794" w:type="dxa"/>
            <w:vMerge w:val="restart"/>
          </w:tcPr>
          <w:p w:rsidR="005E2932" w:rsidRDefault="005E2932"/>
        </w:tc>
      </w:tr>
      <w:tr w:rsidR="005E2932">
        <w:trPr>
          <w:cantSplit/>
          <w:trHeight w:val="220"/>
        </w:trPr>
        <w:tc>
          <w:tcPr>
            <w:tcW w:w="4139" w:type="dxa"/>
            <w:gridSpan w:val="4"/>
          </w:tcPr>
          <w:p w:rsidR="005E2932" w:rsidRDefault="005E2932">
            <w:pPr>
              <w:jc w:val="center"/>
              <w:rPr>
                <w:sz w:val="24"/>
              </w:rPr>
            </w:pPr>
            <w:r>
              <w:rPr>
                <w:sz w:val="24"/>
              </w:rPr>
              <w:t>г.</w:t>
            </w:r>
            <w:r w:rsidR="00B65AF6">
              <w:rPr>
                <w:sz w:val="24"/>
              </w:rPr>
              <w:t xml:space="preserve"> </w:t>
            </w:r>
            <w:r>
              <w:rPr>
                <w:sz w:val="24"/>
              </w:rPr>
              <w:t>Саянск</w:t>
            </w:r>
          </w:p>
        </w:tc>
        <w:tc>
          <w:tcPr>
            <w:tcW w:w="794" w:type="dxa"/>
            <w:vMerge/>
          </w:tcPr>
          <w:p w:rsidR="005E2932" w:rsidRDefault="005E2932"/>
        </w:tc>
      </w:tr>
    </w:tbl>
    <w:p w:rsidR="00761642" w:rsidRDefault="00761642">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5558"/>
        <w:gridCol w:w="76"/>
      </w:tblGrid>
      <w:tr w:rsidR="00761642" w:rsidTr="0070379C">
        <w:trPr>
          <w:cantSplit/>
        </w:trPr>
        <w:tc>
          <w:tcPr>
            <w:tcW w:w="142" w:type="dxa"/>
          </w:tcPr>
          <w:p w:rsidR="00761642" w:rsidRDefault="00761642">
            <w:pPr>
              <w:rPr>
                <w:noProof/>
                <w:sz w:val="18"/>
              </w:rPr>
            </w:pPr>
          </w:p>
        </w:tc>
        <w:tc>
          <w:tcPr>
            <w:tcW w:w="1559" w:type="dxa"/>
          </w:tcPr>
          <w:p w:rsidR="00761642" w:rsidRDefault="00761642">
            <w:pPr>
              <w:jc w:val="right"/>
              <w:rPr>
                <w:noProof/>
                <w:sz w:val="18"/>
              </w:rPr>
            </w:pPr>
          </w:p>
        </w:tc>
        <w:tc>
          <w:tcPr>
            <w:tcW w:w="113" w:type="dxa"/>
          </w:tcPr>
          <w:p w:rsidR="00761642" w:rsidRDefault="00761642">
            <w:pPr>
              <w:rPr>
                <w:sz w:val="28"/>
                <w:lang w:val="en-US"/>
              </w:rPr>
            </w:pPr>
            <w:r>
              <w:rPr>
                <w:sz w:val="28"/>
                <w:lang w:val="en-US"/>
              </w:rPr>
              <w:sym w:font="Symbol" w:char="F0E9"/>
            </w:r>
          </w:p>
        </w:tc>
        <w:tc>
          <w:tcPr>
            <w:tcW w:w="5558" w:type="dxa"/>
          </w:tcPr>
          <w:p w:rsidR="00761642" w:rsidRPr="00767732" w:rsidRDefault="00B65AF6" w:rsidP="002A4091">
            <w:pPr>
              <w:rPr>
                <w:sz w:val="24"/>
                <w:szCs w:val="24"/>
              </w:rPr>
            </w:pPr>
            <w:r>
              <w:rPr>
                <w:sz w:val="24"/>
                <w:szCs w:val="24"/>
              </w:rPr>
              <w:t>О</w:t>
            </w:r>
            <w:r w:rsidR="00FE0886">
              <w:rPr>
                <w:sz w:val="24"/>
                <w:szCs w:val="24"/>
              </w:rPr>
              <w:t>тчет о</w:t>
            </w:r>
            <w:r w:rsidR="00366B6F" w:rsidRPr="001A46EA">
              <w:rPr>
                <w:sz w:val="24"/>
                <w:szCs w:val="24"/>
              </w:rPr>
              <w:t xml:space="preserve"> реализации  муниципальной программы</w:t>
            </w:r>
            <w:r w:rsidR="00366B6F">
              <w:rPr>
                <w:sz w:val="24"/>
                <w:szCs w:val="24"/>
              </w:rPr>
              <w:t xml:space="preserve"> </w:t>
            </w:r>
            <w:r w:rsidR="00366B6F" w:rsidRPr="00366B6F">
              <w:rPr>
                <w:sz w:val="24"/>
                <w:szCs w:val="24"/>
              </w:rPr>
              <w:t>«Развитие, содержание дорожного хозяйства и благоустройство муниципального образования «город С</w:t>
            </w:r>
            <w:r w:rsidR="00F236D5">
              <w:rPr>
                <w:sz w:val="24"/>
                <w:szCs w:val="24"/>
              </w:rPr>
              <w:t xml:space="preserve">аянск» </w:t>
            </w:r>
            <w:r w:rsidR="00517F46">
              <w:rPr>
                <w:sz w:val="24"/>
                <w:szCs w:val="24"/>
              </w:rPr>
              <w:t xml:space="preserve">в </w:t>
            </w:r>
            <w:r w:rsidR="003D43EE">
              <w:rPr>
                <w:sz w:val="24"/>
                <w:szCs w:val="24"/>
              </w:rPr>
              <w:t xml:space="preserve"> 2020</w:t>
            </w:r>
            <w:r w:rsidR="00366B6F" w:rsidRPr="00366B6F">
              <w:rPr>
                <w:sz w:val="24"/>
                <w:szCs w:val="24"/>
              </w:rPr>
              <w:t xml:space="preserve"> год</w:t>
            </w:r>
            <w:r w:rsidR="00517F46">
              <w:rPr>
                <w:sz w:val="24"/>
                <w:szCs w:val="24"/>
              </w:rPr>
              <w:t>у</w:t>
            </w:r>
          </w:p>
        </w:tc>
        <w:tc>
          <w:tcPr>
            <w:tcW w:w="76" w:type="dxa"/>
          </w:tcPr>
          <w:p w:rsidR="00761642" w:rsidRPr="00767732" w:rsidRDefault="00761642">
            <w:pPr>
              <w:jc w:val="right"/>
              <w:rPr>
                <w:sz w:val="24"/>
                <w:szCs w:val="24"/>
                <w:lang w:val="en-US"/>
              </w:rPr>
            </w:pPr>
            <w:r w:rsidRPr="00767732">
              <w:rPr>
                <w:sz w:val="24"/>
                <w:szCs w:val="24"/>
                <w:lang w:val="en-US"/>
              </w:rPr>
              <w:sym w:font="Symbol" w:char="F0F9"/>
            </w:r>
          </w:p>
        </w:tc>
      </w:tr>
    </w:tbl>
    <w:p w:rsidR="00744F76" w:rsidRDefault="00744F76" w:rsidP="00F17B63">
      <w:pPr>
        <w:widowControl w:val="0"/>
        <w:autoSpaceDE w:val="0"/>
        <w:autoSpaceDN w:val="0"/>
        <w:adjustRightInd w:val="0"/>
        <w:ind w:firstLine="709"/>
        <w:jc w:val="both"/>
        <w:rPr>
          <w:sz w:val="28"/>
        </w:rPr>
      </w:pPr>
    </w:p>
    <w:p w:rsidR="00366B6F" w:rsidRPr="00744F76" w:rsidRDefault="00BA1D4D" w:rsidP="00F17B63">
      <w:pPr>
        <w:widowControl w:val="0"/>
        <w:autoSpaceDE w:val="0"/>
        <w:autoSpaceDN w:val="0"/>
        <w:adjustRightInd w:val="0"/>
        <w:ind w:firstLine="709"/>
        <w:jc w:val="both"/>
        <w:rPr>
          <w:spacing w:val="-4"/>
          <w:sz w:val="28"/>
          <w:szCs w:val="28"/>
        </w:rPr>
      </w:pPr>
      <w:r>
        <w:rPr>
          <w:sz w:val="28"/>
        </w:rPr>
        <w:tab/>
      </w:r>
      <w:proofErr w:type="gramStart"/>
      <w:r w:rsidR="005F223C" w:rsidRPr="00744F76">
        <w:rPr>
          <w:spacing w:val="-4"/>
          <w:sz w:val="28"/>
          <w:szCs w:val="28"/>
        </w:rPr>
        <w:t>Руководствуясь пунктом 5</w:t>
      </w:r>
      <w:r w:rsidR="00366B6F" w:rsidRPr="00744F76">
        <w:rPr>
          <w:spacing w:val="-4"/>
          <w:sz w:val="28"/>
          <w:szCs w:val="28"/>
        </w:rPr>
        <w:t xml:space="preserve"> части 1 статьи 16 Федерального закона от 06.10.2003 № 131-ФЗ «Об общих принципах организации местного самоуправления в Российской Федерации», постановлением администрации городского округа муниципального</w:t>
      </w:r>
      <w:r w:rsidR="004B01BD" w:rsidRPr="00744F76">
        <w:rPr>
          <w:spacing w:val="-4"/>
          <w:sz w:val="28"/>
          <w:szCs w:val="28"/>
        </w:rPr>
        <w:t xml:space="preserve"> образования «город Саянск» от 27.07.2018 № 110-37-767-18</w:t>
      </w:r>
      <w:r w:rsidR="00366B6F" w:rsidRPr="00744F76">
        <w:rPr>
          <w:spacing w:val="-4"/>
          <w:sz w:val="28"/>
          <w:szCs w:val="28"/>
        </w:rPr>
        <w:t xml:space="preserve"> «Об утверждении Порядка разработки</w:t>
      </w:r>
      <w:r w:rsidR="004B01BD" w:rsidRPr="00744F76">
        <w:rPr>
          <w:spacing w:val="-4"/>
          <w:sz w:val="28"/>
          <w:szCs w:val="28"/>
        </w:rPr>
        <w:t xml:space="preserve"> муницип</w:t>
      </w:r>
      <w:r w:rsidR="00CC0F25" w:rsidRPr="00744F76">
        <w:rPr>
          <w:spacing w:val="-4"/>
          <w:sz w:val="28"/>
          <w:szCs w:val="28"/>
        </w:rPr>
        <w:t>альных программ, формирования,</w:t>
      </w:r>
      <w:r w:rsidR="00366B6F" w:rsidRPr="00744F76">
        <w:rPr>
          <w:spacing w:val="-4"/>
          <w:sz w:val="28"/>
          <w:szCs w:val="28"/>
        </w:rPr>
        <w:t xml:space="preserve"> реализации и</w:t>
      </w:r>
      <w:r w:rsidR="004B01BD" w:rsidRPr="00744F76">
        <w:rPr>
          <w:spacing w:val="-4"/>
          <w:sz w:val="28"/>
          <w:szCs w:val="28"/>
        </w:rPr>
        <w:t xml:space="preserve"> оценки эффективности указанных  </w:t>
      </w:r>
      <w:r w:rsidR="00366B6F" w:rsidRPr="00744F76">
        <w:rPr>
          <w:spacing w:val="-4"/>
          <w:sz w:val="28"/>
          <w:szCs w:val="28"/>
        </w:rPr>
        <w:t xml:space="preserve"> программ муниципального образования «город Саянск», статьей 38 Устава муниципального образования «город Саянск», администрация городского округа муниципального</w:t>
      </w:r>
      <w:proofErr w:type="gramEnd"/>
      <w:r w:rsidR="00366B6F" w:rsidRPr="00744F76">
        <w:rPr>
          <w:spacing w:val="-4"/>
          <w:sz w:val="28"/>
          <w:szCs w:val="28"/>
        </w:rPr>
        <w:t xml:space="preserve"> образования «город Саянск»</w:t>
      </w:r>
    </w:p>
    <w:p w:rsidR="00366B6F" w:rsidRPr="00744F76" w:rsidRDefault="00366B6F" w:rsidP="00F17B63">
      <w:pPr>
        <w:ind w:firstLine="709"/>
        <w:jc w:val="both"/>
        <w:rPr>
          <w:spacing w:val="-4"/>
          <w:sz w:val="28"/>
          <w:szCs w:val="28"/>
        </w:rPr>
      </w:pPr>
      <w:r w:rsidRPr="00744F76">
        <w:rPr>
          <w:spacing w:val="-4"/>
          <w:sz w:val="28"/>
          <w:szCs w:val="28"/>
        </w:rPr>
        <w:t xml:space="preserve">ПОСТАНОВЛЯЕТ: </w:t>
      </w:r>
    </w:p>
    <w:p w:rsidR="00927847" w:rsidRPr="00744F76" w:rsidRDefault="00366B6F" w:rsidP="00F17B63">
      <w:pPr>
        <w:autoSpaceDE w:val="0"/>
        <w:autoSpaceDN w:val="0"/>
        <w:adjustRightInd w:val="0"/>
        <w:ind w:firstLine="709"/>
        <w:jc w:val="both"/>
        <w:rPr>
          <w:spacing w:val="-4"/>
          <w:sz w:val="28"/>
          <w:szCs w:val="28"/>
        </w:rPr>
      </w:pPr>
      <w:r w:rsidRPr="00744F76">
        <w:rPr>
          <w:spacing w:val="-4"/>
          <w:sz w:val="28"/>
          <w:szCs w:val="28"/>
        </w:rPr>
        <w:t xml:space="preserve">1. </w:t>
      </w:r>
      <w:proofErr w:type="gramStart"/>
      <w:r w:rsidR="00FE0886" w:rsidRPr="00744F76">
        <w:rPr>
          <w:spacing w:val="-4"/>
          <w:sz w:val="28"/>
          <w:szCs w:val="28"/>
        </w:rPr>
        <w:t>Принять к сведению</w:t>
      </w:r>
      <w:r w:rsidRPr="00744F76">
        <w:rPr>
          <w:spacing w:val="-4"/>
          <w:sz w:val="28"/>
          <w:szCs w:val="28"/>
        </w:rPr>
        <w:t xml:space="preserve"> отчёт о реализации муниципальной программы «Развитие, содержание дорожного хозяйства и благоустройство муниципального образования «город Саянск» </w:t>
      </w:r>
      <w:r w:rsidR="00EC2FDE" w:rsidRPr="00744F76">
        <w:rPr>
          <w:spacing w:val="-4"/>
          <w:sz w:val="28"/>
          <w:szCs w:val="28"/>
        </w:rPr>
        <w:t>в 2020</w:t>
      </w:r>
      <w:r w:rsidRPr="00744F76">
        <w:rPr>
          <w:spacing w:val="-4"/>
          <w:sz w:val="28"/>
          <w:szCs w:val="28"/>
        </w:rPr>
        <w:t xml:space="preserve"> году, утвержденной постановлением администрации городского округа муниципального о</w:t>
      </w:r>
      <w:r w:rsidR="00152E99" w:rsidRPr="00744F76">
        <w:rPr>
          <w:spacing w:val="-4"/>
          <w:sz w:val="28"/>
          <w:szCs w:val="28"/>
        </w:rPr>
        <w:t xml:space="preserve">бразования «город Саянск»  от </w:t>
      </w:r>
      <w:smartTag w:uri="urn:schemas-microsoft-com:office:smarttags" w:element="date">
        <w:smartTagPr>
          <w:attr w:name="Year" w:val="2019"/>
          <w:attr w:name="Day" w:val="23"/>
          <w:attr w:name="Month" w:val="10"/>
          <w:attr w:name="ls" w:val="trans"/>
        </w:smartTagPr>
        <w:r w:rsidR="00152E99" w:rsidRPr="00744F76">
          <w:rPr>
            <w:spacing w:val="-4"/>
            <w:sz w:val="28"/>
            <w:szCs w:val="28"/>
          </w:rPr>
          <w:t>23.10.2019</w:t>
        </w:r>
      </w:smartTag>
      <w:r w:rsidR="00152E99" w:rsidRPr="00744F76">
        <w:rPr>
          <w:spacing w:val="-4"/>
          <w:sz w:val="28"/>
          <w:szCs w:val="28"/>
        </w:rPr>
        <w:t xml:space="preserve"> №110-37-1176-19,</w:t>
      </w:r>
      <w:r w:rsidR="00641DE2" w:rsidRPr="00744F76">
        <w:rPr>
          <w:color w:val="000000"/>
          <w:spacing w:val="-2"/>
          <w:sz w:val="28"/>
          <w:szCs w:val="28"/>
        </w:rPr>
        <w:t xml:space="preserve"> опубликованное в газете «Саянские зори», </w:t>
      </w:r>
      <w:r w:rsidR="00641DE2" w:rsidRPr="00744F76">
        <w:rPr>
          <w:color w:val="000000"/>
          <w:sz w:val="28"/>
          <w:szCs w:val="28"/>
        </w:rPr>
        <w:t xml:space="preserve">выпуск от </w:t>
      </w:r>
      <w:smartTag w:uri="urn:schemas-microsoft-com:office:smarttags" w:element="date">
        <w:smartTagPr>
          <w:attr w:name="Year" w:val="2019"/>
          <w:attr w:name="Day" w:val="31"/>
          <w:attr w:name="Month" w:val="10"/>
          <w:attr w:name="ls" w:val="trans"/>
        </w:smartTagPr>
        <w:r w:rsidR="00641DE2" w:rsidRPr="00744F76">
          <w:rPr>
            <w:color w:val="000000"/>
            <w:sz w:val="28"/>
            <w:szCs w:val="28"/>
          </w:rPr>
          <w:t>31.10.2019</w:t>
        </w:r>
      </w:smartTag>
      <w:r w:rsidR="00641DE2" w:rsidRPr="00744F76">
        <w:rPr>
          <w:color w:val="000000"/>
          <w:sz w:val="28"/>
          <w:szCs w:val="28"/>
        </w:rPr>
        <w:t xml:space="preserve"> № 43 (4059) (вкладыш официальной информации стр.12-14),в редакции постановления от </w:t>
      </w:r>
      <w:smartTag w:uri="urn:schemas-microsoft-com:office:smarttags" w:element="date">
        <w:smartTagPr>
          <w:attr w:name="Year" w:val="2020"/>
          <w:attr w:name="Day" w:val="15"/>
          <w:attr w:name="Month" w:val="06"/>
          <w:attr w:name="ls" w:val="trans"/>
        </w:smartTagPr>
        <w:r w:rsidR="00641DE2" w:rsidRPr="00744F76">
          <w:rPr>
            <w:color w:val="000000"/>
            <w:sz w:val="28"/>
            <w:szCs w:val="28"/>
          </w:rPr>
          <w:t>15.06.2020</w:t>
        </w:r>
      </w:smartTag>
      <w:r w:rsidR="00641DE2" w:rsidRPr="00744F76">
        <w:rPr>
          <w:color w:val="000000"/>
          <w:sz w:val="28"/>
          <w:szCs w:val="28"/>
        </w:rPr>
        <w:t xml:space="preserve"> №110-37-553-20, опубликовано в газете </w:t>
      </w:r>
      <w:r w:rsidR="00641DE2" w:rsidRPr="00744F76">
        <w:rPr>
          <w:sz w:val="28"/>
          <w:szCs w:val="28"/>
        </w:rPr>
        <w:t>«Саянские зори» выпуск</w:t>
      </w:r>
      <w:proofErr w:type="gramEnd"/>
      <w:r w:rsidR="00641DE2" w:rsidRPr="00744F76">
        <w:rPr>
          <w:sz w:val="28"/>
          <w:szCs w:val="28"/>
        </w:rPr>
        <w:t xml:space="preserve">  </w:t>
      </w:r>
      <w:proofErr w:type="gramStart"/>
      <w:r w:rsidR="00641DE2" w:rsidRPr="00744F76">
        <w:rPr>
          <w:sz w:val="28"/>
          <w:szCs w:val="28"/>
        </w:rPr>
        <w:t xml:space="preserve">от </w:t>
      </w:r>
      <w:smartTag w:uri="urn:schemas-microsoft-com:office:smarttags" w:element="date">
        <w:smartTagPr>
          <w:attr w:name="Year" w:val="2020"/>
          <w:attr w:name="Day" w:val="18"/>
          <w:attr w:name="Month" w:val="06"/>
          <w:attr w:name="ls" w:val="trans"/>
        </w:smartTagPr>
        <w:r w:rsidR="00641DE2" w:rsidRPr="00744F76">
          <w:rPr>
            <w:sz w:val="28"/>
            <w:szCs w:val="28"/>
          </w:rPr>
          <w:t>18.06.2020</w:t>
        </w:r>
      </w:smartTag>
      <w:r w:rsidR="00641DE2" w:rsidRPr="00744F76">
        <w:rPr>
          <w:sz w:val="28"/>
          <w:szCs w:val="28"/>
        </w:rPr>
        <w:t xml:space="preserve">№ 24 (4091) (вкладыш  официальной  информации стр. 2-3) , в редакции постановления от </w:t>
      </w:r>
      <w:smartTag w:uri="urn:schemas-microsoft-com:office:smarttags" w:element="date">
        <w:smartTagPr>
          <w:attr w:name="Year" w:val="2020"/>
          <w:attr w:name="Day" w:val="19"/>
          <w:attr w:name="Month" w:val="08"/>
          <w:attr w:name="ls" w:val="trans"/>
        </w:smartTagPr>
        <w:r w:rsidR="00641DE2" w:rsidRPr="00744F76">
          <w:rPr>
            <w:sz w:val="28"/>
            <w:szCs w:val="28"/>
          </w:rPr>
          <w:t>19.08.2020</w:t>
        </w:r>
      </w:smartTag>
      <w:r w:rsidR="00641DE2" w:rsidRPr="00744F76">
        <w:rPr>
          <w:sz w:val="28"/>
          <w:szCs w:val="28"/>
        </w:rPr>
        <w:t xml:space="preserve"> №110-37-763-20, опубликовано в газете «Саянские зори» выпуск  от </w:t>
      </w:r>
      <w:smartTag w:uri="urn:schemas-microsoft-com:office:smarttags" w:element="date">
        <w:smartTagPr>
          <w:attr w:name="Year" w:val="2020"/>
          <w:attr w:name="Day" w:val="27"/>
          <w:attr w:name="Month" w:val="08"/>
          <w:attr w:name="ls" w:val="trans"/>
        </w:smartTagPr>
        <w:r w:rsidR="00641DE2" w:rsidRPr="00744F76">
          <w:rPr>
            <w:sz w:val="28"/>
            <w:szCs w:val="28"/>
          </w:rPr>
          <w:t>27.08.2020</w:t>
        </w:r>
      </w:smartTag>
      <w:r w:rsidR="00641DE2" w:rsidRPr="00744F76">
        <w:rPr>
          <w:sz w:val="28"/>
          <w:szCs w:val="28"/>
        </w:rPr>
        <w:t xml:space="preserve"> № 34 (4101) (вкладыш  официальной  информации стр. 4), опубликовано в газете «Саянские зори» выпуск  от </w:t>
      </w:r>
      <w:smartTag w:uri="urn:schemas-microsoft-com:office:smarttags" w:element="date">
        <w:smartTagPr>
          <w:attr w:name="Year" w:val="2020"/>
          <w:attr w:name="Day" w:val="01"/>
          <w:attr w:name="Month" w:val="10"/>
          <w:attr w:name="ls" w:val="trans"/>
        </w:smartTagPr>
        <w:r w:rsidR="00641DE2" w:rsidRPr="00744F76">
          <w:rPr>
            <w:sz w:val="28"/>
            <w:szCs w:val="28"/>
          </w:rPr>
          <w:t>01.10.2020</w:t>
        </w:r>
      </w:smartTag>
      <w:r w:rsidR="00641DE2" w:rsidRPr="00744F76">
        <w:rPr>
          <w:sz w:val="28"/>
          <w:szCs w:val="28"/>
        </w:rPr>
        <w:t xml:space="preserve"> № 39 (4106) (вкладыш  официальной  информации стр. 2-3)</w:t>
      </w:r>
      <w:r w:rsidR="00EC7580" w:rsidRPr="00744F76">
        <w:rPr>
          <w:sz w:val="28"/>
          <w:szCs w:val="28"/>
        </w:rPr>
        <w:t xml:space="preserve">, от </w:t>
      </w:r>
      <w:smartTag w:uri="urn:schemas-microsoft-com:office:smarttags" w:element="date">
        <w:smartTagPr>
          <w:attr w:name="Year" w:val="2020"/>
          <w:attr w:name="Day" w:val="31"/>
          <w:attr w:name="Month" w:val="12"/>
          <w:attr w:name="ls" w:val="trans"/>
        </w:smartTagPr>
        <w:r w:rsidR="00EC7580" w:rsidRPr="00744F76">
          <w:rPr>
            <w:sz w:val="28"/>
            <w:szCs w:val="28"/>
          </w:rPr>
          <w:t>31.12.2020</w:t>
        </w:r>
      </w:smartTag>
      <w:r w:rsidR="00EC7580" w:rsidRPr="00744F76">
        <w:rPr>
          <w:sz w:val="28"/>
          <w:szCs w:val="28"/>
        </w:rPr>
        <w:t xml:space="preserve"> №110-37-1325-20</w:t>
      </w:r>
      <w:r w:rsidR="00D6167A" w:rsidRPr="00744F76">
        <w:rPr>
          <w:sz w:val="28"/>
          <w:szCs w:val="28"/>
        </w:rPr>
        <w:t>, опубликовано в газете «Саян</w:t>
      </w:r>
      <w:r w:rsidR="00F23018" w:rsidRPr="00744F76">
        <w:rPr>
          <w:sz w:val="28"/>
          <w:szCs w:val="28"/>
        </w:rPr>
        <w:t>ские зори» выпуск  от 13.01.2020 № 1 (4120</w:t>
      </w:r>
      <w:r w:rsidR="00D6167A" w:rsidRPr="00744F76">
        <w:rPr>
          <w:sz w:val="28"/>
          <w:szCs w:val="28"/>
        </w:rPr>
        <w:t>) (вкладыш</w:t>
      </w:r>
      <w:r w:rsidR="00F23018" w:rsidRPr="00744F76">
        <w:rPr>
          <w:sz w:val="28"/>
          <w:szCs w:val="28"/>
        </w:rPr>
        <w:t xml:space="preserve">  официальной</w:t>
      </w:r>
      <w:proofErr w:type="gramEnd"/>
      <w:r w:rsidR="00F23018" w:rsidRPr="00744F76">
        <w:rPr>
          <w:sz w:val="28"/>
          <w:szCs w:val="28"/>
        </w:rPr>
        <w:t xml:space="preserve">  информации стр. 8-9</w:t>
      </w:r>
      <w:r w:rsidR="00D6167A" w:rsidRPr="00744F76">
        <w:rPr>
          <w:sz w:val="28"/>
          <w:szCs w:val="28"/>
        </w:rPr>
        <w:t>)</w:t>
      </w:r>
    </w:p>
    <w:p w:rsidR="00251CFC" w:rsidRPr="00744F76" w:rsidRDefault="00366B6F" w:rsidP="00F17B63">
      <w:pPr>
        <w:ind w:firstLine="709"/>
        <w:jc w:val="both"/>
        <w:rPr>
          <w:sz w:val="28"/>
          <w:szCs w:val="28"/>
        </w:rPr>
      </w:pPr>
      <w:r w:rsidRPr="00744F76">
        <w:rPr>
          <w:sz w:val="28"/>
          <w:szCs w:val="28"/>
        </w:rPr>
        <w:t>2.</w:t>
      </w:r>
      <w:r w:rsidR="00927847" w:rsidRPr="00744F76">
        <w:rPr>
          <w:sz w:val="28"/>
          <w:szCs w:val="28"/>
        </w:rPr>
        <w:t xml:space="preserve"> Настоящее постановление </w:t>
      </w:r>
      <w:r w:rsidR="00251CFC" w:rsidRPr="00744F76">
        <w:rPr>
          <w:sz w:val="28"/>
          <w:szCs w:val="28"/>
        </w:rPr>
        <w:t>разместить на</w:t>
      </w:r>
      <w:r w:rsidR="00927847" w:rsidRPr="00744F76">
        <w:rPr>
          <w:sz w:val="28"/>
          <w:szCs w:val="28"/>
        </w:rPr>
        <w:t xml:space="preserve"> </w:t>
      </w:r>
      <w:r w:rsidR="00251CFC" w:rsidRPr="00744F76">
        <w:rPr>
          <w:sz w:val="28"/>
          <w:szCs w:val="28"/>
        </w:rPr>
        <w:t>официальном сайте</w:t>
      </w:r>
      <w:r w:rsidR="001C1AC4" w:rsidRPr="00744F76">
        <w:rPr>
          <w:sz w:val="28"/>
          <w:szCs w:val="28"/>
        </w:rPr>
        <w:t xml:space="preserve"> </w:t>
      </w:r>
      <w:r w:rsidR="00251CFC" w:rsidRPr="00744F76">
        <w:rPr>
          <w:sz w:val="28"/>
          <w:szCs w:val="28"/>
        </w:rPr>
        <w:t>администрации городского округа муниципального образования «город Саянск» в информационно-телекоммуникационной сети «Интернет».</w:t>
      </w:r>
    </w:p>
    <w:p w:rsidR="00251CFC" w:rsidRPr="00744F76" w:rsidRDefault="00251CFC" w:rsidP="00F17B63">
      <w:pPr>
        <w:ind w:firstLine="709"/>
        <w:jc w:val="both"/>
        <w:rPr>
          <w:sz w:val="28"/>
          <w:szCs w:val="28"/>
        </w:rPr>
      </w:pPr>
    </w:p>
    <w:p w:rsidR="00D1556D" w:rsidRPr="00F54EA4" w:rsidRDefault="00D1556D" w:rsidP="00251CFC">
      <w:pPr>
        <w:jc w:val="both"/>
        <w:rPr>
          <w:sz w:val="27"/>
          <w:szCs w:val="27"/>
        </w:rPr>
      </w:pPr>
      <w:r w:rsidRPr="00F54EA4">
        <w:rPr>
          <w:sz w:val="27"/>
          <w:szCs w:val="27"/>
        </w:rPr>
        <w:t>Мэр городского округа</w:t>
      </w:r>
    </w:p>
    <w:p w:rsidR="00D1556D" w:rsidRPr="00F54EA4" w:rsidRDefault="00D1556D" w:rsidP="00D1556D">
      <w:pPr>
        <w:rPr>
          <w:sz w:val="27"/>
          <w:szCs w:val="27"/>
        </w:rPr>
      </w:pPr>
      <w:r w:rsidRPr="00F54EA4">
        <w:rPr>
          <w:sz w:val="27"/>
          <w:szCs w:val="27"/>
        </w:rPr>
        <w:lastRenderedPageBreak/>
        <w:t>муниципального образования</w:t>
      </w:r>
    </w:p>
    <w:p w:rsidR="00D1556D" w:rsidRDefault="00D1556D" w:rsidP="00D1556D">
      <w:pPr>
        <w:pStyle w:val="ConsPlusNormal"/>
        <w:jc w:val="both"/>
        <w:outlineLvl w:val="0"/>
        <w:rPr>
          <w:rFonts w:ascii="Times New Roman" w:hAnsi="Times New Roman" w:cs="Times New Roman"/>
          <w:sz w:val="27"/>
          <w:szCs w:val="27"/>
        </w:rPr>
      </w:pPr>
      <w:r w:rsidRPr="00F54EA4">
        <w:rPr>
          <w:rFonts w:ascii="Times New Roman" w:hAnsi="Times New Roman" w:cs="Times New Roman"/>
          <w:sz w:val="27"/>
          <w:szCs w:val="27"/>
        </w:rPr>
        <w:t xml:space="preserve">«город Саянск»                                                                      </w:t>
      </w:r>
      <w:r w:rsidR="00927847" w:rsidRPr="00F54EA4">
        <w:rPr>
          <w:rFonts w:ascii="Times New Roman" w:hAnsi="Times New Roman" w:cs="Times New Roman"/>
          <w:sz w:val="27"/>
          <w:szCs w:val="27"/>
        </w:rPr>
        <w:t xml:space="preserve">      </w:t>
      </w:r>
      <w:r w:rsidR="0070379C" w:rsidRPr="00F54EA4">
        <w:rPr>
          <w:rFonts w:ascii="Times New Roman" w:hAnsi="Times New Roman" w:cs="Times New Roman"/>
          <w:sz w:val="27"/>
          <w:szCs w:val="27"/>
        </w:rPr>
        <w:t xml:space="preserve">  </w:t>
      </w:r>
      <w:r w:rsidR="00927847" w:rsidRPr="00F54EA4">
        <w:rPr>
          <w:rFonts w:ascii="Times New Roman" w:hAnsi="Times New Roman" w:cs="Times New Roman"/>
          <w:sz w:val="27"/>
          <w:szCs w:val="27"/>
        </w:rPr>
        <w:t xml:space="preserve"> </w:t>
      </w:r>
      <w:r w:rsidRPr="00F54EA4">
        <w:rPr>
          <w:rFonts w:ascii="Times New Roman" w:hAnsi="Times New Roman" w:cs="Times New Roman"/>
          <w:sz w:val="27"/>
          <w:szCs w:val="27"/>
        </w:rPr>
        <w:t xml:space="preserve"> О.</w:t>
      </w:r>
      <w:r w:rsidR="00517F46" w:rsidRPr="00F54EA4">
        <w:rPr>
          <w:rFonts w:ascii="Times New Roman" w:hAnsi="Times New Roman" w:cs="Times New Roman"/>
          <w:sz w:val="27"/>
          <w:szCs w:val="27"/>
        </w:rPr>
        <w:t xml:space="preserve"> </w:t>
      </w:r>
      <w:r w:rsidRPr="00F54EA4">
        <w:rPr>
          <w:rFonts w:ascii="Times New Roman" w:hAnsi="Times New Roman" w:cs="Times New Roman"/>
          <w:sz w:val="27"/>
          <w:szCs w:val="27"/>
        </w:rPr>
        <w:t>В.</w:t>
      </w:r>
      <w:r w:rsidR="00517F46" w:rsidRPr="00F54EA4">
        <w:rPr>
          <w:rFonts w:ascii="Times New Roman" w:hAnsi="Times New Roman" w:cs="Times New Roman"/>
          <w:sz w:val="27"/>
          <w:szCs w:val="27"/>
        </w:rPr>
        <w:t xml:space="preserve"> </w:t>
      </w:r>
      <w:r w:rsidRPr="00F54EA4">
        <w:rPr>
          <w:rFonts w:ascii="Times New Roman" w:hAnsi="Times New Roman" w:cs="Times New Roman"/>
          <w:sz w:val="27"/>
          <w:szCs w:val="27"/>
        </w:rPr>
        <w:t>Боровский</w:t>
      </w:r>
    </w:p>
    <w:p w:rsidR="00641DE2" w:rsidRDefault="00641DE2" w:rsidP="00D1556D">
      <w:pPr>
        <w:pStyle w:val="ConsPlusNormal"/>
        <w:jc w:val="both"/>
        <w:outlineLvl w:val="0"/>
        <w:rPr>
          <w:rFonts w:ascii="Times New Roman" w:hAnsi="Times New Roman" w:cs="Times New Roman"/>
          <w:sz w:val="27"/>
          <w:szCs w:val="27"/>
        </w:rPr>
      </w:pPr>
    </w:p>
    <w:p w:rsidR="00641DE2" w:rsidRDefault="00641DE2" w:rsidP="00D1556D">
      <w:pPr>
        <w:pStyle w:val="ConsPlusNormal"/>
        <w:jc w:val="both"/>
        <w:outlineLvl w:val="0"/>
        <w:rPr>
          <w:rFonts w:ascii="Times New Roman" w:hAnsi="Times New Roman" w:cs="Times New Roman"/>
          <w:sz w:val="27"/>
          <w:szCs w:val="27"/>
        </w:rPr>
      </w:pPr>
    </w:p>
    <w:p w:rsidR="00641DE2" w:rsidRDefault="00641DE2"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Default="00744F76" w:rsidP="00D1556D">
      <w:pPr>
        <w:pStyle w:val="ConsPlusNormal"/>
        <w:jc w:val="both"/>
        <w:outlineLvl w:val="0"/>
        <w:rPr>
          <w:rFonts w:ascii="Times New Roman" w:hAnsi="Times New Roman" w:cs="Times New Roman"/>
          <w:sz w:val="27"/>
          <w:szCs w:val="27"/>
        </w:rPr>
      </w:pPr>
    </w:p>
    <w:p w:rsidR="00744F76" w:rsidRPr="00F54EA4" w:rsidRDefault="00744F76" w:rsidP="00D1556D">
      <w:pPr>
        <w:pStyle w:val="ConsPlusNormal"/>
        <w:jc w:val="both"/>
        <w:outlineLvl w:val="0"/>
        <w:rPr>
          <w:rFonts w:ascii="Times New Roman" w:hAnsi="Times New Roman" w:cs="Times New Roman"/>
          <w:sz w:val="27"/>
          <w:szCs w:val="27"/>
        </w:rPr>
      </w:pPr>
    </w:p>
    <w:p w:rsidR="00251CFC" w:rsidRPr="00F54EA4" w:rsidRDefault="00251CFC" w:rsidP="00D1556D">
      <w:pPr>
        <w:pStyle w:val="ConsPlusNormal"/>
        <w:outlineLvl w:val="0"/>
        <w:rPr>
          <w:rFonts w:ascii="Times New Roman" w:hAnsi="Times New Roman" w:cs="Times New Roman"/>
          <w:sz w:val="27"/>
          <w:szCs w:val="27"/>
        </w:rPr>
      </w:pPr>
    </w:p>
    <w:p w:rsidR="00D1556D" w:rsidRPr="00F54EA4" w:rsidRDefault="00500749" w:rsidP="00D1556D">
      <w:pPr>
        <w:pStyle w:val="ConsPlusNormal"/>
        <w:outlineLvl w:val="0"/>
        <w:rPr>
          <w:rFonts w:ascii="Times New Roman" w:hAnsi="Times New Roman" w:cs="Times New Roman"/>
          <w:sz w:val="20"/>
        </w:rPr>
      </w:pPr>
      <w:r>
        <w:rPr>
          <w:rFonts w:ascii="Times New Roman" w:hAnsi="Times New Roman" w:cs="Times New Roman"/>
          <w:sz w:val="20"/>
        </w:rPr>
        <w:t>Смолянинова М.В.</w:t>
      </w:r>
    </w:p>
    <w:p w:rsidR="001C1AC4" w:rsidRDefault="001C1AC4" w:rsidP="001C1AC4">
      <w:r w:rsidRPr="00F54EA4">
        <w:t>тел.5-26-77</w:t>
      </w:r>
    </w:p>
    <w:p w:rsidR="00744F76" w:rsidRDefault="00744F76" w:rsidP="001C1AC4"/>
    <w:p w:rsidR="00744F76" w:rsidRDefault="00744F76" w:rsidP="001C1AC4"/>
    <w:p w:rsidR="00744F76" w:rsidRDefault="00744F76" w:rsidP="001C1AC4"/>
    <w:p w:rsidR="00744F76" w:rsidRDefault="00744F76" w:rsidP="001C1AC4"/>
    <w:p w:rsidR="00744F76" w:rsidRDefault="00744F76" w:rsidP="001C1AC4"/>
    <w:p w:rsidR="00744F76" w:rsidRDefault="00744F76" w:rsidP="001C1AC4"/>
    <w:p w:rsidR="00744F76" w:rsidRDefault="00744F76" w:rsidP="001C1AC4"/>
    <w:p w:rsidR="00744F76" w:rsidRDefault="00744F76" w:rsidP="001C1AC4"/>
    <w:p w:rsidR="00744F76" w:rsidRDefault="00744F76" w:rsidP="001C1AC4"/>
    <w:p w:rsidR="00744F76" w:rsidRDefault="00744F76" w:rsidP="001C1AC4"/>
    <w:p w:rsidR="00744F76" w:rsidRDefault="00744F76" w:rsidP="001C1AC4"/>
    <w:p w:rsidR="00744F76" w:rsidRDefault="00744F76" w:rsidP="001C1AC4"/>
    <w:p w:rsidR="001C1AC4" w:rsidRPr="00D2544A" w:rsidRDefault="007F40BB" w:rsidP="001C1AC4">
      <w:pPr>
        <w:ind w:left="5670"/>
        <w:rPr>
          <w:rFonts w:eastAsia="Calibri"/>
          <w:sz w:val="22"/>
          <w:szCs w:val="22"/>
          <w:lang w:eastAsia="en-US"/>
        </w:rPr>
      </w:pPr>
      <w:r w:rsidRPr="00D2544A">
        <w:rPr>
          <w:rFonts w:eastAsia="Calibri"/>
          <w:sz w:val="22"/>
          <w:szCs w:val="22"/>
          <w:lang w:eastAsia="en-US"/>
        </w:rPr>
        <w:lastRenderedPageBreak/>
        <w:t>П</w:t>
      </w:r>
      <w:r w:rsidR="001C1AC4" w:rsidRPr="00D2544A">
        <w:rPr>
          <w:rFonts w:eastAsia="Calibri"/>
          <w:sz w:val="22"/>
          <w:szCs w:val="22"/>
          <w:lang w:eastAsia="en-US"/>
        </w:rPr>
        <w:t>риложение</w:t>
      </w:r>
    </w:p>
    <w:p w:rsidR="001C1AC4" w:rsidRPr="00D2544A" w:rsidRDefault="001C1AC4" w:rsidP="001C1AC4">
      <w:pPr>
        <w:ind w:left="5670"/>
        <w:rPr>
          <w:rFonts w:eastAsia="Calibri"/>
          <w:sz w:val="22"/>
          <w:szCs w:val="22"/>
          <w:lang w:eastAsia="en-US"/>
        </w:rPr>
      </w:pPr>
      <w:r w:rsidRPr="00D2544A">
        <w:rPr>
          <w:rFonts w:eastAsia="Calibri"/>
          <w:sz w:val="22"/>
          <w:szCs w:val="22"/>
          <w:lang w:eastAsia="en-US"/>
        </w:rPr>
        <w:t>к постановлению администрации</w:t>
      </w:r>
    </w:p>
    <w:p w:rsidR="001C1AC4" w:rsidRPr="00D2544A" w:rsidRDefault="001C1AC4" w:rsidP="001C1AC4">
      <w:pPr>
        <w:ind w:left="5670"/>
        <w:rPr>
          <w:rFonts w:eastAsia="Calibri"/>
          <w:sz w:val="22"/>
          <w:szCs w:val="22"/>
          <w:lang w:eastAsia="en-US"/>
        </w:rPr>
      </w:pPr>
      <w:r w:rsidRPr="00D2544A">
        <w:rPr>
          <w:rFonts w:eastAsia="Calibri"/>
          <w:sz w:val="22"/>
          <w:szCs w:val="22"/>
          <w:lang w:eastAsia="en-US"/>
        </w:rPr>
        <w:t>городского округа муниципального</w:t>
      </w:r>
    </w:p>
    <w:p w:rsidR="001C1AC4" w:rsidRPr="00D2544A" w:rsidRDefault="001C1AC4" w:rsidP="001C1AC4">
      <w:pPr>
        <w:ind w:left="5670"/>
        <w:rPr>
          <w:rFonts w:eastAsia="Calibri"/>
          <w:sz w:val="22"/>
          <w:szCs w:val="22"/>
          <w:lang w:eastAsia="en-US"/>
        </w:rPr>
      </w:pPr>
      <w:r w:rsidRPr="00D2544A">
        <w:rPr>
          <w:rFonts w:eastAsia="Calibri"/>
          <w:sz w:val="22"/>
          <w:szCs w:val="22"/>
          <w:lang w:eastAsia="en-US"/>
        </w:rPr>
        <w:t>образования «город Саянск»</w:t>
      </w:r>
    </w:p>
    <w:p w:rsidR="001C1AC4" w:rsidRPr="00D2544A" w:rsidRDefault="001C1AC4" w:rsidP="001C1AC4">
      <w:pPr>
        <w:ind w:left="5670"/>
        <w:rPr>
          <w:sz w:val="22"/>
          <w:szCs w:val="22"/>
        </w:rPr>
      </w:pPr>
      <w:r w:rsidRPr="00D2544A">
        <w:rPr>
          <w:rFonts w:eastAsia="Calibri"/>
          <w:sz w:val="22"/>
          <w:szCs w:val="22"/>
          <w:lang w:eastAsia="en-US"/>
        </w:rPr>
        <w:t xml:space="preserve">от </w:t>
      </w:r>
      <w:r w:rsidR="0075353A">
        <w:rPr>
          <w:rFonts w:eastAsia="Calibri"/>
          <w:sz w:val="22"/>
          <w:szCs w:val="22"/>
          <w:lang w:eastAsia="en-US"/>
        </w:rPr>
        <w:t>15.02.2021</w:t>
      </w:r>
      <w:r w:rsidRPr="00D2544A">
        <w:rPr>
          <w:rFonts w:eastAsia="Calibri"/>
          <w:sz w:val="22"/>
          <w:szCs w:val="22"/>
          <w:lang w:eastAsia="en-US"/>
        </w:rPr>
        <w:t xml:space="preserve"> №</w:t>
      </w:r>
      <w:r w:rsidR="0075353A">
        <w:rPr>
          <w:rFonts w:eastAsia="Calibri"/>
          <w:sz w:val="22"/>
          <w:szCs w:val="22"/>
          <w:lang w:eastAsia="en-US"/>
        </w:rPr>
        <w:t xml:space="preserve"> 110-37-150-21</w:t>
      </w:r>
    </w:p>
    <w:p w:rsidR="00306CDE" w:rsidRPr="00D2544A" w:rsidRDefault="00306CDE" w:rsidP="00440820">
      <w:pPr>
        <w:rPr>
          <w:sz w:val="22"/>
          <w:szCs w:val="22"/>
        </w:rPr>
      </w:pPr>
    </w:p>
    <w:p w:rsidR="00306CDE" w:rsidRPr="00D2544A" w:rsidRDefault="00306CDE" w:rsidP="00440820">
      <w:pPr>
        <w:pStyle w:val="a9"/>
        <w:jc w:val="center"/>
        <w:rPr>
          <w:rFonts w:ascii="Times New Roman" w:hAnsi="Times New Roman"/>
          <w:b/>
        </w:rPr>
      </w:pPr>
      <w:r w:rsidRPr="00D2544A">
        <w:rPr>
          <w:rFonts w:ascii="Times New Roman" w:hAnsi="Times New Roman"/>
          <w:b/>
        </w:rPr>
        <w:t xml:space="preserve">Отчет </w:t>
      </w:r>
    </w:p>
    <w:p w:rsidR="00306CDE" w:rsidRPr="00D2544A" w:rsidRDefault="00306CDE" w:rsidP="00440820">
      <w:pPr>
        <w:pStyle w:val="a9"/>
        <w:jc w:val="center"/>
        <w:rPr>
          <w:rFonts w:ascii="Times New Roman" w:hAnsi="Times New Roman"/>
          <w:b/>
        </w:rPr>
      </w:pPr>
      <w:r w:rsidRPr="00D2544A">
        <w:rPr>
          <w:rFonts w:ascii="Times New Roman" w:hAnsi="Times New Roman"/>
          <w:b/>
        </w:rPr>
        <w:t xml:space="preserve">о реализации муниципальной программы «Развитие, содержание дорожного хозяйства и благоустройство муниципального образования «город Саянск» </w:t>
      </w:r>
      <w:r w:rsidR="0070379C" w:rsidRPr="00D2544A">
        <w:rPr>
          <w:rFonts w:ascii="Times New Roman" w:hAnsi="Times New Roman"/>
          <w:b/>
        </w:rPr>
        <w:t>в</w:t>
      </w:r>
      <w:r w:rsidR="00D55F83">
        <w:rPr>
          <w:rFonts w:ascii="Times New Roman" w:hAnsi="Times New Roman"/>
          <w:b/>
        </w:rPr>
        <w:t xml:space="preserve"> 2020</w:t>
      </w:r>
      <w:r w:rsidRPr="00D2544A">
        <w:rPr>
          <w:rFonts w:ascii="Times New Roman" w:hAnsi="Times New Roman"/>
          <w:b/>
        </w:rPr>
        <w:t xml:space="preserve"> год</w:t>
      </w:r>
      <w:r w:rsidR="0070379C" w:rsidRPr="00D2544A">
        <w:rPr>
          <w:rFonts w:ascii="Times New Roman" w:hAnsi="Times New Roman"/>
          <w:b/>
        </w:rPr>
        <w:t>у</w:t>
      </w:r>
    </w:p>
    <w:p w:rsidR="00306CDE" w:rsidRPr="00D2544A" w:rsidRDefault="00306CDE" w:rsidP="00440820">
      <w:pPr>
        <w:pStyle w:val="a9"/>
        <w:jc w:val="center"/>
        <w:rPr>
          <w:rFonts w:ascii="Times New Roman" w:hAnsi="Times New Roman"/>
          <w:b/>
        </w:rPr>
      </w:pPr>
    </w:p>
    <w:p w:rsidR="00413AC1" w:rsidRPr="00D2544A" w:rsidRDefault="00A61FE5" w:rsidP="0070379C">
      <w:pPr>
        <w:pStyle w:val="2"/>
        <w:ind w:firstLine="567"/>
        <w:jc w:val="both"/>
        <w:rPr>
          <w:sz w:val="22"/>
          <w:szCs w:val="22"/>
        </w:rPr>
      </w:pPr>
      <w:r w:rsidRPr="00D2544A">
        <w:rPr>
          <w:sz w:val="22"/>
          <w:szCs w:val="22"/>
        </w:rPr>
        <w:t>В целях</w:t>
      </w:r>
      <w:r w:rsidR="00306CDE" w:rsidRPr="00D2544A">
        <w:rPr>
          <w:sz w:val="22"/>
          <w:szCs w:val="22"/>
        </w:rPr>
        <w:t xml:space="preserve"> комплексного решения вопросов по развитию и содержанию дорожного хозяйства и благоустройства города была принята муниципальная программа «Развитие, содержание дорожного хозяйства и благоустройство муниципального образования «город Саянск» (далее - Программа) в </w:t>
      </w:r>
      <w:r w:rsidR="00306CDE" w:rsidRPr="00D55F83">
        <w:rPr>
          <w:b/>
          <w:sz w:val="22"/>
          <w:szCs w:val="22"/>
        </w:rPr>
        <w:t xml:space="preserve">объеме  </w:t>
      </w:r>
      <w:r w:rsidR="00D55F83" w:rsidRPr="00D55F83">
        <w:rPr>
          <w:b/>
          <w:sz w:val="22"/>
          <w:szCs w:val="22"/>
        </w:rPr>
        <w:t>1</w:t>
      </w:r>
      <w:r w:rsidR="003D08C2">
        <w:rPr>
          <w:b/>
          <w:sz w:val="22"/>
          <w:szCs w:val="22"/>
        </w:rPr>
        <w:t>47658,57</w:t>
      </w:r>
      <w:r w:rsidR="00D55F83">
        <w:rPr>
          <w:sz w:val="22"/>
          <w:szCs w:val="22"/>
        </w:rPr>
        <w:t>тыс</w:t>
      </w:r>
      <w:proofErr w:type="gramStart"/>
      <w:r w:rsidR="00D55F83">
        <w:rPr>
          <w:sz w:val="22"/>
          <w:szCs w:val="22"/>
        </w:rPr>
        <w:t>.р</w:t>
      </w:r>
      <w:proofErr w:type="gramEnd"/>
      <w:r w:rsidR="00D55F83">
        <w:rPr>
          <w:sz w:val="22"/>
          <w:szCs w:val="22"/>
        </w:rPr>
        <w:t>уб</w:t>
      </w:r>
      <w:r w:rsidR="00306CDE" w:rsidRPr="00D2544A">
        <w:rPr>
          <w:sz w:val="22"/>
          <w:szCs w:val="22"/>
        </w:rPr>
        <w:t xml:space="preserve"> из них за счет средств местного бюдже</w:t>
      </w:r>
      <w:r w:rsidR="00413AC1" w:rsidRPr="00D2544A">
        <w:rPr>
          <w:sz w:val="22"/>
          <w:szCs w:val="22"/>
        </w:rPr>
        <w:t xml:space="preserve">та – </w:t>
      </w:r>
      <w:r w:rsidR="00DA709F">
        <w:rPr>
          <w:b/>
          <w:sz w:val="22"/>
          <w:szCs w:val="22"/>
        </w:rPr>
        <w:t>48848,06</w:t>
      </w:r>
      <w:r w:rsidR="00306CDE" w:rsidRPr="00762A9A">
        <w:rPr>
          <w:sz w:val="22"/>
          <w:szCs w:val="22"/>
        </w:rPr>
        <w:t xml:space="preserve"> тыс. </w:t>
      </w:r>
      <w:r w:rsidR="00306CDE" w:rsidRPr="00D2544A">
        <w:rPr>
          <w:sz w:val="22"/>
          <w:szCs w:val="22"/>
        </w:rPr>
        <w:t>руб</w:t>
      </w:r>
      <w:r w:rsidR="00D55F83">
        <w:rPr>
          <w:sz w:val="22"/>
          <w:szCs w:val="22"/>
        </w:rPr>
        <w:t xml:space="preserve">лей, </w:t>
      </w:r>
      <w:r w:rsidR="00306CDE" w:rsidRPr="00D2544A">
        <w:rPr>
          <w:sz w:val="22"/>
          <w:szCs w:val="22"/>
        </w:rPr>
        <w:t xml:space="preserve"> за счет средств </w:t>
      </w:r>
      <w:r w:rsidR="00413AC1" w:rsidRPr="00D2544A">
        <w:rPr>
          <w:sz w:val="22"/>
          <w:szCs w:val="22"/>
        </w:rPr>
        <w:t xml:space="preserve">областного бюджета </w:t>
      </w:r>
      <w:r w:rsidR="00413AC1" w:rsidRPr="00762A9A">
        <w:rPr>
          <w:sz w:val="22"/>
          <w:szCs w:val="22"/>
        </w:rPr>
        <w:t xml:space="preserve">-  </w:t>
      </w:r>
      <w:r w:rsidR="00762A9A" w:rsidRPr="00762A9A">
        <w:rPr>
          <w:b/>
          <w:sz w:val="22"/>
          <w:szCs w:val="22"/>
        </w:rPr>
        <w:t>98810,51</w:t>
      </w:r>
      <w:r w:rsidR="00306CDE" w:rsidRPr="00762A9A">
        <w:rPr>
          <w:b/>
          <w:sz w:val="22"/>
          <w:szCs w:val="22"/>
        </w:rPr>
        <w:t xml:space="preserve"> рублей</w:t>
      </w:r>
      <w:r w:rsidR="00B65AF6">
        <w:rPr>
          <w:sz w:val="22"/>
          <w:szCs w:val="22"/>
        </w:rPr>
        <w:t>.</w:t>
      </w:r>
    </w:p>
    <w:p w:rsidR="00306CDE" w:rsidRPr="00D2544A" w:rsidRDefault="00413AC1" w:rsidP="0070379C">
      <w:pPr>
        <w:pStyle w:val="2"/>
        <w:ind w:firstLine="567"/>
        <w:jc w:val="both"/>
        <w:rPr>
          <w:sz w:val="22"/>
          <w:szCs w:val="22"/>
        </w:rPr>
      </w:pPr>
      <w:r w:rsidRPr="00D2544A">
        <w:rPr>
          <w:sz w:val="22"/>
          <w:szCs w:val="22"/>
        </w:rPr>
        <w:t xml:space="preserve"> </w:t>
      </w:r>
      <w:r w:rsidR="00B65AF6">
        <w:rPr>
          <w:sz w:val="22"/>
          <w:szCs w:val="22"/>
        </w:rPr>
        <w:t>В</w:t>
      </w:r>
      <w:r w:rsidR="00D55F83">
        <w:rPr>
          <w:sz w:val="22"/>
          <w:szCs w:val="22"/>
        </w:rPr>
        <w:t xml:space="preserve"> течение 2020</w:t>
      </w:r>
      <w:r w:rsidR="00306CDE" w:rsidRPr="00D2544A">
        <w:rPr>
          <w:sz w:val="22"/>
          <w:szCs w:val="22"/>
        </w:rPr>
        <w:t xml:space="preserve"> года П</w:t>
      </w:r>
      <w:r w:rsidR="00EC2FDE">
        <w:rPr>
          <w:sz w:val="22"/>
          <w:szCs w:val="22"/>
        </w:rPr>
        <w:t>рограмма корректировалась 4 раза</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ab/>
        <w:t>Муниципальная Программа включает в себя три следующих подпрограммы:</w:t>
      </w:r>
    </w:p>
    <w:p w:rsidR="00306CDE" w:rsidRPr="00D2544A" w:rsidRDefault="00306CDE" w:rsidP="0070379C">
      <w:pPr>
        <w:pStyle w:val="a9"/>
        <w:ind w:firstLine="567"/>
        <w:jc w:val="both"/>
        <w:rPr>
          <w:rFonts w:ascii="Times New Roman" w:hAnsi="Times New Roman"/>
        </w:rPr>
      </w:pPr>
      <w:r w:rsidRPr="00D2544A">
        <w:rPr>
          <w:rFonts w:ascii="Times New Roman" w:hAnsi="Times New Roman"/>
          <w:spacing w:val="-4"/>
        </w:rPr>
        <w:t>1. Подпрограмма №1 «</w:t>
      </w:r>
      <w:r w:rsidRPr="00D2544A">
        <w:rPr>
          <w:rFonts w:ascii="Times New Roman" w:hAnsi="Times New Roman"/>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r w:rsidR="00F9004C" w:rsidRPr="00D2544A">
        <w:rPr>
          <w:rFonts w:ascii="Times New Roman" w:hAnsi="Times New Roman"/>
        </w:rPr>
        <w:t>»</w:t>
      </w:r>
      <w:r w:rsidRPr="00D2544A">
        <w:rPr>
          <w:rFonts w:ascii="Times New Roman" w:hAnsi="Times New Roman"/>
        </w:rPr>
        <w:t xml:space="preserve"> (далее – Подпрограмма №1);</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 xml:space="preserve">2. </w:t>
      </w:r>
      <w:r w:rsidRPr="00D2544A">
        <w:rPr>
          <w:rFonts w:ascii="Times New Roman" w:hAnsi="Times New Roman"/>
          <w:spacing w:val="-4"/>
        </w:rPr>
        <w:t>Подпрограмма №2</w:t>
      </w:r>
      <w:r w:rsidRPr="00D2544A">
        <w:rPr>
          <w:rFonts w:ascii="Times New Roman" w:hAnsi="Times New Roman"/>
        </w:rPr>
        <w:t xml:space="preserve"> «Повышение безопасности дорожного движения в городе Саянске</w:t>
      </w:r>
      <w:r w:rsidR="00F9004C" w:rsidRPr="00D2544A">
        <w:rPr>
          <w:rFonts w:ascii="Times New Roman" w:hAnsi="Times New Roman"/>
        </w:rPr>
        <w:t>»</w:t>
      </w:r>
      <w:r w:rsidRPr="00D2544A">
        <w:rPr>
          <w:rFonts w:ascii="Times New Roman" w:hAnsi="Times New Roman"/>
        </w:rPr>
        <w:t xml:space="preserve">  (далее – Подпрограмма №2);</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 xml:space="preserve">3. </w:t>
      </w:r>
      <w:r w:rsidRPr="00D2544A">
        <w:rPr>
          <w:rFonts w:ascii="Times New Roman" w:hAnsi="Times New Roman"/>
          <w:spacing w:val="-4"/>
        </w:rPr>
        <w:t>Подпрограмма №3 «</w:t>
      </w:r>
      <w:r w:rsidRPr="00D2544A">
        <w:rPr>
          <w:rFonts w:ascii="Times New Roman" w:hAnsi="Times New Roman"/>
        </w:rPr>
        <w:t>Содержание автомобильных дорог общего пользования местного значения и благоустройство территории муниципального образования  «город Саянск» (далее – Подпрограмма №3).</w:t>
      </w:r>
    </w:p>
    <w:p w:rsidR="003E5C5B" w:rsidRPr="001F3877" w:rsidRDefault="00D55F83" w:rsidP="003E5C5B">
      <w:pPr>
        <w:pStyle w:val="a9"/>
        <w:ind w:firstLine="567"/>
        <w:jc w:val="both"/>
        <w:rPr>
          <w:rFonts w:ascii="Times New Roman" w:hAnsi="Times New Roman"/>
        </w:rPr>
      </w:pPr>
      <w:r>
        <w:rPr>
          <w:rFonts w:ascii="Times New Roman" w:hAnsi="Times New Roman"/>
        </w:rPr>
        <w:t>Финансирование в 2020</w:t>
      </w:r>
      <w:r w:rsidR="003E5C5B" w:rsidRPr="001F3877">
        <w:rPr>
          <w:rFonts w:ascii="Times New Roman" w:hAnsi="Times New Roman"/>
        </w:rPr>
        <w:t xml:space="preserve"> году выделялось в разрез</w:t>
      </w:r>
      <w:r>
        <w:rPr>
          <w:rFonts w:ascii="Times New Roman" w:hAnsi="Times New Roman"/>
        </w:rPr>
        <w:t>е Подпрограмм заключенных в 2020</w:t>
      </w:r>
      <w:r w:rsidR="003E5C5B" w:rsidRPr="001F3877">
        <w:rPr>
          <w:rFonts w:ascii="Times New Roman" w:hAnsi="Times New Roman"/>
        </w:rPr>
        <w:t xml:space="preserve"> году муниципальных контрактов:</w:t>
      </w:r>
    </w:p>
    <w:p w:rsidR="00306CDE" w:rsidRPr="0003177A" w:rsidRDefault="00306CDE" w:rsidP="0070379C">
      <w:pPr>
        <w:pStyle w:val="2"/>
        <w:ind w:firstLine="567"/>
        <w:jc w:val="both"/>
        <w:rPr>
          <w:sz w:val="22"/>
          <w:szCs w:val="22"/>
        </w:rPr>
      </w:pPr>
      <w:r w:rsidRPr="0003177A">
        <w:rPr>
          <w:sz w:val="22"/>
          <w:szCs w:val="22"/>
        </w:rPr>
        <w:t xml:space="preserve">1. </w:t>
      </w:r>
      <w:r w:rsidRPr="0003177A">
        <w:rPr>
          <w:b/>
          <w:sz w:val="22"/>
          <w:szCs w:val="22"/>
        </w:rPr>
        <w:t>На Подпрограмму № 1</w:t>
      </w:r>
      <w:r w:rsidR="002F4AB2" w:rsidRPr="0003177A">
        <w:rPr>
          <w:sz w:val="22"/>
          <w:szCs w:val="22"/>
        </w:rPr>
        <w:t xml:space="preserve">  по плану </w:t>
      </w:r>
      <w:r w:rsidR="00D55F83" w:rsidRPr="0003177A">
        <w:rPr>
          <w:sz w:val="22"/>
          <w:szCs w:val="22"/>
        </w:rPr>
        <w:t xml:space="preserve"> предусмотрено  в 2020</w:t>
      </w:r>
      <w:r w:rsidRPr="0003177A">
        <w:rPr>
          <w:sz w:val="22"/>
          <w:szCs w:val="22"/>
        </w:rPr>
        <w:t xml:space="preserve"> году </w:t>
      </w:r>
      <w:r w:rsidR="00F9254C" w:rsidRPr="00DD6782">
        <w:rPr>
          <w:b/>
          <w:sz w:val="22"/>
          <w:szCs w:val="22"/>
        </w:rPr>
        <w:t>109128,30</w:t>
      </w:r>
      <w:r w:rsidRPr="0003177A">
        <w:rPr>
          <w:sz w:val="22"/>
          <w:szCs w:val="22"/>
        </w:rPr>
        <w:t xml:space="preserve"> тыс.</w:t>
      </w:r>
      <w:r w:rsidR="00B65AF6" w:rsidRPr="0003177A">
        <w:rPr>
          <w:sz w:val="22"/>
          <w:szCs w:val="22"/>
        </w:rPr>
        <w:t xml:space="preserve"> </w:t>
      </w:r>
      <w:r w:rsidRPr="0003177A">
        <w:rPr>
          <w:sz w:val="22"/>
          <w:szCs w:val="22"/>
        </w:rPr>
        <w:t>руб.</w:t>
      </w:r>
      <w:r w:rsidR="00F9004C" w:rsidRPr="0003177A">
        <w:rPr>
          <w:sz w:val="22"/>
          <w:szCs w:val="22"/>
        </w:rPr>
        <w:t>,</w:t>
      </w:r>
      <w:r w:rsidRPr="0003177A">
        <w:rPr>
          <w:sz w:val="22"/>
          <w:szCs w:val="22"/>
        </w:rPr>
        <w:t xml:space="preserve"> в том числе за счет средств местного бюджета </w:t>
      </w:r>
      <w:r w:rsidR="00F9254C" w:rsidRPr="0003177A">
        <w:rPr>
          <w:sz w:val="22"/>
          <w:szCs w:val="22"/>
        </w:rPr>
        <w:t>–</w:t>
      </w:r>
      <w:r w:rsidRPr="0003177A">
        <w:rPr>
          <w:sz w:val="22"/>
          <w:szCs w:val="22"/>
        </w:rPr>
        <w:t xml:space="preserve"> </w:t>
      </w:r>
      <w:r w:rsidR="00F9254C" w:rsidRPr="0003177A">
        <w:rPr>
          <w:sz w:val="22"/>
          <w:szCs w:val="22"/>
        </w:rPr>
        <w:t>14471,20</w:t>
      </w:r>
      <w:r w:rsidRPr="0003177A">
        <w:rPr>
          <w:sz w:val="22"/>
          <w:szCs w:val="22"/>
        </w:rPr>
        <w:t xml:space="preserve">  тыс. рублей, за счет областного бюджета – </w:t>
      </w:r>
      <w:r w:rsidR="00F9254C" w:rsidRPr="0003177A">
        <w:rPr>
          <w:b/>
          <w:sz w:val="22"/>
          <w:szCs w:val="22"/>
        </w:rPr>
        <w:t>94657,10</w:t>
      </w:r>
      <w:r w:rsidRPr="0003177A">
        <w:rPr>
          <w:sz w:val="22"/>
          <w:szCs w:val="22"/>
        </w:rPr>
        <w:t xml:space="preserve"> тыс.</w:t>
      </w:r>
      <w:r w:rsidR="00B65AF6" w:rsidRPr="0003177A">
        <w:rPr>
          <w:sz w:val="22"/>
          <w:szCs w:val="22"/>
        </w:rPr>
        <w:t xml:space="preserve"> </w:t>
      </w:r>
      <w:r w:rsidRPr="0003177A">
        <w:rPr>
          <w:sz w:val="22"/>
          <w:szCs w:val="22"/>
        </w:rPr>
        <w:t xml:space="preserve">руб. </w:t>
      </w:r>
    </w:p>
    <w:p w:rsidR="00306CDE" w:rsidRPr="00D2544A" w:rsidRDefault="00306CDE" w:rsidP="0070379C">
      <w:pPr>
        <w:pStyle w:val="2"/>
        <w:ind w:firstLine="567"/>
        <w:jc w:val="both"/>
        <w:rPr>
          <w:sz w:val="22"/>
          <w:szCs w:val="22"/>
        </w:rPr>
      </w:pPr>
      <w:r w:rsidRPr="00D2544A">
        <w:rPr>
          <w:sz w:val="22"/>
          <w:szCs w:val="22"/>
        </w:rPr>
        <w:t xml:space="preserve">2. </w:t>
      </w:r>
      <w:r w:rsidRPr="00D2544A">
        <w:rPr>
          <w:b/>
          <w:sz w:val="22"/>
          <w:szCs w:val="22"/>
        </w:rPr>
        <w:t>На Подпрограмму № 2</w:t>
      </w:r>
      <w:r w:rsidR="002F4AB2">
        <w:rPr>
          <w:sz w:val="22"/>
          <w:szCs w:val="22"/>
        </w:rPr>
        <w:t xml:space="preserve">  по плану</w:t>
      </w:r>
      <w:r w:rsidR="00F9254C">
        <w:rPr>
          <w:sz w:val="22"/>
          <w:szCs w:val="22"/>
        </w:rPr>
        <w:t xml:space="preserve"> предусмотрено  в 2020</w:t>
      </w:r>
      <w:r w:rsidRPr="00D2544A">
        <w:rPr>
          <w:sz w:val="22"/>
          <w:szCs w:val="22"/>
        </w:rPr>
        <w:t xml:space="preserve"> </w:t>
      </w:r>
      <w:r w:rsidRPr="002F4AB2">
        <w:rPr>
          <w:b/>
          <w:sz w:val="22"/>
          <w:szCs w:val="22"/>
        </w:rPr>
        <w:t>году</w:t>
      </w:r>
      <w:r w:rsidR="00B65AF6">
        <w:rPr>
          <w:b/>
          <w:sz w:val="22"/>
          <w:szCs w:val="22"/>
        </w:rPr>
        <w:t xml:space="preserve"> </w:t>
      </w:r>
      <w:r w:rsidR="00DA709F">
        <w:rPr>
          <w:b/>
          <w:sz w:val="22"/>
          <w:szCs w:val="22"/>
        </w:rPr>
        <w:t>680</w:t>
      </w:r>
      <w:r w:rsidRPr="00D2544A">
        <w:rPr>
          <w:sz w:val="22"/>
          <w:szCs w:val="22"/>
        </w:rPr>
        <w:t xml:space="preserve"> </w:t>
      </w:r>
      <w:r w:rsidR="002A4091" w:rsidRPr="00D2544A">
        <w:rPr>
          <w:sz w:val="22"/>
          <w:szCs w:val="22"/>
        </w:rPr>
        <w:t xml:space="preserve"> тыс.</w:t>
      </w:r>
      <w:r w:rsidR="00B65AF6">
        <w:rPr>
          <w:sz w:val="22"/>
          <w:szCs w:val="22"/>
        </w:rPr>
        <w:t xml:space="preserve"> </w:t>
      </w:r>
      <w:r w:rsidR="002A4091" w:rsidRPr="00D2544A">
        <w:rPr>
          <w:sz w:val="22"/>
          <w:szCs w:val="22"/>
        </w:rPr>
        <w:t xml:space="preserve">руб., в том числе </w:t>
      </w:r>
      <w:r w:rsidRPr="00D2544A">
        <w:rPr>
          <w:sz w:val="22"/>
          <w:szCs w:val="22"/>
        </w:rPr>
        <w:t xml:space="preserve">за счет средств местного бюджета -  </w:t>
      </w:r>
      <w:r w:rsidR="00DA709F">
        <w:rPr>
          <w:b/>
          <w:sz w:val="22"/>
          <w:szCs w:val="22"/>
        </w:rPr>
        <w:t>680</w:t>
      </w:r>
      <w:r w:rsidRPr="00D2544A">
        <w:rPr>
          <w:sz w:val="22"/>
          <w:szCs w:val="22"/>
        </w:rPr>
        <w:t xml:space="preserve"> тыс. рублей, за счет областного бюджета ф</w:t>
      </w:r>
      <w:r w:rsidR="002A4091" w:rsidRPr="00D2544A">
        <w:rPr>
          <w:sz w:val="22"/>
          <w:szCs w:val="22"/>
        </w:rPr>
        <w:t>инансирование не предусмотрено.</w:t>
      </w:r>
    </w:p>
    <w:p w:rsidR="00306CDE" w:rsidRPr="00D2544A" w:rsidRDefault="00306CDE" w:rsidP="0070379C">
      <w:pPr>
        <w:pStyle w:val="2"/>
        <w:ind w:firstLine="567"/>
        <w:jc w:val="both"/>
        <w:rPr>
          <w:sz w:val="22"/>
          <w:szCs w:val="22"/>
        </w:rPr>
      </w:pPr>
      <w:r w:rsidRPr="00D2544A">
        <w:rPr>
          <w:sz w:val="22"/>
          <w:szCs w:val="22"/>
        </w:rPr>
        <w:t>3</w:t>
      </w:r>
      <w:r w:rsidRPr="00D2544A">
        <w:rPr>
          <w:b/>
          <w:sz w:val="22"/>
          <w:szCs w:val="22"/>
        </w:rPr>
        <w:t>.На Подпрограмму № 3</w:t>
      </w:r>
      <w:r w:rsidR="002F4AB2">
        <w:rPr>
          <w:sz w:val="22"/>
          <w:szCs w:val="22"/>
        </w:rPr>
        <w:t xml:space="preserve">  по плану </w:t>
      </w:r>
      <w:r w:rsidR="00F9254C">
        <w:rPr>
          <w:sz w:val="22"/>
          <w:szCs w:val="22"/>
        </w:rPr>
        <w:t xml:space="preserve"> предусмотрено  в 2020</w:t>
      </w:r>
      <w:r w:rsidRPr="00D2544A">
        <w:rPr>
          <w:sz w:val="22"/>
          <w:szCs w:val="22"/>
        </w:rPr>
        <w:t xml:space="preserve"> году </w:t>
      </w:r>
      <w:r w:rsidR="00DF38BE">
        <w:rPr>
          <w:b/>
          <w:sz w:val="22"/>
          <w:szCs w:val="22"/>
        </w:rPr>
        <w:t>3</w:t>
      </w:r>
      <w:r w:rsidR="00DA709F">
        <w:rPr>
          <w:b/>
          <w:sz w:val="22"/>
          <w:szCs w:val="22"/>
        </w:rPr>
        <w:t>7850,27</w:t>
      </w:r>
      <w:r w:rsidRPr="00D2544A">
        <w:rPr>
          <w:sz w:val="22"/>
          <w:szCs w:val="22"/>
        </w:rPr>
        <w:t>тыс.</w:t>
      </w:r>
      <w:r w:rsidR="00B65AF6">
        <w:rPr>
          <w:sz w:val="22"/>
          <w:szCs w:val="22"/>
        </w:rPr>
        <w:t xml:space="preserve"> </w:t>
      </w:r>
      <w:r w:rsidRPr="00D2544A">
        <w:rPr>
          <w:sz w:val="22"/>
          <w:szCs w:val="22"/>
        </w:rPr>
        <w:t>руб.</w:t>
      </w:r>
      <w:r w:rsidR="002A4091" w:rsidRPr="00D2544A">
        <w:rPr>
          <w:sz w:val="22"/>
          <w:szCs w:val="22"/>
        </w:rPr>
        <w:t>,</w:t>
      </w:r>
      <w:r w:rsidRPr="00D2544A">
        <w:rPr>
          <w:sz w:val="22"/>
          <w:szCs w:val="22"/>
        </w:rPr>
        <w:t xml:space="preserve"> в том числе за счет средств местного бюджета -  </w:t>
      </w:r>
      <w:r w:rsidR="00DF38BE">
        <w:rPr>
          <w:b/>
          <w:sz w:val="22"/>
          <w:szCs w:val="22"/>
        </w:rPr>
        <w:t>3</w:t>
      </w:r>
      <w:r w:rsidR="00DA709F">
        <w:rPr>
          <w:b/>
          <w:sz w:val="22"/>
          <w:szCs w:val="22"/>
        </w:rPr>
        <w:t>3696,86</w:t>
      </w:r>
      <w:r w:rsidRPr="00D2544A">
        <w:rPr>
          <w:sz w:val="22"/>
          <w:szCs w:val="22"/>
        </w:rPr>
        <w:t xml:space="preserve"> тыс. рублей, за счет областного бюджета – </w:t>
      </w:r>
      <w:r w:rsidR="00DA709F">
        <w:rPr>
          <w:b/>
          <w:sz w:val="22"/>
          <w:szCs w:val="22"/>
        </w:rPr>
        <w:t>4153,41</w:t>
      </w:r>
      <w:r w:rsidRPr="00D2544A">
        <w:rPr>
          <w:sz w:val="22"/>
          <w:szCs w:val="22"/>
        </w:rPr>
        <w:t xml:space="preserve"> тыс.</w:t>
      </w:r>
      <w:r w:rsidR="00606837" w:rsidRPr="00D2544A">
        <w:rPr>
          <w:sz w:val="22"/>
          <w:szCs w:val="22"/>
        </w:rPr>
        <w:t xml:space="preserve"> </w:t>
      </w:r>
      <w:r w:rsidRPr="00D2544A">
        <w:rPr>
          <w:sz w:val="22"/>
          <w:szCs w:val="22"/>
        </w:rPr>
        <w:t xml:space="preserve">руб. </w:t>
      </w:r>
    </w:p>
    <w:p w:rsidR="00306CDE" w:rsidRPr="00DF38BE" w:rsidRDefault="00306CDE" w:rsidP="0070379C">
      <w:pPr>
        <w:pStyle w:val="2"/>
        <w:ind w:firstLine="567"/>
        <w:jc w:val="both"/>
        <w:rPr>
          <w:color w:val="FF0000"/>
          <w:sz w:val="22"/>
          <w:szCs w:val="22"/>
        </w:rPr>
      </w:pPr>
      <w:r w:rsidRPr="00D2544A">
        <w:rPr>
          <w:sz w:val="22"/>
          <w:szCs w:val="22"/>
        </w:rPr>
        <w:t xml:space="preserve">  </w:t>
      </w:r>
      <w:r w:rsidR="002A4091" w:rsidRPr="00D2544A">
        <w:rPr>
          <w:sz w:val="22"/>
          <w:szCs w:val="22"/>
        </w:rPr>
        <w:t>В</w:t>
      </w:r>
      <w:r w:rsidR="00DF38BE">
        <w:rPr>
          <w:sz w:val="22"/>
          <w:szCs w:val="22"/>
        </w:rPr>
        <w:t xml:space="preserve"> 2020</w:t>
      </w:r>
      <w:r w:rsidRPr="00D2544A">
        <w:rPr>
          <w:sz w:val="22"/>
          <w:szCs w:val="22"/>
        </w:rPr>
        <w:t xml:space="preserve"> год</w:t>
      </w:r>
      <w:r w:rsidR="002A4091" w:rsidRPr="00D2544A">
        <w:rPr>
          <w:sz w:val="22"/>
          <w:szCs w:val="22"/>
        </w:rPr>
        <w:t>у</w:t>
      </w:r>
      <w:r w:rsidRPr="00D2544A">
        <w:rPr>
          <w:sz w:val="22"/>
          <w:szCs w:val="22"/>
        </w:rPr>
        <w:t xml:space="preserve">  в целом Программа с учетом средств областного бюджета выполнена в объеме </w:t>
      </w:r>
      <w:r w:rsidR="00575E6A" w:rsidRPr="00D2544A">
        <w:rPr>
          <w:b/>
          <w:sz w:val="22"/>
          <w:szCs w:val="22"/>
        </w:rPr>
        <w:t xml:space="preserve"> </w:t>
      </w:r>
      <w:r w:rsidR="00517242">
        <w:rPr>
          <w:b/>
          <w:sz w:val="22"/>
          <w:szCs w:val="22"/>
        </w:rPr>
        <w:t>139756,47</w:t>
      </w:r>
      <w:r w:rsidR="00DD6782">
        <w:rPr>
          <w:b/>
          <w:sz w:val="22"/>
          <w:szCs w:val="22"/>
        </w:rPr>
        <w:t xml:space="preserve"> тыс. </w:t>
      </w:r>
      <w:proofErr w:type="spellStart"/>
      <w:r w:rsidR="00DD6782">
        <w:rPr>
          <w:b/>
          <w:sz w:val="22"/>
          <w:szCs w:val="22"/>
        </w:rPr>
        <w:t>руб</w:t>
      </w:r>
      <w:proofErr w:type="spellEnd"/>
      <w:r w:rsidR="00CE26DF">
        <w:rPr>
          <w:b/>
          <w:sz w:val="22"/>
          <w:szCs w:val="22"/>
        </w:rPr>
        <w:t xml:space="preserve">, при </w:t>
      </w:r>
      <w:r w:rsidR="00C7140E">
        <w:rPr>
          <w:b/>
          <w:sz w:val="22"/>
          <w:szCs w:val="22"/>
        </w:rPr>
        <w:t>плане 147658,57</w:t>
      </w:r>
      <w:r w:rsidR="00DD6782">
        <w:rPr>
          <w:b/>
          <w:sz w:val="22"/>
          <w:szCs w:val="22"/>
        </w:rPr>
        <w:t xml:space="preserve"> тыс. </w:t>
      </w:r>
      <w:proofErr w:type="spellStart"/>
      <w:r w:rsidR="00DD6782">
        <w:rPr>
          <w:b/>
          <w:sz w:val="22"/>
          <w:szCs w:val="22"/>
        </w:rPr>
        <w:t>руб</w:t>
      </w:r>
      <w:proofErr w:type="spellEnd"/>
      <w:r w:rsidR="00762A9A">
        <w:rPr>
          <w:b/>
          <w:sz w:val="22"/>
          <w:szCs w:val="22"/>
        </w:rPr>
        <w:t xml:space="preserve">   на 95</w:t>
      </w:r>
      <w:r w:rsidR="00AE5965">
        <w:rPr>
          <w:b/>
          <w:sz w:val="22"/>
          <w:szCs w:val="22"/>
        </w:rPr>
        <w:t xml:space="preserve"> %</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Основными целями меро</w:t>
      </w:r>
      <w:r w:rsidR="00DF38BE">
        <w:rPr>
          <w:rFonts w:ascii="Times New Roman" w:hAnsi="Times New Roman"/>
        </w:rPr>
        <w:t>приятий данной Программы на 2020</w:t>
      </w:r>
      <w:r w:rsidRPr="00D2544A">
        <w:rPr>
          <w:rFonts w:ascii="Times New Roman" w:hAnsi="Times New Roman"/>
        </w:rPr>
        <w:t xml:space="preserve"> год являлись:</w:t>
      </w:r>
    </w:p>
    <w:p w:rsidR="00306CDE" w:rsidRPr="00D2544A" w:rsidRDefault="00306CDE" w:rsidP="0070379C">
      <w:pPr>
        <w:pStyle w:val="ConsPlusNormal"/>
        <w:widowControl/>
        <w:ind w:firstLine="567"/>
        <w:jc w:val="both"/>
        <w:rPr>
          <w:rFonts w:ascii="Times New Roman" w:hAnsi="Times New Roman" w:cs="Times New Roman"/>
          <w:szCs w:val="22"/>
        </w:rPr>
      </w:pPr>
      <w:r w:rsidRPr="00D2544A">
        <w:rPr>
          <w:rFonts w:ascii="Times New Roman" w:hAnsi="Times New Roman" w:cs="Times New Roman"/>
          <w:szCs w:val="22"/>
        </w:rPr>
        <w:t xml:space="preserve">1. Ремонт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w:t>
      </w:r>
    </w:p>
    <w:p w:rsidR="00306CDE" w:rsidRPr="00D2544A" w:rsidRDefault="00306CDE" w:rsidP="0070379C">
      <w:pPr>
        <w:pStyle w:val="ConsPlusNormal"/>
        <w:widowControl/>
        <w:ind w:firstLine="567"/>
        <w:jc w:val="both"/>
        <w:rPr>
          <w:rFonts w:ascii="Times New Roman" w:hAnsi="Times New Roman" w:cs="Times New Roman"/>
          <w:szCs w:val="22"/>
        </w:rPr>
      </w:pPr>
      <w:r w:rsidRPr="00D2544A">
        <w:rPr>
          <w:rFonts w:ascii="Times New Roman" w:hAnsi="Times New Roman" w:cs="Times New Roman"/>
          <w:szCs w:val="22"/>
        </w:rPr>
        <w:t>2.Сохранение и развитие автомобильных дорог общего пользования местного значения;</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3.Повышение безопасности дорожного движения;</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4.Сокращение смертности от дорожно-транспортных происшествий;</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 xml:space="preserve">5.Улучшение </w:t>
      </w:r>
      <w:proofErr w:type="gramStart"/>
      <w:r w:rsidRPr="00D2544A">
        <w:rPr>
          <w:rFonts w:ascii="Times New Roman" w:hAnsi="Times New Roman"/>
        </w:rPr>
        <w:t>качества содержания дорог общего пользования местного значения</w:t>
      </w:r>
      <w:proofErr w:type="gramEnd"/>
      <w:r w:rsidRPr="00D2544A">
        <w:rPr>
          <w:rFonts w:ascii="Times New Roman" w:hAnsi="Times New Roman"/>
        </w:rPr>
        <w:t>;</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 xml:space="preserve">6.Улучшения </w:t>
      </w:r>
      <w:proofErr w:type="gramStart"/>
      <w:r w:rsidRPr="00D2544A">
        <w:rPr>
          <w:rFonts w:ascii="Times New Roman" w:hAnsi="Times New Roman"/>
        </w:rPr>
        <w:t>качества освещения дорог общего пользования местного значения</w:t>
      </w:r>
      <w:proofErr w:type="gramEnd"/>
      <w:r w:rsidRPr="00D2544A">
        <w:rPr>
          <w:rFonts w:ascii="Times New Roman" w:hAnsi="Times New Roman"/>
        </w:rPr>
        <w:t>;</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7.Улучшение качества содержания мест прилегающих к дорогам общего пользования местного значения города и лесопарковых зон города.</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Достижение указанных  целей обеспечивается решением следующих задач:</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b/>
        </w:rPr>
        <w:t>К цели 1:</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 xml:space="preserve">1. Завершение строительства дорог на территориях уже существующей </w:t>
      </w:r>
      <w:proofErr w:type="gramStart"/>
      <w:r w:rsidRPr="00D2544A">
        <w:rPr>
          <w:rFonts w:ascii="Times New Roman" w:hAnsi="Times New Roman"/>
        </w:rPr>
        <w:t>застройки города</w:t>
      </w:r>
      <w:proofErr w:type="gramEnd"/>
      <w:r w:rsidRPr="00D2544A">
        <w:rPr>
          <w:rFonts w:ascii="Times New Roman" w:hAnsi="Times New Roman"/>
        </w:rPr>
        <w:t>, обеспечение безопасности движения транспорта и пешеходов на территории города.</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b/>
        </w:rPr>
        <w:t>К цели 2:</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1.Выполнение мероприятий, связанных с повышением пропускной способности дорожной сети.</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2. Капитальный ремонт дорог общего пользования местного значения.</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b/>
        </w:rPr>
        <w:lastRenderedPageBreak/>
        <w:t>К цели 3:</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1. Совершенствование системы управления деятельностью по повышению безопасности дорожного движения.</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2. Повышение правосознания и ответственности участников дорожного движения.</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b/>
        </w:rPr>
        <w:t>К цели 4:</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1.Предотвращение дорожно-транспортных происшествий, вероятность гибели людей в которых наиболее высока.</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2. Сокращение социального риска (число лиц, погибших в дорожно-транспортных происшествиях, на 100 тыс. тысяч населения).</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3. Сокращение транспортного риска (число лиц, погибших в дорожно-транспортных происшествиях, на 10 тысяч транспортных средств).</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4. Снижение тяжести последствий (кол-во лиц, погибших в результате дорожно-транспортных происшествий, на 100 пострадавших).</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5. Сокращение числа детей  пострадавших в дорожно-транспортных происшествиях.</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b/>
        </w:rPr>
        <w:t>К цели 5:</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1. Обеспечение своевременного и качественного содержания дорог общего пользования местного значения.</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b/>
        </w:rPr>
        <w:t>К цели 6:</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1. Организация и содержание освещения дорог общего пользования местного значения и мест общего пользования.</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b/>
        </w:rPr>
        <w:t>К цели 7:</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rPr>
        <w:t>1. Реализация обязательств по проведению работ по озеленению и благоустройству территории города.</w:t>
      </w:r>
      <w:r w:rsidRPr="00D2544A">
        <w:rPr>
          <w:rFonts w:ascii="Times New Roman" w:hAnsi="Times New Roman"/>
        </w:rPr>
        <w:tab/>
      </w:r>
    </w:p>
    <w:p w:rsidR="000D40B6" w:rsidRPr="00970740" w:rsidRDefault="000D40B6" w:rsidP="000D40B6">
      <w:pPr>
        <w:ind w:firstLine="709"/>
        <w:jc w:val="both"/>
        <w:rPr>
          <w:sz w:val="22"/>
          <w:szCs w:val="22"/>
        </w:rPr>
      </w:pPr>
      <w:r w:rsidRPr="00970740">
        <w:rPr>
          <w:sz w:val="22"/>
          <w:szCs w:val="22"/>
        </w:rPr>
        <w:t>Решение каждой</w:t>
      </w:r>
      <w:r w:rsidR="00DF38BE">
        <w:rPr>
          <w:sz w:val="22"/>
          <w:szCs w:val="22"/>
        </w:rPr>
        <w:t xml:space="preserve"> из задач реализовывалось в 2020</w:t>
      </w:r>
      <w:r w:rsidRPr="00970740">
        <w:rPr>
          <w:sz w:val="22"/>
          <w:szCs w:val="22"/>
        </w:rPr>
        <w:t xml:space="preserve"> году посредством мероприятий, запланированных в Подпрограмме.</w:t>
      </w:r>
    </w:p>
    <w:p w:rsidR="002734AA" w:rsidRDefault="002734AA" w:rsidP="002734AA">
      <w:pPr>
        <w:ind w:firstLine="709"/>
        <w:jc w:val="both"/>
        <w:rPr>
          <w:sz w:val="22"/>
          <w:szCs w:val="22"/>
          <w:highlight w:val="yellow"/>
        </w:rPr>
      </w:pPr>
    </w:p>
    <w:p w:rsidR="00DF38BE" w:rsidRPr="00DF38BE" w:rsidRDefault="00DF38BE" w:rsidP="00DF38BE">
      <w:pPr>
        <w:pStyle w:val="Default"/>
        <w:ind w:firstLine="720"/>
        <w:jc w:val="both"/>
        <w:rPr>
          <w:sz w:val="22"/>
          <w:szCs w:val="22"/>
        </w:rPr>
      </w:pPr>
      <w:proofErr w:type="gramStart"/>
      <w:r w:rsidRPr="00DF38BE">
        <w:rPr>
          <w:sz w:val="22"/>
          <w:szCs w:val="22"/>
        </w:rPr>
        <w:t>С целью улучшения качества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 на реализацию мероприятий Подпрограммы №1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(далее – Подпрограмма № 1) общий объем финансирования</w:t>
      </w:r>
      <w:proofErr w:type="gramEnd"/>
      <w:r w:rsidRPr="00DF38BE">
        <w:rPr>
          <w:sz w:val="22"/>
          <w:szCs w:val="22"/>
        </w:rPr>
        <w:t xml:space="preserve"> в 2020 году составил 109 128,30 тыс. рублей, в том числе:</w:t>
      </w:r>
    </w:p>
    <w:p w:rsidR="00DF38BE" w:rsidRPr="00DF38BE" w:rsidRDefault="00DF38BE" w:rsidP="00DF38BE">
      <w:pPr>
        <w:ind w:firstLine="709"/>
        <w:jc w:val="both"/>
        <w:rPr>
          <w:sz w:val="22"/>
          <w:szCs w:val="22"/>
        </w:rPr>
      </w:pPr>
      <w:r w:rsidRPr="00DF38BE">
        <w:rPr>
          <w:sz w:val="22"/>
          <w:szCs w:val="22"/>
        </w:rPr>
        <w:t xml:space="preserve">- областной бюджет  94 657,10 </w:t>
      </w:r>
      <w:proofErr w:type="spellStart"/>
      <w:r w:rsidRPr="00DF38BE">
        <w:rPr>
          <w:sz w:val="22"/>
          <w:szCs w:val="22"/>
        </w:rPr>
        <w:t>тыс</w:t>
      </w:r>
      <w:proofErr w:type="gramStart"/>
      <w:r w:rsidRPr="00DF38BE">
        <w:rPr>
          <w:sz w:val="22"/>
          <w:szCs w:val="22"/>
        </w:rPr>
        <w:t>.р</w:t>
      </w:r>
      <w:proofErr w:type="gramEnd"/>
      <w:r w:rsidRPr="00DF38BE">
        <w:rPr>
          <w:sz w:val="22"/>
          <w:szCs w:val="22"/>
        </w:rPr>
        <w:t>ублей</w:t>
      </w:r>
      <w:proofErr w:type="spellEnd"/>
      <w:r w:rsidRPr="00DF38BE">
        <w:rPr>
          <w:sz w:val="22"/>
          <w:szCs w:val="22"/>
        </w:rPr>
        <w:t>;</w:t>
      </w:r>
    </w:p>
    <w:p w:rsidR="00DF38BE" w:rsidRPr="00DF38BE" w:rsidRDefault="00DF38BE" w:rsidP="00DF38BE">
      <w:pPr>
        <w:ind w:firstLine="709"/>
        <w:jc w:val="both"/>
        <w:rPr>
          <w:sz w:val="22"/>
          <w:szCs w:val="22"/>
        </w:rPr>
      </w:pPr>
      <w:r w:rsidRPr="00DF38BE">
        <w:rPr>
          <w:sz w:val="22"/>
          <w:szCs w:val="22"/>
        </w:rPr>
        <w:t xml:space="preserve">- местный бюджет –  14 471,20 </w:t>
      </w:r>
      <w:proofErr w:type="spellStart"/>
      <w:r w:rsidRPr="00DF38BE">
        <w:rPr>
          <w:sz w:val="22"/>
          <w:szCs w:val="22"/>
        </w:rPr>
        <w:t>тыс</w:t>
      </w:r>
      <w:proofErr w:type="gramStart"/>
      <w:r w:rsidRPr="00DF38BE">
        <w:rPr>
          <w:sz w:val="22"/>
          <w:szCs w:val="22"/>
        </w:rPr>
        <w:t>.р</w:t>
      </w:r>
      <w:proofErr w:type="gramEnd"/>
      <w:r w:rsidRPr="00DF38BE">
        <w:rPr>
          <w:sz w:val="22"/>
          <w:szCs w:val="22"/>
        </w:rPr>
        <w:t>ублей</w:t>
      </w:r>
      <w:proofErr w:type="spellEnd"/>
      <w:r w:rsidRPr="00DF38BE">
        <w:rPr>
          <w:sz w:val="22"/>
          <w:szCs w:val="22"/>
        </w:rPr>
        <w:t>.</w:t>
      </w:r>
    </w:p>
    <w:p w:rsidR="00DF38BE" w:rsidRPr="00DF38BE" w:rsidRDefault="00DF38BE" w:rsidP="00DF38BE">
      <w:pPr>
        <w:ind w:firstLine="709"/>
        <w:jc w:val="both"/>
        <w:rPr>
          <w:sz w:val="22"/>
          <w:szCs w:val="22"/>
        </w:rPr>
      </w:pPr>
      <w:r w:rsidRPr="00DF38BE">
        <w:rPr>
          <w:sz w:val="22"/>
          <w:szCs w:val="22"/>
        </w:rPr>
        <w:t xml:space="preserve">Задачей Подпрограммы № 1 является капитальный ремонт дорог общего пользования местного значения на территориях уже существующей </w:t>
      </w:r>
      <w:proofErr w:type="gramStart"/>
      <w:r w:rsidRPr="00DF38BE">
        <w:rPr>
          <w:sz w:val="22"/>
          <w:szCs w:val="22"/>
        </w:rPr>
        <w:t>застройки города</w:t>
      </w:r>
      <w:proofErr w:type="gramEnd"/>
      <w:r w:rsidRPr="00DF38BE">
        <w:rPr>
          <w:sz w:val="22"/>
          <w:szCs w:val="22"/>
        </w:rPr>
        <w:t xml:space="preserve">,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 </w:t>
      </w:r>
    </w:p>
    <w:p w:rsidR="00DF38BE" w:rsidRPr="00DF38BE" w:rsidRDefault="00DF38BE" w:rsidP="00DF38BE">
      <w:pPr>
        <w:ind w:firstLine="709"/>
        <w:jc w:val="both"/>
        <w:rPr>
          <w:sz w:val="22"/>
          <w:szCs w:val="22"/>
        </w:rPr>
      </w:pPr>
      <w:r w:rsidRPr="00DF38BE">
        <w:rPr>
          <w:sz w:val="22"/>
          <w:szCs w:val="22"/>
        </w:rPr>
        <w:t>Решение поставленной задачи реализовывалось в 2020 году посредством мероприятий, запланированных в Подпрограмме № 1.</w:t>
      </w:r>
    </w:p>
    <w:p w:rsidR="00DF38BE" w:rsidRPr="00DF38BE" w:rsidRDefault="00DF38BE" w:rsidP="00DF38BE">
      <w:pPr>
        <w:pStyle w:val="a9"/>
        <w:ind w:firstLine="708"/>
        <w:jc w:val="both"/>
        <w:rPr>
          <w:rFonts w:ascii="Times New Roman" w:hAnsi="Times New Roman"/>
        </w:rPr>
      </w:pPr>
      <w:r w:rsidRPr="00DF38BE">
        <w:rPr>
          <w:rFonts w:ascii="Times New Roman" w:hAnsi="Times New Roman"/>
        </w:rPr>
        <w:t>За 2020 год в рамках Подпрограммы №1 выполнены следующие мероприятия:</w:t>
      </w:r>
    </w:p>
    <w:p w:rsidR="00DF38BE" w:rsidRPr="00DF38BE" w:rsidRDefault="00DF38BE" w:rsidP="00DF38BE">
      <w:pPr>
        <w:pStyle w:val="a9"/>
        <w:ind w:firstLine="708"/>
        <w:jc w:val="both"/>
        <w:rPr>
          <w:rFonts w:ascii="Times New Roman" w:hAnsi="Times New Roman"/>
        </w:rPr>
      </w:pPr>
      <w:r w:rsidRPr="00DF38BE">
        <w:rPr>
          <w:rFonts w:ascii="Times New Roman" w:hAnsi="Times New Roman"/>
        </w:rPr>
        <w:t xml:space="preserve">1. </w:t>
      </w:r>
      <w:proofErr w:type="gramStart"/>
      <w:r w:rsidRPr="00DF38BE">
        <w:rPr>
          <w:rFonts w:ascii="Times New Roman" w:hAnsi="Times New Roman"/>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  протяженностью 3,2 км, в рамках данного мероприятия выполнены следующие виды работ: </w:t>
      </w:r>
      <w:proofErr w:type="gramEnd"/>
    </w:p>
    <w:p w:rsidR="00DF38BE" w:rsidRPr="00DF38BE" w:rsidRDefault="00DF38BE" w:rsidP="00DF38BE">
      <w:pPr>
        <w:spacing w:line="0" w:lineRule="atLeast"/>
        <w:ind w:firstLine="709"/>
        <w:jc w:val="both"/>
        <w:rPr>
          <w:sz w:val="22"/>
          <w:szCs w:val="22"/>
        </w:rPr>
      </w:pPr>
      <w:r w:rsidRPr="00DF38BE">
        <w:rPr>
          <w:sz w:val="22"/>
          <w:szCs w:val="22"/>
        </w:rPr>
        <w:t xml:space="preserve">- обустройство  остановок; </w:t>
      </w:r>
    </w:p>
    <w:p w:rsidR="00DF38BE" w:rsidRPr="00DF38BE" w:rsidRDefault="00DF38BE" w:rsidP="00DF38BE">
      <w:pPr>
        <w:spacing w:line="0" w:lineRule="atLeast"/>
        <w:ind w:firstLine="709"/>
        <w:jc w:val="both"/>
        <w:rPr>
          <w:sz w:val="22"/>
          <w:szCs w:val="22"/>
        </w:rPr>
      </w:pPr>
      <w:r w:rsidRPr="00DF38BE">
        <w:rPr>
          <w:sz w:val="22"/>
          <w:szCs w:val="22"/>
        </w:rPr>
        <w:t xml:space="preserve">- заездные карманы;                    </w:t>
      </w:r>
    </w:p>
    <w:p w:rsidR="00DF38BE" w:rsidRPr="00DF38BE" w:rsidRDefault="00DF38BE" w:rsidP="00DF38BE">
      <w:pPr>
        <w:spacing w:line="0" w:lineRule="atLeast"/>
        <w:ind w:firstLine="709"/>
        <w:jc w:val="both"/>
        <w:rPr>
          <w:sz w:val="22"/>
          <w:szCs w:val="22"/>
        </w:rPr>
      </w:pPr>
      <w:r w:rsidRPr="00DF38BE">
        <w:rPr>
          <w:sz w:val="22"/>
          <w:szCs w:val="22"/>
        </w:rPr>
        <w:t xml:space="preserve">- уширения дороги; </w:t>
      </w:r>
    </w:p>
    <w:p w:rsidR="00DF38BE" w:rsidRPr="00DF38BE" w:rsidRDefault="00DF38BE" w:rsidP="00DF38BE">
      <w:pPr>
        <w:spacing w:line="0" w:lineRule="atLeast"/>
        <w:ind w:firstLine="709"/>
        <w:jc w:val="both"/>
        <w:rPr>
          <w:sz w:val="22"/>
          <w:szCs w:val="22"/>
        </w:rPr>
      </w:pPr>
      <w:r w:rsidRPr="00DF38BE">
        <w:rPr>
          <w:sz w:val="22"/>
          <w:szCs w:val="22"/>
        </w:rPr>
        <w:t>- обустройство пешеходных переходов;</w:t>
      </w:r>
    </w:p>
    <w:p w:rsidR="00DF38BE" w:rsidRPr="00DF38BE" w:rsidRDefault="00DF38BE" w:rsidP="00DF38BE">
      <w:pPr>
        <w:spacing w:line="0" w:lineRule="atLeast"/>
        <w:ind w:firstLine="709"/>
        <w:jc w:val="both"/>
        <w:rPr>
          <w:sz w:val="22"/>
          <w:szCs w:val="22"/>
        </w:rPr>
      </w:pPr>
      <w:r w:rsidRPr="00DF38BE">
        <w:rPr>
          <w:sz w:val="22"/>
          <w:szCs w:val="22"/>
        </w:rPr>
        <w:t>- выполнено асфальтовое покрытие дороги;</w:t>
      </w:r>
    </w:p>
    <w:p w:rsidR="00DF38BE" w:rsidRPr="00DF38BE" w:rsidRDefault="00DF38BE" w:rsidP="00DF38BE">
      <w:pPr>
        <w:spacing w:line="0" w:lineRule="atLeast"/>
        <w:ind w:firstLine="709"/>
        <w:jc w:val="both"/>
        <w:rPr>
          <w:sz w:val="22"/>
          <w:szCs w:val="22"/>
        </w:rPr>
      </w:pPr>
      <w:r w:rsidRPr="00DF38BE">
        <w:rPr>
          <w:sz w:val="22"/>
          <w:szCs w:val="22"/>
        </w:rPr>
        <w:t>- обустроены пандусы;</w:t>
      </w:r>
    </w:p>
    <w:p w:rsidR="00DF38BE" w:rsidRPr="00DF38BE" w:rsidRDefault="00DF38BE" w:rsidP="00DF38BE">
      <w:pPr>
        <w:spacing w:line="0" w:lineRule="atLeast"/>
        <w:ind w:firstLine="709"/>
        <w:jc w:val="both"/>
        <w:rPr>
          <w:sz w:val="22"/>
          <w:szCs w:val="22"/>
        </w:rPr>
      </w:pPr>
      <w:r w:rsidRPr="00DF38BE">
        <w:rPr>
          <w:sz w:val="22"/>
          <w:szCs w:val="22"/>
        </w:rPr>
        <w:t>- установлен бортовой камень;</w:t>
      </w:r>
    </w:p>
    <w:p w:rsidR="00DF38BE" w:rsidRPr="00DF38BE" w:rsidRDefault="00DF38BE" w:rsidP="00DF38BE">
      <w:pPr>
        <w:spacing w:line="0" w:lineRule="atLeast"/>
        <w:ind w:firstLine="709"/>
        <w:jc w:val="both"/>
        <w:rPr>
          <w:sz w:val="22"/>
          <w:szCs w:val="22"/>
        </w:rPr>
      </w:pPr>
      <w:r w:rsidRPr="00DF38BE">
        <w:rPr>
          <w:sz w:val="22"/>
          <w:szCs w:val="22"/>
        </w:rPr>
        <w:t>- установлены дорожные знаки;</w:t>
      </w:r>
    </w:p>
    <w:p w:rsidR="00DF38BE" w:rsidRPr="00DF38BE" w:rsidRDefault="00DF38BE" w:rsidP="00DF38BE">
      <w:pPr>
        <w:spacing w:line="0" w:lineRule="atLeast"/>
        <w:ind w:firstLine="709"/>
        <w:jc w:val="both"/>
        <w:rPr>
          <w:sz w:val="22"/>
          <w:szCs w:val="22"/>
        </w:rPr>
      </w:pPr>
      <w:r w:rsidRPr="00DF38BE">
        <w:rPr>
          <w:sz w:val="22"/>
          <w:szCs w:val="22"/>
        </w:rPr>
        <w:lastRenderedPageBreak/>
        <w:t>- выполнено освещение улицы;</w:t>
      </w:r>
    </w:p>
    <w:p w:rsidR="00DF38BE" w:rsidRPr="00DF38BE" w:rsidRDefault="00DF38BE" w:rsidP="00DF38BE">
      <w:pPr>
        <w:spacing w:line="0" w:lineRule="atLeast"/>
        <w:ind w:firstLine="709"/>
        <w:jc w:val="both"/>
        <w:rPr>
          <w:sz w:val="22"/>
          <w:szCs w:val="22"/>
        </w:rPr>
      </w:pPr>
      <w:r w:rsidRPr="00DF38BE">
        <w:rPr>
          <w:sz w:val="22"/>
          <w:szCs w:val="22"/>
        </w:rPr>
        <w:t>- установлено металлическое ограждение пешеходных переходов;</w:t>
      </w:r>
    </w:p>
    <w:p w:rsidR="00DF38BE" w:rsidRPr="00DF38BE" w:rsidRDefault="00DF38BE" w:rsidP="00DF38BE">
      <w:pPr>
        <w:spacing w:line="0" w:lineRule="atLeast"/>
        <w:ind w:firstLine="709"/>
        <w:jc w:val="both"/>
        <w:rPr>
          <w:sz w:val="22"/>
          <w:szCs w:val="22"/>
        </w:rPr>
      </w:pPr>
      <w:r w:rsidRPr="00DF38BE">
        <w:rPr>
          <w:sz w:val="22"/>
          <w:szCs w:val="22"/>
        </w:rPr>
        <w:t>- выполнена новая ливневая канализация, восстановлена старая;</w:t>
      </w:r>
    </w:p>
    <w:p w:rsidR="00DF38BE" w:rsidRPr="00DF38BE" w:rsidRDefault="00DF38BE" w:rsidP="00DF38BE">
      <w:pPr>
        <w:spacing w:line="0" w:lineRule="atLeast"/>
        <w:ind w:firstLine="709"/>
        <w:jc w:val="both"/>
        <w:rPr>
          <w:sz w:val="22"/>
          <w:szCs w:val="22"/>
        </w:rPr>
      </w:pPr>
      <w:r w:rsidRPr="00DF38BE">
        <w:rPr>
          <w:sz w:val="22"/>
          <w:szCs w:val="22"/>
        </w:rPr>
        <w:t>- выполнена обратная засыпка газонов с планировкой;</w:t>
      </w:r>
    </w:p>
    <w:p w:rsidR="00DF38BE" w:rsidRPr="00DF38BE" w:rsidRDefault="00DF38BE" w:rsidP="00DF38BE">
      <w:pPr>
        <w:spacing w:line="0" w:lineRule="atLeast"/>
        <w:ind w:firstLine="709"/>
        <w:jc w:val="both"/>
        <w:rPr>
          <w:sz w:val="22"/>
          <w:szCs w:val="22"/>
        </w:rPr>
      </w:pPr>
      <w:r w:rsidRPr="00DF38BE">
        <w:rPr>
          <w:sz w:val="22"/>
          <w:szCs w:val="22"/>
        </w:rPr>
        <w:t xml:space="preserve">- выполнены тротуары. </w:t>
      </w:r>
    </w:p>
    <w:p w:rsidR="00DF38BE" w:rsidRPr="00DF38BE" w:rsidRDefault="00DF38BE" w:rsidP="00DF38BE">
      <w:pPr>
        <w:spacing w:line="0" w:lineRule="atLeast"/>
        <w:ind w:firstLine="709"/>
        <w:jc w:val="both"/>
        <w:rPr>
          <w:sz w:val="22"/>
          <w:szCs w:val="22"/>
        </w:rPr>
      </w:pPr>
      <w:r w:rsidRPr="00DF38BE">
        <w:rPr>
          <w:sz w:val="22"/>
          <w:szCs w:val="22"/>
        </w:rPr>
        <w:t xml:space="preserve">2. Выполнены работы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DF38BE">
        <w:rPr>
          <w:sz w:val="22"/>
          <w:szCs w:val="22"/>
        </w:rPr>
        <w:t>стоимости капитального ремонта автомобильной дороги общего пользования местного значения</w:t>
      </w:r>
      <w:proofErr w:type="gramEnd"/>
      <w:r w:rsidRPr="00DF38BE">
        <w:rPr>
          <w:sz w:val="22"/>
          <w:szCs w:val="22"/>
        </w:rPr>
        <w:t>: Автомобильная дорога от г. Саянска до здания по адресу:     г. Саянск, подъезд к г. Саянск, № 1.</w:t>
      </w:r>
    </w:p>
    <w:p w:rsidR="00DF38BE" w:rsidRPr="00DF38BE" w:rsidRDefault="00DF38BE" w:rsidP="00DF38BE">
      <w:pPr>
        <w:pStyle w:val="a9"/>
        <w:ind w:firstLine="708"/>
        <w:jc w:val="both"/>
        <w:rPr>
          <w:rFonts w:ascii="Times New Roman" w:hAnsi="Times New Roman"/>
        </w:rPr>
      </w:pPr>
      <w:r w:rsidRPr="00DF38BE">
        <w:rPr>
          <w:rFonts w:ascii="Times New Roman" w:hAnsi="Times New Roman"/>
        </w:rPr>
        <w:t>Анализ показателей результативности Подпрограммы № 1 приведен в Таблице №1, согласно которому в результате реализации данной Подпрограммы в 2020 году достигнуты основные ее показатели:</w:t>
      </w:r>
    </w:p>
    <w:p w:rsidR="00DF38BE" w:rsidRDefault="00DF38BE" w:rsidP="00DF38BE">
      <w:pPr>
        <w:pStyle w:val="a9"/>
        <w:ind w:firstLine="708"/>
        <w:jc w:val="both"/>
      </w:pPr>
      <w:r w:rsidRPr="00DF38BE">
        <w:rPr>
          <w:rFonts w:ascii="Times New Roman" w:hAnsi="Times New Roman"/>
        </w:rPr>
        <w:t>- уменьшение д</w:t>
      </w:r>
      <w:r w:rsidRPr="00DF38BE">
        <w:rPr>
          <w:rFonts w:ascii="Times New Roman" w:hAnsi="Times New Roman"/>
          <w:color w:val="000000"/>
        </w:rPr>
        <w:t>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D45E7A">
        <w:rPr>
          <w:rFonts w:ascii="Times New Roman" w:hAnsi="Times New Roman"/>
        </w:rPr>
        <w:t xml:space="preserve"> до 24,8%</w:t>
      </w:r>
      <w:r w:rsidRPr="00DF38BE">
        <w:rPr>
          <w:rFonts w:ascii="Times New Roman" w:hAnsi="Times New Roman"/>
        </w:rPr>
        <w:t xml:space="preserve"> к показателям 2018г – 29,0%. </w:t>
      </w:r>
    </w:p>
    <w:p w:rsidR="00DF38BE" w:rsidRPr="00970740" w:rsidRDefault="00DF38BE" w:rsidP="000D40B6">
      <w:pPr>
        <w:ind w:firstLine="709"/>
        <w:jc w:val="both"/>
        <w:rPr>
          <w:sz w:val="22"/>
          <w:szCs w:val="22"/>
        </w:rPr>
      </w:pPr>
    </w:p>
    <w:p w:rsidR="00306CDE" w:rsidRPr="002B0F9C" w:rsidRDefault="00A50618" w:rsidP="002D5708">
      <w:pPr>
        <w:pStyle w:val="a9"/>
        <w:ind w:firstLine="567"/>
        <w:jc w:val="both"/>
        <w:rPr>
          <w:rFonts w:ascii="Times New Roman" w:hAnsi="Times New Roman"/>
          <w:b/>
        </w:rPr>
      </w:pPr>
      <w:r w:rsidRPr="002B0F9C">
        <w:rPr>
          <w:rFonts w:ascii="Times New Roman" w:hAnsi="Times New Roman"/>
          <w:b/>
        </w:rPr>
        <w:t>В</w:t>
      </w:r>
      <w:r w:rsidR="000669EA">
        <w:rPr>
          <w:rFonts w:ascii="Times New Roman" w:hAnsi="Times New Roman"/>
          <w:b/>
        </w:rPr>
        <w:t xml:space="preserve"> 2020</w:t>
      </w:r>
      <w:r w:rsidR="00306CDE" w:rsidRPr="002B0F9C">
        <w:rPr>
          <w:rFonts w:ascii="Times New Roman" w:hAnsi="Times New Roman"/>
          <w:b/>
        </w:rPr>
        <w:t xml:space="preserve"> год</w:t>
      </w:r>
      <w:r w:rsidRPr="002B0F9C">
        <w:rPr>
          <w:rFonts w:ascii="Times New Roman" w:hAnsi="Times New Roman"/>
          <w:b/>
        </w:rPr>
        <w:t>у</w:t>
      </w:r>
      <w:r w:rsidR="00306CDE" w:rsidRPr="002B0F9C">
        <w:rPr>
          <w:rFonts w:ascii="Times New Roman" w:hAnsi="Times New Roman"/>
          <w:b/>
        </w:rPr>
        <w:t xml:space="preserve"> в рамках Подпрограммы №2 выполнены следующие мероприятия:</w:t>
      </w:r>
    </w:p>
    <w:p w:rsidR="00A50618" w:rsidRPr="00D2544A" w:rsidRDefault="00306CDE" w:rsidP="0070379C">
      <w:pPr>
        <w:pStyle w:val="a9"/>
        <w:ind w:firstLine="567"/>
        <w:jc w:val="both"/>
        <w:rPr>
          <w:rFonts w:ascii="Times New Roman" w:hAnsi="Times New Roman"/>
        </w:rPr>
      </w:pPr>
      <w:r w:rsidRPr="00D2544A">
        <w:rPr>
          <w:rFonts w:ascii="Times New Roman" w:hAnsi="Times New Roman"/>
        </w:rPr>
        <w:t>- выполнены работы по ремонту, замене и установке новых дорожных знаков и указателей (требования нормативных документов и предписания ОГИБДД (дислокация г.</w:t>
      </w:r>
      <w:r w:rsidR="00B26C2F" w:rsidRPr="00D2544A">
        <w:rPr>
          <w:rFonts w:ascii="Times New Roman" w:hAnsi="Times New Roman"/>
        </w:rPr>
        <w:t xml:space="preserve"> </w:t>
      </w:r>
      <w:r w:rsidRPr="00D2544A">
        <w:rPr>
          <w:rFonts w:ascii="Times New Roman" w:hAnsi="Times New Roman"/>
        </w:rPr>
        <w:t>Саянск) МО МВД России «</w:t>
      </w:r>
      <w:proofErr w:type="spellStart"/>
      <w:r w:rsidRPr="00D2544A">
        <w:rPr>
          <w:rFonts w:ascii="Times New Roman" w:hAnsi="Times New Roman"/>
        </w:rPr>
        <w:t>Зиминский</w:t>
      </w:r>
      <w:proofErr w:type="spellEnd"/>
      <w:r w:rsidRPr="00D2544A">
        <w:rPr>
          <w:rFonts w:ascii="Times New Roman" w:hAnsi="Times New Roman"/>
        </w:rPr>
        <w:t>»)</w:t>
      </w:r>
      <w:r w:rsidR="00A50618" w:rsidRPr="00D2544A">
        <w:rPr>
          <w:rFonts w:ascii="Times New Roman" w:hAnsi="Times New Roman"/>
        </w:rPr>
        <w:t xml:space="preserve"> </w:t>
      </w:r>
      <w:r w:rsidRPr="00D2544A">
        <w:rPr>
          <w:rFonts w:ascii="Times New Roman" w:hAnsi="Times New Roman"/>
        </w:rPr>
        <w:t>- устано</w:t>
      </w:r>
      <w:r w:rsidR="00DF38BE">
        <w:rPr>
          <w:rFonts w:ascii="Times New Roman" w:hAnsi="Times New Roman"/>
        </w:rPr>
        <w:t>влены  новых 36</w:t>
      </w:r>
      <w:r w:rsidR="00430A5B" w:rsidRPr="00D2544A">
        <w:rPr>
          <w:rFonts w:ascii="Times New Roman" w:hAnsi="Times New Roman"/>
        </w:rPr>
        <w:t xml:space="preserve"> знак</w:t>
      </w:r>
      <w:r w:rsidR="00DF38BE">
        <w:rPr>
          <w:rFonts w:ascii="Times New Roman" w:hAnsi="Times New Roman"/>
        </w:rPr>
        <w:t>а со стойками и 12</w:t>
      </w:r>
      <w:r w:rsidR="00430A5B" w:rsidRPr="00D2544A">
        <w:rPr>
          <w:rFonts w:ascii="Times New Roman" w:hAnsi="Times New Roman"/>
        </w:rPr>
        <w:t xml:space="preserve"> новых</w:t>
      </w:r>
      <w:r w:rsidRPr="00D2544A">
        <w:rPr>
          <w:rFonts w:ascii="Times New Roman" w:hAnsi="Times New Roman"/>
        </w:rPr>
        <w:t xml:space="preserve"> без стоек; </w:t>
      </w:r>
    </w:p>
    <w:p w:rsidR="00306CDE" w:rsidRPr="00D2544A" w:rsidRDefault="00A50618" w:rsidP="0070379C">
      <w:pPr>
        <w:pStyle w:val="a9"/>
        <w:ind w:firstLine="567"/>
        <w:jc w:val="both"/>
        <w:rPr>
          <w:rFonts w:ascii="Times New Roman" w:hAnsi="Times New Roman"/>
        </w:rPr>
      </w:pPr>
      <w:r w:rsidRPr="00D2544A">
        <w:rPr>
          <w:rFonts w:ascii="Times New Roman" w:hAnsi="Times New Roman"/>
        </w:rPr>
        <w:t>-</w:t>
      </w:r>
      <w:r w:rsidR="00306CDE" w:rsidRPr="00D2544A">
        <w:rPr>
          <w:rFonts w:ascii="Times New Roman" w:hAnsi="Times New Roman"/>
        </w:rPr>
        <w:t xml:space="preserve"> обновлена в летний период существующая дорожная разметка на пешеходных переходах города</w:t>
      </w:r>
      <w:r w:rsidR="004D16F2" w:rsidRPr="00D2544A">
        <w:rPr>
          <w:rFonts w:ascii="Times New Roman" w:hAnsi="Times New Roman"/>
        </w:rPr>
        <w:t>- 3895,12</w:t>
      </w:r>
      <w:r w:rsidR="00430A5B" w:rsidRPr="00D2544A">
        <w:rPr>
          <w:rFonts w:ascii="Times New Roman" w:hAnsi="Times New Roman"/>
        </w:rPr>
        <w:t xml:space="preserve"> м</w:t>
      </w:r>
      <w:proofErr w:type="gramStart"/>
      <w:r w:rsidR="00430A5B" w:rsidRPr="00D2544A">
        <w:rPr>
          <w:rFonts w:ascii="Times New Roman" w:hAnsi="Times New Roman"/>
        </w:rPr>
        <w:t>2</w:t>
      </w:r>
      <w:proofErr w:type="gramEnd"/>
      <w:r w:rsidR="00430A5B" w:rsidRPr="00D2544A">
        <w:rPr>
          <w:rFonts w:ascii="Times New Roman" w:hAnsi="Times New Roman"/>
        </w:rPr>
        <w:t xml:space="preserve"> или (10688 м);</w:t>
      </w:r>
    </w:p>
    <w:p w:rsidR="00306CDE" w:rsidRPr="00A30D20" w:rsidRDefault="00306CDE" w:rsidP="0070379C">
      <w:pPr>
        <w:pStyle w:val="a9"/>
        <w:ind w:firstLine="567"/>
        <w:jc w:val="both"/>
        <w:rPr>
          <w:rFonts w:ascii="Times New Roman" w:hAnsi="Times New Roman"/>
          <w:color w:val="000000"/>
        </w:rPr>
      </w:pPr>
      <w:r w:rsidRPr="00A30D20">
        <w:rPr>
          <w:rFonts w:ascii="Times New Roman" w:hAnsi="Times New Roman"/>
          <w:color w:val="000000"/>
        </w:rPr>
        <w:t>В полном объеме выполнены мероприятия, не требующие финансирования, такие как:</w:t>
      </w:r>
    </w:p>
    <w:p w:rsidR="00C72652" w:rsidRPr="00A30D20" w:rsidRDefault="00306CDE" w:rsidP="0070379C">
      <w:pPr>
        <w:pStyle w:val="a9"/>
        <w:ind w:firstLine="567"/>
        <w:jc w:val="both"/>
        <w:rPr>
          <w:rFonts w:ascii="Times New Roman" w:hAnsi="Times New Roman"/>
          <w:color w:val="000000"/>
        </w:rPr>
      </w:pPr>
      <w:r w:rsidRPr="00A30D20">
        <w:rPr>
          <w:rFonts w:ascii="Times New Roman" w:hAnsi="Times New Roman"/>
          <w:color w:val="000000"/>
        </w:rPr>
        <w:t>- информирование населения о состоянии безопасности дорожного движения в сообщениях о ДТП и их последствиях, систематическое освещение проблемных вопросов  по безопасности  дорожного движения  чер</w:t>
      </w:r>
      <w:r w:rsidR="00C72652" w:rsidRPr="00A30D20">
        <w:rPr>
          <w:rFonts w:ascii="Times New Roman" w:hAnsi="Times New Roman"/>
          <w:color w:val="000000"/>
        </w:rPr>
        <w:t>ез средства массовой информации:</w:t>
      </w:r>
    </w:p>
    <w:p w:rsidR="00C72652" w:rsidRPr="0003177A" w:rsidRDefault="00C72652" w:rsidP="0070379C">
      <w:pPr>
        <w:pStyle w:val="a9"/>
        <w:ind w:firstLine="567"/>
        <w:jc w:val="both"/>
        <w:rPr>
          <w:rFonts w:ascii="Times New Roman" w:hAnsi="Times New Roman"/>
        </w:rPr>
      </w:pPr>
      <w:r w:rsidRPr="0003177A">
        <w:rPr>
          <w:rFonts w:ascii="Times New Roman" w:hAnsi="Times New Roman"/>
        </w:rPr>
        <w:t>-</w:t>
      </w:r>
      <w:r w:rsidR="00A50618" w:rsidRPr="0003177A">
        <w:rPr>
          <w:rFonts w:ascii="Times New Roman" w:hAnsi="Times New Roman"/>
        </w:rPr>
        <w:t xml:space="preserve"> </w:t>
      </w:r>
      <w:r w:rsidR="004D16F2" w:rsidRPr="0003177A">
        <w:rPr>
          <w:rFonts w:ascii="Times New Roman" w:hAnsi="Times New Roman"/>
        </w:rPr>
        <w:t>на телевиден</w:t>
      </w:r>
      <w:r w:rsidR="000E2E74" w:rsidRPr="0003177A">
        <w:rPr>
          <w:rFonts w:ascii="Times New Roman" w:hAnsi="Times New Roman"/>
        </w:rPr>
        <w:t>ии было показа</w:t>
      </w:r>
      <w:r w:rsidR="0003177A" w:rsidRPr="0003177A">
        <w:rPr>
          <w:rFonts w:ascii="Times New Roman" w:hAnsi="Times New Roman"/>
        </w:rPr>
        <w:t>но 48</w:t>
      </w:r>
      <w:r w:rsidRPr="0003177A">
        <w:rPr>
          <w:rFonts w:ascii="Times New Roman" w:hAnsi="Times New Roman"/>
        </w:rPr>
        <w:t xml:space="preserve"> видеосюжет</w:t>
      </w:r>
      <w:r w:rsidR="00EB1D04" w:rsidRPr="0003177A">
        <w:rPr>
          <w:rFonts w:ascii="Times New Roman" w:hAnsi="Times New Roman"/>
        </w:rPr>
        <w:t>ов</w:t>
      </w:r>
      <w:r w:rsidRPr="0003177A">
        <w:rPr>
          <w:rFonts w:ascii="Times New Roman" w:hAnsi="Times New Roman"/>
        </w:rPr>
        <w:t>;</w:t>
      </w:r>
    </w:p>
    <w:p w:rsidR="00306CDE" w:rsidRPr="0003177A" w:rsidRDefault="00C72652" w:rsidP="0070379C">
      <w:pPr>
        <w:pStyle w:val="a9"/>
        <w:ind w:firstLine="567"/>
        <w:jc w:val="both"/>
        <w:rPr>
          <w:rFonts w:ascii="Times New Roman" w:hAnsi="Times New Roman"/>
        </w:rPr>
      </w:pPr>
      <w:r w:rsidRPr="0003177A">
        <w:rPr>
          <w:rFonts w:ascii="Times New Roman" w:hAnsi="Times New Roman"/>
        </w:rPr>
        <w:t>-</w:t>
      </w:r>
      <w:r w:rsidR="0003177A" w:rsidRPr="0003177A">
        <w:rPr>
          <w:rFonts w:ascii="Times New Roman" w:hAnsi="Times New Roman"/>
        </w:rPr>
        <w:t xml:space="preserve"> 565</w:t>
      </w:r>
      <w:r w:rsidR="00306CDE" w:rsidRPr="0003177A">
        <w:rPr>
          <w:rFonts w:ascii="Times New Roman" w:hAnsi="Times New Roman"/>
        </w:rPr>
        <w:t xml:space="preserve"> информаций о</w:t>
      </w:r>
      <w:r w:rsidRPr="0003177A">
        <w:rPr>
          <w:rFonts w:ascii="Times New Roman" w:hAnsi="Times New Roman"/>
        </w:rPr>
        <w:t>публиковано  в  печати.</w:t>
      </w:r>
    </w:p>
    <w:p w:rsidR="00EB1D04" w:rsidRPr="0003177A" w:rsidRDefault="0003177A" w:rsidP="0070379C">
      <w:pPr>
        <w:pStyle w:val="a9"/>
        <w:ind w:firstLine="567"/>
        <w:jc w:val="both"/>
        <w:rPr>
          <w:rFonts w:ascii="Times New Roman" w:hAnsi="Times New Roman"/>
        </w:rPr>
      </w:pPr>
      <w:r w:rsidRPr="0003177A">
        <w:rPr>
          <w:rFonts w:ascii="Times New Roman" w:hAnsi="Times New Roman"/>
        </w:rPr>
        <w:t>-  82</w:t>
      </w:r>
      <w:r w:rsidR="00EB1D04" w:rsidRPr="0003177A">
        <w:rPr>
          <w:rFonts w:ascii="Times New Roman" w:hAnsi="Times New Roman"/>
        </w:rPr>
        <w:t xml:space="preserve"> в  сети интернет </w:t>
      </w:r>
    </w:p>
    <w:p w:rsidR="00EB1D04" w:rsidRPr="0003177A" w:rsidRDefault="0003177A" w:rsidP="0070379C">
      <w:pPr>
        <w:pStyle w:val="a9"/>
        <w:ind w:firstLine="567"/>
        <w:jc w:val="both"/>
        <w:rPr>
          <w:rFonts w:ascii="Times New Roman" w:hAnsi="Times New Roman"/>
        </w:rPr>
      </w:pPr>
      <w:r w:rsidRPr="0003177A">
        <w:rPr>
          <w:rFonts w:ascii="Times New Roman" w:hAnsi="Times New Roman"/>
        </w:rPr>
        <w:t>-  700</w:t>
      </w:r>
      <w:r w:rsidR="00EB1D04" w:rsidRPr="0003177A">
        <w:rPr>
          <w:rFonts w:ascii="Times New Roman" w:hAnsi="Times New Roman"/>
        </w:rPr>
        <w:t xml:space="preserve"> выпущено печатной продукции  по тематике  БДД </w:t>
      </w:r>
    </w:p>
    <w:p w:rsidR="00F151CC" w:rsidRPr="00A30D20" w:rsidRDefault="002111B5" w:rsidP="0070379C">
      <w:pPr>
        <w:pStyle w:val="a9"/>
        <w:ind w:firstLine="567"/>
        <w:jc w:val="both"/>
        <w:rPr>
          <w:rFonts w:ascii="Times New Roman" w:hAnsi="Times New Roman"/>
          <w:color w:val="000000"/>
        </w:rPr>
      </w:pPr>
      <w:r>
        <w:rPr>
          <w:rFonts w:ascii="Times New Roman" w:hAnsi="Times New Roman"/>
          <w:color w:val="000000"/>
        </w:rPr>
        <w:t>За 12 месяцев 2020</w:t>
      </w:r>
      <w:r w:rsidR="00F151CC" w:rsidRPr="00A30D20">
        <w:rPr>
          <w:rFonts w:ascii="Times New Roman" w:hAnsi="Times New Roman"/>
          <w:color w:val="000000"/>
        </w:rPr>
        <w:t xml:space="preserve"> года  на территори</w:t>
      </w:r>
      <w:r w:rsidR="000E2E74" w:rsidRPr="00A30D20">
        <w:rPr>
          <w:rFonts w:ascii="Times New Roman" w:hAnsi="Times New Roman"/>
          <w:color w:val="000000"/>
        </w:rPr>
        <w:t xml:space="preserve">и  </w:t>
      </w:r>
      <w:r>
        <w:rPr>
          <w:rFonts w:ascii="Times New Roman" w:hAnsi="Times New Roman"/>
          <w:color w:val="000000"/>
        </w:rPr>
        <w:t>города Саянска  произошло  116</w:t>
      </w:r>
      <w:r w:rsidR="000E2E74" w:rsidRPr="00A30D20">
        <w:rPr>
          <w:rFonts w:ascii="Times New Roman" w:hAnsi="Times New Roman"/>
          <w:color w:val="000000"/>
        </w:rPr>
        <w:t xml:space="preserve"> ДТП</w:t>
      </w:r>
      <w:r>
        <w:rPr>
          <w:rFonts w:ascii="Times New Roman" w:hAnsi="Times New Roman"/>
          <w:color w:val="000000"/>
        </w:rPr>
        <w:t>, при которых 1</w:t>
      </w:r>
      <w:r w:rsidR="00F151CC" w:rsidRPr="00A30D20">
        <w:rPr>
          <w:rFonts w:ascii="Times New Roman" w:hAnsi="Times New Roman"/>
          <w:color w:val="000000"/>
        </w:rPr>
        <w:t xml:space="preserve"> человек</w:t>
      </w:r>
      <w:r>
        <w:rPr>
          <w:rFonts w:ascii="Times New Roman" w:hAnsi="Times New Roman"/>
          <w:color w:val="000000"/>
        </w:rPr>
        <w:t xml:space="preserve"> </w:t>
      </w:r>
      <w:r w:rsidR="00F151CC" w:rsidRPr="00A30D20">
        <w:rPr>
          <w:rFonts w:ascii="Times New Roman" w:hAnsi="Times New Roman"/>
          <w:color w:val="000000"/>
        </w:rPr>
        <w:t>погиб</w:t>
      </w:r>
      <w:r>
        <w:rPr>
          <w:rFonts w:ascii="Times New Roman" w:hAnsi="Times New Roman"/>
          <w:color w:val="000000"/>
        </w:rPr>
        <w:t>,  17</w:t>
      </w:r>
      <w:r w:rsidR="000E2E74" w:rsidRPr="00A30D20">
        <w:rPr>
          <w:rFonts w:ascii="Times New Roman" w:hAnsi="Times New Roman"/>
          <w:color w:val="000000"/>
        </w:rPr>
        <w:t xml:space="preserve"> че</w:t>
      </w:r>
      <w:r>
        <w:rPr>
          <w:rFonts w:ascii="Times New Roman" w:hAnsi="Times New Roman"/>
          <w:color w:val="000000"/>
        </w:rPr>
        <w:t>ловек получили ранения</w:t>
      </w:r>
      <w:proofErr w:type="gramStart"/>
      <w:r>
        <w:rPr>
          <w:rFonts w:ascii="Times New Roman" w:hAnsi="Times New Roman"/>
          <w:color w:val="000000"/>
        </w:rPr>
        <w:t>.</w:t>
      </w:r>
      <w:proofErr w:type="gramEnd"/>
      <w:r>
        <w:rPr>
          <w:rFonts w:ascii="Times New Roman" w:hAnsi="Times New Roman"/>
          <w:color w:val="000000"/>
        </w:rPr>
        <w:t xml:space="preserve"> ( </w:t>
      </w:r>
      <w:proofErr w:type="gramStart"/>
      <w:r>
        <w:rPr>
          <w:rFonts w:ascii="Times New Roman" w:hAnsi="Times New Roman"/>
          <w:color w:val="000000"/>
        </w:rPr>
        <w:t>в</w:t>
      </w:r>
      <w:proofErr w:type="gramEnd"/>
      <w:r>
        <w:rPr>
          <w:rFonts w:ascii="Times New Roman" w:hAnsi="Times New Roman"/>
          <w:color w:val="000000"/>
        </w:rPr>
        <w:t xml:space="preserve"> 2019 году ДТП 138, погибли 3,ранены 28</w:t>
      </w:r>
      <w:r w:rsidR="00F151CC" w:rsidRPr="00A30D20">
        <w:rPr>
          <w:rFonts w:ascii="Times New Roman" w:hAnsi="Times New Roman"/>
          <w:color w:val="000000"/>
        </w:rPr>
        <w:t xml:space="preserve"> человек).</w:t>
      </w:r>
    </w:p>
    <w:p w:rsidR="00306CDE" w:rsidRPr="00EE781D" w:rsidRDefault="00C369AF" w:rsidP="0070379C">
      <w:pPr>
        <w:pStyle w:val="a9"/>
        <w:ind w:firstLine="567"/>
        <w:jc w:val="both"/>
        <w:rPr>
          <w:rFonts w:ascii="Times New Roman" w:hAnsi="Times New Roman"/>
        </w:rPr>
      </w:pPr>
      <w:r w:rsidRPr="00EE781D">
        <w:rPr>
          <w:rFonts w:ascii="Times New Roman" w:hAnsi="Times New Roman"/>
        </w:rPr>
        <w:t>П</w:t>
      </w:r>
      <w:r w:rsidR="00306CDE" w:rsidRPr="00EE781D">
        <w:rPr>
          <w:rFonts w:ascii="Times New Roman" w:hAnsi="Times New Roman"/>
        </w:rPr>
        <w:t xml:space="preserve">роведена городская викторина </w:t>
      </w:r>
      <w:r w:rsidR="00C72652" w:rsidRPr="00EE781D">
        <w:rPr>
          <w:rFonts w:ascii="Times New Roman" w:hAnsi="Times New Roman"/>
        </w:rPr>
        <w:t>по правилам  дорожного движения:</w:t>
      </w:r>
    </w:p>
    <w:p w:rsidR="00306CDE" w:rsidRPr="00EE781D" w:rsidRDefault="00306CDE" w:rsidP="0070379C">
      <w:pPr>
        <w:pStyle w:val="a9"/>
        <w:ind w:firstLine="567"/>
        <w:jc w:val="both"/>
        <w:rPr>
          <w:rFonts w:ascii="Times New Roman" w:hAnsi="Times New Roman"/>
        </w:rPr>
      </w:pPr>
      <w:r w:rsidRPr="00EE781D">
        <w:rPr>
          <w:rFonts w:ascii="Times New Roman" w:hAnsi="Times New Roman"/>
        </w:rPr>
        <w:tab/>
      </w:r>
      <w:r w:rsidRPr="00EE781D">
        <w:rPr>
          <w:rFonts w:ascii="Times New Roman" w:hAnsi="Times New Roman"/>
        </w:rPr>
        <w:tab/>
        <w:t>- в мае, в сентябре, в октябре проводились акции «Внимание дети»,</w:t>
      </w:r>
    </w:p>
    <w:p w:rsidR="00306CDE" w:rsidRPr="00EE781D" w:rsidRDefault="00306CDE" w:rsidP="0070379C">
      <w:pPr>
        <w:pStyle w:val="a9"/>
        <w:ind w:firstLine="567"/>
        <w:jc w:val="both"/>
        <w:rPr>
          <w:rFonts w:ascii="Times New Roman" w:hAnsi="Times New Roman"/>
        </w:rPr>
      </w:pPr>
      <w:r w:rsidRPr="00EE781D">
        <w:rPr>
          <w:rFonts w:ascii="Times New Roman" w:hAnsi="Times New Roman"/>
        </w:rPr>
        <w:t>«Внимание пешеход», «Вежливый водитель».</w:t>
      </w:r>
    </w:p>
    <w:p w:rsidR="00306CDE" w:rsidRPr="00EE781D" w:rsidRDefault="00306CDE" w:rsidP="0070379C">
      <w:pPr>
        <w:pStyle w:val="a9"/>
        <w:ind w:firstLine="567"/>
        <w:jc w:val="both"/>
        <w:rPr>
          <w:rFonts w:ascii="Times New Roman" w:hAnsi="Times New Roman"/>
        </w:rPr>
      </w:pPr>
      <w:r w:rsidRPr="00EE781D">
        <w:rPr>
          <w:rFonts w:ascii="Times New Roman" w:hAnsi="Times New Roman"/>
        </w:rPr>
        <w:tab/>
      </w:r>
      <w:r w:rsidRPr="00EE781D">
        <w:rPr>
          <w:rFonts w:ascii="Times New Roman" w:hAnsi="Times New Roman"/>
        </w:rPr>
        <w:tab/>
        <w:t>-проводились в течение учебного года занятия по программе ОБЖ и 10 часовой программе ПДД на уроках ОБЖ  с учащимся  по изучению Правил безопасности  на улицах;</w:t>
      </w:r>
    </w:p>
    <w:p w:rsidR="00306CDE" w:rsidRPr="00EE781D" w:rsidRDefault="00306CDE" w:rsidP="0070379C">
      <w:pPr>
        <w:pStyle w:val="a9"/>
        <w:ind w:firstLine="567"/>
        <w:jc w:val="both"/>
        <w:rPr>
          <w:rFonts w:ascii="Times New Roman" w:hAnsi="Times New Roman"/>
        </w:rPr>
      </w:pPr>
      <w:r w:rsidRPr="00EE781D">
        <w:rPr>
          <w:rFonts w:ascii="Times New Roman" w:hAnsi="Times New Roman"/>
        </w:rPr>
        <w:tab/>
        <w:t>- проводились в течение учебного года  встречи с родителями  по вопросам  детского дорожно-транспортного травматизма.</w:t>
      </w:r>
    </w:p>
    <w:p w:rsidR="00F151CC" w:rsidRPr="00EE781D" w:rsidRDefault="00F151CC" w:rsidP="0070379C">
      <w:pPr>
        <w:pStyle w:val="a9"/>
        <w:ind w:firstLine="567"/>
        <w:jc w:val="both"/>
        <w:rPr>
          <w:rFonts w:ascii="Times New Roman" w:hAnsi="Times New Roman"/>
        </w:rPr>
      </w:pPr>
      <w:r w:rsidRPr="00EE781D">
        <w:rPr>
          <w:rFonts w:ascii="Times New Roman" w:hAnsi="Times New Roman"/>
        </w:rPr>
        <w:tab/>
        <w:t>-проведено  совместно МКУ « Управление образования  по организации  работы по профилактике детского дорожно-транспортного травматизма  и обучению несовершеннолетних правилам  безопасного поведения на дорогах, в целях активизации работы  по предупреждению детского дорожн</w:t>
      </w:r>
      <w:proofErr w:type="gramStart"/>
      <w:r w:rsidRPr="00EE781D">
        <w:rPr>
          <w:rFonts w:ascii="Times New Roman" w:hAnsi="Times New Roman"/>
        </w:rPr>
        <w:t>о-</w:t>
      </w:r>
      <w:proofErr w:type="gramEnd"/>
      <w:r w:rsidRPr="00EE781D">
        <w:rPr>
          <w:rFonts w:ascii="Times New Roman" w:hAnsi="Times New Roman"/>
        </w:rPr>
        <w:t xml:space="preserve"> транспортного травматизма.</w:t>
      </w:r>
    </w:p>
    <w:p w:rsidR="005302B6" w:rsidRPr="00EE781D" w:rsidRDefault="00F151CC" w:rsidP="0070379C">
      <w:pPr>
        <w:pStyle w:val="a9"/>
        <w:ind w:firstLine="567"/>
        <w:jc w:val="both"/>
        <w:rPr>
          <w:rFonts w:ascii="Times New Roman" w:hAnsi="Times New Roman"/>
        </w:rPr>
      </w:pPr>
      <w:r w:rsidRPr="00EE781D">
        <w:rPr>
          <w:rFonts w:ascii="Times New Roman" w:hAnsi="Times New Roman"/>
        </w:rPr>
        <w:t xml:space="preserve">  </w:t>
      </w:r>
      <w:r w:rsidR="00306CDE" w:rsidRPr="00EE781D">
        <w:rPr>
          <w:rFonts w:ascii="Times New Roman" w:hAnsi="Times New Roman"/>
        </w:rPr>
        <w:t>В результате ре</w:t>
      </w:r>
      <w:r w:rsidR="00517F46" w:rsidRPr="00EE781D">
        <w:rPr>
          <w:rFonts w:ascii="Times New Roman" w:hAnsi="Times New Roman"/>
        </w:rPr>
        <w:t xml:space="preserve">ализации данной </w:t>
      </w:r>
      <w:r w:rsidR="00C369AF" w:rsidRPr="00EE781D">
        <w:rPr>
          <w:rFonts w:ascii="Times New Roman" w:hAnsi="Times New Roman"/>
        </w:rPr>
        <w:t>под</w:t>
      </w:r>
      <w:r w:rsidR="00DF05A7">
        <w:rPr>
          <w:rFonts w:ascii="Times New Roman" w:hAnsi="Times New Roman"/>
        </w:rPr>
        <w:t>программы в 2020</w:t>
      </w:r>
      <w:r w:rsidR="00306CDE" w:rsidRPr="00EE781D">
        <w:rPr>
          <w:rFonts w:ascii="Times New Roman" w:hAnsi="Times New Roman"/>
        </w:rPr>
        <w:t xml:space="preserve"> году достигнуты   основные ее показатели, путем сокращения смертности от дорожно-транспортных  происшествий</w:t>
      </w:r>
      <w:r w:rsidR="00EE781D" w:rsidRPr="00EE781D">
        <w:rPr>
          <w:rFonts w:ascii="Times New Roman" w:hAnsi="Times New Roman"/>
        </w:rPr>
        <w:t xml:space="preserve"> по сравнению с 2015 годом на 75</w:t>
      </w:r>
      <w:r w:rsidR="002B0F9C" w:rsidRPr="00EE781D">
        <w:rPr>
          <w:rFonts w:ascii="Times New Roman" w:hAnsi="Times New Roman"/>
        </w:rPr>
        <w:t xml:space="preserve"> %</w:t>
      </w:r>
      <w:r w:rsidR="005302B6" w:rsidRPr="00EE781D">
        <w:rPr>
          <w:rFonts w:ascii="Times New Roman" w:hAnsi="Times New Roman"/>
        </w:rPr>
        <w:t xml:space="preserve">. </w:t>
      </w:r>
    </w:p>
    <w:p w:rsidR="00306CDE" w:rsidRPr="004F28AE" w:rsidRDefault="00306CDE" w:rsidP="0070379C">
      <w:pPr>
        <w:pStyle w:val="a9"/>
        <w:ind w:firstLine="567"/>
        <w:jc w:val="both"/>
        <w:rPr>
          <w:rFonts w:ascii="Times New Roman" w:hAnsi="Times New Roman"/>
        </w:rPr>
      </w:pPr>
      <w:r w:rsidRPr="004F28AE">
        <w:rPr>
          <w:rFonts w:ascii="Times New Roman" w:hAnsi="Times New Roman"/>
        </w:rPr>
        <w:t xml:space="preserve"> В целом можно сделать вывод, что Подпрограмма №2 «Повышение безопасности дорожного движения  в городе Саянске» в</w:t>
      </w:r>
      <w:r w:rsidR="000957B9" w:rsidRPr="004F28AE">
        <w:rPr>
          <w:rFonts w:ascii="Times New Roman" w:hAnsi="Times New Roman"/>
        </w:rPr>
        <w:t xml:space="preserve"> части запланированных на 2020</w:t>
      </w:r>
      <w:r w:rsidRPr="004F28AE">
        <w:rPr>
          <w:rFonts w:ascii="Times New Roman" w:hAnsi="Times New Roman"/>
        </w:rPr>
        <w:t xml:space="preserve"> году мероприятий выполнена</w:t>
      </w:r>
      <w:proofErr w:type="gramStart"/>
      <w:r w:rsidR="00485F5E">
        <w:rPr>
          <w:rFonts w:ascii="Times New Roman" w:hAnsi="Times New Roman"/>
        </w:rPr>
        <w:t>.</w:t>
      </w:r>
      <w:proofErr w:type="gramEnd"/>
      <w:r w:rsidR="00485F5E">
        <w:rPr>
          <w:rFonts w:ascii="Times New Roman" w:hAnsi="Times New Roman"/>
        </w:rPr>
        <w:t xml:space="preserve"> </w:t>
      </w:r>
      <w:proofErr w:type="gramStart"/>
      <w:r w:rsidR="00485F5E">
        <w:rPr>
          <w:rFonts w:ascii="Times New Roman" w:hAnsi="Times New Roman"/>
        </w:rPr>
        <w:t>п</w:t>
      </w:r>
      <w:proofErr w:type="gramEnd"/>
      <w:r w:rsidR="00485F5E">
        <w:rPr>
          <w:rFonts w:ascii="Times New Roman" w:hAnsi="Times New Roman"/>
        </w:rPr>
        <w:t>рофинансирована на 73</w:t>
      </w:r>
      <w:r w:rsidR="00DD6782" w:rsidRPr="004F28AE">
        <w:rPr>
          <w:rFonts w:ascii="Times New Roman" w:hAnsi="Times New Roman"/>
        </w:rPr>
        <w:t xml:space="preserve"> %</w:t>
      </w:r>
      <w:r w:rsidRPr="004F28AE">
        <w:rPr>
          <w:rFonts w:ascii="Times New Roman" w:hAnsi="Times New Roman"/>
        </w:rPr>
        <w:t xml:space="preserve">, </w:t>
      </w:r>
      <w:r w:rsidR="004F28AE">
        <w:rPr>
          <w:rFonts w:ascii="Times New Roman" w:hAnsi="Times New Roman"/>
        </w:rPr>
        <w:t>(Приложение №3</w:t>
      </w:r>
      <w:r w:rsidR="005302B6" w:rsidRPr="004F28AE">
        <w:rPr>
          <w:rFonts w:ascii="Times New Roman" w:hAnsi="Times New Roman"/>
        </w:rPr>
        <w:t xml:space="preserve">, </w:t>
      </w:r>
      <w:r w:rsidR="004F28AE">
        <w:rPr>
          <w:rFonts w:ascii="Times New Roman" w:hAnsi="Times New Roman"/>
        </w:rPr>
        <w:t>Приложение№4</w:t>
      </w:r>
      <w:r w:rsidR="005302B6" w:rsidRPr="004F28AE">
        <w:rPr>
          <w:rFonts w:ascii="Times New Roman" w:hAnsi="Times New Roman"/>
        </w:rPr>
        <w:t>)</w:t>
      </w:r>
    </w:p>
    <w:p w:rsidR="00B64A76" w:rsidRDefault="00B64A76" w:rsidP="00B64A76">
      <w:pPr>
        <w:ind w:firstLine="709"/>
        <w:jc w:val="both"/>
        <w:rPr>
          <w:sz w:val="22"/>
          <w:szCs w:val="22"/>
        </w:rPr>
      </w:pPr>
      <w:r w:rsidRPr="00970740">
        <w:rPr>
          <w:sz w:val="22"/>
          <w:szCs w:val="22"/>
        </w:rPr>
        <w:t xml:space="preserve">На реализацию мероприятий </w:t>
      </w:r>
      <w:r w:rsidRPr="00F27B1E">
        <w:rPr>
          <w:b/>
          <w:color w:val="000000"/>
          <w:sz w:val="22"/>
          <w:szCs w:val="22"/>
        </w:rPr>
        <w:t>Подпрограммы №</w:t>
      </w:r>
      <w:r>
        <w:rPr>
          <w:b/>
          <w:color w:val="000000"/>
          <w:sz w:val="22"/>
          <w:szCs w:val="22"/>
        </w:rPr>
        <w:t>3</w:t>
      </w:r>
      <w:r w:rsidRPr="00F27B1E">
        <w:rPr>
          <w:b/>
          <w:color w:val="000000"/>
          <w:sz w:val="22"/>
          <w:szCs w:val="22"/>
        </w:rPr>
        <w:t xml:space="preserve"> </w:t>
      </w:r>
      <w:r w:rsidRPr="00B64A76">
        <w:rPr>
          <w:sz w:val="22"/>
          <w:szCs w:val="22"/>
        </w:rPr>
        <w:t>«Содержание автомобильных дорог общего пользования местного значения и благоустройство территории муниципального образования  «город Саянск»</w:t>
      </w:r>
      <w:r w:rsidRPr="00970740">
        <w:rPr>
          <w:sz w:val="22"/>
          <w:szCs w:val="22"/>
        </w:rPr>
        <w:t xml:space="preserve"> (далее </w:t>
      </w:r>
      <w:r>
        <w:rPr>
          <w:sz w:val="22"/>
          <w:szCs w:val="22"/>
        </w:rPr>
        <w:t>–</w:t>
      </w:r>
      <w:r w:rsidRPr="00970740">
        <w:rPr>
          <w:sz w:val="22"/>
          <w:szCs w:val="22"/>
        </w:rPr>
        <w:t xml:space="preserve"> Подпрограмма</w:t>
      </w:r>
      <w:r>
        <w:rPr>
          <w:sz w:val="22"/>
          <w:szCs w:val="22"/>
        </w:rPr>
        <w:t xml:space="preserve"> №3</w:t>
      </w:r>
      <w:r w:rsidR="000957B9">
        <w:rPr>
          <w:sz w:val="22"/>
          <w:szCs w:val="22"/>
        </w:rPr>
        <w:t>) на 2020</w:t>
      </w:r>
      <w:r w:rsidRPr="00970740">
        <w:rPr>
          <w:sz w:val="22"/>
          <w:szCs w:val="22"/>
        </w:rPr>
        <w:t xml:space="preserve"> год запланировано финансирование в объеме </w:t>
      </w:r>
      <w:r w:rsidR="00485F5E">
        <w:rPr>
          <w:sz w:val="22"/>
          <w:szCs w:val="22"/>
        </w:rPr>
        <w:t>37850,27</w:t>
      </w:r>
      <w:r w:rsidRPr="00970740">
        <w:rPr>
          <w:sz w:val="22"/>
          <w:szCs w:val="22"/>
        </w:rPr>
        <w:t xml:space="preserve"> тыс. рублей, в том числе:</w:t>
      </w:r>
    </w:p>
    <w:p w:rsidR="00B64A76" w:rsidRPr="00970740" w:rsidRDefault="004F28AE" w:rsidP="00B64A76">
      <w:pPr>
        <w:ind w:firstLine="709"/>
        <w:jc w:val="both"/>
        <w:rPr>
          <w:sz w:val="22"/>
          <w:szCs w:val="22"/>
        </w:rPr>
      </w:pPr>
      <w:r>
        <w:rPr>
          <w:sz w:val="22"/>
          <w:szCs w:val="22"/>
        </w:rPr>
        <w:t xml:space="preserve"> - областной бюджет – </w:t>
      </w:r>
      <w:r w:rsidR="00B64A76">
        <w:rPr>
          <w:sz w:val="22"/>
          <w:szCs w:val="22"/>
        </w:rPr>
        <w:t xml:space="preserve"> </w:t>
      </w:r>
      <w:r w:rsidR="001107A2">
        <w:rPr>
          <w:sz w:val="22"/>
          <w:szCs w:val="22"/>
        </w:rPr>
        <w:t>4153,41</w:t>
      </w:r>
      <w:r>
        <w:rPr>
          <w:sz w:val="22"/>
          <w:szCs w:val="22"/>
        </w:rPr>
        <w:t xml:space="preserve"> </w:t>
      </w:r>
      <w:r w:rsidR="00B64A76">
        <w:rPr>
          <w:sz w:val="22"/>
          <w:szCs w:val="22"/>
        </w:rPr>
        <w:t xml:space="preserve">тыс. рублей, </w:t>
      </w:r>
    </w:p>
    <w:p w:rsidR="00B64A76" w:rsidRPr="00970740" w:rsidRDefault="00B64A76" w:rsidP="00B64A76">
      <w:pPr>
        <w:ind w:firstLine="709"/>
        <w:jc w:val="both"/>
        <w:rPr>
          <w:sz w:val="22"/>
          <w:szCs w:val="22"/>
        </w:rPr>
      </w:pPr>
      <w:r w:rsidRPr="00970740">
        <w:rPr>
          <w:sz w:val="22"/>
          <w:szCs w:val="22"/>
        </w:rPr>
        <w:lastRenderedPageBreak/>
        <w:t xml:space="preserve">- местный бюджет – </w:t>
      </w:r>
      <w:r w:rsidR="00485F5E">
        <w:rPr>
          <w:sz w:val="22"/>
          <w:szCs w:val="22"/>
        </w:rPr>
        <w:t>33696,86</w:t>
      </w:r>
      <w:r w:rsidR="004F28AE">
        <w:rPr>
          <w:sz w:val="22"/>
          <w:szCs w:val="22"/>
        </w:rPr>
        <w:t xml:space="preserve"> </w:t>
      </w:r>
      <w:r w:rsidRPr="00970740">
        <w:rPr>
          <w:sz w:val="22"/>
          <w:szCs w:val="22"/>
        </w:rPr>
        <w:t>тыс.</w:t>
      </w:r>
      <w:r>
        <w:rPr>
          <w:sz w:val="22"/>
          <w:szCs w:val="22"/>
        </w:rPr>
        <w:t xml:space="preserve"> </w:t>
      </w:r>
      <w:r w:rsidRPr="00970740">
        <w:rPr>
          <w:sz w:val="22"/>
          <w:szCs w:val="22"/>
        </w:rPr>
        <w:t>рублей.</w:t>
      </w:r>
    </w:p>
    <w:p w:rsidR="00306CDE" w:rsidRPr="00700212" w:rsidRDefault="000957B9" w:rsidP="00A21C6C">
      <w:pPr>
        <w:pStyle w:val="a9"/>
        <w:shd w:val="clear" w:color="auto" w:fill="FFFFFF" w:themeFill="background1"/>
        <w:ind w:firstLine="567"/>
        <w:jc w:val="both"/>
        <w:rPr>
          <w:rFonts w:ascii="Times New Roman" w:hAnsi="Times New Roman"/>
        </w:rPr>
      </w:pPr>
      <w:r>
        <w:rPr>
          <w:rFonts w:ascii="Times New Roman" w:hAnsi="Times New Roman"/>
          <w:b/>
        </w:rPr>
        <w:t>За 2020</w:t>
      </w:r>
      <w:r w:rsidR="00306CDE" w:rsidRPr="002B0F9C">
        <w:rPr>
          <w:rFonts w:ascii="Times New Roman" w:hAnsi="Times New Roman"/>
          <w:b/>
        </w:rPr>
        <w:t xml:space="preserve"> год в рамках Подпрограммы №3</w:t>
      </w:r>
      <w:r w:rsidR="00306CDE" w:rsidRPr="00700212">
        <w:rPr>
          <w:rFonts w:ascii="Times New Roman" w:hAnsi="Times New Roman"/>
        </w:rPr>
        <w:t xml:space="preserve"> выполнены следующие основные мероприятия:</w:t>
      </w:r>
    </w:p>
    <w:p w:rsidR="00306CDE" w:rsidRPr="00700212" w:rsidRDefault="00306CDE" w:rsidP="0070379C">
      <w:pPr>
        <w:pStyle w:val="a9"/>
        <w:ind w:firstLine="567"/>
        <w:jc w:val="both"/>
        <w:rPr>
          <w:rFonts w:ascii="Times New Roman" w:hAnsi="Times New Roman"/>
        </w:rPr>
      </w:pPr>
      <w:r w:rsidRPr="00700212">
        <w:rPr>
          <w:rFonts w:ascii="Times New Roman" w:hAnsi="Times New Roman"/>
        </w:rPr>
        <w:t>- зимнее содержание автомобильных дорог общего пользования местного значения при плановом объеме 536, 7 тыс. м2 бы</w:t>
      </w:r>
      <w:r w:rsidR="0011452B" w:rsidRPr="00700212">
        <w:rPr>
          <w:rFonts w:ascii="Times New Roman" w:hAnsi="Times New Roman"/>
        </w:rPr>
        <w:t>ло осуществлено на площади 752,08 тыс</w:t>
      </w:r>
      <w:proofErr w:type="gramStart"/>
      <w:r w:rsidR="0011452B" w:rsidRPr="00700212">
        <w:rPr>
          <w:rFonts w:ascii="Times New Roman" w:hAnsi="Times New Roman"/>
        </w:rPr>
        <w:t>.м</w:t>
      </w:r>
      <w:proofErr w:type="gramEnd"/>
      <w:r w:rsidR="0011452B" w:rsidRPr="00700212">
        <w:rPr>
          <w:rFonts w:ascii="Times New Roman" w:hAnsi="Times New Roman"/>
          <w:vertAlign w:val="superscript"/>
        </w:rPr>
        <w:t>2</w:t>
      </w:r>
      <w:r w:rsidR="0011452B" w:rsidRPr="00700212">
        <w:rPr>
          <w:rFonts w:ascii="Times New Roman" w:hAnsi="Times New Roman"/>
        </w:rPr>
        <w:t>;</w:t>
      </w:r>
    </w:p>
    <w:p w:rsidR="00306CDE" w:rsidRPr="00700212" w:rsidRDefault="00306CDE" w:rsidP="0070379C">
      <w:pPr>
        <w:pStyle w:val="a9"/>
        <w:ind w:firstLine="567"/>
        <w:jc w:val="both"/>
        <w:rPr>
          <w:rFonts w:ascii="Times New Roman" w:hAnsi="Times New Roman"/>
        </w:rPr>
      </w:pPr>
      <w:r w:rsidRPr="00700212">
        <w:rPr>
          <w:rFonts w:ascii="Times New Roman" w:hAnsi="Times New Roman"/>
        </w:rPr>
        <w:t>- летнее содержание автомобильных дорог общего пользования местного значения было осуществлено</w:t>
      </w:r>
      <w:r w:rsidR="005968A2" w:rsidRPr="00700212">
        <w:rPr>
          <w:rFonts w:ascii="Times New Roman" w:hAnsi="Times New Roman"/>
        </w:rPr>
        <w:t xml:space="preserve"> на  запланированной площади 623,6</w:t>
      </w:r>
      <w:r w:rsidRPr="00700212">
        <w:rPr>
          <w:rFonts w:ascii="Times New Roman" w:hAnsi="Times New Roman"/>
        </w:rPr>
        <w:t xml:space="preserve"> тыс</w:t>
      </w:r>
      <w:proofErr w:type="gramStart"/>
      <w:r w:rsidRPr="00700212">
        <w:rPr>
          <w:rFonts w:ascii="Times New Roman" w:hAnsi="Times New Roman"/>
        </w:rPr>
        <w:t>.м</w:t>
      </w:r>
      <w:proofErr w:type="gramEnd"/>
      <w:r w:rsidRPr="00700212">
        <w:rPr>
          <w:rFonts w:ascii="Times New Roman" w:hAnsi="Times New Roman"/>
          <w:vertAlign w:val="superscript"/>
        </w:rPr>
        <w:t>2</w:t>
      </w:r>
      <w:r w:rsidRPr="00700212">
        <w:rPr>
          <w:rFonts w:ascii="Times New Roman" w:hAnsi="Times New Roman"/>
        </w:rPr>
        <w:t>;</w:t>
      </w:r>
    </w:p>
    <w:p w:rsidR="00306CDE" w:rsidRPr="00700212" w:rsidRDefault="00306CDE" w:rsidP="0070379C">
      <w:pPr>
        <w:pStyle w:val="a9"/>
        <w:ind w:firstLine="567"/>
        <w:jc w:val="both"/>
        <w:rPr>
          <w:rFonts w:ascii="Times New Roman" w:hAnsi="Times New Roman"/>
        </w:rPr>
      </w:pPr>
      <w:r w:rsidRPr="00700212">
        <w:rPr>
          <w:rFonts w:ascii="Times New Roman" w:hAnsi="Times New Roman"/>
        </w:rPr>
        <w:t xml:space="preserve">- произведен ремонт </w:t>
      </w:r>
      <w:r w:rsidR="006F3731" w:rsidRPr="00700212">
        <w:rPr>
          <w:rFonts w:ascii="Times New Roman" w:hAnsi="Times New Roman"/>
        </w:rPr>
        <w:t xml:space="preserve">дорожного покрытия на площади </w:t>
      </w:r>
      <w:r w:rsidR="007C59D0">
        <w:rPr>
          <w:rFonts w:ascii="Times New Roman" w:hAnsi="Times New Roman"/>
        </w:rPr>
        <w:t>33,3619</w:t>
      </w:r>
      <w:r w:rsidRPr="00700212">
        <w:rPr>
          <w:rFonts w:ascii="Times New Roman" w:hAnsi="Times New Roman"/>
        </w:rPr>
        <w:t xml:space="preserve"> тыс</w:t>
      </w:r>
      <w:proofErr w:type="gramStart"/>
      <w:r w:rsidRPr="00700212">
        <w:rPr>
          <w:rFonts w:ascii="Times New Roman" w:hAnsi="Times New Roman"/>
        </w:rPr>
        <w:t>.м</w:t>
      </w:r>
      <w:proofErr w:type="gramEnd"/>
      <w:r w:rsidRPr="00700212">
        <w:rPr>
          <w:rFonts w:ascii="Times New Roman" w:hAnsi="Times New Roman"/>
          <w:vertAlign w:val="superscript"/>
        </w:rPr>
        <w:t>2</w:t>
      </w:r>
      <w:r w:rsidRPr="00700212">
        <w:rPr>
          <w:rFonts w:ascii="Times New Roman" w:hAnsi="Times New Roman"/>
        </w:rPr>
        <w:t>, в том чи</w:t>
      </w:r>
      <w:r w:rsidR="006F3731" w:rsidRPr="00700212">
        <w:rPr>
          <w:rFonts w:ascii="Times New Roman" w:hAnsi="Times New Roman"/>
        </w:rPr>
        <w:t>сле в гравийном исполнении – 30,988</w:t>
      </w:r>
      <w:r w:rsidRPr="00700212">
        <w:rPr>
          <w:rFonts w:ascii="Times New Roman" w:hAnsi="Times New Roman"/>
        </w:rPr>
        <w:t xml:space="preserve"> тыс.м</w:t>
      </w:r>
      <w:r w:rsidRPr="00700212">
        <w:rPr>
          <w:rFonts w:ascii="Times New Roman" w:hAnsi="Times New Roman"/>
          <w:vertAlign w:val="superscript"/>
        </w:rPr>
        <w:t>2</w:t>
      </w:r>
      <w:r w:rsidRPr="00700212">
        <w:rPr>
          <w:rFonts w:ascii="Times New Roman" w:hAnsi="Times New Roman"/>
        </w:rPr>
        <w:t xml:space="preserve">, в </w:t>
      </w:r>
      <w:proofErr w:type="spellStart"/>
      <w:r w:rsidRPr="00700212">
        <w:rPr>
          <w:rFonts w:ascii="Times New Roman" w:hAnsi="Times New Roman"/>
        </w:rPr>
        <w:t>асфа</w:t>
      </w:r>
      <w:r w:rsidR="006F3731" w:rsidRPr="00700212">
        <w:rPr>
          <w:rFonts w:ascii="Times New Roman" w:hAnsi="Times New Roman"/>
        </w:rPr>
        <w:t>льто</w:t>
      </w:r>
      <w:proofErr w:type="spellEnd"/>
      <w:r w:rsidR="006F3731" w:rsidRPr="00700212">
        <w:rPr>
          <w:rFonts w:ascii="Times New Roman" w:hAnsi="Times New Roman"/>
        </w:rPr>
        <w:t xml:space="preserve">-бетонном исполнении -  </w:t>
      </w:r>
      <w:r w:rsidR="007C59D0">
        <w:rPr>
          <w:rFonts w:ascii="Times New Roman" w:hAnsi="Times New Roman"/>
        </w:rPr>
        <w:t>2,3739</w:t>
      </w:r>
      <w:r w:rsidR="00F60D10" w:rsidRPr="00700212">
        <w:rPr>
          <w:rFonts w:ascii="Times New Roman" w:hAnsi="Times New Roman"/>
        </w:rPr>
        <w:t xml:space="preserve"> </w:t>
      </w:r>
      <w:r w:rsidR="00CD684F" w:rsidRPr="00700212">
        <w:rPr>
          <w:rFonts w:ascii="Times New Roman" w:hAnsi="Times New Roman"/>
        </w:rPr>
        <w:t xml:space="preserve"> тыс.</w:t>
      </w:r>
      <w:r w:rsidR="00F60D10" w:rsidRPr="00700212">
        <w:rPr>
          <w:rFonts w:ascii="Times New Roman" w:hAnsi="Times New Roman"/>
        </w:rPr>
        <w:t>м2</w:t>
      </w:r>
      <w:r w:rsidRPr="00700212">
        <w:rPr>
          <w:rFonts w:ascii="Times New Roman" w:hAnsi="Times New Roman"/>
        </w:rPr>
        <w:t>;</w:t>
      </w:r>
    </w:p>
    <w:p w:rsidR="005D6494" w:rsidRPr="00700212" w:rsidRDefault="00306CDE" w:rsidP="0070379C">
      <w:pPr>
        <w:pStyle w:val="a9"/>
        <w:ind w:firstLine="567"/>
        <w:jc w:val="both"/>
        <w:rPr>
          <w:rFonts w:ascii="Times New Roman" w:hAnsi="Times New Roman"/>
        </w:rPr>
      </w:pPr>
      <w:r w:rsidRPr="00700212">
        <w:rPr>
          <w:rFonts w:ascii="Times New Roman" w:hAnsi="Times New Roman"/>
        </w:rPr>
        <w:t xml:space="preserve">- в рамках мероприятий по содержанию освещения улично-дорожной сети </w:t>
      </w:r>
      <w:r w:rsidR="002E2127" w:rsidRPr="00700212">
        <w:rPr>
          <w:rFonts w:ascii="Times New Roman" w:hAnsi="Times New Roman"/>
        </w:rPr>
        <w:t>города</w:t>
      </w:r>
    </w:p>
    <w:p w:rsidR="00E315CB" w:rsidRDefault="002E2127" w:rsidP="0070379C">
      <w:pPr>
        <w:pStyle w:val="a9"/>
        <w:ind w:firstLine="567"/>
        <w:jc w:val="both"/>
        <w:rPr>
          <w:rFonts w:ascii="Times New Roman" w:hAnsi="Times New Roman"/>
        </w:rPr>
      </w:pPr>
      <w:r w:rsidRPr="00700212">
        <w:rPr>
          <w:rFonts w:ascii="Times New Roman" w:hAnsi="Times New Roman"/>
        </w:rPr>
        <w:t xml:space="preserve"> было заменено</w:t>
      </w:r>
      <w:r w:rsidR="00386CE0" w:rsidRPr="00700212">
        <w:rPr>
          <w:rFonts w:ascii="Times New Roman" w:hAnsi="Times New Roman"/>
        </w:rPr>
        <w:t xml:space="preserve"> и установлено новых светодиодных</w:t>
      </w:r>
      <w:r w:rsidRPr="00700212">
        <w:rPr>
          <w:rFonts w:ascii="Times New Roman" w:hAnsi="Times New Roman"/>
        </w:rPr>
        <w:t xml:space="preserve"> </w:t>
      </w:r>
      <w:r w:rsidR="007C59D0">
        <w:rPr>
          <w:rFonts w:ascii="Times New Roman" w:hAnsi="Times New Roman"/>
        </w:rPr>
        <w:t xml:space="preserve">светильников в количестве </w:t>
      </w:r>
      <w:r w:rsidR="00B2721B">
        <w:rPr>
          <w:rFonts w:ascii="Times New Roman" w:hAnsi="Times New Roman"/>
        </w:rPr>
        <w:t>20</w:t>
      </w:r>
      <w:r w:rsidR="00386CE0" w:rsidRPr="00700212">
        <w:rPr>
          <w:rFonts w:ascii="Times New Roman" w:hAnsi="Times New Roman"/>
        </w:rPr>
        <w:t xml:space="preserve"> шт.</w:t>
      </w:r>
      <w:r w:rsidRPr="00700212">
        <w:rPr>
          <w:rFonts w:ascii="Times New Roman" w:hAnsi="Times New Roman"/>
        </w:rPr>
        <w:t xml:space="preserve">, </w:t>
      </w:r>
      <w:r w:rsidR="00B2721B">
        <w:rPr>
          <w:rFonts w:ascii="Times New Roman" w:hAnsi="Times New Roman"/>
        </w:rPr>
        <w:t xml:space="preserve">по улице Советской </w:t>
      </w:r>
      <w:proofErr w:type="gramStart"/>
      <w:r w:rsidR="00B2721B">
        <w:rPr>
          <w:rFonts w:ascii="Times New Roman" w:hAnsi="Times New Roman"/>
        </w:rPr>
        <w:t xml:space="preserve">( </w:t>
      </w:r>
      <w:proofErr w:type="gramEnd"/>
      <w:r w:rsidR="00B2721B">
        <w:rPr>
          <w:rFonts w:ascii="Times New Roman" w:hAnsi="Times New Roman"/>
        </w:rPr>
        <w:t>от улицы Таежная до улицы Бабаева</w:t>
      </w:r>
      <w:r w:rsidR="00E315CB">
        <w:rPr>
          <w:rFonts w:ascii="Times New Roman" w:hAnsi="Times New Roman"/>
        </w:rPr>
        <w:t>)</w:t>
      </w:r>
      <w:r w:rsidR="00B2721B">
        <w:rPr>
          <w:rFonts w:ascii="Times New Roman" w:hAnsi="Times New Roman"/>
        </w:rPr>
        <w:t xml:space="preserve"> 15 шт.</w:t>
      </w:r>
      <w:r w:rsidR="00E315CB">
        <w:rPr>
          <w:rFonts w:ascii="Times New Roman" w:hAnsi="Times New Roman"/>
        </w:rPr>
        <w:t>;</w:t>
      </w:r>
      <w:r w:rsidR="00B2721B">
        <w:rPr>
          <w:rFonts w:ascii="Times New Roman" w:hAnsi="Times New Roman"/>
        </w:rPr>
        <w:t xml:space="preserve"> ул. </w:t>
      </w:r>
      <w:proofErr w:type="spellStart"/>
      <w:r w:rsidR="00B2721B">
        <w:rPr>
          <w:rFonts w:ascii="Times New Roman" w:hAnsi="Times New Roman"/>
        </w:rPr>
        <w:t>Нуриахметовой</w:t>
      </w:r>
      <w:proofErr w:type="spellEnd"/>
      <w:r w:rsidR="00B2721B">
        <w:rPr>
          <w:rFonts w:ascii="Times New Roman" w:hAnsi="Times New Roman"/>
        </w:rPr>
        <w:t xml:space="preserve"> - 4шт, 1 светильник около мкд.№20 микрорайон Юбилейный</w:t>
      </w:r>
    </w:p>
    <w:p w:rsidR="00306CDE" w:rsidRPr="00700212" w:rsidRDefault="00306CDE" w:rsidP="0070379C">
      <w:pPr>
        <w:pStyle w:val="a9"/>
        <w:ind w:firstLine="567"/>
        <w:jc w:val="both"/>
        <w:rPr>
          <w:rFonts w:ascii="Times New Roman" w:hAnsi="Times New Roman"/>
        </w:rPr>
      </w:pPr>
      <w:r w:rsidRPr="00700212">
        <w:rPr>
          <w:rFonts w:ascii="Times New Roman" w:hAnsi="Times New Roman"/>
        </w:rPr>
        <w:t>- в рамках мероприятий по озеленению и благоустройству города было выполнено кошение травы на прилегающих к улично-дорожн</w:t>
      </w:r>
      <w:r w:rsidR="00C528EE" w:rsidRPr="00700212">
        <w:rPr>
          <w:rFonts w:ascii="Times New Roman" w:hAnsi="Times New Roman"/>
        </w:rPr>
        <w:t>ой</w:t>
      </w:r>
      <w:r w:rsidRPr="00700212">
        <w:rPr>
          <w:rFonts w:ascii="Times New Roman" w:hAnsi="Times New Roman"/>
        </w:rPr>
        <w:t xml:space="preserve"> сет</w:t>
      </w:r>
      <w:r w:rsidR="00C528EE" w:rsidRPr="00700212">
        <w:rPr>
          <w:rFonts w:ascii="Times New Roman" w:hAnsi="Times New Roman"/>
        </w:rPr>
        <w:t>и</w:t>
      </w:r>
      <w:r w:rsidRPr="00700212">
        <w:rPr>
          <w:rFonts w:ascii="Times New Roman" w:hAnsi="Times New Roman"/>
        </w:rPr>
        <w:t xml:space="preserve"> территориях в объеме 608,</w:t>
      </w:r>
      <w:r w:rsidR="00C227B3" w:rsidRPr="00700212">
        <w:rPr>
          <w:rFonts w:ascii="Times New Roman" w:hAnsi="Times New Roman"/>
        </w:rPr>
        <w:t>32</w:t>
      </w:r>
      <w:r w:rsidRPr="00700212">
        <w:rPr>
          <w:rFonts w:ascii="Times New Roman" w:hAnsi="Times New Roman"/>
        </w:rPr>
        <w:t xml:space="preserve"> тыс</w:t>
      </w:r>
      <w:proofErr w:type="gramStart"/>
      <w:r w:rsidRPr="00700212">
        <w:rPr>
          <w:rFonts w:ascii="Times New Roman" w:hAnsi="Times New Roman"/>
        </w:rPr>
        <w:t>.м</w:t>
      </w:r>
      <w:proofErr w:type="gramEnd"/>
      <w:r w:rsidRPr="00700212">
        <w:rPr>
          <w:rFonts w:ascii="Times New Roman" w:hAnsi="Times New Roman"/>
        </w:rPr>
        <w:t xml:space="preserve">2, произведена обрезка </w:t>
      </w:r>
      <w:r w:rsidR="000F5EA6" w:rsidRPr="00700212">
        <w:rPr>
          <w:rFonts w:ascii="Times New Roman" w:hAnsi="Times New Roman"/>
        </w:rPr>
        <w:t>кустарников в объеме 50,7 тыс.</w:t>
      </w:r>
      <w:r w:rsidR="00B65AF6">
        <w:rPr>
          <w:rFonts w:ascii="Times New Roman" w:hAnsi="Times New Roman"/>
        </w:rPr>
        <w:t xml:space="preserve"> </w:t>
      </w:r>
      <w:r w:rsidR="000F5EA6" w:rsidRPr="00700212">
        <w:rPr>
          <w:rFonts w:ascii="Times New Roman" w:hAnsi="Times New Roman"/>
        </w:rPr>
        <w:t>м, произведена обрезка  и прореживание крон деревьев на ц</w:t>
      </w:r>
      <w:r w:rsidR="001340A0">
        <w:rPr>
          <w:rFonts w:ascii="Times New Roman" w:hAnsi="Times New Roman"/>
        </w:rPr>
        <w:t>ентральных улицах в количестве 300</w:t>
      </w:r>
      <w:r w:rsidR="000F5EA6" w:rsidRPr="00700212">
        <w:rPr>
          <w:rFonts w:ascii="Times New Roman" w:hAnsi="Times New Roman"/>
        </w:rPr>
        <w:t xml:space="preserve"> шт.</w:t>
      </w:r>
    </w:p>
    <w:p w:rsidR="007E7CB4" w:rsidRPr="00D2544A" w:rsidRDefault="000F5EA6" w:rsidP="0070379C">
      <w:pPr>
        <w:pStyle w:val="a9"/>
        <w:ind w:firstLine="567"/>
        <w:jc w:val="both"/>
        <w:rPr>
          <w:rFonts w:ascii="Times New Roman" w:hAnsi="Times New Roman"/>
        </w:rPr>
      </w:pPr>
      <w:r w:rsidRPr="00D2544A">
        <w:rPr>
          <w:rFonts w:ascii="Times New Roman" w:hAnsi="Times New Roman"/>
        </w:rPr>
        <w:t xml:space="preserve"> По программе </w:t>
      </w:r>
      <w:r w:rsidR="00306CDE" w:rsidRPr="00D2544A">
        <w:rPr>
          <w:rFonts w:ascii="Times New Roman" w:hAnsi="Times New Roman"/>
        </w:rPr>
        <w:t xml:space="preserve">за счет финансирования </w:t>
      </w:r>
      <w:r w:rsidR="00C369AF" w:rsidRPr="00D2544A">
        <w:rPr>
          <w:rFonts w:ascii="Times New Roman" w:hAnsi="Times New Roman"/>
        </w:rPr>
        <w:t xml:space="preserve">местного бюджета </w:t>
      </w:r>
      <w:r w:rsidR="00306CDE" w:rsidRPr="00D2544A">
        <w:rPr>
          <w:rFonts w:ascii="Times New Roman" w:hAnsi="Times New Roman"/>
        </w:rPr>
        <w:t xml:space="preserve">на клумбах города было высажено </w:t>
      </w:r>
      <w:r w:rsidR="00B2721B">
        <w:rPr>
          <w:rFonts w:ascii="Times New Roman" w:hAnsi="Times New Roman"/>
        </w:rPr>
        <w:t>60</w:t>
      </w:r>
      <w:r w:rsidR="00306CDE" w:rsidRPr="00D2544A">
        <w:rPr>
          <w:rFonts w:ascii="Times New Roman" w:hAnsi="Times New Roman"/>
        </w:rPr>
        <w:t xml:space="preserve"> </w:t>
      </w:r>
      <w:r w:rsidR="00C72652" w:rsidRPr="00D2544A">
        <w:rPr>
          <w:rFonts w:ascii="Times New Roman" w:hAnsi="Times New Roman"/>
        </w:rPr>
        <w:t xml:space="preserve">тыс.  </w:t>
      </w:r>
      <w:r w:rsidR="00306CDE" w:rsidRPr="00D2544A">
        <w:rPr>
          <w:rFonts w:ascii="Times New Roman" w:hAnsi="Times New Roman"/>
        </w:rPr>
        <w:t>цветов.</w:t>
      </w:r>
    </w:p>
    <w:p w:rsidR="00636DC4" w:rsidRDefault="00306CDE" w:rsidP="00636DC4">
      <w:pPr>
        <w:pStyle w:val="a9"/>
        <w:ind w:firstLine="567"/>
        <w:jc w:val="both"/>
        <w:rPr>
          <w:rFonts w:ascii="Times New Roman" w:hAnsi="Times New Roman"/>
        </w:rPr>
      </w:pPr>
      <w:r w:rsidRPr="00636DC4">
        <w:rPr>
          <w:rFonts w:ascii="Times New Roman" w:hAnsi="Times New Roman"/>
        </w:rPr>
        <w:t xml:space="preserve"> </w:t>
      </w:r>
      <w:r w:rsidRPr="00636DC4">
        <w:rPr>
          <w:rFonts w:ascii="Times New Roman" w:hAnsi="Times New Roman"/>
          <w:b/>
        </w:rPr>
        <w:t>В целом Подпрограмма №3</w:t>
      </w:r>
      <w:r w:rsidR="00C24677" w:rsidRPr="00636DC4">
        <w:rPr>
          <w:rFonts w:ascii="Times New Roman" w:hAnsi="Times New Roman"/>
          <w:b/>
        </w:rPr>
        <w:t xml:space="preserve"> выполнена на </w:t>
      </w:r>
      <w:r w:rsidR="00BD79E8">
        <w:rPr>
          <w:rFonts w:ascii="Times New Roman" w:hAnsi="Times New Roman"/>
          <w:b/>
        </w:rPr>
        <w:t>80 %</w:t>
      </w:r>
      <w:r w:rsidRPr="00636DC4">
        <w:rPr>
          <w:rFonts w:ascii="Times New Roman" w:hAnsi="Times New Roman"/>
        </w:rPr>
        <w:t xml:space="preserve"> Экономический эффект от реализации данной </w:t>
      </w:r>
      <w:r w:rsidR="007F40BB" w:rsidRPr="00636DC4">
        <w:rPr>
          <w:rFonts w:ascii="Times New Roman" w:hAnsi="Times New Roman"/>
        </w:rPr>
        <w:t xml:space="preserve"> </w:t>
      </w:r>
      <w:r w:rsidRPr="00636DC4">
        <w:rPr>
          <w:rFonts w:ascii="Times New Roman" w:hAnsi="Times New Roman"/>
        </w:rPr>
        <w:t xml:space="preserve">Подпрограммы отсутствует, т.к. Подпрограмма носит социальный характер. Основные цели и задачи, запланированные </w:t>
      </w:r>
      <w:r w:rsidR="006A6B22" w:rsidRPr="00636DC4">
        <w:rPr>
          <w:rFonts w:ascii="Times New Roman" w:hAnsi="Times New Roman"/>
        </w:rPr>
        <w:t>Подпрограммой №3</w:t>
      </w:r>
      <w:r w:rsidR="00B64A76" w:rsidRPr="00636DC4">
        <w:rPr>
          <w:rFonts w:ascii="Times New Roman" w:hAnsi="Times New Roman"/>
        </w:rPr>
        <w:t>,</w:t>
      </w:r>
      <w:r w:rsidR="006A6B22" w:rsidRPr="00636DC4">
        <w:rPr>
          <w:rFonts w:ascii="Times New Roman" w:hAnsi="Times New Roman"/>
        </w:rPr>
        <w:t xml:space="preserve"> достигнуты</w:t>
      </w:r>
      <w:r w:rsidR="00B64A76" w:rsidRPr="00636DC4">
        <w:rPr>
          <w:rFonts w:ascii="Times New Roman" w:hAnsi="Times New Roman"/>
        </w:rPr>
        <w:t xml:space="preserve"> </w:t>
      </w:r>
      <w:r w:rsidR="001340A0" w:rsidRPr="00636DC4">
        <w:rPr>
          <w:rFonts w:ascii="Times New Roman" w:hAnsi="Times New Roman"/>
        </w:rPr>
        <w:t>(Приложение №5</w:t>
      </w:r>
      <w:r w:rsidR="005302B6" w:rsidRPr="00636DC4">
        <w:rPr>
          <w:rFonts w:ascii="Times New Roman" w:hAnsi="Times New Roman"/>
        </w:rPr>
        <w:t>)</w:t>
      </w:r>
      <w:r w:rsidR="00B64A76" w:rsidRPr="00636DC4">
        <w:rPr>
          <w:rFonts w:ascii="Times New Roman" w:hAnsi="Times New Roman"/>
        </w:rPr>
        <w:t>.</w:t>
      </w:r>
    </w:p>
    <w:p w:rsidR="00636DC4" w:rsidRDefault="00636DC4" w:rsidP="00636DC4">
      <w:pPr>
        <w:pStyle w:val="a9"/>
        <w:ind w:firstLine="567"/>
        <w:jc w:val="both"/>
        <w:rPr>
          <w:rFonts w:ascii="Times New Roman" w:hAnsi="Times New Roman"/>
        </w:rPr>
      </w:pPr>
    </w:p>
    <w:p w:rsidR="00C227B3" w:rsidRPr="00636DC4" w:rsidRDefault="00636DC4" w:rsidP="00636DC4">
      <w:pPr>
        <w:pStyle w:val="a9"/>
        <w:ind w:firstLine="567"/>
        <w:jc w:val="both"/>
        <w:rPr>
          <w:rFonts w:ascii="Times New Roman" w:hAnsi="Times New Roman"/>
          <w:bCs/>
        </w:rPr>
      </w:pPr>
      <w:r>
        <w:rPr>
          <w:rFonts w:ascii="Times New Roman" w:hAnsi="Times New Roman"/>
          <w:bCs/>
        </w:rPr>
        <w:t xml:space="preserve">                                                                                                                  </w:t>
      </w:r>
      <w:r w:rsidR="00C227B3" w:rsidRPr="00636DC4">
        <w:rPr>
          <w:rFonts w:ascii="Times New Roman" w:hAnsi="Times New Roman"/>
          <w:bCs/>
        </w:rPr>
        <w:t>Приложение № 1</w:t>
      </w:r>
    </w:p>
    <w:p w:rsidR="00C227B3" w:rsidRPr="00D2544A" w:rsidRDefault="00C227B3" w:rsidP="00C227B3">
      <w:pPr>
        <w:autoSpaceDE w:val="0"/>
        <w:autoSpaceDN w:val="0"/>
        <w:adjustRightInd w:val="0"/>
        <w:ind w:firstLine="708"/>
        <w:jc w:val="right"/>
        <w:rPr>
          <w:bCs/>
          <w:sz w:val="22"/>
          <w:szCs w:val="22"/>
        </w:rPr>
      </w:pPr>
    </w:p>
    <w:p w:rsidR="00C227B3" w:rsidRPr="00D2544A" w:rsidRDefault="00C227B3" w:rsidP="00C227B3">
      <w:pPr>
        <w:autoSpaceDE w:val="0"/>
        <w:autoSpaceDN w:val="0"/>
        <w:adjustRightInd w:val="0"/>
        <w:ind w:firstLine="708"/>
        <w:jc w:val="right"/>
        <w:rPr>
          <w:bCs/>
          <w:sz w:val="22"/>
          <w:szCs w:val="22"/>
        </w:rPr>
      </w:pPr>
    </w:p>
    <w:p w:rsidR="00017C0A" w:rsidRDefault="00017C0A" w:rsidP="00017C0A">
      <w:pPr>
        <w:spacing w:line="0" w:lineRule="atLeast"/>
        <w:jc w:val="center"/>
        <w:rPr>
          <w:sz w:val="28"/>
          <w:szCs w:val="28"/>
        </w:rPr>
      </w:pPr>
      <w:r>
        <w:rPr>
          <w:sz w:val="28"/>
          <w:szCs w:val="28"/>
        </w:rPr>
        <w:t xml:space="preserve">АНАЛИЗ ПОКАЗАТЕЛЕЙ РЕЗУЛЬТАТИВНОСТИ МУНИЦИПАЛЬНОЙ ПОДПРОГРАММЫ, ДОСТИГНУТЫХ </w:t>
      </w:r>
    </w:p>
    <w:p w:rsidR="00DD6782" w:rsidRDefault="00017C0A" w:rsidP="00DD6782">
      <w:pPr>
        <w:spacing w:line="0" w:lineRule="atLeast"/>
        <w:rPr>
          <w:sz w:val="28"/>
          <w:szCs w:val="28"/>
        </w:rPr>
      </w:pPr>
      <w:r>
        <w:rPr>
          <w:sz w:val="28"/>
          <w:szCs w:val="28"/>
        </w:rPr>
        <w:t>ЗА  2020 год</w:t>
      </w:r>
      <w:r w:rsidR="00DD6782">
        <w:rPr>
          <w:sz w:val="28"/>
          <w:szCs w:val="28"/>
        </w:rPr>
        <w:t xml:space="preserve">      </w:t>
      </w:r>
    </w:p>
    <w:p w:rsidR="00017C0A" w:rsidRPr="00DD6782" w:rsidRDefault="00DD6782" w:rsidP="00DD6782">
      <w:pPr>
        <w:spacing w:line="0" w:lineRule="atLeast"/>
        <w:rPr>
          <w:sz w:val="22"/>
          <w:szCs w:val="22"/>
          <w:u w:val="single"/>
        </w:rPr>
      </w:pPr>
      <w:r>
        <w:rPr>
          <w:sz w:val="28"/>
          <w:szCs w:val="28"/>
        </w:rPr>
        <w:t xml:space="preserve">                                                                                                                </w:t>
      </w:r>
      <w:r w:rsidRPr="00DD6782">
        <w:rPr>
          <w:sz w:val="22"/>
          <w:szCs w:val="22"/>
        </w:rPr>
        <w:t>Таблица №1</w:t>
      </w:r>
    </w:p>
    <w:p w:rsidR="00017C0A" w:rsidRDefault="00017C0A" w:rsidP="00017C0A">
      <w:pPr>
        <w:spacing w:line="0" w:lineRule="atLeast"/>
        <w:jc w:val="center"/>
        <w:rPr>
          <w:sz w:val="28"/>
          <w:szCs w:val="28"/>
        </w:rPr>
      </w:pPr>
    </w:p>
    <w:tbl>
      <w:tblPr>
        <w:tblW w:w="9780" w:type="dxa"/>
        <w:tblInd w:w="40" w:type="dxa"/>
        <w:tblLayout w:type="fixed"/>
        <w:tblCellMar>
          <w:top w:w="75" w:type="dxa"/>
          <w:left w:w="40" w:type="dxa"/>
          <w:bottom w:w="75" w:type="dxa"/>
          <w:right w:w="40" w:type="dxa"/>
        </w:tblCellMar>
        <w:tblLook w:val="04A0" w:firstRow="1" w:lastRow="0" w:firstColumn="1" w:lastColumn="0" w:noHBand="0" w:noVBand="1"/>
      </w:tblPr>
      <w:tblGrid>
        <w:gridCol w:w="479"/>
        <w:gridCol w:w="3264"/>
        <w:gridCol w:w="960"/>
        <w:gridCol w:w="1248"/>
        <w:gridCol w:w="864"/>
        <w:gridCol w:w="697"/>
        <w:gridCol w:w="709"/>
        <w:gridCol w:w="1559"/>
      </w:tblGrid>
      <w:tr w:rsidR="00017C0A" w:rsidTr="00017C0A">
        <w:trPr>
          <w:trHeight w:val="159"/>
        </w:trPr>
        <w:tc>
          <w:tcPr>
            <w:tcW w:w="480" w:type="dxa"/>
            <w:vMerge w:val="restart"/>
            <w:tcBorders>
              <w:top w:val="single" w:sz="8" w:space="0" w:color="auto"/>
              <w:left w:val="single" w:sz="8" w:space="0" w:color="auto"/>
              <w:bottom w:val="single" w:sz="8" w:space="0" w:color="auto"/>
              <w:right w:val="single" w:sz="8" w:space="0" w:color="auto"/>
            </w:tcBorders>
            <w:hideMark/>
          </w:tcPr>
          <w:p w:rsidR="00017C0A" w:rsidRDefault="00017C0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017C0A" w:rsidRDefault="00017C0A">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264" w:type="dxa"/>
            <w:vMerge w:val="restart"/>
            <w:tcBorders>
              <w:top w:val="single" w:sz="8" w:space="0" w:color="auto"/>
              <w:left w:val="single" w:sz="8" w:space="0" w:color="auto"/>
              <w:bottom w:val="single" w:sz="8" w:space="0" w:color="auto"/>
              <w:right w:val="single" w:sz="8" w:space="0" w:color="auto"/>
            </w:tcBorders>
            <w:hideMark/>
          </w:tcPr>
          <w:p w:rsidR="00017C0A" w:rsidRDefault="00017C0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показателя     </w:t>
            </w:r>
          </w:p>
          <w:p w:rsidR="00017C0A" w:rsidRDefault="00017C0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результативности        </w:t>
            </w:r>
          </w:p>
        </w:tc>
        <w:tc>
          <w:tcPr>
            <w:tcW w:w="960" w:type="dxa"/>
            <w:vMerge w:val="restart"/>
            <w:tcBorders>
              <w:top w:val="single" w:sz="8" w:space="0" w:color="auto"/>
              <w:left w:val="single" w:sz="8" w:space="0" w:color="auto"/>
              <w:bottom w:val="single" w:sz="8" w:space="0" w:color="auto"/>
              <w:right w:val="single" w:sz="8" w:space="0" w:color="auto"/>
            </w:tcBorders>
            <w:hideMark/>
          </w:tcPr>
          <w:p w:rsidR="00017C0A" w:rsidRDefault="00017C0A">
            <w:pPr>
              <w:pStyle w:val="ConsPlusNonformat"/>
              <w:jc w:val="both"/>
              <w:rPr>
                <w:rFonts w:ascii="Times New Roman" w:hAnsi="Times New Roman" w:cs="Times New Roman"/>
                <w:sz w:val="24"/>
                <w:szCs w:val="24"/>
              </w:rPr>
            </w:pPr>
            <w:r>
              <w:rPr>
                <w:rFonts w:ascii="Times New Roman" w:hAnsi="Times New Roman" w:cs="Times New Roman"/>
                <w:sz w:val="24"/>
                <w:szCs w:val="24"/>
              </w:rPr>
              <w:t>Ед. изм.</w:t>
            </w:r>
          </w:p>
        </w:tc>
        <w:tc>
          <w:tcPr>
            <w:tcW w:w="2112" w:type="dxa"/>
            <w:gridSpan w:val="2"/>
            <w:tcBorders>
              <w:top w:val="single" w:sz="8" w:space="0" w:color="auto"/>
              <w:left w:val="single" w:sz="8" w:space="0" w:color="auto"/>
              <w:bottom w:val="single" w:sz="8" w:space="0" w:color="auto"/>
              <w:right w:val="single" w:sz="8" w:space="0" w:color="auto"/>
            </w:tcBorders>
            <w:hideMark/>
          </w:tcPr>
          <w:p w:rsidR="00017C0A" w:rsidRDefault="00017C0A">
            <w:pPr>
              <w:pStyle w:val="ConsPlusNonformat"/>
              <w:jc w:val="both"/>
              <w:rPr>
                <w:rFonts w:ascii="Times New Roman" w:hAnsi="Times New Roman" w:cs="Times New Roman"/>
                <w:sz w:val="24"/>
                <w:szCs w:val="24"/>
              </w:rPr>
            </w:pPr>
            <w:r>
              <w:rPr>
                <w:rFonts w:ascii="Times New Roman" w:hAnsi="Times New Roman" w:cs="Times New Roman"/>
                <w:sz w:val="24"/>
                <w:szCs w:val="24"/>
              </w:rPr>
              <w:t>Значение показателя</w:t>
            </w:r>
          </w:p>
          <w:p w:rsidR="00017C0A" w:rsidRDefault="00017C0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результативности  </w:t>
            </w:r>
          </w:p>
        </w:tc>
        <w:tc>
          <w:tcPr>
            <w:tcW w:w="1406" w:type="dxa"/>
            <w:gridSpan w:val="2"/>
            <w:tcBorders>
              <w:top w:val="single" w:sz="8" w:space="0" w:color="auto"/>
              <w:left w:val="single" w:sz="8" w:space="0" w:color="auto"/>
              <w:bottom w:val="single" w:sz="8" w:space="0" w:color="auto"/>
              <w:right w:val="single" w:sz="8" w:space="0" w:color="auto"/>
            </w:tcBorders>
            <w:hideMark/>
          </w:tcPr>
          <w:p w:rsidR="00017C0A" w:rsidRDefault="00017C0A">
            <w:pPr>
              <w:pStyle w:val="ConsPlusNonformat"/>
              <w:jc w:val="both"/>
              <w:rPr>
                <w:rFonts w:ascii="Times New Roman" w:hAnsi="Times New Roman" w:cs="Times New Roman"/>
                <w:sz w:val="24"/>
                <w:szCs w:val="24"/>
              </w:rPr>
            </w:pPr>
            <w:r>
              <w:rPr>
                <w:rFonts w:ascii="Times New Roman" w:hAnsi="Times New Roman" w:cs="Times New Roman"/>
                <w:sz w:val="24"/>
                <w:szCs w:val="24"/>
              </w:rPr>
              <w:t>Отклонение</w:t>
            </w:r>
          </w:p>
        </w:tc>
        <w:tc>
          <w:tcPr>
            <w:tcW w:w="1559" w:type="dxa"/>
            <w:vMerge w:val="restart"/>
            <w:tcBorders>
              <w:top w:val="single" w:sz="8" w:space="0" w:color="auto"/>
              <w:left w:val="single" w:sz="8" w:space="0" w:color="auto"/>
              <w:bottom w:val="single" w:sz="8" w:space="0" w:color="auto"/>
              <w:right w:val="single" w:sz="8" w:space="0" w:color="auto"/>
            </w:tcBorders>
            <w:hideMark/>
          </w:tcPr>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Пояснения</w:t>
            </w:r>
          </w:p>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по достигнутым</w:t>
            </w:r>
          </w:p>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значениям</w:t>
            </w:r>
          </w:p>
        </w:tc>
      </w:tr>
      <w:tr w:rsidR="00017C0A" w:rsidTr="00017C0A">
        <w:tc>
          <w:tcPr>
            <w:tcW w:w="9781" w:type="dxa"/>
            <w:vMerge/>
            <w:tcBorders>
              <w:top w:val="single" w:sz="8" w:space="0" w:color="auto"/>
              <w:left w:val="single" w:sz="8" w:space="0" w:color="auto"/>
              <w:bottom w:val="single" w:sz="8" w:space="0" w:color="auto"/>
              <w:right w:val="single" w:sz="8" w:space="0" w:color="auto"/>
            </w:tcBorders>
            <w:vAlign w:val="center"/>
            <w:hideMark/>
          </w:tcPr>
          <w:p w:rsidR="00017C0A" w:rsidRDefault="00017C0A">
            <w:pPr>
              <w:rPr>
                <w:sz w:val="24"/>
                <w:szCs w:val="24"/>
              </w:rPr>
            </w:pPr>
          </w:p>
        </w:tc>
        <w:tc>
          <w:tcPr>
            <w:tcW w:w="3264" w:type="dxa"/>
            <w:vMerge/>
            <w:tcBorders>
              <w:top w:val="single" w:sz="8" w:space="0" w:color="auto"/>
              <w:left w:val="single" w:sz="8" w:space="0" w:color="auto"/>
              <w:bottom w:val="single" w:sz="8" w:space="0" w:color="auto"/>
              <w:right w:val="single" w:sz="8" w:space="0" w:color="auto"/>
            </w:tcBorders>
            <w:vAlign w:val="center"/>
            <w:hideMark/>
          </w:tcPr>
          <w:p w:rsidR="00017C0A" w:rsidRDefault="00017C0A">
            <w:pPr>
              <w:rPr>
                <w:sz w:val="24"/>
                <w:szCs w:val="24"/>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017C0A" w:rsidRDefault="00017C0A">
            <w:pPr>
              <w:rPr>
                <w:sz w:val="24"/>
                <w:szCs w:val="24"/>
              </w:rPr>
            </w:pPr>
          </w:p>
        </w:tc>
        <w:tc>
          <w:tcPr>
            <w:tcW w:w="1248" w:type="dxa"/>
            <w:tcBorders>
              <w:top w:val="nil"/>
              <w:left w:val="single" w:sz="8" w:space="0" w:color="auto"/>
              <w:bottom w:val="single" w:sz="8" w:space="0" w:color="auto"/>
              <w:right w:val="single" w:sz="8" w:space="0" w:color="auto"/>
            </w:tcBorders>
            <w:hideMark/>
          </w:tcPr>
          <w:p w:rsidR="00017C0A" w:rsidRDefault="00017C0A">
            <w:pPr>
              <w:pStyle w:val="ConsPlusNonformat"/>
              <w:jc w:val="both"/>
              <w:rPr>
                <w:rFonts w:ascii="Times New Roman" w:hAnsi="Times New Roman" w:cs="Times New Roman"/>
                <w:sz w:val="24"/>
                <w:szCs w:val="24"/>
              </w:rPr>
            </w:pPr>
            <w:r>
              <w:rPr>
                <w:rFonts w:ascii="Times New Roman" w:hAnsi="Times New Roman" w:cs="Times New Roman"/>
                <w:sz w:val="24"/>
                <w:szCs w:val="24"/>
              </w:rPr>
              <w:t>план на год</w:t>
            </w:r>
          </w:p>
        </w:tc>
        <w:tc>
          <w:tcPr>
            <w:tcW w:w="864" w:type="dxa"/>
            <w:tcBorders>
              <w:top w:val="nil"/>
              <w:left w:val="single" w:sz="8" w:space="0" w:color="auto"/>
              <w:bottom w:val="single" w:sz="8" w:space="0" w:color="auto"/>
              <w:right w:val="single" w:sz="8" w:space="0" w:color="auto"/>
            </w:tcBorders>
            <w:hideMark/>
          </w:tcPr>
          <w:p w:rsidR="00017C0A" w:rsidRDefault="00017C0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факт  </w:t>
            </w:r>
          </w:p>
        </w:tc>
        <w:tc>
          <w:tcPr>
            <w:tcW w:w="697" w:type="dxa"/>
            <w:tcBorders>
              <w:top w:val="nil"/>
              <w:left w:val="single" w:sz="8" w:space="0" w:color="auto"/>
              <w:bottom w:val="single" w:sz="8" w:space="0" w:color="auto"/>
              <w:right w:val="single" w:sz="8" w:space="0" w:color="auto"/>
            </w:tcBorders>
            <w:hideMark/>
          </w:tcPr>
          <w:p w:rsidR="00017C0A" w:rsidRDefault="00017C0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w:t>
            </w:r>
          </w:p>
        </w:tc>
        <w:tc>
          <w:tcPr>
            <w:tcW w:w="709" w:type="dxa"/>
            <w:tcBorders>
              <w:top w:val="nil"/>
              <w:left w:val="single" w:sz="8" w:space="0" w:color="auto"/>
              <w:bottom w:val="single" w:sz="8" w:space="0" w:color="auto"/>
              <w:right w:val="single" w:sz="8" w:space="0" w:color="auto"/>
            </w:tcBorders>
            <w:hideMark/>
          </w:tcPr>
          <w:p w:rsidR="00017C0A" w:rsidRDefault="00017C0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w:t>
            </w:r>
          </w:p>
        </w:tc>
        <w:tc>
          <w:tcPr>
            <w:tcW w:w="1559" w:type="dxa"/>
            <w:vMerge/>
            <w:tcBorders>
              <w:top w:val="single" w:sz="8" w:space="0" w:color="auto"/>
              <w:left w:val="single" w:sz="8" w:space="0" w:color="auto"/>
              <w:bottom w:val="single" w:sz="8" w:space="0" w:color="auto"/>
              <w:right w:val="single" w:sz="8" w:space="0" w:color="auto"/>
            </w:tcBorders>
            <w:vAlign w:val="center"/>
            <w:hideMark/>
          </w:tcPr>
          <w:p w:rsidR="00017C0A" w:rsidRDefault="00017C0A">
            <w:pPr>
              <w:rPr>
                <w:sz w:val="24"/>
                <w:szCs w:val="24"/>
              </w:rPr>
            </w:pPr>
          </w:p>
        </w:tc>
      </w:tr>
      <w:tr w:rsidR="00017C0A" w:rsidTr="00017C0A">
        <w:trPr>
          <w:trHeight w:val="159"/>
        </w:trPr>
        <w:tc>
          <w:tcPr>
            <w:tcW w:w="480" w:type="dxa"/>
            <w:tcBorders>
              <w:top w:val="nil"/>
              <w:left w:val="single" w:sz="8" w:space="0" w:color="auto"/>
              <w:bottom w:val="single" w:sz="8" w:space="0" w:color="auto"/>
              <w:right w:val="single" w:sz="8" w:space="0" w:color="auto"/>
            </w:tcBorders>
            <w:hideMark/>
          </w:tcPr>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1</w:t>
            </w:r>
          </w:p>
        </w:tc>
        <w:tc>
          <w:tcPr>
            <w:tcW w:w="3264" w:type="dxa"/>
            <w:tcBorders>
              <w:top w:val="nil"/>
              <w:left w:val="single" w:sz="8" w:space="0" w:color="auto"/>
              <w:bottom w:val="single" w:sz="8" w:space="0" w:color="auto"/>
              <w:right w:val="single" w:sz="8" w:space="0" w:color="auto"/>
            </w:tcBorders>
            <w:hideMark/>
          </w:tcPr>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2</w:t>
            </w:r>
          </w:p>
        </w:tc>
        <w:tc>
          <w:tcPr>
            <w:tcW w:w="960" w:type="dxa"/>
            <w:tcBorders>
              <w:top w:val="nil"/>
              <w:left w:val="single" w:sz="8" w:space="0" w:color="auto"/>
              <w:bottom w:val="single" w:sz="8" w:space="0" w:color="auto"/>
              <w:right w:val="single" w:sz="8" w:space="0" w:color="auto"/>
            </w:tcBorders>
            <w:hideMark/>
          </w:tcPr>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3</w:t>
            </w:r>
          </w:p>
        </w:tc>
        <w:tc>
          <w:tcPr>
            <w:tcW w:w="1248" w:type="dxa"/>
            <w:tcBorders>
              <w:top w:val="nil"/>
              <w:left w:val="single" w:sz="8" w:space="0" w:color="auto"/>
              <w:bottom w:val="single" w:sz="8" w:space="0" w:color="auto"/>
              <w:right w:val="single" w:sz="8" w:space="0" w:color="auto"/>
            </w:tcBorders>
            <w:hideMark/>
          </w:tcPr>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4</w:t>
            </w:r>
          </w:p>
        </w:tc>
        <w:tc>
          <w:tcPr>
            <w:tcW w:w="864" w:type="dxa"/>
            <w:tcBorders>
              <w:top w:val="nil"/>
              <w:left w:val="single" w:sz="8" w:space="0" w:color="auto"/>
              <w:bottom w:val="single" w:sz="8" w:space="0" w:color="auto"/>
              <w:right w:val="single" w:sz="8" w:space="0" w:color="auto"/>
            </w:tcBorders>
            <w:hideMark/>
          </w:tcPr>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697" w:type="dxa"/>
            <w:tcBorders>
              <w:top w:val="nil"/>
              <w:left w:val="single" w:sz="8" w:space="0" w:color="auto"/>
              <w:bottom w:val="single" w:sz="8" w:space="0" w:color="auto"/>
              <w:right w:val="single" w:sz="8" w:space="0" w:color="auto"/>
            </w:tcBorders>
            <w:hideMark/>
          </w:tcPr>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nil"/>
              <w:left w:val="single" w:sz="8" w:space="0" w:color="auto"/>
              <w:bottom w:val="single" w:sz="8" w:space="0" w:color="auto"/>
              <w:right w:val="single" w:sz="8" w:space="0" w:color="auto"/>
            </w:tcBorders>
            <w:hideMark/>
          </w:tcPr>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Borders>
              <w:top w:val="nil"/>
              <w:left w:val="single" w:sz="8" w:space="0" w:color="auto"/>
              <w:bottom w:val="single" w:sz="8" w:space="0" w:color="auto"/>
              <w:right w:val="single" w:sz="8" w:space="0" w:color="auto"/>
            </w:tcBorders>
            <w:hideMark/>
          </w:tcPr>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8</w:t>
            </w:r>
          </w:p>
        </w:tc>
      </w:tr>
      <w:tr w:rsidR="00017C0A" w:rsidTr="00017C0A">
        <w:trPr>
          <w:trHeight w:val="159"/>
        </w:trPr>
        <w:tc>
          <w:tcPr>
            <w:tcW w:w="9781" w:type="dxa"/>
            <w:gridSpan w:val="8"/>
            <w:tcBorders>
              <w:top w:val="nil"/>
              <w:left w:val="single" w:sz="8" w:space="0" w:color="auto"/>
              <w:bottom w:val="single" w:sz="8" w:space="0" w:color="auto"/>
              <w:right w:val="single" w:sz="8" w:space="0" w:color="auto"/>
            </w:tcBorders>
            <w:hideMark/>
          </w:tcPr>
          <w:p w:rsidR="00017C0A" w:rsidRDefault="00017C0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Муниципальная подпрограмма №</w:t>
            </w:r>
            <w:r>
              <w:rPr>
                <w:rFonts w:ascii="Times New Roman" w:hAnsi="Times New Roman" w:cs="Times New Roman"/>
                <w:color w:val="000000"/>
                <w:sz w:val="24"/>
                <w:szCs w:val="24"/>
              </w:rPr>
              <w:t xml:space="preserve">1 </w:t>
            </w:r>
            <w:r>
              <w:rPr>
                <w:rFonts w:ascii="Times New Roman" w:hAnsi="Times New Roman" w:cs="Times New Roman"/>
                <w:sz w:val="24"/>
                <w:szCs w:val="24"/>
              </w:rPr>
              <w:t xml:space="preserve">«Осуществление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w:t>
            </w:r>
          </w:p>
        </w:tc>
      </w:tr>
      <w:tr w:rsidR="00017C0A" w:rsidTr="00017C0A">
        <w:trPr>
          <w:trHeight w:val="159"/>
        </w:trPr>
        <w:tc>
          <w:tcPr>
            <w:tcW w:w="480" w:type="dxa"/>
            <w:tcBorders>
              <w:top w:val="nil"/>
              <w:left w:val="single" w:sz="8" w:space="0" w:color="auto"/>
              <w:bottom w:val="single" w:sz="8" w:space="0" w:color="auto"/>
              <w:right w:val="single" w:sz="8" w:space="0" w:color="auto"/>
            </w:tcBorders>
            <w:hideMark/>
          </w:tcPr>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1.</w:t>
            </w:r>
          </w:p>
        </w:tc>
        <w:tc>
          <w:tcPr>
            <w:tcW w:w="3264" w:type="dxa"/>
            <w:tcBorders>
              <w:top w:val="nil"/>
              <w:left w:val="single" w:sz="8" w:space="0" w:color="auto"/>
              <w:bottom w:val="single" w:sz="8" w:space="0" w:color="auto"/>
              <w:right w:val="single" w:sz="8" w:space="0" w:color="auto"/>
            </w:tcBorders>
            <w:hideMark/>
          </w:tcPr>
          <w:p w:rsidR="00017C0A" w:rsidRDefault="00017C0A">
            <w:pPr>
              <w:pStyle w:val="ConsPlusNonformat"/>
              <w:jc w:val="both"/>
              <w:rPr>
                <w:rFonts w:ascii="Times New Roman" w:hAnsi="Times New Roman" w:cs="Times New Roman"/>
                <w:sz w:val="24"/>
                <w:szCs w:val="24"/>
              </w:rPr>
            </w:pPr>
            <w:r>
              <w:rPr>
                <w:rFonts w:ascii="Times New Roman" w:eastAsia="Calibri" w:hAnsi="Times New Roman" w:cs="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960" w:type="dxa"/>
            <w:tcBorders>
              <w:top w:val="nil"/>
              <w:left w:val="single" w:sz="8" w:space="0" w:color="auto"/>
              <w:bottom w:val="single" w:sz="8" w:space="0" w:color="auto"/>
              <w:right w:val="single" w:sz="8" w:space="0" w:color="auto"/>
            </w:tcBorders>
          </w:tcPr>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w:t>
            </w:r>
          </w:p>
          <w:p w:rsidR="00017C0A" w:rsidRDefault="00017C0A">
            <w:pPr>
              <w:pStyle w:val="ConsPlusNonformat"/>
              <w:jc w:val="center"/>
              <w:rPr>
                <w:rFonts w:ascii="Times New Roman" w:hAnsi="Times New Roman" w:cs="Times New Roman"/>
                <w:sz w:val="24"/>
                <w:szCs w:val="24"/>
              </w:rPr>
            </w:pPr>
          </w:p>
          <w:p w:rsidR="00017C0A" w:rsidRDefault="00017C0A">
            <w:pPr>
              <w:pStyle w:val="ConsPlusNonformat"/>
              <w:jc w:val="center"/>
              <w:rPr>
                <w:rFonts w:ascii="Times New Roman" w:hAnsi="Times New Roman" w:cs="Times New Roman"/>
                <w:sz w:val="24"/>
                <w:szCs w:val="24"/>
              </w:rPr>
            </w:pPr>
          </w:p>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км</w:t>
            </w:r>
          </w:p>
          <w:p w:rsidR="00017C0A" w:rsidRDefault="00017C0A">
            <w:pPr>
              <w:pStyle w:val="ConsPlusNonformat"/>
              <w:jc w:val="center"/>
              <w:rPr>
                <w:rFonts w:ascii="Times New Roman" w:hAnsi="Times New Roman" w:cs="Times New Roman"/>
                <w:sz w:val="24"/>
                <w:szCs w:val="24"/>
              </w:rPr>
            </w:pPr>
          </w:p>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км</w:t>
            </w:r>
          </w:p>
        </w:tc>
        <w:tc>
          <w:tcPr>
            <w:tcW w:w="1248" w:type="dxa"/>
            <w:tcBorders>
              <w:top w:val="nil"/>
              <w:left w:val="single" w:sz="8" w:space="0" w:color="auto"/>
              <w:bottom w:val="single" w:sz="8" w:space="0" w:color="auto"/>
              <w:right w:val="single" w:sz="8" w:space="0" w:color="auto"/>
            </w:tcBorders>
          </w:tcPr>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а- 18,7</w:t>
            </w:r>
          </w:p>
          <w:p w:rsidR="00017C0A" w:rsidRDefault="00017C0A">
            <w:pPr>
              <w:pStyle w:val="ConsPlusNonformat"/>
              <w:jc w:val="center"/>
              <w:rPr>
                <w:rFonts w:ascii="Times New Roman" w:hAnsi="Times New Roman" w:cs="Times New Roman"/>
                <w:sz w:val="24"/>
                <w:szCs w:val="24"/>
              </w:rPr>
            </w:pPr>
          </w:p>
          <w:p w:rsidR="00017C0A" w:rsidRDefault="00017C0A">
            <w:pPr>
              <w:pStyle w:val="ConsPlusNonformat"/>
              <w:jc w:val="center"/>
              <w:rPr>
                <w:rFonts w:ascii="Times New Roman" w:hAnsi="Times New Roman" w:cs="Times New Roman"/>
                <w:sz w:val="24"/>
                <w:szCs w:val="24"/>
              </w:rPr>
            </w:pPr>
          </w:p>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lang w:val="en-US"/>
              </w:rPr>
              <w:t>L-</w:t>
            </w:r>
            <w:r>
              <w:rPr>
                <w:rFonts w:ascii="Times New Roman" w:hAnsi="Times New Roman" w:cs="Times New Roman"/>
                <w:sz w:val="24"/>
                <w:szCs w:val="24"/>
              </w:rPr>
              <w:t>84,</w:t>
            </w:r>
            <w:r>
              <w:rPr>
                <w:rFonts w:ascii="Times New Roman" w:hAnsi="Times New Roman" w:cs="Times New Roman"/>
                <w:sz w:val="24"/>
                <w:szCs w:val="24"/>
                <w:lang w:val="en-US"/>
              </w:rPr>
              <w:t>0</w:t>
            </w:r>
          </w:p>
          <w:p w:rsidR="00017C0A" w:rsidRDefault="00017C0A">
            <w:pPr>
              <w:pStyle w:val="ConsPlusNonformat"/>
              <w:jc w:val="center"/>
              <w:rPr>
                <w:rFonts w:ascii="Times New Roman" w:hAnsi="Times New Roman" w:cs="Times New Roman"/>
                <w:sz w:val="24"/>
                <w:szCs w:val="24"/>
              </w:rPr>
            </w:pPr>
          </w:p>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15,7</w:t>
            </w:r>
          </w:p>
        </w:tc>
        <w:tc>
          <w:tcPr>
            <w:tcW w:w="864" w:type="dxa"/>
            <w:tcBorders>
              <w:top w:val="nil"/>
              <w:left w:val="single" w:sz="8" w:space="0" w:color="auto"/>
              <w:bottom w:val="single" w:sz="8" w:space="0" w:color="auto"/>
              <w:right w:val="single" w:sz="8" w:space="0" w:color="auto"/>
            </w:tcBorders>
          </w:tcPr>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24,8</w:t>
            </w:r>
          </w:p>
          <w:p w:rsidR="00017C0A" w:rsidRDefault="00017C0A">
            <w:pPr>
              <w:pStyle w:val="ConsPlusNonformat"/>
              <w:jc w:val="center"/>
              <w:rPr>
                <w:rFonts w:ascii="Times New Roman" w:hAnsi="Times New Roman" w:cs="Times New Roman"/>
                <w:sz w:val="24"/>
                <w:szCs w:val="24"/>
              </w:rPr>
            </w:pPr>
          </w:p>
          <w:p w:rsidR="00017C0A" w:rsidRDefault="00017C0A">
            <w:pPr>
              <w:pStyle w:val="ConsPlusNonformat"/>
              <w:jc w:val="center"/>
              <w:rPr>
                <w:rFonts w:ascii="Times New Roman" w:hAnsi="Times New Roman" w:cs="Times New Roman"/>
                <w:sz w:val="24"/>
                <w:szCs w:val="24"/>
              </w:rPr>
            </w:pPr>
          </w:p>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78,7</w:t>
            </w:r>
          </w:p>
          <w:p w:rsidR="00017C0A" w:rsidRDefault="00017C0A">
            <w:pPr>
              <w:pStyle w:val="ConsPlusNonformat"/>
              <w:jc w:val="center"/>
              <w:rPr>
                <w:rFonts w:ascii="Times New Roman" w:hAnsi="Times New Roman" w:cs="Times New Roman"/>
                <w:sz w:val="24"/>
                <w:szCs w:val="24"/>
              </w:rPr>
            </w:pPr>
          </w:p>
          <w:p w:rsidR="00017C0A" w:rsidRDefault="00017C0A">
            <w:pPr>
              <w:pStyle w:val="ConsPlusNonformat"/>
              <w:jc w:val="center"/>
              <w:rPr>
                <w:rFonts w:ascii="Times New Roman" w:hAnsi="Times New Roman" w:cs="Times New Roman"/>
                <w:sz w:val="24"/>
                <w:szCs w:val="24"/>
              </w:rPr>
            </w:pPr>
            <w:r>
              <w:rPr>
                <w:rFonts w:ascii="Times New Roman" w:hAnsi="Times New Roman" w:cs="Times New Roman"/>
                <w:sz w:val="24"/>
                <w:szCs w:val="24"/>
              </w:rPr>
              <w:t>1</w:t>
            </w:r>
            <w:r w:rsidR="00C835F7">
              <w:rPr>
                <w:rFonts w:ascii="Times New Roman" w:hAnsi="Times New Roman" w:cs="Times New Roman"/>
                <w:sz w:val="24"/>
                <w:szCs w:val="24"/>
              </w:rPr>
              <w:t>9,5</w:t>
            </w:r>
          </w:p>
        </w:tc>
        <w:tc>
          <w:tcPr>
            <w:tcW w:w="697" w:type="dxa"/>
            <w:tcBorders>
              <w:top w:val="nil"/>
              <w:left w:val="single" w:sz="8" w:space="0" w:color="auto"/>
              <w:bottom w:val="single" w:sz="8" w:space="0" w:color="auto"/>
              <w:right w:val="single" w:sz="8" w:space="0" w:color="auto"/>
            </w:tcBorders>
            <w:hideMark/>
          </w:tcPr>
          <w:p w:rsidR="00017C0A" w:rsidRDefault="00C835F7">
            <w:pPr>
              <w:pStyle w:val="ConsPlusNonformat"/>
              <w:jc w:val="center"/>
              <w:rPr>
                <w:rFonts w:ascii="Times New Roman" w:hAnsi="Times New Roman" w:cs="Times New Roman"/>
                <w:sz w:val="24"/>
                <w:szCs w:val="24"/>
              </w:rPr>
            </w:pPr>
            <w:r>
              <w:rPr>
                <w:rFonts w:ascii="Times New Roman" w:hAnsi="Times New Roman" w:cs="Times New Roman"/>
                <w:sz w:val="24"/>
                <w:szCs w:val="24"/>
              </w:rPr>
              <w:t>6,1</w:t>
            </w:r>
          </w:p>
        </w:tc>
        <w:tc>
          <w:tcPr>
            <w:tcW w:w="709" w:type="dxa"/>
            <w:tcBorders>
              <w:top w:val="nil"/>
              <w:left w:val="single" w:sz="8" w:space="0" w:color="auto"/>
              <w:bottom w:val="single" w:sz="8" w:space="0" w:color="auto"/>
              <w:right w:val="single" w:sz="8" w:space="0" w:color="auto"/>
            </w:tcBorders>
            <w:hideMark/>
          </w:tcPr>
          <w:p w:rsidR="00017C0A" w:rsidRDefault="00C835F7" w:rsidP="00C835F7">
            <w:pPr>
              <w:pStyle w:val="ConsPlusNonformat"/>
              <w:rPr>
                <w:rFonts w:ascii="Times New Roman" w:hAnsi="Times New Roman" w:cs="Times New Roman"/>
                <w:sz w:val="24"/>
                <w:szCs w:val="24"/>
              </w:rPr>
            </w:pPr>
            <w:r>
              <w:rPr>
                <w:rFonts w:ascii="Times New Roman" w:hAnsi="Times New Roman" w:cs="Times New Roman"/>
                <w:sz w:val="24"/>
                <w:szCs w:val="24"/>
              </w:rPr>
              <w:t>32,6</w:t>
            </w:r>
          </w:p>
        </w:tc>
        <w:tc>
          <w:tcPr>
            <w:tcW w:w="1559" w:type="dxa"/>
            <w:tcBorders>
              <w:top w:val="nil"/>
              <w:left w:val="single" w:sz="8" w:space="0" w:color="auto"/>
              <w:bottom w:val="single" w:sz="8" w:space="0" w:color="auto"/>
              <w:right w:val="single" w:sz="8" w:space="0" w:color="auto"/>
            </w:tcBorders>
            <w:hideMark/>
          </w:tcPr>
          <w:p w:rsidR="00017C0A" w:rsidRDefault="00017C0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Некорректно был внесен плановый показатель. Запланированное мероприятие по </w:t>
            </w:r>
            <w:proofErr w:type="spellStart"/>
            <w:r>
              <w:rPr>
                <w:rFonts w:ascii="Times New Roman" w:hAnsi="Times New Roman" w:cs="Times New Roman"/>
                <w:sz w:val="24"/>
                <w:szCs w:val="24"/>
              </w:rPr>
              <w:t>кап</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емонту</w:t>
            </w:r>
            <w:proofErr w:type="spellEnd"/>
            <w:r>
              <w:rPr>
                <w:rFonts w:ascii="Times New Roman" w:hAnsi="Times New Roman" w:cs="Times New Roman"/>
                <w:sz w:val="24"/>
                <w:szCs w:val="24"/>
              </w:rPr>
              <w:t xml:space="preserve"> выполнено в полном объеме</w:t>
            </w:r>
          </w:p>
        </w:tc>
      </w:tr>
    </w:tbl>
    <w:p w:rsidR="00BD1E27" w:rsidRPr="00632C1F" w:rsidRDefault="00BD1E27" w:rsidP="00BD1E27">
      <w:pPr>
        <w:pStyle w:val="a9"/>
        <w:ind w:firstLine="708"/>
        <w:jc w:val="both"/>
        <w:rPr>
          <w:rFonts w:ascii="Times New Roman" w:hAnsi="Times New Roman"/>
        </w:rPr>
      </w:pPr>
      <w:r w:rsidRPr="00632C1F">
        <w:rPr>
          <w:rFonts w:ascii="Times New Roman" w:hAnsi="Times New Roman"/>
        </w:rPr>
        <w:lastRenderedPageBreak/>
        <w:t>Анализ показателей результативности Подпрограммы № 1 приведен в Таблице №1, согласно которому в результате реализации данной Подпрограммы в 2020 году достигнуты основные ее показатели:</w:t>
      </w:r>
    </w:p>
    <w:p w:rsidR="00C227B3" w:rsidRPr="00D2544A" w:rsidRDefault="00BD1E27" w:rsidP="00636DC4">
      <w:pPr>
        <w:pStyle w:val="a9"/>
        <w:ind w:firstLine="708"/>
        <w:jc w:val="both"/>
        <w:rPr>
          <w:bCs/>
        </w:rPr>
      </w:pPr>
      <w:r w:rsidRPr="00632C1F">
        <w:rPr>
          <w:rFonts w:ascii="Times New Roman" w:hAnsi="Times New Roman"/>
        </w:rPr>
        <w:t>- уменьшение д</w:t>
      </w:r>
      <w:r w:rsidRPr="00632C1F">
        <w:rPr>
          <w:rFonts w:ascii="Times New Roman" w:hAnsi="Times New Roman"/>
          <w:color w:val="000000"/>
        </w:rPr>
        <w:t>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Pr="00632C1F">
        <w:rPr>
          <w:rFonts w:ascii="Times New Roman" w:hAnsi="Times New Roman"/>
        </w:rPr>
        <w:t xml:space="preserve"> до 21,5% к показателям 2018г – 29,0%. </w:t>
      </w:r>
    </w:p>
    <w:p w:rsidR="005D7ED6" w:rsidRDefault="005D7ED6" w:rsidP="005D7ED6">
      <w:pPr>
        <w:pStyle w:val="a9"/>
        <w:ind w:firstLine="708"/>
        <w:jc w:val="both"/>
        <w:rPr>
          <w:rFonts w:ascii="Times New Roman" w:hAnsi="Times New Roman"/>
          <w:sz w:val="24"/>
          <w:szCs w:val="24"/>
        </w:rPr>
      </w:pPr>
    </w:p>
    <w:p w:rsidR="00636DC4" w:rsidRDefault="00A143E5" w:rsidP="005D7ED6">
      <w:pPr>
        <w:pStyle w:val="a9"/>
        <w:ind w:firstLine="708"/>
        <w:jc w:val="both"/>
        <w:rPr>
          <w:rFonts w:ascii="Times New Roman" w:hAnsi="Times New Roman"/>
          <w:sz w:val="24"/>
          <w:szCs w:val="24"/>
        </w:rPr>
      </w:pPr>
      <w:r>
        <w:rPr>
          <w:rFonts w:ascii="Times New Roman" w:hAnsi="Times New Roman"/>
          <w:sz w:val="24"/>
          <w:szCs w:val="24"/>
        </w:rPr>
        <w:t xml:space="preserve">                                                                                                                 </w:t>
      </w:r>
    </w:p>
    <w:p w:rsidR="00636DC4" w:rsidRDefault="00636DC4"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F17B63" w:rsidRDefault="00F17B63" w:rsidP="005D7ED6">
      <w:pPr>
        <w:pStyle w:val="a9"/>
        <w:ind w:firstLine="708"/>
        <w:jc w:val="both"/>
        <w:rPr>
          <w:rFonts w:ascii="Times New Roman" w:hAnsi="Times New Roman"/>
          <w:sz w:val="24"/>
          <w:szCs w:val="24"/>
        </w:rPr>
      </w:pPr>
    </w:p>
    <w:p w:rsidR="005D7ED6" w:rsidRDefault="00636DC4" w:rsidP="005D7ED6">
      <w:pPr>
        <w:pStyle w:val="a9"/>
        <w:ind w:firstLine="708"/>
        <w:jc w:val="both"/>
        <w:rPr>
          <w:rFonts w:ascii="Times New Roman" w:hAnsi="Times New Roman"/>
          <w:sz w:val="24"/>
          <w:szCs w:val="24"/>
        </w:rPr>
      </w:pPr>
      <w:r>
        <w:rPr>
          <w:rFonts w:ascii="Times New Roman" w:hAnsi="Times New Roman"/>
          <w:sz w:val="24"/>
          <w:szCs w:val="24"/>
        </w:rPr>
        <w:t xml:space="preserve">                                                                                                              </w:t>
      </w:r>
      <w:r w:rsidR="00A143E5">
        <w:rPr>
          <w:rFonts w:ascii="Times New Roman" w:hAnsi="Times New Roman"/>
          <w:sz w:val="24"/>
          <w:szCs w:val="24"/>
        </w:rPr>
        <w:t xml:space="preserve"> Приложение </w:t>
      </w:r>
      <w:r>
        <w:rPr>
          <w:rFonts w:ascii="Times New Roman" w:hAnsi="Times New Roman"/>
          <w:sz w:val="24"/>
          <w:szCs w:val="24"/>
        </w:rPr>
        <w:t>№2</w:t>
      </w:r>
    </w:p>
    <w:p w:rsidR="005D7ED6" w:rsidRPr="005D7ED6" w:rsidRDefault="005D7ED6" w:rsidP="005D7ED6">
      <w:pPr>
        <w:spacing w:line="0" w:lineRule="atLeast"/>
        <w:jc w:val="right"/>
        <w:rPr>
          <w:sz w:val="24"/>
          <w:szCs w:val="24"/>
        </w:rPr>
      </w:pPr>
    </w:p>
    <w:p w:rsidR="005D7ED6" w:rsidRPr="005D7ED6" w:rsidRDefault="005D7ED6" w:rsidP="005D7ED6">
      <w:pPr>
        <w:pStyle w:val="ConsPlusNonformat"/>
        <w:jc w:val="center"/>
        <w:rPr>
          <w:rFonts w:ascii="Times New Roman" w:hAnsi="Times New Roman" w:cs="Times New Roman"/>
          <w:sz w:val="24"/>
          <w:szCs w:val="24"/>
        </w:rPr>
      </w:pPr>
      <w:r w:rsidRPr="005D7ED6">
        <w:rPr>
          <w:rFonts w:ascii="Times New Roman" w:hAnsi="Times New Roman" w:cs="Times New Roman"/>
          <w:sz w:val="24"/>
          <w:szCs w:val="24"/>
        </w:rPr>
        <w:t xml:space="preserve">АНАЛИЗ ОБЪЕМА ФИНАНСИРОВАНИЯ </w:t>
      </w:r>
      <w:proofErr w:type="gramStart"/>
      <w:r w:rsidRPr="005D7ED6">
        <w:rPr>
          <w:rFonts w:ascii="Times New Roman" w:hAnsi="Times New Roman" w:cs="Times New Roman"/>
          <w:sz w:val="24"/>
          <w:szCs w:val="24"/>
        </w:rPr>
        <w:t>МУНИЦИПАЛЬНОЙ</w:t>
      </w:r>
      <w:proofErr w:type="gramEnd"/>
      <w:r w:rsidRPr="005D7ED6">
        <w:rPr>
          <w:rFonts w:ascii="Times New Roman" w:hAnsi="Times New Roman" w:cs="Times New Roman"/>
          <w:sz w:val="24"/>
          <w:szCs w:val="24"/>
        </w:rPr>
        <w:t xml:space="preserve"> </w:t>
      </w:r>
    </w:p>
    <w:p w:rsidR="005D7ED6" w:rsidRPr="005D7ED6" w:rsidRDefault="005D7ED6" w:rsidP="005D7ED6">
      <w:pPr>
        <w:pStyle w:val="ConsPlusNonformat"/>
        <w:ind w:left="786"/>
        <w:jc w:val="center"/>
        <w:rPr>
          <w:rFonts w:ascii="Times New Roman" w:hAnsi="Times New Roman" w:cs="Times New Roman"/>
          <w:sz w:val="24"/>
          <w:szCs w:val="24"/>
        </w:rPr>
      </w:pPr>
      <w:r w:rsidRPr="005D7ED6">
        <w:rPr>
          <w:rFonts w:ascii="Times New Roman" w:hAnsi="Times New Roman" w:cs="Times New Roman"/>
          <w:sz w:val="24"/>
          <w:szCs w:val="24"/>
        </w:rPr>
        <w:t>ПОДПРОГРАММЫ № 1</w:t>
      </w:r>
    </w:p>
    <w:p w:rsidR="005D7ED6" w:rsidRDefault="005D7ED6" w:rsidP="005D7ED6">
      <w:pPr>
        <w:pStyle w:val="ConsPlusNonformat"/>
        <w:jc w:val="center"/>
        <w:rPr>
          <w:rFonts w:ascii="Times New Roman" w:hAnsi="Times New Roman" w:cs="Times New Roman"/>
          <w:sz w:val="24"/>
          <w:szCs w:val="24"/>
        </w:rPr>
      </w:pPr>
      <w:r w:rsidRPr="005D7ED6">
        <w:rPr>
          <w:rFonts w:ascii="Times New Roman" w:hAnsi="Times New Roman" w:cs="Times New Roman"/>
          <w:sz w:val="24"/>
          <w:szCs w:val="24"/>
        </w:rPr>
        <w:t>ЗА 2020 год</w:t>
      </w:r>
    </w:p>
    <w:tbl>
      <w:tblPr>
        <w:tblpPr w:leftFromText="180" w:rightFromText="180" w:vertAnchor="text" w:horzAnchor="margin" w:tblpXSpec="center" w:tblpY="-850"/>
        <w:tblW w:w="9792" w:type="dxa"/>
        <w:tblLayout w:type="fixed"/>
        <w:tblLook w:val="04A0" w:firstRow="1" w:lastRow="0" w:firstColumn="1" w:lastColumn="0" w:noHBand="0" w:noVBand="1"/>
      </w:tblPr>
      <w:tblGrid>
        <w:gridCol w:w="580"/>
        <w:gridCol w:w="3074"/>
        <w:gridCol w:w="1134"/>
        <w:gridCol w:w="1134"/>
        <w:gridCol w:w="1134"/>
        <w:gridCol w:w="851"/>
        <w:gridCol w:w="850"/>
        <w:gridCol w:w="1035"/>
      </w:tblGrid>
      <w:tr w:rsidR="005D7ED6" w:rsidTr="00C65FAD">
        <w:trPr>
          <w:trHeight w:val="620"/>
        </w:trPr>
        <w:tc>
          <w:tcPr>
            <w:tcW w:w="580" w:type="dxa"/>
            <w:vMerge w:val="restart"/>
            <w:tcBorders>
              <w:top w:val="single" w:sz="4" w:space="0" w:color="auto"/>
              <w:left w:val="single" w:sz="4" w:space="0" w:color="auto"/>
              <w:bottom w:val="single" w:sz="4" w:space="0" w:color="000000"/>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 xml:space="preserve">№  </w:t>
            </w:r>
            <w:proofErr w:type="gramStart"/>
            <w:r w:rsidRPr="008F4820">
              <w:rPr>
                <w:color w:val="000000"/>
                <w:sz w:val="22"/>
                <w:szCs w:val="22"/>
              </w:rPr>
              <w:t>п</w:t>
            </w:r>
            <w:proofErr w:type="gramEnd"/>
            <w:r w:rsidRPr="008F4820">
              <w:rPr>
                <w:color w:val="000000"/>
                <w:sz w:val="22"/>
                <w:szCs w:val="22"/>
              </w:rPr>
              <w:t>/п</w:t>
            </w:r>
          </w:p>
        </w:tc>
        <w:tc>
          <w:tcPr>
            <w:tcW w:w="3074" w:type="dxa"/>
            <w:vMerge w:val="restart"/>
            <w:tcBorders>
              <w:top w:val="single" w:sz="4" w:space="0" w:color="auto"/>
              <w:left w:val="single" w:sz="4" w:space="0" w:color="auto"/>
              <w:bottom w:val="single" w:sz="4" w:space="0" w:color="000000"/>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Наименование основных мероприятий</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Источники   финансирования</w:t>
            </w:r>
          </w:p>
        </w:tc>
        <w:tc>
          <w:tcPr>
            <w:tcW w:w="2268" w:type="dxa"/>
            <w:gridSpan w:val="2"/>
            <w:tcBorders>
              <w:top w:val="single" w:sz="4" w:space="0" w:color="auto"/>
              <w:left w:val="nil"/>
              <w:bottom w:val="single" w:sz="4" w:space="0" w:color="auto"/>
              <w:right w:val="single" w:sz="4" w:space="0" w:color="000000"/>
            </w:tcBorders>
            <w:vAlign w:val="center"/>
            <w:hideMark/>
          </w:tcPr>
          <w:p w:rsidR="005D7ED6" w:rsidRPr="008F4820" w:rsidRDefault="005D7ED6" w:rsidP="00C65FAD">
            <w:pPr>
              <w:jc w:val="center"/>
              <w:rPr>
                <w:color w:val="000000"/>
                <w:sz w:val="22"/>
                <w:szCs w:val="22"/>
              </w:rPr>
            </w:pPr>
            <w:r w:rsidRPr="008F4820">
              <w:rPr>
                <w:color w:val="000000"/>
                <w:sz w:val="22"/>
                <w:szCs w:val="22"/>
              </w:rPr>
              <w:t>Объем       финансирования,</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Отклонение</w:t>
            </w:r>
          </w:p>
        </w:tc>
        <w:tc>
          <w:tcPr>
            <w:tcW w:w="1035" w:type="dxa"/>
            <w:vMerge w:val="restart"/>
            <w:tcBorders>
              <w:top w:val="single" w:sz="4" w:space="0" w:color="auto"/>
              <w:left w:val="single" w:sz="4" w:space="0" w:color="auto"/>
              <w:bottom w:val="single" w:sz="4" w:space="0" w:color="000000"/>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 xml:space="preserve">Пояснения по   освоению  объемов    </w:t>
            </w:r>
            <w:r w:rsidRPr="008F4820">
              <w:rPr>
                <w:color w:val="000000"/>
                <w:sz w:val="22"/>
                <w:szCs w:val="22"/>
              </w:rPr>
              <w:br/>
              <w:t>финансирования</w:t>
            </w:r>
          </w:p>
        </w:tc>
      </w:tr>
      <w:tr w:rsidR="005D7ED6" w:rsidTr="00C65FAD">
        <w:trPr>
          <w:trHeight w:val="415"/>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5D7ED6" w:rsidRPr="008F4820" w:rsidRDefault="005D7ED6" w:rsidP="00C65FAD">
            <w:pPr>
              <w:rPr>
                <w:color w:val="000000"/>
                <w:sz w:val="22"/>
                <w:szCs w:val="22"/>
              </w:rPr>
            </w:pPr>
          </w:p>
        </w:tc>
        <w:tc>
          <w:tcPr>
            <w:tcW w:w="3074" w:type="dxa"/>
            <w:vMerge/>
            <w:tcBorders>
              <w:top w:val="single" w:sz="4" w:space="0" w:color="auto"/>
              <w:left w:val="single" w:sz="4" w:space="0" w:color="auto"/>
              <w:bottom w:val="single" w:sz="4" w:space="0" w:color="000000"/>
              <w:right w:val="single" w:sz="4" w:space="0" w:color="auto"/>
            </w:tcBorders>
            <w:vAlign w:val="center"/>
            <w:hideMark/>
          </w:tcPr>
          <w:p w:rsidR="005D7ED6" w:rsidRPr="008F4820" w:rsidRDefault="005D7ED6" w:rsidP="00C65FAD">
            <w:pPr>
              <w:rPr>
                <w:color w:val="00000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D7ED6" w:rsidRPr="008F4820" w:rsidRDefault="005D7ED6" w:rsidP="00C65FAD">
            <w:pPr>
              <w:rPr>
                <w:color w:val="000000"/>
                <w:sz w:val="22"/>
                <w:szCs w:val="22"/>
              </w:rPr>
            </w:pPr>
          </w:p>
        </w:tc>
        <w:tc>
          <w:tcPr>
            <w:tcW w:w="2268" w:type="dxa"/>
            <w:gridSpan w:val="2"/>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тыс. руб.</w:t>
            </w: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5D7ED6" w:rsidRPr="008F4820" w:rsidRDefault="005D7ED6" w:rsidP="00C65FAD">
            <w:pPr>
              <w:rPr>
                <w:color w:val="000000"/>
                <w:sz w:val="22"/>
                <w:szCs w:val="22"/>
              </w:rPr>
            </w:pPr>
          </w:p>
        </w:tc>
        <w:tc>
          <w:tcPr>
            <w:tcW w:w="1035" w:type="dxa"/>
            <w:vMerge/>
            <w:tcBorders>
              <w:top w:val="single" w:sz="4" w:space="0" w:color="auto"/>
              <w:left w:val="single" w:sz="4" w:space="0" w:color="auto"/>
              <w:bottom w:val="single" w:sz="4" w:space="0" w:color="000000"/>
              <w:right w:val="single" w:sz="4" w:space="0" w:color="auto"/>
            </w:tcBorders>
            <w:vAlign w:val="center"/>
            <w:hideMark/>
          </w:tcPr>
          <w:p w:rsidR="005D7ED6" w:rsidRPr="008F4820" w:rsidRDefault="005D7ED6" w:rsidP="00C65FAD">
            <w:pPr>
              <w:rPr>
                <w:color w:val="000000"/>
                <w:sz w:val="22"/>
                <w:szCs w:val="22"/>
              </w:rPr>
            </w:pPr>
          </w:p>
        </w:tc>
      </w:tr>
      <w:tr w:rsidR="005D7ED6" w:rsidTr="00C65FAD">
        <w:trPr>
          <w:trHeight w:val="330"/>
        </w:trPr>
        <w:tc>
          <w:tcPr>
            <w:tcW w:w="580" w:type="dxa"/>
            <w:tcBorders>
              <w:top w:val="nil"/>
              <w:left w:val="single" w:sz="4" w:space="0" w:color="auto"/>
              <w:bottom w:val="single" w:sz="4" w:space="0" w:color="auto"/>
              <w:right w:val="single" w:sz="4" w:space="0" w:color="auto"/>
            </w:tcBorders>
            <w:hideMark/>
          </w:tcPr>
          <w:p w:rsidR="005D7ED6" w:rsidRPr="008F4820" w:rsidRDefault="005D7ED6" w:rsidP="00C65FAD">
            <w:pPr>
              <w:rPr>
                <w:rFonts w:asciiTheme="minorHAnsi" w:eastAsiaTheme="minorEastAsia" w:hAnsiTheme="minorHAnsi" w:cstheme="minorBidi"/>
                <w:sz w:val="22"/>
                <w:szCs w:val="22"/>
              </w:rPr>
            </w:pPr>
          </w:p>
        </w:tc>
        <w:tc>
          <w:tcPr>
            <w:tcW w:w="3074" w:type="dxa"/>
            <w:tcBorders>
              <w:top w:val="nil"/>
              <w:left w:val="nil"/>
              <w:bottom w:val="single" w:sz="4" w:space="0" w:color="auto"/>
              <w:right w:val="single" w:sz="4" w:space="0" w:color="auto"/>
            </w:tcBorders>
            <w:hideMark/>
          </w:tcPr>
          <w:p w:rsidR="005D7ED6" w:rsidRPr="008F4820" w:rsidRDefault="005D7ED6" w:rsidP="00C65FAD">
            <w:pPr>
              <w:rPr>
                <w:rFonts w:asciiTheme="minorHAnsi" w:eastAsiaTheme="minorEastAsia" w:hAnsiTheme="minorHAnsi" w:cstheme="minorBidi"/>
                <w:sz w:val="22"/>
                <w:szCs w:val="22"/>
              </w:rPr>
            </w:pPr>
          </w:p>
        </w:tc>
        <w:tc>
          <w:tcPr>
            <w:tcW w:w="1134" w:type="dxa"/>
            <w:tcBorders>
              <w:top w:val="nil"/>
              <w:left w:val="nil"/>
              <w:bottom w:val="single" w:sz="4" w:space="0" w:color="auto"/>
              <w:right w:val="single" w:sz="4" w:space="0" w:color="auto"/>
            </w:tcBorders>
            <w:hideMark/>
          </w:tcPr>
          <w:p w:rsidR="005D7ED6" w:rsidRPr="008F4820" w:rsidRDefault="005D7ED6" w:rsidP="00C65FAD">
            <w:pPr>
              <w:rPr>
                <w:rFonts w:asciiTheme="minorHAnsi" w:eastAsiaTheme="minorEastAsia" w:hAnsiTheme="minorHAnsi" w:cstheme="minorBidi"/>
                <w:sz w:val="22"/>
                <w:szCs w:val="22"/>
              </w:rPr>
            </w:pPr>
          </w:p>
        </w:tc>
        <w:tc>
          <w:tcPr>
            <w:tcW w:w="1134" w:type="dxa"/>
            <w:tcBorders>
              <w:top w:val="nil"/>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план на год</w:t>
            </w:r>
          </w:p>
        </w:tc>
        <w:tc>
          <w:tcPr>
            <w:tcW w:w="1134" w:type="dxa"/>
            <w:tcBorders>
              <w:top w:val="nil"/>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факт</w:t>
            </w:r>
          </w:p>
        </w:tc>
        <w:tc>
          <w:tcPr>
            <w:tcW w:w="851" w:type="dxa"/>
            <w:tcBorders>
              <w:top w:val="nil"/>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w:t>
            </w:r>
          </w:p>
        </w:tc>
        <w:tc>
          <w:tcPr>
            <w:tcW w:w="850" w:type="dxa"/>
            <w:tcBorders>
              <w:top w:val="nil"/>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w:t>
            </w:r>
          </w:p>
        </w:tc>
        <w:tc>
          <w:tcPr>
            <w:tcW w:w="1035" w:type="dxa"/>
            <w:vMerge/>
            <w:tcBorders>
              <w:top w:val="single" w:sz="4" w:space="0" w:color="auto"/>
              <w:left w:val="single" w:sz="4" w:space="0" w:color="auto"/>
              <w:bottom w:val="single" w:sz="4" w:space="0" w:color="000000"/>
              <w:right w:val="single" w:sz="4" w:space="0" w:color="auto"/>
            </w:tcBorders>
            <w:vAlign w:val="center"/>
            <w:hideMark/>
          </w:tcPr>
          <w:p w:rsidR="005D7ED6" w:rsidRPr="008F4820" w:rsidRDefault="005D7ED6" w:rsidP="00C65FAD">
            <w:pPr>
              <w:rPr>
                <w:color w:val="000000"/>
                <w:sz w:val="22"/>
                <w:szCs w:val="22"/>
              </w:rPr>
            </w:pPr>
          </w:p>
        </w:tc>
      </w:tr>
      <w:tr w:rsidR="005D7ED6" w:rsidTr="00C65FAD">
        <w:trPr>
          <w:trHeight w:val="330"/>
        </w:trPr>
        <w:tc>
          <w:tcPr>
            <w:tcW w:w="580" w:type="dxa"/>
            <w:tcBorders>
              <w:top w:val="nil"/>
              <w:left w:val="single" w:sz="4" w:space="0" w:color="auto"/>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1</w:t>
            </w:r>
          </w:p>
        </w:tc>
        <w:tc>
          <w:tcPr>
            <w:tcW w:w="3074" w:type="dxa"/>
            <w:tcBorders>
              <w:top w:val="nil"/>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2</w:t>
            </w:r>
          </w:p>
        </w:tc>
        <w:tc>
          <w:tcPr>
            <w:tcW w:w="1134" w:type="dxa"/>
            <w:tcBorders>
              <w:top w:val="nil"/>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3</w:t>
            </w:r>
          </w:p>
        </w:tc>
        <w:tc>
          <w:tcPr>
            <w:tcW w:w="1134" w:type="dxa"/>
            <w:tcBorders>
              <w:top w:val="nil"/>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4</w:t>
            </w:r>
          </w:p>
        </w:tc>
        <w:tc>
          <w:tcPr>
            <w:tcW w:w="1134" w:type="dxa"/>
            <w:tcBorders>
              <w:top w:val="nil"/>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5</w:t>
            </w:r>
          </w:p>
        </w:tc>
        <w:tc>
          <w:tcPr>
            <w:tcW w:w="851" w:type="dxa"/>
            <w:tcBorders>
              <w:top w:val="nil"/>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6</w:t>
            </w:r>
          </w:p>
        </w:tc>
        <w:tc>
          <w:tcPr>
            <w:tcW w:w="850" w:type="dxa"/>
            <w:tcBorders>
              <w:top w:val="nil"/>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7</w:t>
            </w:r>
          </w:p>
        </w:tc>
        <w:tc>
          <w:tcPr>
            <w:tcW w:w="1035" w:type="dxa"/>
            <w:tcBorders>
              <w:top w:val="nil"/>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8</w:t>
            </w:r>
          </w:p>
        </w:tc>
      </w:tr>
      <w:tr w:rsidR="005D7ED6" w:rsidTr="00C65FAD">
        <w:trPr>
          <w:trHeight w:val="436"/>
        </w:trPr>
        <w:tc>
          <w:tcPr>
            <w:tcW w:w="580" w:type="dxa"/>
            <w:tcBorders>
              <w:top w:val="nil"/>
              <w:left w:val="single" w:sz="4" w:space="0" w:color="auto"/>
              <w:bottom w:val="single" w:sz="4" w:space="0" w:color="auto"/>
              <w:right w:val="single" w:sz="4" w:space="0" w:color="auto"/>
            </w:tcBorders>
            <w:vAlign w:val="center"/>
            <w:hideMark/>
          </w:tcPr>
          <w:p w:rsidR="005D7ED6" w:rsidRPr="008F4820" w:rsidRDefault="005D7ED6" w:rsidP="00C65FAD">
            <w:pPr>
              <w:jc w:val="both"/>
              <w:rPr>
                <w:bCs/>
                <w:color w:val="000000"/>
                <w:sz w:val="22"/>
                <w:szCs w:val="22"/>
              </w:rPr>
            </w:pPr>
            <w:r w:rsidRPr="008F4820">
              <w:rPr>
                <w:bCs/>
                <w:color w:val="000000"/>
                <w:sz w:val="22"/>
                <w:szCs w:val="22"/>
              </w:rPr>
              <w:t xml:space="preserve">1.  </w:t>
            </w:r>
          </w:p>
        </w:tc>
        <w:tc>
          <w:tcPr>
            <w:tcW w:w="9212" w:type="dxa"/>
            <w:gridSpan w:val="7"/>
            <w:tcBorders>
              <w:top w:val="nil"/>
              <w:left w:val="nil"/>
              <w:bottom w:val="single" w:sz="4" w:space="0" w:color="auto"/>
              <w:right w:val="single" w:sz="4" w:space="0" w:color="auto"/>
            </w:tcBorders>
            <w:vAlign w:val="center"/>
            <w:hideMark/>
          </w:tcPr>
          <w:p w:rsidR="005D7ED6" w:rsidRPr="008F4820" w:rsidRDefault="005D7ED6" w:rsidP="00C65FAD">
            <w:pPr>
              <w:rPr>
                <w:b/>
                <w:bCs/>
                <w:color w:val="000000"/>
                <w:sz w:val="22"/>
                <w:szCs w:val="22"/>
              </w:rPr>
            </w:pPr>
            <w:r w:rsidRPr="008F4820">
              <w:rPr>
                <w:color w:val="000000"/>
                <w:sz w:val="22"/>
                <w:szCs w:val="22"/>
              </w:rPr>
              <w:t xml:space="preserve">Муниципальная подпрограмма  №1 </w:t>
            </w:r>
            <w:r w:rsidRPr="008F4820">
              <w:rPr>
                <w:sz w:val="22"/>
                <w:szCs w:val="22"/>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p>
        </w:tc>
      </w:tr>
      <w:tr w:rsidR="005D7ED6" w:rsidTr="00C65FAD">
        <w:trPr>
          <w:trHeight w:val="1053"/>
        </w:trPr>
        <w:tc>
          <w:tcPr>
            <w:tcW w:w="580" w:type="dxa"/>
            <w:vMerge w:val="restart"/>
            <w:tcBorders>
              <w:top w:val="single" w:sz="4" w:space="0" w:color="auto"/>
              <w:left w:val="single" w:sz="4" w:space="0" w:color="auto"/>
              <w:bottom w:val="single" w:sz="4" w:space="0" w:color="000000"/>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1.1.</w:t>
            </w:r>
          </w:p>
        </w:tc>
        <w:tc>
          <w:tcPr>
            <w:tcW w:w="3074" w:type="dxa"/>
            <w:vMerge w:val="restart"/>
            <w:tcBorders>
              <w:top w:val="single" w:sz="4" w:space="0" w:color="auto"/>
              <w:left w:val="single" w:sz="4" w:space="0" w:color="auto"/>
              <w:bottom w:val="single" w:sz="4" w:space="0" w:color="000000"/>
              <w:right w:val="single" w:sz="4" w:space="0" w:color="auto"/>
            </w:tcBorders>
            <w:vAlign w:val="center"/>
            <w:hideMark/>
          </w:tcPr>
          <w:p w:rsidR="005D7ED6" w:rsidRPr="008F4820" w:rsidRDefault="005D7ED6" w:rsidP="00C65FAD">
            <w:pPr>
              <w:pStyle w:val="Default"/>
              <w:jc w:val="both"/>
              <w:rPr>
                <w:sz w:val="22"/>
                <w:szCs w:val="22"/>
              </w:rPr>
            </w:pPr>
            <w:r w:rsidRPr="008F4820">
              <w:rPr>
                <w:sz w:val="22"/>
                <w:szCs w:val="22"/>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 </w:t>
            </w:r>
          </w:p>
        </w:tc>
        <w:tc>
          <w:tcPr>
            <w:tcW w:w="1134"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both"/>
              <w:rPr>
                <w:color w:val="000000"/>
                <w:sz w:val="22"/>
                <w:szCs w:val="22"/>
              </w:rPr>
            </w:pPr>
            <w:r w:rsidRPr="008F4820">
              <w:rPr>
                <w:color w:val="000000"/>
                <w:sz w:val="22"/>
                <w:szCs w:val="22"/>
              </w:rPr>
              <w:t>Местный бюджет</w:t>
            </w:r>
          </w:p>
        </w:tc>
        <w:tc>
          <w:tcPr>
            <w:tcW w:w="1134"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11699,2</w:t>
            </w:r>
          </w:p>
        </w:tc>
        <w:tc>
          <w:tcPr>
            <w:tcW w:w="1134"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11699,2</w:t>
            </w:r>
          </w:p>
        </w:tc>
        <w:tc>
          <w:tcPr>
            <w:tcW w:w="851"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0</w:t>
            </w:r>
          </w:p>
        </w:tc>
        <w:tc>
          <w:tcPr>
            <w:tcW w:w="850"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0</w:t>
            </w:r>
          </w:p>
        </w:tc>
        <w:tc>
          <w:tcPr>
            <w:tcW w:w="1035"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rPr>
                <w:rFonts w:asciiTheme="minorHAnsi" w:eastAsiaTheme="minorEastAsia" w:hAnsiTheme="minorHAnsi" w:cstheme="minorBidi"/>
                <w:sz w:val="22"/>
                <w:szCs w:val="22"/>
              </w:rPr>
            </w:pPr>
          </w:p>
        </w:tc>
      </w:tr>
      <w:tr w:rsidR="005D7ED6" w:rsidTr="00C65FAD">
        <w:trPr>
          <w:trHeight w:val="1088"/>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5D7ED6" w:rsidRPr="008F4820" w:rsidRDefault="005D7ED6" w:rsidP="00C65FAD">
            <w:pPr>
              <w:rPr>
                <w:color w:val="000000"/>
                <w:sz w:val="22"/>
                <w:szCs w:val="22"/>
              </w:rPr>
            </w:pPr>
          </w:p>
        </w:tc>
        <w:tc>
          <w:tcPr>
            <w:tcW w:w="3074" w:type="dxa"/>
            <w:vMerge/>
            <w:tcBorders>
              <w:top w:val="single" w:sz="4" w:space="0" w:color="auto"/>
              <w:left w:val="single" w:sz="4" w:space="0" w:color="auto"/>
              <w:bottom w:val="single" w:sz="4" w:space="0" w:color="000000"/>
              <w:right w:val="single" w:sz="4" w:space="0" w:color="auto"/>
            </w:tcBorders>
            <w:vAlign w:val="center"/>
            <w:hideMark/>
          </w:tcPr>
          <w:p w:rsidR="005D7ED6" w:rsidRPr="008F4820" w:rsidRDefault="005D7ED6" w:rsidP="00C65FAD">
            <w:pPr>
              <w:rPr>
                <w:color w:val="000000"/>
                <w:sz w:val="22"/>
                <w:szCs w:val="22"/>
              </w:rPr>
            </w:pPr>
          </w:p>
        </w:tc>
        <w:tc>
          <w:tcPr>
            <w:tcW w:w="1134"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both"/>
              <w:rPr>
                <w:color w:val="000000"/>
                <w:sz w:val="22"/>
                <w:szCs w:val="22"/>
              </w:rPr>
            </w:pPr>
            <w:r w:rsidRPr="008F4820">
              <w:rPr>
                <w:color w:val="000000"/>
                <w:sz w:val="22"/>
                <w:szCs w:val="22"/>
              </w:rPr>
              <w:t>Областной бюджет</w:t>
            </w:r>
          </w:p>
        </w:tc>
        <w:tc>
          <w:tcPr>
            <w:tcW w:w="1134"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94657,1</w:t>
            </w:r>
          </w:p>
        </w:tc>
        <w:tc>
          <w:tcPr>
            <w:tcW w:w="1134"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94657,1</w:t>
            </w:r>
          </w:p>
        </w:tc>
        <w:tc>
          <w:tcPr>
            <w:tcW w:w="851"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0</w:t>
            </w:r>
          </w:p>
        </w:tc>
        <w:tc>
          <w:tcPr>
            <w:tcW w:w="850"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0</w:t>
            </w:r>
          </w:p>
        </w:tc>
        <w:tc>
          <w:tcPr>
            <w:tcW w:w="1035"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rPr>
                <w:rFonts w:asciiTheme="minorHAnsi" w:eastAsiaTheme="minorEastAsia" w:hAnsiTheme="minorHAnsi" w:cstheme="minorBidi"/>
                <w:sz w:val="22"/>
                <w:szCs w:val="22"/>
              </w:rPr>
            </w:pPr>
          </w:p>
        </w:tc>
      </w:tr>
      <w:tr w:rsidR="005D7ED6" w:rsidTr="00C65FAD">
        <w:trPr>
          <w:trHeight w:val="1088"/>
        </w:trPr>
        <w:tc>
          <w:tcPr>
            <w:tcW w:w="580" w:type="dxa"/>
            <w:tcBorders>
              <w:top w:val="single" w:sz="4" w:space="0" w:color="auto"/>
              <w:left w:val="single" w:sz="4" w:space="0" w:color="auto"/>
              <w:bottom w:val="single" w:sz="4" w:space="0" w:color="000000"/>
              <w:right w:val="single" w:sz="4" w:space="0" w:color="auto"/>
            </w:tcBorders>
            <w:vAlign w:val="center"/>
            <w:hideMark/>
          </w:tcPr>
          <w:p w:rsidR="005D7ED6" w:rsidRPr="008F4820" w:rsidRDefault="005D7ED6" w:rsidP="00C65FAD">
            <w:pPr>
              <w:rPr>
                <w:color w:val="000000"/>
                <w:sz w:val="22"/>
                <w:szCs w:val="22"/>
              </w:rPr>
            </w:pPr>
            <w:r w:rsidRPr="008F4820">
              <w:rPr>
                <w:color w:val="000000"/>
                <w:sz w:val="22"/>
                <w:szCs w:val="22"/>
              </w:rPr>
              <w:t>1.2.</w:t>
            </w:r>
          </w:p>
        </w:tc>
        <w:tc>
          <w:tcPr>
            <w:tcW w:w="3074" w:type="dxa"/>
            <w:tcBorders>
              <w:top w:val="single" w:sz="4" w:space="0" w:color="auto"/>
              <w:left w:val="single" w:sz="4" w:space="0" w:color="auto"/>
              <w:bottom w:val="single" w:sz="4" w:space="0" w:color="000000"/>
              <w:right w:val="single" w:sz="4" w:space="0" w:color="auto"/>
            </w:tcBorders>
            <w:hideMark/>
          </w:tcPr>
          <w:p w:rsidR="005D7ED6" w:rsidRPr="008F4820" w:rsidRDefault="005D7ED6" w:rsidP="00C65FAD">
            <w:pPr>
              <w:pStyle w:val="Default"/>
              <w:jc w:val="both"/>
              <w:rPr>
                <w:sz w:val="22"/>
                <w:szCs w:val="22"/>
              </w:rPr>
            </w:pPr>
            <w:r w:rsidRPr="008F4820">
              <w:rPr>
                <w:sz w:val="22"/>
                <w:szCs w:val="22"/>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8F4820">
              <w:rPr>
                <w:sz w:val="22"/>
                <w:szCs w:val="22"/>
              </w:rPr>
              <w:t>стоимости капитального ремонта автомобильной дороги общего пользования местного значения</w:t>
            </w:r>
            <w:proofErr w:type="gramEnd"/>
            <w:r w:rsidRPr="008F4820">
              <w:rPr>
                <w:sz w:val="22"/>
                <w:szCs w:val="22"/>
              </w:rPr>
              <w:t xml:space="preserve">: Автомобильная дорога от г. Саянска до здания по адресу: г. Саянск, подъезд к г. Саянск, № 1 </w:t>
            </w:r>
          </w:p>
        </w:tc>
        <w:tc>
          <w:tcPr>
            <w:tcW w:w="1134"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both"/>
              <w:rPr>
                <w:color w:val="000000"/>
                <w:sz w:val="22"/>
                <w:szCs w:val="22"/>
              </w:rPr>
            </w:pPr>
            <w:r w:rsidRPr="008F4820">
              <w:rPr>
                <w:color w:val="000000"/>
                <w:sz w:val="22"/>
                <w:szCs w:val="22"/>
              </w:rPr>
              <w:t>Местный бюджет</w:t>
            </w:r>
          </w:p>
        </w:tc>
        <w:tc>
          <w:tcPr>
            <w:tcW w:w="1134"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2772,0</w:t>
            </w:r>
          </w:p>
        </w:tc>
        <w:tc>
          <w:tcPr>
            <w:tcW w:w="1134"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2772,0</w:t>
            </w:r>
          </w:p>
        </w:tc>
        <w:tc>
          <w:tcPr>
            <w:tcW w:w="851"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0</w:t>
            </w:r>
          </w:p>
        </w:tc>
        <w:tc>
          <w:tcPr>
            <w:tcW w:w="850"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jc w:val="center"/>
              <w:rPr>
                <w:color w:val="000000"/>
                <w:sz w:val="22"/>
                <w:szCs w:val="22"/>
              </w:rPr>
            </w:pPr>
            <w:r w:rsidRPr="008F4820">
              <w:rPr>
                <w:color w:val="000000"/>
                <w:sz w:val="22"/>
                <w:szCs w:val="22"/>
              </w:rPr>
              <w:t>0</w:t>
            </w:r>
          </w:p>
        </w:tc>
        <w:tc>
          <w:tcPr>
            <w:tcW w:w="1035" w:type="dxa"/>
            <w:tcBorders>
              <w:top w:val="single" w:sz="4" w:space="0" w:color="auto"/>
              <w:left w:val="nil"/>
              <w:bottom w:val="single" w:sz="4" w:space="0" w:color="auto"/>
              <w:right w:val="single" w:sz="4" w:space="0" w:color="auto"/>
            </w:tcBorders>
            <w:vAlign w:val="center"/>
            <w:hideMark/>
          </w:tcPr>
          <w:p w:rsidR="005D7ED6" w:rsidRPr="008F4820" w:rsidRDefault="005D7ED6" w:rsidP="00C65FAD">
            <w:pPr>
              <w:rPr>
                <w:rFonts w:asciiTheme="minorHAnsi" w:eastAsiaTheme="minorEastAsia" w:hAnsiTheme="minorHAnsi" w:cstheme="minorBidi"/>
                <w:sz w:val="22"/>
                <w:szCs w:val="22"/>
              </w:rPr>
            </w:pPr>
          </w:p>
        </w:tc>
      </w:tr>
      <w:tr w:rsidR="005D7ED6" w:rsidTr="00C65FAD">
        <w:trPr>
          <w:trHeight w:val="471"/>
        </w:trPr>
        <w:tc>
          <w:tcPr>
            <w:tcW w:w="4788" w:type="dxa"/>
            <w:gridSpan w:val="3"/>
            <w:tcBorders>
              <w:top w:val="single" w:sz="4" w:space="0" w:color="auto"/>
              <w:left w:val="single" w:sz="4" w:space="0" w:color="auto"/>
              <w:bottom w:val="single" w:sz="4" w:space="0" w:color="auto"/>
              <w:right w:val="single" w:sz="4" w:space="0" w:color="auto"/>
            </w:tcBorders>
            <w:vAlign w:val="center"/>
            <w:hideMark/>
          </w:tcPr>
          <w:p w:rsidR="005D7ED6" w:rsidRPr="008F4820" w:rsidRDefault="005D7ED6" w:rsidP="00C65FAD">
            <w:pPr>
              <w:jc w:val="both"/>
              <w:rPr>
                <w:color w:val="000000"/>
                <w:sz w:val="22"/>
                <w:szCs w:val="22"/>
              </w:rPr>
            </w:pPr>
            <w:r w:rsidRPr="008F4820">
              <w:rPr>
                <w:color w:val="000000"/>
                <w:sz w:val="22"/>
                <w:szCs w:val="22"/>
              </w:rPr>
              <w:t xml:space="preserve">Итого по подпрограмме 1, в том числе:        </w:t>
            </w:r>
          </w:p>
        </w:tc>
        <w:tc>
          <w:tcPr>
            <w:tcW w:w="1134" w:type="dxa"/>
            <w:tcBorders>
              <w:top w:val="nil"/>
              <w:left w:val="nil"/>
              <w:bottom w:val="single" w:sz="4" w:space="0" w:color="auto"/>
              <w:right w:val="single" w:sz="4" w:space="0" w:color="auto"/>
            </w:tcBorders>
            <w:vAlign w:val="center"/>
            <w:hideMark/>
          </w:tcPr>
          <w:p w:rsidR="005D7ED6" w:rsidRPr="008F4820" w:rsidRDefault="005D7ED6" w:rsidP="00C65FAD">
            <w:pPr>
              <w:jc w:val="center"/>
              <w:rPr>
                <w:sz w:val="22"/>
                <w:szCs w:val="22"/>
              </w:rPr>
            </w:pPr>
            <w:r w:rsidRPr="008F4820">
              <w:rPr>
                <w:sz w:val="22"/>
                <w:szCs w:val="22"/>
              </w:rPr>
              <w:t>109128,3</w:t>
            </w:r>
          </w:p>
        </w:tc>
        <w:tc>
          <w:tcPr>
            <w:tcW w:w="1134" w:type="dxa"/>
            <w:tcBorders>
              <w:top w:val="nil"/>
              <w:left w:val="nil"/>
              <w:bottom w:val="single" w:sz="4" w:space="0" w:color="auto"/>
              <w:right w:val="single" w:sz="4" w:space="0" w:color="auto"/>
            </w:tcBorders>
            <w:vAlign w:val="center"/>
            <w:hideMark/>
          </w:tcPr>
          <w:p w:rsidR="005D7ED6" w:rsidRPr="008F4820" w:rsidRDefault="005D7ED6" w:rsidP="00C65FAD">
            <w:pPr>
              <w:jc w:val="center"/>
              <w:rPr>
                <w:sz w:val="22"/>
                <w:szCs w:val="22"/>
              </w:rPr>
            </w:pPr>
            <w:r w:rsidRPr="008F4820">
              <w:rPr>
                <w:sz w:val="22"/>
                <w:szCs w:val="22"/>
              </w:rPr>
              <w:t>109128,3</w:t>
            </w:r>
          </w:p>
        </w:tc>
        <w:tc>
          <w:tcPr>
            <w:tcW w:w="851" w:type="dxa"/>
            <w:tcBorders>
              <w:top w:val="nil"/>
              <w:left w:val="nil"/>
              <w:bottom w:val="single" w:sz="4" w:space="0" w:color="auto"/>
              <w:right w:val="single" w:sz="4" w:space="0" w:color="auto"/>
            </w:tcBorders>
            <w:vAlign w:val="center"/>
            <w:hideMark/>
          </w:tcPr>
          <w:p w:rsidR="005D7ED6" w:rsidRPr="008F4820" w:rsidRDefault="005D7ED6" w:rsidP="00C65FAD">
            <w:pPr>
              <w:jc w:val="center"/>
              <w:rPr>
                <w:sz w:val="22"/>
                <w:szCs w:val="22"/>
              </w:rPr>
            </w:pPr>
            <w:r w:rsidRPr="008F4820">
              <w:rPr>
                <w:sz w:val="22"/>
                <w:szCs w:val="22"/>
              </w:rPr>
              <w:t>0</w:t>
            </w:r>
          </w:p>
        </w:tc>
        <w:tc>
          <w:tcPr>
            <w:tcW w:w="850" w:type="dxa"/>
            <w:tcBorders>
              <w:top w:val="nil"/>
              <w:left w:val="nil"/>
              <w:bottom w:val="single" w:sz="4" w:space="0" w:color="auto"/>
              <w:right w:val="single" w:sz="4" w:space="0" w:color="auto"/>
            </w:tcBorders>
            <w:vAlign w:val="center"/>
            <w:hideMark/>
          </w:tcPr>
          <w:p w:rsidR="005D7ED6" w:rsidRPr="008F4820" w:rsidRDefault="005D7ED6" w:rsidP="00C65FAD">
            <w:pPr>
              <w:jc w:val="center"/>
              <w:rPr>
                <w:sz w:val="22"/>
                <w:szCs w:val="22"/>
              </w:rPr>
            </w:pPr>
            <w:r w:rsidRPr="008F4820">
              <w:rPr>
                <w:sz w:val="22"/>
                <w:szCs w:val="22"/>
              </w:rPr>
              <w:t>0</w:t>
            </w:r>
          </w:p>
        </w:tc>
        <w:tc>
          <w:tcPr>
            <w:tcW w:w="1035" w:type="dxa"/>
            <w:tcBorders>
              <w:top w:val="nil"/>
              <w:left w:val="nil"/>
              <w:bottom w:val="single" w:sz="4" w:space="0" w:color="auto"/>
              <w:right w:val="single" w:sz="4" w:space="0" w:color="auto"/>
            </w:tcBorders>
            <w:vAlign w:val="center"/>
            <w:hideMark/>
          </w:tcPr>
          <w:p w:rsidR="005D7ED6" w:rsidRPr="008F4820" w:rsidRDefault="005D7ED6" w:rsidP="00C65FAD">
            <w:pPr>
              <w:jc w:val="both"/>
              <w:rPr>
                <w:sz w:val="22"/>
                <w:szCs w:val="22"/>
              </w:rPr>
            </w:pPr>
            <w:r w:rsidRPr="008F4820">
              <w:rPr>
                <w:sz w:val="22"/>
                <w:szCs w:val="22"/>
              </w:rPr>
              <w:t> </w:t>
            </w:r>
          </w:p>
        </w:tc>
      </w:tr>
      <w:tr w:rsidR="005D7ED6" w:rsidTr="00C65FAD">
        <w:trPr>
          <w:trHeight w:val="330"/>
        </w:trPr>
        <w:tc>
          <w:tcPr>
            <w:tcW w:w="4788" w:type="dxa"/>
            <w:gridSpan w:val="3"/>
            <w:tcBorders>
              <w:top w:val="single" w:sz="4" w:space="0" w:color="auto"/>
              <w:left w:val="single" w:sz="4" w:space="0" w:color="auto"/>
              <w:bottom w:val="single" w:sz="4" w:space="0" w:color="auto"/>
              <w:right w:val="single" w:sz="4" w:space="0" w:color="auto"/>
            </w:tcBorders>
            <w:vAlign w:val="center"/>
            <w:hideMark/>
          </w:tcPr>
          <w:p w:rsidR="005D7ED6" w:rsidRPr="008F4820" w:rsidRDefault="005D7ED6" w:rsidP="00C65FAD">
            <w:pPr>
              <w:jc w:val="both"/>
              <w:rPr>
                <w:color w:val="000000"/>
                <w:sz w:val="22"/>
                <w:szCs w:val="22"/>
              </w:rPr>
            </w:pPr>
            <w:r w:rsidRPr="008F4820">
              <w:rPr>
                <w:color w:val="000000"/>
                <w:sz w:val="22"/>
                <w:szCs w:val="22"/>
              </w:rPr>
              <w:t xml:space="preserve">федеральный бюджет                           </w:t>
            </w:r>
          </w:p>
        </w:tc>
        <w:tc>
          <w:tcPr>
            <w:tcW w:w="1134" w:type="dxa"/>
            <w:tcBorders>
              <w:top w:val="nil"/>
              <w:left w:val="nil"/>
              <w:bottom w:val="single" w:sz="4" w:space="0" w:color="auto"/>
              <w:right w:val="single" w:sz="4" w:space="0" w:color="auto"/>
            </w:tcBorders>
            <w:vAlign w:val="center"/>
            <w:hideMark/>
          </w:tcPr>
          <w:p w:rsidR="005D7ED6" w:rsidRPr="008F4820" w:rsidRDefault="005D7ED6" w:rsidP="00C65FAD">
            <w:pPr>
              <w:jc w:val="center"/>
              <w:rPr>
                <w:sz w:val="22"/>
                <w:szCs w:val="22"/>
              </w:rPr>
            </w:pPr>
            <w:r w:rsidRPr="008F4820">
              <w:rPr>
                <w:sz w:val="22"/>
                <w:szCs w:val="22"/>
              </w:rPr>
              <w:t>0</w:t>
            </w:r>
          </w:p>
        </w:tc>
        <w:tc>
          <w:tcPr>
            <w:tcW w:w="1134" w:type="dxa"/>
            <w:tcBorders>
              <w:top w:val="nil"/>
              <w:left w:val="nil"/>
              <w:bottom w:val="single" w:sz="4" w:space="0" w:color="auto"/>
              <w:right w:val="single" w:sz="4" w:space="0" w:color="auto"/>
            </w:tcBorders>
            <w:vAlign w:val="center"/>
            <w:hideMark/>
          </w:tcPr>
          <w:p w:rsidR="005D7ED6" w:rsidRPr="008F4820" w:rsidRDefault="005D7ED6" w:rsidP="00C65FAD">
            <w:pPr>
              <w:jc w:val="center"/>
              <w:rPr>
                <w:sz w:val="22"/>
                <w:szCs w:val="22"/>
              </w:rPr>
            </w:pPr>
            <w:r w:rsidRPr="008F4820">
              <w:rPr>
                <w:sz w:val="22"/>
                <w:szCs w:val="22"/>
              </w:rPr>
              <w:t>0</w:t>
            </w:r>
          </w:p>
        </w:tc>
        <w:tc>
          <w:tcPr>
            <w:tcW w:w="851" w:type="dxa"/>
            <w:tcBorders>
              <w:top w:val="nil"/>
              <w:left w:val="nil"/>
              <w:bottom w:val="single" w:sz="4" w:space="0" w:color="auto"/>
              <w:right w:val="single" w:sz="4" w:space="0" w:color="auto"/>
            </w:tcBorders>
            <w:vAlign w:val="center"/>
            <w:hideMark/>
          </w:tcPr>
          <w:p w:rsidR="005D7ED6" w:rsidRPr="008F4820" w:rsidRDefault="005D7ED6" w:rsidP="00C65FAD">
            <w:pPr>
              <w:jc w:val="center"/>
              <w:rPr>
                <w:sz w:val="22"/>
                <w:szCs w:val="22"/>
              </w:rPr>
            </w:pPr>
            <w:r w:rsidRPr="008F4820">
              <w:rPr>
                <w:sz w:val="22"/>
                <w:szCs w:val="22"/>
              </w:rPr>
              <w:t>0</w:t>
            </w:r>
          </w:p>
        </w:tc>
        <w:tc>
          <w:tcPr>
            <w:tcW w:w="850" w:type="dxa"/>
            <w:tcBorders>
              <w:top w:val="nil"/>
              <w:left w:val="nil"/>
              <w:bottom w:val="single" w:sz="4" w:space="0" w:color="auto"/>
              <w:right w:val="single" w:sz="4" w:space="0" w:color="auto"/>
            </w:tcBorders>
            <w:vAlign w:val="center"/>
            <w:hideMark/>
          </w:tcPr>
          <w:p w:rsidR="005D7ED6" w:rsidRPr="008F4820" w:rsidRDefault="005D7ED6" w:rsidP="00C65FAD">
            <w:pPr>
              <w:jc w:val="center"/>
              <w:rPr>
                <w:sz w:val="22"/>
                <w:szCs w:val="22"/>
              </w:rPr>
            </w:pPr>
            <w:r w:rsidRPr="008F4820">
              <w:rPr>
                <w:sz w:val="22"/>
                <w:szCs w:val="22"/>
              </w:rPr>
              <w:t>0</w:t>
            </w:r>
          </w:p>
        </w:tc>
        <w:tc>
          <w:tcPr>
            <w:tcW w:w="1035" w:type="dxa"/>
            <w:tcBorders>
              <w:top w:val="nil"/>
              <w:left w:val="nil"/>
              <w:bottom w:val="single" w:sz="4" w:space="0" w:color="auto"/>
              <w:right w:val="single" w:sz="4" w:space="0" w:color="auto"/>
            </w:tcBorders>
            <w:vAlign w:val="center"/>
            <w:hideMark/>
          </w:tcPr>
          <w:p w:rsidR="005D7ED6" w:rsidRPr="008F4820" w:rsidRDefault="005D7ED6" w:rsidP="00C65FAD">
            <w:pPr>
              <w:jc w:val="both"/>
              <w:rPr>
                <w:sz w:val="22"/>
                <w:szCs w:val="22"/>
              </w:rPr>
            </w:pPr>
            <w:r w:rsidRPr="008F4820">
              <w:rPr>
                <w:sz w:val="22"/>
                <w:szCs w:val="22"/>
              </w:rPr>
              <w:t> </w:t>
            </w:r>
          </w:p>
        </w:tc>
      </w:tr>
      <w:tr w:rsidR="005D7ED6" w:rsidTr="005D7ED6">
        <w:trPr>
          <w:trHeight w:val="330"/>
        </w:trPr>
        <w:tc>
          <w:tcPr>
            <w:tcW w:w="4788" w:type="dxa"/>
            <w:gridSpan w:val="3"/>
            <w:tcBorders>
              <w:top w:val="single" w:sz="4" w:space="0" w:color="auto"/>
              <w:left w:val="single" w:sz="4" w:space="0" w:color="auto"/>
              <w:bottom w:val="single" w:sz="4" w:space="0" w:color="auto"/>
              <w:right w:val="single" w:sz="4" w:space="0" w:color="auto"/>
            </w:tcBorders>
            <w:vAlign w:val="center"/>
            <w:hideMark/>
          </w:tcPr>
          <w:p w:rsidR="005D7ED6" w:rsidRPr="008F4820" w:rsidRDefault="005D7ED6" w:rsidP="00C65FAD">
            <w:pPr>
              <w:jc w:val="both"/>
              <w:rPr>
                <w:color w:val="000000"/>
                <w:sz w:val="22"/>
                <w:szCs w:val="22"/>
              </w:rPr>
            </w:pPr>
            <w:r w:rsidRPr="008F4820">
              <w:rPr>
                <w:color w:val="000000"/>
                <w:sz w:val="22"/>
                <w:szCs w:val="22"/>
              </w:rPr>
              <w:t xml:space="preserve">областной бюджет                             </w:t>
            </w:r>
          </w:p>
        </w:tc>
        <w:tc>
          <w:tcPr>
            <w:tcW w:w="1134" w:type="dxa"/>
            <w:tcBorders>
              <w:top w:val="nil"/>
              <w:left w:val="nil"/>
              <w:bottom w:val="single" w:sz="4" w:space="0" w:color="auto"/>
              <w:right w:val="single" w:sz="4" w:space="0" w:color="auto"/>
            </w:tcBorders>
            <w:vAlign w:val="center"/>
            <w:hideMark/>
          </w:tcPr>
          <w:p w:rsidR="005D7ED6" w:rsidRPr="008F4820" w:rsidRDefault="005D7ED6" w:rsidP="00C65FAD">
            <w:pPr>
              <w:jc w:val="center"/>
              <w:rPr>
                <w:sz w:val="22"/>
                <w:szCs w:val="22"/>
              </w:rPr>
            </w:pPr>
            <w:r w:rsidRPr="008F4820">
              <w:rPr>
                <w:sz w:val="22"/>
                <w:szCs w:val="22"/>
              </w:rPr>
              <w:t>94657,1</w:t>
            </w:r>
          </w:p>
        </w:tc>
        <w:tc>
          <w:tcPr>
            <w:tcW w:w="1134" w:type="dxa"/>
            <w:tcBorders>
              <w:top w:val="nil"/>
              <w:left w:val="nil"/>
              <w:bottom w:val="single" w:sz="4" w:space="0" w:color="auto"/>
              <w:right w:val="single" w:sz="4" w:space="0" w:color="auto"/>
            </w:tcBorders>
            <w:vAlign w:val="center"/>
            <w:hideMark/>
          </w:tcPr>
          <w:p w:rsidR="005D7ED6" w:rsidRPr="008F4820" w:rsidRDefault="005D7ED6" w:rsidP="00C65FAD">
            <w:pPr>
              <w:jc w:val="center"/>
              <w:rPr>
                <w:sz w:val="22"/>
                <w:szCs w:val="22"/>
              </w:rPr>
            </w:pPr>
            <w:r w:rsidRPr="008F4820">
              <w:rPr>
                <w:sz w:val="22"/>
                <w:szCs w:val="22"/>
              </w:rPr>
              <w:t>94657,1</w:t>
            </w:r>
          </w:p>
        </w:tc>
        <w:tc>
          <w:tcPr>
            <w:tcW w:w="851" w:type="dxa"/>
            <w:tcBorders>
              <w:top w:val="nil"/>
              <w:left w:val="nil"/>
              <w:bottom w:val="single" w:sz="4" w:space="0" w:color="auto"/>
              <w:right w:val="single" w:sz="4" w:space="0" w:color="auto"/>
            </w:tcBorders>
            <w:vAlign w:val="center"/>
            <w:hideMark/>
          </w:tcPr>
          <w:p w:rsidR="005D7ED6" w:rsidRPr="008F4820" w:rsidRDefault="005D7ED6" w:rsidP="00C65FAD">
            <w:pPr>
              <w:jc w:val="center"/>
              <w:rPr>
                <w:sz w:val="22"/>
                <w:szCs w:val="22"/>
              </w:rPr>
            </w:pPr>
            <w:r w:rsidRPr="008F4820">
              <w:rPr>
                <w:sz w:val="22"/>
                <w:szCs w:val="22"/>
              </w:rPr>
              <w:t>0</w:t>
            </w:r>
          </w:p>
        </w:tc>
        <w:tc>
          <w:tcPr>
            <w:tcW w:w="850" w:type="dxa"/>
            <w:tcBorders>
              <w:top w:val="nil"/>
              <w:left w:val="nil"/>
              <w:bottom w:val="single" w:sz="4" w:space="0" w:color="auto"/>
              <w:right w:val="single" w:sz="4" w:space="0" w:color="auto"/>
            </w:tcBorders>
            <w:vAlign w:val="center"/>
            <w:hideMark/>
          </w:tcPr>
          <w:p w:rsidR="005D7ED6" w:rsidRPr="008F4820" w:rsidRDefault="005D7ED6" w:rsidP="00C65FAD">
            <w:pPr>
              <w:jc w:val="center"/>
              <w:rPr>
                <w:sz w:val="22"/>
                <w:szCs w:val="22"/>
              </w:rPr>
            </w:pPr>
            <w:r w:rsidRPr="008F4820">
              <w:rPr>
                <w:sz w:val="22"/>
                <w:szCs w:val="22"/>
              </w:rPr>
              <w:t>0</w:t>
            </w:r>
          </w:p>
        </w:tc>
        <w:tc>
          <w:tcPr>
            <w:tcW w:w="1035" w:type="dxa"/>
            <w:tcBorders>
              <w:top w:val="nil"/>
              <w:left w:val="nil"/>
              <w:bottom w:val="single" w:sz="4" w:space="0" w:color="auto"/>
              <w:right w:val="single" w:sz="4" w:space="0" w:color="auto"/>
            </w:tcBorders>
            <w:vAlign w:val="center"/>
            <w:hideMark/>
          </w:tcPr>
          <w:p w:rsidR="005D7ED6" w:rsidRPr="008F4820" w:rsidRDefault="005D7ED6" w:rsidP="00C65FAD">
            <w:pPr>
              <w:jc w:val="both"/>
              <w:rPr>
                <w:sz w:val="22"/>
                <w:szCs w:val="22"/>
              </w:rPr>
            </w:pPr>
            <w:r w:rsidRPr="008F4820">
              <w:rPr>
                <w:sz w:val="22"/>
                <w:szCs w:val="22"/>
              </w:rPr>
              <w:t> </w:t>
            </w:r>
          </w:p>
        </w:tc>
      </w:tr>
      <w:tr w:rsidR="005D7ED6" w:rsidTr="005D7ED6">
        <w:trPr>
          <w:trHeight w:val="330"/>
        </w:trPr>
        <w:tc>
          <w:tcPr>
            <w:tcW w:w="4788" w:type="dxa"/>
            <w:gridSpan w:val="3"/>
            <w:tcBorders>
              <w:top w:val="single" w:sz="4" w:space="0" w:color="auto"/>
              <w:left w:val="single" w:sz="4" w:space="0" w:color="auto"/>
              <w:right w:val="single" w:sz="4" w:space="0" w:color="auto"/>
            </w:tcBorders>
            <w:vAlign w:val="center"/>
            <w:hideMark/>
          </w:tcPr>
          <w:p w:rsidR="005D7ED6" w:rsidRPr="008F4820" w:rsidRDefault="005D7ED6" w:rsidP="00C65FAD">
            <w:pPr>
              <w:jc w:val="both"/>
              <w:rPr>
                <w:color w:val="000000"/>
                <w:sz w:val="22"/>
                <w:szCs w:val="22"/>
              </w:rPr>
            </w:pPr>
            <w:r w:rsidRPr="008F4820">
              <w:rPr>
                <w:color w:val="000000"/>
                <w:sz w:val="22"/>
                <w:szCs w:val="22"/>
              </w:rPr>
              <w:t xml:space="preserve">местный бюджет                               </w:t>
            </w:r>
          </w:p>
        </w:tc>
        <w:tc>
          <w:tcPr>
            <w:tcW w:w="1134" w:type="dxa"/>
            <w:tcBorders>
              <w:top w:val="single" w:sz="4" w:space="0" w:color="auto"/>
              <w:left w:val="nil"/>
              <w:right w:val="single" w:sz="4" w:space="0" w:color="auto"/>
            </w:tcBorders>
            <w:vAlign w:val="center"/>
            <w:hideMark/>
          </w:tcPr>
          <w:p w:rsidR="005D7ED6" w:rsidRPr="008F4820" w:rsidRDefault="005D7ED6" w:rsidP="00C65FAD">
            <w:pPr>
              <w:jc w:val="center"/>
              <w:rPr>
                <w:sz w:val="22"/>
                <w:szCs w:val="22"/>
              </w:rPr>
            </w:pPr>
            <w:r w:rsidRPr="008F4820">
              <w:rPr>
                <w:sz w:val="22"/>
                <w:szCs w:val="22"/>
              </w:rPr>
              <w:t>14471,2</w:t>
            </w:r>
          </w:p>
        </w:tc>
        <w:tc>
          <w:tcPr>
            <w:tcW w:w="1134" w:type="dxa"/>
            <w:tcBorders>
              <w:top w:val="single" w:sz="4" w:space="0" w:color="auto"/>
              <w:left w:val="nil"/>
              <w:right w:val="single" w:sz="4" w:space="0" w:color="auto"/>
            </w:tcBorders>
            <w:vAlign w:val="center"/>
            <w:hideMark/>
          </w:tcPr>
          <w:p w:rsidR="005D7ED6" w:rsidRPr="008F4820" w:rsidRDefault="005D7ED6" w:rsidP="00C65FAD">
            <w:pPr>
              <w:jc w:val="center"/>
              <w:rPr>
                <w:sz w:val="22"/>
                <w:szCs w:val="22"/>
              </w:rPr>
            </w:pPr>
            <w:r w:rsidRPr="008F4820">
              <w:rPr>
                <w:sz w:val="22"/>
                <w:szCs w:val="22"/>
              </w:rPr>
              <w:t>14471,2</w:t>
            </w:r>
          </w:p>
        </w:tc>
        <w:tc>
          <w:tcPr>
            <w:tcW w:w="851" w:type="dxa"/>
            <w:tcBorders>
              <w:top w:val="single" w:sz="4" w:space="0" w:color="auto"/>
              <w:left w:val="nil"/>
              <w:right w:val="single" w:sz="4" w:space="0" w:color="auto"/>
            </w:tcBorders>
            <w:vAlign w:val="center"/>
            <w:hideMark/>
          </w:tcPr>
          <w:p w:rsidR="005D7ED6" w:rsidRPr="008F4820" w:rsidRDefault="005D7ED6" w:rsidP="00C65FAD">
            <w:pPr>
              <w:jc w:val="center"/>
              <w:rPr>
                <w:sz w:val="22"/>
                <w:szCs w:val="22"/>
              </w:rPr>
            </w:pPr>
            <w:r w:rsidRPr="008F4820">
              <w:rPr>
                <w:sz w:val="22"/>
                <w:szCs w:val="22"/>
              </w:rPr>
              <w:t>0</w:t>
            </w:r>
          </w:p>
        </w:tc>
        <w:tc>
          <w:tcPr>
            <w:tcW w:w="850" w:type="dxa"/>
            <w:tcBorders>
              <w:top w:val="single" w:sz="4" w:space="0" w:color="auto"/>
              <w:left w:val="nil"/>
              <w:right w:val="single" w:sz="4" w:space="0" w:color="auto"/>
            </w:tcBorders>
            <w:vAlign w:val="center"/>
            <w:hideMark/>
          </w:tcPr>
          <w:p w:rsidR="005D7ED6" w:rsidRPr="008F4820" w:rsidRDefault="005D7ED6" w:rsidP="00C65FAD">
            <w:pPr>
              <w:jc w:val="center"/>
              <w:rPr>
                <w:sz w:val="22"/>
                <w:szCs w:val="22"/>
              </w:rPr>
            </w:pPr>
            <w:r w:rsidRPr="008F4820">
              <w:rPr>
                <w:sz w:val="22"/>
                <w:szCs w:val="22"/>
              </w:rPr>
              <w:t>0</w:t>
            </w:r>
          </w:p>
        </w:tc>
        <w:tc>
          <w:tcPr>
            <w:tcW w:w="1035" w:type="dxa"/>
            <w:tcBorders>
              <w:top w:val="single" w:sz="4" w:space="0" w:color="auto"/>
              <w:left w:val="nil"/>
              <w:right w:val="single" w:sz="4" w:space="0" w:color="auto"/>
            </w:tcBorders>
            <w:vAlign w:val="center"/>
            <w:hideMark/>
          </w:tcPr>
          <w:p w:rsidR="005D7ED6" w:rsidRPr="008F4820" w:rsidRDefault="005D7ED6" w:rsidP="00C65FAD">
            <w:pPr>
              <w:jc w:val="both"/>
              <w:rPr>
                <w:sz w:val="22"/>
                <w:szCs w:val="22"/>
              </w:rPr>
            </w:pPr>
            <w:r w:rsidRPr="008F4820">
              <w:rPr>
                <w:sz w:val="22"/>
                <w:szCs w:val="22"/>
              </w:rPr>
              <w:t> </w:t>
            </w:r>
          </w:p>
        </w:tc>
      </w:tr>
    </w:tbl>
    <w:p w:rsidR="004E1FD5" w:rsidRPr="004E1FD5" w:rsidRDefault="004E1FD5" w:rsidP="004E1FD5">
      <w:pPr>
        <w:pStyle w:val="ConsPlusNonformat"/>
        <w:ind w:firstLine="567"/>
        <w:jc w:val="both"/>
        <w:rPr>
          <w:rFonts w:ascii="Times New Roman" w:hAnsi="Times New Roman" w:cs="Times New Roman"/>
          <w:sz w:val="22"/>
          <w:szCs w:val="22"/>
        </w:rPr>
      </w:pPr>
      <w:r w:rsidRPr="004E1FD5">
        <w:rPr>
          <w:rFonts w:ascii="Times New Roman" w:hAnsi="Times New Roman" w:cs="Times New Roman"/>
          <w:sz w:val="22"/>
          <w:szCs w:val="22"/>
        </w:rPr>
        <w:t>В целом можно сделать вывод, что муниципальная Подпрограмма №</w:t>
      </w:r>
      <w:r w:rsidRPr="004E1FD5">
        <w:rPr>
          <w:rFonts w:ascii="Times New Roman" w:hAnsi="Times New Roman"/>
          <w:sz w:val="22"/>
          <w:szCs w:val="22"/>
        </w:rPr>
        <w:t>1</w:t>
      </w:r>
      <w:r w:rsidRPr="004E1FD5">
        <w:rPr>
          <w:rFonts w:ascii="Times New Roman" w:hAnsi="Times New Roman" w:cs="Times New Roman"/>
          <w:sz w:val="22"/>
          <w:szCs w:val="22"/>
        </w:rPr>
        <w:t xml:space="preserve"> «Осуществление </w:t>
      </w:r>
      <w:r w:rsidRPr="004E1FD5">
        <w:rPr>
          <w:rFonts w:ascii="Times New Roman" w:hAnsi="Times New Roman" w:cs="Times New Roman"/>
          <w:sz w:val="22"/>
          <w:szCs w:val="22"/>
        </w:rPr>
        <w:lastRenderedPageBreak/>
        <w:t>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является высокоэффективной. Все запланированные мероприятия, с учетом внесенных изменений выполнены и профинансированы в полном объеме.</w:t>
      </w:r>
    </w:p>
    <w:p w:rsidR="004E1FD5" w:rsidRDefault="004E1FD5" w:rsidP="004E1FD5">
      <w:pPr>
        <w:spacing w:line="0" w:lineRule="atLeast"/>
        <w:jc w:val="both"/>
        <w:rPr>
          <w:sz w:val="28"/>
          <w:szCs w:val="28"/>
        </w:rPr>
      </w:pPr>
    </w:p>
    <w:p w:rsidR="005D7ED6" w:rsidRDefault="005D7ED6" w:rsidP="005D7ED6">
      <w:pPr>
        <w:pStyle w:val="ConsPlusNonformat"/>
        <w:jc w:val="center"/>
        <w:rPr>
          <w:rFonts w:ascii="Times New Roman" w:hAnsi="Times New Roman" w:cs="Times New Roman"/>
          <w:sz w:val="24"/>
          <w:szCs w:val="24"/>
        </w:rPr>
      </w:pPr>
    </w:p>
    <w:p w:rsidR="005D7ED6" w:rsidRDefault="005D7ED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8854E6" w:rsidRDefault="008854E6" w:rsidP="005D7ED6">
      <w:pPr>
        <w:pStyle w:val="ConsPlusNonformat"/>
        <w:jc w:val="center"/>
        <w:rPr>
          <w:rFonts w:ascii="Times New Roman" w:hAnsi="Times New Roman" w:cs="Times New Roman"/>
          <w:sz w:val="24"/>
          <w:szCs w:val="24"/>
        </w:rPr>
      </w:pPr>
    </w:p>
    <w:p w:rsidR="005D7ED6" w:rsidRDefault="005D7ED6" w:rsidP="005D7ED6">
      <w:pPr>
        <w:pStyle w:val="ConsPlusNonformat"/>
        <w:jc w:val="center"/>
        <w:rPr>
          <w:rFonts w:ascii="Times New Roman" w:hAnsi="Times New Roman" w:cs="Times New Roman"/>
          <w:sz w:val="24"/>
          <w:szCs w:val="24"/>
        </w:rPr>
      </w:pPr>
    </w:p>
    <w:p w:rsidR="005D7ED6" w:rsidRDefault="005D7ED6" w:rsidP="005D7ED6">
      <w:pPr>
        <w:pStyle w:val="ConsPlusNonformat"/>
        <w:jc w:val="center"/>
        <w:rPr>
          <w:rFonts w:ascii="Times New Roman" w:hAnsi="Times New Roman" w:cs="Times New Roman"/>
          <w:sz w:val="24"/>
          <w:szCs w:val="24"/>
        </w:rPr>
      </w:pPr>
    </w:p>
    <w:p w:rsidR="005D7ED6" w:rsidRDefault="005D7ED6" w:rsidP="005D7ED6">
      <w:pPr>
        <w:pStyle w:val="ConsPlusNonformat"/>
        <w:jc w:val="center"/>
        <w:rPr>
          <w:rFonts w:ascii="Times New Roman" w:hAnsi="Times New Roman" w:cs="Times New Roman"/>
          <w:sz w:val="24"/>
          <w:szCs w:val="24"/>
        </w:rPr>
      </w:pPr>
    </w:p>
    <w:p w:rsidR="005B5EE2" w:rsidRPr="00D2544A" w:rsidRDefault="005B5EE2" w:rsidP="00C227B3">
      <w:pPr>
        <w:spacing w:line="0" w:lineRule="atLeast"/>
        <w:jc w:val="right"/>
        <w:rPr>
          <w:sz w:val="22"/>
          <w:szCs w:val="22"/>
        </w:rPr>
      </w:pPr>
    </w:p>
    <w:p w:rsidR="00C227B3" w:rsidRPr="00D2544A" w:rsidRDefault="005D7ED6" w:rsidP="00A827DB">
      <w:pPr>
        <w:jc w:val="right"/>
        <w:rPr>
          <w:color w:val="000000"/>
          <w:sz w:val="22"/>
          <w:szCs w:val="22"/>
        </w:rPr>
      </w:pPr>
      <w:r>
        <w:rPr>
          <w:color w:val="000000"/>
          <w:sz w:val="22"/>
          <w:szCs w:val="22"/>
        </w:rPr>
        <w:lastRenderedPageBreak/>
        <w:t xml:space="preserve">Приложение № </w:t>
      </w:r>
      <w:r w:rsidR="008472B9">
        <w:rPr>
          <w:color w:val="000000"/>
          <w:sz w:val="22"/>
          <w:szCs w:val="22"/>
        </w:rPr>
        <w:t>3</w:t>
      </w:r>
    </w:p>
    <w:p w:rsidR="00C227B3" w:rsidRPr="009A1D64" w:rsidRDefault="00C227B3" w:rsidP="0070379C">
      <w:pPr>
        <w:pStyle w:val="a9"/>
        <w:ind w:firstLine="567"/>
        <w:jc w:val="both"/>
        <w:rPr>
          <w:rFonts w:ascii="Times New Roman" w:hAnsi="Times New Roman"/>
          <w:b/>
          <w:color w:val="000000" w:themeColor="text1"/>
        </w:rPr>
      </w:pPr>
    </w:p>
    <w:p w:rsidR="005B5EE2" w:rsidRPr="009A1D64" w:rsidRDefault="00C30169" w:rsidP="00C30169">
      <w:pPr>
        <w:spacing w:line="0" w:lineRule="atLeast"/>
        <w:jc w:val="center"/>
        <w:rPr>
          <w:b/>
          <w:color w:val="000000" w:themeColor="text1"/>
          <w:sz w:val="22"/>
          <w:szCs w:val="22"/>
        </w:rPr>
      </w:pPr>
      <w:r w:rsidRPr="009A1D64">
        <w:rPr>
          <w:b/>
          <w:color w:val="000000" w:themeColor="text1"/>
          <w:sz w:val="22"/>
          <w:szCs w:val="22"/>
        </w:rPr>
        <w:t xml:space="preserve">АНАЛИЗ ПОКАЗАТЕЛЕЙ РЕЗУЛЬТАТИВНОСТИ </w:t>
      </w:r>
    </w:p>
    <w:p w:rsidR="00C30169" w:rsidRPr="009A1D64" w:rsidRDefault="00C30169" w:rsidP="00C30169">
      <w:pPr>
        <w:spacing w:line="0" w:lineRule="atLeast"/>
        <w:jc w:val="center"/>
        <w:rPr>
          <w:b/>
          <w:color w:val="000000" w:themeColor="text1"/>
          <w:sz w:val="22"/>
          <w:szCs w:val="22"/>
        </w:rPr>
      </w:pPr>
      <w:r w:rsidRPr="009A1D64">
        <w:rPr>
          <w:b/>
          <w:color w:val="000000" w:themeColor="text1"/>
          <w:sz w:val="22"/>
          <w:szCs w:val="22"/>
        </w:rPr>
        <w:t>МУНИЦИПАЛЬНОЙ ПОДПРОГРАММЫ</w:t>
      </w:r>
      <w:r w:rsidR="005B5EE2" w:rsidRPr="009A1D64">
        <w:rPr>
          <w:b/>
          <w:color w:val="000000" w:themeColor="text1"/>
          <w:sz w:val="22"/>
          <w:szCs w:val="22"/>
        </w:rPr>
        <w:t xml:space="preserve"> </w:t>
      </w:r>
      <w:r w:rsidRPr="009A1D64">
        <w:rPr>
          <w:b/>
          <w:color w:val="000000" w:themeColor="text1"/>
          <w:sz w:val="22"/>
          <w:szCs w:val="22"/>
        </w:rPr>
        <w:t xml:space="preserve">№2, </w:t>
      </w:r>
      <w:proofErr w:type="gramStart"/>
      <w:r w:rsidRPr="009A1D64">
        <w:rPr>
          <w:b/>
          <w:color w:val="000000" w:themeColor="text1"/>
          <w:sz w:val="22"/>
          <w:szCs w:val="22"/>
        </w:rPr>
        <w:t>ДОСТИГНУТЫХ</w:t>
      </w:r>
      <w:proofErr w:type="gramEnd"/>
      <w:r w:rsidRPr="009A1D64">
        <w:rPr>
          <w:b/>
          <w:color w:val="000000" w:themeColor="text1"/>
          <w:sz w:val="22"/>
          <w:szCs w:val="22"/>
        </w:rPr>
        <w:t xml:space="preserve"> ЗА  </w:t>
      </w:r>
      <w:r w:rsidR="009A1D64" w:rsidRPr="009A1D64">
        <w:rPr>
          <w:b/>
          <w:color w:val="000000" w:themeColor="text1"/>
          <w:sz w:val="22"/>
          <w:szCs w:val="22"/>
          <w:u w:val="single"/>
        </w:rPr>
        <w:t>2020</w:t>
      </w:r>
      <w:r w:rsidRPr="009A1D64">
        <w:rPr>
          <w:b/>
          <w:color w:val="000000" w:themeColor="text1"/>
          <w:sz w:val="22"/>
          <w:szCs w:val="22"/>
          <w:u w:val="single"/>
        </w:rPr>
        <w:t xml:space="preserve"> год</w:t>
      </w:r>
    </w:p>
    <w:p w:rsidR="00C30169" w:rsidRPr="00D2544A" w:rsidRDefault="00C30169" w:rsidP="00C30169">
      <w:pPr>
        <w:pStyle w:val="a9"/>
        <w:ind w:firstLine="708"/>
        <w:jc w:val="both"/>
        <w:rPr>
          <w:rFonts w:ascii="Times New Roman" w:hAnsi="Times New Roman"/>
        </w:rPr>
      </w:pPr>
    </w:p>
    <w:p w:rsidR="00C30169" w:rsidRPr="00D2544A" w:rsidRDefault="00C30169" w:rsidP="00C30169">
      <w:pPr>
        <w:pStyle w:val="a9"/>
        <w:ind w:firstLine="708"/>
        <w:jc w:val="both"/>
        <w:rPr>
          <w:rFonts w:ascii="Times New Roman" w:hAnsi="Times New Roman"/>
        </w:rPr>
      </w:pPr>
      <w:r w:rsidRPr="00D2544A">
        <w:rPr>
          <w:rFonts w:ascii="Times New Roman" w:hAnsi="Times New Roman"/>
        </w:rPr>
        <w:t>В результате реали</w:t>
      </w:r>
      <w:r w:rsidR="00C24677">
        <w:rPr>
          <w:rFonts w:ascii="Times New Roman" w:hAnsi="Times New Roman"/>
        </w:rPr>
        <w:t>зации данной Подпрограммы в 2020</w:t>
      </w:r>
      <w:r w:rsidRPr="00D2544A">
        <w:rPr>
          <w:rFonts w:ascii="Times New Roman" w:hAnsi="Times New Roman"/>
        </w:rPr>
        <w:t xml:space="preserve"> году достигнуты основные ее показатели, путем сокращения смертности от дорожно-транспортных  происшествий</w:t>
      </w:r>
      <w:proofErr w:type="gramStart"/>
      <w:r w:rsidRPr="00D2544A">
        <w:rPr>
          <w:rFonts w:ascii="Times New Roman" w:hAnsi="Times New Roman"/>
        </w:rPr>
        <w:t xml:space="preserve"> </w:t>
      </w:r>
      <w:r w:rsidR="000F3E2B" w:rsidRPr="00D2544A">
        <w:rPr>
          <w:rFonts w:ascii="Times New Roman" w:hAnsi="Times New Roman"/>
        </w:rPr>
        <w:t>.</w:t>
      </w:r>
      <w:proofErr w:type="gramEnd"/>
    </w:p>
    <w:tbl>
      <w:tblPr>
        <w:tblpPr w:leftFromText="180" w:rightFromText="180" w:vertAnchor="text" w:horzAnchor="margin" w:tblpY="312"/>
        <w:tblW w:w="10031" w:type="dxa"/>
        <w:tblLayout w:type="fixed"/>
        <w:tblLook w:val="04A0" w:firstRow="1" w:lastRow="0" w:firstColumn="1" w:lastColumn="0" w:noHBand="0" w:noVBand="1"/>
      </w:tblPr>
      <w:tblGrid>
        <w:gridCol w:w="534"/>
        <w:gridCol w:w="2835"/>
        <w:gridCol w:w="1275"/>
        <w:gridCol w:w="1134"/>
        <w:gridCol w:w="1134"/>
        <w:gridCol w:w="709"/>
        <w:gridCol w:w="851"/>
        <w:gridCol w:w="1559"/>
      </w:tblGrid>
      <w:tr w:rsidR="00AD31B0" w:rsidRPr="00D2544A" w:rsidTr="003407FC">
        <w:trPr>
          <w:trHeight w:val="885"/>
        </w:trPr>
        <w:tc>
          <w:tcPr>
            <w:tcW w:w="534" w:type="dxa"/>
            <w:vMerge w:val="restart"/>
            <w:tcBorders>
              <w:top w:val="single" w:sz="4" w:space="0" w:color="auto"/>
              <w:left w:val="single" w:sz="4" w:space="0" w:color="auto"/>
              <w:bottom w:val="single" w:sz="4" w:space="0" w:color="auto"/>
              <w:right w:val="single" w:sz="4" w:space="0" w:color="auto"/>
            </w:tcBorders>
            <w:hideMark/>
          </w:tcPr>
          <w:p w:rsidR="00AD31B0" w:rsidRPr="00D2544A" w:rsidRDefault="00AD31B0" w:rsidP="00AD31B0">
            <w:pPr>
              <w:rPr>
                <w:sz w:val="22"/>
                <w:szCs w:val="22"/>
              </w:rPr>
            </w:pPr>
            <w:r w:rsidRPr="00D2544A">
              <w:rPr>
                <w:sz w:val="22"/>
                <w:szCs w:val="22"/>
              </w:rPr>
              <w:t> №</w:t>
            </w:r>
            <w:r>
              <w:rPr>
                <w:sz w:val="22"/>
                <w:szCs w:val="22"/>
              </w:rPr>
              <w:t xml:space="preserve"> </w:t>
            </w:r>
            <w:proofErr w:type="gramStart"/>
            <w:r w:rsidRPr="00D2544A">
              <w:rPr>
                <w:sz w:val="22"/>
                <w:szCs w:val="22"/>
              </w:rPr>
              <w:t>п</w:t>
            </w:r>
            <w:proofErr w:type="gramEnd"/>
            <w:r w:rsidRPr="00D2544A">
              <w:rPr>
                <w:sz w:val="22"/>
                <w:szCs w:val="22"/>
              </w:rPr>
              <w:t>/п</w:t>
            </w:r>
          </w:p>
        </w:tc>
        <w:tc>
          <w:tcPr>
            <w:tcW w:w="2835" w:type="dxa"/>
            <w:vMerge w:val="restart"/>
            <w:tcBorders>
              <w:top w:val="single" w:sz="4" w:space="0" w:color="auto"/>
              <w:left w:val="single" w:sz="4" w:space="0" w:color="auto"/>
              <w:bottom w:val="single" w:sz="4" w:space="0" w:color="auto"/>
              <w:right w:val="single" w:sz="4" w:space="0" w:color="auto"/>
            </w:tcBorders>
            <w:hideMark/>
          </w:tcPr>
          <w:p w:rsidR="00AD31B0" w:rsidRPr="00D2544A" w:rsidRDefault="00AD31B0">
            <w:pPr>
              <w:jc w:val="center"/>
              <w:rPr>
                <w:sz w:val="22"/>
                <w:szCs w:val="22"/>
              </w:rPr>
            </w:pPr>
            <w:r w:rsidRPr="00D2544A">
              <w:rPr>
                <w:sz w:val="22"/>
                <w:szCs w:val="22"/>
              </w:rPr>
              <w:t xml:space="preserve">Наименование показателя </w:t>
            </w:r>
          </w:p>
        </w:tc>
        <w:tc>
          <w:tcPr>
            <w:tcW w:w="1275" w:type="dxa"/>
            <w:vMerge w:val="restart"/>
            <w:tcBorders>
              <w:top w:val="single" w:sz="4" w:space="0" w:color="auto"/>
              <w:left w:val="single" w:sz="4" w:space="0" w:color="auto"/>
              <w:bottom w:val="single" w:sz="4" w:space="0" w:color="000000"/>
              <w:right w:val="single" w:sz="4" w:space="0" w:color="auto"/>
            </w:tcBorders>
            <w:hideMark/>
          </w:tcPr>
          <w:p w:rsidR="00AD31B0" w:rsidRPr="00D2544A" w:rsidRDefault="00AD31B0">
            <w:pPr>
              <w:jc w:val="center"/>
              <w:rPr>
                <w:sz w:val="22"/>
                <w:szCs w:val="22"/>
              </w:rPr>
            </w:pPr>
            <w:r w:rsidRPr="00D2544A">
              <w:rPr>
                <w:sz w:val="22"/>
                <w:szCs w:val="22"/>
              </w:rPr>
              <w:t>Единица измерения</w:t>
            </w:r>
          </w:p>
        </w:tc>
        <w:tc>
          <w:tcPr>
            <w:tcW w:w="1134" w:type="dxa"/>
            <w:vMerge w:val="restart"/>
            <w:tcBorders>
              <w:top w:val="single" w:sz="4" w:space="0" w:color="auto"/>
              <w:left w:val="single" w:sz="4" w:space="0" w:color="auto"/>
              <w:bottom w:val="single" w:sz="4" w:space="0" w:color="000000"/>
              <w:right w:val="single" w:sz="4" w:space="0" w:color="auto"/>
            </w:tcBorders>
            <w:hideMark/>
          </w:tcPr>
          <w:p w:rsidR="00AD31B0" w:rsidRPr="00D2544A" w:rsidRDefault="00AD31B0">
            <w:pPr>
              <w:jc w:val="center"/>
              <w:rPr>
                <w:sz w:val="22"/>
                <w:szCs w:val="22"/>
              </w:rPr>
            </w:pPr>
            <w:r>
              <w:rPr>
                <w:sz w:val="22"/>
                <w:szCs w:val="22"/>
              </w:rPr>
              <w:t>2015</w:t>
            </w:r>
            <w:r w:rsidRPr="00D2544A">
              <w:rPr>
                <w:sz w:val="22"/>
                <w:szCs w:val="22"/>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tcPr>
          <w:p w:rsidR="00AD31B0" w:rsidRPr="00D2544A" w:rsidRDefault="00A74033" w:rsidP="00AD31B0">
            <w:pPr>
              <w:pStyle w:val="a9"/>
              <w:jc w:val="center"/>
            </w:pPr>
            <w:r>
              <w:rPr>
                <w:rFonts w:ascii="Times New Roman" w:hAnsi="Times New Roman"/>
              </w:rPr>
              <w:t>2020</w:t>
            </w:r>
            <w:r w:rsidR="00AD31B0">
              <w:rPr>
                <w:rFonts w:ascii="Times New Roman" w:hAnsi="Times New Roman"/>
              </w:rPr>
              <w:t xml:space="preserve"> год</w:t>
            </w:r>
          </w:p>
        </w:tc>
        <w:tc>
          <w:tcPr>
            <w:tcW w:w="1560" w:type="dxa"/>
            <w:gridSpan w:val="2"/>
            <w:tcBorders>
              <w:top w:val="single" w:sz="4" w:space="0" w:color="auto"/>
              <w:left w:val="single" w:sz="4" w:space="0" w:color="auto"/>
              <w:bottom w:val="single" w:sz="4" w:space="0" w:color="auto"/>
              <w:right w:val="single" w:sz="4" w:space="0" w:color="auto"/>
            </w:tcBorders>
            <w:hideMark/>
          </w:tcPr>
          <w:p w:rsidR="00AD31B0" w:rsidRPr="00D2544A" w:rsidRDefault="00AD31B0">
            <w:pPr>
              <w:jc w:val="center"/>
              <w:rPr>
                <w:sz w:val="22"/>
                <w:szCs w:val="22"/>
              </w:rPr>
            </w:pPr>
            <w:r w:rsidRPr="00D2544A">
              <w:rPr>
                <w:sz w:val="22"/>
                <w:szCs w:val="22"/>
              </w:rPr>
              <w:t>Отклонение</w:t>
            </w:r>
          </w:p>
        </w:tc>
        <w:tc>
          <w:tcPr>
            <w:tcW w:w="1559" w:type="dxa"/>
            <w:vMerge w:val="restart"/>
            <w:tcBorders>
              <w:top w:val="single" w:sz="4" w:space="0" w:color="auto"/>
              <w:left w:val="single" w:sz="4" w:space="0" w:color="auto"/>
              <w:right w:val="single" w:sz="4" w:space="0" w:color="auto"/>
            </w:tcBorders>
          </w:tcPr>
          <w:p w:rsidR="00AD31B0" w:rsidRPr="00D2544A" w:rsidRDefault="00AD31B0" w:rsidP="00AD31B0">
            <w:pPr>
              <w:jc w:val="center"/>
              <w:rPr>
                <w:sz w:val="22"/>
                <w:szCs w:val="22"/>
              </w:rPr>
            </w:pPr>
            <w:r w:rsidRPr="00AD31B0">
              <w:rPr>
                <w:sz w:val="22"/>
                <w:szCs w:val="22"/>
              </w:rPr>
              <w:t>Пояснения</w:t>
            </w:r>
            <w:r>
              <w:rPr>
                <w:sz w:val="22"/>
                <w:szCs w:val="22"/>
              </w:rPr>
              <w:t xml:space="preserve"> </w:t>
            </w:r>
            <w:r w:rsidRPr="00AD31B0">
              <w:rPr>
                <w:sz w:val="22"/>
                <w:szCs w:val="22"/>
              </w:rPr>
              <w:t>по достигнутым</w:t>
            </w:r>
            <w:r>
              <w:rPr>
                <w:sz w:val="22"/>
                <w:szCs w:val="22"/>
              </w:rPr>
              <w:t xml:space="preserve"> </w:t>
            </w:r>
            <w:r w:rsidRPr="00AD31B0">
              <w:rPr>
                <w:sz w:val="22"/>
                <w:szCs w:val="22"/>
              </w:rPr>
              <w:t>значениям</w:t>
            </w:r>
          </w:p>
        </w:tc>
      </w:tr>
      <w:tr w:rsidR="00AD31B0" w:rsidRPr="00D2544A" w:rsidTr="003407FC">
        <w:trPr>
          <w:trHeight w:val="35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D31B0" w:rsidRPr="00D2544A" w:rsidRDefault="00AD31B0">
            <w:pPr>
              <w:rPr>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D31B0" w:rsidRPr="00D2544A" w:rsidRDefault="00AD31B0">
            <w:pPr>
              <w:rPr>
                <w:sz w:val="22"/>
                <w:szCs w:val="22"/>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AD31B0" w:rsidRPr="00D2544A" w:rsidRDefault="00AD31B0">
            <w:pPr>
              <w:rPr>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D31B0" w:rsidRPr="00D2544A" w:rsidRDefault="00AD31B0">
            <w:pPr>
              <w:rPr>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D31B0" w:rsidRPr="00D2544A" w:rsidRDefault="00AD31B0">
            <w:pPr>
              <w:rPr>
                <w:sz w:val="22"/>
                <w:szCs w:val="22"/>
              </w:rPr>
            </w:pPr>
          </w:p>
        </w:tc>
        <w:tc>
          <w:tcPr>
            <w:tcW w:w="709" w:type="dxa"/>
            <w:tcBorders>
              <w:top w:val="single" w:sz="4" w:space="0" w:color="auto"/>
              <w:left w:val="single" w:sz="4" w:space="0" w:color="auto"/>
              <w:bottom w:val="single" w:sz="4" w:space="0" w:color="000000"/>
              <w:right w:val="single" w:sz="4" w:space="0" w:color="auto"/>
            </w:tcBorders>
            <w:hideMark/>
          </w:tcPr>
          <w:p w:rsidR="00AD31B0" w:rsidRPr="00D2544A" w:rsidRDefault="00AD31B0">
            <w:pPr>
              <w:jc w:val="center"/>
              <w:rPr>
                <w:sz w:val="22"/>
                <w:szCs w:val="22"/>
              </w:rPr>
            </w:pPr>
            <w:r w:rsidRPr="00D2544A">
              <w:rPr>
                <w:sz w:val="22"/>
                <w:szCs w:val="22"/>
              </w:rPr>
              <w:t>-/+</w:t>
            </w:r>
          </w:p>
        </w:tc>
        <w:tc>
          <w:tcPr>
            <w:tcW w:w="851" w:type="dxa"/>
            <w:tcBorders>
              <w:top w:val="single" w:sz="4" w:space="0" w:color="auto"/>
              <w:left w:val="single" w:sz="4" w:space="0" w:color="auto"/>
              <w:bottom w:val="single" w:sz="4" w:space="0" w:color="000000"/>
              <w:right w:val="single" w:sz="4" w:space="0" w:color="auto"/>
            </w:tcBorders>
            <w:hideMark/>
          </w:tcPr>
          <w:p w:rsidR="00AD31B0" w:rsidRPr="00D2544A" w:rsidRDefault="00AD31B0">
            <w:pPr>
              <w:jc w:val="center"/>
              <w:rPr>
                <w:sz w:val="22"/>
                <w:szCs w:val="22"/>
              </w:rPr>
            </w:pPr>
            <w:r w:rsidRPr="00D2544A">
              <w:rPr>
                <w:sz w:val="22"/>
                <w:szCs w:val="22"/>
              </w:rPr>
              <w:t>%</w:t>
            </w:r>
          </w:p>
        </w:tc>
        <w:tc>
          <w:tcPr>
            <w:tcW w:w="1559" w:type="dxa"/>
            <w:vMerge/>
            <w:tcBorders>
              <w:left w:val="single" w:sz="4" w:space="0" w:color="auto"/>
              <w:bottom w:val="single" w:sz="4" w:space="0" w:color="000000"/>
              <w:right w:val="single" w:sz="4" w:space="0" w:color="auto"/>
            </w:tcBorders>
          </w:tcPr>
          <w:p w:rsidR="00AD31B0" w:rsidRPr="00D2544A" w:rsidRDefault="00AD31B0">
            <w:pPr>
              <w:jc w:val="center"/>
              <w:rPr>
                <w:sz w:val="22"/>
                <w:szCs w:val="22"/>
              </w:rPr>
            </w:pPr>
          </w:p>
        </w:tc>
      </w:tr>
      <w:tr w:rsidR="003407FC" w:rsidRPr="00D2544A" w:rsidTr="003407FC">
        <w:trPr>
          <w:trHeight w:val="645"/>
        </w:trPr>
        <w:tc>
          <w:tcPr>
            <w:tcW w:w="534" w:type="dxa"/>
            <w:tcBorders>
              <w:top w:val="single" w:sz="4" w:space="0" w:color="auto"/>
              <w:left w:val="single" w:sz="4" w:space="0" w:color="auto"/>
              <w:bottom w:val="single" w:sz="4" w:space="0" w:color="auto"/>
              <w:right w:val="single" w:sz="4" w:space="0" w:color="auto"/>
            </w:tcBorders>
            <w:hideMark/>
          </w:tcPr>
          <w:p w:rsidR="00AD31B0" w:rsidRPr="00D2544A" w:rsidRDefault="00AD31B0">
            <w:pPr>
              <w:jc w:val="center"/>
              <w:rPr>
                <w:sz w:val="22"/>
                <w:szCs w:val="22"/>
              </w:rPr>
            </w:pPr>
            <w:r w:rsidRPr="00D2544A">
              <w:rPr>
                <w:sz w:val="22"/>
                <w:szCs w:val="22"/>
              </w:rPr>
              <w:t>1.</w:t>
            </w:r>
          </w:p>
        </w:tc>
        <w:tc>
          <w:tcPr>
            <w:tcW w:w="2835" w:type="dxa"/>
            <w:tcBorders>
              <w:top w:val="single" w:sz="4" w:space="0" w:color="auto"/>
              <w:left w:val="nil"/>
              <w:bottom w:val="single" w:sz="4" w:space="0" w:color="auto"/>
              <w:right w:val="single" w:sz="4" w:space="0" w:color="auto"/>
            </w:tcBorders>
            <w:hideMark/>
          </w:tcPr>
          <w:p w:rsidR="00AD31B0" w:rsidRPr="00D2544A" w:rsidRDefault="00AD31B0">
            <w:pPr>
              <w:rPr>
                <w:sz w:val="22"/>
                <w:szCs w:val="22"/>
              </w:rPr>
            </w:pPr>
            <w:r w:rsidRPr="00D2544A">
              <w:rPr>
                <w:sz w:val="22"/>
                <w:szCs w:val="22"/>
              </w:rPr>
              <w:t>Число лиц, погибших в дорожно-транспортных происшествиях</w:t>
            </w:r>
          </w:p>
        </w:tc>
        <w:tc>
          <w:tcPr>
            <w:tcW w:w="1275" w:type="dxa"/>
            <w:tcBorders>
              <w:top w:val="nil"/>
              <w:left w:val="nil"/>
              <w:bottom w:val="single" w:sz="4" w:space="0" w:color="auto"/>
              <w:right w:val="single" w:sz="4" w:space="0" w:color="auto"/>
            </w:tcBorders>
            <w:hideMark/>
          </w:tcPr>
          <w:p w:rsidR="00AD31B0" w:rsidRPr="00D2544A" w:rsidRDefault="00AD31B0">
            <w:pPr>
              <w:jc w:val="center"/>
              <w:rPr>
                <w:sz w:val="22"/>
                <w:szCs w:val="22"/>
              </w:rPr>
            </w:pPr>
            <w:r w:rsidRPr="00D2544A">
              <w:rPr>
                <w:sz w:val="22"/>
                <w:szCs w:val="22"/>
              </w:rPr>
              <w:t>человек</w:t>
            </w:r>
          </w:p>
        </w:tc>
        <w:tc>
          <w:tcPr>
            <w:tcW w:w="1134" w:type="dxa"/>
            <w:tcBorders>
              <w:top w:val="nil"/>
              <w:left w:val="nil"/>
              <w:bottom w:val="single" w:sz="4" w:space="0" w:color="auto"/>
              <w:right w:val="single" w:sz="4" w:space="0" w:color="auto"/>
            </w:tcBorders>
            <w:vAlign w:val="center"/>
            <w:hideMark/>
          </w:tcPr>
          <w:p w:rsidR="00AD31B0" w:rsidRPr="00D2544A" w:rsidRDefault="00AD31B0" w:rsidP="00AD31B0">
            <w:pPr>
              <w:jc w:val="center"/>
              <w:rPr>
                <w:sz w:val="22"/>
                <w:szCs w:val="22"/>
              </w:rPr>
            </w:pPr>
            <w:r w:rsidRPr="00D2544A">
              <w:rPr>
                <w:sz w:val="22"/>
                <w:szCs w:val="22"/>
              </w:rPr>
              <w:t>4</w:t>
            </w:r>
          </w:p>
        </w:tc>
        <w:tc>
          <w:tcPr>
            <w:tcW w:w="1134" w:type="dxa"/>
            <w:tcBorders>
              <w:top w:val="nil"/>
              <w:left w:val="nil"/>
              <w:bottom w:val="single" w:sz="4" w:space="0" w:color="auto"/>
              <w:right w:val="single" w:sz="4" w:space="0" w:color="auto"/>
            </w:tcBorders>
            <w:vAlign w:val="center"/>
            <w:hideMark/>
          </w:tcPr>
          <w:p w:rsidR="00AD31B0" w:rsidRPr="00D2544A" w:rsidRDefault="00A74033" w:rsidP="00AD31B0">
            <w:pPr>
              <w:jc w:val="center"/>
              <w:rPr>
                <w:sz w:val="22"/>
                <w:szCs w:val="22"/>
              </w:rPr>
            </w:pPr>
            <w:r>
              <w:rPr>
                <w:sz w:val="22"/>
                <w:szCs w:val="22"/>
              </w:rPr>
              <w:t>1</w:t>
            </w:r>
          </w:p>
        </w:tc>
        <w:tc>
          <w:tcPr>
            <w:tcW w:w="709" w:type="dxa"/>
            <w:tcBorders>
              <w:top w:val="nil"/>
              <w:left w:val="nil"/>
              <w:bottom w:val="single" w:sz="4" w:space="0" w:color="auto"/>
              <w:right w:val="single" w:sz="4" w:space="0" w:color="auto"/>
            </w:tcBorders>
            <w:vAlign w:val="center"/>
            <w:hideMark/>
          </w:tcPr>
          <w:p w:rsidR="00AD31B0" w:rsidRPr="00D2544A" w:rsidRDefault="00A74033" w:rsidP="00AD31B0">
            <w:pPr>
              <w:jc w:val="center"/>
              <w:rPr>
                <w:sz w:val="22"/>
                <w:szCs w:val="22"/>
              </w:rPr>
            </w:pPr>
            <w:r>
              <w:rPr>
                <w:sz w:val="22"/>
                <w:szCs w:val="22"/>
              </w:rPr>
              <w:t>3</w:t>
            </w:r>
          </w:p>
        </w:tc>
        <w:tc>
          <w:tcPr>
            <w:tcW w:w="851" w:type="dxa"/>
            <w:tcBorders>
              <w:top w:val="nil"/>
              <w:left w:val="nil"/>
              <w:bottom w:val="single" w:sz="4" w:space="0" w:color="auto"/>
              <w:right w:val="single" w:sz="4" w:space="0" w:color="auto"/>
            </w:tcBorders>
            <w:vAlign w:val="center"/>
            <w:hideMark/>
          </w:tcPr>
          <w:p w:rsidR="00AD31B0" w:rsidRPr="00D2544A" w:rsidRDefault="00952E21" w:rsidP="00AD31B0">
            <w:pPr>
              <w:jc w:val="center"/>
              <w:rPr>
                <w:sz w:val="22"/>
                <w:szCs w:val="22"/>
              </w:rPr>
            </w:pPr>
            <w:r>
              <w:rPr>
                <w:sz w:val="22"/>
                <w:szCs w:val="22"/>
              </w:rPr>
              <w:t>+300</w:t>
            </w:r>
          </w:p>
        </w:tc>
        <w:tc>
          <w:tcPr>
            <w:tcW w:w="1559" w:type="dxa"/>
            <w:tcBorders>
              <w:top w:val="nil"/>
              <w:left w:val="nil"/>
              <w:bottom w:val="single" w:sz="4" w:space="0" w:color="auto"/>
              <w:right w:val="single" w:sz="4" w:space="0" w:color="auto"/>
            </w:tcBorders>
          </w:tcPr>
          <w:p w:rsidR="00AD31B0" w:rsidRDefault="00C65FAD" w:rsidP="00AD31B0">
            <w:pPr>
              <w:jc w:val="center"/>
              <w:rPr>
                <w:sz w:val="22"/>
                <w:szCs w:val="22"/>
              </w:rPr>
            </w:pPr>
            <w:r>
              <w:rPr>
                <w:sz w:val="22"/>
                <w:szCs w:val="22"/>
              </w:rPr>
              <w:t>Число погибших уменьшилось</w:t>
            </w:r>
          </w:p>
        </w:tc>
      </w:tr>
      <w:tr w:rsidR="00636CCF" w:rsidRPr="00D2544A" w:rsidTr="003407FC">
        <w:trPr>
          <w:trHeight w:val="435"/>
        </w:trPr>
        <w:tc>
          <w:tcPr>
            <w:tcW w:w="534" w:type="dxa"/>
            <w:tcBorders>
              <w:top w:val="single" w:sz="4" w:space="0" w:color="auto"/>
              <w:left w:val="single" w:sz="4" w:space="0" w:color="auto"/>
              <w:bottom w:val="single" w:sz="4" w:space="0" w:color="auto"/>
              <w:right w:val="single" w:sz="4" w:space="0" w:color="auto"/>
            </w:tcBorders>
            <w:vAlign w:val="center"/>
            <w:hideMark/>
          </w:tcPr>
          <w:p w:rsidR="00AD31B0" w:rsidRPr="00D2544A" w:rsidRDefault="00AD31B0">
            <w:pPr>
              <w:jc w:val="center"/>
              <w:rPr>
                <w:sz w:val="22"/>
                <w:szCs w:val="22"/>
              </w:rPr>
            </w:pPr>
            <w:r w:rsidRPr="00D2544A">
              <w:rPr>
                <w:sz w:val="22"/>
                <w:szCs w:val="22"/>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AD31B0" w:rsidRPr="00D2544A" w:rsidRDefault="00AD31B0">
            <w:pPr>
              <w:rPr>
                <w:sz w:val="22"/>
                <w:szCs w:val="22"/>
              </w:rPr>
            </w:pPr>
            <w:r w:rsidRPr="00D2544A">
              <w:rPr>
                <w:sz w:val="22"/>
                <w:szCs w:val="22"/>
              </w:rPr>
              <w:t>Сокращение социального риска (число лиц, погибших в дорожно-транспортных происшествиях, на 100 тысяч населения)</w:t>
            </w:r>
          </w:p>
        </w:tc>
        <w:tc>
          <w:tcPr>
            <w:tcW w:w="1275" w:type="dxa"/>
            <w:tcBorders>
              <w:top w:val="single" w:sz="4" w:space="0" w:color="auto"/>
              <w:left w:val="nil"/>
              <w:bottom w:val="single" w:sz="4" w:space="0" w:color="auto"/>
              <w:right w:val="single" w:sz="4" w:space="0" w:color="auto"/>
            </w:tcBorders>
            <w:hideMark/>
          </w:tcPr>
          <w:p w:rsidR="00AD31B0" w:rsidRPr="00D2544A" w:rsidRDefault="00AD31B0">
            <w:pPr>
              <w:jc w:val="center"/>
              <w:rPr>
                <w:sz w:val="22"/>
                <w:szCs w:val="22"/>
              </w:rPr>
            </w:pPr>
            <w:r w:rsidRPr="00D2544A">
              <w:rPr>
                <w:sz w:val="22"/>
                <w:szCs w:val="22"/>
              </w:rPr>
              <w:t>человек</w:t>
            </w:r>
          </w:p>
        </w:tc>
        <w:tc>
          <w:tcPr>
            <w:tcW w:w="1134" w:type="dxa"/>
            <w:tcBorders>
              <w:top w:val="single" w:sz="4" w:space="0" w:color="auto"/>
              <w:left w:val="nil"/>
              <w:bottom w:val="single" w:sz="4" w:space="0" w:color="auto"/>
              <w:right w:val="single" w:sz="4" w:space="0" w:color="auto"/>
            </w:tcBorders>
            <w:vAlign w:val="center"/>
            <w:hideMark/>
          </w:tcPr>
          <w:p w:rsidR="00AD31B0" w:rsidRPr="00D2544A" w:rsidRDefault="00AD31B0" w:rsidP="00AD31B0">
            <w:pPr>
              <w:jc w:val="center"/>
              <w:rPr>
                <w:sz w:val="22"/>
                <w:szCs w:val="22"/>
              </w:rPr>
            </w:pPr>
            <w:r w:rsidRPr="00D2544A">
              <w:rPr>
                <w:sz w:val="22"/>
                <w:szCs w:val="22"/>
              </w:rPr>
              <w:t>10,2</w:t>
            </w:r>
          </w:p>
        </w:tc>
        <w:tc>
          <w:tcPr>
            <w:tcW w:w="1134" w:type="dxa"/>
            <w:tcBorders>
              <w:top w:val="single" w:sz="4" w:space="0" w:color="auto"/>
              <w:left w:val="nil"/>
              <w:bottom w:val="single" w:sz="4" w:space="0" w:color="auto"/>
              <w:right w:val="single" w:sz="4" w:space="0" w:color="auto"/>
            </w:tcBorders>
            <w:vAlign w:val="center"/>
            <w:hideMark/>
          </w:tcPr>
          <w:p w:rsidR="00AD31B0" w:rsidRPr="00D2544A" w:rsidRDefault="00A74033" w:rsidP="00AD31B0">
            <w:pPr>
              <w:jc w:val="center"/>
              <w:rPr>
                <w:sz w:val="22"/>
                <w:szCs w:val="22"/>
              </w:rPr>
            </w:pPr>
            <w:r>
              <w:rPr>
                <w:sz w:val="22"/>
                <w:szCs w:val="22"/>
              </w:rPr>
              <w:t>2,5</w:t>
            </w:r>
            <w:r w:rsidR="00E24C1B">
              <w:rPr>
                <w:sz w:val="22"/>
                <w:szCs w:val="22"/>
              </w:rPr>
              <w:t>5</w:t>
            </w:r>
          </w:p>
        </w:tc>
        <w:tc>
          <w:tcPr>
            <w:tcW w:w="709" w:type="dxa"/>
            <w:tcBorders>
              <w:top w:val="single" w:sz="4" w:space="0" w:color="auto"/>
              <w:left w:val="nil"/>
              <w:bottom w:val="single" w:sz="4" w:space="0" w:color="auto"/>
              <w:right w:val="single" w:sz="4" w:space="0" w:color="auto"/>
            </w:tcBorders>
            <w:vAlign w:val="center"/>
            <w:hideMark/>
          </w:tcPr>
          <w:p w:rsidR="00AD31B0" w:rsidRPr="00D2544A" w:rsidRDefault="00A74033" w:rsidP="00AD31B0">
            <w:pPr>
              <w:jc w:val="center"/>
              <w:rPr>
                <w:sz w:val="22"/>
                <w:szCs w:val="22"/>
              </w:rPr>
            </w:pPr>
            <w:r>
              <w:rPr>
                <w:sz w:val="22"/>
                <w:szCs w:val="22"/>
              </w:rPr>
              <w:t>7,</w:t>
            </w:r>
            <w:r w:rsidR="00E24C1B">
              <w:rPr>
                <w:sz w:val="22"/>
                <w:szCs w:val="22"/>
              </w:rPr>
              <w:t>65</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D31B0" w:rsidRPr="00D2544A" w:rsidRDefault="00952E21" w:rsidP="00AD31B0">
            <w:pPr>
              <w:jc w:val="center"/>
              <w:rPr>
                <w:sz w:val="22"/>
                <w:szCs w:val="22"/>
              </w:rPr>
            </w:pPr>
            <w:r>
              <w:rPr>
                <w:sz w:val="22"/>
                <w:szCs w:val="22"/>
              </w:rPr>
              <w:t>+300</w:t>
            </w:r>
          </w:p>
        </w:tc>
        <w:tc>
          <w:tcPr>
            <w:tcW w:w="1559" w:type="dxa"/>
            <w:tcBorders>
              <w:top w:val="single" w:sz="4" w:space="0" w:color="auto"/>
              <w:left w:val="nil"/>
              <w:bottom w:val="single" w:sz="4" w:space="0" w:color="auto"/>
              <w:right w:val="single" w:sz="4" w:space="0" w:color="auto"/>
            </w:tcBorders>
            <w:shd w:val="clear" w:color="auto" w:fill="FFFFFF" w:themeFill="background1"/>
          </w:tcPr>
          <w:p w:rsidR="00AD31B0" w:rsidRDefault="00636CCF" w:rsidP="00AD31B0">
            <w:pPr>
              <w:jc w:val="center"/>
              <w:rPr>
                <w:sz w:val="22"/>
                <w:szCs w:val="22"/>
              </w:rPr>
            </w:pPr>
            <w:r>
              <w:rPr>
                <w:sz w:val="22"/>
                <w:szCs w:val="22"/>
              </w:rPr>
              <w:t>Число погибших уменьшилось</w:t>
            </w:r>
          </w:p>
        </w:tc>
      </w:tr>
      <w:tr w:rsidR="00636CCF" w:rsidRPr="00D2544A" w:rsidTr="003407FC">
        <w:trPr>
          <w:trHeight w:val="435"/>
        </w:trPr>
        <w:tc>
          <w:tcPr>
            <w:tcW w:w="534" w:type="dxa"/>
            <w:tcBorders>
              <w:top w:val="single" w:sz="4" w:space="0" w:color="auto"/>
              <w:left w:val="single" w:sz="4" w:space="0" w:color="auto"/>
              <w:bottom w:val="single" w:sz="4" w:space="0" w:color="auto"/>
              <w:right w:val="single" w:sz="4" w:space="0" w:color="auto"/>
            </w:tcBorders>
            <w:vAlign w:val="center"/>
            <w:hideMark/>
          </w:tcPr>
          <w:p w:rsidR="00AD31B0" w:rsidRPr="00D2544A" w:rsidRDefault="00AD31B0">
            <w:pPr>
              <w:jc w:val="center"/>
              <w:rPr>
                <w:sz w:val="22"/>
                <w:szCs w:val="22"/>
              </w:rPr>
            </w:pPr>
            <w:r w:rsidRPr="00D2544A">
              <w:rPr>
                <w:sz w:val="22"/>
                <w:szCs w:val="22"/>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AD31B0" w:rsidRPr="00D2544A" w:rsidRDefault="00AD31B0">
            <w:pPr>
              <w:rPr>
                <w:sz w:val="22"/>
                <w:szCs w:val="22"/>
              </w:rPr>
            </w:pPr>
            <w:r w:rsidRPr="00D2544A">
              <w:rPr>
                <w:sz w:val="22"/>
                <w:szCs w:val="22"/>
              </w:rPr>
              <w:t xml:space="preserve">Сокращение транспортного риска  (число лиц, погибших в дорожно-транспортных происшествиях, на 10 тысяч транспортных средств) </w:t>
            </w:r>
          </w:p>
        </w:tc>
        <w:tc>
          <w:tcPr>
            <w:tcW w:w="1275" w:type="dxa"/>
            <w:tcBorders>
              <w:top w:val="single" w:sz="4" w:space="0" w:color="auto"/>
              <w:left w:val="nil"/>
              <w:bottom w:val="single" w:sz="4" w:space="0" w:color="auto"/>
              <w:right w:val="single" w:sz="4" w:space="0" w:color="auto"/>
            </w:tcBorders>
            <w:hideMark/>
          </w:tcPr>
          <w:p w:rsidR="00AD31B0" w:rsidRPr="00D2544A" w:rsidRDefault="00AD31B0">
            <w:pPr>
              <w:jc w:val="center"/>
              <w:rPr>
                <w:sz w:val="22"/>
                <w:szCs w:val="22"/>
              </w:rPr>
            </w:pPr>
            <w:r w:rsidRPr="00D2544A">
              <w:rPr>
                <w:sz w:val="22"/>
                <w:szCs w:val="22"/>
              </w:rPr>
              <w:t>человек</w:t>
            </w:r>
          </w:p>
        </w:tc>
        <w:tc>
          <w:tcPr>
            <w:tcW w:w="1134" w:type="dxa"/>
            <w:tcBorders>
              <w:top w:val="single" w:sz="4" w:space="0" w:color="auto"/>
              <w:left w:val="nil"/>
              <w:bottom w:val="single" w:sz="4" w:space="0" w:color="auto"/>
              <w:right w:val="single" w:sz="4" w:space="0" w:color="auto"/>
            </w:tcBorders>
            <w:vAlign w:val="center"/>
            <w:hideMark/>
          </w:tcPr>
          <w:p w:rsidR="00AD31B0" w:rsidRPr="00D2544A" w:rsidRDefault="00AD31B0" w:rsidP="00AD31B0">
            <w:pPr>
              <w:jc w:val="center"/>
              <w:rPr>
                <w:sz w:val="22"/>
                <w:szCs w:val="22"/>
              </w:rPr>
            </w:pPr>
            <w:r w:rsidRPr="00D2544A">
              <w:rPr>
                <w:sz w:val="22"/>
                <w:szCs w:val="22"/>
              </w:rPr>
              <w:t>2,</w:t>
            </w:r>
            <w:r>
              <w:rPr>
                <w:sz w:val="22"/>
                <w:szCs w:val="22"/>
              </w:rPr>
              <w:t>6</w:t>
            </w:r>
          </w:p>
        </w:tc>
        <w:tc>
          <w:tcPr>
            <w:tcW w:w="1134" w:type="dxa"/>
            <w:tcBorders>
              <w:top w:val="single" w:sz="4" w:space="0" w:color="auto"/>
              <w:left w:val="nil"/>
              <w:bottom w:val="single" w:sz="4" w:space="0" w:color="auto"/>
              <w:right w:val="single" w:sz="4" w:space="0" w:color="auto"/>
            </w:tcBorders>
            <w:vAlign w:val="center"/>
            <w:hideMark/>
          </w:tcPr>
          <w:p w:rsidR="00AD31B0" w:rsidRPr="00D2544A" w:rsidRDefault="00595D1D" w:rsidP="00AD31B0">
            <w:pPr>
              <w:jc w:val="center"/>
              <w:rPr>
                <w:sz w:val="22"/>
                <w:szCs w:val="22"/>
              </w:rPr>
            </w:pPr>
            <w:r>
              <w:rPr>
                <w:sz w:val="22"/>
                <w:szCs w:val="22"/>
              </w:rPr>
              <w:t>0,65</w:t>
            </w:r>
          </w:p>
        </w:tc>
        <w:tc>
          <w:tcPr>
            <w:tcW w:w="709" w:type="dxa"/>
            <w:tcBorders>
              <w:top w:val="single" w:sz="4" w:space="0" w:color="auto"/>
              <w:left w:val="nil"/>
              <w:bottom w:val="single" w:sz="4" w:space="0" w:color="auto"/>
              <w:right w:val="single" w:sz="4" w:space="0" w:color="auto"/>
            </w:tcBorders>
            <w:vAlign w:val="center"/>
            <w:hideMark/>
          </w:tcPr>
          <w:p w:rsidR="00AD31B0" w:rsidRPr="00D2544A" w:rsidRDefault="00595D1D" w:rsidP="00AD31B0">
            <w:pPr>
              <w:jc w:val="center"/>
              <w:rPr>
                <w:sz w:val="22"/>
                <w:szCs w:val="22"/>
              </w:rPr>
            </w:pPr>
            <w:r>
              <w:rPr>
                <w:sz w:val="22"/>
                <w:szCs w:val="22"/>
              </w:rPr>
              <w:t>1,95</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D31B0" w:rsidRPr="00D2544A" w:rsidRDefault="00952E21" w:rsidP="00AD31B0">
            <w:pPr>
              <w:jc w:val="center"/>
              <w:rPr>
                <w:sz w:val="22"/>
                <w:szCs w:val="22"/>
              </w:rPr>
            </w:pPr>
            <w:r>
              <w:rPr>
                <w:sz w:val="22"/>
                <w:szCs w:val="22"/>
              </w:rPr>
              <w:t>+300</w:t>
            </w:r>
          </w:p>
        </w:tc>
        <w:tc>
          <w:tcPr>
            <w:tcW w:w="1559" w:type="dxa"/>
            <w:tcBorders>
              <w:top w:val="single" w:sz="4" w:space="0" w:color="auto"/>
              <w:left w:val="nil"/>
              <w:bottom w:val="single" w:sz="4" w:space="0" w:color="auto"/>
              <w:right w:val="single" w:sz="4" w:space="0" w:color="auto"/>
            </w:tcBorders>
            <w:shd w:val="clear" w:color="auto" w:fill="FFFFFF" w:themeFill="background1"/>
          </w:tcPr>
          <w:p w:rsidR="00AD31B0" w:rsidRDefault="00636CCF" w:rsidP="00AD31B0">
            <w:pPr>
              <w:jc w:val="center"/>
              <w:rPr>
                <w:sz w:val="22"/>
                <w:szCs w:val="22"/>
              </w:rPr>
            </w:pPr>
            <w:r>
              <w:rPr>
                <w:sz w:val="22"/>
                <w:szCs w:val="22"/>
              </w:rPr>
              <w:t>Сократилось число погибших в ДТП</w:t>
            </w:r>
          </w:p>
        </w:tc>
      </w:tr>
      <w:tr w:rsidR="00636CCF" w:rsidRPr="00D2544A" w:rsidTr="003407FC">
        <w:trPr>
          <w:trHeight w:val="1241"/>
        </w:trPr>
        <w:tc>
          <w:tcPr>
            <w:tcW w:w="534" w:type="dxa"/>
            <w:tcBorders>
              <w:top w:val="single" w:sz="4" w:space="0" w:color="auto"/>
              <w:left w:val="single" w:sz="4" w:space="0" w:color="auto"/>
              <w:bottom w:val="single" w:sz="4" w:space="0" w:color="auto"/>
              <w:right w:val="single" w:sz="4" w:space="0" w:color="auto"/>
            </w:tcBorders>
            <w:vAlign w:val="center"/>
            <w:hideMark/>
          </w:tcPr>
          <w:p w:rsidR="00636CCF" w:rsidRPr="00D2544A" w:rsidRDefault="00636CCF" w:rsidP="00636CCF">
            <w:pPr>
              <w:jc w:val="center"/>
              <w:rPr>
                <w:sz w:val="22"/>
                <w:szCs w:val="22"/>
              </w:rPr>
            </w:pPr>
            <w:r w:rsidRPr="00D2544A">
              <w:rPr>
                <w:sz w:val="22"/>
                <w:szCs w:val="22"/>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rsidR="00636CCF" w:rsidRPr="00D2544A" w:rsidRDefault="00636CCF" w:rsidP="00636CCF">
            <w:pPr>
              <w:rPr>
                <w:sz w:val="22"/>
                <w:szCs w:val="22"/>
              </w:rPr>
            </w:pPr>
            <w:r w:rsidRPr="00D2544A">
              <w:rPr>
                <w:sz w:val="22"/>
                <w:szCs w:val="22"/>
              </w:rPr>
              <w:t xml:space="preserve">Снижение тяжести последствий  (кол-во лиц, погибших в результате дорожно-транспортных происшествий, на 100 пострадавших) </w:t>
            </w:r>
          </w:p>
        </w:tc>
        <w:tc>
          <w:tcPr>
            <w:tcW w:w="1275" w:type="dxa"/>
            <w:tcBorders>
              <w:top w:val="single" w:sz="4" w:space="0" w:color="auto"/>
              <w:left w:val="nil"/>
              <w:bottom w:val="single" w:sz="4" w:space="0" w:color="auto"/>
              <w:right w:val="single" w:sz="4" w:space="0" w:color="auto"/>
            </w:tcBorders>
            <w:hideMark/>
          </w:tcPr>
          <w:p w:rsidR="00636CCF" w:rsidRPr="00D2544A" w:rsidRDefault="00636CCF" w:rsidP="00636CCF">
            <w:pPr>
              <w:jc w:val="center"/>
              <w:rPr>
                <w:sz w:val="22"/>
                <w:szCs w:val="22"/>
              </w:rPr>
            </w:pPr>
            <w:r w:rsidRPr="00D2544A">
              <w:rPr>
                <w:sz w:val="22"/>
                <w:szCs w:val="22"/>
              </w:rPr>
              <w:t>человек</w:t>
            </w:r>
          </w:p>
        </w:tc>
        <w:tc>
          <w:tcPr>
            <w:tcW w:w="1134" w:type="dxa"/>
            <w:tcBorders>
              <w:top w:val="single" w:sz="4" w:space="0" w:color="auto"/>
              <w:left w:val="nil"/>
              <w:bottom w:val="single" w:sz="4" w:space="0" w:color="auto"/>
              <w:right w:val="single" w:sz="4" w:space="0" w:color="auto"/>
            </w:tcBorders>
            <w:vAlign w:val="center"/>
            <w:hideMark/>
          </w:tcPr>
          <w:p w:rsidR="00636CCF" w:rsidRPr="00D2544A" w:rsidRDefault="00636CCF" w:rsidP="00636CCF">
            <w:pPr>
              <w:jc w:val="center"/>
              <w:rPr>
                <w:sz w:val="22"/>
                <w:szCs w:val="22"/>
              </w:rPr>
            </w:pPr>
            <w:r>
              <w:rPr>
                <w:sz w:val="22"/>
                <w:szCs w:val="22"/>
              </w:rPr>
              <w:t>8,6</w:t>
            </w:r>
          </w:p>
        </w:tc>
        <w:tc>
          <w:tcPr>
            <w:tcW w:w="1134" w:type="dxa"/>
            <w:tcBorders>
              <w:top w:val="single" w:sz="4" w:space="0" w:color="auto"/>
              <w:left w:val="nil"/>
              <w:bottom w:val="single" w:sz="4" w:space="0" w:color="auto"/>
              <w:right w:val="single" w:sz="4" w:space="0" w:color="auto"/>
            </w:tcBorders>
            <w:vAlign w:val="center"/>
            <w:hideMark/>
          </w:tcPr>
          <w:p w:rsidR="00636CCF" w:rsidRPr="00D2544A" w:rsidRDefault="00584CE5" w:rsidP="00636CCF">
            <w:pPr>
              <w:jc w:val="center"/>
              <w:rPr>
                <w:sz w:val="22"/>
                <w:szCs w:val="22"/>
              </w:rPr>
            </w:pPr>
            <w:r>
              <w:rPr>
                <w:sz w:val="22"/>
                <w:szCs w:val="22"/>
              </w:rPr>
              <w:t>5,5</w:t>
            </w:r>
          </w:p>
        </w:tc>
        <w:tc>
          <w:tcPr>
            <w:tcW w:w="709" w:type="dxa"/>
            <w:tcBorders>
              <w:top w:val="single" w:sz="4" w:space="0" w:color="auto"/>
              <w:left w:val="nil"/>
              <w:bottom w:val="single" w:sz="4" w:space="0" w:color="auto"/>
              <w:right w:val="single" w:sz="4" w:space="0" w:color="auto"/>
            </w:tcBorders>
            <w:vAlign w:val="center"/>
            <w:hideMark/>
          </w:tcPr>
          <w:p w:rsidR="00636CCF" w:rsidRPr="00D2544A" w:rsidRDefault="00584CE5" w:rsidP="00636CCF">
            <w:pPr>
              <w:jc w:val="center"/>
              <w:rPr>
                <w:sz w:val="22"/>
                <w:szCs w:val="22"/>
              </w:rPr>
            </w:pPr>
            <w:r>
              <w:rPr>
                <w:sz w:val="22"/>
                <w:szCs w:val="22"/>
              </w:rPr>
              <w:t>3,1</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636CCF" w:rsidRPr="00D2544A" w:rsidRDefault="00952E21" w:rsidP="00636CCF">
            <w:pPr>
              <w:jc w:val="center"/>
              <w:rPr>
                <w:sz w:val="22"/>
                <w:szCs w:val="22"/>
              </w:rPr>
            </w:pPr>
            <w:r>
              <w:rPr>
                <w:sz w:val="22"/>
                <w:szCs w:val="22"/>
              </w:rPr>
              <w:t>+56,4</w:t>
            </w:r>
          </w:p>
        </w:tc>
        <w:tc>
          <w:tcPr>
            <w:tcW w:w="1559" w:type="dxa"/>
            <w:tcBorders>
              <w:top w:val="single" w:sz="4" w:space="0" w:color="auto"/>
              <w:left w:val="nil"/>
              <w:bottom w:val="single" w:sz="4" w:space="0" w:color="auto"/>
              <w:right w:val="single" w:sz="4" w:space="0" w:color="auto"/>
            </w:tcBorders>
            <w:shd w:val="clear" w:color="auto" w:fill="FFFFFF" w:themeFill="background1"/>
          </w:tcPr>
          <w:p w:rsidR="00636CCF" w:rsidRDefault="00636CCF" w:rsidP="00636CCF">
            <w:pPr>
              <w:jc w:val="center"/>
              <w:rPr>
                <w:sz w:val="22"/>
                <w:szCs w:val="22"/>
              </w:rPr>
            </w:pPr>
            <w:r>
              <w:rPr>
                <w:sz w:val="22"/>
                <w:szCs w:val="22"/>
              </w:rPr>
              <w:t>Число погибших и пострадавших уменьшилось</w:t>
            </w:r>
          </w:p>
        </w:tc>
      </w:tr>
      <w:tr w:rsidR="00636CCF" w:rsidRPr="00D2544A" w:rsidTr="003407FC">
        <w:trPr>
          <w:trHeight w:val="435"/>
        </w:trPr>
        <w:tc>
          <w:tcPr>
            <w:tcW w:w="534" w:type="dxa"/>
            <w:tcBorders>
              <w:top w:val="single" w:sz="4" w:space="0" w:color="auto"/>
              <w:left w:val="single" w:sz="4" w:space="0" w:color="auto"/>
              <w:bottom w:val="single" w:sz="4" w:space="0" w:color="auto"/>
              <w:right w:val="single" w:sz="4" w:space="0" w:color="auto"/>
            </w:tcBorders>
            <w:vAlign w:val="center"/>
            <w:hideMark/>
          </w:tcPr>
          <w:p w:rsidR="00636CCF" w:rsidRPr="00D2544A" w:rsidRDefault="00636CCF" w:rsidP="00636CCF">
            <w:pPr>
              <w:jc w:val="center"/>
              <w:rPr>
                <w:sz w:val="22"/>
                <w:szCs w:val="22"/>
              </w:rPr>
            </w:pPr>
            <w:r w:rsidRPr="00D2544A">
              <w:rPr>
                <w:sz w:val="22"/>
                <w:szCs w:val="22"/>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rsidR="00636CCF" w:rsidRPr="00D2544A" w:rsidRDefault="00636CCF" w:rsidP="00636CCF">
            <w:pPr>
              <w:rPr>
                <w:sz w:val="22"/>
                <w:szCs w:val="22"/>
              </w:rPr>
            </w:pPr>
            <w:r w:rsidRPr="00D2544A">
              <w:rPr>
                <w:sz w:val="22"/>
                <w:szCs w:val="22"/>
              </w:rPr>
              <w:t>Число детей, пострадавших в дорожно-транспортных происшествиях</w:t>
            </w:r>
          </w:p>
        </w:tc>
        <w:tc>
          <w:tcPr>
            <w:tcW w:w="1275" w:type="dxa"/>
            <w:tcBorders>
              <w:top w:val="single" w:sz="4" w:space="0" w:color="auto"/>
              <w:left w:val="nil"/>
              <w:bottom w:val="single" w:sz="4" w:space="0" w:color="auto"/>
              <w:right w:val="single" w:sz="4" w:space="0" w:color="auto"/>
            </w:tcBorders>
            <w:hideMark/>
          </w:tcPr>
          <w:p w:rsidR="00636CCF" w:rsidRPr="00D2544A" w:rsidRDefault="00636CCF" w:rsidP="00636CCF">
            <w:pPr>
              <w:jc w:val="center"/>
              <w:rPr>
                <w:sz w:val="22"/>
                <w:szCs w:val="22"/>
              </w:rPr>
            </w:pPr>
            <w:r w:rsidRPr="00D2544A">
              <w:rPr>
                <w:sz w:val="22"/>
                <w:szCs w:val="22"/>
              </w:rPr>
              <w:t>человек</w:t>
            </w:r>
          </w:p>
        </w:tc>
        <w:tc>
          <w:tcPr>
            <w:tcW w:w="1134" w:type="dxa"/>
            <w:tcBorders>
              <w:top w:val="single" w:sz="4" w:space="0" w:color="auto"/>
              <w:left w:val="nil"/>
              <w:bottom w:val="single" w:sz="4" w:space="0" w:color="auto"/>
              <w:right w:val="single" w:sz="4" w:space="0" w:color="auto"/>
            </w:tcBorders>
            <w:vAlign w:val="center"/>
            <w:hideMark/>
          </w:tcPr>
          <w:p w:rsidR="00636CCF" w:rsidRPr="00D2544A" w:rsidRDefault="00636CCF" w:rsidP="00636CCF">
            <w:pPr>
              <w:jc w:val="center"/>
              <w:rPr>
                <w:sz w:val="22"/>
                <w:szCs w:val="22"/>
              </w:rPr>
            </w:pPr>
            <w:r>
              <w:rPr>
                <w:sz w:val="22"/>
                <w:szCs w:val="22"/>
              </w:rPr>
              <w:t>2</w:t>
            </w:r>
          </w:p>
        </w:tc>
        <w:tc>
          <w:tcPr>
            <w:tcW w:w="1134" w:type="dxa"/>
            <w:tcBorders>
              <w:top w:val="single" w:sz="4" w:space="0" w:color="auto"/>
              <w:left w:val="nil"/>
              <w:bottom w:val="single" w:sz="4" w:space="0" w:color="auto"/>
              <w:right w:val="single" w:sz="4" w:space="0" w:color="auto"/>
            </w:tcBorders>
            <w:vAlign w:val="center"/>
            <w:hideMark/>
          </w:tcPr>
          <w:p w:rsidR="00636CCF" w:rsidRPr="00D2544A" w:rsidRDefault="00A74033" w:rsidP="00636CCF">
            <w:pPr>
              <w:jc w:val="center"/>
              <w:rPr>
                <w:sz w:val="22"/>
                <w:szCs w:val="22"/>
              </w:rPr>
            </w:pPr>
            <w:r>
              <w:rPr>
                <w:sz w:val="22"/>
                <w:szCs w:val="22"/>
              </w:rPr>
              <w:t>2</w:t>
            </w:r>
          </w:p>
        </w:tc>
        <w:tc>
          <w:tcPr>
            <w:tcW w:w="709" w:type="dxa"/>
            <w:tcBorders>
              <w:top w:val="single" w:sz="4" w:space="0" w:color="auto"/>
              <w:left w:val="nil"/>
              <w:bottom w:val="single" w:sz="4" w:space="0" w:color="auto"/>
              <w:right w:val="single" w:sz="4" w:space="0" w:color="auto"/>
            </w:tcBorders>
            <w:vAlign w:val="center"/>
            <w:hideMark/>
          </w:tcPr>
          <w:p w:rsidR="00636CCF" w:rsidRPr="00D2544A" w:rsidRDefault="00A74033" w:rsidP="00636CCF">
            <w:pPr>
              <w:jc w:val="center"/>
              <w:rPr>
                <w:sz w:val="22"/>
                <w:szCs w:val="22"/>
              </w:rPr>
            </w:pPr>
            <w:r>
              <w:rPr>
                <w:sz w:val="22"/>
                <w:szCs w:val="22"/>
              </w:rPr>
              <w:t>0</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636CCF" w:rsidRPr="00D2544A" w:rsidRDefault="00A74033" w:rsidP="00636CCF">
            <w:pPr>
              <w:jc w:val="center"/>
              <w:rPr>
                <w:sz w:val="22"/>
                <w:szCs w:val="22"/>
              </w:rPr>
            </w:pPr>
            <w:r>
              <w:rPr>
                <w:sz w:val="22"/>
                <w:szCs w:val="22"/>
              </w:rPr>
              <w:t>0</w:t>
            </w:r>
          </w:p>
        </w:tc>
        <w:tc>
          <w:tcPr>
            <w:tcW w:w="1559" w:type="dxa"/>
            <w:tcBorders>
              <w:top w:val="single" w:sz="4" w:space="0" w:color="auto"/>
              <w:left w:val="nil"/>
              <w:bottom w:val="single" w:sz="4" w:space="0" w:color="auto"/>
              <w:right w:val="single" w:sz="4" w:space="0" w:color="auto"/>
            </w:tcBorders>
            <w:shd w:val="clear" w:color="auto" w:fill="FFFFFF" w:themeFill="background1"/>
          </w:tcPr>
          <w:p w:rsidR="00636CCF" w:rsidRDefault="00A74033" w:rsidP="00636CCF">
            <w:pPr>
              <w:jc w:val="center"/>
              <w:rPr>
                <w:sz w:val="22"/>
                <w:szCs w:val="22"/>
              </w:rPr>
            </w:pPr>
            <w:r>
              <w:rPr>
                <w:sz w:val="22"/>
                <w:szCs w:val="22"/>
              </w:rPr>
              <w:t xml:space="preserve">Равное </w:t>
            </w:r>
            <w:r w:rsidR="00636CCF">
              <w:rPr>
                <w:sz w:val="22"/>
                <w:szCs w:val="22"/>
              </w:rPr>
              <w:t xml:space="preserve"> число пострадавших детей</w:t>
            </w:r>
          </w:p>
        </w:tc>
      </w:tr>
    </w:tbl>
    <w:p w:rsidR="00C30169" w:rsidRPr="00D2544A" w:rsidRDefault="00C30169" w:rsidP="00C30169">
      <w:pPr>
        <w:pStyle w:val="a9"/>
        <w:rPr>
          <w:rFonts w:ascii="Times New Roman" w:hAnsi="Times New Roman"/>
        </w:rPr>
      </w:pPr>
    </w:p>
    <w:p w:rsidR="00C30169" w:rsidRPr="00D2544A" w:rsidRDefault="00C65FAD" w:rsidP="00C30169">
      <w:pPr>
        <w:pStyle w:val="a9"/>
        <w:ind w:firstLine="708"/>
        <w:jc w:val="both"/>
        <w:rPr>
          <w:rFonts w:ascii="Times New Roman" w:hAnsi="Times New Roman"/>
        </w:rPr>
      </w:pPr>
      <w:r>
        <w:rPr>
          <w:rFonts w:ascii="Times New Roman" w:hAnsi="Times New Roman"/>
        </w:rPr>
        <w:t>Таким образом, в 2020</w:t>
      </w:r>
      <w:r w:rsidR="00C30169" w:rsidRPr="00D2544A">
        <w:rPr>
          <w:rFonts w:ascii="Times New Roman" w:hAnsi="Times New Roman"/>
        </w:rPr>
        <w:t xml:space="preserve"> году наблюдается снижение смертности от дорожно-</w:t>
      </w:r>
      <w:r w:rsidR="00EE781D">
        <w:rPr>
          <w:rFonts w:ascii="Times New Roman" w:hAnsi="Times New Roman"/>
        </w:rPr>
        <w:t>транспортных  происшествий на 75</w:t>
      </w:r>
      <w:r w:rsidR="000F3E2B" w:rsidRPr="00D2544A">
        <w:rPr>
          <w:rFonts w:ascii="Times New Roman" w:hAnsi="Times New Roman"/>
        </w:rPr>
        <w:t>%</w:t>
      </w:r>
      <w:r w:rsidR="00C30169" w:rsidRPr="00D2544A">
        <w:rPr>
          <w:rFonts w:ascii="Times New Roman" w:hAnsi="Times New Roman"/>
        </w:rPr>
        <w:t xml:space="preserve"> </w:t>
      </w:r>
    </w:p>
    <w:p w:rsidR="00C30169" w:rsidRDefault="00C30169" w:rsidP="00210770">
      <w:pPr>
        <w:pStyle w:val="a9"/>
        <w:ind w:firstLine="709"/>
        <w:jc w:val="both"/>
        <w:rPr>
          <w:rFonts w:ascii="Times New Roman" w:hAnsi="Times New Roman"/>
        </w:rPr>
      </w:pPr>
      <w:r w:rsidRPr="00D2544A">
        <w:rPr>
          <w:rFonts w:ascii="Times New Roman" w:hAnsi="Times New Roman"/>
        </w:rPr>
        <w:t xml:space="preserve">В целом можно сделать вывод, что муниципальная подпрограмма №2 «Повышение безопасности дорожного движения  в </w:t>
      </w:r>
      <w:r w:rsidR="00EE781D">
        <w:rPr>
          <w:rFonts w:ascii="Times New Roman" w:hAnsi="Times New Roman"/>
        </w:rPr>
        <w:t>городе Саянске в 2020-2025</w:t>
      </w:r>
      <w:r w:rsidRPr="00D2544A">
        <w:rPr>
          <w:rFonts w:ascii="Times New Roman" w:hAnsi="Times New Roman"/>
        </w:rPr>
        <w:t>»</w:t>
      </w:r>
      <w:r w:rsidR="00EE781D">
        <w:rPr>
          <w:rFonts w:ascii="Times New Roman" w:hAnsi="Times New Roman"/>
        </w:rPr>
        <w:t xml:space="preserve"> в части запланированных на 2020</w:t>
      </w:r>
      <w:r w:rsidRPr="00D2544A">
        <w:rPr>
          <w:rFonts w:ascii="Times New Roman" w:hAnsi="Times New Roman"/>
        </w:rPr>
        <w:t xml:space="preserve"> году мероприятий выполнена, своих целей достигла.</w:t>
      </w:r>
    </w:p>
    <w:p w:rsidR="002D33D0" w:rsidRDefault="002D33D0" w:rsidP="00210770">
      <w:pPr>
        <w:pStyle w:val="a9"/>
        <w:ind w:firstLine="709"/>
        <w:jc w:val="both"/>
        <w:rPr>
          <w:rFonts w:ascii="Times New Roman" w:hAnsi="Times New Roman"/>
        </w:rPr>
      </w:pPr>
    </w:p>
    <w:p w:rsidR="00B64A76" w:rsidRDefault="002D33D0" w:rsidP="00B64A76">
      <w:pPr>
        <w:pStyle w:val="a9"/>
        <w:ind w:firstLine="709"/>
        <w:jc w:val="center"/>
        <w:rPr>
          <w:rFonts w:ascii="Times New Roman" w:hAnsi="Times New Roman"/>
        </w:rPr>
      </w:pPr>
      <w:r>
        <w:rPr>
          <w:rFonts w:ascii="Times New Roman" w:hAnsi="Times New Roman"/>
        </w:rPr>
        <w:t xml:space="preserve">                                                                     </w:t>
      </w:r>
      <w:r w:rsidR="00EE781D">
        <w:rPr>
          <w:rFonts w:ascii="Times New Roman" w:hAnsi="Times New Roman"/>
        </w:rPr>
        <w:t xml:space="preserve">                   Приложение №4</w:t>
      </w:r>
      <w:r w:rsidR="00B64A76" w:rsidRPr="00B64A76">
        <w:rPr>
          <w:rFonts w:ascii="Times New Roman" w:hAnsi="Times New Roman"/>
        </w:rPr>
        <w:t xml:space="preserve"> </w:t>
      </w:r>
    </w:p>
    <w:p w:rsidR="00B64A76" w:rsidRPr="00A6646C" w:rsidRDefault="00B64A76" w:rsidP="00B64A76">
      <w:pPr>
        <w:pStyle w:val="a9"/>
        <w:ind w:firstLine="709"/>
        <w:jc w:val="center"/>
        <w:rPr>
          <w:rFonts w:ascii="Times New Roman" w:hAnsi="Times New Roman"/>
        </w:rPr>
      </w:pPr>
      <w:r w:rsidRPr="00A6646C">
        <w:rPr>
          <w:rFonts w:ascii="Times New Roman" w:hAnsi="Times New Roman"/>
        </w:rPr>
        <w:t>АНАЛИЗ ОБЪЕМА ФИНАНСИРОВАНИЯ МУНИЦ</w:t>
      </w:r>
      <w:r w:rsidR="009A1D64">
        <w:rPr>
          <w:rFonts w:ascii="Times New Roman" w:hAnsi="Times New Roman"/>
        </w:rPr>
        <w:t>ИПАЛЬНОЙ ПОДПРОГРАММЫ №2 за 2020</w:t>
      </w:r>
      <w:r w:rsidRPr="00A6646C">
        <w:rPr>
          <w:rFonts w:ascii="Times New Roman" w:hAnsi="Times New Roman"/>
        </w:rPr>
        <w:t xml:space="preserve"> год</w:t>
      </w:r>
    </w:p>
    <w:tbl>
      <w:tblPr>
        <w:tblStyle w:val="a8"/>
        <w:tblW w:w="9833" w:type="dxa"/>
        <w:tblLook w:val="04A0" w:firstRow="1" w:lastRow="0" w:firstColumn="1" w:lastColumn="0" w:noHBand="0" w:noVBand="1"/>
      </w:tblPr>
      <w:tblGrid>
        <w:gridCol w:w="659"/>
        <w:gridCol w:w="1947"/>
        <w:gridCol w:w="1787"/>
        <w:gridCol w:w="959"/>
        <w:gridCol w:w="1009"/>
        <w:gridCol w:w="960"/>
        <w:gridCol w:w="701"/>
        <w:gridCol w:w="1811"/>
      </w:tblGrid>
      <w:tr w:rsidR="00EE781D" w:rsidRPr="00A6646C" w:rsidTr="00636CCF">
        <w:tc>
          <w:tcPr>
            <w:tcW w:w="659" w:type="dxa"/>
            <w:vMerge w:val="restart"/>
            <w:vAlign w:val="center"/>
          </w:tcPr>
          <w:p w:rsidR="00466789" w:rsidRPr="00A6646C" w:rsidRDefault="00466789" w:rsidP="00466789">
            <w:pPr>
              <w:jc w:val="center"/>
              <w:rPr>
                <w:rFonts w:ascii="Times New Roman" w:hAnsi="Times New Roman"/>
              </w:rPr>
            </w:pPr>
            <w:r w:rsidRPr="00A6646C">
              <w:rPr>
                <w:rFonts w:ascii="Times New Roman" w:hAnsi="Times New Roman"/>
              </w:rPr>
              <w:t xml:space="preserve">№ </w:t>
            </w:r>
            <w:proofErr w:type="gramStart"/>
            <w:r w:rsidRPr="00A6646C">
              <w:rPr>
                <w:rFonts w:ascii="Times New Roman" w:hAnsi="Times New Roman"/>
              </w:rPr>
              <w:t>п</w:t>
            </w:r>
            <w:proofErr w:type="gramEnd"/>
            <w:r w:rsidRPr="00A6646C">
              <w:rPr>
                <w:rFonts w:ascii="Times New Roman" w:hAnsi="Times New Roman"/>
              </w:rPr>
              <w:t>/п</w:t>
            </w:r>
          </w:p>
        </w:tc>
        <w:tc>
          <w:tcPr>
            <w:tcW w:w="1947" w:type="dxa"/>
            <w:vMerge w:val="restart"/>
            <w:vAlign w:val="center"/>
          </w:tcPr>
          <w:p w:rsidR="00466789" w:rsidRPr="00A6646C" w:rsidRDefault="00466789" w:rsidP="00466789">
            <w:pPr>
              <w:jc w:val="center"/>
              <w:rPr>
                <w:rFonts w:ascii="Times New Roman" w:hAnsi="Times New Roman"/>
              </w:rPr>
            </w:pPr>
            <w:r w:rsidRPr="00A6646C">
              <w:rPr>
                <w:rFonts w:ascii="Times New Roman" w:hAnsi="Times New Roman"/>
              </w:rPr>
              <w:t>Наименование основных мероприятий</w:t>
            </w:r>
          </w:p>
        </w:tc>
        <w:tc>
          <w:tcPr>
            <w:tcW w:w="1787" w:type="dxa"/>
            <w:vMerge w:val="restart"/>
            <w:vAlign w:val="center"/>
          </w:tcPr>
          <w:p w:rsidR="00466789" w:rsidRPr="00A6646C" w:rsidRDefault="00466789" w:rsidP="00466789">
            <w:pPr>
              <w:jc w:val="center"/>
              <w:rPr>
                <w:rFonts w:ascii="Times New Roman" w:hAnsi="Times New Roman"/>
              </w:rPr>
            </w:pPr>
            <w:r w:rsidRPr="00A6646C">
              <w:rPr>
                <w:rFonts w:ascii="Times New Roman" w:hAnsi="Times New Roman"/>
              </w:rPr>
              <w:t>Источники   финансирования</w:t>
            </w:r>
          </w:p>
        </w:tc>
        <w:tc>
          <w:tcPr>
            <w:tcW w:w="1968" w:type="dxa"/>
            <w:gridSpan w:val="2"/>
            <w:vAlign w:val="center"/>
          </w:tcPr>
          <w:p w:rsidR="00466789" w:rsidRPr="00A6646C" w:rsidRDefault="00466789" w:rsidP="00466789">
            <w:pPr>
              <w:jc w:val="center"/>
              <w:rPr>
                <w:rFonts w:ascii="Times New Roman" w:hAnsi="Times New Roman"/>
              </w:rPr>
            </w:pPr>
            <w:r w:rsidRPr="00A6646C">
              <w:rPr>
                <w:rFonts w:ascii="Times New Roman" w:hAnsi="Times New Roman"/>
              </w:rPr>
              <w:t>Объем       финансирования,</w:t>
            </w:r>
          </w:p>
          <w:p w:rsidR="00466789" w:rsidRPr="00A6646C" w:rsidRDefault="00466789" w:rsidP="00466789">
            <w:pPr>
              <w:pStyle w:val="a9"/>
              <w:jc w:val="center"/>
              <w:rPr>
                <w:rFonts w:ascii="Times New Roman" w:hAnsi="Times New Roman"/>
              </w:rPr>
            </w:pPr>
            <w:r w:rsidRPr="00A6646C">
              <w:rPr>
                <w:rFonts w:ascii="Times New Roman" w:hAnsi="Times New Roman"/>
              </w:rPr>
              <w:t>тыс. руб.</w:t>
            </w:r>
          </w:p>
        </w:tc>
        <w:tc>
          <w:tcPr>
            <w:tcW w:w="1661" w:type="dxa"/>
            <w:gridSpan w:val="2"/>
          </w:tcPr>
          <w:p w:rsidR="00466789" w:rsidRPr="00A6646C" w:rsidRDefault="00466789" w:rsidP="00466789">
            <w:pPr>
              <w:pStyle w:val="a9"/>
              <w:jc w:val="center"/>
              <w:rPr>
                <w:rFonts w:ascii="Times New Roman" w:hAnsi="Times New Roman"/>
              </w:rPr>
            </w:pPr>
            <w:r w:rsidRPr="00A6646C">
              <w:rPr>
                <w:rFonts w:ascii="Times New Roman" w:hAnsi="Times New Roman"/>
              </w:rPr>
              <w:t>Отклонение</w:t>
            </w:r>
          </w:p>
        </w:tc>
        <w:tc>
          <w:tcPr>
            <w:tcW w:w="1811" w:type="dxa"/>
            <w:vMerge w:val="restart"/>
            <w:vAlign w:val="center"/>
          </w:tcPr>
          <w:p w:rsidR="00466789" w:rsidRPr="00A6646C" w:rsidRDefault="00466789" w:rsidP="00466789">
            <w:pPr>
              <w:jc w:val="center"/>
              <w:rPr>
                <w:rFonts w:ascii="Times New Roman" w:hAnsi="Times New Roman"/>
              </w:rPr>
            </w:pPr>
            <w:r w:rsidRPr="00A6646C">
              <w:rPr>
                <w:rFonts w:ascii="Times New Roman" w:hAnsi="Times New Roman"/>
              </w:rPr>
              <w:t>Пояснения по   освоению  объемов финансирования</w:t>
            </w:r>
          </w:p>
        </w:tc>
      </w:tr>
      <w:tr w:rsidR="00EE781D" w:rsidRPr="00A6646C" w:rsidTr="00636CCF">
        <w:tc>
          <w:tcPr>
            <w:tcW w:w="659" w:type="dxa"/>
            <w:vMerge/>
            <w:vAlign w:val="center"/>
          </w:tcPr>
          <w:p w:rsidR="00466789" w:rsidRPr="00A6646C" w:rsidRDefault="00466789" w:rsidP="00466789">
            <w:pPr>
              <w:jc w:val="center"/>
              <w:rPr>
                <w:rFonts w:ascii="Times New Roman" w:hAnsi="Times New Roman"/>
              </w:rPr>
            </w:pPr>
          </w:p>
        </w:tc>
        <w:tc>
          <w:tcPr>
            <w:tcW w:w="1947" w:type="dxa"/>
            <w:vMerge/>
            <w:vAlign w:val="center"/>
          </w:tcPr>
          <w:p w:rsidR="00466789" w:rsidRPr="00A6646C" w:rsidRDefault="00466789" w:rsidP="00466789">
            <w:pPr>
              <w:jc w:val="center"/>
              <w:rPr>
                <w:rFonts w:ascii="Times New Roman" w:hAnsi="Times New Roman"/>
              </w:rPr>
            </w:pPr>
          </w:p>
        </w:tc>
        <w:tc>
          <w:tcPr>
            <w:tcW w:w="1787" w:type="dxa"/>
            <w:vMerge/>
          </w:tcPr>
          <w:p w:rsidR="00466789" w:rsidRPr="00A6646C" w:rsidRDefault="00466789" w:rsidP="00466789">
            <w:pPr>
              <w:pStyle w:val="a9"/>
              <w:jc w:val="center"/>
              <w:rPr>
                <w:rFonts w:ascii="Times New Roman" w:hAnsi="Times New Roman"/>
              </w:rPr>
            </w:pPr>
          </w:p>
        </w:tc>
        <w:tc>
          <w:tcPr>
            <w:tcW w:w="959" w:type="dxa"/>
            <w:vAlign w:val="center"/>
          </w:tcPr>
          <w:p w:rsidR="00466789" w:rsidRPr="00A6646C" w:rsidRDefault="00466789" w:rsidP="00466789">
            <w:pPr>
              <w:jc w:val="center"/>
              <w:rPr>
                <w:rFonts w:ascii="Times New Roman" w:hAnsi="Times New Roman"/>
              </w:rPr>
            </w:pPr>
            <w:r w:rsidRPr="00A6646C">
              <w:rPr>
                <w:rFonts w:ascii="Times New Roman" w:hAnsi="Times New Roman"/>
              </w:rPr>
              <w:t>план на год</w:t>
            </w:r>
          </w:p>
        </w:tc>
        <w:tc>
          <w:tcPr>
            <w:tcW w:w="1009" w:type="dxa"/>
            <w:vAlign w:val="center"/>
          </w:tcPr>
          <w:p w:rsidR="00466789" w:rsidRPr="00A6646C" w:rsidRDefault="00466789" w:rsidP="00466789">
            <w:pPr>
              <w:jc w:val="center"/>
              <w:rPr>
                <w:rFonts w:ascii="Times New Roman" w:hAnsi="Times New Roman"/>
              </w:rPr>
            </w:pPr>
            <w:r w:rsidRPr="00A6646C">
              <w:rPr>
                <w:rFonts w:ascii="Times New Roman" w:hAnsi="Times New Roman"/>
              </w:rPr>
              <w:t>факт</w:t>
            </w:r>
          </w:p>
        </w:tc>
        <w:tc>
          <w:tcPr>
            <w:tcW w:w="960" w:type="dxa"/>
            <w:vAlign w:val="center"/>
          </w:tcPr>
          <w:p w:rsidR="00466789" w:rsidRPr="00A6646C" w:rsidRDefault="00466789" w:rsidP="00466789">
            <w:pPr>
              <w:jc w:val="center"/>
              <w:rPr>
                <w:rFonts w:ascii="Times New Roman" w:hAnsi="Times New Roman"/>
              </w:rPr>
            </w:pPr>
            <w:r w:rsidRPr="00A6646C">
              <w:rPr>
                <w:rFonts w:ascii="Times New Roman" w:hAnsi="Times New Roman"/>
              </w:rPr>
              <w:t>-/+</w:t>
            </w:r>
          </w:p>
        </w:tc>
        <w:tc>
          <w:tcPr>
            <w:tcW w:w="701" w:type="dxa"/>
            <w:vAlign w:val="center"/>
          </w:tcPr>
          <w:p w:rsidR="00466789" w:rsidRPr="00A6646C" w:rsidRDefault="00466789" w:rsidP="00466789">
            <w:pPr>
              <w:jc w:val="center"/>
              <w:rPr>
                <w:rFonts w:ascii="Times New Roman" w:hAnsi="Times New Roman"/>
              </w:rPr>
            </w:pPr>
            <w:r w:rsidRPr="00A6646C">
              <w:rPr>
                <w:rFonts w:ascii="Times New Roman" w:hAnsi="Times New Roman"/>
              </w:rPr>
              <w:t>%</w:t>
            </w:r>
          </w:p>
        </w:tc>
        <w:tc>
          <w:tcPr>
            <w:tcW w:w="1811" w:type="dxa"/>
            <w:vMerge/>
          </w:tcPr>
          <w:p w:rsidR="00466789" w:rsidRPr="00A6646C" w:rsidRDefault="00466789" w:rsidP="00466789">
            <w:pPr>
              <w:pStyle w:val="a9"/>
              <w:jc w:val="center"/>
              <w:rPr>
                <w:rFonts w:ascii="Times New Roman" w:hAnsi="Times New Roman"/>
              </w:rPr>
            </w:pPr>
          </w:p>
        </w:tc>
      </w:tr>
      <w:tr w:rsidR="00EE781D" w:rsidRPr="00A6646C" w:rsidTr="00636CCF">
        <w:tc>
          <w:tcPr>
            <w:tcW w:w="659" w:type="dxa"/>
          </w:tcPr>
          <w:p w:rsidR="00466789" w:rsidRPr="00A6646C" w:rsidRDefault="00466789" w:rsidP="00466789">
            <w:pPr>
              <w:pStyle w:val="a9"/>
              <w:jc w:val="center"/>
              <w:rPr>
                <w:rFonts w:ascii="Times New Roman" w:hAnsi="Times New Roman"/>
              </w:rPr>
            </w:pPr>
            <w:r w:rsidRPr="00A6646C">
              <w:rPr>
                <w:rFonts w:ascii="Times New Roman" w:hAnsi="Times New Roman"/>
              </w:rPr>
              <w:t>1</w:t>
            </w:r>
          </w:p>
        </w:tc>
        <w:tc>
          <w:tcPr>
            <w:tcW w:w="1947" w:type="dxa"/>
          </w:tcPr>
          <w:p w:rsidR="00466789" w:rsidRPr="00A6646C" w:rsidRDefault="00466789" w:rsidP="00466789">
            <w:pPr>
              <w:pStyle w:val="a9"/>
              <w:jc w:val="center"/>
              <w:rPr>
                <w:rFonts w:ascii="Times New Roman" w:hAnsi="Times New Roman"/>
              </w:rPr>
            </w:pPr>
            <w:r w:rsidRPr="00A6646C">
              <w:rPr>
                <w:rFonts w:ascii="Times New Roman" w:hAnsi="Times New Roman"/>
              </w:rPr>
              <w:t>2</w:t>
            </w:r>
          </w:p>
        </w:tc>
        <w:tc>
          <w:tcPr>
            <w:tcW w:w="1787" w:type="dxa"/>
          </w:tcPr>
          <w:p w:rsidR="00466789" w:rsidRPr="00A6646C" w:rsidRDefault="00466789" w:rsidP="00466789">
            <w:pPr>
              <w:pStyle w:val="a9"/>
              <w:jc w:val="center"/>
              <w:rPr>
                <w:rFonts w:ascii="Times New Roman" w:hAnsi="Times New Roman"/>
              </w:rPr>
            </w:pPr>
            <w:r w:rsidRPr="00A6646C">
              <w:rPr>
                <w:rFonts w:ascii="Times New Roman" w:hAnsi="Times New Roman"/>
              </w:rPr>
              <w:t>3</w:t>
            </w:r>
          </w:p>
        </w:tc>
        <w:tc>
          <w:tcPr>
            <w:tcW w:w="959" w:type="dxa"/>
          </w:tcPr>
          <w:p w:rsidR="00466789" w:rsidRPr="00A6646C" w:rsidRDefault="00466789" w:rsidP="00466789">
            <w:pPr>
              <w:pStyle w:val="a9"/>
              <w:jc w:val="center"/>
              <w:rPr>
                <w:rFonts w:ascii="Times New Roman" w:hAnsi="Times New Roman"/>
              </w:rPr>
            </w:pPr>
            <w:r w:rsidRPr="00A6646C">
              <w:rPr>
                <w:rFonts w:ascii="Times New Roman" w:hAnsi="Times New Roman"/>
              </w:rPr>
              <w:t>4</w:t>
            </w:r>
          </w:p>
        </w:tc>
        <w:tc>
          <w:tcPr>
            <w:tcW w:w="1009" w:type="dxa"/>
          </w:tcPr>
          <w:p w:rsidR="00466789" w:rsidRPr="00A6646C" w:rsidRDefault="00466789" w:rsidP="00466789">
            <w:pPr>
              <w:pStyle w:val="a9"/>
              <w:jc w:val="center"/>
              <w:rPr>
                <w:rFonts w:ascii="Times New Roman" w:hAnsi="Times New Roman"/>
              </w:rPr>
            </w:pPr>
            <w:r w:rsidRPr="00A6646C">
              <w:rPr>
                <w:rFonts w:ascii="Times New Roman" w:hAnsi="Times New Roman"/>
              </w:rPr>
              <w:t>5</w:t>
            </w:r>
          </w:p>
        </w:tc>
        <w:tc>
          <w:tcPr>
            <w:tcW w:w="960" w:type="dxa"/>
          </w:tcPr>
          <w:p w:rsidR="00466789" w:rsidRPr="00A6646C" w:rsidRDefault="00466789" w:rsidP="00466789">
            <w:pPr>
              <w:pStyle w:val="a9"/>
              <w:jc w:val="center"/>
              <w:rPr>
                <w:rFonts w:ascii="Times New Roman" w:hAnsi="Times New Roman"/>
              </w:rPr>
            </w:pPr>
            <w:r w:rsidRPr="00A6646C">
              <w:rPr>
                <w:rFonts w:ascii="Times New Roman" w:hAnsi="Times New Roman"/>
              </w:rPr>
              <w:t>6</w:t>
            </w:r>
          </w:p>
        </w:tc>
        <w:tc>
          <w:tcPr>
            <w:tcW w:w="701" w:type="dxa"/>
          </w:tcPr>
          <w:p w:rsidR="00466789" w:rsidRPr="00A6646C" w:rsidRDefault="00466789" w:rsidP="00466789">
            <w:pPr>
              <w:pStyle w:val="a9"/>
              <w:jc w:val="center"/>
              <w:rPr>
                <w:rFonts w:ascii="Times New Roman" w:hAnsi="Times New Roman"/>
              </w:rPr>
            </w:pPr>
            <w:r w:rsidRPr="00A6646C">
              <w:rPr>
                <w:rFonts w:ascii="Times New Roman" w:hAnsi="Times New Roman"/>
              </w:rPr>
              <w:t>7</w:t>
            </w:r>
          </w:p>
        </w:tc>
        <w:tc>
          <w:tcPr>
            <w:tcW w:w="1811" w:type="dxa"/>
          </w:tcPr>
          <w:p w:rsidR="00466789" w:rsidRPr="00A6646C" w:rsidRDefault="00466789" w:rsidP="00466789">
            <w:pPr>
              <w:pStyle w:val="a9"/>
              <w:jc w:val="center"/>
              <w:rPr>
                <w:rFonts w:ascii="Times New Roman" w:hAnsi="Times New Roman"/>
              </w:rPr>
            </w:pPr>
            <w:r w:rsidRPr="00A6646C">
              <w:rPr>
                <w:rFonts w:ascii="Times New Roman" w:hAnsi="Times New Roman"/>
              </w:rPr>
              <w:t>8</w:t>
            </w:r>
          </w:p>
        </w:tc>
      </w:tr>
      <w:tr w:rsidR="00CE26DF" w:rsidRPr="00A6646C" w:rsidTr="00636CCF">
        <w:tc>
          <w:tcPr>
            <w:tcW w:w="659" w:type="dxa"/>
          </w:tcPr>
          <w:p w:rsidR="00CE26DF" w:rsidRPr="00CE26DF" w:rsidRDefault="00CE26DF" w:rsidP="00F9254C">
            <w:pPr>
              <w:rPr>
                <w:rFonts w:ascii="Times New Roman" w:hAnsi="Times New Roman"/>
              </w:rPr>
            </w:pPr>
            <w:r w:rsidRPr="00CE26DF">
              <w:rPr>
                <w:rFonts w:ascii="Times New Roman" w:hAnsi="Times New Roman"/>
              </w:rPr>
              <w:t>1.3</w:t>
            </w:r>
          </w:p>
        </w:tc>
        <w:tc>
          <w:tcPr>
            <w:tcW w:w="1947" w:type="dxa"/>
          </w:tcPr>
          <w:p w:rsidR="00CE26DF" w:rsidRPr="00CE26DF" w:rsidRDefault="00CE26DF" w:rsidP="00F9254C">
            <w:pPr>
              <w:rPr>
                <w:rFonts w:ascii="Times New Roman" w:hAnsi="Times New Roman"/>
              </w:rPr>
            </w:pPr>
            <w:r w:rsidRPr="00CE26DF">
              <w:rPr>
                <w:rFonts w:ascii="Times New Roman" w:hAnsi="Times New Roman"/>
              </w:rPr>
              <w:t>Приобретение  бланков карт</w:t>
            </w:r>
          </w:p>
        </w:tc>
        <w:tc>
          <w:tcPr>
            <w:tcW w:w="1787" w:type="dxa"/>
            <w:vAlign w:val="center"/>
          </w:tcPr>
          <w:p w:rsidR="00CE26DF" w:rsidRPr="00CE26DF" w:rsidRDefault="00CE26DF" w:rsidP="00466789">
            <w:pPr>
              <w:jc w:val="both"/>
              <w:rPr>
                <w:rFonts w:ascii="Times New Roman" w:hAnsi="Times New Roman"/>
              </w:rPr>
            </w:pPr>
            <w:r w:rsidRPr="00CE26DF">
              <w:rPr>
                <w:rFonts w:ascii="Times New Roman" w:hAnsi="Times New Roman"/>
              </w:rPr>
              <w:t>Местный бюджет</w:t>
            </w:r>
          </w:p>
        </w:tc>
        <w:tc>
          <w:tcPr>
            <w:tcW w:w="959" w:type="dxa"/>
            <w:vAlign w:val="center"/>
          </w:tcPr>
          <w:p w:rsidR="00CE26DF" w:rsidRPr="00CE26DF" w:rsidRDefault="00CE26DF" w:rsidP="00466789">
            <w:pPr>
              <w:jc w:val="center"/>
              <w:rPr>
                <w:rFonts w:ascii="Times New Roman" w:hAnsi="Times New Roman"/>
              </w:rPr>
            </w:pPr>
            <w:r w:rsidRPr="00CE26DF">
              <w:rPr>
                <w:rFonts w:ascii="Times New Roman" w:hAnsi="Times New Roman"/>
              </w:rPr>
              <w:t>9.4</w:t>
            </w:r>
          </w:p>
        </w:tc>
        <w:tc>
          <w:tcPr>
            <w:tcW w:w="1009" w:type="dxa"/>
            <w:vAlign w:val="center"/>
          </w:tcPr>
          <w:p w:rsidR="00CE26DF" w:rsidRPr="00CE26DF" w:rsidRDefault="00CE26DF" w:rsidP="00466789">
            <w:pPr>
              <w:jc w:val="center"/>
              <w:rPr>
                <w:rFonts w:ascii="Times New Roman" w:hAnsi="Times New Roman"/>
              </w:rPr>
            </w:pPr>
            <w:r w:rsidRPr="00CE26DF">
              <w:rPr>
                <w:rFonts w:ascii="Times New Roman" w:hAnsi="Times New Roman"/>
              </w:rPr>
              <w:t>9,4</w:t>
            </w:r>
          </w:p>
        </w:tc>
        <w:tc>
          <w:tcPr>
            <w:tcW w:w="960" w:type="dxa"/>
            <w:vAlign w:val="center"/>
          </w:tcPr>
          <w:p w:rsidR="00CE26DF" w:rsidRPr="00CE26DF" w:rsidRDefault="00CE26DF" w:rsidP="00466789">
            <w:pPr>
              <w:jc w:val="center"/>
              <w:rPr>
                <w:rFonts w:ascii="Times New Roman" w:hAnsi="Times New Roman"/>
              </w:rPr>
            </w:pPr>
            <w:r w:rsidRPr="00CE26DF">
              <w:rPr>
                <w:rFonts w:ascii="Times New Roman" w:hAnsi="Times New Roman"/>
              </w:rPr>
              <w:t>0</w:t>
            </w:r>
          </w:p>
        </w:tc>
        <w:tc>
          <w:tcPr>
            <w:tcW w:w="701" w:type="dxa"/>
            <w:vAlign w:val="center"/>
          </w:tcPr>
          <w:p w:rsidR="00CE26DF" w:rsidRPr="00CE26DF" w:rsidRDefault="00CE26DF" w:rsidP="00466789">
            <w:pPr>
              <w:jc w:val="center"/>
              <w:rPr>
                <w:rFonts w:ascii="Times New Roman" w:hAnsi="Times New Roman"/>
              </w:rPr>
            </w:pPr>
            <w:r w:rsidRPr="00CE26DF">
              <w:rPr>
                <w:rFonts w:ascii="Times New Roman" w:hAnsi="Times New Roman"/>
              </w:rPr>
              <w:t>0</w:t>
            </w:r>
          </w:p>
        </w:tc>
        <w:tc>
          <w:tcPr>
            <w:tcW w:w="1811" w:type="dxa"/>
          </w:tcPr>
          <w:p w:rsidR="00CE26DF" w:rsidRPr="00CE26DF" w:rsidRDefault="00CE26DF" w:rsidP="00466789">
            <w:pPr>
              <w:pStyle w:val="a9"/>
              <w:jc w:val="both"/>
              <w:rPr>
                <w:rFonts w:ascii="Times New Roman" w:hAnsi="Times New Roman"/>
              </w:rPr>
            </w:pPr>
            <w:r>
              <w:rPr>
                <w:rFonts w:ascii="Times New Roman" w:hAnsi="Times New Roman"/>
              </w:rPr>
              <w:t xml:space="preserve">           </w:t>
            </w:r>
          </w:p>
        </w:tc>
      </w:tr>
      <w:tr w:rsidR="00EE781D" w:rsidRPr="00A6646C" w:rsidTr="00636CCF">
        <w:tc>
          <w:tcPr>
            <w:tcW w:w="659" w:type="dxa"/>
            <w:vMerge w:val="restart"/>
          </w:tcPr>
          <w:p w:rsidR="00466789" w:rsidRPr="00A6646C" w:rsidRDefault="00466789" w:rsidP="00F9254C">
            <w:pPr>
              <w:rPr>
                <w:rFonts w:ascii="Times New Roman" w:hAnsi="Times New Roman"/>
              </w:rPr>
            </w:pPr>
            <w:r w:rsidRPr="00A6646C">
              <w:rPr>
                <w:rFonts w:ascii="Times New Roman" w:hAnsi="Times New Roman"/>
              </w:rPr>
              <w:t>2</w:t>
            </w:r>
            <w:r w:rsidR="002A7010" w:rsidRPr="00A6646C">
              <w:rPr>
                <w:rFonts w:ascii="Times New Roman" w:hAnsi="Times New Roman"/>
              </w:rPr>
              <w:t>.1</w:t>
            </w:r>
          </w:p>
        </w:tc>
        <w:tc>
          <w:tcPr>
            <w:tcW w:w="1947" w:type="dxa"/>
            <w:vMerge w:val="restart"/>
          </w:tcPr>
          <w:p w:rsidR="00466789" w:rsidRPr="00A6646C" w:rsidRDefault="00466789" w:rsidP="00F9254C">
            <w:pPr>
              <w:rPr>
                <w:rFonts w:ascii="Times New Roman" w:hAnsi="Times New Roman"/>
              </w:rPr>
            </w:pPr>
            <w:r w:rsidRPr="00A6646C">
              <w:rPr>
                <w:rFonts w:ascii="Times New Roman" w:hAnsi="Times New Roman"/>
              </w:rPr>
              <w:t xml:space="preserve">Приобретение </w:t>
            </w:r>
            <w:r w:rsidRPr="00A6646C">
              <w:rPr>
                <w:rFonts w:ascii="Times New Roman" w:hAnsi="Times New Roman"/>
              </w:rPr>
              <w:lastRenderedPageBreak/>
              <w:t>светоотражающих наклеек</w:t>
            </w:r>
          </w:p>
        </w:tc>
        <w:tc>
          <w:tcPr>
            <w:tcW w:w="1787" w:type="dxa"/>
            <w:vAlign w:val="center"/>
          </w:tcPr>
          <w:p w:rsidR="00466789" w:rsidRPr="00A6646C" w:rsidRDefault="00466789" w:rsidP="00466789">
            <w:pPr>
              <w:jc w:val="both"/>
              <w:rPr>
                <w:rFonts w:ascii="Times New Roman" w:hAnsi="Times New Roman"/>
              </w:rPr>
            </w:pPr>
            <w:r w:rsidRPr="00A6646C">
              <w:rPr>
                <w:rFonts w:ascii="Times New Roman" w:hAnsi="Times New Roman"/>
              </w:rPr>
              <w:lastRenderedPageBreak/>
              <w:t xml:space="preserve">Местный </w:t>
            </w:r>
            <w:r w:rsidRPr="00A6646C">
              <w:rPr>
                <w:rFonts w:ascii="Times New Roman" w:hAnsi="Times New Roman"/>
              </w:rPr>
              <w:lastRenderedPageBreak/>
              <w:t>бюджет</w:t>
            </w:r>
          </w:p>
        </w:tc>
        <w:tc>
          <w:tcPr>
            <w:tcW w:w="959" w:type="dxa"/>
            <w:vAlign w:val="center"/>
          </w:tcPr>
          <w:p w:rsidR="00466789" w:rsidRPr="00A6646C" w:rsidRDefault="00466789" w:rsidP="00466789">
            <w:pPr>
              <w:jc w:val="center"/>
              <w:rPr>
                <w:rFonts w:ascii="Times New Roman" w:hAnsi="Times New Roman"/>
              </w:rPr>
            </w:pPr>
            <w:r w:rsidRPr="00A6646C">
              <w:rPr>
                <w:rFonts w:ascii="Times New Roman" w:hAnsi="Times New Roman"/>
              </w:rPr>
              <w:lastRenderedPageBreak/>
              <w:t>40,00</w:t>
            </w:r>
          </w:p>
        </w:tc>
        <w:tc>
          <w:tcPr>
            <w:tcW w:w="1009" w:type="dxa"/>
            <w:vAlign w:val="center"/>
          </w:tcPr>
          <w:p w:rsidR="00466789" w:rsidRPr="00A6646C" w:rsidRDefault="00466789" w:rsidP="00466789">
            <w:pPr>
              <w:jc w:val="center"/>
              <w:rPr>
                <w:rFonts w:ascii="Times New Roman" w:hAnsi="Times New Roman"/>
              </w:rPr>
            </w:pPr>
            <w:r w:rsidRPr="00A6646C">
              <w:rPr>
                <w:rFonts w:ascii="Times New Roman" w:hAnsi="Times New Roman"/>
              </w:rPr>
              <w:t>40,00</w:t>
            </w:r>
          </w:p>
        </w:tc>
        <w:tc>
          <w:tcPr>
            <w:tcW w:w="960" w:type="dxa"/>
            <w:vAlign w:val="center"/>
          </w:tcPr>
          <w:p w:rsidR="00466789" w:rsidRPr="00A6646C" w:rsidRDefault="00466789" w:rsidP="00466789">
            <w:pPr>
              <w:jc w:val="center"/>
              <w:rPr>
                <w:rFonts w:ascii="Times New Roman" w:hAnsi="Times New Roman"/>
              </w:rPr>
            </w:pPr>
            <w:r w:rsidRPr="00A6646C">
              <w:rPr>
                <w:rFonts w:ascii="Times New Roman" w:hAnsi="Times New Roman"/>
              </w:rPr>
              <w:t>0</w:t>
            </w:r>
          </w:p>
        </w:tc>
        <w:tc>
          <w:tcPr>
            <w:tcW w:w="701" w:type="dxa"/>
            <w:vAlign w:val="center"/>
          </w:tcPr>
          <w:p w:rsidR="00466789" w:rsidRPr="00A6646C" w:rsidRDefault="00466789" w:rsidP="00466789">
            <w:pPr>
              <w:jc w:val="center"/>
              <w:rPr>
                <w:rFonts w:ascii="Times New Roman" w:hAnsi="Times New Roman"/>
              </w:rPr>
            </w:pPr>
            <w:r w:rsidRPr="00A6646C">
              <w:rPr>
                <w:rFonts w:ascii="Times New Roman" w:hAnsi="Times New Roman"/>
              </w:rPr>
              <w:t>0</w:t>
            </w:r>
          </w:p>
        </w:tc>
        <w:tc>
          <w:tcPr>
            <w:tcW w:w="1811" w:type="dxa"/>
          </w:tcPr>
          <w:p w:rsidR="00466789" w:rsidRPr="00A6646C" w:rsidRDefault="00466789" w:rsidP="00466789">
            <w:pPr>
              <w:pStyle w:val="a9"/>
              <w:jc w:val="both"/>
              <w:rPr>
                <w:rFonts w:ascii="Times New Roman" w:hAnsi="Times New Roman"/>
              </w:rPr>
            </w:pPr>
          </w:p>
        </w:tc>
      </w:tr>
      <w:tr w:rsidR="00EE781D" w:rsidRPr="00A6646C" w:rsidTr="00636CCF">
        <w:tc>
          <w:tcPr>
            <w:tcW w:w="659" w:type="dxa"/>
            <w:vMerge/>
          </w:tcPr>
          <w:p w:rsidR="00466789" w:rsidRPr="00A6646C" w:rsidRDefault="00466789" w:rsidP="00466789">
            <w:pPr>
              <w:pStyle w:val="a9"/>
              <w:jc w:val="both"/>
              <w:rPr>
                <w:rFonts w:ascii="Times New Roman" w:hAnsi="Times New Roman"/>
              </w:rPr>
            </w:pPr>
          </w:p>
        </w:tc>
        <w:tc>
          <w:tcPr>
            <w:tcW w:w="1947" w:type="dxa"/>
            <w:vMerge/>
          </w:tcPr>
          <w:p w:rsidR="00466789" w:rsidRPr="00A6646C" w:rsidRDefault="00466789" w:rsidP="00466789">
            <w:pPr>
              <w:pStyle w:val="a9"/>
              <w:jc w:val="both"/>
              <w:rPr>
                <w:rFonts w:ascii="Times New Roman" w:hAnsi="Times New Roman"/>
              </w:rPr>
            </w:pPr>
          </w:p>
        </w:tc>
        <w:tc>
          <w:tcPr>
            <w:tcW w:w="1787" w:type="dxa"/>
            <w:vAlign w:val="center"/>
          </w:tcPr>
          <w:p w:rsidR="00466789" w:rsidRPr="00A6646C" w:rsidRDefault="00466789" w:rsidP="00466789">
            <w:pPr>
              <w:jc w:val="both"/>
              <w:rPr>
                <w:rFonts w:ascii="Times New Roman" w:hAnsi="Times New Roman"/>
              </w:rPr>
            </w:pPr>
            <w:r w:rsidRPr="00A6646C">
              <w:rPr>
                <w:rFonts w:ascii="Times New Roman" w:hAnsi="Times New Roman"/>
              </w:rPr>
              <w:t>Областной бюджет</w:t>
            </w:r>
          </w:p>
        </w:tc>
        <w:tc>
          <w:tcPr>
            <w:tcW w:w="959" w:type="dxa"/>
            <w:vAlign w:val="center"/>
          </w:tcPr>
          <w:p w:rsidR="00466789" w:rsidRPr="00A6646C" w:rsidRDefault="00466789" w:rsidP="00466789">
            <w:pPr>
              <w:jc w:val="center"/>
              <w:rPr>
                <w:rFonts w:ascii="Times New Roman" w:hAnsi="Times New Roman"/>
              </w:rPr>
            </w:pPr>
            <w:r w:rsidRPr="00A6646C">
              <w:rPr>
                <w:rFonts w:ascii="Times New Roman" w:hAnsi="Times New Roman"/>
              </w:rPr>
              <w:t>0,00</w:t>
            </w:r>
          </w:p>
        </w:tc>
        <w:tc>
          <w:tcPr>
            <w:tcW w:w="1009" w:type="dxa"/>
            <w:vAlign w:val="center"/>
          </w:tcPr>
          <w:p w:rsidR="00466789" w:rsidRPr="00A6646C" w:rsidRDefault="00466789" w:rsidP="00466789">
            <w:pPr>
              <w:jc w:val="center"/>
              <w:rPr>
                <w:rFonts w:ascii="Times New Roman" w:hAnsi="Times New Roman"/>
              </w:rPr>
            </w:pPr>
            <w:r w:rsidRPr="00A6646C">
              <w:rPr>
                <w:rFonts w:ascii="Times New Roman" w:hAnsi="Times New Roman"/>
              </w:rPr>
              <w:t>0,00</w:t>
            </w:r>
          </w:p>
        </w:tc>
        <w:tc>
          <w:tcPr>
            <w:tcW w:w="960" w:type="dxa"/>
            <w:vAlign w:val="center"/>
          </w:tcPr>
          <w:p w:rsidR="00466789" w:rsidRPr="00A6646C" w:rsidRDefault="00466789" w:rsidP="00466789">
            <w:pPr>
              <w:jc w:val="center"/>
              <w:rPr>
                <w:rFonts w:ascii="Times New Roman" w:hAnsi="Times New Roman"/>
              </w:rPr>
            </w:pPr>
            <w:r w:rsidRPr="00A6646C">
              <w:rPr>
                <w:rFonts w:ascii="Times New Roman" w:hAnsi="Times New Roman"/>
              </w:rPr>
              <w:t>0</w:t>
            </w:r>
          </w:p>
        </w:tc>
        <w:tc>
          <w:tcPr>
            <w:tcW w:w="701" w:type="dxa"/>
            <w:vAlign w:val="center"/>
          </w:tcPr>
          <w:p w:rsidR="00466789" w:rsidRPr="00A6646C" w:rsidRDefault="00466789" w:rsidP="00466789">
            <w:pPr>
              <w:jc w:val="center"/>
              <w:rPr>
                <w:rFonts w:ascii="Times New Roman" w:hAnsi="Times New Roman"/>
              </w:rPr>
            </w:pPr>
            <w:r w:rsidRPr="00A6646C">
              <w:rPr>
                <w:rFonts w:ascii="Times New Roman" w:hAnsi="Times New Roman"/>
              </w:rPr>
              <w:t>0</w:t>
            </w:r>
          </w:p>
        </w:tc>
        <w:tc>
          <w:tcPr>
            <w:tcW w:w="1811" w:type="dxa"/>
          </w:tcPr>
          <w:p w:rsidR="00466789" w:rsidRPr="00A6646C" w:rsidRDefault="00466789" w:rsidP="00466789">
            <w:pPr>
              <w:pStyle w:val="a9"/>
              <w:jc w:val="both"/>
              <w:rPr>
                <w:rFonts w:ascii="Times New Roman" w:hAnsi="Times New Roman"/>
              </w:rPr>
            </w:pPr>
          </w:p>
        </w:tc>
      </w:tr>
      <w:tr w:rsidR="00EE781D" w:rsidRPr="00A6646C" w:rsidTr="00636CCF">
        <w:tc>
          <w:tcPr>
            <w:tcW w:w="659" w:type="dxa"/>
            <w:vMerge w:val="restart"/>
          </w:tcPr>
          <w:p w:rsidR="00466789" w:rsidRPr="00A6646C" w:rsidRDefault="00466789" w:rsidP="00F9254C">
            <w:pPr>
              <w:rPr>
                <w:rFonts w:ascii="Times New Roman" w:hAnsi="Times New Roman"/>
              </w:rPr>
            </w:pPr>
            <w:r w:rsidRPr="00A6646C">
              <w:rPr>
                <w:rFonts w:ascii="Times New Roman" w:hAnsi="Times New Roman"/>
              </w:rPr>
              <w:t>3.1</w:t>
            </w:r>
          </w:p>
        </w:tc>
        <w:tc>
          <w:tcPr>
            <w:tcW w:w="1947" w:type="dxa"/>
            <w:vMerge w:val="restart"/>
          </w:tcPr>
          <w:p w:rsidR="00466789" w:rsidRPr="00A6646C" w:rsidRDefault="00466789" w:rsidP="00F9254C">
            <w:pPr>
              <w:rPr>
                <w:rFonts w:ascii="Times New Roman" w:hAnsi="Times New Roman"/>
              </w:rPr>
            </w:pPr>
            <w:r w:rsidRPr="00A6646C">
              <w:rPr>
                <w:rFonts w:ascii="Times New Roman" w:hAnsi="Times New Roman"/>
              </w:rPr>
              <w:t>Содержание и ремонт дорожных знаков</w:t>
            </w:r>
          </w:p>
        </w:tc>
        <w:tc>
          <w:tcPr>
            <w:tcW w:w="1787" w:type="dxa"/>
            <w:vAlign w:val="center"/>
          </w:tcPr>
          <w:p w:rsidR="00466789" w:rsidRPr="00A6646C" w:rsidRDefault="00466789" w:rsidP="00466789">
            <w:pPr>
              <w:jc w:val="both"/>
              <w:rPr>
                <w:rFonts w:ascii="Times New Roman" w:hAnsi="Times New Roman"/>
              </w:rPr>
            </w:pPr>
            <w:r w:rsidRPr="00A6646C">
              <w:rPr>
                <w:rFonts w:ascii="Times New Roman" w:hAnsi="Times New Roman"/>
              </w:rPr>
              <w:t>Местный бюджет</w:t>
            </w:r>
          </w:p>
        </w:tc>
        <w:tc>
          <w:tcPr>
            <w:tcW w:w="959" w:type="dxa"/>
            <w:vAlign w:val="center"/>
          </w:tcPr>
          <w:p w:rsidR="00466789" w:rsidRPr="00A6646C" w:rsidRDefault="002A7010" w:rsidP="00466789">
            <w:pPr>
              <w:jc w:val="center"/>
              <w:rPr>
                <w:rFonts w:ascii="Times New Roman" w:hAnsi="Times New Roman"/>
              </w:rPr>
            </w:pPr>
            <w:r w:rsidRPr="00A6646C">
              <w:rPr>
                <w:rFonts w:ascii="Times New Roman" w:hAnsi="Times New Roman"/>
              </w:rPr>
              <w:t>640,00</w:t>
            </w:r>
          </w:p>
        </w:tc>
        <w:tc>
          <w:tcPr>
            <w:tcW w:w="1009" w:type="dxa"/>
            <w:vAlign w:val="center"/>
          </w:tcPr>
          <w:p w:rsidR="00466789" w:rsidRPr="00A6646C" w:rsidRDefault="00CA290C" w:rsidP="00466789">
            <w:pPr>
              <w:jc w:val="center"/>
              <w:rPr>
                <w:rFonts w:ascii="Times New Roman" w:hAnsi="Times New Roman"/>
              </w:rPr>
            </w:pPr>
            <w:r w:rsidRPr="00A6646C">
              <w:rPr>
                <w:rFonts w:ascii="Times New Roman" w:hAnsi="Times New Roman"/>
              </w:rPr>
              <w:t>95,57</w:t>
            </w:r>
          </w:p>
        </w:tc>
        <w:tc>
          <w:tcPr>
            <w:tcW w:w="960" w:type="dxa"/>
            <w:vAlign w:val="center"/>
          </w:tcPr>
          <w:p w:rsidR="00466789" w:rsidRPr="00A6646C" w:rsidRDefault="00110898" w:rsidP="00466789">
            <w:pPr>
              <w:jc w:val="center"/>
              <w:rPr>
                <w:rFonts w:ascii="Times New Roman" w:hAnsi="Times New Roman"/>
              </w:rPr>
            </w:pPr>
            <w:r>
              <w:rPr>
                <w:rFonts w:ascii="Times New Roman" w:hAnsi="Times New Roman"/>
              </w:rPr>
              <w:t>-</w:t>
            </w:r>
            <w:r w:rsidR="00B1043E" w:rsidRPr="00A6646C">
              <w:rPr>
                <w:rFonts w:ascii="Times New Roman" w:hAnsi="Times New Roman"/>
              </w:rPr>
              <w:t>544,</w:t>
            </w:r>
            <w:r w:rsidR="00EF74BE" w:rsidRPr="00A6646C">
              <w:rPr>
                <w:rFonts w:ascii="Times New Roman" w:hAnsi="Times New Roman"/>
              </w:rPr>
              <w:t>43</w:t>
            </w:r>
          </w:p>
        </w:tc>
        <w:tc>
          <w:tcPr>
            <w:tcW w:w="701" w:type="dxa"/>
            <w:vAlign w:val="center"/>
          </w:tcPr>
          <w:p w:rsidR="00466789" w:rsidRPr="00A6646C" w:rsidRDefault="00110898" w:rsidP="00466789">
            <w:pPr>
              <w:jc w:val="center"/>
              <w:rPr>
                <w:rFonts w:ascii="Times New Roman" w:hAnsi="Times New Roman"/>
              </w:rPr>
            </w:pPr>
            <w:r>
              <w:rPr>
                <w:rFonts w:ascii="Times New Roman" w:hAnsi="Times New Roman"/>
              </w:rPr>
              <w:t>-</w:t>
            </w:r>
            <w:r w:rsidR="00EF74BE" w:rsidRPr="00A6646C">
              <w:rPr>
                <w:rFonts w:ascii="Times New Roman" w:hAnsi="Times New Roman"/>
              </w:rPr>
              <w:t>85,1</w:t>
            </w:r>
          </w:p>
        </w:tc>
        <w:tc>
          <w:tcPr>
            <w:tcW w:w="1811" w:type="dxa"/>
          </w:tcPr>
          <w:p w:rsidR="00466789" w:rsidRPr="00A6646C" w:rsidRDefault="00B1043E" w:rsidP="00466789">
            <w:pPr>
              <w:pStyle w:val="a9"/>
              <w:jc w:val="both"/>
              <w:rPr>
                <w:rFonts w:ascii="Times New Roman" w:hAnsi="Times New Roman"/>
              </w:rPr>
            </w:pPr>
            <w:r w:rsidRPr="00A6646C">
              <w:rPr>
                <w:rFonts w:ascii="Times New Roman" w:hAnsi="Times New Roman"/>
              </w:rPr>
              <w:t>Финансирование предусмотрено на 2021 год</w:t>
            </w:r>
          </w:p>
        </w:tc>
      </w:tr>
      <w:tr w:rsidR="00EE781D" w:rsidRPr="00A6646C" w:rsidTr="00636CCF">
        <w:tc>
          <w:tcPr>
            <w:tcW w:w="659" w:type="dxa"/>
            <w:vMerge/>
          </w:tcPr>
          <w:p w:rsidR="00466789" w:rsidRPr="00A6646C" w:rsidRDefault="00466789" w:rsidP="00466789">
            <w:pPr>
              <w:pStyle w:val="a9"/>
              <w:jc w:val="both"/>
              <w:rPr>
                <w:rFonts w:ascii="Times New Roman" w:hAnsi="Times New Roman"/>
              </w:rPr>
            </w:pPr>
          </w:p>
        </w:tc>
        <w:tc>
          <w:tcPr>
            <w:tcW w:w="1947" w:type="dxa"/>
            <w:vMerge/>
          </w:tcPr>
          <w:p w:rsidR="00466789" w:rsidRPr="00A6646C" w:rsidRDefault="00466789" w:rsidP="00466789">
            <w:pPr>
              <w:pStyle w:val="a9"/>
              <w:jc w:val="both"/>
              <w:rPr>
                <w:rFonts w:ascii="Times New Roman" w:hAnsi="Times New Roman"/>
              </w:rPr>
            </w:pPr>
          </w:p>
        </w:tc>
        <w:tc>
          <w:tcPr>
            <w:tcW w:w="1787" w:type="dxa"/>
            <w:vAlign w:val="center"/>
          </w:tcPr>
          <w:p w:rsidR="00466789" w:rsidRPr="00A6646C" w:rsidRDefault="00466789" w:rsidP="00466789">
            <w:pPr>
              <w:jc w:val="both"/>
              <w:rPr>
                <w:rFonts w:ascii="Times New Roman" w:hAnsi="Times New Roman"/>
              </w:rPr>
            </w:pPr>
            <w:r w:rsidRPr="00A6646C">
              <w:rPr>
                <w:rFonts w:ascii="Times New Roman" w:hAnsi="Times New Roman"/>
              </w:rPr>
              <w:t>Областной бюджет</w:t>
            </w:r>
          </w:p>
        </w:tc>
        <w:tc>
          <w:tcPr>
            <w:tcW w:w="959" w:type="dxa"/>
            <w:vAlign w:val="center"/>
          </w:tcPr>
          <w:p w:rsidR="00466789" w:rsidRPr="00A6646C" w:rsidRDefault="00466789" w:rsidP="00466789">
            <w:pPr>
              <w:jc w:val="center"/>
              <w:rPr>
                <w:rFonts w:ascii="Times New Roman" w:hAnsi="Times New Roman"/>
              </w:rPr>
            </w:pPr>
            <w:r w:rsidRPr="00A6646C">
              <w:rPr>
                <w:rFonts w:ascii="Times New Roman" w:hAnsi="Times New Roman"/>
              </w:rPr>
              <w:t>0,00</w:t>
            </w:r>
          </w:p>
        </w:tc>
        <w:tc>
          <w:tcPr>
            <w:tcW w:w="1009" w:type="dxa"/>
            <w:vAlign w:val="center"/>
          </w:tcPr>
          <w:p w:rsidR="00466789" w:rsidRPr="00A6646C" w:rsidRDefault="00466789" w:rsidP="00466789">
            <w:pPr>
              <w:jc w:val="center"/>
              <w:rPr>
                <w:rFonts w:ascii="Times New Roman" w:hAnsi="Times New Roman"/>
              </w:rPr>
            </w:pPr>
            <w:r w:rsidRPr="00A6646C">
              <w:rPr>
                <w:rFonts w:ascii="Times New Roman" w:hAnsi="Times New Roman"/>
              </w:rPr>
              <w:t>0,00</w:t>
            </w:r>
          </w:p>
        </w:tc>
        <w:tc>
          <w:tcPr>
            <w:tcW w:w="960" w:type="dxa"/>
            <w:vAlign w:val="center"/>
          </w:tcPr>
          <w:p w:rsidR="00466789" w:rsidRPr="00A6646C" w:rsidRDefault="00466789" w:rsidP="00466789">
            <w:pPr>
              <w:jc w:val="center"/>
              <w:rPr>
                <w:rFonts w:ascii="Times New Roman" w:hAnsi="Times New Roman"/>
              </w:rPr>
            </w:pPr>
            <w:r w:rsidRPr="00A6646C">
              <w:rPr>
                <w:rFonts w:ascii="Times New Roman" w:hAnsi="Times New Roman"/>
              </w:rPr>
              <w:t>0</w:t>
            </w:r>
          </w:p>
        </w:tc>
        <w:tc>
          <w:tcPr>
            <w:tcW w:w="701" w:type="dxa"/>
            <w:vAlign w:val="center"/>
          </w:tcPr>
          <w:p w:rsidR="00466789" w:rsidRPr="00A6646C" w:rsidRDefault="00466789" w:rsidP="00466789">
            <w:pPr>
              <w:jc w:val="center"/>
              <w:rPr>
                <w:rFonts w:ascii="Times New Roman" w:hAnsi="Times New Roman"/>
              </w:rPr>
            </w:pPr>
            <w:r w:rsidRPr="00A6646C">
              <w:rPr>
                <w:rFonts w:ascii="Times New Roman" w:hAnsi="Times New Roman"/>
              </w:rPr>
              <w:t>0</w:t>
            </w:r>
          </w:p>
        </w:tc>
        <w:tc>
          <w:tcPr>
            <w:tcW w:w="1811" w:type="dxa"/>
          </w:tcPr>
          <w:p w:rsidR="00466789" w:rsidRPr="00A6646C" w:rsidRDefault="00466789" w:rsidP="00466789">
            <w:pPr>
              <w:pStyle w:val="a9"/>
              <w:jc w:val="both"/>
              <w:rPr>
                <w:rFonts w:ascii="Times New Roman" w:hAnsi="Times New Roman"/>
              </w:rPr>
            </w:pPr>
          </w:p>
        </w:tc>
      </w:tr>
      <w:tr w:rsidR="00EE781D" w:rsidRPr="00A6646C" w:rsidTr="00636CCF">
        <w:tc>
          <w:tcPr>
            <w:tcW w:w="659" w:type="dxa"/>
            <w:vMerge w:val="restart"/>
          </w:tcPr>
          <w:p w:rsidR="00466789" w:rsidRPr="00A6646C" w:rsidRDefault="00466789" w:rsidP="00F9254C">
            <w:pPr>
              <w:rPr>
                <w:rFonts w:ascii="Times New Roman" w:hAnsi="Times New Roman"/>
              </w:rPr>
            </w:pPr>
            <w:r w:rsidRPr="00A6646C">
              <w:rPr>
                <w:rFonts w:ascii="Times New Roman" w:hAnsi="Times New Roman"/>
              </w:rPr>
              <w:t>3.1.1</w:t>
            </w:r>
          </w:p>
        </w:tc>
        <w:tc>
          <w:tcPr>
            <w:tcW w:w="1947" w:type="dxa"/>
            <w:vMerge w:val="restart"/>
          </w:tcPr>
          <w:p w:rsidR="00466789" w:rsidRPr="00A6646C" w:rsidRDefault="00466789" w:rsidP="00F9254C">
            <w:pPr>
              <w:rPr>
                <w:rFonts w:ascii="Times New Roman" w:hAnsi="Times New Roman"/>
              </w:rPr>
            </w:pPr>
            <w:r w:rsidRPr="00A6646C">
              <w:rPr>
                <w:rFonts w:ascii="Times New Roman" w:hAnsi="Times New Roman"/>
              </w:rPr>
              <w:t xml:space="preserve">Изготовление вывесок  </w:t>
            </w:r>
            <w:proofErr w:type="gramStart"/>
            <w:r w:rsidRPr="00A6646C">
              <w:rPr>
                <w:rFonts w:ascii="Times New Roman" w:hAnsi="Times New Roman"/>
              </w:rPr>
              <w:t>для</w:t>
            </w:r>
            <w:proofErr w:type="gramEnd"/>
            <w:r w:rsidRPr="00A6646C">
              <w:rPr>
                <w:rFonts w:ascii="Times New Roman" w:hAnsi="Times New Roman"/>
              </w:rPr>
              <w:t xml:space="preserve"> </w:t>
            </w:r>
          </w:p>
          <w:p w:rsidR="007759E1" w:rsidRPr="00A6646C" w:rsidRDefault="007759E1" w:rsidP="00F9254C">
            <w:pPr>
              <w:rPr>
                <w:rFonts w:ascii="Times New Roman" w:hAnsi="Times New Roman"/>
              </w:rPr>
            </w:pPr>
            <w:r w:rsidRPr="00A6646C">
              <w:rPr>
                <w:rFonts w:ascii="Times New Roman" w:hAnsi="Times New Roman"/>
              </w:rPr>
              <w:t>автобусных  остановок</w:t>
            </w:r>
          </w:p>
        </w:tc>
        <w:tc>
          <w:tcPr>
            <w:tcW w:w="1787" w:type="dxa"/>
            <w:vAlign w:val="center"/>
          </w:tcPr>
          <w:p w:rsidR="00466789" w:rsidRPr="00A6646C" w:rsidRDefault="00466789" w:rsidP="00466789">
            <w:pPr>
              <w:jc w:val="both"/>
              <w:rPr>
                <w:rFonts w:ascii="Times New Roman" w:hAnsi="Times New Roman"/>
              </w:rPr>
            </w:pPr>
            <w:r w:rsidRPr="00A6646C">
              <w:rPr>
                <w:rFonts w:ascii="Times New Roman" w:hAnsi="Times New Roman"/>
              </w:rPr>
              <w:t>Местный бюджет</w:t>
            </w:r>
          </w:p>
        </w:tc>
        <w:tc>
          <w:tcPr>
            <w:tcW w:w="959" w:type="dxa"/>
            <w:vAlign w:val="center"/>
          </w:tcPr>
          <w:p w:rsidR="00466789" w:rsidRPr="00A6646C" w:rsidRDefault="007C6C78" w:rsidP="00466789">
            <w:pPr>
              <w:jc w:val="center"/>
              <w:rPr>
                <w:rFonts w:ascii="Times New Roman" w:hAnsi="Times New Roman"/>
              </w:rPr>
            </w:pPr>
            <w:r>
              <w:rPr>
                <w:rFonts w:ascii="Times New Roman" w:hAnsi="Times New Roman"/>
              </w:rPr>
              <w:t>0,00</w:t>
            </w:r>
          </w:p>
        </w:tc>
        <w:tc>
          <w:tcPr>
            <w:tcW w:w="1009" w:type="dxa"/>
            <w:vAlign w:val="center"/>
          </w:tcPr>
          <w:p w:rsidR="00466789" w:rsidRPr="00A6646C" w:rsidRDefault="00CA290C" w:rsidP="00CA290C">
            <w:pPr>
              <w:rPr>
                <w:rFonts w:ascii="Times New Roman" w:hAnsi="Times New Roman"/>
              </w:rPr>
            </w:pPr>
            <w:r w:rsidRPr="00A6646C">
              <w:rPr>
                <w:rFonts w:ascii="Times New Roman" w:hAnsi="Times New Roman"/>
              </w:rPr>
              <w:t>22,00</w:t>
            </w:r>
          </w:p>
        </w:tc>
        <w:tc>
          <w:tcPr>
            <w:tcW w:w="960" w:type="dxa"/>
            <w:vAlign w:val="center"/>
          </w:tcPr>
          <w:p w:rsidR="00466789" w:rsidRPr="00A6646C" w:rsidRDefault="007C6C78" w:rsidP="00466789">
            <w:pPr>
              <w:jc w:val="center"/>
              <w:rPr>
                <w:rFonts w:ascii="Times New Roman" w:hAnsi="Times New Roman"/>
              </w:rPr>
            </w:pPr>
            <w:r>
              <w:rPr>
                <w:rFonts w:ascii="Times New Roman" w:hAnsi="Times New Roman"/>
              </w:rPr>
              <w:t>+22</w:t>
            </w:r>
          </w:p>
        </w:tc>
        <w:tc>
          <w:tcPr>
            <w:tcW w:w="701" w:type="dxa"/>
            <w:vAlign w:val="center"/>
          </w:tcPr>
          <w:p w:rsidR="00466789" w:rsidRPr="00A6646C" w:rsidRDefault="007C6C78" w:rsidP="00466789">
            <w:pPr>
              <w:jc w:val="center"/>
              <w:rPr>
                <w:rFonts w:ascii="Times New Roman" w:hAnsi="Times New Roman"/>
              </w:rPr>
            </w:pPr>
            <w:r>
              <w:rPr>
                <w:rFonts w:ascii="Times New Roman" w:hAnsi="Times New Roman"/>
              </w:rPr>
              <w:t>100</w:t>
            </w:r>
          </w:p>
        </w:tc>
        <w:tc>
          <w:tcPr>
            <w:tcW w:w="1811" w:type="dxa"/>
            <w:shd w:val="clear" w:color="auto" w:fill="FFFFFF" w:themeFill="background1"/>
          </w:tcPr>
          <w:p w:rsidR="00466789" w:rsidRPr="00A6646C" w:rsidRDefault="007C6C78" w:rsidP="003407FC">
            <w:pPr>
              <w:pStyle w:val="a9"/>
              <w:jc w:val="both"/>
              <w:rPr>
                <w:rFonts w:ascii="Times New Roman" w:hAnsi="Times New Roman"/>
              </w:rPr>
            </w:pPr>
            <w:r>
              <w:rPr>
                <w:rFonts w:ascii="Times New Roman" w:hAnsi="Times New Roman"/>
              </w:rPr>
              <w:t>Выполнение в 2019 оплата в 2020</w:t>
            </w:r>
          </w:p>
        </w:tc>
      </w:tr>
      <w:tr w:rsidR="00EE781D" w:rsidRPr="00A6646C" w:rsidTr="00636CCF">
        <w:tc>
          <w:tcPr>
            <w:tcW w:w="659" w:type="dxa"/>
            <w:vMerge/>
          </w:tcPr>
          <w:p w:rsidR="00466789" w:rsidRPr="00A6646C" w:rsidRDefault="00466789" w:rsidP="00466789">
            <w:pPr>
              <w:pStyle w:val="a9"/>
              <w:jc w:val="both"/>
              <w:rPr>
                <w:rFonts w:ascii="Times New Roman" w:hAnsi="Times New Roman"/>
              </w:rPr>
            </w:pPr>
          </w:p>
        </w:tc>
        <w:tc>
          <w:tcPr>
            <w:tcW w:w="1947" w:type="dxa"/>
            <w:vMerge/>
          </w:tcPr>
          <w:p w:rsidR="00466789" w:rsidRPr="00A6646C" w:rsidRDefault="00466789" w:rsidP="00466789">
            <w:pPr>
              <w:pStyle w:val="a9"/>
              <w:jc w:val="both"/>
              <w:rPr>
                <w:rFonts w:ascii="Times New Roman" w:hAnsi="Times New Roman"/>
              </w:rPr>
            </w:pPr>
          </w:p>
        </w:tc>
        <w:tc>
          <w:tcPr>
            <w:tcW w:w="1787" w:type="dxa"/>
            <w:vAlign w:val="center"/>
          </w:tcPr>
          <w:p w:rsidR="00466789" w:rsidRPr="00A6646C" w:rsidRDefault="00466789" w:rsidP="00466789">
            <w:pPr>
              <w:jc w:val="both"/>
              <w:rPr>
                <w:rFonts w:ascii="Times New Roman" w:hAnsi="Times New Roman"/>
              </w:rPr>
            </w:pPr>
            <w:r w:rsidRPr="00A6646C">
              <w:rPr>
                <w:rFonts w:ascii="Times New Roman" w:hAnsi="Times New Roman"/>
              </w:rPr>
              <w:t>Областной бюджет</w:t>
            </w:r>
          </w:p>
        </w:tc>
        <w:tc>
          <w:tcPr>
            <w:tcW w:w="959" w:type="dxa"/>
            <w:vAlign w:val="center"/>
          </w:tcPr>
          <w:p w:rsidR="00466789" w:rsidRPr="00A6646C" w:rsidRDefault="00466789" w:rsidP="00466789">
            <w:pPr>
              <w:jc w:val="center"/>
              <w:rPr>
                <w:rFonts w:ascii="Times New Roman" w:hAnsi="Times New Roman"/>
              </w:rPr>
            </w:pPr>
            <w:r w:rsidRPr="00A6646C">
              <w:rPr>
                <w:rFonts w:ascii="Times New Roman" w:hAnsi="Times New Roman"/>
              </w:rPr>
              <w:t>0,00</w:t>
            </w:r>
          </w:p>
        </w:tc>
        <w:tc>
          <w:tcPr>
            <w:tcW w:w="1009" w:type="dxa"/>
            <w:vAlign w:val="center"/>
          </w:tcPr>
          <w:p w:rsidR="00466789" w:rsidRPr="00A6646C" w:rsidRDefault="00466789" w:rsidP="00466789">
            <w:pPr>
              <w:jc w:val="center"/>
              <w:rPr>
                <w:rFonts w:ascii="Times New Roman" w:hAnsi="Times New Roman"/>
              </w:rPr>
            </w:pPr>
            <w:r w:rsidRPr="00A6646C">
              <w:rPr>
                <w:rFonts w:ascii="Times New Roman" w:hAnsi="Times New Roman"/>
              </w:rPr>
              <w:t>0,00</w:t>
            </w:r>
          </w:p>
        </w:tc>
        <w:tc>
          <w:tcPr>
            <w:tcW w:w="960" w:type="dxa"/>
            <w:vAlign w:val="center"/>
          </w:tcPr>
          <w:p w:rsidR="00466789" w:rsidRPr="00A6646C" w:rsidRDefault="00466789" w:rsidP="00466789">
            <w:pPr>
              <w:jc w:val="center"/>
              <w:rPr>
                <w:rFonts w:ascii="Times New Roman" w:hAnsi="Times New Roman"/>
              </w:rPr>
            </w:pPr>
            <w:r w:rsidRPr="00A6646C">
              <w:rPr>
                <w:rFonts w:ascii="Times New Roman" w:hAnsi="Times New Roman"/>
              </w:rPr>
              <w:t>0</w:t>
            </w:r>
          </w:p>
        </w:tc>
        <w:tc>
          <w:tcPr>
            <w:tcW w:w="701" w:type="dxa"/>
            <w:vAlign w:val="center"/>
          </w:tcPr>
          <w:p w:rsidR="00466789" w:rsidRPr="00A6646C" w:rsidRDefault="00466789" w:rsidP="00466789">
            <w:pPr>
              <w:jc w:val="center"/>
              <w:rPr>
                <w:rFonts w:ascii="Times New Roman" w:hAnsi="Times New Roman"/>
              </w:rPr>
            </w:pPr>
            <w:r w:rsidRPr="00A6646C">
              <w:rPr>
                <w:rFonts w:ascii="Times New Roman" w:hAnsi="Times New Roman"/>
              </w:rPr>
              <w:t>0</w:t>
            </w:r>
          </w:p>
        </w:tc>
        <w:tc>
          <w:tcPr>
            <w:tcW w:w="1811" w:type="dxa"/>
            <w:shd w:val="clear" w:color="auto" w:fill="FFFFFF" w:themeFill="background1"/>
          </w:tcPr>
          <w:p w:rsidR="00466789" w:rsidRPr="00A6646C" w:rsidRDefault="00466789" w:rsidP="00466789">
            <w:pPr>
              <w:pStyle w:val="a9"/>
              <w:jc w:val="both"/>
              <w:rPr>
                <w:rFonts w:ascii="Times New Roman" w:hAnsi="Times New Roman"/>
              </w:rPr>
            </w:pPr>
          </w:p>
        </w:tc>
      </w:tr>
      <w:tr w:rsidR="00EE781D" w:rsidRPr="00A6646C" w:rsidTr="00636CCF">
        <w:tc>
          <w:tcPr>
            <w:tcW w:w="659" w:type="dxa"/>
            <w:vMerge w:val="restart"/>
          </w:tcPr>
          <w:p w:rsidR="003407FC" w:rsidRPr="00A6646C" w:rsidRDefault="003407FC" w:rsidP="00F9254C">
            <w:pPr>
              <w:rPr>
                <w:rFonts w:ascii="Times New Roman" w:hAnsi="Times New Roman"/>
              </w:rPr>
            </w:pPr>
            <w:r w:rsidRPr="00A6646C">
              <w:rPr>
                <w:rFonts w:ascii="Times New Roman" w:hAnsi="Times New Roman"/>
              </w:rPr>
              <w:t>3.3</w:t>
            </w:r>
          </w:p>
        </w:tc>
        <w:tc>
          <w:tcPr>
            <w:tcW w:w="1947" w:type="dxa"/>
            <w:vMerge w:val="restart"/>
          </w:tcPr>
          <w:p w:rsidR="003407FC" w:rsidRPr="00A6646C" w:rsidRDefault="003407FC" w:rsidP="00F9254C">
            <w:pPr>
              <w:rPr>
                <w:rFonts w:ascii="Times New Roman" w:hAnsi="Times New Roman"/>
              </w:rPr>
            </w:pPr>
            <w:r w:rsidRPr="00A6646C">
              <w:rPr>
                <w:rFonts w:ascii="Times New Roman" w:hAnsi="Times New Roman"/>
              </w:rPr>
              <w:t>Разработка комплексной</w:t>
            </w:r>
          </w:p>
        </w:tc>
        <w:tc>
          <w:tcPr>
            <w:tcW w:w="1787" w:type="dxa"/>
            <w:vAlign w:val="center"/>
          </w:tcPr>
          <w:p w:rsidR="003407FC" w:rsidRPr="00A6646C" w:rsidRDefault="003407FC" w:rsidP="00466789">
            <w:pPr>
              <w:jc w:val="both"/>
              <w:rPr>
                <w:rFonts w:ascii="Times New Roman" w:hAnsi="Times New Roman"/>
              </w:rPr>
            </w:pPr>
            <w:r w:rsidRPr="00A6646C">
              <w:rPr>
                <w:rFonts w:ascii="Times New Roman" w:hAnsi="Times New Roman"/>
              </w:rPr>
              <w:t>Местный бюджет</w:t>
            </w:r>
          </w:p>
        </w:tc>
        <w:tc>
          <w:tcPr>
            <w:tcW w:w="959" w:type="dxa"/>
            <w:vAlign w:val="center"/>
          </w:tcPr>
          <w:p w:rsidR="003407FC" w:rsidRPr="00A6646C" w:rsidRDefault="007C6C78" w:rsidP="00466789">
            <w:pPr>
              <w:jc w:val="center"/>
              <w:rPr>
                <w:rFonts w:ascii="Times New Roman" w:hAnsi="Times New Roman"/>
              </w:rPr>
            </w:pPr>
            <w:r>
              <w:rPr>
                <w:rFonts w:ascii="Times New Roman" w:hAnsi="Times New Roman"/>
              </w:rPr>
              <w:t>0</w:t>
            </w:r>
            <w:r w:rsidR="003407FC" w:rsidRPr="00A6646C">
              <w:rPr>
                <w:rFonts w:ascii="Times New Roman" w:hAnsi="Times New Roman"/>
              </w:rPr>
              <w:t>,00</w:t>
            </w:r>
          </w:p>
        </w:tc>
        <w:tc>
          <w:tcPr>
            <w:tcW w:w="1009" w:type="dxa"/>
            <w:vAlign w:val="center"/>
          </w:tcPr>
          <w:p w:rsidR="003407FC" w:rsidRPr="00A6646C" w:rsidRDefault="00CA290C" w:rsidP="00466789">
            <w:pPr>
              <w:jc w:val="center"/>
              <w:rPr>
                <w:rFonts w:ascii="Times New Roman" w:hAnsi="Times New Roman"/>
              </w:rPr>
            </w:pPr>
            <w:r w:rsidRPr="00A6646C">
              <w:rPr>
                <w:rFonts w:ascii="Times New Roman" w:hAnsi="Times New Roman"/>
              </w:rPr>
              <w:t>330,00</w:t>
            </w:r>
          </w:p>
        </w:tc>
        <w:tc>
          <w:tcPr>
            <w:tcW w:w="960" w:type="dxa"/>
            <w:vAlign w:val="center"/>
          </w:tcPr>
          <w:p w:rsidR="003407FC" w:rsidRPr="00A6646C" w:rsidRDefault="007C6C78" w:rsidP="00466789">
            <w:pPr>
              <w:jc w:val="center"/>
              <w:rPr>
                <w:rFonts w:ascii="Times New Roman" w:hAnsi="Times New Roman"/>
              </w:rPr>
            </w:pPr>
            <w:r>
              <w:rPr>
                <w:rFonts w:ascii="Times New Roman" w:hAnsi="Times New Roman"/>
              </w:rPr>
              <w:t>+330</w:t>
            </w:r>
          </w:p>
        </w:tc>
        <w:tc>
          <w:tcPr>
            <w:tcW w:w="701" w:type="dxa"/>
            <w:vAlign w:val="center"/>
          </w:tcPr>
          <w:p w:rsidR="003407FC" w:rsidRPr="00A6646C" w:rsidRDefault="00110898" w:rsidP="00466789">
            <w:pPr>
              <w:jc w:val="center"/>
              <w:rPr>
                <w:rFonts w:ascii="Times New Roman" w:hAnsi="Times New Roman"/>
              </w:rPr>
            </w:pPr>
            <w:r>
              <w:rPr>
                <w:rFonts w:ascii="Times New Roman" w:hAnsi="Times New Roman"/>
              </w:rPr>
              <w:t>100</w:t>
            </w:r>
          </w:p>
        </w:tc>
        <w:tc>
          <w:tcPr>
            <w:tcW w:w="1811" w:type="dxa"/>
            <w:shd w:val="clear" w:color="auto" w:fill="FFFFFF" w:themeFill="background1"/>
          </w:tcPr>
          <w:p w:rsidR="003407FC" w:rsidRPr="00A6646C" w:rsidRDefault="007C6C78" w:rsidP="00F9254C">
            <w:pPr>
              <w:pStyle w:val="a9"/>
              <w:jc w:val="both"/>
              <w:rPr>
                <w:rFonts w:ascii="Times New Roman" w:hAnsi="Times New Roman"/>
              </w:rPr>
            </w:pPr>
            <w:r>
              <w:rPr>
                <w:rFonts w:ascii="Times New Roman" w:hAnsi="Times New Roman"/>
              </w:rPr>
              <w:t>Выполнение в 2019 оплата в 2020</w:t>
            </w:r>
          </w:p>
        </w:tc>
      </w:tr>
      <w:tr w:rsidR="00EE781D" w:rsidRPr="00A6646C" w:rsidTr="00636CCF">
        <w:tc>
          <w:tcPr>
            <w:tcW w:w="659" w:type="dxa"/>
            <w:vMerge/>
          </w:tcPr>
          <w:p w:rsidR="00636CCF" w:rsidRPr="00A6646C" w:rsidRDefault="00636CCF" w:rsidP="00466789">
            <w:pPr>
              <w:pStyle w:val="a9"/>
              <w:jc w:val="both"/>
              <w:rPr>
                <w:rFonts w:ascii="Times New Roman" w:hAnsi="Times New Roman"/>
              </w:rPr>
            </w:pPr>
          </w:p>
        </w:tc>
        <w:tc>
          <w:tcPr>
            <w:tcW w:w="1947" w:type="dxa"/>
            <w:vMerge/>
          </w:tcPr>
          <w:p w:rsidR="00636CCF" w:rsidRPr="00A6646C" w:rsidRDefault="00636CCF" w:rsidP="00466789">
            <w:pPr>
              <w:pStyle w:val="a9"/>
              <w:jc w:val="both"/>
              <w:rPr>
                <w:rFonts w:ascii="Times New Roman" w:hAnsi="Times New Roman"/>
              </w:rPr>
            </w:pPr>
          </w:p>
        </w:tc>
        <w:tc>
          <w:tcPr>
            <w:tcW w:w="1787" w:type="dxa"/>
            <w:vAlign w:val="center"/>
          </w:tcPr>
          <w:p w:rsidR="00636CCF" w:rsidRPr="00A6646C" w:rsidRDefault="00636CCF" w:rsidP="00466789">
            <w:pPr>
              <w:jc w:val="both"/>
              <w:rPr>
                <w:rFonts w:ascii="Times New Roman" w:hAnsi="Times New Roman"/>
              </w:rPr>
            </w:pPr>
            <w:r w:rsidRPr="00A6646C">
              <w:rPr>
                <w:rFonts w:ascii="Times New Roman" w:hAnsi="Times New Roman"/>
              </w:rPr>
              <w:t>Областной бюджет</w:t>
            </w:r>
          </w:p>
        </w:tc>
        <w:tc>
          <w:tcPr>
            <w:tcW w:w="959" w:type="dxa"/>
            <w:vAlign w:val="center"/>
          </w:tcPr>
          <w:p w:rsidR="00636CCF" w:rsidRPr="00A6646C" w:rsidRDefault="00636CCF" w:rsidP="00466789">
            <w:pPr>
              <w:jc w:val="center"/>
              <w:rPr>
                <w:rFonts w:ascii="Times New Roman" w:hAnsi="Times New Roman"/>
              </w:rPr>
            </w:pPr>
            <w:r w:rsidRPr="00A6646C">
              <w:rPr>
                <w:rFonts w:ascii="Times New Roman" w:hAnsi="Times New Roman"/>
              </w:rPr>
              <w:t>0,00</w:t>
            </w:r>
          </w:p>
        </w:tc>
        <w:tc>
          <w:tcPr>
            <w:tcW w:w="1009" w:type="dxa"/>
            <w:vAlign w:val="center"/>
          </w:tcPr>
          <w:p w:rsidR="00636CCF" w:rsidRPr="00A6646C" w:rsidRDefault="00636CCF" w:rsidP="00466789">
            <w:pPr>
              <w:jc w:val="center"/>
              <w:rPr>
                <w:rFonts w:ascii="Times New Roman" w:hAnsi="Times New Roman"/>
              </w:rPr>
            </w:pPr>
            <w:r w:rsidRPr="00A6646C">
              <w:rPr>
                <w:rFonts w:ascii="Times New Roman" w:hAnsi="Times New Roman"/>
              </w:rPr>
              <w:t>0,00</w:t>
            </w:r>
          </w:p>
        </w:tc>
        <w:tc>
          <w:tcPr>
            <w:tcW w:w="960" w:type="dxa"/>
            <w:vAlign w:val="center"/>
          </w:tcPr>
          <w:p w:rsidR="00636CCF" w:rsidRPr="00A6646C" w:rsidRDefault="00636CCF" w:rsidP="00466789">
            <w:pPr>
              <w:jc w:val="center"/>
              <w:rPr>
                <w:rFonts w:ascii="Times New Roman" w:hAnsi="Times New Roman"/>
              </w:rPr>
            </w:pPr>
            <w:r w:rsidRPr="00A6646C">
              <w:rPr>
                <w:rFonts w:ascii="Times New Roman" w:hAnsi="Times New Roman"/>
              </w:rPr>
              <w:t>0</w:t>
            </w:r>
          </w:p>
        </w:tc>
        <w:tc>
          <w:tcPr>
            <w:tcW w:w="701" w:type="dxa"/>
            <w:vAlign w:val="center"/>
          </w:tcPr>
          <w:p w:rsidR="00636CCF" w:rsidRPr="00A6646C" w:rsidRDefault="00636CCF" w:rsidP="00466789">
            <w:pPr>
              <w:jc w:val="center"/>
              <w:rPr>
                <w:rFonts w:ascii="Times New Roman" w:hAnsi="Times New Roman"/>
              </w:rPr>
            </w:pPr>
            <w:r w:rsidRPr="00A6646C">
              <w:rPr>
                <w:rFonts w:ascii="Times New Roman" w:hAnsi="Times New Roman"/>
              </w:rPr>
              <w:t>0</w:t>
            </w:r>
          </w:p>
        </w:tc>
        <w:tc>
          <w:tcPr>
            <w:tcW w:w="1811" w:type="dxa"/>
          </w:tcPr>
          <w:p w:rsidR="00636CCF" w:rsidRPr="00A6646C" w:rsidRDefault="00636CCF" w:rsidP="00466789">
            <w:pPr>
              <w:pStyle w:val="a9"/>
              <w:jc w:val="both"/>
              <w:rPr>
                <w:rFonts w:ascii="Times New Roman" w:hAnsi="Times New Roman"/>
              </w:rPr>
            </w:pPr>
          </w:p>
        </w:tc>
      </w:tr>
      <w:tr w:rsidR="00EE781D" w:rsidRPr="00A6646C" w:rsidTr="00636CCF">
        <w:tc>
          <w:tcPr>
            <w:tcW w:w="4393" w:type="dxa"/>
            <w:gridSpan w:val="3"/>
            <w:vAlign w:val="center"/>
          </w:tcPr>
          <w:p w:rsidR="00636CCF" w:rsidRPr="00A6646C" w:rsidRDefault="00636CCF" w:rsidP="00466789">
            <w:pPr>
              <w:jc w:val="both"/>
              <w:rPr>
                <w:rFonts w:ascii="Times New Roman" w:hAnsi="Times New Roman"/>
              </w:rPr>
            </w:pPr>
            <w:r w:rsidRPr="00A6646C">
              <w:rPr>
                <w:rFonts w:ascii="Times New Roman" w:hAnsi="Times New Roman"/>
              </w:rPr>
              <w:t xml:space="preserve">Итого по подпрограмме 2, в том числе:        </w:t>
            </w:r>
          </w:p>
        </w:tc>
        <w:tc>
          <w:tcPr>
            <w:tcW w:w="959" w:type="dxa"/>
            <w:vAlign w:val="center"/>
          </w:tcPr>
          <w:p w:rsidR="00636CCF" w:rsidRPr="00A6646C" w:rsidRDefault="007C6C78" w:rsidP="0003177A">
            <w:pPr>
              <w:rPr>
                <w:rFonts w:ascii="Times New Roman" w:hAnsi="Times New Roman"/>
              </w:rPr>
            </w:pPr>
            <w:r>
              <w:rPr>
                <w:rFonts w:ascii="Times New Roman" w:hAnsi="Times New Roman"/>
              </w:rPr>
              <w:t>680,00</w:t>
            </w:r>
          </w:p>
        </w:tc>
        <w:tc>
          <w:tcPr>
            <w:tcW w:w="1009" w:type="dxa"/>
            <w:vAlign w:val="center"/>
          </w:tcPr>
          <w:p w:rsidR="00636CCF" w:rsidRPr="00A6646C" w:rsidRDefault="00B23EB8" w:rsidP="0003177A">
            <w:pPr>
              <w:rPr>
                <w:rFonts w:ascii="Times New Roman" w:hAnsi="Times New Roman"/>
              </w:rPr>
            </w:pPr>
            <w:r w:rsidRPr="00A6646C">
              <w:rPr>
                <w:rFonts w:ascii="Times New Roman" w:hAnsi="Times New Roman"/>
              </w:rPr>
              <w:t>4</w:t>
            </w:r>
            <w:r w:rsidR="00AB0275">
              <w:rPr>
                <w:rFonts w:ascii="Times New Roman" w:hAnsi="Times New Roman"/>
              </w:rPr>
              <w:t>96,97</w:t>
            </w:r>
          </w:p>
        </w:tc>
        <w:tc>
          <w:tcPr>
            <w:tcW w:w="960" w:type="dxa"/>
            <w:vAlign w:val="center"/>
          </w:tcPr>
          <w:p w:rsidR="00636CCF" w:rsidRPr="00A6646C" w:rsidRDefault="00110898" w:rsidP="00466789">
            <w:pPr>
              <w:jc w:val="center"/>
              <w:rPr>
                <w:rFonts w:ascii="Times New Roman" w:hAnsi="Times New Roman"/>
              </w:rPr>
            </w:pPr>
            <w:r>
              <w:rPr>
                <w:rFonts w:ascii="Times New Roman" w:hAnsi="Times New Roman"/>
              </w:rPr>
              <w:t>-</w:t>
            </w:r>
            <w:r w:rsidR="000669EA">
              <w:rPr>
                <w:rFonts w:ascii="Times New Roman" w:hAnsi="Times New Roman"/>
              </w:rPr>
              <w:t>183,00</w:t>
            </w:r>
          </w:p>
        </w:tc>
        <w:tc>
          <w:tcPr>
            <w:tcW w:w="701" w:type="dxa"/>
            <w:vAlign w:val="center"/>
          </w:tcPr>
          <w:p w:rsidR="00636CCF" w:rsidRPr="00A6646C" w:rsidRDefault="000669EA" w:rsidP="00466789">
            <w:pPr>
              <w:jc w:val="center"/>
              <w:rPr>
                <w:rFonts w:ascii="Times New Roman" w:hAnsi="Times New Roman"/>
              </w:rPr>
            </w:pPr>
            <w:r>
              <w:rPr>
                <w:rFonts w:ascii="Times New Roman" w:hAnsi="Times New Roman"/>
              </w:rPr>
              <w:t>-27</w:t>
            </w:r>
          </w:p>
        </w:tc>
        <w:tc>
          <w:tcPr>
            <w:tcW w:w="1811" w:type="dxa"/>
            <w:shd w:val="clear" w:color="auto" w:fill="FFFFFF" w:themeFill="background1"/>
          </w:tcPr>
          <w:p w:rsidR="00636CCF" w:rsidRPr="00A6646C" w:rsidRDefault="00636CCF" w:rsidP="00466789">
            <w:pPr>
              <w:pStyle w:val="a9"/>
              <w:jc w:val="both"/>
              <w:rPr>
                <w:rFonts w:ascii="Times New Roman" w:hAnsi="Times New Roman"/>
              </w:rPr>
            </w:pPr>
          </w:p>
        </w:tc>
      </w:tr>
      <w:tr w:rsidR="00EE781D" w:rsidRPr="00A6646C" w:rsidTr="00636CCF">
        <w:tc>
          <w:tcPr>
            <w:tcW w:w="4393" w:type="dxa"/>
            <w:gridSpan w:val="3"/>
            <w:vAlign w:val="center"/>
          </w:tcPr>
          <w:p w:rsidR="00636CCF" w:rsidRPr="00A6646C" w:rsidRDefault="00636CCF" w:rsidP="00466789">
            <w:pPr>
              <w:jc w:val="both"/>
              <w:rPr>
                <w:rFonts w:ascii="Times New Roman" w:hAnsi="Times New Roman"/>
              </w:rPr>
            </w:pPr>
            <w:r w:rsidRPr="00A6646C">
              <w:rPr>
                <w:rFonts w:ascii="Times New Roman" w:hAnsi="Times New Roman"/>
              </w:rPr>
              <w:t xml:space="preserve">областной бюджет </w:t>
            </w:r>
          </w:p>
        </w:tc>
        <w:tc>
          <w:tcPr>
            <w:tcW w:w="959" w:type="dxa"/>
            <w:vAlign w:val="center"/>
          </w:tcPr>
          <w:p w:rsidR="00636CCF" w:rsidRPr="00A6646C" w:rsidRDefault="00636CCF" w:rsidP="00466789">
            <w:pPr>
              <w:jc w:val="center"/>
              <w:rPr>
                <w:rFonts w:ascii="Times New Roman" w:hAnsi="Times New Roman"/>
              </w:rPr>
            </w:pPr>
            <w:r w:rsidRPr="00A6646C">
              <w:rPr>
                <w:rFonts w:ascii="Times New Roman" w:hAnsi="Times New Roman"/>
              </w:rPr>
              <w:t>0</w:t>
            </w:r>
          </w:p>
        </w:tc>
        <w:tc>
          <w:tcPr>
            <w:tcW w:w="1009" w:type="dxa"/>
            <w:vAlign w:val="center"/>
          </w:tcPr>
          <w:p w:rsidR="00636CCF" w:rsidRPr="00A6646C" w:rsidRDefault="00636CCF" w:rsidP="00466789">
            <w:pPr>
              <w:jc w:val="center"/>
              <w:rPr>
                <w:rFonts w:ascii="Times New Roman" w:hAnsi="Times New Roman"/>
              </w:rPr>
            </w:pPr>
            <w:r w:rsidRPr="00A6646C">
              <w:rPr>
                <w:rFonts w:ascii="Times New Roman" w:hAnsi="Times New Roman"/>
              </w:rPr>
              <w:t>0</w:t>
            </w:r>
          </w:p>
        </w:tc>
        <w:tc>
          <w:tcPr>
            <w:tcW w:w="960" w:type="dxa"/>
            <w:vAlign w:val="center"/>
          </w:tcPr>
          <w:p w:rsidR="00636CCF" w:rsidRPr="00A6646C" w:rsidRDefault="00636CCF" w:rsidP="00466789">
            <w:pPr>
              <w:jc w:val="center"/>
              <w:rPr>
                <w:rFonts w:ascii="Times New Roman" w:hAnsi="Times New Roman"/>
              </w:rPr>
            </w:pPr>
            <w:r w:rsidRPr="00A6646C">
              <w:rPr>
                <w:rFonts w:ascii="Times New Roman" w:hAnsi="Times New Roman"/>
              </w:rPr>
              <w:t>0</w:t>
            </w:r>
          </w:p>
        </w:tc>
        <w:tc>
          <w:tcPr>
            <w:tcW w:w="701" w:type="dxa"/>
            <w:vAlign w:val="center"/>
          </w:tcPr>
          <w:p w:rsidR="00636CCF" w:rsidRPr="00A6646C" w:rsidRDefault="00636CCF" w:rsidP="00466789">
            <w:pPr>
              <w:jc w:val="center"/>
              <w:rPr>
                <w:rFonts w:ascii="Times New Roman" w:hAnsi="Times New Roman"/>
              </w:rPr>
            </w:pPr>
            <w:r w:rsidRPr="00A6646C">
              <w:rPr>
                <w:rFonts w:ascii="Times New Roman" w:hAnsi="Times New Roman"/>
              </w:rPr>
              <w:t>0</w:t>
            </w:r>
          </w:p>
        </w:tc>
        <w:tc>
          <w:tcPr>
            <w:tcW w:w="1811" w:type="dxa"/>
            <w:shd w:val="clear" w:color="auto" w:fill="FFFFFF" w:themeFill="background1"/>
          </w:tcPr>
          <w:p w:rsidR="00636CCF" w:rsidRPr="00A6646C" w:rsidRDefault="00636CCF" w:rsidP="00466789">
            <w:pPr>
              <w:pStyle w:val="a9"/>
              <w:jc w:val="both"/>
              <w:rPr>
                <w:rFonts w:ascii="Times New Roman" w:hAnsi="Times New Roman"/>
              </w:rPr>
            </w:pPr>
          </w:p>
        </w:tc>
      </w:tr>
      <w:tr w:rsidR="00EE781D" w:rsidRPr="00A6646C" w:rsidTr="00636CCF">
        <w:tc>
          <w:tcPr>
            <w:tcW w:w="4393" w:type="dxa"/>
            <w:gridSpan w:val="3"/>
            <w:vAlign w:val="center"/>
          </w:tcPr>
          <w:p w:rsidR="00636CCF" w:rsidRPr="00A6646C" w:rsidRDefault="00636CCF" w:rsidP="00466789">
            <w:pPr>
              <w:jc w:val="both"/>
              <w:rPr>
                <w:rFonts w:ascii="Times New Roman" w:hAnsi="Times New Roman"/>
              </w:rPr>
            </w:pPr>
            <w:r w:rsidRPr="00A6646C">
              <w:rPr>
                <w:rFonts w:ascii="Times New Roman" w:hAnsi="Times New Roman"/>
              </w:rPr>
              <w:t xml:space="preserve">местный бюджет                               </w:t>
            </w:r>
          </w:p>
        </w:tc>
        <w:tc>
          <w:tcPr>
            <w:tcW w:w="959" w:type="dxa"/>
            <w:vAlign w:val="center"/>
          </w:tcPr>
          <w:p w:rsidR="00636CCF" w:rsidRPr="00A6646C" w:rsidRDefault="007C6C78" w:rsidP="0003177A">
            <w:pPr>
              <w:rPr>
                <w:rFonts w:ascii="Times New Roman" w:hAnsi="Times New Roman"/>
              </w:rPr>
            </w:pPr>
            <w:r>
              <w:rPr>
                <w:rFonts w:ascii="Times New Roman" w:hAnsi="Times New Roman"/>
              </w:rPr>
              <w:t>680,00</w:t>
            </w:r>
          </w:p>
        </w:tc>
        <w:tc>
          <w:tcPr>
            <w:tcW w:w="1009" w:type="dxa"/>
            <w:vAlign w:val="center"/>
          </w:tcPr>
          <w:p w:rsidR="00636CCF" w:rsidRPr="00A6646C" w:rsidRDefault="000C692D" w:rsidP="0003177A">
            <w:pPr>
              <w:rPr>
                <w:rFonts w:ascii="Times New Roman" w:hAnsi="Times New Roman"/>
              </w:rPr>
            </w:pPr>
            <w:r>
              <w:rPr>
                <w:rFonts w:ascii="Times New Roman" w:hAnsi="Times New Roman"/>
              </w:rPr>
              <w:t>4</w:t>
            </w:r>
            <w:r w:rsidR="00CE26DF">
              <w:rPr>
                <w:rFonts w:ascii="Times New Roman" w:hAnsi="Times New Roman"/>
              </w:rPr>
              <w:t>96,97</w:t>
            </w:r>
          </w:p>
        </w:tc>
        <w:tc>
          <w:tcPr>
            <w:tcW w:w="960" w:type="dxa"/>
            <w:vAlign w:val="center"/>
          </w:tcPr>
          <w:p w:rsidR="00636CCF" w:rsidRPr="00A6646C" w:rsidRDefault="00110898" w:rsidP="000669EA">
            <w:pPr>
              <w:rPr>
                <w:rFonts w:ascii="Times New Roman" w:hAnsi="Times New Roman"/>
              </w:rPr>
            </w:pPr>
            <w:r>
              <w:rPr>
                <w:rFonts w:ascii="Times New Roman" w:hAnsi="Times New Roman"/>
              </w:rPr>
              <w:t>-</w:t>
            </w:r>
            <w:r w:rsidR="000669EA">
              <w:rPr>
                <w:rFonts w:ascii="Times New Roman" w:hAnsi="Times New Roman"/>
              </w:rPr>
              <w:t>183,00</w:t>
            </w:r>
          </w:p>
        </w:tc>
        <w:tc>
          <w:tcPr>
            <w:tcW w:w="701" w:type="dxa"/>
            <w:vAlign w:val="center"/>
          </w:tcPr>
          <w:p w:rsidR="00636CCF" w:rsidRPr="00A6646C" w:rsidRDefault="000669EA" w:rsidP="00466789">
            <w:pPr>
              <w:jc w:val="center"/>
              <w:rPr>
                <w:rFonts w:ascii="Times New Roman" w:hAnsi="Times New Roman"/>
              </w:rPr>
            </w:pPr>
            <w:r>
              <w:rPr>
                <w:rFonts w:ascii="Times New Roman" w:hAnsi="Times New Roman"/>
              </w:rPr>
              <w:t>-</w:t>
            </w:r>
            <w:r w:rsidR="007C6C78">
              <w:rPr>
                <w:rFonts w:ascii="Times New Roman" w:hAnsi="Times New Roman"/>
              </w:rPr>
              <w:t>27</w:t>
            </w:r>
          </w:p>
        </w:tc>
        <w:tc>
          <w:tcPr>
            <w:tcW w:w="1811" w:type="dxa"/>
            <w:shd w:val="clear" w:color="auto" w:fill="FFFFFF" w:themeFill="background1"/>
          </w:tcPr>
          <w:p w:rsidR="00636CCF" w:rsidRPr="00A6646C" w:rsidRDefault="00636CCF" w:rsidP="00466789">
            <w:pPr>
              <w:pStyle w:val="a9"/>
              <w:jc w:val="both"/>
              <w:rPr>
                <w:rFonts w:ascii="Times New Roman" w:hAnsi="Times New Roman"/>
              </w:rPr>
            </w:pPr>
          </w:p>
        </w:tc>
      </w:tr>
    </w:tbl>
    <w:p w:rsidR="002D33D0" w:rsidRPr="00D2544A" w:rsidRDefault="002D33D0" w:rsidP="008249F4">
      <w:pPr>
        <w:rPr>
          <w:sz w:val="22"/>
          <w:szCs w:val="22"/>
        </w:rPr>
      </w:pPr>
    </w:p>
    <w:p w:rsidR="00C227B3" w:rsidRPr="00D2544A" w:rsidRDefault="00BB6678" w:rsidP="00EE4054">
      <w:pPr>
        <w:pStyle w:val="a9"/>
        <w:ind w:firstLine="567"/>
        <w:jc w:val="right"/>
        <w:rPr>
          <w:rFonts w:ascii="Times New Roman" w:hAnsi="Times New Roman"/>
        </w:rPr>
      </w:pPr>
      <w:r>
        <w:rPr>
          <w:rFonts w:ascii="Times New Roman" w:hAnsi="Times New Roman"/>
        </w:rPr>
        <w:t>Приложение №5</w:t>
      </w:r>
    </w:p>
    <w:p w:rsidR="00C227B3" w:rsidRDefault="0066602A" w:rsidP="0070379C">
      <w:pPr>
        <w:pStyle w:val="a9"/>
        <w:ind w:firstLine="567"/>
        <w:jc w:val="both"/>
        <w:rPr>
          <w:rFonts w:ascii="Times New Roman" w:hAnsi="Times New Roman"/>
        </w:rPr>
      </w:pPr>
      <w:r>
        <w:rPr>
          <w:rFonts w:ascii="Times New Roman" w:hAnsi="Times New Roman"/>
        </w:rPr>
        <w:t>АНАЛИЗ ОБЪЕМА ФИНАНСИ</w:t>
      </w:r>
      <w:r w:rsidR="006A71D6">
        <w:rPr>
          <w:rFonts w:ascii="Times New Roman" w:hAnsi="Times New Roman"/>
        </w:rPr>
        <w:t>РОВАНИЯ  ПОДПРОГРАММЫ №3 на 2020</w:t>
      </w:r>
      <w:r>
        <w:rPr>
          <w:rFonts w:ascii="Times New Roman" w:hAnsi="Times New Roman"/>
        </w:rPr>
        <w:t xml:space="preserve"> год</w:t>
      </w:r>
    </w:p>
    <w:tbl>
      <w:tblPr>
        <w:tblStyle w:val="a8"/>
        <w:tblW w:w="9667" w:type="dxa"/>
        <w:tblLayout w:type="fixed"/>
        <w:tblCellMar>
          <w:left w:w="28" w:type="dxa"/>
          <w:right w:w="28" w:type="dxa"/>
        </w:tblCellMar>
        <w:tblLook w:val="04A0" w:firstRow="1" w:lastRow="0" w:firstColumn="1" w:lastColumn="0" w:noHBand="0" w:noVBand="1"/>
      </w:tblPr>
      <w:tblGrid>
        <w:gridCol w:w="533"/>
        <w:gridCol w:w="2127"/>
        <w:gridCol w:w="1843"/>
        <w:gridCol w:w="1051"/>
        <w:gridCol w:w="1051"/>
        <w:gridCol w:w="794"/>
        <w:gridCol w:w="709"/>
        <w:gridCol w:w="1559"/>
      </w:tblGrid>
      <w:tr w:rsidR="00466789" w:rsidRPr="0074656F" w:rsidTr="008854E6">
        <w:tc>
          <w:tcPr>
            <w:tcW w:w="533" w:type="dxa"/>
            <w:vMerge w:val="restart"/>
            <w:vAlign w:val="center"/>
          </w:tcPr>
          <w:p w:rsidR="00466789" w:rsidRPr="0074656F" w:rsidRDefault="00466789" w:rsidP="00F9254C">
            <w:pPr>
              <w:jc w:val="center"/>
              <w:rPr>
                <w:rFonts w:ascii="Times New Roman" w:hAnsi="Times New Roman"/>
                <w:color w:val="000000"/>
              </w:rPr>
            </w:pPr>
            <w:bookmarkStart w:id="0" w:name="_GoBack"/>
            <w:r w:rsidRPr="0074656F">
              <w:rPr>
                <w:rFonts w:ascii="Times New Roman" w:hAnsi="Times New Roman"/>
                <w:color w:val="000000"/>
              </w:rPr>
              <w:t xml:space="preserve">№ </w:t>
            </w:r>
            <w:proofErr w:type="gramStart"/>
            <w:r w:rsidRPr="0074656F">
              <w:rPr>
                <w:rFonts w:ascii="Times New Roman" w:hAnsi="Times New Roman"/>
                <w:color w:val="000000"/>
              </w:rPr>
              <w:t>п</w:t>
            </w:r>
            <w:proofErr w:type="gramEnd"/>
            <w:r w:rsidRPr="0074656F">
              <w:rPr>
                <w:rFonts w:ascii="Times New Roman" w:hAnsi="Times New Roman"/>
                <w:color w:val="000000"/>
              </w:rPr>
              <w:t>/п</w:t>
            </w:r>
          </w:p>
        </w:tc>
        <w:tc>
          <w:tcPr>
            <w:tcW w:w="2127" w:type="dxa"/>
            <w:vMerge w:val="restart"/>
            <w:vAlign w:val="center"/>
          </w:tcPr>
          <w:p w:rsidR="00466789" w:rsidRPr="0074656F" w:rsidRDefault="00466789" w:rsidP="00F9254C">
            <w:pPr>
              <w:jc w:val="center"/>
              <w:rPr>
                <w:rFonts w:ascii="Times New Roman" w:hAnsi="Times New Roman"/>
                <w:color w:val="000000"/>
              </w:rPr>
            </w:pPr>
            <w:r w:rsidRPr="0074656F">
              <w:rPr>
                <w:rFonts w:ascii="Times New Roman" w:hAnsi="Times New Roman"/>
                <w:color w:val="000000"/>
              </w:rPr>
              <w:t>Наименование основных мероприятий</w:t>
            </w:r>
          </w:p>
        </w:tc>
        <w:tc>
          <w:tcPr>
            <w:tcW w:w="1843" w:type="dxa"/>
            <w:vMerge w:val="restart"/>
            <w:vAlign w:val="center"/>
          </w:tcPr>
          <w:p w:rsidR="00466789" w:rsidRPr="0074656F" w:rsidRDefault="00466789" w:rsidP="00F9254C">
            <w:pPr>
              <w:jc w:val="center"/>
              <w:rPr>
                <w:rFonts w:ascii="Times New Roman" w:hAnsi="Times New Roman"/>
                <w:color w:val="000000"/>
              </w:rPr>
            </w:pPr>
            <w:r w:rsidRPr="0074656F">
              <w:rPr>
                <w:rFonts w:ascii="Times New Roman" w:hAnsi="Times New Roman"/>
                <w:color w:val="000000"/>
              </w:rPr>
              <w:t>Источники   финансирования</w:t>
            </w:r>
          </w:p>
        </w:tc>
        <w:tc>
          <w:tcPr>
            <w:tcW w:w="2102" w:type="dxa"/>
            <w:gridSpan w:val="2"/>
            <w:vAlign w:val="center"/>
          </w:tcPr>
          <w:p w:rsidR="00466789" w:rsidRPr="0074656F" w:rsidRDefault="00466789" w:rsidP="00F9254C">
            <w:pPr>
              <w:jc w:val="center"/>
              <w:rPr>
                <w:rFonts w:ascii="Times New Roman" w:hAnsi="Times New Roman"/>
                <w:color w:val="000000"/>
              </w:rPr>
            </w:pPr>
            <w:r w:rsidRPr="0074656F">
              <w:rPr>
                <w:rFonts w:ascii="Times New Roman" w:hAnsi="Times New Roman"/>
                <w:color w:val="000000"/>
              </w:rPr>
              <w:t>Объем       финансирования,</w:t>
            </w:r>
          </w:p>
          <w:p w:rsidR="00466789" w:rsidRPr="0074656F" w:rsidRDefault="00466789" w:rsidP="00F9254C">
            <w:pPr>
              <w:pStyle w:val="a9"/>
              <w:jc w:val="center"/>
              <w:rPr>
                <w:rFonts w:ascii="Times New Roman" w:hAnsi="Times New Roman"/>
              </w:rPr>
            </w:pPr>
            <w:r w:rsidRPr="0074656F">
              <w:rPr>
                <w:rFonts w:ascii="Times New Roman" w:hAnsi="Times New Roman"/>
                <w:color w:val="000000"/>
              </w:rPr>
              <w:t>тыс. руб.</w:t>
            </w:r>
          </w:p>
        </w:tc>
        <w:tc>
          <w:tcPr>
            <w:tcW w:w="1503" w:type="dxa"/>
            <w:gridSpan w:val="2"/>
          </w:tcPr>
          <w:p w:rsidR="00466789" w:rsidRPr="0074656F" w:rsidRDefault="00466789" w:rsidP="00F9254C">
            <w:pPr>
              <w:pStyle w:val="a9"/>
              <w:jc w:val="center"/>
              <w:rPr>
                <w:rFonts w:ascii="Times New Roman" w:hAnsi="Times New Roman"/>
              </w:rPr>
            </w:pPr>
            <w:r w:rsidRPr="0074656F">
              <w:rPr>
                <w:rFonts w:ascii="Times New Roman" w:hAnsi="Times New Roman"/>
                <w:color w:val="000000"/>
              </w:rPr>
              <w:t>Отклонение</w:t>
            </w:r>
          </w:p>
        </w:tc>
        <w:tc>
          <w:tcPr>
            <w:tcW w:w="1559" w:type="dxa"/>
            <w:vMerge w:val="restart"/>
            <w:vAlign w:val="center"/>
          </w:tcPr>
          <w:p w:rsidR="00466789" w:rsidRPr="0074656F" w:rsidRDefault="00466789" w:rsidP="00F9254C">
            <w:pPr>
              <w:jc w:val="center"/>
              <w:rPr>
                <w:rFonts w:ascii="Times New Roman" w:hAnsi="Times New Roman"/>
                <w:color w:val="000000"/>
              </w:rPr>
            </w:pPr>
            <w:r w:rsidRPr="0074656F">
              <w:rPr>
                <w:rFonts w:ascii="Times New Roman" w:hAnsi="Times New Roman"/>
                <w:color w:val="000000"/>
              </w:rPr>
              <w:t>Пояснения по   освоению  объемов финансирования</w:t>
            </w:r>
          </w:p>
        </w:tc>
      </w:tr>
      <w:tr w:rsidR="003407FC" w:rsidRPr="0074656F" w:rsidTr="008854E6">
        <w:tc>
          <w:tcPr>
            <w:tcW w:w="533" w:type="dxa"/>
            <w:vMerge/>
            <w:vAlign w:val="center"/>
          </w:tcPr>
          <w:p w:rsidR="00466789" w:rsidRPr="0074656F" w:rsidRDefault="00466789" w:rsidP="00F9254C">
            <w:pPr>
              <w:jc w:val="center"/>
              <w:rPr>
                <w:rFonts w:ascii="Times New Roman" w:hAnsi="Times New Roman"/>
                <w:color w:val="000000"/>
              </w:rPr>
            </w:pPr>
          </w:p>
        </w:tc>
        <w:tc>
          <w:tcPr>
            <w:tcW w:w="2127" w:type="dxa"/>
            <w:vMerge/>
            <w:vAlign w:val="center"/>
          </w:tcPr>
          <w:p w:rsidR="00466789" w:rsidRPr="0074656F" w:rsidRDefault="00466789" w:rsidP="00F9254C">
            <w:pPr>
              <w:jc w:val="center"/>
              <w:rPr>
                <w:rFonts w:ascii="Times New Roman" w:hAnsi="Times New Roman"/>
                <w:color w:val="000000"/>
              </w:rPr>
            </w:pPr>
          </w:p>
        </w:tc>
        <w:tc>
          <w:tcPr>
            <w:tcW w:w="1843" w:type="dxa"/>
            <w:vMerge/>
          </w:tcPr>
          <w:p w:rsidR="00466789" w:rsidRPr="0074656F" w:rsidRDefault="00466789" w:rsidP="00F9254C">
            <w:pPr>
              <w:pStyle w:val="a9"/>
              <w:jc w:val="center"/>
              <w:rPr>
                <w:rFonts w:ascii="Times New Roman" w:hAnsi="Times New Roman"/>
              </w:rPr>
            </w:pPr>
          </w:p>
        </w:tc>
        <w:tc>
          <w:tcPr>
            <w:tcW w:w="1051" w:type="dxa"/>
            <w:vAlign w:val="center"/>
          </w:tcPr>
          <w:p w:rsidR="00466789" w:rsidRPr="0074656F" w:rsidRDefault="00466789" w:rsidP="00F9254C">
            <w:pPr>
              <w:jc w:val="center"/>
              <w:rPr>
                <w:rFonts w:ascii="Times New Roman" w:hAnsi="Times New Roman"/>
                <w:color w:val="000000"/>
              </w:rPr>
            </w:pPr>
            <w:r w:rsidRPr="0074656F">
              <w:rPr>
                <w:rFonts w:ascii="Times New Roman" w:hAnsi="Times New Roman"/>
                <w:color w:val="000000"/>
              </w:rPr>
              <w:t>план на год</w:t>
            </w:r>
          </w:p>
        </w:tc>
        <w:tc>
          <w:tcPr>
            <w:tcW w:w="1051" w:type="dxa"/>
            <w:vAlign w:val="center"/>
          </w:tcPr>
          <w:p w:rsidR="00466789" w:rsidRPr="0074656F" w:rsidRDefault="00466789" w:rsidP="00F9254C">
            <w:pPr>
              <w:jc w:val="center"/>
              <w:rPr>
                <w:rFonts w:ascii="Times New Roman" w:hAnsi="Times New Roman"/>
                <w:color w:val="000000"/>
              </w:rPr>
            </w:pPr>
            <w:r w:rsidRPr="0074656F">
              <w:rPr>
                <w:rFonts w:ascii="Times New Roman" w:hAnsi="Times New Roman"/>
                <w:color w:val="000000"/>
              </w:rPr>
              <w:t>факт</w:t>
            </w:r>
          </w:p>
        </w:tc>
        <w:tc>
          <w:tcPr>
            <w:tcW w:w="794" w:type="dxa"/>
            <w:vAlign w:val="center"/>
          </w:tcPr>
          <w:p w:rsidR="00466789" w:rsidRPr="0074656F" w:rsidRDefault="00466789" w:rsidP="00F9254C">
            <w:pPr>
              <w:jc w:val="center"/>
              <w:rPr>
                <w:rFonts w:ascii="Times New Roman" w:hAnsi="Times New Roman"/>
                <w:color w:val="000000"/>
              </w:rPr>
            </w:pPr>
            <w:r w:rsidRPr="0074656F">
              <w:rPr>
                <w:rFonts w:ascii="Times New Roman" w:hAnsi="Times New Roman"/>
                <w:color w:val="000000"/>
              </w:rPr>
              <w:t>-/+</w:t>
            </w:r>
          </w:p>
        </w:tc>
        <w:tc>
          <w:tcPr>
            <w:tcW w:w="709" w:type="dxa"/>
            <w:vAlign w:val="center"/>
          </w:tcPr>
          <w:p w:rsidR="00466789" w:rsidRPr="0074656F" w:rsidRDefault="00466789" w:rsidP="00F9254C">
            <w:pPr>
              <w:jc w:val="center"/>
              <w:rPr>
                <w:rFonts w:ascii="Times New Roman" w:hAnsi="Times New Roman"/>
                <w:color w:val="000000"/>
              </w:rPr>
            </w:pPr>
            <w:r w:rsidRPr="0074656F">
              <w:rPr>
                <w:rFonts w:ascii="Times New Roman" w:hAnsi="Times New Roman"/>
                <w:color w:val="000000"/>
              </w:rPr>
              <w:t>%</w:t>
            </w:r>
          </w:p>
        </w:tc>
        <w:tc>
          <w:tcPr>
            <w:tcW w:w="1559" w:type="dxa"/>
            <w:vMerge/>
          </w:tcPr>
          <w:p w:rsidR="00466789" w:rsidRPr="0074656F" w:rsidRDefault="00466789" w:rsidP="00F9254C">
            <w:pPr>
              <w:pStyle w:val="a9"/>
              <w:jc w:val="center"/>
              <w:rPr>
                <w:rFonts w:ascii="Times New Roman" w:hAnsi="Times New Roman"/>
              </w:rPr>
            </w:pPr>
          </w:p>
        </w:tc>
      </w:tr>
      <w:tr w:rsidR="0074656F" w:rsidRPr="0074656F" w:rsidTr="008854E6">
        <w:tc>
          <w:tcPr>
            <w:tcW w:w="533" w:type="dxa"/>
          </w:tcPr>
          <w:p w:rsidR="00466789" w:rsidRPr="0074656F" w:rsidRDefault="00466789" w:rsidP="00F9254C">
            <w:pPr>
              <w:pStyle w:val="a9"/>
              <w:jc w:val="center"/>
              <w:rPr>
                <w:rFonts w:ascii="Times New Roman" w:hAnsi="Times New Roman"/>
              </w:rPr>
            </w:pPr>
            <w:r w:rsidRPr="0074656F">
              <w:rPr>
                <w:rFonts w:ascii="Times New Roman" w:hAnsi="Times New Roman"/>
              </w:rPr>
              <w:t>1</w:t>
            </w:r>
          </w:p>
        </w:tc>
        <w:tc>
          <w:tcPr>
            <w:tcW w:w="2127" w:type="dxa"/>
          </w:tcPr>
          <w:p w:rsidR="00466789" w:rsidRPr="0074656F" w:rsidRDefault="00466789" w:rsidP="00F9254C">
            <w:pPr>
              <w:pStyle w:val="a9"/>
              <w:jc w:val="center"/>
              <w:rPr>
                <w:rFonts w:ascii="Times New Roman" w:hAnsi="Times New Roman"/>
              </w:rPr>
            </w:pPr>
            <w:r w:rsidRPr="0074656F">
              <w:rPr>
                <w:rFonts w:ascii="Times New Roman" w:hAnsi="Times New Roman"/>
              </w:rPr>
              <w:t>2</w:t>
            </w:r>
          </w:p>
        </w:tc>
        <w:tc>
          <w:tcPr>
            <w:tcW w:w="1843" w:type="dxa"/>
          </w:tcPr>
          <w:p w:rsidR="00466789" w:rsidRPr="0074656F" w:rsidRDefault="00466789" w:rsidP="00F9254C">
            <w:pPr>
              <w:pStyle w:val="a9"/>
              <w:jc w:val="center"/>
              <w:rPr>
                <w:rFonts w:ascii="Times New Roman" w:hAnsi="Times New Roman"/>
              </w:rPr>
            </w:pPr>
            <w:r w:rsidRPr="0074656F">
              <w:rPr>
                <w:rFonts w:ascii="Times New Roman" w:hAnsi="Times New Roman"/>
              </w:rPr>
              <w:t>3</w:t>
            </w:r>
          </w:p>
        </w:tc>
        <w:tc>
          <w:tcPr>
            <w:tcW w:w="1051" w:type="dxa"/>
          </w:tcPr>
          <w:p w:rsidR="00466789" w:rsidRPr="0074656F" w:rsidRDefault="00466789" w:rsidP="00F9254C">
            <w:pPr>
              <w:pStyle w:val="a9"/>
              <w:jc w:val="center"/>
              <w:rPr>
                <w:rFonts w:ascii="Times New Roman" w:hAnsi="Times New Roman"/>
              </w:rPr>
            </w:pPr>
            <w:r w:rsidRPr="0074656F">
              <w:rPr>
                <w:rFonts w:ascii="Times New Roman" w:hAnsi="Times New Roman"/>
              </w:rPr>
              <w:t>4</w:t>
            </w:r>
          </w:p>
        </w:tc>
        <w:tc>
          <w:tcPr>
            <w:tcW w:w="1051" w:type="dxa"/>
          </w:tcPr>
          <w:p w:rsidR="00466789" w:rsidRPr="0074656F" w:rsidRDefault="00466789" w:rsidP="00F9254C">
            <w:pPr>
              <w:pStyle w:val="a9"/>
              <w:jc w:val="center"/>
              <w:rPr>
                <w:rFonts w:ascii="Times New Roman" w:hAnsi="Times New Roman"/>
              </w:rPr>
            </w:pPr>
            <w:r w:rsidRPr="0074656F">
              <w:rPr>
                <w:rFonts w:ascii="Times New Roman" w:hAnsi="Times New Roman"/>
              </w:rPr>
              <w:t>5</w:t>
            </w:r>
          </w:p>
        </w:tc>
        <w:tc>
          <w:tcPr>
            <w:tcW w:w="794" w:type="dxa"/>
          </w:tcPr>
          <w:p w:rsidR="00466789" w:rsidRPr="0074656F" w:rsidRDefault="00466789" w:rsidP="00F9254C">
            <w:pPr>
              <w:pStyle w:val="a9"/>
              <w:jc w:val="center"/>
              <w:rPr>
                <w:rFonts w:ascii="Times New Roman" w:hAnsi="Times New Roman"/>
              </w:rPr>
            </w:pPr>
            <w:r w:rsidRPr="0074656F">
              <w:rPr>
                <w:rFonts w:ascii="Times New Roman" w:hAnsi="Times New Roman"/>
              </w:rPr>
              <w:t>6</w:t>
            </w:r>
          </w:p>
        </w:tc>
        <w:tc>
          <w:tcPr>
            <w:tcW w:w="709" w:type="dxa"/>
          </w:tcPr>
          <w:p w:rsidR="00466789" w:rsidRPr="0074656F" w:rsidRDefault="00466789" w:rsidP="00F9254C">
            <w:pPr>
              <w:pStyle w:val="a9"/>
              <w:jc w:val="center"/>
              <w:rPr>
                <w:rFonts w:ascii="Times New Roman" w:hAnsi="Times New Roman"/>
              </w:rPr>
            </w:pPr>
            <w:r w:rsidRPr="0074656F">
              <w:rPr>
                <w:rFonts w:ascii="Times New Roman" w:hAnsi="Times New Roman"/>
              </w:rPr>
              <w:t>7</w:t>
            </w:r>
          </w:p>
        </w:tc>
        <w:tc>
          <w:tcPr>
            <w:tcW w:w="1559" w:type="dxa"/>
          </w:tcPr>
          <w:p w:rsidR="00466789" w:rsidRPr="0074656F" w:rsidRDefault="00466789" w:rsidP="00F9254C">
            <w:pPr>
              <w:pStyle w:val="a9"/>
              <w:jc w:val="center"/>
              <w:rPr>
                <w:rFonts w:ascii="Times New Roman" w:hAnsi="Times New Roman"/>
              </w:rPr>
            </w:pPr>
            <w:r w:rsidRPr="0074656F">
              <w:rPr>
                <w:rFonts w:ascii="Times New Roman" w:hAnsi="Times New Roman"/>
              </w:rPr>
              <w:t>8</w:t>
            </w:r>
          </w:p>
        </w:tc>
      </w:tr>
      <w:tr w:rsidR="003407FC" w:rsidRPr="0074656F" w:rsidTr="008854E6">
        <w:tc>
          <w:tcPr>
            <w:tcW w:w="533" w:type="dxa"/>
            <w:vMerge w:val="restart"/>
            <w:vAlign w:val="center"/>
          </w:tcPr>
          <w:p w:rsidR="003407FC" w:rsidRPr="0074656F" w:rsidRDefault="003407FC" w:rsidP="0074656F">
            <w:pPr>
              <w:jc w:val="center"/>
              <w:rPr>
                <w:rFonts w:ascii="Times New Roman" w:hAnsi="Times New Roman"/>
              </w:rPr>
            </w:pPr>
            <w:r w:rsidRPr="0074656F">
              <w:rPr>
                <w:rFonts w:ascii="Times New Roman" w:hAnsi="Times New Roman"/>
              </w:rPr>
              <w:t>1</w:t>
            </w:r>
          </w:p>
        </w:tc>
        <w:tc>
          <w:tcPr>
            <w:tcW w:w="2127" w:type="dxa"/>
            <w:vMerge w:val="restart"/>
            <w:vAlign w:val="center"/>
          </w:tcPr>
          <w:p w:rsidR="003407FC" w:rsidRPr="0074656F" w:rsidRDefault="003407FC" w:rsidP="0074656F">
            <w:pPr>
              <w:jc w:val="center"/>
              <w:rPr>
                <w:rFonts w:ascii="Times New Roman" w:hAnsi="Times New Roman"/>
              </w:rPr>
            </w:pPr>
            <w:r w:rsidRPr="0074656F">
              <w:rPr>
                <w:rFonts w:ascii="Times New Roman" w:hAnsi="Times New Roman"/>
              </w:rPr>
              <w:t>Содержание автомобильных дорог</w:t>
            </w:r>
          </w:p>
        </w:tc>
        <w:tc>
          <w:tcPr>
            <w:tcW w:w="1843" w:type="dxa"/>
            <w:vAlign w:val="center"/>
          </w:tcPr>
          <w:p w:rsidR="003407FC" w:rsidRPr="0074656F" w:rsidRDefault="003407FC"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3407FC" w:rsidRPr="0074656F" w:rsidRDefault="007C6C78" w:rsidP="0074656F">
            <w:pPr>
              <w:jc w:val="center"/>
              <w:rPr>
                <w:rFonts w:ascii="Times New Roman" w:hAnsi="Times New Roman"/>
              </w:rPr>
            </w:pPr>
            <w:r>
              <w:rPr>
                <w:rFonts w:ascii="Times New Roman" w:hAnsi="Times New Roman"/>
              </w:rPr>
              <w:t>10663,00</w:t>
            </w:r>
          </w:p>
        </w:tc>
        <w:tc>
          <w:tcPr>
            <w:tcW w:w="1051" w:type="dxa"/>
            <w:vAlign w:val="center"/>
          </w:tcPr>
          <w:p w:rsidR="003407FC" w:rsidRPr="0074656F" w:rsidRDefault="00AB0275" w:rsidP="0074656F">
            <w:pPr>
              <w:jc w:val="center"/>
              <w:rPr>
                <w:rFonts w:ascii="Times New Roman" w:hAnsi="Times New Roman"/>
              </w:rPr>
            </w:pPr>
            <w:r>
              <w:rPr>
                <w:rFonts w:ascii="Times New Roman" w:hAnsi="Times New Roman"/>
              </w:rPr>
              <w:t>9457,27</w:t>
            </w:r>
          </w:p>
        </w:tc>
        <w:tc>
          <w:tcPr>
            <w:tcW w:w="794" w:type="dxa"/>
            <w:vAlign w:val="center"/>
          </w:tcPr>
          <w:p w:rsidR="003407FC" w:rsidRPr="0074656F" w:rsidRDefault="000669EA" w:rsidP="00F4426B">
            <w:pPr>
              <w:jc w:val="center"/>
              <w:rPr>
                <w:rFonts w:ascii="Times New Roman" w:hAnsi="Times New Roman"/>
              </w:rPr>
            </w:pPr>
            <w:r>
              <w:rPr>
                <w:rFonts w:ascii="Times New Roman" w:hAnsi="Times New Roman"/>
              </w:rPr>
              <w:t>-1205,73</w:t>
            </w:r>
          </w:p>
        </w:tc>
        <w:tc>
          <w:tcPr>
            <w:tcW w:w="709" w:type="dxa"/>
            <w:vAlign w:val="center"/>
          </w:tcPr>
          <w:p w:rsidR="003407FC" w:rsidRPr="0074656F" w:rsidRDefault="00F4426B" w:rsidP="0074656F">
            <w:pPr>
              <w:jc w:val="center"/>
              <w:rPr>
                <w:rFonts w:ascii="Times New Roman" w:hAnsi="Times New Roman"/>
              </w:rPr>
            </w:pPr>
            <w:r>
              <w:rPr>
                <w:rFonts w:ascii="Times New Roman" w:hAnsi="Times New Roman"/>
              </w:rPr>
              <w:t>-</w:t>
            </w:r>
            <w:r w:rsidR="000669EA">
              <w:rPr>
                <w:rFonts w:ascii="Times New Roman" w:hAnsi="Times New Roman"/>
              </w:rPr>
              <w:t>11,</w:t>
            </w:r>
            <w:r w:rsidR="00110898">
              <w:rPr>
                <w:rFonts w:ascii="Times New Roman" w:hAnsi="Times New Roman"/>
              </w:rPr>
              <w:t>3</w:t>
            </w:r>
          </w:p>
        </w:tc>
        <w:tc>
          <w:tcPr>
            <w:tcW w:w="1559" w:type="dxa"/>
            <w:vMerge w:val="restart"/>
            <w:shd w:val="clear" w:color="auto" w:fill="FFFFFF" w:themeFill="background1"/>
          </w:tcPr>
          <w:p w:rsidR="003407FC" w:rsidRPr="00466789" w:rsidRDefault="003407FC" w:rsidP="00F9254C">
            <w:pPr>
              <w:pStyle w:val="a9"/>
              <w:jc w:val="both"/>
              <w:rPr>
                <w:rFonts w:ascii="Times New Roman" w:hAnsi="Times New Roman"/>
              </w:rPr>
            </w:pPr>
            <w:r>
              <w:rPr>
                <w:rFonts w:ascii="Times New Roman" w:hAnsi="Times New Roman"/>
              </w:rPr>
              <w:t>Фина</w:t>
            </w:r>
            <w:r w:rsidR="00A6646C">
              <w:rPr>
                <w:rFonts w:ascii="Times New Roman" w:hAnsi="Times New Roman"/>
              </w:rPr>
              <w:t>нсирование предусмотрено на 2021</w:t>
            </w:r>
            <w:r>
              <w:rPr>
                <w:rFonts w:ascii="Times New Roman" w:hAnsi="Times New Roman"/>
              </w:rPr>
              <w:t xml:space="preserve"> год</w:t>
            </w:r>
          </w:p>
        </w:tc>
      </w:tr>
      <w:tr w:rsidR="003407FC" w:rsidRPr="0074656F" w:rsidTr="008854E6">
        <w:tc>
          <w:tcPr>
            <w:tcW w:w="533" w:type="dxa"/>
            <w:vMerge/>
            <w:vAlign w:val="center"/>
          </w:tcPr>
          <w:p w:rsidR="003407FC" w:rsidRPr="0074656F" w:rsidRDefault="003407FC" w:rsidP="0074656F">
            <w:pPr>
              <w:pStyle w:val="a9"/>
              <w:jc w:val="center"/>
              <w:rPr>
                <w:rFonts w:ascii="Times New Roman" w:hAnsi="Times New Roman"/>
              </w:rPr>
            </w:pPr>
          </w:p>
        </w:tc>
        <w:tc>
          <w:tcPr>
            <w:tcW w:w="2127" w:type="dxa"/>
            <w:vMerge/>
            <w:vAlign w:val="center"/>
          </w:tcPr>
          <w:p w:rsidR="003407FC" w:rsidRPr="0074656F" w:rsidRDefault="003407FC" w:rsidP="0074656F">
            <w:pPr>
              <w:pStyle w:val="a9"/>
              <w:jc w:val="center"/>
              <w:rPr>
                <w:rFonts w:ascii="Times New Roman" w:hAnsi="Times New Roman"/>
              </w:rPr>
            </w:pPr>
          </w:p>
        </w:tc>
        <w:tc>
          <w:tcPr>
            <w:tcW w:w="1843" w:type="dxa"/>
            <w:vAlign w:val="center"/>
          </w:tcPr>
          <w:p w:rsidR="003407FC" w:rsidRPr="0074656F" w:rsidRDefault="003407FC"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3407FC" w:rsidRPr="0074656F" w:rsidRDefault="003407FC" w:rsidP="0074656F">
            <w:pPr>
              <w:jc w:val="center"/>
              <w:rPr>
                <w:rFonts w:ascii="Times New Roman" w:hAnsi="Times New Roman"/>
              </w:rPr>
            </w:pPr>
            <w:r w:rsidRPr="0074656F">
              <w:rPr>
                <w:rFonts w:ascii="Times New Roman" w:hAnsi="Times New Roman"/>
              </w:rPr>
              <w:t>0,00</w:t>
            </w:r>
          </w:p>
        </w:tc>
        <w:tc>
          <w:tcPr>
            <w:tcW w:w="1051" w:type="dxa"/>
            <w:vAlign w:val="center"/>
          </w:tcPr>
          <w:p w:rsidR="003407FC" w:rsidRPr="0074656F" w:rsidRDefault="003407FC" w:rsidP="0074656F">
            <w:pPr>
              <w:jc w:val="center"/>
              <w:rPr>
                <w:rFonts w:ascii="Times New Roman" w:hAnsi="Times New Roman"/>
              </w:rPr>
            </w:pPr>
            <w:r w:rsidRPr="0074656F">
              <w:rPr>
                <w:rFonts w:ascii="Times New Roman" w:hAnsi="Times New Roman"/>
              </w:rPr>
              <w:t>0,00</w:t>
            </w:r>
          </w:p>
        </w:tc>
        <w:tc>
          <w:tcPr>
            <w:tcW w:w="794" w:type="dxa"/>
            <w:vAlign w:val="center"/>
          </w:tcPr>
          <w:p w:rsidR="003407FC" w:rsidRPr="0074656F" w:rsidRDefault="003407FC" w:rsidP="0074656F">
            <w:pPr>
              <w:jc w:val="center"/>
              <w:rPr>
                <w:rFonts w:ascii="Times New Roman" w:hAnsi="Times New Roman"/>
              </w:rPr>
            </w:pPr>
            <w:r w:rsidRPr="0074656F">
              <w:rPr>
                <w:rFonts w:ascii="Times New Roman" w:hAnsi="Times New Roman"/>
              </w:rPr>
              <w:t>0</w:t>
            </w:r>
          </w:p>
        </w:tc>
        <w:tc>
          <w:tcPr>
            <w:tcW w:w="709" w:type="dxa"/>
            <w:vAlign w:val="center"/>
          </w:tcPr>
          <w:p w:rsidR="003407FC" w:rsidRPr="0074656F" w:rsidRDefault="003407FC" w:rsidP="0074656F">
            <w:pPr>
              <w:jc w:val="center"/>
              <w:rPr>
                <w:rFonts w:ascii="Times New Roman" w:hAnsi="Times New Roman"/>
              </w:rPr>
            </w:pPr>
            <w:r w:rsidRPr="0074656F">
              <w:rPr>
                <w:rFonts w:ascii="Times New Roman" w:hAnsi="Times New Roman"/>
              </w:rPr>
              <w:t>0</w:t>
            </w:r>
          </w:p>
        </w:tc>
        <w:tc>
          <w:tcPr>
            <w:tcW w:w="1559" w:type="dxa"/>
            <w:vMerge/>
            <w:shd w:val="clear" w:color="auto" w:fill="FFFFFF" w:themeFill="background1"/>
            <w:vAlign w:val="center"/>
          </w:tcPr>
          <w:p w:rsidR="003407FC" w:rsidRPr="0074656F" w:rsidRDefault="003407FC" w:rsidP="0074656F">
            <w:pPr>
              <w:jc w:val="center"/>
              <w:rPr>
                <w:rFonts w:ascii="Times New Roman" w:hAnsi="Times New Roman"/>
                <w:color w:val="000000"/>
              </w:rPr>
            </w:pPr>
          </w:p>
        </w:tc>
      </w:tr>
      <w:tr w:rsidR="00636CCF" w:rsidRPr="0074656F" w:rsidTr="008854E6">
        <w:tc>
          <w:tcPr>
            <w:tcW w:w="533" w:type="dxa"/>
            <w:vMerge w:val="restart"/>
            <w:vAlign w:val="center"/>
          </w:tcPr>
          <w:p w:rsidR="00636CCF" w:rsidRPr="0074656F" w:rsidRDefault="00636CCF" w:rsidP="0074656F">
            <w:pPr>
              <w:jc w:val="center"/>
              <w:rPr>
                <w:rFonts w:ascii="Times New Roman" w:hAnsi="Times New Roman"/>
              </w:rPr>
            </w:pPr>
            <w:r w:rsidRPr="0074656F">
              <w:rPr>
                <w:rFonts w:ascii="Times New Roman" w:hAnsi="Times New Roman"/>
              </w:rPr>
              <w:t>2</w:t>
            </w:r>
          </w:p>
        </w:tc>
        <w:tc>
          <w:tcPr>
            <w:tcW w:w="2127" w:type="dxa"/>
            <w:vMerge w:val="restart"/>
            <w:vAlign w:val="center"/>
          </w:tcPr>
          <w:p w:rsidR="00636CCF" w:rsidRPr="0074656F" w:rsidRDefault="00636CCF" w:rsidP="0074656F">
            <w:pPr>
              <w:jc w:val="center"/>
              <w:rPr>
                <w:rFonts w:ascii="Times New Roman" w:hAnsi="Times New Roman"/>
              </w:rPr>
            </w:pPr>
            <w:r w:rsidRPr="0074656F">
              <w:rPr>
                <w:rFonts w:ascii="Times New Roman" w:hAnsi="Times New Roman"/>
              </w:rPr>
              <w:t>Прочистка ливневой канализации</w:t>
            </w: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636CCF" w:rsidRPr="0074656F" w:rsidRDefault="002A7010" w:rsidP="0074656F">
            <w:pPr>
              <w:jc w:val="center"/>
              <w:rPr>
                <w:rFonts w:ascii="Times New Roman" w:hAnsi="Times New Roman"/>
                <w:color w:val="000000"/>
              </w:rPr>
            </w:pPr>
            <w:r>
              <w:rPr>
                <w:rFonts w:ascii="Times New Roman" w:hAnsi="Times New Roman"/>
                <w:color w:val="000000"/>
              </w:rPr>
              <w:t>1140,49</w:t>
            </w:r>
          </w:p>
        </w:tc>
        <w:tc>
          <w:tcPr>
            <w:tcW w:w="1051" w:type="dxa"/>
            <w:vAlign w:val="center"/>
          </w:tcPr>
          <w:p w:rsidR="00636CCF" w:rsidRPr="0074656F" w:rsidRDefault="00853061" w:rsidP="0074656F">
            <w:pPr>
              <w:jc w:val="center"/>
              <w:rPr>
                <w:rFonts w:ascii="Times New Roman" w:hAnsi="Times New Roman"/>
                <w:color w:val="000000"/>
              </w:rPr>
            </w:pPr>
            <w:r>
              <w:rPr>
                <w:rFonts w:ascii="Times New Roman" w:hAnsi="Times New Roman"/>
                <w:color w:val="000000"/>
              </w:rPr>
              <w:t>0,00</w:t>
            </w:r>
          </w:p>
        </w:tc>
        <w:tc>
          <w:tcPr>
            <w:tcW w:w="794" w:type="dxa"/>
            <w:vAlign w:val="center"/>
          </w:tcPr>
          <w:p w:rsidR="00636CCF" w:rsidRPr="0074656F" w:rsidRDefault="00CA290C" w:rsidP="0074656F">
            <w:pPr>
              <w:jc w:val="center"/>
              <w:rPr>
                <w:rFonts w:ascii="Times New Roman" w:hAnsi="Times New Roman"/>
                <w:color w:val="000000"/>
              </w:rPr>
            </w:pPr>
            <w:r>
              <w:rPr>
                <w:rFonts w:ascii="Times New Roman" w:hAnsi="Times New Roman"/>
                <w:color w:val="000000"/>
              </w:rPr>
              <w:t>-1140,49</w:t>
            </w:r>
          </w:p>
        </w:tc>
        <w:tc>
          <w:tcPr>
            <w:tcW w:w="709" w:type="dxa"/>
            <w:vAlign w:val="center"/>
          </w:tcPr>
          <w:p w:rsidR="00636CCF" w:rsidRPr="0074656F" w:rsidRDefault="00B1043E" w:rsidP="0074656F">
            <w:pPr>
              <w:jc w:val="center"/>
              <w:rPr>
                <w:rFonts w:ascii="Times New Roman" w:hAnsi="Times New Roman"/>
                <w:color w:val="000000"/>
              </w:rPr>
            </w:pPr>
            <w:r>
              <w:rPr>
                <w:rFonts w:ascii="Times New Roman" w:hAnsi="Times New Roman"/>
                <w:color w:val="000000"/>
              </w:rPr>
              <w:t>-100</w:t>
            </w:r>
          </w:p>
        </w:tc>
        <w:tc>
          <w:tcPr>
            <w:tcW w:w="1559" w:type="dxa"/>
            <w:shd w:val="clear" w:color="auto" w:fill="FFFFFF" w:themeFill="background1"/>
            <w:vAlign w:val="center"/>
          </w:tcPr>
          <w:p w:rsidR="00636CCF" w:rsidRPr="0074656F" w:rsidRDefault="00A6646C" w:rsidP="0074656F">
            <w:pPr>
              <w:pStyle w:val="a9"/>
              <w:jc w:val="center"/>
              <w:rPr>
                <w:rFonts w:ascii="Times New Roman" w:hAnsi="Times New Roman"/>
              </w:rPr>
            </w:pPr>
            <w:r>
              <w:rPr>
                <w:rFonts w:ascii="Times New Roman" w:hAnsi="Times New Roman"/>
              </w:rPr>
              <w:t>Финансирование предусмотрено на 2021 год</w:t>
            </w:r>
          </w:p>
        </w:tc>
      </w:tr>
      <w:tr w:rsidR="00636CCF" w:rsidRPr="0074656F" w:rsidTr="008854E6">
        <w:tc>
          <w:tcPr>
            <w:tcW w:w="533" w:type="dxa"/>
            <w:vMerge/>
            <w:vAlign w:val="center"/>
          </w:tcPr>
          <w:p w:rsidR="00636CCF" w:rsidRPr="0074656F" w:rsidRDefault="00636CCF" w:rsidP="0074656F">
            <w:pPr>
              <w:pStyle w:val="a9"/>
              <w:jc w:val="center"/>
              <w:rPr>
                <w:rFonts w:ascii="Times New Roman" w:hAnsi="Times New Roman"/>
              </w:rPr>
            </w:pPr>
          </w:p>
        </w:tc>
        <w:tc>
          <w:tcPr>
            <w:tcW w:w="2127" w:type="dxa"/>
            <w:vMerge/>
            <w:vAlign w:val="center"/>
          </w:tcPr>
          <w:p w:rsidR="00636CCF" w:rsidRPr="0074656F" w:rsidRDefault="00636CCF" w:rsidP="0074656F">
            <w:pPr>
              <w:pStyle w:val="a9"/>
              <w:jc w:val="center"/>
              <w:rPr>
                <w:rFonts w:ascii="Times New Roman" w:hAnsi="Times New Roman"/>
              </w:rPr>
            </w:pP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0,00</w:t>
            </w:r>
          </w:p>
        </w:tc>
        <w:tc>
          <w:tcPr>
            <w:tcW w:w="1051"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0,00</w:t>
            </w:r>
          </w:p>
        </w:tc>
        <w:tc>
          <w:tcPr>
            <w:tcW w:w="794"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709"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1559"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636CCF" w:rsidRPr="0074656F" w:rsidTr="008854E6">
        <w:tc>
          <w:tcPr>
            <w:tcW w:w="533" w:type="dxa"/>
            <w:vMerge w:val="restart"/>
            <w:vAlign w:val="center"/>
          </w:tcPr>
          <w:p w:rsidR="00636CCF" w:rsidRPr="0074656F" w:rsidRDefault="00636CCF" w:rsidP="0074656F">
            <w:pPr>
              <w:jc w:val="center"/>
              <w:rPr>
                <w:rFonts w:ascii="Times New Roman" w:hAnsi="Times New Roman"/>
              </w:rPr>
            </w:pPr>
            <w:r w:rsidRPr="0074656F">
              <w:rPr>
                <w:rFonts w:ascii="Times New Roman" w:hAnsi="Times New Roman"/>
              </w:rPr>
              <w:t>3</w:t>
            </w:r>
          </w:p>
        </w:tc>
        <w:tc>
          <w:tcPr>
            <w:tcW w:w="2127" w:type="dxa"/>
            <w:vMerge w:val="restart"/>
            <w:vAlign w:val="center"/>
          </w:tcPr>
          <w:p w:rsidR="00636CCF" w:rsidRPr="0074656F" w:rsidRDefault="00636CCF" w:rsidP="0074656F">
            <w:pPr>
              <w:jc w:val="center"/>
              <w:rPr>
                <w:rFonts w:ascii="Times New Roman" w:hAnsi="Times New Roman"/>
              </w:rPr>
            </w:pPr>
            <w:r w:rsidRPr="0074656F">
              <w:rPr>
                <w:rFonts w:ascii="Times New Roman" w:hAnsi="Times New Roman"/>
              </w:rPr>
              <w:t>Ремонт автомобильных дорог</w:t>
            </w: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636CCF" w:rsidRPr="0074656F" w:rsidRDefault="00BC24F1" w:rsidP="0074656F">
            <w:pPr>
              <w:jc w:val="center"/>
              <w:rPr>
                <w:rFonts w:ascii="Times New Roman" w:hAnsi="Times New Roman"/>
                <w:color w:val="000000"/>
              </w:rPr>
            </w:pPr>
            <w:r>
              <w:rPr>
                <w:rFonts w:ascii="Times New Roman" w:hAnsi="Times New Roman"/>
                <w:color w:val="000000"/>
              </w:rPr>
              <w:t>1331</w:t>
            </w:r>
            <w:r w:rsidR="002A7010">
              <w:rPr>
                <w:rFonts w:ascii="Times New Roman" w:hAnsi="Times New Roman"/>
                <w:color w:val="000000"/>
              </w:rPr>
              <w:t>,8</w:t>
            </w:r>
            <w:r w:rsidR="00AB0275">
              <w:rPr>
                <w:rFonts w:ascii="Times New Roman" w:hAnsi="Times New Roman"/>
                <w:color w:val="000000"/>
              </w:rPr>
              <w:t>6</w:t>
            </w:r>
          </w:p>
        </w:tc>
        <w:tc>
          <w:tcPr>
            <w:tcW w:w="1051" w:type="dxa"/>
            <w:vAlign w:val="center"/>
          </w:tcPr>
          <w:p w:rsidR="00636CCF" w:rsidRPr="0074656F" w:rsidRDefault="00052FD1" w:rsidP="0074656F">
            <w:pPr>
              <w:jc w:val="center"/>
              <w:rPr>
                <w:rFonts w:ascii="Times New Roman" w:hAnsi="Times New Roman"/>
                <w:color w:val="000000"/>
              </w:rPr>
            </w:pPr>
            <w:r>
              <w:rPr>
                <w:rFonts w:ascii="Times New Roman" w:hAnsi="Times New Roman"/>
                <w:color w:val="000000"/>
              </w:rPr>
              <w:t>1</w:t>
            </w:r>
            <w:r w:rsidR="00F4426B">
              <w:rPr>
                <w:rFonts w:ascii="Times New Roman" w:hAnsi="Times New Roman"/>
                <w:color w:val="000000"/>
              </w:rPr>
              <w:t>332,8</w:t>
            </w:r>
            <w:r w:rsidR="00AB0275">
              <w:rPr>
                <w:rFonts w:ascii="Times New Roman" w:hAnsi="Times New Roman"/>
                <w:color w:val="000000"/>
              </w:rPr>
              <w:t>6</w:t>
            </w:r>
          </w:p>
        </w:tc>
        <w:tc>
          <w:tcPr>
            <w:tcW w:w="794" w:type="dxa"/>
            <w:vAlign w:val="center"/>
          </w:tcPr>
          <w:p w:rsidR="00636CCF" w:rsidRPr="0074656F" w:rsidRDefault="00F4426B" w:rsidP="007264F1">
            <w:pPr>
              <w:rPr>
                <w:rFonts w:ascii="Times New Roman" w:hAnsi="Times New Roman"/>
                <w:color w:val="000000"/>
              </w:rPr>
            </w:pPr>
            <w:r>
              <w:rPr>
                <w:rFonts w:ascii="Times New Roman" w:hAnsi="Times New Roman"/>
                <w:color w:val="000000"/>
              </w:rPr>
              <w:t xml:space="preserve">      </w:t>
            </w:r>
            <w:r w:rsidR="00110898">
              <w:rPr>
                <w:rFonts w:ascii="Times New Roman" w:hAnsi="Times New Roman"/>
                <w:color w:val="000000"/>
              </w:rPr>
              <w:t>+</w:t>
            </w:r>
            <w:r w:rsidR="00BC24F1">
              <w:rPr>
                <w:rFonts w:ascii="Times New Roman" w:hAnsi="Times New Roman"/>
                <w:color w:val="000000"/>
              </w:rPr>
              <w:t>1</w:t>
            </w:r>
          </w:p>
        </w:tc>
        <w:tc>
          <w:tcPr>
            <w:tcW w:w="709" w:type="dxa"/>
            <w:vAlign w:val="center"/>
          </w:tcPr>
          <w:p w:rsidR="00636CCF" w:rsidRPr="0074656F" w:rsidRDefault="00F4426B" w:rsidP="00F4426B">
            <w:pPr>
              <w:rPr>
                <w:rFonts w:ascii="Times New Roman" w:hAnsi="Times New Roman"/>
                <w:color w:val="000000"/>
              </w:rPr>
            </w:pPr>
            <w:r>
              <w:rPr>
                <w:rFonts w:ascii="Times New Roman" w:hAnsi="Times New Roman"/>
                <w:color w:val="000000"/>
              </w:rPr>
              <w:t xml:space="preserve">     </w:t>
            </w:r>
            <w:r w:rsidR="00110898">
              <w:rPr>
                <w:rFonts w:ascii="Times New Roman" w:hAnsi="Times New Roman"/>
                <w:color w:val="000000"/>
              </w:rPr>
              <w:t>+0,1</w:t>
            </w:r>
          </w:p>
        </w:tc>
        <w:tc>
          <w:tcPr>
            <w:tcW w:w="1559"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636CCF" w:rsidRPr="0074656F" w:rsidTr="008854E6">
        <w:tc>
          <w:tcPr>
            <w:tcW w:w="533" w:type="dxa"/>
            <w:vMerge/>
            <w:vAlign w:val="center"/>
          </w:tcPr>
          <w:p w:rsidR="00636CCF" w:rsidRPr="0074656F" w:rsidRDefault="00636CCF" w:rsidP="0074656F">
            <w:pPr>
              <w:pStyle w:val="a9"/>
              <w:jc w:val="center"/>
              <w:rPr>
                <w:rFonts w:ascii="Times New Roman" w:hAnsi="Times New Roman"/>
              </w:rPr>
            </w:pPr>
          </w:p>
        </w:tc>
        <w:tc>
          <w:tcPr>
            <w:tcW w:w="2127" w:type="dxa"/>
            <w:vMerge/>
            <w:vAlign w:val="center"/>
          </w:tcPr>
          <w:p w:rsidR="00636CCF" w:rsidRPr="0074656F" w:rsidRDefault="00636CCF" w:rsidP="0074656F">
            <w:pPr>
              <w:pStyle w:val="a9"/>
              <w:jc w:val="center"/>
              <w:rPr>
                <w:rFonts w:ascii="Times New Roman" w:hAnsi="Times New Roman"/>
              </w:rPr>
            </w:pP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636CCF" w:rsidRPr="0074656F" w:rsidRDefault="002A7010" w:rsidP="0074656F">
            <w:pPr>
              <w:jc w:val="center"/>
              <w:rPr>
                <w:rFonts w:ascii="Times New Roman" w:hAnsi="Times New Roman"/>
                <w:color w:val="000000"/>
              </w:rPr>
            </w:pPr>
            <w:r>
              <w:rPr>
                <w:rFonts w:ascii="Times New Roman" w:hAnsi="Times New Roman"/>
                <w:color w:val="000000"/>
              </w:rPr>
              <w:t>945,68</w:t>
            </w:r>
          </w:p>
        </w:tc>
        <w:tc>
          <w:tcPr>
            <w:tcW w:w="1051" w:type="dxa"/>
            <w:vAlign w:val="center"/>
          </w:tcPr>
          <w:p w:rsidR="00636CCF" w:rsidRPr="0074656F" w:rsidRDefault="00052FD1" w:rsidP="0074656F">
            <w:pPr>
              <w:jc w:val="center"/>
              <w:rPr>
                <w:rFonts w:ascii="Times New Roman" w:hAnsi="Times New Roman"/>
                <w:color w:val="000000"/>
              </w:rPr>
            </w:pPr>
            <w:r>
              <w:rPr>
                <w:rFonts w:ascii="Times New Roman" w:hAnsi="Times New Roman"/>
                <w:color w:val="000000"/>
              </w:rPr>
              <w:t>945,68</w:t>
            </w:r>
          </w:p>
        </w:tc>
        <w:tc>
          <w:tcPr>
            <w:tcW w:w="794"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709"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1559"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3407FC" w:rsidRPr="0074656F" w:rsidTr="008854E6">
        <w:tc>
          <w:tcPr>
            <w:tcW w:w="533" w:type="dxa"/>
            <w:vMerge w:val="restart"/>
            <w:vAlign w:val="center"/>
          </w:tcPr>
          <w:p w:rsidR="003407FC" w:rsidRPr="0074656F" w:rsidRDefault="003407FC" w:rsidP="0074656F">
            <w:pPr>
              <w:jc w:val="center"/>
              <w:rPr>
                <w:rFonts w:ascii="Times New Roman" w:hAnsi="Times New Roman"/>
              </w:rPr>
            </w:pPr>
            <w:r w:rsidRPr="0074656F">
              <w:rPr>
                <w:rFonts w:ascii="Times New Roman" w:hAnsi="Times New Roman"/>
              </w:rPr>
              <w:t>4</w:t>
            </w:r>
          </w:p>
        </w:tc>
        <w:tc>
          <w:tcPr>
            <w:tcW w:w="2127" w:type="dxa"/>
            <w:vMerge w:val="restart"/>
            <w:vAlign w:val="center"/>
          </w:tcPr>
          <w:p w:rsidR="003407FC" w:rsidRPr="0074656F" w:rsidRDefault="003407FC" w:rsidP="0074656F">
            <w:pPr>
              <w:jc w:val="center"/>
              <w:rPr>
                <w:rFonts w:ascii="Times New Roman" w:hAnsi="Times New Roman"/>
              </w:rPr>
            </w:pPr>
            <w:r w:rsidRPr="0074656F">
              <w:rPr>
                <w:rFonts w:ascii="Times New Roman" w:hAnsi="Times New Roman"/>
              </w:rPr>
              <w:t>Обслуживание светофоров</w:t>
            </w:r>
          </w:p>
        </w:tc>
        <w:tc>
          <w:tcPr>
            <w:tcW w:w="1843" w:type="dxa"/>
            <w:vAlign w:val="center"/>
          </w:tcPr>
          <w:p w:rsidR="003407FC" w:rsidRPr="0074656F" w:rsidRDefault="003407FC"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3407FC" w:rsidRPr="0074656F" w:rsidRDefault="00CA290C" w:rsidP="0074656F">
            <w:pPr>
              <w:jc w:val="center"/>
              <w:rPr>
                <w:rFonts w:ascii="Times New Roman" w:hAnsi="Times New Roman"/>
              </w:rPr>
            </w:pPr>
            <w:r>
              <w:rPr>
                <w:rFonts w:ascii="Times New Roman" w:hAnsi="Times New Roman"/>
              </w:rPr>
              <w:t>1</w:t>
            </w:r>
            <w:r w:rsidR="00BC24F1">
              <w:rPr>
                <w:rFonts w:ascii="Times New Roman" w:hAnsi="Times New Roman"/>
              </w:rPr>
              <w:t>168,00</w:t>
            </w:r>
          </w:p>
        </w:tc>
        <w:tc>
          <w:tcPr>
            <w:tcW w:w="1051" w:type="dxa"/>
            <w:vAlign w:val="center"/>
          </w:tcPr>
          <w:p w:rsidR="003407FC" w:rsidRPr="0074656F" w:rsidRDefault="00CA290C" w:rsidP="0074656F">
            <w:pPr>
              <w:jc w:val="center"/>
              <w:rPr>
                <w:rFonts w:ascii="Times New Roman" w:hAnsi="Times New Roman"/>
              </w:rPr>
            </w:pPr>
            <w:r>
              <w:rPr>
                <w:rFonts w:ascii="Times New Roman" w:hAnsi="Times New Roman"/>
              </w:rPr>
              <w:t>269,92</w:t>
            </w:r>
          </w:p>
        </w:tc>
        <w:tc>
          <w:tcPr>
            <w:tcW w:w="794" w:type="dxa"/>
            <w:vAlign w:val="center"/>
          </w:tcPr>
          <w:p w:rsidR="003407FC" w:rsidRPr="0074656F" w:rsidRDefault="00CA290C" w:rsidP="0074656F">
            <w:pPr>
              <w:jc w:val="center"/>
              <w:rPr>
                <w:rFonts w:ascii="Times New Roman" w:hAnsi="Times New Roman"/>
              </w:rPr>
            </w:pPr>
            <w:r>
              <w:rPr>
                <w:rFonts w:ascii="Times New Roman" w:hAnsi="Times New Roman"/>
              </w:rPr>
              <w:t>-</w:t>
            </w:r>
            <w:r w:rsidR="00BC24F1">
              <w:rPr>
                <w:rFonts w:ascii="Times New Roman" w:hAnsi="Times New Roman"/>
              </w:rPr>
              <w:t>898,08</w:t>
            </w:r>
          </w:p>
        </w:tc>
        <w:tc>
          <w:tcPr>
            <w:tcW w:w="709" w:type="dxa"/>
            <w:vAlign w:val="center"/>
          </w:tcPr>
          <w:p w:rsidR="003407FC" w:rsidRPr="0074656F" w:rsidRDefault="007A6F8A" w:rsidP="0074656F">
            <w:pPr>
              <w:jc w:val="center"/>
              <w:rPr>
                <w:rFonts w:ascii="Times New Roman" w:hAnsi="Times New Roman"/>
              </w:rPr>
            </w:pPr>
            <w:r>
              <w:rPr>
                <w:rFonts w:ascii="Times New Roman" w:hAnsi="Times New Roman"/>
              </w:rPr>
              <w:t>-</w:t>
            </w:r>
            <w:r w:rsidR="00BC24F1">
              <w:rPr>
                <w:rFonts w:ascii="Times New Roman" w:hAnsi="Times New Roman"/>
              </w:rPr>
              <w:t>77</w:t>
            </w:r>
          </w:p>
        </w:tc>
        <w:tc>
          <w:tcPr>
            <w:tcW w:w="1559" w:type="dxa"/>
            <w:vMerge w:val="restart"/>
            <w:shd w:val="clear" w:color="auto" w:fill="FFFFFF" w:themeFill="background1"/>
          </w:tcPr>
          <w:p w:rsidR="003407FC" w:rsidRPr="00466789" w:rsidRDefault="003407FC" w:rsidP="00F9254C">
            <w:pPr>
              <w:pStyle w:val="a9"/>
              <w:jc w:val="both"/>
              <w:rPr>
                <w:rFonts w:ascii="Times New Roman" w:hAnsi="Times New Roman"/>
              </w:rPr>
            </w:pPr>
            <w:r>
              <w:rPr>
                <w:rFonts w:ascii="Times New Roman" w:hAnsi="Times New Roman"/>
              </w:rPr>
              <w:t>Фина</w:t>
            </w:r>
            <w:r w:rsidR="006A71D6">
              <w:rPr>
                <w:rFonts w:ascii="Times New Roman" w:hAnsi="Times New Roman"/>
              </w:rPr>
              <w:t>нсирование предусмотрено на 2021</w:t>
            </w:r>
            <w:r>
              <w:rPr>
                <w:rFonts w:ascii="Times New Roman" w:hAnsi="Times New Roman"/>
              </w:rPr>
              <w:t xml:space="preserve"> год</w:t>
            </w:r>
          </w:p>
        </w:tc>
      </w:tr>
      <w:tr w:rsidR="003407FC" w:rsidRPr="0074656F" w:rsidTr="008854E6">
        <w:tc>
          <w:tcPr>
            <w:tcW w:w="533" w:type="dxa"/>
            <w:vMerge/>
            <w:vAlign w:val="center"/>
          </w:tcPr>
          <w:p w:rsidR="003407FC" w:rsidRPr="0074656F" w:rsidRDefault="003407FC" w:rsidP="0074656F">
            <w:pPr>
              <w:pStyle w:val="a9"/>
              <w:jc w:val="center"/>
              <w:rPr>
                <w:rFonts w:ascii="Times New Roman" w:hAnsi="Times New Roman"/>
              </w:rPr>
            </w:pPr>
          </w:p>
        </w:tc>
        <w:tc>
          <w:tcPr>
            <w:tcW w:w="2127" w:type="dxa"/>
            <w:vMerge/>
            <w:vAlign w:val="center"/>
          </w:tcPr>
          <w:p w:rsidR="003407FC" w:rsidRPr="0074656F" w:rsidRDefault="003407FC" w:rsidP="0074656F">
            <w:pPr>
              <w:pStyle w:val="a9"/>
              <w:jc w:val="center"/>
              <w:rPr>
                <w:rFonts w:ascii="Times New Roman" w:hAnsi="Times New Roman"/>
              </w:rPr>
            </w:pPr>
          </w:p>
        </w:tc>
        <w:tc>
          <w:tcPr>
            <w:tcW w:w="1843" w:type="dxa"/>
            <w:vAlign w:val="center"/>
          </w:tcPr>
          <w:p w:rsidR="003407FC" w:rsidRPr="0074656F" w:rsidRDefault="003407FC"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3407FC" w:rsidRPr="0074656F" w:rsidRDefault="003407FC" w:rsidP="0074656F">
            <w:pPr>
              <w:jc w:val="center"/>
              <w:rPr>
                <w:rFonts w:ascii="Times New Roman" w:hAnsi="Times New Roman"/>
              </w:rPr>
            </w:pPr>
          </w:p>
        </w:tc>
        <w:tc>
          <w:tcPr>
            <w:tcW w:w="1051" w:type="dxa"/>
            <w:vAlign w:val="center"/>
          </w:tcPr>
          <w:p w:rsidR="003407FC" w:rsidRPr="0074656F" w:rsidRDefault="003407FC" w:rsidP="0074656F">
            <w:pPr>
              <w:jc w:val="center"/>
              <w:rPr>
                <w:rFonts w:ascii="Times New Roman" w:hAnsi="Times New Roman"/>
              </w:rPr>
            </w:pPr>
          </w:p>
        </w:tc>
        <w:tc>
          <w:tcPr>
            <w:tcW w:w="794" w:type="dxa"/>
            <w:vAlign w:val="center"/>
          </w:tcPr>
          <w:p w:rsidR="003407FC" w:rsidRPr="0074656F" w:rsidRDefault="003407FC" w:rsidP="0074656F">
            <w:pPr>
              <w:jc w:val="center"/>
              <w:rPr>
                <w:rFonts w:ascii="Times New Roman" w:hAnsi="Times New Roman"/>
              </w:rPr>
            </w:pPr>
          </w:p>
        </w:tc>
        <w:tc>
          <w:tcPr>
            <w:tcW w:w="709" w:type="dxa"/>
            <w:vAlign w:val="center"/>
          </w:tcPr>
          <w:p w:rsidR="003407FC" w:rsidRPr="0074656F" w:rsidRDefault="003407FC" w:rsidP="0074656F">
            <w:pPr>
              <w:jc w:val="center"/>
              <w:rPr>
                <w:rFonts w:ascii="Times New Roman" w:hAnsi="Times New Roman"/>
              </w:rPr>
            </w:pPr>
          </w:p>
        </w:tc>
        <w:tc>
          <w:tcPr>
            <w:tcW w:w="1559" w:type="dxa"/>
            <w:vMerge/>
            <w:shd w:val="clear" w:color="auto" w:fill="FFFFFF" w:themeFill="background1"/>
            <w:vAlign w:val="center"/>
          </w:tcPr>
          <w:p w:rsidR="003407FC" w:rsidRPr="0074656F" w:rsidRDefault="003407FC" w:rsidP="0074656F">
            <w:pPr>
              <w:pStyle w:val="a9"/>
              <w:jc w:val="center"/>
              <w:rPr>
                <w:rFonts w:ascii="Times New Roman" w:hAnsi="Times New Roman"/>
              </w:rPr>
            </w:pPr>
          </w:p>
        </w:tc>
      </w:tr>
      <w:tr w:rsidR="001F7C18" w:rsidRPr="0074656F" w:rsidTr="008854E6">
        <w:tc>
          <w:tcPr>
            <w:tcW w:w="533" w:type="dxa"/>
            <w:vMerge w:val="restart"/>
            <w:vAlign w:val="center"/>
          </w:tcPr>
          <w:p w:rsidR="003407FC" w:rsidRPr="0074656F" w:rsidRDefault="003407FC" w:rsidP="0074656F">
            <w:pPr>
              <w:jc w:val="center"/>
              <w:rPr>
                <w:rFonts w:ascii="Times New Roman" w:hAnsi="Times New Roman"/>
              </w:rPr>
            </w:pPr>
            <w:r w:rsidRPr="0074656F">
              <w:rPr>
                <w:rFonts w:ascii="Times New Roman" w:hAnsi="Times New Roman"/>
              </w:rPr>
              <w:t>5</w:t>
            </w:r>
          </w:p>
        </w:tc>
        <w:tc>
          <w:tcPr>
            <w:tcW w:w="2127" w:type="dxa"/>
            <w:vMerge w:val="restart"/>
            <w:vAlign w:val="center"/>
          </w:tcPr>
          <w:p w:rsidR="003407FC" w:rsidRPr="0074656F" w:rsidRDefault="003407FC" w:rsidP="0074656F">
            <w:pPr>
              <w:jc w:val="center"/>
              <w:rPr>
                <w:rFonts w:ascii="Times New Roman" w:hAnsi="Times New Roman"/>
              </w:rPr>
            </w:pPr>
            <w:r w:rsidRPr="0074656F">
              <w:rPr>
                <w:rFonts w:ascii="Times New Roman" w:hAnsi="Times New Roman"/>
              </w:rPr>
              <w:t>Освещение улично-дорожной сети</w:t>
            </w:r>
          </w:p>
        </w:tc>
        <w:tc>
          <w:tcPr>
            <w:tcW w:w="1843" w:type="dxa"/>
            <w:vAlign w:val="center"/>
          </w:tcPr>
          <w:p w:rsidR="003407FC" w:rsidRPr="0074656F" w:rsidRDefault="003407FC"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3407FC" w:rsidRPr="0074656F" w:rsidRDefault="007264F1" w:rsidP="007264F1">
            <w:pPr>
              <w:jc w:val="center"/>
              <w:rPr>
                <w:rFonts w:ascii="Times New Roman" w:hAnsi="Times New Roman"/>
              </w:rPr>
            </w:pPr>
            <w:r>
              <w:rPr>
                <w:rFonts w:ascii="Times New Roman" w:hAnsi="Times New Roman"/>
              </w:rPr>
              <w:t>5</w:t>
            </w:r>
            <w:r w:rsidR="00BC24F1">
              <w:rPr>
                <w:rFonts w:ascii="Times New Roman" w:hAnsi="Times New Roman"/>
              </w:rPr>
              <w:t>613</w:t>
            </w:r>
            <w:r w:rsidR="00D61D72">
              <w:rPr>
                <w:rFonts w:ascii="Times New Roman" w:hAnsi="Times New Roman"/>
              </w:rPr>
              <w:t>,22</w:t>
            </w:r>
          </w:p>
        </w:tc>
        <w:tc>
          <w:tcPr>
            <w:tcW w:w="1051" w:type="dxa"/>
            <w:vAlign w:val="center"/>
          </w:tcPr>
          <w:p w:rsidR="003407FC" w:rsidRPr="0074656F" w:rsidRDefault="00052FD1" w:rsidP="0074656F">
            <w:pPr>
              <w:jc w:val="center"/>
              <w:rPr>
                <w:rFonts w:ascii="Times New Roman" w:hAnsi="Times New Roman"/>
              </w:rPr>
            </w:pPr>
            <w:r>
              <w:rPr>
                <w:rFonts w:ascii="Times New Roman" w:hAnsi="Times New Roman"/>
              </w:rPr>
              <w:t>1</w:t>
            </w:r>
            <w:r w:rsidR="00AB0275">
              <w:rPr>
                <w:rFonts w:ascii="Times New Roman" w:hAnsi="Times New Roman"/>
              </w:rPr>
              <w:t>201,05</w:t>
            </w:r>
          </w:p>
        </w:tc>
        <w:tc>
          <w:tcPr>
            <w:tcW w:w="794" w:type="dxa"/>
            <w:vAlign w:val="center"/>
          </w:tcPr>
          <w:p w:rsidR="003407FC" w:rsidRPr="0074656F" w:rsidRDefault="00B1043E" w:rsidP="00AB0275">
            <w:pPr>
              <w:jc w:val="center"/>
              <w:rPr>
                <w:rFonts w:ascii="Times New Roman" w:hAnsi="Times New Roman"/>
              </w:rPr>
            </w:pPr>
            <w:r>
              <w:rPr>
                <w:rFonts w:ascii="Times New Roman" w:hAnsi="Times New Roman"/>
              </w:rPr>
              <w:t>-</w:t>
            </w:r>
            <w:r w:rsidR="00BC24F1">
              <w:rPr>
                <w:rFonts w:ascii="Times New Roman" w:hAnsi="Times New Roman"/>
              </w:rPr>
              <w:t>441</w:t>
            </w:r>
            <w:r w:rsidR="00110898">
              <w:rPr>
                <w:rFonts w:ascii="Times New Roman" w:hAnsi="Times New Roman"/>
              </w:rPr>
              <w:t>2,17</w:t>
            </w:r>
          </w:p>
        </w:tc>
        <w:tc>
          <w:tcPr>
            <w:tcW w:w="709" w:type="dxa"/>
            <w:vAlign w:val="center"/>
          </w:tcPr>
          <w:p w:rsidR="003407FC" w:rsidRPr="0074656F" w:rsidRDefault="00F4426B" w:rsidP="0074656F">
            <w:pPr>
              <w:jc w:val="center"/>
              <w:rPr>
                <w:rFonts w:ascii="Times New Roman" w:hAnsi="Times New Roman"/>
              </w:rPr>
            </w:pPr>
            <w:r>
              <w:rPr>
                <w:rFonts w:ascii="Times New Roman" w:hAnsi="Times New Roman"/>
              </w:rPr>
              <w:t>-79</w:t>
            </w:r>
          </w:p>
        </w:tc>
        <w:tc>
          <w:tcPr>
            <w:tcW w:w="1559" w:type="dxa"/>
            <w:shd w:val="clear" w:color="auto" w:fill="FFFFFF" w:themeFill="background1"/>
          </w:tcPr>
          <w:p w:rsidR="003407FC" w:rsidRPr="00466789" w:rsidRDefault="003407FC" w:rsidP="00F9254C">
            <w:pPr>
              <w:pStyle w:val="a9"/>
              <w:jc w:val="both"/>
              <w:rPr>
                <w:rFonts w:ascii="Times New Roman" w:hAnsi="Times New Roman"/>
              </w:rPr>
            </w:pPr>
            <w:r>
              <w:rPr>
                <w:rFonts w:ascii="Times New Roman" w:hAnsi="Times New Roman"/>
              </w:rPr>
              <w:t>Финансирование предусмотрено н</w:t>
            </w:r>
            <w:r w:rsidR="006A71D6">
              <w:rPr>
                <w:rFonts w:ascii="Times New Roman" w:hAnsi="Times New Roman"/>
              </w:rPr>
              <w:t>а 2021</w:t>
            </w:r>
            <w:r>
              <w:rPr>
                <w:rFonts w:ascii="Times New Roman" w:hAnsi="Times New Roman"/>
              </w:rPr>
              <w:t xml:space="preserve"> год</w:t>
            </w:r>
          </w:p>
        </w:tc>
      </w:tr>
      <w:tr w:rsidR="00636CCF" w:rsidRPr="0074656F" w:rsidTr="008854E6">
        <w:tc>
          <w:tcPr>
            <w:tcW w:w="533" w:type="dxa"/>
            <w:vMerge/>
            <w:vAlign w:val="center"/>
          </w:tcPr>
          <w:p w:rsidR="00636CCF" w:rsidRPr="0074656F" w:rsidRDefault="00636CCF" w:rsidP="0074656F">
            <w:pPr>
              <w:pStyle w:val="a9"/>
              <w:jc w:val="center"/>
              <w:rPr>
                <w:rFonts w:ascii="Times New Roman" w:hAnsi="Times New Roman"/>
              </w:rPr>
            </w:pPr>
          </w:p>
        </w:tc>
        <w:tc>
          <w:tcPr>
            <w:tcW w:w="2127" w:type="dxa"/>
            <w:vMerge/>
            <w:vAlign w:val="center"/>
          </w:tcPr>
          <w:p w:rsidR="00636CCF" w:rsidRPr="0074656F" w:rsidRDefault="00636CCF" w:rsidP="0074656F">
            <w:pPr>
              <w:pStyle w:val="a9"/>
              <w:jc w:val="center"/>
              <w:rPr>
                <w:rFonts w:ascii="Times New Roman" w:hAnsi="Times New Roman"/>
              </w:rPr>
            </w:pP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0,00</w:t>
            </w:r>
          </w:p>
        </w:tc>
        <w:tc>
          <w:tcPr>
            <w:tcW w:w="1051" w:type="dxa"/>
            <w:vAlign w:val="center"/>
          </w:tcPr>
          <w:p w:rsidR="00636CCF" w:rsidRPr="0074656F" w:rsidRDefault="00F4426B" w:rsidP="0074656F">
            <w:pPr>
              <w:jc w:val="center"/>
              <w:rPr>
                <w:rFonts w:ascii="Times New Roman" w:hAnsi="Times New Roman"/>
              </w:rPr>
            </w:pPr>
            <w:r>
              <w:rPr>
                <w:rFonts w:ascii="Times New Roman" w:hAnsi="Times New Roman"/>
              </w:rPr>
              <w:t>0,00</w:t>
            </w:r>
          </w:p>
        </w:tc>
        <w:tc>
          <w:tcPr>
            <w:tcW w:w="794" w:type="dxa"/>
            <w:vAlign w:val="center"/>
          </w:tcPr>
          <w:p w:rsidR="00636CCF" w:rsidRPr="0074656F" w:rsidRDefault="00636CCF" w:rsidP="0074656F">
            <w:pPr>
              <w:jc w:val="center"/>
              <w:rPr>
                <w:rFonts w:ascii="Times New Roman" w:hAnsi="Times New Roman"/>
              </w:rPr>
            </w:pPr>
            <w:r w:rsidRPr="0074656F">
              <w:rPr>
                <w:rFonts w:ascii="Times New Roman" w:hAnsi="Times New Roman"/>
              </w:rPr>
              <w:t>0</w:t>
            </w:r>
          </w:p>
        </w:tc>
        <w:tc>
          <w:tcPr>
            <w:tcW w:w="709" w:type="dxa"/>
            <w:vAlign w:val="center"/>
          </w:tcPr>
          <w:p w:rsidR="00636CCF" w:rsidRPr="0074656F" w:rsidRDefault="00636CCF" w:rsidP="0074656F">
            <w:pPr>
              <w:jc w:val="center"/>
              <w:rPr>
                <w:rFonts w:ascii="Times New Roman" w:hAnsi="Times New Roman"/>
              </w:rPr>
            </w:pPr>
            <w:r w:rsidRPr="0074656F">
              <w:rPr>
                <w:rFonts w:ascii="Times New Roman" w:hAnsi="Times New Roman"/>
              </w:rPr>
              <w:t>0</w:t>
            </w:r>
          </w:p>
        </w:tc>
        <w:tc>
          <w:tcPr>
            <w:tcW w:w="1559"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3407FC" w:rsidRPr="0074656F" w:rsidTr="008854E6">
        <w:tc>
          <w:tcPr>
            <w:tcW w:w="533" w:type="dxa"/>
            <w:vMerge w:val="restart"/>
            <w:vAlign w:val="center"/>
          </w:tcPr>
          <w:p w:rsidR="003407FC" w:rsidRPr="0074656F" w:rsidRDefault="003407FC" w:rsidP="0074656F">
            <w:pPr>
              <w:jc w:val="center"/>
              <w:rPr>
                <w:rFonts w:ascii="Times New Roman" w:hAnsi="Times New Roman"/>
              </w:rPr>
            </w:pPr>
            <w:r w:rsidRPr="0074656F">
              <w:rPr>
                <w:rFonts w:ascii="Times New Roman" w:hAnsi="Times New Roman"/>
              </w:rPr>
              <w:t>8</w:t>
            </w:r>
          </w:p>
        </w:tc>
        <w:tc>
          <w:tcPr>
            <w:tcW w:w="2127" w:type="dxa"/>
            <w:vMerge w:val="restart"/>
            <w:vAlign w:val="center"/>
          </w:tcPr>
          <w:p w:rsidR="003407FC" w:rsidRDefault="003407FC" w:rsidP="0074656F">
            <w:pPr>
              <w:jc w:val="center"/>
              <w:rPr>
                <w:rFonts w:ascii="Times New Roman" w:hAnsi="Times New Roman"/>
              </w:rPr>
            </w:pPr>
            <w:r w:rsidRPr="0074656F">
              <w:rPr>
                <w:rFonts w:ascii="Times New Roman" w:hAnsi="Times New Roman"/>
              </w:rPr>
              <w:t xml:space="preserve">Обеспечение деятельности </w:t>
            </w:r>
            <w:r w:rsidRPr="0074656F">
              <w:rPr>
                <w:rFonts w:ascii="Times New Roman" w:hAnsi="Times New Roman"/>
              </w:rPr>
              <w:lastRenderedPageBreak/>
              <w:t>казенного учреждения  МУ «Саянская дорожная служба»</w:t>
            </w:r>
          </w:p>
          <w:p w:rsidR="00A3473F" w:rsidRPr="0074656F" w:rsidRDefault="00A3473F" w:rsidP="0074656F">
            <w:pPr>
              <w:jc w:val="center"/>
              <w:rPr>
                <w:rFonts w:ascii="Times New Roman" w:hAnsi="Times New Roman"/>
              </w:rPr>
            </w:pPr>
          </w:p>
        </w:tc>
        <w:tc>
          <w:tcPr>
            <w:tcW w:w="1843" w:type="dxa"/>
            <w:vAlign w:val="center"/>
          </w:tcPr>
          <w:p w:rsidR="003407FC" w:rsidRPr="0074656F" w:rsidRDefault="003407FC" w:rsidP="0074656F">
            <w:pPr>
              <w:jc w:val="center"/>
              <w:rPr>
                <w:rFonts w:ascii="Times New Roman" w:hAnsi="Times New Roman"/>
                <w:color w:val="000000"/>
              </w:rPr>
            </w:pPr>
            <w:r w:rsidRPr="0074656F">
              <w:rPr>
                <w:rFonts w:ascii="Times New Roman" w:hAnsi="Times New Roman"/>
                <w:color w:val="000000"/>
              </w:rPr>
              <w:lastRenderedPageBreak/>
              <w:t>Местный бюджет</w:t>
            </w:r>
          </w:p>
        </w:tc>
        <w:tc>
          <w:tcPr>
            <w:tcW w:w="1051" w:type="dxa"/>
            <w:vAlign w:val="center"/>
          </w:tcPr>
          <w:p w:rsidR="003407FC" w:rsidRPr="0074656F" w:rsidRDefault="0074539D" w:rsidP="0074656F">
            <w:pPr>
              <w:jc w:val="center"/>
              <w:rPr>
                <w:rFonts w:ascii="Times New Roman" w:hAnsi="Times New Roman"/>
              </w:rPr>
            </w:pPr>
            <w:r>
              <w:rPr>
                <w:rFonts w:ascii="Times New Roman" w:hAnsi="Times New Roman"/>
              </w:rPr>
              <w:t>1</w:t>
            </w:r>
            <w:r w:rsidR="00BC24F1">
              <w:rPr>
                <w:rFonts w:ascii="Times New Roman" w:hAnsi="Times New Roman"/>
              </w:rPr>
              <w:t>3780,29</w:t>
            </w:r>
          </w:p>
        </w:tc>
        <w:tc>
          <w:tcPr>
            <w:tcW w:w="1051" w:type="dxa"/>
            <w:vAlign w:val="center"/>
          </w:tcPr>
          <w:p w:rsidR="003407FC" w:rsidRPr="0074656F" w:rsidRDefault="00F4426B" w:rsidP="0074656F">
            <w:pPr>
              <w:jc w:val="center"/>
              <w:rPr>
                <w:rFonts w:ascii="Times New Roman" w:hAnsi="Times New Roman"/>
              </w:rPr>
            </w:pPr>
            <w:r>
              <w:rPr>
                <w:rFonts w:ascii="Times New Roman" w:hAnsi="Times New Roman"/>
              </w:rPr>
              <w:t>1</w:t>
            </w:r>
            <w:r w:rsidR="0074539D">
              <w:rPr>
                <w:rFonts w:ascii="Times New Roman" w:hAnsi="Times New Roman"/>
              </w:rPr>
              <w:t>3716,66</w:t>
            </w:r>
          </w:p>
        </w:tc>
        <w:tc>
          <w:tcPr>
            <w:tcW w:w="794" w:type="dxa"/>
            <w:vAlign w:val="center"/>
          </w:tcPr>
          <w:p w:rsidR="003407FC" w:rsidRPr="0074656F" w:rsidRDefault="006A71D6" w:rsidP="0074656F">
            <w:pPr>
              <w:jc w:val="center"/>
              <w:rPr>
                <w:rFonts w:ascii="Times New Roman" w:hAnsi="Times New Roman"/>
              </w:rPr>
            </w:pPr>
            <w:r>
              <w:rPr>
                <w:rFonts w:ascii="Times New Roman" w:hAnsi="Times New Roman"/>
              </w:rPr>
              <w:t>-</w:t>
            </w:r>
            <w:r w:rsidR="00D61D72">
              <w:rPr>
                <w:rFonts w:ascii="Times New Roman" w:hAnsi="Times New Roman"/>
              </w:rPr>
              <w:t>63,63</w:t>
            </w:r>
          </w:p>
        </w:tc>
        <w:tc>
          <w:tcPr>
            <w:tcW w:w="709" w:type="dxa"/>
            <w:vAlign w:val="center"/>
          </w:tcPr>
          <w:p w:rsidR="003407FC" w:rsidRPr="0074656F" w:rsidRDefault="007A6F8A" w:rsidP="0074656F">
            <w:pPr>
              <w:jc w:val="center"/>
              <w:rPr>
                <w:rFonts w:ascii="Times New Roman" w:hAnsi="Times New Roman"/>
              </w:rPr>
            </w:pPr>
            <w:r>
              <w:rPr>
                <w:rFonts w:ascii="Times New Roman" w:hAnsi="Times New Roman"/>
              </w:rPr>
              <w:t>-</w:t>
            </w:r>
            <w:r w:rsidR="00D61D72">
              <w:rPr>
                <w:rFonts w:ascii="Times New Roman" w:hAnsi="Times New Roman"/>
              </w:rPr>
              <w:t>0,5</w:t>
            </w:r>
          </w:p>
        </w:tc>
        <w:tc>
          <w:tcPr>
            <w:tcW w:w="1559" w:type="dxa"/>
            <w:vMerge w:val="restart"/>
            <w:shd w:val="clear" w:color="auto" w:fill="FFFFFF" w:themeFill="background1"/>
          </w:tcPr>
          <w:p w:rsidR="003407FC" w:rsidRPr="00466789" w:rsidRDefault="003407FC" w:rsidP="00F9254C">
            <w:pPr>
              <w:pStyle w:val="a9"/>
              <w:jc w:val="both"/>
              <w:rPr>
                <w:rFonts w:ascii="Times New Roman" w:hAnsi="Times New Roman"/>
              </w:rPr>
            </w:pPr>
            <w:r>
              <w:rPr>
                <w:rFonts w:ascii="Times New Roman" w:hAnsi="Times New Roman"/>
              </w:rPr>
              <w:t>Фина</w:t>
            </w:r>
            <w:r w:rsidR="006A71D6">
              <w:rPr>
                <w:rFonts w:ascii="Times New Roman" w:hAnsi="Times New Roman"/>
              </w:rPr>
              <w:t xml:space="preserve">нсирование </w:t>
            </w:r>
            <w:r w:rsidR="006A71D6">
              <w:rPr>
                <w:rFonts w:ascii="Times New Roman" w:hAnsi="Times New Roman"/>
              </w:rPr>
              <w:lastRenderedPageBreak/>
              <w:t>предусмотрено на 2021</w:t>
            </w:r>
            <w:r>
              <w:rPr>
                <w:rFonts w:ascii="Times New Roman" w:hAnsi="Times New Roman"/>
              </w:rPr>
              <w:t xml:space="preserve"> год</w:t>
            </w:r>
          </w:p>
        </w:tc>
      </w:tr>
      <w:tr w:rsidR="003407FC" w:rsidRPr="0074656F" w:rsidTr="008854E6">
        <w:tc>
          <w:tcPr>
            <w:tcW w:w="533" w:type="dxa"/>
            <w:vMerge/>
            <w:vAlign w:val="center"/>
          </w:tcPr>
          <w:p w:rsidR="003407FC" w:rsidRPr="0074656F" w:rsidRDefault="003407FC" w:rsidP="0074656F">
            <w:pPr>
              <w:pStyle w:val="a9"/>
              <w:jc w:val="center"/>
              <w:rPr>
                <w:rFonts w:ascii="Times New Roman" w:hAnsi="Times New Roman"/>
              </w:rPr>
            </w:pPr>
          </w:p>
        </w:tc>
        <w:tc>
          <w:tcPr>
            <w:tcW w:w="2127" w:type="dxa"/>
            <w:vMerge/>
            <w:vAlign w:val="center"/>
          </w:tcPr>
          <w:p w:rsidR="003407FC" w:rsidRPr="0074656F" w:rsidRDefault="003407FC" w:rsidP="0074656F">
            <w:pPr>
              <w:pStyle w:val="a9"/>
              <w:jc w:val="center"/>
              <w:rPr>
                <w:rFonts w:ascii="Times New Roman" w:hAnsi="Times New Roman"/>
              </w:rPr>
            </w:pPr>
          </w:p>
        </w:tc>
        <w:tc>
          <w:tcPr>
            <w:tcW w:w="1843" w:type="dxa"/>
            <w:vAlign w:val="center"/>
          </w:tcPr>
          <w:p w:rsidR="003407FC" w:rsidRPr="0074656F" w:rsidRDefault="003407FC" w:rsidP="0074656F">
            <w:pPr>
              <w:jc w:val="center"/>
              <w:rPr>
                <w:rFonts w:ascii="Times New Roman" w:hAnsi="Times New Roman"/>
                <w:color w:val="000000"/>
              </w:rPr>
            </w:pPr>
            <w:r w:rsidRPr="0074656F">
              <w:rPr>
                <w:rFonts w:ascii="Times New Roman" w:hAnsi="Times New Roman"/>
                <w:color w:val="000000"/>
              </w:rPr>
              <w:t xml:space="preserve">Областной </w:t>
            </w:r>
            <w:r w:rsidRPr="0074656F">
              <w:rPr>
                <w:rFonts w:ascii="Times New Roman" w:hAnsi="Times New Roman"/>
                <w:color w:val="000000"/>
              </w:rPr>
              <w:lastRenderedPageBreak/>
              <w:t>бюджет</w:t>
            </w:r>
          </w:p>
        </w:tc>
        <w:tc>
          <w:tcPr>
            <w:tcW w:w="1051" w:type="dxa"/>
            <w:vAlign w:val="center"/>
          </w:tcPr>
          <w:p w:rsidR="003407FC" w:rsidRPr="0074656F" w:rsidRDefault="001107A2" w:rsidP="0074656F">
            <w:pPr>
              <w:jc w:val="center"/>
              <w:rPr>
                <w:rFonts w:ascii="Times New Roman" w:hAnsi="Times New Roman"/>
              </w:rPr>
            </w:pPr>
            <w:r>
              <w:rPr>
                <w:rFonts w:ascii="Times New Roman" w:hAnsi="Times New Roman"/>
              </w:rPr>
              <w:lastRenderedPageBreak/>
              <w:t>3207,73</w:t>
            </w:r>
          </w:p>
        </w:tc>
        <w:tc>
          <w:tcPr>
            <w:tcW w:w="1051" w:type="dxa"/>
            <w:vAlign w:val="center"/>
          </w:tcPr>
          <w:p w:rsidR="003407FC" w:rsidRPr="0074656F" w:rsidRDefault="001107A2" w:rsidP="0074656F">
            <w:pPr>
              <w:jc w:val="center"/>
              <w:rPr>
                <w:rFonts w:ascii="Times New Roman" w:hAnsi="Times New Roman"/>
              </w:rPr>
            </w:pPr>
            <w:r>
              <w:rPr>
                <w:rFonts w:ascii="Times New Roman" w:hAnsi="Times New Roman"/>
              </w:rPr>
              <w:t>3207,73</w:t>
            </w:r>
          </w:p>
        </w:tc>
        <w:tc>
          <w:tcPr>
            <w:tcW w:w="794" w:type="dxa"/>
            <w:vAlign w:val="center"/>
          </w:tcPr>
          <w:p w:rsidR="003407FC" w:rsidRPr="0074656F" w:rsidRDefault="003407FC" w:rsidP="0074656F">
            <w:pPr>
              <w:jc w:val="center"/>
              <w:rPr>
                <w:rFonts w:ascii="Times New Roman" w:hAnsi="Times New Roman"/>
              </w:rPr>
            </w:pPr>
            <w:r w:rsidRPr="0074656F">
              <w:rPr>
                <w:rFonts w:ascii="Times New Roman" w:hAnsi="Times New Roman"/>
              </w:rPr>
              <w:t>0</w:t>
            </w:r>
          </w:p>
        </w:tc>
        <w:tc>
          <w:tcPr>
            <w:tcW w:w="709" w:type="dxa"/>
            <w:vAlign w:val="center"/>
          </w:tcPr>
          <w:p w:rsidR="003407FC" w:rsidRPr="0074656F" w:rsidRDefault="003407FC" w:rsidP="0074656F">
            <w:pPr>
              <w:jc w:val="center"/>
              <w:rPr>
                <w:rFonts w:ascii="Times New Roman" w:hAnsi="Times New Roman"/>
              </w:rPr>
            </w:pPr>
            <w:r w:rsidRPr="0074656F">
              <w:rPr>
                <w:rFonts w:ascii="Times New Roman" w:hAnsi="Times New Roman"/>
              </w:rPr>
              <w:t>0</w:t>
            </w:r>
          </w:p>
        </w:tc>
        <w:tc>
          <w:tcPr>
            <w:tcW w:w="1559" w:type="dxa"/>
            <w:vMerge/>
            <w:shd w:val="clear" w:color="auto" w:fill="FFFFFF" w:themeFill="background1"/>
            <w:vAlign w:val="center"/>
          </w:tcPr>
          <w:p w:rsidR="003407FC" w:rsidRPr="0074656F" w:rsidRDefault="003407FC" w:rsidP="0074656F">
            <w:pPr>
              <w:pStyle w:val="a9"/>
              <w:jc w:val="center"/>
              <w:rPr>
                <w:rFonts w:ascii="Times New Roman" w:hAnsi="Times New Roman"/>
              </w:rPr>
            </w:pPr>
          </w:p>
        </w:tc>
      </w:tr>
      <w:tr w:rsidR="00636CCF" w:rsidRPr="0074656F" w:rsidTr="008854E6">
        <w:tc>
          <w:tcPr>
            <w:tcW w:w="4503" w:type="dxa"/>
            <w:gridSpan w:val="3"/>
            <w:vAlign w:val="center"/>
          </w:tcPr>
          <w:p w:rsidR="00636CCF" w:rsidRPr="0074656F" w:rsidRDefault="00636CCF" w:rsidP="00A21C6C">
            <w:pPr>
              <w:jc w:val="center"/>
              <w:rPr>
                <w:rFonts w:ascii="Times New Roman" w:hAnsi="Times New Roman"/>
                <w:color w:val="000000"/>
              </w:rPr>
            </w:pPr>
            <w:r w:rsidRPr="0074656F">
              <w:rPr>
                <w:rFonts w:ascii="Times New Roman" w:hAnsi="Times New Roman"/>
                <w:color w:val="000000"/>
              </w:rPr>
              <w:lastRenderedPageBreak/>
              <w:t xml:space="preserve">Итого по подпрограмме </w:t>
            </w:r>
            <w:r>
              <w:rPr>
                <w:rFonts w:ascii="Times New Roman" w:hAnsi="Times New Roman"/>
                <w:color w:val="000000"/>
              </w:rPr>
              <w:t>3</w:t>
            </w:r>
            <w:r w:rsidRPr="0074656F">
              <w:rPr>
                <w:rFonts w:ascii="Times New Roman" w:hAnsi="Times New Roman"/>
                <w:color w:val="000000"/>
              </w:rPr>
              <w:t>, в том числе:</w:t>
            </w:r>
          </w:p>
        </w:tc>
        <w:tc>
          <w:tcPr>
            <w:tcW w:w="1051" w:type="dxa"/>
            <w:vAlign w:val="center"/>
          </w:tcPr>
          <w:p w:rsidR="00636CCF" w:rsidRPr="0074656F" w:rsidRDefault="00D61D72" w:rsidP="0074656F">
            <w:pPr>
              <w:jc w:val="center"/>
              <w:rPr>
                <w:rFonts w:ascii="Times New Roman" w:hAnsi="Times New Roman"/>
              </w:rPr>
            </w:pPr>
            <w:r>
              <w:rPr>
                <w:rFonts w:ascii="Times New Roman" w:hAnsi="Times New Roman"/>
              </w:rPr>
              <w:t>37850,27</w:t>
            </w:r>
          </w:p>
        </w:tc>
        <w:tc>
          <w:tcPr>
            <w:tcW w:w="1051" w:type="dxa"/>
            <w:vAlign w:val="center"/>
          </w:tcPr>
          <w:p w:rsidR="00636CCF" w:rsidRPr="0074656F" w:rsidRDefault="00AB0275" w:rsidP="0074656F">
            <w:pPr>
              <w:jc w:val="center"/>
              <w:rPr>
                <w:rFonts w:ascii="Times New Roman" w:hAnsi="Times New Roman"/>
              </w:rPr>
            </w:pPr>
            <w:r>
              <w:rPr>
                <w:rFonts w:ascii="Times New Roman" w:hAnsi="Times New Roman"/>
              </w:rPr>
              <w:t>30131,17</w:t>
            </w:r>
          </w:p>
        </w:tc>
        <w:tc>
          <w:tcPr>
            <w:tcW w:w="794" w:type="dxa"/>
            <w:vAlign w:val="center"/>
          </w:tcPr>
          <w:p w:rsidR="00636CCF" w:rsidRPr="0074656F" w:rsidRDefault="00110898" w:rsidP="0074656F">
            <w:pPr>
              <w:jc w:val="center"/>
              <w:rPr>
                <w:rFonts w:ascii="Times New Roman" w:hAnsi="Times New Roman"/>
              </w:rPr>
            </w:pPr>
            <w:r>
              <w:rPr>
                <w:rFonts w:ascii="Times New Roman" w:hAnsi="Times New Roman"/>
              </w:rPr>
              <w:t>-7719,1</w:t>
            </w:r>
            <w:r w:rsidR="00112C6D">
              <w:rPr>
                <w:rFonts w:ascii="Times New Roman" w:hAnsi="Times New Roman"/>
              </w:rPr>
              <w:t>0</w:t>
            </w:r>
          </w:p>
        </w:tc>
        <w:tc>
          <w:tcPr>
            <w:tcW w:w="709" w:type="dxa"/>
            <w:vAlign w:val="center"/>
          </w:tcPr>
          <w:p w:rsidR="00636CCF" w:rsidRPr="0074656F" w:rsidRDefault="00776D8F" w:rsidP="00656137">
            <w:pPr>
              <w:rPr>
                <w:rFonts w:ascii="Times New Roman" w:hAnsi="Times New Roman"/>
              </w:rPr>
            </w:pPr>
            <w:r>
              <w:rPr>
                <w:rFonts w:ascii="Times New Roman" w:hAnsi="Times New Roman"/>
              </w:rPr>
              <w:t>-</w:t>
            </w:r>
            <w:r w:rsidR="00112C6D">
              <w:rPr>
                <w:rFonts w:ascii="Times New Roman" w:hAnsi="Times New Roman"/>
              </w:rPr>
              <w:t>20,4</w:t>
            </w:r>
          </w:p>
        </w:tc>
        <w:tc>
          <w:tcPr>
            <w:tcW w:w="1559"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636CCF" w:rsidRPr="0074656F" w:rsidTr="008854E6">
        <w:tc>
          <w:tcPr>
            <w:tcW w:w="4503" w:type="dxa"/>
            <w:gridSpan w:val="3"/>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636CCF" w:rsidRPr="0074656F" w:rsidRDefault="00776D8F" w:rsidP="0074656F">
            <w:pPr>
              <w:jc w:val="center"/>
              <w:rPr>
                <w:rFonts w:ascii="Times New Roman" w:hAnsi="Times New Roman"/>
              </w:rPr>
            </w:pPr>
            <w:r>
              <w:rPr>
                <w:rFonts w:ascii="Times New Roman" w:hAnsi="Times New Roman"/>
              </w:rPr>
              <w:t>3</w:t>
            </w:r>
            <w:r w:rsidR="00D61D72">
              <w:rPr>
                <w:rFonts w:ascii="Times New Roman" w:hAnsi="Times New Roman"/>
              </w:rPr>
              <w:t>3696,86</w:t>
            </w:r>
          </w:p>
        </w:tc>
        <w:tc>
          <w:tcPr>
            <w:tcW w:w="1051" w:type="dxa"/>
            <w:vAlign w:val="center"/>
          </w:tcPr>
          <w:p w:rsidR="00636CCF" w:rsidRPr="0074656F" w:rsidRDefault="00A3473F" w:rsidP="0074656F">
            <w:pPr>
              <w:jc w:val="center"/>
              <w:rPr>
                <w:rFonts w:ascii="Times New Roman" w:hAnsi="Times New Roman"/>
              </w:rPr>
            </w:pPr>
            <w:r>
              <w:rPr>
                <w:rFonts w:ascii="Times New Roman" w:hAnsi="Times New Roman"/>
              </w:rPr>
              <w:t>2</w:t>
            </w:r>
            <w:r w:rsidR="001107A2">
              <w:rPr>
                <w:rFonts w:ascii="Times New Roman" w:hAnsi="Times New Roman"/>
              </w:rPr>
              <w:t>5977,76</w:t>
            </w:r>
          </w:p>
        </w:tc>
        <w:tc>
          <w:tcPr>
            <w:tcW w:w="794" w:type="dxa"/>
            <w:vAlign w:val="center"/>
          </w:tcPr>
          <w:p w:rsidR="00636CCF" w:rsidRPr="0074656F" w:rsidRDefault="00776D8F" w:rsidP="00112C6D">
            <w:pPr>
              <w:jc w:val="center"/>
              <w:rPr>
                <w:rFonts w:ascii="Times New Roman" w:hAnsi="Times New Roman"/>
              </w:rPr>
            </w:pPr>
            <w:r>
              <w:rPr>
                <w:rFonts w:ascii="Times New Roman" w:hAnsi="Times New Roman"/>
              </w:rPr>
              <w:t>-</w:t>
            </w:r>
            <w:r w:rsidR="00112C6D">
              <w:rPr>
                <w:rFonts w:ascii="Times New Roman" w:hAnsi="Times New Roman"/>
              </w:rPr>
              <w:t>7719,</w:t>
            </w:r>
            <w:r w:rsidR="00110898">
              <w:rPr>
                <w:rFonts w:ascii="Times New Roman" w:hAnsi="Times New Roman"/>
              </w:rPr>
              <w:t>10</w:t>
            </w:r>
          </w:p>
        </w:tc>
        <w:tc>
          <w:tcPr>
            <w:tcW w:w="709" w:type="dxa"/>
            <w:vAlign w:val="center"/>
          </w:tcPr>
          <w:p w:rsidR="00636CCF" w:rsidRPr="0074656F" w:rsidRDefault="00776D8F" w:rsidP="0074656F">
            <w:pPr>
              <w:jc w:val="center"/>
              <w:rPr>
                <w:rFonts w:ascii="Times New Roman" w:hAnsi="Times New Roman"/>
              </w:rPr>
            </w:pPr>
            <w:r>
              <w:rPr>
                <w:rFonts w:ascii="Times New Roman" w:hAnsi="Times New Roman"/>
              </w:rPr>
              <w:t>-</w:t>
            </w:r>
            <w:r w:rsidR="00112C6D">
              <w:rPr>
                <w:rFonts w:ascii="Times New Roman" w:hAnsi="Times New Roman"/>
              </w:rPr>
              <w:t>23</w:t>
            </w:r>
          </w:p>
        </w:tc>
        <w:tc>
          <w:tcPr>
            <w:tcW w:w="1559"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636CCF" w:rsidRPr="0074656F" w:rsidTr="008854E6">
        <w:tc>
          <w:tcPr>
            <w:tcW w:w="4503" w:type="dxa"/>
            <w:gridSpan w:val="3"/>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636CCF" w:rsidRPr="0074656F" w:rsidRDefault="001107A2" w:rsidP="0074656F">
            <w:pPr>
              <w:jc w:val="center"/>
              <w:rPr>
                <w:rFonts w:ascii="Times New Roman" w:hAnsi="Times New Roman"/>
              </w:rPr>
            </w:pPr>
            <w:r>
              <w:rPr>
                <w:rFonts w:ascii="Times New Roman" w:hAnsi="Times New Roman"/>
              </w:rPr>
              <w:t>4153,41</w:t>
            </w:r>
          </w:p>
        </w:tc>
        <w:tc>
          <w:tcPr>
            <w:tcW w:w="1051" w:type="dxa"/>
            <w:vAlign w:val="center"/>
          </w:tcPr>
          <w:p w:rsidR="00636CCF" w:rsidRPr="0074656F" w:rsidRDefault="001107A2" w:rsidP="0074656F">
            <w:pPr>
              <w:jc w:val="center"/>
              <w:rPr>
                <w:rFonts w:ascii="Times New Roman" w:hAnsi="Times New Roman"/>
              </w:rPr>
            </w:pPr>
            <w:r>
              <w:rPr>
                <w:rFonts w:ascii="Times New Roman" w:hAnsi="Times New Roman"/>
              </w:rPr>
              <w:t>4153,41</w:t>
            </w:r>
          </w:p>
        </w:tc>
        <w:tc>
          <w:tcPr>
            <w:tcW w:w="794" w:type="dxa"/>
            <w:vAlign w:val="center"/>
          </w:tcPr>
          <w:p w:rsidR="00636CCF" w:rsidRPr="0074656F" w:rsidRDefault="00776D8F" w:rsidP="0074656F">
            <w:pPr>
              <w:jc w:val="center"/>
              <w:rPr>
                <w:rFonts w:ascii="Times New Roman" w:hAnsi="Times New Roman"/>
              </w:rPr>
            </w:pPr>
            <w:r>
              <w:rPr>
                <w:rFonts w:ascii="Times New Roman" w:hAnsi="Times New Roman"/>
              </w:rPr>
              <w:t>0</w:t>
            </w:r>
          </w:p>
        </w:tc>
        <w:tc>
          <w:tcPr>
            <w:tcW w:w="709" w:type="dxa"/>
            <w:vAlign w:val="center"/>
          </w:tcPr>
          <w:p w:rsidR="00636CCF" w:rsidRPr="0074656F" w:rsidRDefault="00241005" w:rsidP="00656137">
            <w:pPr>
              <w:rPr>
                <w:rFonts w:ascii="Times New Roman" w:hAnsi="Times New Roman"/>
              </w:rPr>
            </w:pPr>
            <w:r>
              <w:rPr>
                <w:rFonts w:ascii="Times New Roman" w:hAnsi="Times New Roman"/>
              </w:rPr>
              <w:t xml:space="preserve">     </w:t>
            </w:r>
            <w:r w:rsidR="00776D8F">
              <w:rPr>
                <w:rFonts w:ascii="Times New Roman" w:hAnsi="Times New Roman"/>
              </w:rPr>
              <w:t>0</w:t>
            </w:r>
          </w:p>
        </w:tc>
        <w:tc>
          <w:tcPr>
            <w:tcW w:w="1559"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bookmarkEnd w:id="0"/>
    </w:tbl>
    <w:p w:rsidR="000F3E2B" w:rsidRPr="00D2544A" w:rsidRDefault="000F3E2B" w:rsidP="000F3E2B">
      <w:pPr>
        <w:widowControl w:val="0"/>
        <w:autoSpaceDE w:val="0"/>
        <w:autoSpaceDN w:val="0"/>
        <w:adjustRightInd w:val="0"/>
        <w:ind w:left="786"/>
        <w:jc w:val="center"/>
        <w:rPr>
          <w:sz w:val="22"/>
          <w:szCs w:val="22"/>
        </w:rPr>
      </w:pPr>
    </w:p>
    <w:p w:rsidR="00966CCD" w:rsidRPr="00D2544A" w:rsidRDefault="00DE0B87" w:rsidP="0070379C">
      <w:pPr>
        <w:pStyle w:val="a9"/>
        <w:ind w:firstLine="567"/>
        <w:jc w:val="both"/>
        <w:rPr>
          <w:rFonts w:ascii="Times New Roman" w:hAnsi="Times New Roman"/>
        </w:rPr>
      </w:pPr>
      <w:r w:rsidRPr="00D2544A">
        <w:rPr>
          <w:rFonts w:ascii="Times New Roman" w:hAnsi="Times New Roman"/>
        </w:rPr>
        <w:t>Оценка  степени соответствия запланированному уровню  затрат  и эффективности  использования средств, направленных на реализацию муниципальной программы определяем  путем  составления плановых и фактических объемов  финансирования  программы и составляющих ее подпрограмм.</w:t>
      </w:r>
    </w:p>
    <w:p w:rsidR="00DE0B87" w:rsidRPr="001F3877" w:rsidRDefault="005302B6" w:rsidP="0070379C">
      <w:pPr>
        <w:pStyle w:val="a9"/>
        <w:ind w:firstLine="567"/>
        <w:jc w:val="both"/>
        <w:rPr>
          <w:rFonts w:ascii="Times New Roman" w:hAnsi="Times New Roman"/>
        </w:rPr>
      </w:pPr>
      <w:r w:rsidRPr="001F3877">
        <w:rPr>
          <w:rFonts w:ascii="Times New Roman" w:hAnsi="Times New Roman"/>
        </w:rPr>
        <w:t>Плановый объем ф</w:t>
      </w:r>
      <w:r w:rsidR="00776D8F">
        <w:rPr>
          <w:rFonts w:ascii="Times New Roman" w:hAnsi="Times New Roman"/>
        </w:rPr>
        <w:t xml:space="preserve">инансирования  программы за 2020 год составляет </w:t>
      </w:r>
      <w:r w:rsidR="00776D8F" w:rsidRPr="00D01806">
        <w:rPr>
          <w:rFonts w:ascii="Times New Roman" w:hAnsi="Times New Roman"/>
          <w:b/>
        </w:rPr>
        <w:t>147</w:t>
      </w:r>
      <w:r w:rsidR="00E9001A">
        <w:rPr>
          <w:rFonts w:ascii="Times New Roman" w:hAnsi="Times New Roman"/>
          <w:b/>
        </w:rPr>
        <w:t>658,57</w:t>
      </w:r>
      <w:r w:rsidR="00A34E8F" w:rsidRPr="001F3877">
        <w:rPr>
          <w:rFonts w:ascii="Times New Roman" w:hAnsi="Times New Roman"/>
        </w:rPr>
        <w:t xml:space="preserve"> тыс.</w:t>
      </w:r>
      <w:r w:rsidR="00A21C6C">
        <w:rPr>
          <w:rFonts w:ascii="Times New Roman" w:hAnsi="Times New Roman"/>
        </w:rPr>
        <w:t xml:space="preserve"> </w:t>
      </w:r>
      <w:r w:rsidR="00A34E8F" w:rsidRPr="001F3877">
        <w:rPr>
          <w:rFonts w:ascii="Times New Roman" w:hAnsi="Times New Roman"/>
        </w:rPr>
        <w:t>руб.</w:t>
      </w:r>
    </w:p>
    <w:p w:rsidR="005302B6" w:rsidRPr="001F3877" w:rsidRDefault="00A34E8F" w:rsidP="005302B6">
      <w:pPr>
        <w:pStyle w:val="2"/>
        <w:ind w:firstLine="567"/>
        <w:jc w:val="both"/>
        <w:rPr>
          <w:sz w:val="22"/>
          <w:szCs w:val="22"/>
        </w:rPr>
      </w:pPr>
      <w:r w:rsidRPr="004D0918">
        <w:rPr>
          <w:b/>
          <w:sz w:val="22"/>
          <w:szCs w:val="22"/>
        </w:rPr>
        <w:t>Фактически использова</w:t>
      </w:r>
      <w:r w:rsidR="00484558" w:rsidRPr="004D0918">
        <w:rPr>
          <w:b/>
          <w:sz w:val="22"/>
          <w:szCs w:val="22"/>
        </w:rPr>
        <w:t xml:space="preserve">но </w:t>
      </w:r>
      <w:r w:rsidR="00776D8F">
        <w:rPr>
          <w:b/>
          <w:sz w:val="22"/>
          <w:szCs w:val="22"/>
        </w:rPr>
        <w:t>финансовых ресурсов</w:t>
      </w:r>
      <w:r w:rsidR="00D01806">
        <w:rPr>
          <w:b/>
          <w:sz w:val="22"/>
          <w:szCs w:val="22"/>
        </w:rPr>
        <w:t xml:space="preserve">  </w:t>
      </w:r>
      <w:r w:rsidR="00E75195">
        <w:rPr>
          <w:b/>
          <w:sz w:val="22"/>
          <w:szCs w:val="22"/>
        </w:rPr>
        <w:t>139756,44</w:t>
      </w:r>
      <w:r w:rsidRPr="004D0918">
        <w:rPr>
          <w:b/>
          <w:sz w:val="22"/>
          <w:szCs w:val="22"/>
        </w:rPr>
        <w:t xml:space="preserve"> тыс.</w:t>
      </w:r>
      <w:r w:rsidR="00A21C6C">
        <w:rPr>
          <w:b/>
          <w:sz w:val="22"/>
          <w:szCs w:val="22"/>
        </w:rPr>
        <w:t xml:space="preserve"> </w:t>
      </w:r>
      <w:r w:rsidRPr="004D0918">
        <w:rPr>
          <w:b/>
          <w:sz w:val="22"/>
          <w:szCs w:val="22"/>
        </w:rPr>
        <w:t>рублей.</w:t>
      </w:r>
    </w:p>
    <w:p w:rsidR="00A34E8F" w:rsidRPr="001F3877" w:rsidRDefault="00A34E8F" w:rsidP="005302B6">
      <w:pPr>
        <w:pStyle w:val="2"/>
        <w:ind w:firstLine="567"/>
        <w:jc w:val="both"/>
        <w:rPr>
          <w:sz w:val="22"/>
          <w:szCs w:val="22"/>
        </w:rPr>
      </w:pPr>
      <w:r w:rsidRPr="001F3877">
        <w:rPr>
          <w:sz w:val="22"/>
          <w:szCs w:val="22"/>
        </w:rPr>
        <w:t>Уровень  финансирования реализации программы и  составляю</w:t>
      </w:r>
      <w:r w:rsidR="00636CCF">
        <w:rPr>
          <w:sz w:val="22"/>
          <w:szCs w:val="22"/>
        </w:rPr>
        <w:t xml:space="preserve">щих подпрограмм  </w:t>
      </w:r>
      <w:r w:rsidR="00D230E3">
        <w:rPr>
          <w:sz w:val="22"/>
          <w:szCs w:val="22"/>
        </w:rPr>
        <w:t>составляет</w:t>
      </w:r>
      <w:r w:rsidR="00636CCF">
        <w:rPr>
          <w:sz w:val="22"/>
          <w:szCs w:val="22"/>
        </w:rPr>
        <w:t xml:space="preserve"> </w:t>
      </w:r>
      <w:r w:rsidR="00E75195">
        <w:rPr>
          <w:b/>
          <w:sz w:val="22"/>
          <w:szCs w:val="22"/>
        </w:rPr>
        <w:t>95</w:t>
      </w:r>
      <w:r w:rsidR="00294C85" w:rsidRPr="00636CCF">
        <w:rPr>
          <w:b/>
          <w:sz w:val="22"/>
          <w:szCs w:val="22"/>
        </w:rPr>
        <w:t>%</w:t>
      </w:r>
    </w:p>
    <w:p w:rsidR="00D230E3" w:rsidRPr="00D230E3" w:rsidRDefault="00D230E3" w:rsidP="00D230E3">
      <w:pPr>
        <w:jc w:val="both"/>
        <w:rPr>
          <w:sz w:val="22"/>
          <w:szCs w:val="22"/>
        </w:rPr>
      </w:pPr>
      <w:r w:rsidRPr="00D230E3">
        <w:rPr>
          <w:sz w:val="22"/>
          <w:szCs w:val="22"/>
        </w:rPr>
        <w:t>Вывод об эффективности (неэффективности) реализации муниципальной программы определяется на основании следующих критериев:</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4253"/>
      </w:tblGrid>
      <w:tr w:rsidR="00D230E3" w:rsidRPr="00D230E3" w:rsidTr="00D230E3">
        <w:tc>
          <w:tcPr>
            <w:tcW w:w="510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Вывод об эффективности реализации муниципальной программы и (или) подпрограммы</w:t>
            </w:r>
          </w:p>
        </w:tc>
        <w:tc>
          <w:tcPr>
            <w:tcW w:w="425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Критерии оценки эффективности ЭМП</w:t>
            </w:r>
          </w:p>
        </w:tc>
      </w:tr>
      <w:tr w:rsidR="00D230E3" w:rsidRPr="00D230E3" w:rsidTr="00D230E3">
        <w:tc>
          <w:tcPr>
            <w:tcW w:w="510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Неэффективная</w:t>
            </w:r>
          </w:p>
        </w:tc>
        <w:tc>
          <w:tcPr>
            <w:tcW w:w="425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менее 0,5</w:t>
            </w:r>
          </w:p>
        </w:tc>
      </w:tr>
      <w:tr w:rsidR="00D230E3" w:rsidRPr="00D230E3" w:rsidTr="00D230E3">
        <w:tc>
          <w:tcPr>
            <w:tcW w:w="510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Уровень эффективности удовлетворительный</w:t>
            </w:r>
          </w:p>
        </w:tc>
        <w:tc>
          <w:tcPr>
            <w:tcW w:w="425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0,5 - 0,79</w:t>
            </w:r>
          </w:p>
        </w:tc>
      </w:tr>
      <w:tr w:rsidR="00D230E3" w:rsidRPr="00D230E3" w:rsidTr="00D230E3">
        <w:tc>
          <w:tcPr>
            <w:tcW w:w="510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Эффективная</w:t>
            </w:r>
          </w:p>
        </w:tc>
        <w:tc>
          <w:tcPr>
            <w:tcW w:w="425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0,8 - 1</w:t>
            </w:r>
          </w:p>
        </w:tc>
      </w:tr>
      <w:tr w:rsidR="00D230E3" w:rsidRPr="00D230E3" w:rsidTr="00D230E3">
        <w:tc>
          <w:tcPr>
            <w:tcW w:w="510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Высокоэффективная</w:t>
            </w:r>
          </w:p>
        </w:tc>
        <w:tc>
          <w:tcPr>
            <w:tcW w:w="425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более 1</w:t>
            </w:r>
          </w:p>
        </w:tc>
      </w:tr>
    </w:tbl>
    <w:p w:rsidR="00D230E3" w:rsidRPr="00D230E3" w:rsidRDefault="00D230E3" w:rsidP="00D230E3">
      <w:pPr>
        <w:jc w:val="both"/>
        <w:rPr>
          <w:sz w:val="22"/>
          <w:szCs w:val="22"/>
        </w:rPr>
      </w:pPr>
    </w:p>
    <w:p w:rsidR="00D230E3" w:rsidRPr="00D230E3" w:rsidRDefault="00D230E3" w:rsidP="00D230E3">
      <w:pPr>
        <w:jc w:val="both"/>
        <w:rPr>
          <w:sz w:val="22"/>
          <w:szCs w:val="22"/>
        </w:rPr>
      </w:pPr>
      <w:r w:rsidRPr="00D230E3">
        <w:rPr>
          <w:sz w:val="22"/>
          <w:szCs w:val="22"/>
        </w:rPr>
        <w:t xml:space="preserve">Вывод: Эффективность реализации муниципальной программы равна </w:t>
      </w:r>
      <w:proofErr w:type="gramStart"/>
      <w:r w:rsidR="006D1D2A">
        <w:rPr>
          <w:sz w:val="22"/>
          <w:szCs w:val="22"/>
        </w:rPr>
        <w:t>92</w:t>
      </w:r>
      <w:proofErr w:type="gramEnd"/>
      <w:r w:rsidR="006D1D2A">
        <w:rPr>
          <w:sz w:val="22"/>
          <w:szCs w:val="22"/>
        </w:rPr>
        <w:t>%</w:t>
      </w:r>
      <w:r w:rsidRPr="00D230E3">
        <w:rPr>
          <w:sz w:val="22"/>
          <w:szCs w:val="22"/>
        </w:rPr>
        <w:t xml:space="preserve"> следовательно муниципальная программа является эффективной. </w:t>
      </w:r>
    </w:p>
    <w:p w:rsidR="0021255E" w:rsidRPr="00D2544A" w:rsidRDefault="0021255E" w:rsidP="0021255E">
      <w:pPr>
        <w:jc w:val="both"/>
        <w:rPr>
          <w:color w:val="FF0000"/>
          <w:sz w:val="22"/>
          <w:szCs w:val="22"/>
        </w:rPr>
      </w:pPr>
    </w:p>
    <w:p w:rsidR="00966CCD" w:rsidRPr="00D2544A" w:rsidRDefault="0021255E" w:rsidP="0021255E">
      <w:pPr>
        <w:pStyle w:val="a9"/>
        <w:jc w:val="both"/>
        <w:rPr>
          <w:rFonts w:ascii="Times New Roman" w:hAnsi="Times New Roman"/>
        </w:rPr>
      </w:pPr>
      <w:r w:rsidRPr="00D2544A">
        <w:rPr>
          <w:rFonts w:ascii="Times New Roman" w:hAnsi="Times New Roman"/>
        </w:rPr>
        <w:t xml:space="preserve">Мэр городского округа </w:t>
      </w:r>
    </w:p>
    <w:p w:rsidR="0021255E" w:rsidRPr="00D2544A" w:rsidRDefault="0021255E" w:rsidP="0021255E">
      <w:pPr>
        <w:pStyle w:val="a9"/>
        <w:jc w:val="both"/>
        <w:rPr>
          <w:rFonts w:ascii="Times New Roman" w:hAnsi="Times New Roman"/>
        </w:rPr>
      </w:pPr>
      <w:r w:rsidRPr="00D2544A">
        <w:rPr>
          <w:rFonts w:ascii="Times New Roman" w:hAnsi="Times New Roman"/>
        </w:rPr>
        <w:t xml:space="preserve">муниципального образования </w:t>
      </w:r>
    </w:p>
    <w:p w:rsidR="0021255E" w:rsidRPr="00D2544A" w:rsidRDefault="0021255E" w:rsidP="0021255E">
      <w:pPr>
        <w:pStyle w:val="a9"/>
        <w:jc w:val="both"/>
        <w:rPr>
          <w:rFonts w:ascii="Times New Roman" w:hAnsi="Times New Roman"/>
        </w:rPr>
      </w:pPr>
      <w:r w:rsidRPr="00D2544A">
        <w:rPr>
          <w:rFonts w:ascii="Times New Roman" w:hAnsi="Times New Roman"/>
        </w:rPr>
        <w:t>«город Саянск»</w:t>
      </w:r>
      <w:r w:rsidR="00D230E3">
        <w:rPr>
          <w:rFonts w:ascii="Times New Roman" w:hAnsi="Times New Roman"/>
        </w:rPr>
        <w:tab/>
      </w:r>
      <w:r w:rsidR="00D230E3">
        <w:rPr>
          <w:rFonts w:ascii="Times New Roman" w:hAnsi="Times New Roman"/>
        </w:rPr>
        <w:tab/>
      </w:r>
      <w:r w:rsidR="00D230E3">
        <w:rPr>
          <w:rFonts w:ascii="Times New Roman" w:hAnsi="Times New Roman"/>
        </w:rPr>
        <w:tab/>
      </w:r>
      <w:r w:rsidR="00D230E3">
        <w:rPr>
          <w:rFonts w:ascii="Times New Roman" w:hAnsi="Times New Roman"/>
        </w:rPr>
        <w:tab/>
      </w:r>
      <w:r w:rsidR="00D230E3">
        <w:rPr>
          <w:rFonts w:ascii="Times New Roman" w:hAnsi="Times New Roman"/>
        </w:rPr>
        <w:tab/>
      </w:r>
      <w:r w:rsidR="00D230E3">
        <w:rPr>
          <w:rFonts w:ascii="Times New Roman" w:hAnsi="Times New Roman"/>
        </w:rPr>
        <w:tab/>
      </w:r>
      <w:r w:rsidR="00D230E3">
        <w:rPr>
          <w:rFonts w:ascii="Times New Roman" w:hAnsi="Times New Roman"/>
        </w:rPr>
        <w:tab/>
      </w:r>
      <w:r w:rsidR="00D230E3">
        <w:rPr>
          <w:rFonts w:ascii="Times New Roman" w:hAnsi="Times New Roman"/>
        </w:rPr>
        <w:tab/>
      </w:r>
      <w:r w:rsidRPr="00D2544A">
        <w:rPr>
          <w:rFonts w:ascii="Times New Roman" w:hAnsi="Times New Roman"/>
        </w:rPr>
        <w:t>О.В.</w:t>
      </w:r>
      <w:r w:rsidR="005B5EE2">
        <w:rPr>
          <w:rFonts w:ascii="Times New Roman" w:hAnsi="Times New Roman"/>
        </w:rPr>
        <w:t xml:space="preserve"> </w:t>
      </w:r>
      <w:r w:rsidRPr="00D2544A">
        <w:rPr>
          <w:rFonts w:ascii="Times New Roman" w:hAnsi="Times New Roman"/>
        </w:rPr>
        <w:t>Боровский</w:t>
      </w:r>
    </w:p>
    <w:sectPr w:rsidR="0021255E" w:rsidRPr="00D2544A" w:rsidSect="001F3877">
      <w:pgSz w:w="11906" w:h="16838"/>
      <w:pgMar w:top="1134" w:right="850"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3EA" w:rsidRDefault="00B423EA">
      <w:r>
        <w:separator/>
      </w:r>
    </w:p>
  </w:endnote>
  <w:endnote w:type="continuationSeparator" w:id="0">
    <w:p w:rsidR="00B423EA" w:rsidRDefault="00B4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3EA" w:rsidRDefault="00B423EA">
      <w:r>
        <w:separator/>
      </w:r>
    </w:p>
  </w:footnote>
  <w:footnote w:type="continuationSeparator" w:id="0">
    <w:p w:rsidR="00B423EA" w:rsidRDefault="00B42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A554A"/>
    <w:multiLevelType w:val="hybridMultilevel"/>
    <w:tmpl w:val="F42E4BDE"/>
    <w:lvl w:ilvl="0" w:tplc="D7F21B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5290475"/>
    <w:multiLevelType w:val="hybridMultilevel"/>
    <w:tmpl w:val="D952CB08"/>
    <w:lvl w:ilvl="0" w:tplc="FB4073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79F748CC"/>
    <w:multiLevelType w:val="hybridMultilevel"/>
    <w:tmpl w:val="DD8022E4"/>
    <w:lvl w:ilvl="0" w:tplc="26A021AA">
      <w:start w:val="4"/>
      <w:numFmt w:val="decimal"/>
      <w:lvlText w:val="%1."/>
      <w:lvlJc w:val="left"/>
      <w:pPr>
        <w:ind w:left="2487"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0"/>
  </w:num>
  <w:num w:numId="2">
    <w:abstractNumId w:val="1"/>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4D"/>
    <w:rsid w:val="00001964"/>
    <w:rsid w:val="00010355"/>
    <w:rsid w:val="00017C0A"/>
    <w:rsid w:val="00021C6C"/>
    <w:rsid w:val="00027690"/>
    <w:rsid w:val="0003177A"/>
    <w:rsid w:val="00032F94"/>
    <w:rsid w:val="0003784F"/>
    <w:rsid w:val="00051F1B"/>
    <w:rsid w:val="00052FD1"/>
    <w:rsid w:val="00056236"/>
    <w:rsid w:val="0006404F"/>
    <w:rsid w:val="000669EA"/>
    <w:rsid w:val="000768EF"/>
    <w:rsid w:val="0007761C"/>
    <w:rsid w:val="000832E7"/>
    <w:rsid w:val="00094DF9"/>
    <w:rsid w:val="000957B9"/>
    <w:rsid w:val="000A0FB0"/>
    <w:rsid w:val="000A17AC"/>
    <w:rsid w:val="000B283D"/>
    <w:rsid w:val="000B29F3"/>
    <w:rsid w:val="000B4B7B"/>
    <w:rsid w:val="000C692D"/>
    <w:rsid w:val="000D3BA7"/>
    <w:rsid w:val="000D40B6"/>
    <w:rsid w:val="000D41F4"/>
    <w:rsid w:val="000D583D"/>
    <w:rsid w:val="000D6C9E"/>
    <w:rsid w:val="000D7F29"/>
    <w:rsid w:val="000E2891"/>
    <w:rsid w:val="000E2AB2"/>
    <w:rsid w:val="000E2E74"/>
    <w:rsid w:val="000E6023"/>
    <w:rsid w:val="000E73E2"/>
    <w:rsid w:val="000F1D83"/>
    <w:rsid w:val="000F3E2B"/>
    <w:rsid w:val="000F5A4D"/>
    <w:rsid w:val="000F5EA6"/>
    <w:rsid w:val="00104EE9"/>
    <w:rsid w:val="001053CD"/>
    <w:rsid w:val="001107A2"/>
    <w:rsid w:val="00110898"/>
    <w:rsid w:val="00111568"/>
    <w:rsid w:val="00112C6D"/>
    <w:rsid w:val="0011452B"/>
    <w:rsid w:val="00120931"/>
    <w:rsid w:val="0012341F"/>
    <w:rsid w:val="00130AA9"/>
    <w:rsid w:val="001340A0"/>
    <w:rsid w:val="0013728A"/>
    <w:rsid w:val="00137A8C"/>
    <w:rsid w:val="00141301"/>
    <w:rsid w:val="00145C7F"/>
    <w:rsid w:val="00152E99"/>
    <w:rsid w:val="0015388C"/>
    <w:rsid w:val="00162A57"/>
    <w:rsid w:val="001634CB"/>
    <w:rsid w:val="0016599D"/>
    <w:rsid w:val="00175F1A"/>
    <w:rsid w:val="0018224C"/>
    <w:rsid w:val="00185C44"/>
    <w:rsid w:val="00190497"/>
    <w:rsid w:val="0019152F"/>
    <w:rsid w:val="00193E08"/>
    <w:rsid w:val="00197385"/>
    <w:rsid w:val="001A761D"/>
    <w:rsid w:val="001A7F4F"/>
    <w:rsid w:val="001B118C"/>
    <w:rsid w:val="001B1E98"/>
    <w:rsid w:val="001C1AC4"/>
    <w:rsid w:val="001C6163"/>
    <w:rsid w:val="001D0D8F"/>
    <w:rsid w:val="001D385C"/>
    <w:rsid w:val="001D6E37"/>
    <w:rsid w:val="001D711D"/>
    <w:rsid w:val="001E534D"/>
    <w:rsid w:val="001E7BA2"/>
    <w:rsid w:val="001F27BC"/>
    <w:rsid w:val="001F3877"/>
    <w:rsid w:val="001F7C18"/>
    <w:rsid w:val="00205DFB"/>
    <w:rsid w:val="00206E83"/>
    <w:rsid w:val="00210770"/>
    <w:rsid w:val="002111B5"/>
    <w:rsid w:val="0021255E"/>
    <w:rsid w:val="0021518E"/>
    <w:rsid w:val="00216341"/>
    <w:rsid w:val="0022561E"/>
    <w:rsid w:val="00227DA7"/>
    <w:rsid w:val="00230AC3"/>
    <w:rsid w:val="002319DB"/>
    <w:rsid w:val="00231B2B"/>
    <w:rsid w:val="00233E35"/>
    <w:rsid w:val="00241005"/>
    <w:rsid w:val="00251CFC"/>
    <w:rsid w:val="00252CE0"/>
    <w:rsid w:val="00260B51"/>
    <w:rsid w:val="002625BB"/>
    <w:rsid w:val="00271F66"/>
    <w:rsid w:val="002734AA"/>
    <w:rsid w:val="00282166"/>
    <w:rsid w:val="00294C85"/>
    <w:rsid w:val="002A13CC"/>
    <w:rsid w:val="002A1A5F"/>
    <w:rsid w:val="002A4091"/>
    <w:rsid w:val="002A7010"/>
    <w:rsid w:val="002B0762"/>
    <w:rsid w:val="002B0F9C"/>
    <w:rsid w:val="002B1B33"/>
    <w:rsid w:val="002C128D"/>
    <w:rsid w:val="002C517F"/>
    <w:rsid w:val="002D0467"/>
    <w:rsid w:val="002D33D0"/>
    <w:rsid w:val="002D5708"/>
    <w:rsid w:val="002E2127"/>
    <w:rsid w:val="002E78F2"/>
    <w:rsid w:val="002E7B95"/>
    <w:rsid w:val="002F1D8E"/>
    <w:rsid w:val="002F2E95"/>
    <w:rsid w:val="002F4AB2"/>
    <w:rsid w:val="003014E8"/>
    <w:rsid w:val="00304911"/>
    <w:rsid w:val="00305533"/>
    <w:rsid w:val="00306CDE"/>
    <w:rsid w:val="00310A61"/>
    <w:rsid w:val="003111C3"/>
    <w:rsid w:val="00331150"/>
    <w:rsid w:val="003407FC"/>
    <w:rsid w:val="00352705"/>
    <w:rsid w:val="0036285C"/>
    <w:rsid w:val="0036623C"/>
    <w:rsid w:val="00366B6F"/>
    <w:rsid w:val="0037744C"/>
    <w:rsid w:val="00384419"/>
    <w:rsid w:val="00386CE0"/>
    <w:rsid w:val="003904B1"/>
    <w:rsid w:val="0039442F"/>
    <w:rsid w:val="003A0782"/>
    <w:rsid w:val="003C16C6"/>
    <w:rsid w:val="003C45B6"/>
    <w:rsid w:val="003D08C2"/>
    <w:rsid w:val="003D43EE"/>
    <w:rsid w:val="003D48D9"/>
    <w:rsid w:val="003E5C5B"/>
    <w:rsid w:val="003F0A57"/>
    <w:rsid w:val="003F712A"/>
    <w:rsid w:val="0040132B"/>
    <w:rsid w:val="00410F4A"/>
    <w:rsid w:val="00413AC1"/>
    <w:rsid w:val="00423ED5"/>
    <w:rsid w:val="00426174"/>
    <w:rsid w:val="00430A5B"/>
    <w:rsid w:val="004312BA"/>
    <w:rsid w:val="0043356C"/>
    <w:rsid w:val="00437253"/>
    <w:rsid w:val="00440164"/>
    <w:rsid w:val="00440820"/>
    <w:rsid w:val="00457C19"/>
    <w:rsid w:val="00463910"/>
    <w:rsid w:val="00466789"/>
    <w:rsid w:val="0047634F"/>
    <w:rsid w:val="0048149B"/>
    <w:rsid w:val="0048347D"/>
    <w:rsid w:val="00483C85"/>
    <w:rsid w:val="00484558"/>
    <w:rsid w:val="00485F5E"/>
    <w:rsid w:val="004922B8"/>
    <w:rsid w:val="004A184F"/>
    <w:rsid w:val="004B01BD"/>
    <w:rsid w:val="004C41A2"/>
    <w:rsid w:val="004C580E"/>
    <w:rsid w:val="004D0918"/>
    <w:rsid w:val="004D16F2"/>
    <w:rsid w:val="004D490B"/>
    <w:rsid w:val="004E1468"/>
    <w:rsid w:val="004E1FD5"/>
    <w:rsid w:val="004F0489"/>
    <w:rsid w:val="004F1338"/>
    <w:rsid w:val="004F28AE"/>
    <w:rsid w:val="004F2A1F"/>
    <w:rsid w:val="004F76B1"/>
    <w:rsid w:val="00500749"/>
    <w:rsid w:val="00501320"/>
    <w:rsid w:val="00505DCD"/>
    <w:rsid w:val="00506885"/>
    <w:rsid w:val="00517242"/>
    <w:rsid w:val="00517F46"/>
    <w:rsid w:val="005302B6"/>
    <w:rsid w:val="005407CF"/>
    <w:rsid w:val="00542384"/>
    <w:rsid w:val="005427E4"/>
    <w:rsid w:val="00544E3D"/>
    <w:rsid w:val="0054540C"/>
    <w:rsid w:val="005557AD"/>
    <w:rsid w:val="00555B72"/>
    <w:rsid w:val="00557735"/>
    <w:rsid w:val="00562F05"/>
    <w:rsid w:val="00574999"/>
    <w:rsid w:val="00575E6A"/>
    <w:rsid w:val="00584CE5"/>
    <w:rsid w:val="00592464"/>
    <w:rsid w:val="00593662"/>
    <w:rsid w:val="00595D1D"/>
    <w:rsid w:val="005968A2"/>
    <w:rsid w:val="005A1990"/>
    <w:rsid w:val="005B3C31"/>
    <w:rsid w:val="005B5EE2"/>
    <w:rsid w:val="005C2AF3"/>
    <w:rsid w:val="005C4BE3"/>
    <w:rsid w:val="005C53DB"/>
    <w:rsid w:val="005C6FCF"/>
    <w:rsid w:val="005D0B78"/>
    <w:rsid w:val="005D0F9A"/>
    <w:rsid w:val="005D5511"/>
    <w:rsid w:val="005D6494"/>
    <w:rsid w:val="005D7ED6"/>
    <w:rsid w:val="005E2932"/>
    <w:rsid w:val="005E5960"/>
    <w:rsid w:val="005F223C"/>
    <w:rsid w:val="005F2E43"/>
    <w:rsid w:val="005F65E2"/>
    <w:rsid w:val="00606837"/>
    <w:rsid w:val="00617695"/>
    <w:rsid w:val="00623AE9"/>
    <w:rsid w:val="00625CF1"/>
    <w:rsid w:val="00632C1F"/>
    <w:rsid w:val="00636CCF"/>
    <w:rsid w:val="00636DC4"/>
    <w:rsid w:val="00641DE2"/>
    <w:rsid w:val="006423BA"/>
    <w:rsid w:val="006432A5"/>
    <w:rsid w:val="00656137"/>
    <w:rsid w:val="0066602A"/>
    <w:rsid w:val="00666A25"/>
    <w:rsid w:val="00690208"/>
    <w:rsid w:val="00690B41"/>
    <w:rsid w:val="00691BA6"/>
    <w:rsid w:val="00692600"/>
    <w:rsid w:val="00696620"/>
    <w:rsid w:val="006A1220"/>
    <w:rsid w:val="006A3A60"/>
    <w:rsid w:val="006A3D6F"/>
    <w:rsid w:val="006A6B22"/>
    <w:rsid w:val="006A71D6"/>
    <w:rsid w:val="006D1D2A"/>
    <w:rsid w:val="006E4E14"/>
    <w:rsid w:val="006F0ADD"/>
    <w:rsid w:val="006F3731"/>
    <w:rsid w:val="00700212"/>
    <w:rsid w:val="0070379C"/>
    <w:rsid w:val="007112BF"/>
    <w:rsid w:val="00716315"/>
    <w:rsid w:val="00721517"/>
    <w:rsid w:val="0072405B"/>
    <w:rsid w:val="007264F1"/>
    <w:rsid w:val="00726F35"/>
    <w:rsid w:val="00735783"/>
    <w:rsid w:val="00740EC9"/>
    <w:rsid w:val="00744F76"/>
    <w:rsid w:val="0074539D"/>
    <w:rsid w:val="0074656F"/>
    <w:rsid w:val="0075353A"/>
    <w:rsid w:val="00754BB6"/>
    <w:rsid w:val="00761642"/>
    <w:rsid w:val="00762A9A"/>
    <w:rsid w:val="00762CA0"/>
    <w:rsid w:val="00767732"/>
    <w:rsid w:val="00774F2D"/>
    <w:rsid w:val="007759E1"/>
    <w:rsid w:val="00775BD9"/>
    <w:rsid w:val="007765B0"/>
    <w:rsid w:val="00776D8F"/>
    <w:rsid w:val="00780FE8"/>
    <w:rsid w:val="00783B1C"/>
    <w:rsid w:val="00784E5D"/>
    <w:rsid w:val="00784FA9"/>
    <w:rsid w:val="00785E35"/>
    <w:rsid w:val="0078648B"/>
    <w:rsid w:val="007971F0"/>
    <w:rsid w:val="007A1CA1"/>
    <w:rsid w:val="007A3E09"/>
    <w:rsid w:val="007A6F8A"/>
    <w:rsid w:val="007A7C9A"/>
    <w:rsid w:val="007B4328"/>
    <w:rsid w:val="007B6291"/>
    <w:rsid w:val="007C59D0"/>
    <w:rsid w:val="007C6C78"/>
    <w:rsid w:val="007D0065"/>
    <w:rsid w:val="007D3C04"/>
    <w:rsid w:val="007E096F"/>
    <w:rsid w:val="007E1089"/>
    <w:rsid w:val="007E1460"/>
    <w:rsid w:val="007E67EE"/>
    <w:rsid w:val="007E7CB4"/>
    <w:rsid w:val="007F2177"/>
    <w:rsid w:val="007F2E06"/>
    <w:rsid w:val="007F2F3E"/>
    <w:rsid w:val="007F40BB"/>
    <w:rsid w:val="0080123A"/>
    <w:rsid w:val="008102DF"/>
    <w:rsid w:val="00814671"/>
    <w:rsid w:val="008168BE"/>
    <w:rsid w:val="008249F4"/>
    <w:rsid w:val="00824AAC"/>
    <w:rsid w:val="00830C09"/>
    <w:rsid w:val="0083283F"/>
    <w:rsid w:val="0083352F"/>
    <w:rsid w:val="00840DE2"/>
    <w:rsid w:val="00840FC8"/>
    <w:rsid w:val="00844A97"/>
    <w:rsid w:val="008467D1"/>
    <w:rsid w:val="008472B9"/>
    <w:rsid w:val="00852E7A"/>
    <w:rsid w:val="00853061"/>
    <w:rsid w:val="00856028"/>
    <w:rsid w:val="00857646"/>
    <w:rsid w:val="008631FC"/>
    <w:rsid w:val="0086779F"/>
    <w:rsid w:val="00872077"/>
    <w:rsid w:val="008854E6"/>
    <w:rsid w:val="0089024E"/>
    <w:rsid w:val="00890A7A"/>
    <w:rsid w:val="00890DE1"/>
    <w:rsid w:val="008A3E9F"/>
    <w:rsid w:val="008B3F16"/>
    <w:rsid w:val="008C08C5"/>
    <w:rsid w:val="008C587E"/>
    <w:rsid w:val="008D0700"/>
    <w:rsid w:val="008D5F8D"/>
    <w:rsid w:val="008E12F9"/>
    <w:rsid w:val="008E3E05"/>
    <w:rsid w:val="008E3FBB"/>
    <w:rsid w:val="008E4A45"/>
    <w:rsid w:val="008E4D43"/>
    <w:rsid w:val="008E623D"/>
    <w:rsid w:val="008F493F"/>
    <w:rsid w:val="008F7F29"/>
    <w:rsid w:val="009048E8"/>
    <w:rsid w:val="00913EF8"/>
    <w:rsid w:val="009209F8"/>
    <w:rsid w:val="009235CE"/>
    <w:rsid w:val="009256DE"/>
    <w:rsid w:val="00927847"/>
    <w:rsid w:val="00937946"/>
    <w:rsid w:val="00952E21"/>
    <w:rsid w:val="00957334"/>
    <w:rsid w:val="00966CCD"/>
    <w:rsid w:val="00967AAA"/>
    <w:rsid w:val="00970740"/>
    <w:rsid w:val="00972415"/>
    <w:rsid w:val="00982F27"/>
    <w:rsid w:val="009830D4"/>
    <w:rsid w:val="00993009"/>
    <w:rsid w:val="00997479"/>
    <w:rsid w:val="009A1D64"/>
    <w:rsid w:val="009B25B9"/>
    <w:rsid w:val="009B5085"/>
    <w:rsid w:val="009C53C1"/>
    <w:rsid w:val="009D0DD3"/>
    <w:rsid w:val="009E71AC"/>
    <w:rsid w:val="009F5A5D"/>
    <w:rsid w:val="00A07762"/>
    <w:rsid w:val="00A106B1"/>
    <w:rsid w:val="00A10AA0"/>
    <w:rsid w:val="00A143E5"/>
    <w:rsid w:val="00A15FB8"/>
    <w:rsid w:val="00A2197F"/>
    <w:rsid w:val="00A21C6C"/>
    <w:rsid w:val="00A27689"/>
    <w:rsid w:val="00A30D20"/>
    <w:rsid w:val="00A3213E"/>
    <w:rsid w:val="00A3473F"/>
    <w:rsid w:val="00A34E8F"/>
    <w:rsid w:val="00A50618"/>
    <w:rsid w:val="00A522A7"/>
    <w:rsid w:val="00A54E30"/>
    <w:rsid w:val="00A5513C"/>
    <w:rsid w:val="00A56564"/>
    <w:rsid w:val="00A57653"/>
    <w:rsid w:val="00A61FE5"/>
    <w:rsid w:val="00A6527F"/>
    <w:rsid w:val="00A6646C"/>
    <w:rsid w:val="00A74033"/>
    <w:rsid w:val="00A827DB"/>
    <w:rsid w:val="00A91523"/>
    <w:rsid w:val="00A91E9B"/>
    <w:rsid w:val="00A96720"/>
    <w:rsid w:val="00AA2098"/>
    <w:rsid w:val="00AB0275"/>
    <w:rsid w:val="00AD31B0"/>
    <w:rsid w:val="00AD3FCA"/>
    <w:rsid w:val="00AD6A0F"/>
    <w:rsid w:val="00AE1DAF"/>
    <w:rsid w:val="00AE5965"/>
    <w:rsid w:val="00AE6F90"/>
    <w:rsid w:val="00B05D42"/>
    <w:rsid w:val="00B073FE"/>
    <w:rsid w:val="00B1043E"/>
    <w:rsid w:val="00B105DC"/>
    <w:rsid w:val="00B10790"/>
    <w:rsid w:val="00B11EC6"/>
    <w:rsid w:val="00B120D7"/>
    <w:rsid w:val="00B23EB8"/>
    <w:rsid w:val="00B26C2F"/>
    <w:rsid w:val="00B2721B"/>
    <w:rsid w:val="00B32021"/>
    <w:rsid w:val="00B320E8"/>
    <w:rsid w:val="00B423EA"/>
    <w:rsid w:val="00B45086"/>
    <w:rsid w:val="00B50A72"/>
    <w:rsid w:val="00B57528"/>
    <w:rsid w:val="00B60513"/>
    <w:rsid w:val="00B64A76"/>
    <w:rsid w:val="00B65467"/>
    <w:rsid w:val="00B65AF6"/>
    <w:rsid w:val="00B75490"/>
    <w:rsid w:val="00B835C2"/>
    <w:rsid w:val="00B84A6C"/>
    <w:rsid w:val="00B9285B"/>
    <w:rsid w:val="00BA1D4D"/>
    <w:rsid w:val="00BA4A0A"/>
    <w:rsid w:val="00BB3596"/>
    <w:rsid w:val="00BB6678"/>
    <w:rsid w:val="00BC24F1"/>
    <w:rsid w:val="00BD1E27"/>
    <w:rsid w:val="00BD79E8"/>
    <w:rsid w:val="00BF01D0"/>
    <w:rsid w:val="00C02D99"/>
    <w:rsid w:val="00C14A9C"/>
    <w:rsid w:val="00C155B0"/>
    <w:rsid w:val="00C20E08"/>
    <w:rsid w:val="00C227B3"/>
    <w:rsid w:val="00C24677"/>
    <w:rsid w:val="00C30169"/>
    <w:rsid w:val="00C31238"/>
    <w:rsid w:val="00C369AF"/>
    <w:rsid w:val="00C3788C"/>
    <w:rsid w:val="00C528EE"/>
    <w:rsid w:val="00C5300C"/>
    <w:rsid w:val="00C54656"/>
    <w:rsid w:val="00C561AE"/>
    <w:rsid w:val="00C571A3"/>
    <w:rsid w:val="00C622EA"/>
    <w:rsid w:val="00C65FAD"/>
    <w:rsid w:val="00C7140E"/>
    <w:rsid w:val="00C72652"/>
    <w:rsid w:val="00C756DC"/>
    <w:rsid w:val="00C835F7"/>
    <w:rsid w:val="00C83C3A"/>
    <w:rsid w:val="00C879D2"/>
    <w:rsid w:val="00C90E58"/>
    <w:rsid w:val="00C91294"/>
    <w:rsid w:val="00C92EA7"/>
    <w:rsid w:val="00C930DA"/>
    <w:rsid w:val="00C94C24"/>
    <w:rsid w:val="00C95931"/>
    <w:rsid w:val="00CA19F1"/>
    <w:rsid w:val="00CA290C"/>
    <w:rsid w:val="00CA4749"/>
    <w:rsid w:val="00CB087B"/>
    <w:rsid w:val="00CC0F25"/>
    <w:rsid w:val="00CC4CFF"/>
    <w:rsid w:val="00CD684F"/>
    <w:rsid w:val="00CD79DB"/>
    <w:rsid w:val="00CE26DF"/>
    <w:rsid w:val="00CE5191"/>
    <w:rsid w:val="00CF12F4"/>
    <w:rsid w:val="00CF53FC"/>
    <w:rsid w:val="00D01806"/>
    <w:rsid w:val="00D11935"/>
    <w:rsid w:val="00D12F71"/>
    <w:rsid w:val="00D13BCC"/>
    <w:rsid w:val="00D1556D"/>
    <w:rsid w:val="00D15771"/>
    <w:rsid w:val="00D16C2D"/>
    <w:rsid w:val="00D230E3"/>
    <w:rsid w:val="00D2544A"/>
    <w:rsid w:val="00D266D7"/>
    <w:rsid w:val="00D267A9"/>
    <w:rsid w:val="00D26853"/>
    <w:rsid w:val="00D26CAA"/>
    <w:rsid w:val="00D3252E"/>
    <w:rsid w:val="00D333DA"/>
    <w:rsid w:val="00D45E7A"/>
    <w:rsid w:val="00D473E9"/>
    <w:rsid w:val="00D47A61"/>
    <w:rsid w:val="00D5267A"/>
    <w:rsid w:val="00D55F83"/>
    <w:rsid w:val="00D6167A"/>
    <w:rsid w:val="00D61D72"/>
    <w:rsid w:val="00D6409A"/>
    <w:rsid w:val="00D649DF"/>
    <w:rsid w:val="00D7270A"/>
    <w:rsid w:val="00D76A28"/>
    <w:rsid w:val="00D77AD3"/>
    <w:rsid w:val="00DA709F"/>
    <w:rsid w:val="00DB16AC"/>
    <w:rsid w:val="00DB5166"/>
    <w:rsid w:val="00DC30D1"/>
    <w:rsid w:val="00DC3528"/>
    <w:rsid w:val="00DC7A88"/>
    <w:rsid w:val="00DD62BB"/>
    <w:rsid w:val="00DD6782"/>
    <w:rsid w:val="00DE0B87"/>
    <w:rsid w:val="00DE1E1D"/>
    <w:rsid w:val="00DE2EC3"/>
    <w:rsid w:val="00DE58EB"/>
    <w:rsid w:val="00DE5AC1"/>
    <w:rsid w:val="00DE5B7B"/>
    <w:rsid w:val="00DF05A7"/>
    <w:rsid w:val="00DF292E"/>
    <w:rsid w:val="00DF38BE"/>
    <w:rsid w:val="00E020E2"/>
    <w:rsid w:val="00E03651"/>
    <w:rsid w:val="00E041DA"/>
    <w:rsid w:val="00E04950"/>
    <w:rsid w:val="00E11F95"/>
    <w:rsid w:val="00E14775"/>
    <w:rsid w:val="00E24C1B"/>
    <w:rsid w:val="00E307C5"/>
    <w:rsid w:val="00E315CB"/>
    <w:rsid w:val="00E35162"/>
    <w:rsid w:val="00E41F4F"/>
    <w:rsid w:val="00E441E0"/>
    <w:rsid w:val="00E464E3"/>
    <w:rsid w:val="00E46A0B"/>
    <w:rsid w:val="00E46E6E"/>
    <w:rsid w:val="00E5555A"/>
    <w:rsid w:val="00E5649D"/>
    <w:rsid w:val="00E6013F"/>
    <w:rsid w:val="00E66EE0"/>
    <w:rsid w:val="00E70744"/>
    <w:rsid w:val="00E72539"/>
    <w:rsid w:val="00E75195"/>
    <w:rsid w:val="00E82D86"/>
    <w:rsid w:val="00E9001A"/>
    <w:rsid w:val="00E93E75"/>
    <w:rsid w:val="00EB1D04"/>
    <w:rsid w:val="00EB3701"/>
    <w:rsid w:val="00EB5657"/>
    <w:rsid w:val="00EC2FDE"/>
    <w:rsid w:val="00EC5F73"/>
    <w:rsid w:val="00EC7580"/>
    <w:rsid w:val="00ED27C8"/>
    <w:rsid w:val="00ED4D58"/>
    <w:rsid w:val="00ED6B37"/>
    <w:rsid w:val="00EE0E97"/>
    <w:rsid w:val="00EE12F5"/>
    <w:rsid w:val="00EE381B"/>
    <w:rsid w:val="00EE4054"/>
    <w:rsid w:val="00EE4A7E"/>
    <w:rsid w:val="00EE69B4"/>
    <w:rsid w:val="00EE781D"/>
    <w:rsid w:val="00EF3649"/>
    <w:rsid w:val="00EF3AA3"/>
    <w:rsid w:val="00EF6297"/>
    <w:rsid w:val="00EF6D24"/>
    <w:rsid w:val="00EF74BE"/>
    <w:rsid w:val="00F00199"/>
    <w:rsid w:val="00F0189C"/>
    <w:rsid w:val="00F12689"/>
    <w:rsid w:val="00F151CC"/>
    <w:rsid w:val="00F17B63"/>
    <w:rsid w:val="00F23018"/>
    <w:rsid w:val="00F236D5"/>
    <w:rsid w:val="00F26722"/>
    <w:rsid w:val="00F27B1E"/>
    <w:rsid w:val="00F3703F"/>
    <w:rsid w:val="00F37DC0"/>
    <w:rsid w:val="00F40812"/>
    <w:rsid w:val="00F4426B"/>
    <w:rsid w:val="00F519D8"/>
    <w:rsid w:val="00F54EA4"/>
    <w:rsid w:val="00F5513A"/>
    <w:rsid w:val="00F57EEC"/>
    <w:rsid w:val="00F60D10"/>
    <w:rsid w:val="00F73A24"/>
    <w:rsid w:val="00F9004C"/>
    <w:rsid w:val="00F9254C"/>
    <w:rsid w:val="00F97124"/>
    <w:rsid w:val="00FB3C8A"/>
    <w:rsid w:val="00FB6D6B"/>
    <w:rsid w:val="00FD1EED"/>
    <w:rsid w:val="00FD5A07"/>
    <w:rsid w:val="00FD6A98"/>
    <w:rsid w:val="00FE0886"/>
    <w:rsid w:val="00FE2239"/>
    <w:rsid w:val="00FE497F"/>
    <w:rsid w:val="00FE6556"/>
    <w:rsid w:val="00FE684A"/>
    <w:rsid w:val="00FF01D1"/>
    <w:rsid w:val="00FF0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link w:val="a5"/>
    <w:qFormat/>
    <w:pPr>
      <w:ind w:right="-1"/>
      <w:jc w:val="center"/>
    </w:pPr>
    <w:rPr>
      <w:b/>
      <w:sz w:val="28"/>
    </w:rPr>
  </w:style>
  <w:style w:type="paragraph" w:customStyle="1" w:styleId="ConsPlusNormal">
    <w:name w:val="ConsPlusNormal"/>
    <w:link w:val="ConsPlusNormal0"/>
    <w:rsid w:val="00D1556D"/>
    <w:pPr>
      <w:widowControl w:val="0"/>
      <w:autoSpaceDE w:val="0"/>
      <w:autoSpaceDN w:val="0"/>
    </w:pPr>
    <w:rPr>
      <w:rFonts w:ascii="Calibri" w:hAnsi="Calibri" w:cs="Calibri"/>
      <w:sz w:val="22"/>
    </w:rPr>
  </w:style>
  <w:style w:type="paragraph" w:customStyle="1" w:styleId="ConsPlusTitle">
    <w:name w:val="ConsPlusTitle"/>
    <w:rsid w:val="00D1556D"/>
    <w:pPr>
      <w:widowControl w:val="0"/>
      <w:autoSpaceDE w:val="0"/>
      <w:autoSpaceDN w:val="0"/>
      <w:adjustRightInd w:val="0"/>
    </w:pPr>
    <w:rPr>
      <w:b/>
      <w:bCs/>
      <w:sz w:val="24"/>
      <w:szCs w:val="24"/>
    </w:rPr>
  </w:style>
  <w:style w:type="paragraph" w:styleId="a6">
    <w:name w:val="Balloon Text"/>
    <w:basedOn w:val="a"/>
    <w:link w:val="a7"/>
    <w:uiPriority w:val="99"/>
    <w:rsid w:val="00EE12F5"/>
    <w:rPr>
      <w:rFonts w:ascii="Tahoma" w:hAnsi="Tahoma" w:cs="Tahoma"/>
      <w:sz w:val="16"/>
      <w:szCs w:val="16"/>
    </w:rPr>
  </w:style>
  <w:style w:type="character" w:customStyle="1" w:styleId="a7">
    <w:name w:val="Текст выноски Знак"/>
    <w:link w:val="a6"/>
    <w:uiPriority w:val="99"/>
    <w:rsid w:val="00EE12F5"/>
    <w:rPr>
      <w:rFonts w:ascii="Tahoma" w:hAnsi="Tahoma" w:cs="Tahoma"/>
      <w:sz w:val="16"/>
      <w:szCs w:val="16"/>
    </w:rPr>
  </w:style>
  <w:style w:type="table" w:styleId="a8">
    <w:name w:val="Table Grid"/>
    <w:basedOn w:val="a1"/>
    <w:uiPriority w:val="59"/>
    <w:rsid w:val="00306CD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306CDE"/>
    <w:rPr>
      <w:rFonts w:ascii="Calibri" w:eastAsia="Calibri" w:hAnsi="Calibri"/>
      <w:sz w:val="22"/>
      <w:szCs w:val="22"/>
      <w:lang w:eastAsia="en-US"/>
    </w:rPr>
  </w:style>
  <w:style w:type="character" w:customStyle="1" w:styleId="a5">
    <w:name w:val="Подзаголовок Знак"/>
    <w:link w:val="a4"/>
    <w:rsid w:val="00306CDE"/>
    <w:rPr>
      <w:b/>
      <w:sz w:val="28"/>
    </w:rPr>
  </w:style>
  <w:style w:type="character" w:customStyle="1" w:styleId="ConsPlusNormal0">
    <w:name w:val="ConsPlusNormal Знак"/>
    <w:link w:val="ConsPlusNormal"/>
    <w:locked/>
    <w:rsid w:val="00306CDE"/>
    <w:rPr>
      <w:rFonts w:ascii="Calibri" w:hAnsi="Calibri" w:cs="Calibri"/>
      <w:sz w:val="22"/>
    </w:rPr>
  </w:style>
  <w:style w:type="paragraph" w:styleId="2">
    <w:name w:val="Body Text 2"/>
    <w:basedOn w:val="a"/>
    <w:link w:val="20"/>
    <w:rsid w:val="00306CDE"/>
    <w:rPr>
      <w:sz w:val="24"/>
    </w:rPr>
  </w:style>
  <w:style w:type="character" w:customStyle="1" w:styleId="20">
    <w:name w:val="Основной текст 2 Знак"/>
    <w:link w:val="2"/>
    <w:rsid w:val="00306CDE"/>
    <w:rPr>
      <w:sz w:val="24"/>
    </w:rPr>
  </w:style>
  <w:style w:type="paragraph" w:styleId="aa">
    <w:name w:val="header"/>
    <w:basedOn w:val="a"/>
    <w:link w:val="ab"/>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link w:val="aa"/>
    <w:uiPriority w:val="99"/>
    <w:rsid w:val="00306CDE"/>
    <w:rPr>
      <w:rFonts w:ascii="Calibri" w:eastAsia="Calibri" w:hAnsi="Calibri"/>
      <w:sz w:val="22"/>
      <w:szCs w:val="22"/>
      <w:lang w:eastAsia="en-US"/>
    </w:rPr>
  </w:style>
  <w:style w:type="paragraph" w:styleId="ac">
    <w:name w:val="footer"/>
    <w:basedOn w:val="a"/>
    <w:link w:val="ad"/>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link w:val="ac"/>
    <w:uiPriority w:val="99"/>
    <w:rsid w:val="00306CDE"/>
    <w:rPr>
      <w:rFonts w:ascii="Calibri" w:eastAsia="Calibri" w:hAnsi="Calibri"/>
      <w:sz w:val="22"/>
      <w:szCs w:val="22"/>
      <w:lang w:eastAsia="en-US"/>
    </w:rPr>
  </w:style>
  <w:style w:type="paragraph" w:customStyle="1" w:styleId="ConsPlusNonformat">
    <w:name w:val="ConsPlusNonformat"/>
    <w:rsid w:val="00306CDE"/>
    <w:pPr>
      <w:widowControl w:val="0"/>
      <w:autoSpaceDE w:val="0"/>
      <w:autoSpaceDN w:val="0"/>
      <w:adjustRightInd w:val="0"/>
    </w:pPr>
    <w:rPr>
      <w:rFonts w:ascii="Courier New" w:hAnsi="Courier New" w:cs="Courier New"/>
    </w:rPr>
  </w:style>
  <w:style w:type="paragraph" w:customStyle="1" w:styleId="ConsPlusCell">
    <w:name w:val="ConsPlusCell"/>
    <w:rsid w:val="00306CDE"/>
    <w:pPr>
      <w:widowControl w:val="0"/>
      <w:autoSpaceDE w:val="0"/>
      <w:autoSpaceDN w:val="0"/>
      <w:adjustRightInd w:val="0"/>
    </w:pPr>
    <w:rPr>
      <w:sz w:val="24"/>
      <w:szCs w:val="24"/>
    </w:rPr>
  </w:style>
  <w:style w:type="paragraph" w:styleId="ae">
    <w:name w:val="Body Text"/>
    <w:basedOn w:val="a"/>
    <w:link w:val="af"/>
    <w:uiPriority w:val="99"/>
    <w:unhideWhenUsed/>
    <w:rsid w:val="00306CDE"/>
    <w:pPr>
      <w:spacing w:after="120" w:line="276" w:lineRule="auto"/>
    </w:pPr>
    <w:rPr>
      <w:rFonts w:ascii="Calibri" w:eastAsia="Calibri" w:hAnsi="Calibri"/>
      <w:sz w:val="22"/>
      <w:szCs w:val="22"/>
      <w:lang w:eastAsia="en-US"/>
    </w:rPr>
  </w:style>
  <w:style w:type="character" w:customStyle="1" w:styleId="af">
    <w:name w:val="Основной текст Знак"/>
    <w:link w:val="ae"/>
    <w:uiPriority w:val="99"/>
    <w:rsid w:val="00306CDE"/>
    <w:rPr>
      <w:rFonts w:ascii="Calibri" w:eastAsia="Calibri" w:hAnsi="Calibri"/>
      <w:sz w:val="22"/>
      <w:szCs w:val="22"/>
      <w:lang w:eastAsia="en-US"/>
    </w:rPr>
  </w:style>
  <w:style w:type="paragraph" w:customStyle="1" w:styleId="af0">
    <w:name w:val="Прижатый влево"/>
    <w:basedOn w:val="a"/>
    <w:next w:val="a"/>
    <w:rsid w:val="00306CDE"/>
    <w:pPr>
      <w:widowControl w:val="0"/>
      <w:autoSpaceDE w:val="0"/>
      <w:autoSpaceDN w:val="0"/>
      <w:adjustRightInd w:val="0"/>
    </w:pPr>
    <w:rPr>
      <w:rFonts w:ascii="Arial" w:hAnsi="Arial" w:cs="Arial"/>
      <w:sz w:val="26"/>
      <w:szCs w:val="26"/>
    </w:rPr>
  </w:style>
  <w:style w:type="character" w:customStyle="1" w:styleId="10">
    <w:name w:val="Заголовок 1 Знак"/>
    <w:link w:val="1"/>
    <w:rsid w:val="002734AA"/>
    <w:rPr>
      <w:b/>
      <w:sz w:val="36"/>
    </w:rPr>
  </w:style>
  <w:style w:type="paragraph" w:customStyle="1" w:styleId="Default">
    <w:name w:val="Default"/>
    <w:rsid w:val="00DF38B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link w:val="a5"/>
    <w:qFormat/>
    <w:pPr>
      <w:ind w:right="-1"/>
      <w:jc w:val="center"/>
    </w:pPr>
    <w:rPr>
      <w:b/>
      <w:sz w:val="28"/>
    </w:rPr>
  </w:style>
  <w:style w:type="paragraph" w:customStyle="1" w:styleId="ConsPlusNormal">
    <w:name w:val="ConsPlusNormal"/>
    <w:link w:val="ConsPlusNormal0"/>
    <w:rsid w:val="00D1556D"/>
    <w:pPr>
      <w:widowControl w:val="0"/>
      <w:autoSpaceDE w:val="0"/>
      <w:autoSpaceDN w:val="0"/>
    </w:pPr>
    <w:rPr>
      <w:rFonts w:ascii="Calibri" w:hAnsi="Calibri" w:cs="Calibri"/>
      <w:sz w:val="22"/>
    </w:rPr>
  </w:style>
  <w:style w:type="paragraph" w:customStyle="1" w:styleId="ConsPlusTitle">
    <w:name w:val="ConsPlusTitle"/>
    <w:rsid w:val="00D1556D"/>
    <w:pPr>
      <w:widowControl w:val="0"/>
      <w:autoSpaceDE w:val="0"/>
      <w:autoSpaceDN w:val="0"/>
      <w:adjustRightInd w:val="0"/>
    </w:pPr>
    <w:rPr>
      <w:b/>
      <w:bCs/>
      <w:sz w:val="24"/>
      <w:szCs w:val="24"/>
    </w:rPr>
  </w:style>
  <w:style w:type="paragraph" w:styleId="a6">
    <w:name w:val="Balloon Text"/>
    <w:basedOn w:val="a"/>
    <w:link w:val="a7"/>
    <w:uiPriority w:val="99"/>
    <w:rsid w:val="00EE12F5"/>
    <w:rPr>
      <w:rFonts w:ascii="Tahoma" w:hAnsi="Tahoma" w:cs="Tahoma"/>
      <w:sz w:val="16"/>
      <w:szCs w:val="16"/>
    </w:rPr>
  </w:style>
  <w:style w:type="character" w:customStyle="1" w:styleId="a7">
    <w:name w:val="Текст выноски Знак"/>
    <w:link w:val="a6"/>
    <w:uiPriority w:val="99"/>
    <w:rsid w:val="00EE12F5"/>
    <w:rPr>
      <w:rFonts w:ascii="Tahoma" w:hAnsi="Tahoma" w:cs="Tahoma"/>
      <w:sz w:val="16"/>
      <w:szCs w:val="16"/>
    </w:rPr>
  </w:style>
  <w:style w:type="table" w:styleId="a8">
    <w:name w:val="Table Grid"/>
    <w:basedOn w:val="a1"/>
    <w:uiPriority w:val="59"/>
    <w:rsid w:val="00306CD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306CDE"/>
    <w:rPr>
      <w:rFonts w:ascii="Calibri" w:eastAsia="Calibri" w:hAnsi="Calibri"/>
      <w:sz w:val="22"/>
      <w:szCs w:val="22"/>
      <w:lang w:eastAsia="en-US"/>
    </w:rPr>
  </w:style>
  <w:style w:type="character" w:customStyle="1" w:styleId="a5">
    <w:name w:val="Подзаголовок Знак"/>
    <w:link w:val="a4"/>
    <w:rsid w:val="00306CDE"/>
    <w:rPr>
      <w:b/>
      <w:sz w:val="28"/>
    </w:rPr>
  </w:style>
  <w:style w:type="character" w:customStyle="1" w:styleId="ConsPlusNormal0">
    <w:name w:val="ConsPlusNormal Знак"/>
    <w:link w:val="ConsPlusNormal"/>
    <w:locked/>
    <w:rsid w:val="00306CDE"/>
    <w:rPr>
      <w:rFonts w:ascii="Calibri" w:hAnsi="Calibri" w:cs="Calibri"/>
      <w:sz w:val="22"/>
    </w:rPr>
  </w:style>
  <w:style w:type="paragraph" w:styleId="2">
    <w:name w:val="Body Text 2"/>
    <w:basedOn w:val="a"/>
    <w:link w:val="20"/>
    <w:rsid w:val="00306CDE"/>
    <w:rPr>
      <w:sz w:val="24"/>
    </w:rPr>
  </w:style>
  <w:style w:type="character" w:customStyle="1" w:styleId="20">
    <w:name w:val="Основной текст 2 Знак"/>
    <w:link w:val="2"/>
    <w:rsid w:val="00306CDE"/>
    <w:rPr>
      <w:sz w:val="24"/>
    </w:rPr>
  </w:style>
  <w:style w:type="paragraph" w:styleId="aa">
    <w:name w:val="header"/>
    <w:basedOn w:val="a"/>
    <w:link w:val="ab"/>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link w:val="aa"/>
    <w:uiPriority w:val="99"/>
    <w:rsid w:val="00306CDE"/>
    <w:rPr>
      <w:rFonts w:ascii="Calibri" w:eastAsia="Calibri" w:hAnsi="Calibri"/>
      <w:sz w:val="22"/>
      <w:szCs w:val="22"/>
      <w:lang w:eastAsia="en-US"/>
    </w:rPr>
  </w:style>
  <w:style w:type="paragraph" w:styleId="ac">
    <w:name w:val="footer"/>
    <w:basedOn w:val="a"/>
    <w:link w:val="ad"/>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link w:val="ac"/>
    <w:uiPriority w:val="99"/>
    <w:rsid w:val="00306CDE"/>
    <w:rPr>
      <w:rFonts w:ascii="Calibri" w:eastAsia="Calibri" w:hAnsi="Calibri"/>
      <w:sz w:val="22"/>
      <w:szCs w:val="22"/>
      <w:lang w:eastAsia="en-US"/>
    </w:rPr>
  </w:style>
  <w:style w:type="paragraph" w:customStyle="1" w:styleId="ConsPlusNonformat">
    <w:name w:val="ConsPlusNonformat"/>
    <w:rsid w:val="00306CDE"/>
    <w:pPr>
      <w:widowControl w:val="0"/>
      <w:autoSpaceDE w:val="0"/>
      <w:autoSpaceDN w:val="0"/>
      <w:adjustRightInd w:val="0"/>
    </w:pPr>
    <w:rPr>
      <w:rFonts w:ascii="Courier New" w:hAnsi="Courier New" w:cs="Courier New"/>
    </w:rPr>
  </w:style>
  <w:style w:type="paragraph" w:customStyle="1" w:styleId="ConsPlusCell">
    <w:name w:val="ConsPlusCell"/>
    <w:rsid w:val="00306CDE"/>
    <w:pPr>
      <w:widowControl w:val="0"/>
      <w:autoSpaceDE w:val="0"/>
      <w:autoSpaceDN w:val="0"/>
      <w:adjustRightInd w:val="0"/>
    </w:pPr>
    <w:rPr>
      <w:sz w:val="24"/>
      <w:szCs w:val="24"/>
    </w:rPr>
  </w:style>
  <w:style w:type="paragraph" w:styleId="ae">
    <w:name w:val="Body Text"/>
    <w:basedOn w:val="a"/>
    <w:link w:val="af"/>
    <w:uiPriority w:val="99"/>
    <w:unhideWhenUsed/>
    <w:rsid w:val="00306CDE"/>
    <w:pPr>
      <w:spacing w:after="120" w:line="276" w:lineRule="auto"/>
    </w:pPr>
    <w:rPr>
      <w:rFonts w:ascii="Calibri" w:eastAsia="Calibri" w:hAnsi="Calibri"/>
      <w:sz w:val="22"/>
      <w:szCs w:val="22"/>
      <w:lang w:eastAsia="en-US"/>
    </w:rPr>
  </w:style>
  <w:style w:type="character" w:customStyle="1" w:styleId="af">
    <w:name w:val="Основной текст Знак"/>
    <w:link w:val="ae"/>
    <w:uiPriority w:val="99"/>
    <w:rsid w:val="00306CDE"/>
    <w:rPr>
      <w:rFonts w:ascii="Calibri" w:eastAsia="Calibri" w:hAnsi="Calibri"/>
      <w:sz w:val="22"/>
      <w:szCs w:val="22"/>
      <w:lang w:eastAsia="en-US"/>
    </w:rPr>
  </w:style>
  <w:style w:type="paragraph" w:customStyle="1" w:styleId="af0">
    <w:name w:val="Прижатый влево"/>
    <w:basedOn w:val="a"/>
    <w:next w:val="a"/>
    <w:rsid w:val="00306CDE"/>
    <w:pPr>
      <w:widowControl w:val="0"/>
      <w:autoSpaceDE w:val="0"/>
      <w:autoSpaceDN w:val="0"/>
      <w:adjustRightInd w:val="0"/>
    </w:pPr>
    <w:rPr>
      <w:rFonts w:ascii="Arial" w:hAnsi="Arial" w:cs="Arial"/>
      <w:sz w:val="26"/>
      <w:szCs w:val="26"/>
    </w:rPr>
  </w:style>
  <w:style w:type="character" w:customStyle="1" w:styleId="10">
    <w:name w:val="Заголовок 1 Знак"/>
    <w:link w:val="1"/>
    <w:rsid w:val="002734AA"/>
    <w:rPr>
      <w:b/>
      <w:sz w:val="36"/>
    </w:rPr>
  </w:style>
  <w:style w:type="paragraph" w:customStyle="1" w:styleId="Default">
    <w:name w:val="Default"/>
    <w:rsid w:val="00DF38B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070570">
      <w:bodyDiv w:val="1"/>
      <w:marLeft w:val="0"/>
      <w:marRight w:val="0"/>
      <w:marTop w:val="0"/>
      <w:marBottom w:val="0"/>
      <w:divBdr>
        <w:top w:val="none" w:sz="0" w:space="0" w:color="auto"/>
        <w:left w:val="none" w:sz="0" w:space="0" w:color="auto"/>
        <w:bottom w:val="none" w:sz="0" w:space="0" w:color="auto"/>
        <w:right w:val="none" w:sz="0" w:space="0" w:color="auto"/>
      </w:divBdr>
    </w:div>
    <w:div w:id="629484052">
      <w:bodyDiv w:val="1"/>
      <w:marLeft w:val="0"/>
      <w:marRight w:val="0"/>
      <w:marTop w:val="0"/>
      <w:marBottom w:val="0"/>
      <w:divBdr>
        <w:top w:val="none" w:sz="0" w:space="0" w:color="auto"/>
        <w:left w:val="none" w:sz="0" w:space="0" w:color="auto"/>
        <w:bottom w:val="none" w:sz="0" w:space="0" w:color="auto"/>
        <w:right w:val="none" w:sz="0" w:space="0" w:color="auto"/>
      </w:divBdr>
    </w:div>
    <w:div w:id="823932995">
      <w:bodyDiv w:val="1"/>
      <w:marLeft w:val="0"/>
      <w:marRight w:val="0"/>
      <w:marTop w:val="0"/>
      <w:marBottom w:val="0"/>
      <w:divBdr>
        <w:top w:val="none" w:sz="0" w:space="0" w:color="auto"/>
        <w:left w:val="none" w:sz="0" w:space="0" w:color="auto"/>
        <w:bottom w:val="none" w:sz="0" w:space="0" w:color="auto"/>
        <w:right w:val="none" w:sz="0" w:space="0" w:color="auto"/>
      </w:divBdr>
    </w:div>
    <w:div w:id="836698810">
      <w:bodyDiv w:val="1"/>
      <w:marLeft w:val="0"/>
      <w:marRight w:val="0"/>
      <w:marTop w:val="0"/>
      <w:marBottom w:val="0"/>
      <w:divBdr>
        <w:top w:val="none" w:sz="0" w:space="0" w:color="auto"/>
        <w:left w:val="none" w:sz="0" w:space="0" w:color="auto"/>
        <w:bottom w:val="none" w:sz="0" w:space="0" w:color="auto"/>
        <w:right w:val="none" w:sz="0" w:space="0" w:color="auto"/>
      </w:divBdr>
    </w:div>
    <w:div w:id="1559393994">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 w:id="1938364139">
      <w:bodyDiv w:val="1"/>
      <w:marLeft w:val="0"/>
      <w:marRight w:val="0"/>
      <w:marTop w:val="0"/>
      <w:marBottom w:val="0"/>
      <w:divBdr>
        <w:top w:val="none" w:sz="0" w:space="0" w:color="auto"/>
        <w:left w:val="none" w:sz="0" w:space="0" w:color="auto"/>
        <w:bottom w:val="none" w:sz="0" w:space="0" w:color="auto"/>
        <w:right w:val="none" w:sz="0" w:space="0" w:color="auto"/>
      </w:divBdr>
    </w:div>
    <w:div w:id="2042243561">
      <w:bodyDiv w:val="1"/>
      <w:marLeft w:val="0"/>
      <w:marRight w:val="0"/>
      <w:marTop w:val="0"/>
      <w:marBottom w:val="0"/>
      <w:divBdr>
        <w:top w:val="none" w:sz="0" w:space="0" w:color="auto"/>
        <w:left w:val="none" w:sz="0" w:space="0" w:color="auto"/>
        <w:bottom w:val="none" w:sz="0" w:space="0" w:color="auto"/>
        <w:right w:val="none" w:sz="0" w:space="0" w:color="auto"/>
      </w:divBdr>
    </w:div>
    <w:div w:id="2042781167">
      <w:bodyDiv w:val="1"/>
      <w:marLeft w:val="0"/>
      <w:marRight w:val="0"/>
      <w:marTop w:val="0"/>
      <w:marBottom w:val="0"/>
      <w:divBdr>
        <w:top w:val="none" w:sz="0" w:space="0" w:color="auto"/>
        <w:left w:val="none" w:sz="0" w:space="0" w:color="auto"/>
        <w:bottom w:val="none" w:sz="0" w:space="0" w:color="auto"/>
        <w:right w:val="none" w:sz="0" w:space="0" w:color="auto"/>
      </w:divBdr>
    </w:div>
    <w:div w:id="211289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50;&#1086;&#1090;&#1086;&#1074;&#1072;\&#1055;&#1077;&#1088;&#1077;&#1087;&#1080;&#1089;&#1082;&#1072;\&#1064;&#1072;&#1073;&#1083;&#1086;&#1085;&#1099;2010\&#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CAA89-8890-47E6-B9D6-3094ACEC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12</Pages>
  <Words>3440</Words>
  <Characters>19614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Котова</dc:creator>
  <cp:lastModifiedBy>Шорохова</cp:lastModifiedBy>
  <cp:revision>2</cp:revision>
  <cp:lastPrinted>2021-01-29T06:27:00Z</cp:lastPrinted>
  <dcterms:created xsi:type="dcterms:W3CDTF">2021-02-17T02:03:00Z</dcterms:created>
  <dcterms:modified xsi:type="dcterms:W3CDTF">2021-02-17T02:03:00Z</dcterms:modified>
</cp:coreProperties>
</file>