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C6" w:rsidRPr="00F71DD3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71D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B37C6" w:rsidRPr="00F71DD3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71D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B37C6" w:rsidRPr="00F71DD3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71DD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B37C6" w:rsidRPr="00F71DD3" w:rsidRDefault="008B37C6" w:rsidP="008B37C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C6" w:rsidRPr="00F71DD3" w:rsidRDefault="008B37C6" w:rsidP="008B37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71DD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B37C6" w:rsidRPr="00F71DD3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71DD3" w:rsidRPr="00F71DD3" w:rsidTr="008B37C6">
        <w:trPr>
          <w:cantSplit/>
          <w:trHeight w:val="220"/>
        </w:trPr>
        <w:tc>
          <w:tcPr>
            <w:tcW w:w="534" w:type="dxa"/>
            <w:hideMark/>
          </w:tcPr>
          <w:p w:rsidR="008B37C6" w:rsidRPr="00F71DD3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7C6" w:rsidRPr="00F71DD3" w:rsidRDefault="000F6A78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449" w:type="dxa"/>
            <w:hideMark/>
          </w:tcPr>
          <w:p w:rsidR="008B37C6" w:rsidRPr="00F71DD3" w:rsidRDefault="008B37C6" w:rsidP="008B37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37C6" w:rsidRPr="00F71DD3" w:rsidRDefault="000F6A78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110-37-380-21</w:t>
            </w:r>
          </w:p>
        </w:tc>
        <w:tc>
          <w:tcPr>
            <w:tcW w:w="794" w:type="dxa"/>
            <w:vMerge w:val="restart"/>
          </w:tcPr>
          <w:p w:rsidR="008B37C6" w:rsidRPr="00F71DD3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7C6" w:rsidRPr="00F71DD3" w:rsidTr="00E1264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B37C6" w:rsidRPr="00F71DD3" w:rsidRDefault="008B37C6" w:rsidP="008B37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B37C6" w:rsidRPr="00F71DD3" w:rsidRDefault="008B37C6" w:rsidP="008B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F71DD3" w:rsidRPr="00F71DD3" w:rsidTr="00E1264B">
        <w:trPr>
          <w:cantSplit/>
        </w:trPr>
        <w:tc>
          <w:tcPr>
            <w:tcW w:w="142" w:type="dxa"/>
          </w:tcPr>
          <w:p w:rsidR="008B37C6" w:rsidRPr="00F71DD3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559" w:type="dxa"/>
          </w:tcPr>
          <w:p w:rsidR="008B37C6" w:rsidRPr="00F71DD3" w:rsidRDefault="008B37C6" w:rsidP="008B37C6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13" w:type="dxa"/>
            <w:hideMark/>
          </w:tcPr>
          <w:p w:rsidR="008B37C6" w:rsidRPr="00F71DD3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71DD3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8B37C6" w:rsidRPr="00F71DD3" w:rsidRDefault="008B37C6" w:rsidP="00F7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среди субъектов малого и среднего предпринимательства городского конкурса «Лучший предприниматель города Саянска»</w:t>
            </w:r>
            <w:r w:rsidR="0055724C"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</w:t>
            </w:r>
            <w:r w:rsidR="00E92F08"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5724C" w:rsidRPr="00F7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8B37C6" w:rsidRPr="00F71DD3" w:rsidRDefault="008B37C6" w:rsidP="008B37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71DD3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00F9"/>
            </w:r>
          </w:p>
        </w:tc>
      </w:tr>
    </w:tbl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F71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популяризации достижений и социальной значимости предпринимательства, формирования положительного имиджа предпринимателя городского округа муниципального образования «город Саянск»</w:t>
      </w:r>
      <w:r w:rsidR="00AC4725"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6 октября 2003 года № 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 2019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110-37-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878-19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2F08" w:rsidRPr="00F71DD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«Поддержка и развитие субъектов малого и</w:t>
      </w:r>
      <w:proofErr w:type="gramEnd"/>
      <w:r w:rsidR="00E92F08" w:rsidRPr="00F71DD3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в муниципальном образовании «город Саянск» на 2020-2025 годы»,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4, 38</w:t>
      </w:r>
      <w:r w:rsidR="003D6FB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, 47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B37C6" w:rsidRPr="00F71DD3" w:rsidRDefault="008B37C6" w:rsidP="00F71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C4725" w:rsidRPr="00F71DD3" w:rsidRDefault="00AC4725" w:rsidP="00F71DD3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B0DAD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B0DAD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среди субъектов малого и среднего предпринимательства 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>городской конкурс «Лучший предприниматель города Саянска».</w:t>
      </w:r>
    </w:p>
    <w:p w:rsidR="008B37C6" w:rsidRPr="00F71DD3" w:rsidRDefault="008B37C6" w:rsidP="00F71DD3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</w:t>
      </w:r>
      <w:r w:rsidR="00AC472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о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D63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среди субъектов малого и среднего предпринимательства городского округа муниципального образования «город Саянск» 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>городско</w:t>
      </w:r>
      <w:r w:rsidR="00090D63" w:rsidRPr="00F71DD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90D63" w:rsidRPr="00F71D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725" w:rsidRPr="00F71DD3">
        <w:rPr>
          <w:rFonts w:ascii="Times New Roman" w:eastAsia="Times New Roman" w:hAnsi="Times New Roman" w:cs="Times New Roman"/>
          <w:sz w:val="28"/>
          <w:szCs w:val="28"/>
        </w:rPr>
        <w:t xml:space="preserve">«Лучший предприниматель города Саянска» </w:t>
      </w:r>
      <w:r w:rsidR="0055724C" w:rsidRPr="00F71DD3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5724C" w:rsidRPr="00F71DD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городской конкурс) согласно приложению 1.</w:t>
      </w:r>
    </w:p>
    <w:p w:rsidR="008B37C6" w:rsidRPr="00F71DD3" w:rsidRDefault="008B37C6" w:rsidP="00F71DD3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конкурсной комиссии по проведению </w:t>
      </w:r>
      <w:r w:rsidR="00AC4725"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>городского конкурса согласно приложению 2.</w:t>
      </w:r>
    </w:p>
    <w:p w:rsidR="008B37C6" w:rsidRPr="00F71DD3" w:rsidRDefault="008B37C6" w:rsidP="00F71DD3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 на проведение городского конкурса в сумме</w:t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80,0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произвести из местного бюджета за счет средств, предусмотренных муниципальной программой «Поддержка и развитие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субъектов малого и среднего предпринимательства в муниципальном образовании «город Саянск» на 20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годы», утвержденной постановлением администрации городского округа муниципального образования «город Саянск» от 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110-37-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92F08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92F08" w:rsidRPr="00F71DD3" w:rsidRDefault="00E92F08" w:rsidP="00F71DD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71DD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71DD3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71DD3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B37C6" w:rsidRPr="00F71DD3" w:rsidRDefault="008B37C6" w:rsidP="00F71DD3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8B37C6" w:rsidRPr="00F71DD3" w:rsidRDefault="008B37C6" w:rsidP="00F71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 Боровский</w:t>
      </w: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7C3" w:rsidRPr="00F71DD3" w:rsidRDefault="007017C3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7C3" w:rsidRPr="00F71DD3" w:rsidRDefault="007017C3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D3B" w:rsidRPr="00F71DD3" w:rsidRDefault="00AC2D3B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F71DD3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F71DD3" w:rsidRDefault="00F71DD3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D3" w:rsidRDefault="00F71DD3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D3" w:rsidRPr="00F71DD3" w:rsidRDefault="00F71DD3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77"/>
        <w:gridCol w:w="4893"/>
      </w:tblGrid>
      <w:tr w:rsidR="00F71DD3" w:rsidRPr="00F71DD3" w:rsidTr="00F931B3">
        <w:tc>
          <w:tcPr>
            <w:tcW w:w="4677" w:type="dxa"/>
          </w:tcPr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hideMark/>
          </w:tcPr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BC27D3" w:rsidRPr="00F71DD3" w:rsidRDefault="00BC27D3" w:rsidP="00F71DD3">
            <w:pPr>
              <w:pStyle w:val="a4"/>
              <w:rPr>
                <w:rFonts w:ascii="Times New Roman" w:hAnsi="Times New Roman" w:cs="Times New Roman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71DD3">
              <w:rPr>
                <w:rFonts w:ascii="Times New Roman" w:hAnsi="Times New Roman" w:cs="Times New Roman"/>
                <w:sz w:val="28"/>
                <w:szCs w:val="28"/>
              </w:rPr>
              <w:t xml:space="preserve">01.04.2021 </w:t>
            </w: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71DD3">
              <w:rPr>
                <w:rFonts w:ascii="Times New Roman" w:hAnsi="Times New Roman" w:cs="Times New Roman"/>
                <w:sz w:val="28"/>
                <w:szCs w:val="28"/>
              </w:rPr>
              <w:t>110-37-380-21</w:t>
            </w:r>
          </w:p>
        </w:tc>
      </w:tr>
    </w:tbl>
    <w:p w:rsidR="00BC27D3" w:rsidRPr="00F71DD3" w:rsidRDefault="00BC27D3" w:rsidP="00BC27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7D3" w:rsidRPr="00F71DD3" w:rsidRDefault="00BC27D3" w:rsidP="00BC27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F71DD3">
        <w:rPr>
          <w:rFonts w:ascii="Times New Roman" w:eastAsia="Times New Roman" w:hAnsi="Times New Roman" w:cs="Times New Roman"/>
          <w:sz w:val="28"/>
          <w:szCs w:val="28"/>
        </w:rPr>
        <w:t>городского конкурса «Лучший предприниматель города Саянска» (далее – Положение)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1.1. Настоящее Положение регламентирует общий порядок и условия подготовки, организации и проведения среди субъектов малого и среднего предпринимательства </w:t>
      </w:r>
      <w:r w:rsidRPr="00F71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Pr="00F71DD3">
        <w:rPr>
          <w:rFonts w:ascii="Times New Roman" w:hAnsi="Times New Roman" w:cs="Times New Roman"/>
          <w:sz w:val="28"/>
          <w:szCs w:val="28"/>
        </w:rPr>
        <w:t>(далее – ГОМО «город Саянск») городского конкурса «Лучший предприниматель города Саянска» в 2021 году (далее – городской конкурс) по итогам деятельности 2020 года.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1.2. Городской конкурс проводится в рамках реализации муниципальной программы 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5 августа 2019 года № 110-37-878-19.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1.3. Организатором городского конкурса является отдел экономического развития и потребительского рынка Управления по экономике администрации ГОМО «город Саянск» (далее - Организатор).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1.4. Организатор городского конкурса: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1) осуществляет информирование субъектов малого и среднего предпринимательства ГОМО «город Саянск» о проведении городского конкурса;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2) решает организационные вопросы по подготовке и проведению городского конкурса;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3) осуществляет прием и регистрацию заявок на участие в городском конкурсе;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4) осуществляет взаимодействие с участниками городского конкурса, в том числе на предмет консультирования по организационным вопросам, заполнения конкурсной документации;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5) определяет соответствие заявки на участие в городском конкурсе настоящему Положению;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6) направляет участникам городского конкурса, чьи заявки на участие не соответствуют требованиям настоящего Положения, соответствующие уведомления;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7) осуществляет взаимодействие с членами конкурсной комиссии по проведению среди субъектов малого и среднего предпринимательства ГОМО «город Саянск» городского конкурса (далее - Комиссия), организацию и проведение заседаний Комиссии;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8) организовывает церемонию награждения победителей городского конкурса.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1.5. Городской конкурс является открытым и проводится среди субъектов малого и среднего предпринимательства ГОМО «город Саянск» (далее – субъекты МСП), подавших заявку на участие в городском конкурсе. Участие в городском конкурсе - бесплатно.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F71DD3">
        <w:rPr>
          <w:rFonts w:ascii="Times New Roman" w:hAnsi="Times New Roman" w:cs="Times New Roman"/>
          <w:sz w:val="28"/>
          <w:szCs w:val="28"/>
        </w:rPr>
        <w:t>1.6. По итогам проведения городского конкурса определяется по одному победителю в каждой из следующих номинаций: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1) «Лучший предприниматель (предприятие) в сфере производства, строительства и ремонта объектов»;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2) «Лучший предприниматель (предприятие) в сфере жилищно-коммунальных услуг»;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3) «Лучший предприниматель (предприятие) в сфере транспортных услуг»;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4) «Лучший предприниматель (предприятие) в сфере индустрии красоты, здоровья, фитнеса, спорта»;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5) «Лучший предприниматель (предприятие) в сфере общественного питания»;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6) «Лучший предприниматель (предприятие) в сфере оптовой и розничной торговли».</w:t>
      </w:r>
    </w:p>
    <w:p w:rsidR="00BC27D3" w:rsidRPr="00F71DD3" w:rsidRDefault="00BC27D3" w:rsidP="00BC27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 ОСНОВНЫЕ ЦЕЛИ И ЗАДАЧИ ГОРОДСКОГО КОНКУРСА</w:t>
      </w:r>
    </w:p>
    <w:p w:rsidR="00BC27D3" w:rsidRPr="00F71DD3" w:rsidRDefault="00BC27D3" w:rsidP="00BC27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2.1. Основной целью проведения городского конкурса является популяризация достижений и социальной значимости предпринимательства в социально-экономическом развитии ГОМО «город Саянск», формирование положительного имиджа предпринимателя.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2.2. Основными задачами городского конкурса являются: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2.2.1. Выявление, поощрение и распространение опыта наиболее эффективно работающих субъектов МСП ГОМО «город Саянск».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2.2.2. Привлечение внимания широкой общественности к популяризации предпринимательства.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2.2.3. Повышение социальной активности субъектов МСП ГОМО «город Саянск».</w:t>
      </w:r>
    </w:p>
    <w:p w:rsidR="00BC27D3" w:rsidRPr="00F71DD3" w:rsidRDefault="00BC27D3" w:rsidP="00BC27D3">
      <w:pPr>
        <w:pStyle w:val="a4"/>
        <w:tabs>
          <w:tab w:val="left" w:pos="3600"/>
        </w:tabs>
        <w:rPr>
          <w:rFonts w:ascii="Times New Roman" w:hAnsi="Times New Roman" w:cs="Times New Roman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 ДЕЯТЕЛЬНОСТЬ КОМИССИИ</w:t>
      </w:r>
    </w:p>
    <w:p w:rsidR="00BC27D3" w:rsidRPr="00F71DD3" w:rsidRDefault="00BC27D3" w:rsidP="00BC27D3">
      <w:pPr>
        <w:pStyle w:val="a4"/>
        <w:rPr>
          <w:rFonts w:ascii="Times New Roman" w:hAnsi="Times New Roman" w:cs="Times New Roman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3.1. Подведение итогов и определение победителей осуществляет Комиссия, состав которой утверждается постановлением администрации ГОМО «город Саянск».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3.2. В состав Комиссии входят представители администрации ГОМО «город Саянск», а также общественных организаций ГОМО «город Саянск».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3.3. Формой работы Комиссии являются заседания.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3.4. Заседание Комиссии считается правомочным в случае присутствия на нем не менее половины ее членов из числа утвержденного состава Комиссии.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3.5. Решение Комиссии о подведении итогов городского конкурса оформляется протоколом.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3.6. Комиссия оставляет за собой право ввести дополнительную номинацию (при необходимости).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4. ТРЕБОВАНИЯ К УЧАСТНИКАМ ГОРОДСКОГО КОНКУРСА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4.1. В городском конкурсе могут участвовать юридические лица и индивидуальные предприниматели, являющиеся субъектами МСП в соответствии с Федеральным </w:t>
      </w:r>
      <w:hyperlink r:id="rId10" w:history="1">
        <w:r w:rsidRPr="00F71D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и отвечающие следующим требованиям: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1) зарегистрированные и осуществляющие свою деятельность на территории ГОМО «город Саянск» не менее 1 (одного) года на момент подачи конкурсной документации;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2) не имеющие задолженности по налоговым платежам, сборам, страховым взносам, а также пеней и штрафов за нарушение законодательства Российской Федерации о налогах и сборах на первое число месяца подачи заявки на участие в городском конкурсе;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3) не находящиеся на дату подачи заявки на участие в городском конкурсе в процедуре банкротства, в процессе ликвидации или реорганизации, не признаны в установленном законом порядке несостоятельными (банкротами);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4) представившие полную информацию в комплекте конкурсной документации, определенной настоящим Положением;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4.2. Участники городского конкурса в установленные в соответствии с </w:t>
      </w:r>
      <w:hyperlink w:anchor="P100" w:history="1">
        <w:r w:rsidRPr="00F71DD3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настоящего Положения сроки представляют комплект конкурсной документации, включающий: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1) </w:t>
      </w:r>
      <w:hyperlink w:anchor="P135" w:history="1">
        <w:r w:rsidRPr="00F71DD3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на участие в городском конкурсе (Приложение № 1 к настоящему Положению);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2) </w:t>
      </w:r>
      <w:hyperlink w:anchor="P176" w:history="1">
        <w:r w:rsidRPr="00F71DD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участника городского конкурса (Приложение № 2 к настоящему Положению);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3) копии официальной отчетности (бухгалтерской, налоговой, статистической) за отчетный год, подтверждающей экономические показатели, указанные в строках №№ 14-19 анкеты участника городского конкурса;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4) 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</w:t>
      </w:r>
      <w:r w:rsidRPr="00F71DD3">
        <w:rPr>
          <w:rFonts w:ascii="Times New Roman" w:hAnsi="Times New Roman" w:cs="Times New Roman"/>
          <w:sz w:val="28"/>
          <w:szCs w:val="28"/>
        </w:rPr>
        <w:lastRenderedPageBreak/>
        <w:t>в благотворительной деятельности, документы подтверждающие перечисление средств на благотворительные цели и иные).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4.3. Участник городского конкурса вправе представить справку о состоянии расчетов по налогам, сборам, пеням, штрафам, процентам, выданную территориальным органом Федеральной налоговой службы на первое число месяца подачи конкурсной заявки.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4.4. Участник городского конкурса самостоятельно выбирает номинаци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F71DD3">
        <w:rPr>
          <w:rFonts w:ascii="Times New Roman" w:hAnsi="Times New Roman" w:cs="Times New Roman"/>
          <w:sz w:val="28"/>
          <w:szCs w:val="28"/>
        </w:rPr>
        <w:t>и) и отражает это в заявке на участие.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4.5. Участник городского конкурса может принять участие не более чем в 2 (двух) номинациях.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4.6. В случае участия в нескольких номинациях городского конкурса участник подготавливает отдельный комплект конкурсной документации на каждую номинацию.</w:t>
      </w:r>
    </w:p>
    <w:p w:rsidR="00BC27D3" w:rsidRPr="00F71DD3" w:rsidRDefault="00BC27D3" w:rsidP="00BC27D3">
      <w:pPr>
        <w:pStyle w:val="a4"/>
        <w:ind w:firstLine="709"/>
        <w:jc w:val="both"/>
      </w:pPr>
      <w:r w:rsidRPr="00F71DD3">
        <w:rPr>
          <w:rFonts w:ascii="Times New Roman" w:hAnsi="Times New Roman" w:cs="Times New Roman"/>
          <w:sz w:val="28"/>
          <w:szCs w:val="28"/>
        </w:rPr>
        <w:t>4.7. Участники городского конкурса несут ответственность за достоверность сведений, содержащихся в комплекте конкурсной документации</w:t>
      </w:r>
      <w:r w:rsidRPr="00F71DD3">
        <w:t>.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 w:rsidRPr="00F71DD3">
        <w:rPr>
          <w:rFonts w:ascii="Times New Roman" w:hAnsi="Times New Roman" w:cs="Times New Roman"/>
          <w:sz w:val="28"/>
          <w:szCs w:val="28"/>
        </w:rPr>
        <w:t>5. ПОРЯДОК ПОДГОТОВКИ И ПРОВЕДЕНИЯ ГОРОДСКОГО КОНКУРСА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5.1. Организатор городского конкурса формирует извещение о проведении городского конкурса, которое должно содержать следующую информацию о городском конкурсе: место и срок подачи заявок, требования к участникам городского конкурса, перечень документов, необходимых для участия в городском конкурсе.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5.2. Организатор городского конкурса обеспечивает размещение извещения о его проведении в газете «Саянские зори» и на официальном сайте администрации ГОМО «город Саянск» в информационно-телекоммуникационной сети «Интернет» </w:t>
      </w:r>
      <w:hyperlink r:id="rId11" w:history="1">
        <w:r w:rsidRPr="00F71DD3">
          <w:rPr>
            <w:rStyle w:val="a9"/>
            <w:color w:val="auto"/>
            <w:sz w:val="28"/>
            <w:szCs w:val="28"/>
          </w:rPr>
          <w:t>(</w:t>
        </w:r>
        <w:r w:rsidRPr="00F71DD3">
          <w:rPr>
            <w:rStyle w:val="a9"/>
            <w:rFonts w:ascii="Times New Roman" w:hAnsi="Times New Roman"/>
            <w:color w:val="auto"/>
            <w:sz w:val="28"/>
            <w:szCs w:val="28"/>
          </w:rPr>
          <w:t>www.admsayansk.ru</w:t>
        </w:r>
      </w:hyperlink>
      <w:r w:rsidRPr="00F71DD3">
        <w:rPr>
          <w:rStyle w:val="a9"/>
          <w:rFonts w:ascii="Times New Roman" w:hAnsi="Times New Roman"/>
          <w:color w:val="auto"/>
          <w:sz w:val="28"/>
          <w:szCs w:val="28"/>
        </w:rPr>
        <w:t>)</w:t>
      </w:r>
      <w:r w:rsidRPr="00F71DD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71DD3">
        <w:rPr>
          <w:rFonts w:ascii="Times New Roman" w:hAnsi="Times New Roman" w:cs="Times New Roman"/>
          <w:sz w:val="28"/>
          <w:szCs w:val="28"/>
        </w:rPr>
        <w:t xml:space="preserve"> чем за 30 (тридцать) календарных дней до даты окончания приема заявок.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5.3. Организатор городского конкурса регистрирует в день 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F71DD3">
        <w:rPr>
          <w:rFonts w:ascii="Times New Roman" w:hAnsi="Times New Roman" w:cs="Times New Roman"/>
          <w:sz w:val="28"/>
          <w:szCs w:val="28"/>
        </w:rPr>
        <w:t xml:space="preserve"> полученные конкурсные заявки в журнале регистрации с указанием даты и времени их поступления. Журнал регистрации должен быть прошит и пронумерован.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5.4. Организатор конкурса в течение 1 (одного) рабочего дня со дня регистрации конкурсной заявки запрашивает по межведомственному запросу в Федеральной налоговой службе России: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- сведения, содержащихся в Едином государственном реестре юридических лиц и индивидуальных предпринимателей;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- справку о состоянии расчетов по налогам, сборам, пеням, штрафам, процентам у участника городского конкурса на первое число месяца подачи конкурсной заявки.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5.5. В течение 5 (пяти) рабочих дней со дня окончания приема заявок на участие в городском конкурсе Организатор передает документацию участников городского конкурса на рассмотрение Комиссии.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5.6. В течение 5 (пяти) рабочих дней с момента получения от Организатора конкурсной документации Комиссия подводит итоги городского конкурса и определяет победителей.</w:t>
      </w:r>
    </w:p>
    <w:p w:rsidR="00BC27D3" w:rsidRPr="00F71DD3" w:rsidRDefault="00BC27D3" w:rsidP="00BC2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5.7. Комиссия отстраняет участников городского конкурса 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от участия в нем на любом этапе его проведения в случае обнаружения недостоверных сведений в представленных участниками</w:t>
      </w:r>
      <w:proofErr w:type="gramEnd"/>
      <w:r w:rsidRPr="00F71DD3">
        <w:rPr>
          <w:rFonts w:ascii="Times New Roman" w:hAnsi="Times New Roman" w:cs="Times New Roman"/>
          <w:sz w:val="28"/>
          <w:szCs w:val="28"/>
        </w:rPr>
        <w:t xml:space="preserve"> городского конкурса документах, а также в случае не соответствия участников городского конкурса требованиям настоящего Положения. Данное решение отражается в протоколе заседания Комиссии.</w:t>
      </w:r>
    </w:p>
    <w:p w:rsidR="00BC27D3" w:rsidRPr="00F71DD3" w:rsidRDefault="00BC27D3" w:rsidP="00BC27D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6. КРИТЕРИИ ОЦЕНКИ И ПОДВЕДЕНИЕ ИТОГОВ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F71DD3">
        <w:rPr>
          <w:rFonts w:ascii="Times New Roman" w:hAnsi="Times New Roman" w:cs="Times New Roman"/>
          <w:sz w:val="28"/>
          <w:szCs w:val="28"/>
        </w:rPr>
        <w:t>6.1.Критериями конкурсного отбора являются: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1)  выручка от реализации товаров, выполнения работ, оказания услуг в расчете на одного работника;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2) сумма налогов и сборов, уплаченных в бюджеты бюджетной системы Российской Федерации в расчете на одного работника;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3) размер среднемесячной заработной платы на одного работника;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4) удельный вес средств, направленных на спонсорство и благотворительность, в выручке за отчетный период</w:t>
      </w:r>
      <w:proofErr w:type="gramStart"/>
      <w:r w:rsidRPr="00F71DD3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5) деловая активность;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6) наличие заключенного соглашения о социально-экономическом сотрудничестве между администрацией ГОМО «город Саянск» и участником городского конкурса.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6.2. Каждый критерий, указанный в </w:t>
      </w:r>
      <w:hyperlink w:anchor="P111" w:history="1">
        <w:r w:rsidRPr="00F71DD3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настоящего Положения, оценивается в баллах, которые определяются членами Комиссии в оценочных листах, заполняемых в соответствии с </w:t>
      </w:r>
      <w:hyperlink w:anchor="P225" w:history="1">
        <w:r w:rsidRPr="00F71DD3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оценки участников городского конкурса (Приложение № 3 к настоящему Положению).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6.3. Количество баллов суммируется по всем критериям. Победителем в каждой номинации признается участник городского конкурса, набравший в сумме наибольшее количество баллов по всем критериям, указанным в </w:t>
      </w:r>
      <w:hyperlink w:anchor="P111" w:history="1">
        <w:r w:rsidRPr="00F71DD3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F71DD3">
        <w:rPr>
          <w:rFonts w:ascii="Times New Roman" w:hAnsi="Times New Roman" w:cs="Times New Roman"/>
          <w:sz w:val="28"/>
          <w:szCs w:val="28"/>
        </w:rPr>
        <w:t xml:space="preserve"> настоящего Положения. В случае если нескольким заявкам присвоено одинаковое количество баллов, победителем признается участник городского конкурса, заявка которого поступила ранее других заявок на участие в городском конкурсе.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6.4. Конкурс считается несостоявшимся по отдельным номинациям без объявления победителей, если по истечении срока подачи заявок не поступило ни одной заявки по данной номинации или заявку на участие в городском конкурсе по данной номинации подал только один субъект МСП.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6.5. Подведение итогов городского конкурса оглашается на торжественной церемонии награждения победителей городского конкурса.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6.6. Награждение победителей происходит на территории ГОМО «город Саянск». Организатор не менее чем за 5 (пять) рабочих дней до начала проведения церемонии награждения уведомляет участников </w:t>
      </w:r>
      <w:r w:rsidRPr="00F71DD3">
        <w:rPr>
          <w:rFonts w:ascii="Times New Roman" w:hAnsi="Times New Roman" w:cs="Times New Roman"/>
          <w:sz w:val="28"/>
          <w:szCs w:val="28"/>
        </w:rPr>
        <w:lastRenderedPageBreak/>
        <w:t>городского конкурса о дате, месте и времени проведения церемонии награждения.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6.7. Победители городского конкурса в каждой из номинаций получают </w:t>
      </w: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денежные премии, дипломы и право использовать в своей документации и рекламных материалах звание «Победитель конкурса «Лучший предприниматель города Саянска» в 2021 году» в соответствующей номинации.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="00DC57BB">
        <w:rPr>
          <w:rFonts w:ascii="Times New Roman" w:hAnsi="Times New Roman" w:cs="Times New Roman"/>
          <w:sz w:val="28"/>
          <w:szCs w:val="28"/>
        </w:rPr>
        <w:tab/>
      </w:r>
      <w:r w:rsidR="00DC57BB">
        <w:rPr>
          <w:rFonts w:ascii="Times New Roman" w:hAnsi="Times New Roman" w:cs="Times New Roman"/>
          <w:sz w:val="28"/>
          <w:szCs w:val="28"/>
        </w:rPr>
        <w:tab/>
      </w:r>
      <w:r w:rsidR="00DC57BB"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 w:rsidRPr="00F71DD3">
        <w:rPr>
          <w:rFonts w:ascii="Times New Roman" w:hAnsi="Times New Roman" w:cs="Times New Roman"/>
          <w:sz w:val="28"/>
          <w:szCs w:val="28"/>
        </w:rPr>
        <w:t xml:space="preserve">   О.В.  Боровский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Тел. 57242</w:t>
      </w:r>
    </w:p>
    <w:p w:rsidR="00BC27D3" w:rsidRPr="00F71DD3" w:rsidRDefault="00BC27D3" w:rsidP="00BC27D3">
      <w:pPr>
        <w:pStyle w:val="a4"/>
        <w:ind w:left="6804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к Положению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35"/>
      <w:bookmarkEnd w:id="4"/>
      <w:r w:rsidRPr="00F71DD3">
        <w:rPr>
          <w:rFonts w:ascii="Times New Roman" w:hAnsi="Times New Roman" w:cs="Times New Roman"/>
          <w:sz w:val="26"/>
          <w:szCs w:val="26"/>
        </w:rPr>
        <w:t>ЗАЯВКА НА УЧАСТИЕ</w:t>
      </w: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в городском конкурсе «Лучший предприниматель города Саянска» в 2021 году</w:t>
      </w: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F71DD3" w:rsidRPr="00F71DD3" w:rsidTr="00F931B3">
        <w:tc>
          <w:tcPr>
            <w:tcW w:w="4598" w:type="dxa"/>
          </w:tcPr>
          <w:p w:rsidR="00BC27D3" w:rsidRPr="00F71DD3" w:rsidRDefault="00BC27D3" w:rsidP="00F931B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субъекта малого или среднего предпринимательства</w:t>
            </w:r>
          </w:p>
        </w:tc>
        <w:tc>
          <w:tcPr>
            <w:tcW w:w="4820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598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820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598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4820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598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Телефон, факс, e-</w:t>
            </w:r>
            <w:proofErr w:type="spell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820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D3" w:rsidRPr="00F71DD3" w:rsidTr="00F931B3">
        <w:tc>
          <w:tcPr>
            <w:tcW w:w="4598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4820" w:type="dxa"/>
          </w:tcPr>
          <w:p w:rsidR="00BC27D3" w:rsidRPr="00F71DD3" w:rsidRDefault="00BC27D3" w:rsidP="00F931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Заявляю о своем намерении принять участие в городском конкурсе «Лучший предприниматель города Саянска» по итогам деятельности в 2020 году в номинации: ______________________________________________________________________.</w:t>
      </w:r>
    </w:p>
    <w:p w:rsidR="00BC27D3" w:rsidRPr="00F71DD3" w:rsidRDefault="00BC27D3" w:rsidP="00BC27D3">
      <w:pPr>
        <w:pStyle w:val="a4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1DD3">
        <w:rPr>
          <w:rFonts w:ascii="Times New Roman" w:hAnsi="Times New Roman" w:cs="Times New Roman"/>
          <w:sz w:val="20"/>
          <w:szCs w:val="20"/>
        </w:rPr>
        <w:t xml:space="preserve">(в соответствии с </w:t>
      </w:r>
      <w:hyperlink w:anchor="P54" w:history="1">
        <w:r w:rsidRPr="00F71DD3">
          <w:rPr>
            <w:rFonts w:ascii="Times New Roman" w:hAnsi="Times New Roman" w:cs="Times New Roman"/>
            <w:sz w:val="20"/>
            <w:szCs w:val="20"/>
          </w:rPr>
          <w:t>пунктом 1.6</w:t>
        </w:r>
      </w:hyperlink>
      <w:r w:rsidRPr="00F71DD3">
        <w:rPr>
          <w:rFonts w:ascii="Times New Roman" w:hAnsi="Times New Roman" w:cs="Times New Roman"/>
          <w:sz w:val="20"/>
          <w:szCs w:val="20"/>
        </w:rPr>
        <w:t xml:space="preserve"> Положения)</w:t>
      </w:r>
    </w:p>
    <w:p w:rsidR="00BC27D3" w:rsidRPr="00F71DD3" w:rsidRDefault="00BC27D3" w:rsidP="00BC27D3">
      <w:pPr>
        <w:pStyle w:val="a4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С порядком проведения городского конкурса ознакомле</w:t>
      </w:r>
      <w:proofErr w:type="gramStart"/>
      <w:r w:rsidRPr="00F71DD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F71DD3">
        <w:rPr>
          <w:rFonts w:ascii="Times New Roman" w:hAnsi="Times New Roman" w:cs="Times New Roman"/>
          <w:sz w:val="26"/>
          <w:szCs w:val="26"/>
        </w:rPr>
        <w:t>а) и согласен(а).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конкурсной документации гарантирую.</w:t>
      </w:r>
    </w:p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Уведомле</w:t>
      </w:r>
      <w:proofErr w:type="gramStart"/>
      <w:r w:rsidRPr="00F71DD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F71DD3">
        <w:rPr>
          <w:rFonts w:ascii="Times New Roman" w:hAnsi="Times New Roman" w:cs="Times New Roman"/>
          <w:sz w:val="26"/>
          <w:szCs w:val="26"/>
        </w:rPr>
        <w:t>а) о том, что участники городского конкурса, представившие недостоверные данные, не допускаются к участию в городском конкурсе или отстраняются от участия в нем в процессе его проведения.</w:t>
      </w:r>
    </w:p>
    <w:p w:rsidR="00BC27D3" w:rsidRPr="00F71DD3" w:rsidRDefault="00BC27D3" w:rsidP="00BC27D3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  <w:r w:rsidRPr="00F71DD3">
        <w:rPr>
          <w:rFonts w:eastAsiaTheme="minorHAnsi"/>
          <w:b w:val="0"/>
          <w:bCs/>
          <w:sz w:val="26"/>
          <w:szCs w:val="26"/>
          <w:lang w:eastAsia="en-US"/>
        </w:rPr>
        <w:t>В соответствии с Федеральным законом от 27.07.2006 № 152-ФЗ «О персональных данных» даю согласие на обработку персональных данных.</w:t>
      </w:r>
    </w:p>
    <w:p w:rsidR="00BC27D3" w:rsidRPr="00F71DD3" w:rsidRDefault="00BC27D3" w:rsidP="00BC27D3"/>
    <w:p w:rsidR="00BC27D3" w:rsidRPr="00F71DD3" w:rsidRDefault="00BC27D3" w:rsidP="00BC27D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BC27D3" w:rsidRPr="00F71DD3" w:rsidRDefault="00BC27D3" w:rsidP="00BC27D3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 xml:space="preserve">      (перечень прилагаемых документов, сведений)</w:t>
      </w:r>
    </w:p>
    <w:p w:rsidR="00BC27D3" w:rsidRPr="00F71DD3" w:rsidRDefault="00BC27D3" w:rsidP="00BC27D3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C27D3" w:rsidRPr="00F71DD3" w:rsidRDefault="00BC27D3" w:rsidP="00BC27D3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C27D3" w:rsidRPr="00F71DD3" w:rsidRDefault="00BC27D3" w:rsidP="00BC27D3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C27D3" w:rsidRPr="00F71DD3" w:rsidRDefault="00BC27D3" w:rsidP="00BC27D3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 xml:space="preserve">Руководитель организации </w:t>
      </w: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(индивидуальный предприниматель)</w:t>
      </w:r>
      <w:r w:rsidRPr="00F71DD3">
        <w:rPr>
          <w:rFonts w:ascii="Times New Roman" w:hAnsi="Times New Roman" w:cs="Times New Roman"/>
          <w:sz w:val="26"/>
          <w:szCs w:val="26"/>
        </w:rPr>
        <w:tab/>
        <w:t>__________________</w:t>
      </w:r>
      <w:r w:rsidRPr="00F71DD3">
        <w:rPr>
          <w:rFonts w:ascii="Times New Roman" w:hAnsi="Times New Roman" w:cs="Times New Roman"/>
          <w:sz w:val="26"/>
          <w:szCs w:val="26"/>
        </w:rPr>
        <w:tab/>
      </w:r>
      <w:r w:rsidRPr="00F71DD3">
        <w:rPr>
          <w:rFonts w:ascii="Times New Roman" w:hAnsi="Times New Roman" w:cs="Times New Roman"/>
          <w:sz w:val="26"/>
          <w:szCs w:val="26"/>
        </w:rPr>
        <w:tab/>
        <w:t>_______________</w:t>
      </w:r>
    </w:p>
    <w:p w:rsidR="00BC27D3" w:rsidRPr="00F71DD3" w:rsidRDefault="00BC27D3" w:rsidP="00BC27D3">
      <w:pPr>
        <w:pStyle w:val="a4"/>
        <w:ind w:left="476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F71DD3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  <w:t xml:space="preserve"> (Ф.И.О.)</w:t>
      </w: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a4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BC27D3" w:rsidRPr="00F71D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C27D3" w:rsidRPr="00F71DD3" w:rsidRDefault="00BC27D3" w:rsidP="00BC27D3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к Положению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76"/>
      <w:bookmarkEnd w:id="5"/>
      <w:r w:rsidRPr="00F71DD3">
        <w:rPr>
          <w:rFonts w:ascii="Times New Roman" w:hAnsi="Times New Roman" w:cs="Times New Roman"/>
          <w:sz w:val="26"/>
          <w:szCs w:val="26"/>
        </w:rPr>
        <w:t>АНКЕТА УЧАСТНИКА</w:t>
      </w: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71DD3">
        <w:rPr>
          <w:rFonts w:ascii="Times New Roman" w:hAnsi="Times New Roman" w:cs="Times New Roman"/>
          <w:sz w:val="26"/>
          <w:szCs w:val="26"/>
        </w:rPr>
        <w:t>городского конкурса «Лучший предприниматель города Саянска» в 2021 году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3969"/>
      </w:tblGrid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, адрес интернет-сайта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52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ИП (организации)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деятельности согласно </w:t>
            </w:r>
            <w:hyperlink r:id="rId12" w:history="1">
              <w:r w:rsidRPr="00F71DD3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Виды производимой продукции, выполняемых работ, оказываемых услуг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просроченной задолженности по налогам и сборам во внебюджетные фонды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1539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Наличие заключенного соглашения о социально-экономическом сотрудничестве с администрацией ГОМО «город Саянск» (в случае наличия необходимо указать реквизиты соглашения, сумму средств)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1338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Участие в благотворительных, спонсорских программах, мероприятиях социальной направленности (с указанием мероприятий, суммы средств)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1217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Участие в различных выставках, конкурсах, ярмарках, праздничных и других мероприятиях (с указанием дипломов, грамот, свидетельств и др. документов)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235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Экономические показатели: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83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Сумма полученных доходов (выручка), всего, </w:t>
            </w:r>
            <w:proofErr w:type="spell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83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за отчетный год, всего чел.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83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Выручка в расчете на одного работника, </w:t>
            </w:r>
            <w:proofErr w:type="spell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83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Сумма налогов и сборов, уплаченная в бюджеты бюджетной системы Российской Федерации, всего, тыс. руб.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583"/>
        </w:trPr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Сумма налогов и сборов, уплаченная в бюджеты бюджетной системы Российской Федерации, в расчете на одного работника, тыс. руб.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в расчете на одного работника (доходы индивидуального предпринимателя не учитываются), тыс. руб.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Сумма средств, направленных на спонсорство и благотворительность всего, тыс. руб.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D3" w:rsidRPr="00F71DD3" w:rsidTr="00F931B3">
        <w:tc>
          <w:tcPr>
            <w:tcW w:w="488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103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Удельный вес средств, направленных на спонсорство и благотворительность в выручке, %</w:t>
            </w:r>
          </w:p>
        </w:tc>
        <w:tc>
          <w:tcPr>
            <w:tcW w:w="3969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1DD3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End"/>
    </w:p>
    <w:p w:rsidR="00BC27D3" w:rsidRPr="00F71DD3" w:rsidRDefault="00BC27D3" w:rsidP="00BC27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предприниматель)</w:t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</w:r>
      <w:r w:rsidRPr="00F71DD3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BC27D3" w:rsidRPr="00F71DD3" w:rsidRDefault="00BC27D3" w:rsidP="00BC27D3">
      <w:pPr>
        <w:pStyle w:val="a4"/>
        <w:ind w:left="340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F71DD3">
        <w:rPr>
          <w:rFonts w:ascii="Times New Roman" w:hAnsi="Times New Roman" w:cs="Times New Roman"/>
          <w:sz w:val="20"/>
          <w:szCs w:val="20"/>
        </w:rPr>
        <w:t xml:space="preserve">(подпись)                   </w:t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</w:r>
      <w:r w:rsidRPr="00F71DD3">
        <w:rPr>
          <w:rFonts w:ascii="Times New Roman" w:hAnsi="Times New Roman" w:cs="Times New Roman"/>
          <w:sz w:val="20"/>
          <w:szCs w:val="20"/>
        </w:rPr>
        <w:tab/>
        <w:t xml:space="preserve"> (Ф.И.О.)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F71DD3" w:rsidRDefault="00F71D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F71DD3" w:rsidRDefault="00F71D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F71DD3" w:rsidRPr="00F71DD3" w:rsidRDefault="00F71D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</w:p>
    <w:p w:rsidR="00BC27D3" w:rsidRPr="00F71DD3" w:rsidRDefault="00BC27D3" w:rsidP="00BC27D3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BC27D3" w:rsidRPr="00F71DD3" w:rsidRDefault="00BC27D3" w:rsidP="00BC27D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к Положению</w:t>
      </w:r>
    </w:p>
    <w:p w:rsidR="00BC27D3" w:rsidRPr="00F71DD3" w:rsidRDefault="00BC27D3" w:rsidP="00BC27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МЕТОДИКА ОЦЕНКИ</w:t>
      </w: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участников городского конкурса </w:t>
      </w:r>
    </w:p>
    <w:p w:rsidR="00BC27D3" w:rsidRPr="00F71DD3" w:rsidRDefault="00BC27D3" w:rsidP="00BC27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«Лучший предприниматель города Саянска» в 2021 году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097"/>
        <w:gridCol w:w="5244"/>
      </w:tblGrid>
      <w:tr w:rsidR="00F71D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5244" w:type="dxa"/>
          </w:tcPr>
          <w:p w:rsidR="00BC27D3" w:rsidRPr="00F71DD3" w:rsidRDefault="00BC27D3" w:rsidP="00BC27D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Оценка критерия (балл)</w:t>
            </w:r>
          </w:p>
        </w:tc>
      </w:tr>
      <w:tr w:rsidR="00F71D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Выручка в расчете на одного работника, </w:t>
            </w:r>
            <w:proofErr w:type="spell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Оценивается по пятибалльной шкале: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 «ниже среднего показателя» – 2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«средний показатель» – 3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«ниже высокого показателя» – 4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«высокий показатель» – 5 баллов.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«Средний показатель» рассчитывается, как отношение суммы всех заявленных показателей по критерию к числу поданных заявок по номинации</w:t>
            </w:r>
          </w:p>
          <w:p w:rsidR="00BC27D3" w:rsidRPr="00F71DD3" w:rsidRDefault="00BC27D3" w:rsidP="00F931B3">
            <w:pPr>
              <w:pStyle w:val="ConsPlusNormal"/>
              <w:ind w:left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rPr>
          <w:trHeight w:val="1717"/>
        </w:trPr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Сумма налогов и сборов, уплаченная в бюджеты бюджетной системы Российской Федерации, в расчете на одного работника, тыс. руб.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Оценивается по пятибалльной шкале: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«ниже среднего показателя» – 2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«средний показатель» – 3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«ниже высокого показателя» – 4 балла;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«высокий показатель» – 5 баллов.</w:t>
            </w:r>
          </w:p>
          <w:p w:rsidR="00BC27D3" w:rsidRPr="00F71DD3" w:rsidRDefault="00BC27D3" w:rsidP="00F931B3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«Средний показатель» рассчитывается, как отношение суммы всех заявленных показателей по критерию к числу поданных заявок по номинации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в расчете на одного работника, тыс. руб.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Ниже величины минимального </w:t>
            </w:r>
            <w:proofErr w:type="gram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размера оплаты труда</w:t>
            </w:r>
            <w:proofErr w:type="gramEnd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МРОТ) – 0 баллов;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соответствует или превышает величину МРОТ не более 5% - 1 балл;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превышает величину МРОТ от 5 до 15% - 2 балла;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превышает величину МРОТ от 15 до 25% - 3 балла;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превышает величину МРОТ от 25 до 35% - 4 балла;</w:t>
            </w:r>
          </w:p>
          <w:p w:rsidR="00BC27D3" w:rsidRPr="00F71DD3" w:rsidRDefault="00BC27D3" w:rsidP="00F931B3">
            <w:pPr>
              <w:pStyle w:val="ConsPlusNormal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превышает величину МРОТ свыше 35% - 5 баллов.</w:t>
            </w:r>
          </w:p>
        </w:tc>
      </w:tr>
      <w:tr w:rsidR="00F71D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Удельный вес средств, направленных на спонсорство и благотворительность в выручке, %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Критерием является участие в благотворительных, спонсорских программах, мероприятиях социальной направленности в 2020 году.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</w:t>
            </w:r>
            <w:proofErr w:type="gramStart"/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предоставляет документы</w:t>
            </w:r>
            <w:proofErr w:type="gramEnd"/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, подтверждающие участие в благотворительных, спонсорских программах, мероприятиях социальной направленности.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Удельный вес средств  направленных на спонсорство и благотворительность в выручке: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до 1% - 1 балл;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от 1 до 3% - 2 балла;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от 3 до 5% - 3 балла;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от 5 до 7% - 4 балла;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4"/>
                <w:szCs w:val="24"/>
              </w:rPr>
              <w:t>свыше 7% - 5 баллов</w:t>
            </w:r>
          </w:p>
        </w:tc>
      </w:tr>
      <w:tr w:rsidR="00F71D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Деловая активность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Критерием деловой активности является участие в различных выставках, конкурсах, ярмарках и других подобных мероприятиях (в том числе отраслевых) в 2020 году.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При предоставлении участником конкурса дипломов, свидетельств, грамот и иных документов, подтверждающих участие в вышеуказанных мероприятиях, баллы начисляются следующим образом: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- не участвовал - 0 баллов.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- участие </w:t>
            </w:r>
            <w:proofErr w:type="gram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1 - 2 </w:t>
            </w:r>
            <w:proofErr w:type="gram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- 1 балл.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3 - 4 </w:t>
            </w:r>
            <w:proofErr w:type="gram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- 3 балла.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 xml:space="preserve">5 и более </w:t>
            </w:r>
            <w:proofErr w:type="gramStart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- 5 баллов.</w:t>
            </w:r>
          </w:p>
        </w:tc>
      </w:tr>
      <w:tr w:rsidR="00BC27D3" w:rsidRPr="00F71DD3" w:rsidTr="00F931B3">
        <w:tc>
          <w:tcPr>
            <w:tcW w:w="360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97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Наличие заключенного соглашения о социально - экономическом сотрудничестве между администрацией ГОМО «город Саянск» и участником городского конкурса.</w:t>
            </w:r>
          </w:p>
        </w:tc>
        <w:tc>
          <w:tcPr>
            <w:tcW w:w="5244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Отсутствие соглашения - 0 баллов.</w:t>
            </w:r>
          </w:p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1DD3">
              <w:rPr>
                <w:rFonts w:ascii="Times New Roman" w:hAnsi="Times New Roman" w:cs="Times New Roman"/>
                <w:sz w:val="26"/>
                <w:szCs w:val="26"/>
              </w:rPr>
              <w:t>Наличие соглашения - 1 балл.</w:t>
            </w:r>
          </w:p>
        </w:tc>
      </w:tr>
    </w:tbl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C27D3" w:rsidRPr="00F71DD3" w:rsidRDefault="00BC27D3" w:rsidP="00BC27D3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C27D3" w:rsidRPr="00F71DD3" w:rsidRDefault="00BC27D3" w:rsidP="00BC27D3">
      <w:pPr>
        <w:pStyle w:val="a4"/>
        <w:ind w:left="4820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BC27D3" w:rsidRPr="00F71DD3" w:rsidRDefault="00BC27D3" w:rsidP="00BC27D3">
      <w:pPr>
        <w:pStyle w:val="ConsPlusNormal"/>
        <w:tabs>
          <w:tab w:val="left" w:pos="4820"/>
        </w:tabs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от </w:t>
      </w:r>
      <w:r w:rsidR="00F71DD3">
        <w:rPr>
          <w:rFonts w:ascii="Times New Roman" w:hAnsi="Times New Roman" w:cs="Times New Roman"/>
          <w:sz w:val="28"/>
          <w:szCs w:val="28"/>
        </w:rPr>
        <w:t xml:space="preserve">01.04.2021 </w:t>
      </w:r>
      <w:r w:rsidRPr="00F71DD3">
        <w:rPr>
          <w:rFonts w:ascii="Times New Roman" w:hAnsi="Times New Roman" w:cs="Times New Roman"/>
          <w:sz w:val="28"/>
          <w:szCs w:val="28"/>
        </w:rPr>
        <w:t xml:space="preserve">№ </w:t>
      </w:r>
      <w:r w:rsidR="00F71DD3">
        <w:rPr>
          <w:rFonts w:ascii="Times New Roman" w:hAnsi="Times New Roman" w:cs="Times New Roman"/>
          <w:sz w:val="28"/>
          <w:szCs w:val="28"/>
        </w:rPr>
        <w:t>110-37-380-21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88"/>
      <w:bookmarkEnd w:id="6"/>
      <w:r w:rsidRPr="00F71DD3">
        <w:rPr>
          <w:rFonts w:ascii="Times New Roman" w:hAnsi="Times New Roman" w:cs="Times New Roman"/>
          <w:sz w:val="28"/>
          <w:szCs w:val="28"/>
        </w:rPr>
        <w:t>СОСТАВ</w:t>
      </w:r>
    </w:p>
    <w:p w:rsidR="00BC27D3" w:rsidRPr="00F71DD3" w:rsidRDefault="00BC27D3" w:rsidP="00BC27D3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</w:t>
      </w:r>
      <w:r w:rsidRPr="00F71DD3">
        <w:rPr>
          <w:rFonts w:ascii="Times New Roman" w:eastAsia="Calibri" w:hAnsi="Times New Roman" w:cs="Times New Roman"/>
          <w:sz w:val="28"/>
          <w:szCs w:val="28"/>
        </w:rPr>
        <w:t>среди субъектов малого и среднего предпринимательства городского округа муниципального образования «город Саянск» городского конкурса (далее – Комиссия)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 мэр городского округа муниципального образования «город Саянск», председатель Комиссии;</w:t>
            </w:r>
          </w:p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Зайцева Евгения Николаевна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экономике, заместитель председателя Комиссии;</w:t>
            </w: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Федорович Елена Анатольевна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 консультант по потребительскому рынку и малому предпринимательству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секретарь Комиссии.</w:t>
            </w: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Иванюк Ольга Васильевна</w:t>
            </w:r>
          </w:p>
          <w:p w:rsidR="00BC27D3" w:rsidRPr="00F71DD3" w:rsidRDefault="00BC27D3" w:rsidP="00F931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C27D3" w:rsidRPr="00F71DD3" w:rsidRDefault="00BC27D3" w:rsidP="00F931B3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DD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- </w:t>
            </w:r>
            <w:r w:rsidRPr="00F71DD3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общественный представитель г. Саянска Общественной приемной Уполномоченного при Президенте РФ по защите прав предпринимателей в Иркутской области (по согласованию);</w:t>
            </w:r>
          </w:p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Ульрих Юрий Анатольевич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 сопредседатель координационного совета в области малого и среднего предпринимательства городского округа муниципального образования «город Саянск» (по согласованию);</w:t>
            </w:r>
          </w:p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Минеева Татьяна Юрьевна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      </w:r>
          </w:p>
          <w:p w:rsidR="00BC27D3" w:rsidRPr="00F71DD3" w:rsidRDefault="00BC27D3" w:rsidP="00F931B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Сурина Полина Михайловна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Некоммерческой </w:t>
            </w:r>
            <w:proofErr w:type="spellStart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Микрокредитной</w:t>
            </w:r>
            <w:proofErr w:type="spellEnd"/>
            <w:r w:rsidRPr="00F71DD3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«Саянский Фонд Поддержки Предпринимательства» (по согласованию);</w:t>
            </w:r>
          </w:p>
          <w:p w:rsidR="00BC27D3" w:rsidRPr="00F71DD3" w:rsidRDefault="00BC27D3" w:rsidP="00F931B3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D3" w:rsidRPr="00F71DD3" w:rsidTr="00F931B3">
        <w:tc>
          <w:tcPr>
            <w:tcW w:w="2552" w:type="dxa"/>
          </w:tcPr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Окшина Елена</w:t>
            </w:r>
          </w:p>
          <w:p w:rsidR="00BC27D3" w:rsidRPr="00F71DD3" w:rsidRDefault="00BC27D3" w:rsidP="00F931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946" w:type="dxa"/>
          </w:tcPr>
          <w:p w:rsidR="00BC27D3" w:rsidRPr="00F71DD3" w:rsidRDefault="00BC27D3" w:rsidP="00F931B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D3">
              <w:rPr>
                <w:rFonts w:ascii="Times New Roman" w:hAnsi="Times New Roman" w:cs="Times New Roman"/>
                <w:sz w:val="28"/>
                <w:szCs w:val="28"/>
              </w:rPr>
              <w:t>- консультант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</w:tbl>
    <w:p w:rsidR="00BC27D3" w:rsidRPr="00F71DD3" w:rsidRDefault="00BC27D3" w:rsidP="00BC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7D3" w:rsidRPr="00F71DD3" w:rsidRDefault="00BC27D3" w:rsidP="00BC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7D3" w:rsidRPr="00F71DD3" w:rsidRDefault="00BC27D3" w:rsidP="00BC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BC27D3" w:rsidRPr="00F71DD3" w:rsidRDefault="00BC27D3" w:rsidP="00BC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1D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 Боровский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BC27D3" w:rsidRPr="00F71DD3" w:rsidRDefault="00BC27D3" w:rsidP="00BC27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1DD3">
        <w:rPr>
          <w:rFonts w:ascii="Times New Roman" w:hAnsi="Times New Roman" w:cs="Times New Roman"/>
          <w:sz w:val="28"/>
          <w:szCs w:val="28"/>
        </w:rPr>
        <w:t>Тел. 57242</w:t>
      </w:r>
    </w:p>
    <w:p w:rsidR="00BC27D3" w:rsidRPr="00F71DD3" w:rsidRDefault="00BC27D3" w:rsidP="002C299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C27D3" w:rsidRPr="00F71DD3" w:rsidSect="00486A0C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9C" w:rsidRDefault="00E9429C" w:rsidP="005949CE">
      <w:pPr>
        <w:spacing w:after="0" w:line="240" w:lineRule="auto"/>
      </w:pPr>
      <w:r>
        <w:separator/>
      </w:r>
    </w:p>
  </w:endnote>
  <w:endnote w:type="continuationSeparator" w:id="0">
    <w:p w:rsidR="00E9429C" w:rsidRDefault="00E9429C" w:rsidP="0059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CD" w:rsidRPr="00D77ACD" w:rsidRDefault="00D77ACD" w:rsidP="00D77ACD">
    <w:pPr>
      <w:pStyle w:val="a7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9C" w:rsidRDefault="00E9429C" w:rsidP="005949CE">
      <w:pPr>
        <w:spacing w:after="0" w:line="240" w:lineRule="auto"/>
      </w:pPr>
      <w:r>
        <w:separator/>
      </w:r>
    </w:p>
  </w:footnote>
  <w:footnote w:type="continuationSeparator" w:id="0">
    <w:p w:rsidR="00E9429C" w:rsidRDefault="00E9429C" w:rsidP="0059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353CE"/>
    <w:multiLevelType w:val="multilevel"/>
    <w:tmpl w:val="533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C6"/>
    <w:rsid w:val="00026D07"/>
    <w:rsid w:val="00074B4A"/>
    <w:rsid w:val="000802E5"/>
    <w:rsid w:val="00090D63"/>
    <w:rsid w:val="00097F6C"/>
    <w:rsid w:val="000B0DAD"/>
    <w:rsid w:val="000B44DF"/>
    <w:rsid w:val="000D69B5"/>
    <w:rsid w:val="000F6A78"/>
    <w:rsid w:val="00100049"/>
    <w:rsid w:val="00107A32"/>
    <w:rsid w:val="00113D08"/>
    <w:rsid w:val="00153206"/>
    <w:rsid w:val="00164BE4"/>
    <w:rsid w:val="001B7422"/>
    <w:rsid w:val="001C5464"/>
    <w:rsid w:val="001C7FA6"/>
    <w:rsid w:val="001E304A"/>
    <w:rsid w:val="00217A50"/>
    <w:rsid w:val="0022232C"/>
    <w:rsid w:val="00225682"/>
    <w:rsid w:val="00226124"/>
    <w:rsid w:val="002428C0"/>
    <w:rsid w:val="00263EAC"/>
    <w:rsid w:val="00264533"/>
    <w:rsid w:val="0027045D"/>
    <w:rsid w:val="0027652D"/>
    <w:rsid w:val="002C299F"/>
    <w:rsid w:val="002C6C5E"/>
    <w:rsid w:val="002D6DD5"/>
    <w:rsid w:val="002F0485"/>
    <w:rsid w:val="00305892"/>
    <w:rsid w:val="00314748"/>
    <w:rsid w:val="00317F60"/>
    <w:rsid w:val="003310E2"/>
    <w:rsid w:val="00331BE9"/>
    <w:rsid w:val="00334F9D"/>
    <w:rsid w:val="0036053B"/>
    <w:rsid w:val="00370900"/>
    <w:rsid w:val="00390365"/>
    <w:rsid w:val="00397832"/>
    <w:rsid w:val="003A0CFE"/>
    <w:rsid w:val="003B35F4"/>
    <w:rsid w:val="003B796B"/>
    <w:rsid w:val="003C0337"/>
    <w:rsid w:val="003D0A07"/>
    <w:rsid w:val="003D4236"/>
    <w:rsid w:val="003D6FB8"/>
    <w:rsid w:val="00423565"/>
    <w:rsid w:val="00423A7C"/>
    <w:rsid w:val="004353FD"/>
    <w:rsid w:val="00483FE9"/>
    <w:rsid w:val="00486A0C"/>
    <w:rsid w:val="004B0D4D"/>
    <w:rsid w:val="004B13FF"/>
    <w:rsid w:val="004D13C0"/>
    <w:rsid w:val="004D6848"/>
    <w:rsid w:val="00520313"/>
    <w:rsid w:val="00552354"/>
    <w:rsid w:val="0055724C"/>
    <w:rsid w:val="005827F6"/>
    <w:rsid w:val="005874D7"/>
    <w:rsid w:val="005949CE"/>
    <w:rsid w:val="00594CD1"/>
    <w:rsid w:val="005F10CA"/>
    <w:rsid w:val="005F6D02"/>
    <w:rsid w:val="00604D80"/>
    <w:rsid w:val="006122A1"/>
    <w:rsid w:val="00616247"/>
    <w:rsid w:val="00637770"/>
    <w:rsid w:val="00653897"/>
    <w:rsid w:val="006552D9"/>
    <w:rsid w:val="0066108B"/>
    <w:rsid w:val="0066350D"/>
    <w:rsid w:val="00691177"/>
    <w:rsid w:val="00695CD3"/>
    <w:rsid w:val="00697023"/>
    <w:rsid w:val="006A6D71"/>
    <w:rsid w:val="006A7187"/>
    <w:rsid w:val="006B66CA"/>
    <w:rsid w:val="006D57AD"/>
    <w:rsid w:val="006D6315"/>
    <w:rsid w:val="007017C3"/>
    <w:rsid w:val="00722189"/>
    <w:rsid w:val="00722FE5"/>
    <w:rsid w:val="0072423D"/>
    <w:rsid w:val="00747EA7"/>
    <w:rsid w:val="00765A26"/>
    <w:rsid w:val="007A4288"/>
    <w:rsid w:val="007B64D7"/>
    <w:rsid w:val="00803577"/>
    <w:rsid w:val="00806E86"/>
    <w:rsid w:val="00807ACF"/>
    <w:rsid w:val="0081558B"/>
    <w:rsid w:val="00871022"/>
    <w:rsid w:val="008B37C6"/>
    <w:rsid w:val="008C2EAD"/>
    <w:rsid w:val="008C4E16"/>
    <w:rsid w:val="00921667"/>
    <w:rsid w:val="00922282"/>
    <w:rsid w:val="00960E1F"/>
    <w:rsid w:val="009911F5"/>
    <w:rsid w:val="009B6967"/>
    <w:rsid w:val="009B6C04"/>
    <w:rsid w:val="009C1685"/>
    <w:rsid w:val="00A66446"/>
    <w:rsid w:val="00A707BD"/>
    <w:rsid w:val="00A7319E"/>
    <w:rsid w:val="00A743EF"/>
    <w:rsid w:val="00A77790"/>
    <w:rsid w:val="00AB09B6"/>
    <w:rsid w:val="00AB3D8E"/>
    <w:rsid w:val="00AC2D3B"/>
    <w:rsid w:val="00AC4725"/>
    <w:rsid w:val="00AC6757"/>
    <w:rsid w:val="00AD4F93"/>
    <w:rsid w:val="00B24B32"/>
    <w:rsid w:val="00B477CB"/>
    <w:rsid w:val="00B51212"/>
    <w:rsid w:val="00B70040"/>
    <w:rsid w:val="00B80845"/>
    <w:rsid w:val="00BC27D3"/>
    <w:rsid w:val="00BE3A30"/>
    <w:rsid w:val="00C06E7F"/>
    <w:rsid w:val="00C15FFD"/>
    <w:rsid w:val="00C16856"/>
    <w:rsid w:val="00C2798A"/>
    <w:rsid w:val="00C40636"/>
    <w:rsid w:val="00C56ACB"/>
    <w:rsid w:val="00C70F8F"/>
    <w:rsid w:val="00C73ABD"/>
    <w:rsid w:val="00C924F3"/>
    <w:rsid w:val="00CC021E"/>
    <w:rsid w:val="00CC1CA5"/>
    <w:rsid w:val="00CD68A8"/>
    <w:rsid w:val="00CF45B2"/>
    <w:rsid w:val="00CF6609"/>
    <w:rsid w:val="00D77ACD"/>
    <w:rsid w:val="00D8251F"/>
    <w:rsid w:val="00D91E62"/>
    <w:rsid w:val="00DC5278"/>
    <w:rsid w:val="00DC57BB"/>
    <w:rsid w:val="00E1264B"/>
    <w:rsid w:val="00E30252"/>
    <w:rsid w:val="00E90A39"/>
    <w:rsid w:val="00E92423"/>
    <w:rsid w:val="00E92F08"/>
    <w:rsid w:val="00E9429C"/>
    <w:rsid w:val="00EA0250"/>
    <w:rsid w:val="00EB29F0"/>
    <w:rsid w:val="00EC65DB"/>
    <w:rsid w:val="00EF3FEE"/>
    <w:rsid w:val="00F26986"/>
    <w:rsid w:val="00F37A61"/>
    <w:rsid w:val="00F71DD3"/>
    <w:rsid w:val="00F90F51"/>
    <w:rsid w:val="00F97013"/>
    <w:rsid w:val="00FA5BAE"/>
    <w:rsid w:val="00FB6017"/>
    <w:rsid w:val="00FC3A27"/>
    <w:rsid w:val="00FD424B"/>
    <w:rsid w:val="00FE5E2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24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242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24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242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0E2493FBDF2275C04DA087EB763E1F84A9E2AC549453E564AC7F74B854M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(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0E2493FBDF2275C04DA087EB763E1F84AAE3A75B9753E564AC7F74B854MC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6349-3AC4-4D73-93B6-ABCB4186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2018-03-14T08:01:00Z</cp:lastPrinted>
  <dcterms:created xsi:type="dcterms:W3CDTF">2021-04-02T01:11:00Z</dcterms:created>
  <dcterms:modified xsi:type="dcterms:W3CDTF">2021-04-02T01:12:00Z</dcterms:modified>
</cp:coreProperties>
</file>