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E4" w:rsidRPr="00B10BE4" w:rsidRDefault="00B10BE4" w:rsidP="00B10B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4486"/>
          <w:kern w:val="36"/>
          <w:sz w:val="42"/>
          <w:szCs w:val="42"/>
          <w:lang w:eastAsia="ru-RU"/>
        </w:rPr>
      </w:pPr>
      <w:proofErr w:type="spellStart"/>
      <w:r w:rsidRPr="00B10BE4">
        <w:rPr>
          <w:rFonts w:ascii="Arial" w:eastAsia="Times New Roman" w:hAnsi="Arial" w:cs="Arial"/>
          <w:color w:val="004486"/>
          <w:kern w:val="36"/>
          <w:sz w:val="42"/>
          <w:szCs w:val="42"/>
          <w:lang w:eastAsia="ru-RU"/>
        </w:rPr>
        <w:t>Роспотребнадзор</w:t>
      </w:r>
      <w:proofErr w:type="spellEnd"/>
      <w:r w:rsidRPr="00B10BE4">
        <w:rPr>
          <w:rFonts w:ascii="Arial" w:eastAsia="Times New Roman" w:hAnsi="Arial" w:cs="Arial"/>
          <w:color w:val="004486"/>
          <w:kern w:val="36"/>
          <w:sz w:val="42"/>
          <w:szCs w:val="42"/>
          <w:lang w:eastAsia="ru-RU"/>
        </w:rPr>
        <w:t xml:space="preserve"> дал </w:t>
      </w:r>
      <w:bookmarkStart w:id="0" w:name="_GoBack"/>
      <w:r w:rsidRPr="00B10BE4">
        <w:rPr>
          <w:rFonts w:ascii="Arial" w:eastAsia="Times New Roman" w:hAnsi="Arial" w:cs="Arial"/>
          <w:color w:val="004486"/>
          <w:kern w:val="36"/>
          <w:sz w:val="42"/>
          <w:szCs w:val="42"/>
          <w:lang w:eastAsia="ru-RU"/>
        </w:rPr>
        <w:t>рекомендации для работающих в условиях повышенных температур воздуха</w:t>
      </w:r>
    </w:p>
    <w:bookmarkEnd w:id="0"/>
    <w:p w:rsidR="00B10BE4" w:rsidRPr="00B10BE4" w:rsidRDefault="00B10BE4" w:rsidP="00B10B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Федеральная служба по надзору в сфере защиты прав потребителей и благополучию человека информирует, что установившаяся </w:t>
      </w:r>
      <w:proofErr w:type="gramStart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большей части территории</w:t>
      </w:r>
      <w:proofErr w:type="gramEnd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Российской Федерации жаркая погода, приводит к ухудшению условий труда работающих на открытой местности, в производственных и общественных помещениях без кондиционирования.</w:t>
      </w:r>
    </w:p>
    <w:p w:rsidR="00B10BE4" w:rsidRPr="00B10BE4" w:rsidRDefault="00B10BE4" w:rsidP="00B10B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B10BE4" w:rsidRPr="00B10BE4" w:rsidRDefault="00B10BE4" w:rsidP="00B10B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Работы в нагревающем микроклимате необходимо проводить при соблюдении мер профилактики перегревания и рекомендаций относительно режима работ:</w:t>
      </w:r>
    </w:p>
    <w:p w:rsidR="00B10BE4" w:rsidRPr="00B10BE4" w:rsidRDefault="00B10BE4" w:rsidP="00B10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случае если температура в рабочем помещении приблизилась к отметке 28,5 °C, рекомендуется сокращать продолжительность рабочего дня на один час. При повышении температуры до 29 °C – на 2 часа, при температуре 30,5 °C – на 4 часа.</w:t>
      </w:r>
    </w:p>
    <w:p w:rsidR="00B10BE4" w:rsidRPr="00B10BE4" w:rsidRDefault="00B10BE4" w:rsidP="00B10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Для профилактики перегревания организма (гипертермии) необходимо организовать рациональный режим работы. </w:t>
      </w:r>
      <w:proofErr w:type="gramStart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 работах на открытом воздухе и температуре наружного воздуха 32,5 °C и выше продолжительность периодов непрерывной работы должна составлять 15 - 20 минут с последующей продолжительность отдыха не менее 10 - 12 минут в охлаждаемых помещениях.</w:t>
      </w:r>
      <w:proofErr w:type="gramEnd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При этом допустимая суммарная продолжительность термической нагрузки за рабочую смену не должна превышать 4 - 5 часов, для лиц использующих специальную одежду для защиты от теплового излучения и 1,5 - 2 часа для лиц без специальной одежды.</w:t>
      </w:r>
    </w:p>
    <w:p w:rsidR="00B10BE4" w:rsidRPr="00B10BE4" w:rsidRDefault="00B10BE4" w:rsidP="00B10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помещении, в котором осуществляется нормализация теплового состояния человека после работы в нагревающей среде, температуру воздуха, во избежание охлаждения организма вследствие большого перепада температур (поверхность тела - окружающий воздух) и усиленной теплоотдачи испарением пота, следует поддерживать на уровне 24 - 25 °C.</w:t>
      </w:r>
    </w:p>
    <w:p w:rsidR="00B10BE4" w:rsidRPr="00B10BE4" w:rsidRDefault="00B10BE4" w:rsidP="00B10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Работа при температуре наружного воздуха более 32,5 °C по показателям микроклимата относится </w:t>
      </w:r>
      <w:proofErr w:type="gramStart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</w:t>
      </w:r>
      <w:proofErr w:type="gramEnd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опасным (экстремальным). Не рекомендуется проведение работ на открытом воздухе при температуре свыше 32,5 °C. Следует изменить порядок рабочего дня, перенося такие работы на утреннее или вечернее время.</w:t>
      </w:r>
    </w:p>
    <w:p w:rsidR="00B10BE4" w:rsidRPr="00B10BE4" w:rsidRDefault="00B10BE4" w:rsidP="00B10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Для защиты от чрезмерного теплового излучения необходимо использовать специальную одежду или одежду из плотных сортов ткани. Рекомендуется допускать к такой работе лиц не моложе 25 и не старше 40 лет.</w:t>
      </w:r>
    </w:p>
    <w:p w:rsidR="00B10BE4" w:rsidRPr="00B10BE4" w:rsidRDefault="00B10BE4" w:rsidP="00B10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 целях профилактики обезвоживания организма рекомендуется правильно организовать и соблюдать питьевой режим. Питьевая вода должна быть в достаточном количестве и в доступной близости. Рекомендуемая температура питьевой воды, напитков, чая +10 - 15°C. </w:t>
      </w:r>
      <w:proofErr w:type="gramStart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Для оптимального </w:t>
      </w:r>
      <w:proofErr w:type="spellStart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водообеспечения</w:t>
      </w:r>
      <w:proofErr w:type="spellEnd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рекомендуется также возмещать потерю солей и микроэлементов, выделяемых из </w:t>
      </w: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организма с потом, предусмотрев выдачу подсоленной воды, минеральной щелочной воды, кисломолочных напитков (обезжиренное молоко, молочная сыворотка), соков, витаминизированных напитков, кислородно-белковых коктейлей.</w:t>
      </w:r>
      <w:proofErr w:type="gramEnd"/>
    </w:p>
    <w:p w:rsidR="00B10BE4" w:rsidRPr="00B10BE4" w:rsidRDefault="00B10BE4" w:rsidP="00B10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Пить воду следует часто и понемногу, чтобы поддерживать хорошую гидратацию организма (оптимальное содержание воды в организме, которое обеспечивает его нормальную жизнедеятельность, обмен веществ). При температуре воздуха более 30°C и выполнении работы средней тяжести требуется выпивать не менее 0,5 л воды в час – примерно одну чашку каждые 20 минут.</w:t>
      </w:r>
    </w:p>
    <w:p w:rsidR="00B10BE4" w:rsidRPr="00B10BE4" w:rsidRDefault="00B10BE4" w:rsidP="00B10B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Для поддержания иммунитета и снижения интоксикации организма рекомендуется, при возможности, употребление фруктов и овощей, введение витаминизации пищевых рационов.</w:t>
      </w:r>
    </w:p>
    <w:p w:rsidR="00B10BE4" w:rsidRPr="00B10BE4" w:rsidRDefault="00B10BE4" w:rsidP="00B10B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B10BE4" w:rsidRPr="00B10BE4" w:rsidRDefault="00B10BE4" w:rsidP="00B10B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B10B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Источник:</w:t>
      </w: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spellStart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fldChar w:fldCharType="begin"/>
      </w: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instrText xml:space="preserve"> HYPERLINK "https://www.rospotrebnadzor.ru/about/info/news/news_details.php?ELEMENT_ID=18125" \o "https://www.rospotrebnadzor.ru/about/info/news/news_details.php?ELEMENT_ID=18125" \t "_blank" </w:instrText>
      </w:r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fldChar w:fldCharType="separate"/>
      </w:r>
      <w:r w:rsidRPr="00B10BE4">
        <w:rPr>
          <w:rFonts w:ascii="Arial" w:eastAsia="Times New Roman" w:hAnsi="Arial" w:cs="Arial"/>
          <w:color w:val="025296"/>
          <w:sz w:val="20"/>
          <w:szCs w:val="20"/>
          <w:lang w:eastAsia="ru-RU"/>
        </w:rPr>
        <w:t>Роспотребнадзор</w:t>
      </w:r>
      <w:proofErr w:type="spellEnd"/>
      <w:r w:rsidRPr="00B10BE4">
        <w:rPr>
          <w:rFonts w:ascii="Arial" w:eastAsia="Times New Roman" w:hAnsi="Arial" w:cs="Arial"/>
          <w:color w:val="111111"/>
          <w:sz w:val="21"/>
          <w:szCs w:val="21"/>
          <w:lang w:eastAsia="ru-RU"/>
        </w:rPr>
        <w:fldChar w:fldCharType="end"/>
      </w:r>
    </w:p>
    <w:p w:rsidR="005D2450" w:rsidRDefault="005D2450"/>
    <w:sectPr w:rsidR="005D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40A"/>
    <w:multiLevelType w:val="multilevel"/>
    <w:tmpl w:val="0C2C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E4"/>
    <w:rsid w:val="005D2450"/>
    <w:rsid w:val="00B1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0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0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2021-06-22T07:27:00Z</dcterms:created>
  <dcterms:modified xsi:type="dcterms:W3CDTF">2021-06-22T07:27:00Z</dcterms:modified>
</cp:coreProperties>
</file>