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D85437" w:rsidRDefault="00981754" w:rsidP="006F5A14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-902894</wp:posOffset>
            </wp:positionH>
            <wp:positionV relativeFrom="paragraph">
              <wp:posOffset>-551143</wp:posOffset>
            </wp:positionV>
            <wp:extent cx="7812517" cy="10703859"/>
            <wp:effectExtent l="19050" t="0" r="0" b="0"/>
            <wp:wrapNone/>
            <wp:docPr id="4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517" cy="1070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14"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7" o:title="" cropbottom="25894f"/>
          </v:shape>
          <o:OLEObject Type="Embed" ProgID="CorelDraw.Graphic.16" ShapeID="_x0000_i1025" DrawAspect="Content" ObjectID="_1709537246" r:id="rId8"/>
        </w:object>
      </w:r>
    </w:p>
    <w:p w:rsidR="006F5A14" w:rsidRPr="00635214" w:rsidRDefault="006F5A14" w:rsidP="006F5A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b/>
          <w:color w:val="1F497D"/>
          <w:sz w:val="28"/>
          <w:szCs w:val="28"/>
        </w:rPr>
        <w:tab/>
      </w: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</w:p>
    <w:p w:rsidR="003E2840" w:rsidRPr="003E2840" w:rsidRDefault="003E2840" w:rsidP="002C73D8">
      <w:pPr>
        <w:shd w:val="clear" w:color="auto" w:fill="FFFFFF"/>
        <w:spacing w:after="288" w:line="5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3E2840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Работодатели получат субсидии за трудоустройство молодежи</w:t>
      </w:r>
    </w:p>
    <w:p w:rsidR="003E2840" w:rsidRPr="003E2840" w:rsidRDefault="003E2840" w:rsidP="002C73D8">
      <w:pPr>
        <w:shd w:val="clear" w:color="auto" w:fill="FFFFFF"/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</w:t>
      </w:r>
      <w:r w:rsidR="002C7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идические лица, включая некоммерческие организации, и индивидуальные предприниматели,</w:t>
      </w:r>
      <w:r w:rsidRPr="003E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в 2022 году возьмут к себе на работу молодых людей, смогут рассчитывать на государственную поддержку в рамках программы субсидирования найма. Речь идет о трудоустройстве отдельных категорий граждан в возрасте до 30 лет, включая:</w:t>
      </w:r>
    </w:p>
    <w:p w:rsidR="00E54356" w:rsidRPr="00E54356" w:rsidRDefault="00E54356" w:rsidP="00E54356">
      <w:pPr>
        <w:pStyle w:val="a8"/>
        <w:numPr>
          <w:ilvl w:val="0"/>
          <w:numId w:val="8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 с инвалидностью и ограниченными возможностями здоровья;</w:t>
      </w:r>
    </w:p>
    <w:p w:rsidR="00E54356" w:rsidRPr="00E54356" w:rsidRDefault="00E54356" w:rsidP="00E54356">
      <w:pPr>
        <w:pStyle w:val="a8"/>
        <w:numPr>
          <w:ilvl w:val="0"/>
          <w:numId w:val="8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лиц, которые </w:t>
      </w:r>
      <w:proofErr w:type="gramStart"/>
      <w:r w:rsidRPr="00E5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окончания</w:t>
      </w:r>
      <w:proofErr w:type="gramEnd"/>
      <w:r w:rsidRPr="00E5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E54356" w:rsidRPr="00E54356" w:rsidRDefault="00E54356" w:rsidP="00E54356">
      <w:pPr>
        <w:pStyle w:val="a8"/>
        <w:numPr>
          <w:ilvl w:val="0"/>
          <w:numId w:val="8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 или высшего образования;</w:t>
      </w:r>
    </w:p>
    <w:p w:rsidR="00E54356" w:rsidRPr="00E54356" w:rsidRDefault="00E54356" w:rsidP="00E54356">
      <w:pPr>
        <w:pStyle w:val="a8"/>
        <w:numPr>
          <w:ilvl w:val="0"/>
          <w:numId w:val="8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лиц, которые </w:t>
      </w:r>
      <w:proofErr w:type="gramStart"/>
      <w:r w:rsidRPr="00E5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выдачи</w:t>
      </w:r>
      <w:proofErr w:type="gramEnd"/>
      <w:r w:rsidRPr="00E5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E54356" w:rsidRPr="00E54356" w:rsidRDefault="00E54356" w:rsidP="00E54356">
      <w:pPr>
        <w:pStyle w:val="a8"/>
        <w:numPr>
          <w:ilvl w:val="0"/>
          <w:numId w:val="8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лиц, освобожденных из учреждений, исполняющих наказание в виде лишения свободы;</w:t>
      </w:r>
    </w:p>
    <w:p w:rsidR="00E54356" w:rsidRPr="00E54356" w:rsidRDefault="00E54356" w:rsidP="00E54356">
      <w:pPr>
        <w:pStyle w:val="a8"/>
        <w:numPr>
          <w:ilvl w:val="0"/>
          <w:numId w:val="8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:rsidR="00E54356" w:rsidRPr="00E54356" w:rsidRDefault="00E54356" w:rsidP="00E54356">
      <w:pPr>
        <w:pStyle w:val="a8"/>
        <w:numPr>
          <w:ilvl w:val="0"/>
          <w:numId w:val="8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лиц, состоящих на учете в комиссии по делам несовершеннолетних;</w:t>
      </w:r>
    </w:p>
    <w:p w:rsidR="00E54356" w:rsidRPr="00E54356" w:rsidRDefault="00E54356" w:rsidP="00E54356">
      <w:pPr>
        <w:pStyle w:val="a8"/>
        <w:numPr>
          <w:ilvl w:val="0"/>
          <w:numId w:val="8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лиц, имеющих несовершеннолетних детей;</w:t>
      </w:r>
    </w:p>
    <w:p w:rsidR="00E54356" w:rsidRPr="00E54356" w:rsidRDefault="00E54356" w:rsidP="00E54356">
      <w:pPr>
        <w:pStyle w:val="a8"/>
        <w:numPr>
          <w:ilvl w:val="0"/>
          <w:numId w:val="8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относятся к категории лиц, с которыми в соответствии с Трудовым кодексом РФ возможно заключение трудового договора;</w:t>
      </w:r>
    </w:p>
    <w:p w:rsidR="00E54356" w:rsidRPr="00E54356" w:rsidRDefault="00E54356" w:rsidP="00E54356">
      <w:pPr>
        <w:pStyle w:val="a8"/>
        <w:numPr>
          <w:ilvl w:val="0"/>
          <w:numId w:val="8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дату направления органами службы занятости для трудоустройства к работодателю являлись безработными гражданами или  гражданами, ищущими работу, зарегистрированными в органах службы занятости и не состоявшими в трудовых отношениях;</w:t>
      </w:r>
    </w:p>
    <w:p w:rsidR="00E54356" w:rsidRPr="00E54356" w:rsidRDefault="00E54356" w:rsidP="00E54356">
      <w:pPr>
        <w:pStyle w:val="a8"/>
        <w:numPr>
          <w:ilvl w:val="0"/>
          <w:numId w:val="8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 (фермерского) хозяйства, единоличного исполнительного органа юридического лица, а также не применяли специальный налоговый режим  «Налог на профессиональный доход».</w:t>
      </w:r>
    </w:p>
    <w:p w:rsidR="003E2840" w:rsidRPr="003E2840" w:rsidRDefault="003E2840" w:rsidP="002C73D8">
      <w:pPr>
        <w:shd w:val="clear" w:color="auto" w:fill="FFFFFF"/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Соответствующее </w:t>
      </w:r>
      <w:hyperlink r:id="rId9" w:history="1">
        <w:r w:rsidRPr="003E284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постановление</w:t>
        </w:r>
        <w:r w:rsidR="002C73D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Правительства РФ</w:t>
        </w:r>
        <w:r w:rsidRPr="003E284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от 18 марта 2022 г. № 398</w:t>
        </w:r>
      </w:hyperlink>
      <w:r w:rsidRPr="003E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законную силу </w:t>
      </w:r>
      <w:r w:rsidR="004A03DD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2022 года.</w:t>
      </w:r>
    </w:p>
    <w:p w:rsidR="003E2840" w:rsidRPr="003E2840" w:rsidRDefault="003E2840" w:rsidP="004A03DD">
      <w:pPr>
        <w:shd w:val="clear" w:color="auto" w:fill="FFFFFF"/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Субсидия будет равна трем МРОТ, увеличенным на районный коэффициент, сумму страховых взносов и количество трудоустроенных. Первый платеж работодатель получит через месяц после трудоустройства соискателя, второй – через три месяца, третий – через шесть месяцев.</w:t>
      </w:r>
    </w:p>
    <w:p w:rsidR="003E2840" w:rsidRPr="003E2840" w:rsidRDefault="004A03DD" w:rsidP="004A03DD">
      <w:pPr>
        <w:shd w:val="clear" w:color="auto" w:fill="FFFFFF"/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3E2840" w:rsidRPr="003E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получения поддержки работодателю нужно обратиться в центр занятости для подбора специалистов под имеющиеся вакансии. Сделать это можно дистанционно через </w:t>
      </w:r>
      <w:r w:rsidR="00E54356" w:rsidRPr="00E5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</w:t>
      </w:r>
      <w:r w:rsidR="00E5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r w:rsidR="00E54356" w:rsidRPr="00E5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кабинет Единой цифровой платформы в сфере занятости и трудовых отношений   «Работа в России»</w:t>
      </w:r>
      <w:r w:rsidR="003E2840" w:rsidRPr="003E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После этого потребуется направить заявление в Фонд социального страхования, который занимается распределением и выплатой субсидий. Сделать это также можно дистанционно – через систему "Соцстрах".</w:t>
      </w:r>
    </w:p>
    <w:p w:rsidR="002E69CD" w:rsidRDefault="002E69CD" w:rsidP="002E69CD">
      <w:pPr>
        <w:jc w:val="center"/>
        <w:rPr>
          <w:rFonts w:ascii="Times New Roman" w:hAnsi="Times New Roman"/>
          <w:sz w:val="24"/>
          <w:szCs w:val="24"/>
        </w:rPr>
      </w:pPr>
    </w:p>
    <w:p w:rsidR="0084474A" w:rsidRPr="003E473F" w:rsidRDefault="0084474A" w:rsidP="0084474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E473F">
        <w:rPr>
          <w:rFonts w:ascii="Times New Roman" w:hAnsi="Times New Roman"/>
          <w:b/>
          <w:color w:val="FF0000"/>
          <w:sz w:val="24"/>
          <w:szCs w:val="24"/>
        </w:rPr>
        <w:t>Дополнительную информацию можно получить в Центре занятости населения город</w:t>
      </w:r>
      <w:r>
        <w:rPr>
          <w:rFonts w:ascii="Times New Roman" w:hAnsi="Times New Roman"/>
          <w:b/>
          <w:color w:val="FF0000"/>
          <w:sz w:val="24"/>
          <w:szCs w:val="24"/>
        </w:rPr>
        <w:t>а</w:t>
      </w:r>
      <w:r w:rsidRPr="003E473F">
        <w:rPr>
          <w:rFonts w:ascii="Times New Roman" w:hAnsi="Times New Roman"/>
          <w:b/>
          <w:color w:val="FF0000"/>
          <w:sz w:val="24"/>
          <w:szCs w:val="24"/>
        </w:rPr>
        <w:t xml:space="preserve"> Саянск</w:t>
      </w:r>
      <w:r>
        <w:rPr>
          <w:rFonts w:ascii="Times New Roman" w:hAnsi="Times New Roman"/>
          <w:b/>
          <w:color w:val="FF0000"/>
          <w:sz w:val="24"/>
          <w:szCs w:val="24"/>
        </w:rPr>
        <w:t>а</w:t>
      </w:r>
      <w:r w:rsidRPr="003E473F">
        <w:rPr>
          <w:rFonts w:ascii="Times New Roman" w:hAnsi="Times New Roman"/>
          <w:b/>
          <w:color w:val="FF0000"/>
          <w:sz w:val="24"/>
          <w:szCs w:val="24"/>
        </w:rPr>
        <w:t xml:space="preserve"> по телефонам: 8(39553)54</w:t>
      </w:r>
      <w:r>
        <w:rPr>
          <w:rFonts w:ascii="Times New Roman" w:hAnsi="Times New Roman"/>
          <w:b/>
          <w:color w:val="FF0000"/>
          <w:sz w:val="24"/>
          <w:szCs w:val="24"/>
        </w:rPr>
        <w:t>821</w:t>
      </w:r>
      <w:r w:rsidRPr="003E473F">
        <w:rPr>
          <w:rFonts w:ascii="Times New Roman" w:hAnsi="Times New Roman"/>
          <w:b/>
          <w:color w:val="FF0000"/>
          <w:sz w:val="24"/>
          <w:szCs w:val="24"/>
        </w:rPr>
        <w:t>, 89915421155</w:t>
      </w:r>
    </w:p>
    <w:p w:rsidR="0084474A" w:rsidRPr="00560F02" w:rsidRDefault="0084474A" w:rsidP="0084474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3E473F">
        <w:rPr>
          <w:rFonts w:ascii="Times New Roman" w:hAnsi="Times New Roman"/>
          <w:b/>
          <w:color w:val="FF0000"/>
          <w:sz w:val="24"/>
          <w:szCs w:val="24"/>
        </w:rPr>
        <w:t>Viber</w:t>
      </w:r>
      <w:proofErr w:type="spellEnd"/>
      <w:r w:rsidRPr="003E473F">
        <w:rPr>
          <w:rFonts w:ascii="Times New Roman" w:hAnsi="Times New Roman"/>
          <w:b/>
          <w:color w:val="FF0000"/>
          <w:sz w:val="24"/>
          <w:szCs w:val="24"/>
        </w:rPr>
        <w:t xml:space="preserve"> +79915421155, </w:t>
      </w:r>
      <w:proofErr w:type="spellStart"/>
      <w:r w:rsidRPr="003E473F">
        <w:rPr>
          <w:rFonts w:ascii="Times New Roman" w:hAnsi="Times New Roman"/>
          <w:b/>
          <w:color w:val="FF0000"/>
          <w:sz w:val="24"/>
          <w:szCs w:val="24"/>
        </w:rPr>
        <w:t>эл</w:t>
      </w:r>
      <w:proofErr w:type="gramStart"/>
      <w:r w:rsidRPr="003E473F">
        <w:rPr>
          <w:rFonts w:ascii="Times New Roman" w:hAnsi="Times New Roman"/>
          <w:b/>
          <w:color w:val="FF0000"/>
          <w:sz w:val="24"/>
          <w:szCs w:val="24"/>
        </w:rPr>
        <w:t>.п</w:t>
      </w:r>
      <w:proofErr w:type="gramEnd"/>
      <w:r w:rsidRPr="003E473F">
        <w:rPr>
          <w:rFonts w:ascii="Times New Roman" w:hAnsi="Times New Roman"/>
          <w:b/>
          <w:color w:val="FF0000"/>
          <w:sz w:val="24"/>
          <w:szCs w:val="24"/>
        </w:rPr>
        <w:t>очта</w:t>
      </w:r>
      <w:proofErr w:type="spellEnd"/>
      <w:r w:rsidRPr="003E473F">
        <w:rPr>
          <w:rFonts w:ascii="Times New Roman" w:hAnsi="Times New Roman"/>
          <w:b/>
          <w:color w:val="FF0000"/>
          <w:sz w:val="24"/>
          <w:szCs w:val="24"/>
        </w:rPr>
        <w:t xml:space="preserve"> : </w:t>
      </w:r>
      <w:proofErr w:type="spellStart"/>
      <w:r w:rsidRPr="003E473F">
        <w:rPr>
          <w:rFonts w:ascii="Times New Roman" w:hAnsi="Times New Roman"/>
          <w:b/>
          <w:color w:val="FF0000"/>
          <w:sz w:val="24"/>
          <w:szCs w:val="24"/>
          <w:lang w:val="en-US"/>
        </w:rPr>
        <w:t>czn</w:t>
      </w:r>
      <w:proofErr w:type="spellEnd"/>
      <w:r w:rsidRPr="003E473F">
        <w:rPr>
          <w:rFonts w:ascii="Times New Roman" w:hAnsi="Times New Roman"/>
          <w:b/>
          <w:color w:val="FF0000"/>
          <w:sz w:val="24"/>
          <w:szCs w:val="24"/>
        </w:rPr>
        <w:t>_</w:t>
      </w:r>
      <w:proofErr w:type="spellStart"/>
      <w:r w:rsidRPr="003E473F">
        <w:rPr>
          <w:rFonts w:ascii="Times New Roman" w:hAnsi="Times New Roman"/>
          <w:b/>
          <w:color w:val="FF0000"/>
          <w:sz w:val="24"/>
          <w:szCs w:val="24"/>
          <w:lang w:val="en-US"/>
        </w:rPr>
        <w:t>sayansk</w:t>
      </w:r>
      <w:proofErr w:type="spellEnd"/>
      <w:r w:rsidRPr="003E473F">
        <w:rPr>
          <w:rFonts w:ascii="Times New Roman" w:hAnsi="Times New Roman"/>
          <w:b/>
          <w:color w:val="FF0000"/>
          <w:sz w:val="24"/>
          <w:szCs w:val="24"/>
        </w:rPr>
        <w:t>@</w:t>
      </w:r>
      <w:r w:rsidRPr="003E473F">
        <w:rPr>
          <w:rFonts w:ascii="Times New Roman" w:hAnsi="Times New Roman"/>
          <w:b/>
          <w:color w:val="FF0000"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ru</w:t>
      </w:r>
      <w:proofErr w:type="spellEnd"/>
    </w:p>
    <w:p w:rsidR="006F5A14" w:rsidRPr="00585F5E" w:rsidRDefault="006F5A14" w:rsidP="008447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5A14" w:rsidRPr="00585F5E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6F90"/>
    <w:multiLevelType w:val="hybridMultilevel"/>
    <w:tmpl w:val="172E8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8E36D1"/>
    <w:multiLevelType w:val="multilevel"/>
    <w:tmpl w:val="3AFC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F890A27"/>
    <w:multiLevelType w:val="multilevel"/>
    <w:tmpl w:val="30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21D58"/>
    <w:multiLevelType w:val="hybridMultilevel"/>
    <w:tmpl w:val="DE4A6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A14"/>
    <w:rsid w:val="000013A8"/>
    <w:rsid w:val="000306E2"/>
    <w:rsid w:val="000474AE"/>
    <w:rsid w:val="000517AA"/>
    <w:rsid w:val="00136CBD"/>
    <w:rsid w:val="002403BA"/>
    <w:rsid w:val="002C73D8"/>
    <w:rsid w:val="002D3983"/>
    <w:rsid w:val="002E69CD"/>
    <w:rsid w:val="00341E06"/>
    <w:rsid w:val="00386DC3"/>
    <w:rsid w:val="00390E52"/>
    <w:rsid w:val="003E2840"/>
    <w:rsid w:val="00447C93"/>
    <w:rsid w:val="004667D2"/>
    <w:rsid w:val="00487D8E"/>
    <w:rsid w:val="004A03DD"/>
    <w:rsid w:val="004B6E43"/>
    <w:rsid w:val="004C6B9E"/>
    <w:rsid w:val="004D42AD"/>
    <w:rsid w:val="004F3412"/>
    <w:rsid w:val="00501464"/>
    <w:rsid w:val="00530365"/>
    <w:rsid w:val="00585F5E"/>
    <w:rsid w:val="005D14F5"/>
    <w:rsid w:val="005E37E9"/>
    <w:rsid w:val="005E792E"/>
    <w:rsid w:val="0061478E"/>
    <w:rsid w:val="006F0854"/>
    <w:rsid w:val="006F5A14"/>
    <w:rsid w:val="0071783B"/>
    <w:rsid w:val="00743A0F"/>
    <w:rsid w:val="007C265C"/>
    <w:rsid w:val="0083508B"/>
    <w:rsid w:val="0084474A"/>
    <w:rsid w:val="008D39DF"/>
    <w:rsid w:val="008F3FBE"/>
    <w:rsid w:val="00981754"/>
    <w:rsid w:val="009A3DB9"/>
    <w:rsid w:val="009C40E8"/>
    <w:rsid w:val="009C63F3"/>
    <w:rsid w:val="009D3C26"/>
    <w:rsid w:val="00A009FE"/>
    <w:rsid w:val="00A972AA"/>
    <w:rsid w:val="00AB1CF0"/>
    <w:rsid w:val="00AD7793"/>
    <w:rsid w:val="00AF6D83"/>
    <w:rsid w:val="00B37BC3"/>
    <w:rsid w:val="00B819C5"/>
    <w:rsid w:val="00C15ED5"/>
    <w:rsid w:val="00C74244"/>
    <w:rsid w:val="00C93F6B"/>
    <w:rsid w:val="00CA6EC0"/>
    <w:rsid w:val="00CD0209"/>
    <w:rsid w:val="00CF1FAD"/>
    <w:rsid w:val="00DD0CD2"/>
    <w:rsid w:val="00DD654F"/>
    <w:rsid w:val="00DE04D4"/>
    <w:rsid w:val="00DF1E11"/>
    <w:rsid w:val="00E25012"/>
    <w:rsid w:val="00E44CE7"/>
    <w:rsid w:val="00E54356"/>
    <w:rsid w:val="00E70552"/>
    <w:rsid w:val="00EA407D"/>
    <w:rsid w:val="00ED56CA"/>
    <w:rsid w:val="00F60C9A"/>
    <w:rsid w:val="00F8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1578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587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hotlaw/federal/15337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8D678-735B-43E3-A2AC-03E94A90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2022-03-15T09:24:00Z</cp:lastPrinted>
  <dcterms:created xsi:type="dcterms:W3CDTF">2022-03-23T02:41:00Z</dcterms:created>
  <dcterms:modified xsi:type="dcterms:W3CDTF">2022-03-23T02:41:00Z</dcterms:modified>
</cp:coreProperties>
</file>