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BA" w:rsidRDefault="00042EBA" w:rsidP="006F5A14">
      <w:pPr>
        <w:jc w:val="center"/>
        <w:rPr>
          <w:noProof/>
          <w:sz w:val="20"/>
          <w:szCs w:val="20"/>
          <w:lang w:eastAsia="ru-RU"/>
        </w:rPr>
      </w:pPr>
    </w:p>
    <w:p w:rsidR="006F5A14" w:rsidRPr="00D85437" w:rsidRDefault="006F5A14" w:rsidP="006F5A14">
      <w:pPr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22836440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7144"/>
      </w:tblGrid>
      <w:tr w:rsidR="006F5A14" w:rsidRPr="00435101" w:rsidTr="00435101">
        <w:trPr>
          <w:trHeight w:val="1060"/>
        </w:trPr>
        <w:tc>
          <w:tcPr>
            <w:tcW w:w="1526" w:type="dxa"/>
          </w:tcPr>
          <w:p w:rsidR="006F5A14" w:rsidRPr="00435101" w:rsidRDefault="006F5A14" w:rsidP="00435101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144" w:type="dxa"/>
          </w:tcPr>
          <w:p w:rsidR="00AF12FA" w:rsidRPr="00435101" w:rsidRDefault="00AF12FA" w:rsidP="00435101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F12FA" w:rsidRPr="00435101" w:rsidRDefault="00435101" w:rsidP="00435101">
            <w:pPr>
              <w:tabs>
                <w:tab w:val="left" w:pos="476"/>
                <w:tab w:val="left" w:pos="618"/>
                <w:tab w:val="left" w:pos="809"/>
              </w:tabs>
              <w:ind w:left="-516" w:firstLine="516"/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СОКРАЩЕНИЕ РАБОТНИКОВ</w:t>
            </w:r>
          </w:p>
          <w:p w:rsidR="00E25012" w:rsidRPr="00435101" w:rsidRDefault="00E25012" w:rsidP="00435101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:rsidR="00A341C1" w:rsidRPr="00435101" w:rsidRDefault="00DD654F" w:rsidP="004351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5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A341C1" w:rsidRPr="0043510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В соответствии с</w:t>
      </w:r>
      <w:r w:rsidR="00A61485" w:rsidRPr="0043510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</w:t>
      </w:r>
      <w:r w:rsidR="00A341C1" w:rsidRPr="0043510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Закон</w:t>
      </w:r>
      <w:r w:rsidR="00A61485" w:rsidRPr="0043510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ом</w:t>
      </w:r>
      <w:r w:rsidR="00A341C1" w:rsidRPr="0043510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Российской Федерации от 19.04.1991 № 1032-1 «О занятости населения в Российской Федерации» п</w:t>
      </w:r>
      <w:r w:rsidR="00A341C1" w:rsidRPr="004351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 и возможном расторжении трудовых договоров работодатель-организация </w:t>
      </w:r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</w:t>
      </w:r>
      <w:proofErr w:type="gramStart"/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позднее</w:t>
      </w:r>
      <w:proofErr w:type="gramEnd"/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чем за два месяца</w:t>
      </w:r>
      <w:r w:rsidR="00A341C1" w:rsidRPr="004351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работодатель - индивидуальный предприниматель </w:t>
      </w:r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позднее чем за две недели</w:t>
      </w:r>
      <w:r w:rsidR="00A341C1" w:rsidRPr="004351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до начала проведения соответствующих мероприятий обязаны в письменной форме сообщить об этом в органы службы занятости, указав должность, профессию, специальность и квалификационные требования к ним, условия оплаты труда каждого конкретного работника, а в случае, если решение о сокращении численности или штата работников организации может привести к массовому увольнению работников, - </w:t>
      </w:r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</w:t>
      </w:r>
      <w:proofErr w:type="gramStart"/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позднее</w:t>
      </w:r>
      <w:proofErr w:type="gramEnd"/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чем за три месяца</w:t>
      </w:r>
      <w:r w:rsidR="00A341C1" w:rsidRPr="004351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до начала проведения соответствующих мероприятий.</w:t>
      </w:r>
    </w:p>
    <w:p w:rsidR="00B64DE6" w:rsidRPr="00435101" w:rsidRDefault="00A61485" w:rsidP="0043510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351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proofErr w:type="gramStart"/>
      <w:r w:rsidRPr="004351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Статья 178 ТК РФ обязывает работодателя выплатить работнику, с которым расторгается трудовой договор в связи с сокращением численности или штата работников, выходное пособие в размере среднего месячного заработка, а также сохранить за ним средний месячный заработок на период трудоустройства, но не свыше двух месяцев со дня увольнения (с зачетом выходного пособия). </w:t>
      </w:r>
      <w:proofErr w:type="gramEnd"/>
    </w:p>
    <w:p w:rsidR="00B64DE6" w:rsidRPr="00435101" w:rsidRDefault="00A61485" w:rsidP="0043510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8364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  <w:lang w:eastAsia="ru-RU"/>
        </w:rPr>
        <w:t>В исключительных случаях</w:t>
      </w:r>
      <w:r w:rsidRPr="004351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населения, если в двухнедельный срок после увольнения работник обратился в службу занятости и не был им трудоустроен.</w:t>
      </w:r>
    </w:p>
    <w:p w:rsidR="00A61485" w:rsidRPr="00435101" w:rsidRDefault="00A61485" w:rsidP="00435101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5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8364D" w:rsidRPr="00D8364D" w:rsidRDefault="00D8364D" w:rsidP="00D8364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 дополнительной информацией можно обратиться  в Центр занятости населения города Саянска по адресу:  </w:t>
      </w:r>
      <w:proofErr w:type="spellStart"/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>мкр</w:t>
      </w:r>
      <w:proofErr w:type="spellEnd"/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>. Юбилейный, дом 19</w:t>
      </w:r>
    </w:p>
    <w:p w:rsidR="00D8364D" w:rsidRPr="00D8364D" w:rsidRDefault="00D8364D" w:rsidP="00D8364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>Телефон: 8(39553)54040, 89915421155</w:t>
      </w:r>
    </w:p>
    <w:p w:rsidR="00D8364D" w:rsidRPr="00D8364D" w:rsidRDefault="00D8364D" w:rsidP="00D8364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>Viber</w:t>
      </w:r>
      <w:proofErr w:type="spellEnd"/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 +79915421155, </w:t>
      </w:r>
      <w:proofErr w:type="spellStart"/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>эл</w:t>
      </w:r>
      <w:proofErr w:type="gramStart"/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>.п</w:t>
      </w:r>
      <w:proofErr w:type="gramEnd"/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>очта</w:t>
      </w:r>
      <w:proofErr w:type="spellEnd"/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 </w:t>
      </w:r>
      <w:proofErr w:type="spellStart"/>
      <w:r w:rsidRPr="00D8364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czn</w:t>
      </w:r>
      <w:proofErr w:type="spellEnd"/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proofErr w:type="spellStart"/>
      <w:r w:rsidRPr="00D8364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r w:rsidRPr="00D8364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spellStart"/>
      <w:r w:rsidRPr="00D8364D">
        <w:rPr>
          <w:rFonts w:ascii="Times New Roman" w:hAnsi="Times New Roman" w:cs="Times New Roman"/>
          <w:b/>
          <w:color w:val="FF0000"/>
          <w:sz w:val="28"/>
          <w:szCs w:val="28"/>
        </w:rPr>
        <w:t>ru</w:t>
      </w:r>
      <w:proofErr w:type="spellEnd"/>
    </w:p>
    <w:p w:rsidR="006F5A14" w:rsidRPr="00435101" w:rsidRDefault="006F5A14" w:rsidP="00D83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F5A14" w:rsidRPr="00435101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42EBA"/>
    <w:rsid w:val="000517AA"/>
    <w:rsid w:val="00136CBD"/>
    <w:rsid w:val="001C0FA2"/>
    <w:rsid w:val="0024546C"/>
    <w:rsid w:val="002D3983"/>
    <w:rsid w:val="002D3B12"/>
    <w:rsid w:val="002F233A"/>
    <w:rsid w:val="00341E06"/>
    <w:rsid w:val="00435101"/>
    <w:rsid w:val="00447C93"/>
    <w:rsid w:val="004667D2"/>
    <w:rsid w:val="00487D8E"/>
    <w:rsid w:val="004C6B9E"/>
    <w:rsid w:val="00501464"/>
    <w:rsid w:val="00530365"/>
    <w:rsid w:val="0056361E"/>
    <w:rsid w:val="00585F5E"/>
    <w:rsid w:val="005E37E9"/>
    <w:rsid w:val="005E792E"/>
    <w:rsid w:val="00651C1B"/>
    <w:rsid w:val="006F0854"/>
    <w:rsid w:val="006F5A14"/>
    <w:rsid w:val="007C265C"/>
    <w:rsid w:val="007C6BAC"/>
    <w:rsid w:val="008D39DF"/>
    <w:rsid w:val="00981754"/>
    <w:rsid w:val="009A3DB9"/>
    <w:rsid w:val="009C40E8"/>
    <w:rsid w:val="009D3C26"/>
    <w:rsid w:val="00A009FE"/>
    <w:rsid w:val="00A341C1"/>
    <w:rsid w:val="00A61485"/>
    <w:rsid w:val="00A972AA"/>
    <w:rsid w:val="00AD7793"/>
    <w:rsid w:val="00AF12FA"/>
    <w:rsid w:val="00AF6D83"/>
    <w:rsid w:val="00B64DE6"/>
    <w:rsid w:val="00B94600"/>
    <w:rsid w:val="00B95C3A"/>
    <w:rsid w:val="00BC7C7B"/>
    <w:rsid w:val="00CA6EC0"/>
    <w:rsid w:val="00CF1FAD"/>
    <w:rsid w:val="00D8364D"/>
    <w:rsid w:val="00DD654F"/>
    <w:rsid w:val="00DF1E11"/>
    <w:rsid w:val="00E202D5"/>
    <w:rsid w:val="00E25012"/>
    <w:rsid w:val="00E44CE7"/>
    <w:rsid w:val="00E70552"/>
    <w:rsid w:val="00ED56CA"/>
    <w:rsid w:val="00ED6C34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character" w:styleId="a9">
    <w:name w:val="Emphasis"/>
    <w:basedOn w:val="a0"/>
    <w:uiPriority w:val="20"/>
    <w:qFormat/>
    <w:rsid w:val="00A341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3D9EC-A5AD-49F0-B320-D0A7B39F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2022-08-24T00:54:00Z</cp:lastPrinted>
  <dcterms:created xsi:type="dcterms:W3CDTF">2022-08-24T00:54:00Z</dcterms:created>
  <dcterms:modified xsi:type="dcterms:W3CDTF">2022-08-24T00:54:00Z</dcterms:modified>
</cp:coreProperties>
</file>