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E5" w:rsidRPr="00813727" w:rsidRDefault="00345AE5" w:rsidP="00345AE5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372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городского округа </w:t>
      </w:r>
    </w:p>
    <w:p w:rsidR="00345AE5" w:rsidRPr="00813727" w:rsidRDefault="00345AE5" w:rsidP="00345AE5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372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муниципального образования </w:t>
      </w:r>
    </w:p>
    <w:p w:rsidR="00345AE5" w:rsidRPr="00813727" w:rsidRDefault="00345AE5" w:rsidP="00345AE5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13727">
        <w:rPr>
          <w:rFonts w:ascii="Times New Roman" w:hAnsi="Times New Roman" w:cs="Times New Roman"/>
          <w:color w:val="000000" w:themeColor="text1"/>
          <w:sz w:val="32"/>
          <w:szCs w:val="32"/>
        </w:rPr>
        <w:t>«город Саянск»</w:t>
      </w:r>
    </w:p>
    <w:p w:rsidR="00345AE5" w:rsidRPr="00813727" w:rsidRDefault="00345AE5" w:rsidP="00345AE5">
      <w:pPr>
        <w:pStyle w:val="a3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345AE5" w:rsidRPr="00813727" w:rsidRDefault="00345AE5" w:rsidP="00345AE5">
      <w:pPr>
        <w:pStyle w:val="1"/>
        <w:rPr>
          <w:color w:val="000000" w:themeColor="text1"/>
          <w:spacing w:val="40"/>
          <w:sz w:val="36"/>
          <w:szCs w:val="36"/>
        </w:rPr>
      </w:pPr>
      <w:r w:rsidRPr="00813727">
        <w:rPr>
          <w:color w:val="000000" w:themeColor="text1"/>
          <w:spacing w:val="40"/>
          <w:sz w:val="36"/>
          <w:szCs w:val="36"/>
        </w:rPr>
        <w:t>ПОСТАНОВЛЕНИЕ</w:t>
      </w:r>
    </w:p>
    <w:p w:rsidR="00345AE5" w:rsidRPr="00813727" w:rsidRDefault="00345AE5" w:rsidP="00345AE5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color w:val="000000" w:themeColor="text1"/>
        </w:rPr>
      </w:pPr>
    </w:p>
    <w:p w:rsidR="00345AE5" w:rsidRPr="00813727" w:rsidRDefault="00813727" w:rsidP="00345AE5">
      <w:pPr>
        <w:tabs>
          <w:tab w:val="left" w:pos="534"/>
          <w:tab w:val="left" w:pos="2069"/>
          <w:tab w:val="left" w:pos="2518"/>
        </w:tabs>
        <w:rPr>
          <w:color w:val="000000" w:themeColor="text1"/>
        </w:rPr>
      </w:pPr>
      <w:r w:rsidRPr="00813727">
        <w:rPr>
          <w:color w:val="000000" w:themeColor="text1"/>
          <w:u w:val="single"/>
        </w:rPr>
        <w:t>От 13.02.2023 № 110-37-155-23</w:t>
      </w:r>
    </w:p>
    <w:p w:rsidR="00345AE5" w:rsidRPr="00813727" w:rsidRDefault="00345AE5" w:rsidP="00345AE5">
      <w:pPr>
        <w:tabs>
          <w:tab w:val="left" w:pos="534"/>
          <w:tab w:val="left" w:pos="2069"/>
          <w:tab w:val="left" w:pos="2518"/>
        </w:tabs>
        <w:rPr>
          <w:color w:val="000000" w:themeColor="text1"/>
          <w:u w:val="single"/>
        </w:rPr>
      </w:pPr>
      <w:r w:rsidRPr="00813727">
        <w:rPr>
          <w:color w:val="000000" w:themeColor="text1"/>
        </w:rPr>
        <w:t xml:space="preserve">                  г. Саянск</w:t>
      </w:r>
    </w:p>
    <w:p w:rsidR="00345AE5" w:rsidRPr="00813727" w:rsidRDefault="00345AE5" w:rsidP="00345AE5">
      <w:pPr>
        <w:rPr>
          <w:color w:val="000000" w:themeColor="text1"/>
          <w:sz w:val="18"/>
        </w:rPr>
      </w:pPr>
    </w:p>
    <w:p w:rsidR="00345AE5" w:rsidRPr="00813727" w:rsidRDefault="00345AE5" w:rsidP="00345AE5">
      <w:pPr>
        <w:pStyle w:val="ConsPlusTitle"/>
        <w:widowControl/>
        <w:ind w:right="5527"/>
        <w:jc w:val="both"/>
        <w:rPr>
          <w:color w:val="000000" w:themeColor="text1"/>
        </w:rPr>
      </w:pPr>
      <w:r w:rsidRPr="00813727">
        <w:rPr>
          <w:b w:val="0"/>
          <w:color w:val="000000" w:themeColor="text1"/>
        </w:rPr>
        <w:t>Об утверждении схемы прилегающей территории муниципального образования «город Саянск»</w:t>
      </w:r>
    </w:p>
    <w:p w:rsidR="00345AE5" w:rsidRPr="00813727" w:rsidRDefault="00345AE5" w:rsidP="00345AE5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45AE5" w:rsidRPr="00813727" w:rsidRDefault="00345AE5" w:rsidP="00EF2E3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37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пунктом 37 статьи 1 Градостроительного кодекса Российской Федерации, с Федеральным законом                                                                от 06.10.2003 № 131-ФЗ «Об общих принципах организации местного самоуправления в Российской Федерации», Законом Иркутской области от 12.12.2018 № 119-ОЗ «О порядке определения органами местного самоуправления муниципальных образований Иркутской области границ прилегающих территорий»,  Правилами благоустройства территории муниципального образования «город Саянск», </w:t>
      </w:r>
      <w:proofErr w:type="gramStart"/>
      <w:r w:rsidRPr="00813727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утвержденными</w:t>
      </w:r>
      <w:proofErr w:type="gramEnd"/>
      <w:r w:rsidRPr="008137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решением Думы городского округа муниципального образования «город Саянск» от 25.04.2019 №71-67-19-12</w:t>
      </w:r>
      <w:r w:rsidR="00363763" w:rsidRPr="008137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редакции от 30.06.2022 №71-67-22-26</w:t>
      </w:r>
      <w:r w:rsidRPr="00813727">
        <w:rPr>
          <w:rFonts w:ascii="Times New Roman" w:hAnsi="Times New Roman" w:cs="Times New Roman"/>
          <w:color w:val="000000" w:themeColor="text1"/>
          <w:sz w:val="26"/>
          <w:szCs w:val="26"/>
        </w:rPr>
        <w:t>, руководствуясь статьей 4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45AE5" w:rsidRPr="00813727" w:rsidRDefault="00345AE5" w:rsidP="00EF2E37">
      <w:pPr>
        <w:pStyle w:val="a5"/>
        <w:spacing w:after="0"/>
        <w:ind w:left="0" w:firstLine="567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13727">
        <w:rPr>
          <w:rFonts w:ascii="Times New Roman" w:hAnsi="Times New Roman"/>
          <w:bCs/>
          <w:color w:val="000000" w:themeColor="text1"/>
          <w:sz w:val="26"/>
          <w:szCs w:val="26"/>
        </w:rPr>
        <w:t>ПОСТАНОВЛЯЕТ:</w:t>
      </w:r>
    </w:p>
    <w:p w:rsidR="00345AE5" w:rsidRPr="00813727" w:rsidRDefault="00345AE5" w:rsidP="00EF2E37">
      <w:pPr>
        <w:numPr>
          <w:ilvl w:val="0"/>
          <w:numId w:val="1"/>
        </w:numPr>
        <w:ind w:left="0" w:firstLine="491"/>
        <w:jc w:val="both"/>
        <w:rPr>
          <w:rFonts w:eastAsia="Arial Unicode MS"/>
          <w:color w:val="000000" w:themeColor="text1"/>
          <w:sz w:val="26"/>
          <w:szCs w:val="26"/>
        </w:rPr>
      </w:pPr>
      <w:r w:rsidRPr="00813727">
        <w:rPr>
          <w:rFonts w:eastAsia="Arial Unicode MS"/>
          <w:color w:val="000000" w:themeColor="text1"/>
          <w:sz w:val="26"/>
          <w:szCs w:val="26"/>
        </w:rPr>
        <w:t xml:space="preserve"> Утвердить схему границ прилегающей территории к </w:t>
      </w:r>
      <w:r w:rsidR="00EF2E37" w:rsidRPr="00813727">
        <w:rPr>
          <w:rFonts w:eastAsia="Arial Unicode MS"/>
          <w:color w:val="000000" w:themeColor="text1"/>
          <w:sz w:val="26"/>
          <w:szCs w:val="26"/>
        </w:rPr>
        <w:t>земельному участку</w:t>
      </w:r>
      <w:r w:rsidRPr="00813727">
        <w:rPr>
          <w:rFonts w:eastAsia="Arial Unicode MS"/>
          <w:color w:val="000000" w:themeColor="text1"/>
          <w:sz w:val="26"/>
          <w:szCs w:val="26"/>
        </w:rPr>
        <w:t xml:space="preserve"> с кадастровым номером </w:t>
      </w:r>
      <w:hyperlink r:id="rId6" w:tgtFrame="_blank" w:history="1">
        <w:r w:rsidR="00AD44E9" w:rsidRPr="00813727">
          <w:rPr>
            <w:rStyle w:val="a7"/>
            <w:color w:val="000000" w:themeColor="text1"/>
            <w:sz w:val="26"/>
            <w:szCs w:val="26"/>
            <w:u w:val="none"/>
            <w:shd w:val="clear" w:color="auto" w:fill="FFFFFF"/>
          </w:rPr>
          <w:t>38:28:010404:25</w:t>
        </w:r>
      </w:hyperlink>
      <w:r w:rsidR="004B78A4" w:rsidRPr="00813727">
        <w:rPr>
          <w:rFonts w:eastAsia="Arial Unicode MS"/>
          <w:color w:val="000000" w:themeColor="text1"/>
          <w:sz w:val="26"/>
          <w:szCs w:val="26"/>
        </w:rPr>
        <w:t>, расположенному</w:t>
      </w:r>
      <w:r w:rsidR="0017549C" w:rsidRPr="00813727">
        <w:rPr>
          <w:rFonts w:eastAsia="Arial Unicode MS"/>
          <w:color w:val="000000" w:themeColor="text1"/>
          <w:sz w:val="26"/>
          <w:szCs w:val="26"/>
        </w:rPr>
        <w:t xml:space="preserve"> по адресу</w:t>
      </w:r>
      <w:r w:rsidRPr="00813727">
        <w:rPr>
          <w:rFonts w:eastAsia="Arial Unicode MS"/>
          <w:color w:val="000000" w:themeColor="text1"/>
          <w:sz w:val="26"/>
          <w:szCs w:val="26"/>
        </w:rPr>
        <w:t>: Российская Федерация, Иркутская область, городской округ город Са</w:t>
      </w:r>
      <w:r w:rsidR="00AD44E9" w:rsidRPr="00813727">
        <w:rPr>
          <w:rFonts w:eastAsia="Arial Unicode MS"/>
          <w:color w:val="000000" w:themeColor="text1"/>
          <w:sz w:val="26"/>
          <w:szCs w:val="26"/>
        </w:rPr>
        <w:t>янск,  город Саянск, микрорайон Олимпийский</w:t>
      </w:r>
      <w:r w:rsidRPr="00813727">
        <w:rPr>
          <w:rFonts w:eastAsia="Arial Unicode MS"/>
          <w:color w:val="000000" w:themeColor="text1"/>
          <w:sz w:val="26"/>
          <w:szCs w:val="26"/>
        </w:rPr>
        <w:t xml:space="preserve">, </w:t>
      </w:r>
      <w:r w:rsidR="00AD44E9" w:rsidRPr="00813727">
        <w:rPr>
          <w:rFonts w:eastAsia="Arial Unicode MS"/>
          <w:color w:val="000000" w:themeColor="text1"/>
          <w:sz w:val="26"/>
          <w:szCs w:val="26"/>
        </w:rPr>
        <w:t>25</w:t>
      </w:r>
      <w:r w:rsidRPr="00813727">
        <w:rPr>
          <w:rFonts w:eastAsia="Arial Unicode MS"/>
          <w:color w:val="000000" w:themeColor="text1"/>
          <w:sz w:val="26"/>
          <w:szCs w:val="26"/>
        </w:rPr>
        <w:t>, согласно приложению к настоящему постановлению.</w:t>
      </w:r>
    </w:p>
    <w:p w:rsidR="00345AE5" w:rsidRPr="00813727" w:rsidRDefault="00345AE5" w:rsidP="00EF2E37">
      <w:pPr>
        <w:numPr>
          <w:ilvl w:val="0"/>
          <w:numId w:val="1"/>
        </w:numPr>
        <w:ind w:left="0" w:firstLine="567"/>
        <w:jc w:val="both"/>
        <w:rPr>
          <w:rFonts w:eastAsia="Arial Unicode MS"/>
          <w:color w:val="000000" w:themeColor="text1"/>
          <w:sz w:val="26"/>
          <w:szCs w:val="26"/>
        </w:rPr>
      </w:pPr>
      <w:r w:rsidRPr="00813727">
        <w:rPr>
          <w:color w:val="000000" w:themeColor="text1"/>
          <w:sz w:val="26"/>
          <w:szCs w:val="26"/>
          <w:lang w:val="x-none"/>
        </w:rPr>
        <w:t xml:space="preserve">Опубликовать настоящее </w:t>
      </w:r>
      <w:r w:rsidRPr="00813727">
        <w:rPr>
          <w:color w:val="000000" w:themeColor="text1"/>
          <w:sz w:val="26"/>
          <w:szCs w:val="26"/>
        </w:rPr>
        <w:t xml:space="preserve">постановление </w:t>
      </w:r>
      <w:r w:rsidRPr="00813727">
        <w:rPr>
          <w:color w:val="000000" w:themeColor="text1"/>
          <w:sz w:val="26"/>
          <w:szCs w:val="26"/>
          <w:lang w:val="x-none"/>
        </w:rPr>
        <w:t>на 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813727">
          <w:rPr>
            <w:rStyle w:val="a7"/>
            <w:color w:val="000000" w:themeColor="text1"/>
            <w:sz w:val="26"/>
            <w:szCs w:val="26"/>
            <w:lang w:val="x-none"/>
          </w:rPr>
          <w:t>http://sayansk-pravo.ru),</w:t>
        </w:r>
      </w:hyperlink>
      <w:r w:rsidRPr="00813727">
        <w:rPr>
          <w:color w:val="000000" w:themeColor="text1"/>
          <w:sz w:val="26"/>
          <w:szCs w:val="26"/>
          <w:lang w:val="x-none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45AE5" w:rsidRPr="00813727" w:rsidRDefault="00345AE5" w:rsidP="00EF2E37">
      <w:pPr>
        <w:pStyle w:val="a8"/>
        <w:numPr>
          <w:ilvl w:val="0"/>
          <w:numId w:val="1"/>
        </w:numPr>
        <w:ind w:left="0" w:firstLine="567"/>
        <w:jc w:val="both"/>
        <w:rPr>
          <w:rFonts w:eastAsia="Times New Roman"/>
          <w:color w:val="000000" w:themeColor="text1"/>
          <w:sz w:val="26"/>
          <w:szCs w:val="26"/>
        </w:rPr>
      </w:pPr>
      <w:r w:rsidRPr="00813727">
        <w:rPr>
          <w:rFonts w:eastAsia="Times New Roman"/>
          <w:color w:val="000000" w:themeColor="text1"/>
          <w:sz w:val="26"/>
          <w:szCs w:val="26"/>
        </w:rPr>
        <w:t xml:space="preserve">Настоящее постановление вступает в силу </w:t>
      </w:r>
      <w:r w:rsidRPr="00813727">
        <w:rPr>
          <w:color w:val="000000" w:themeColor="text1"/>
          <w:sz w:val="26"/>
          <w:szCs w:val="26"/>
        </w:rPr>
        <w:t>после дня его официального опубликования.</w:t>
      </w:r>
    </w:p>
    <w:p w:rsidR="00345AE5" w:rsidRPr="00813727" w:rsidRDefault="00345AE5" w:rsidP="00345AE5">
      <w:pPr>
        <w:rPr>
          <w:rFonts w:eastAsia="Arial Unicode MS"/>
          <w:color w:val="000000" w:themeColor="text1"/>
          <w:sz w:val="28"/>
          <w:szCs w:val="28"/>
        </w:rPr>
      </w:pPr>
    </w:p>
    <w:p w:rsidR="00345AE5" w:rsidRPr="00813727" w:rsidRDefault="00345AE5" w:rsidP="00345AE5">
      <w:pPr>
        <w:jc w:val="both"/>
        <w:rPr>
          <w:rFonts w:eastAsia="Times New Roman"/>
          <w:color w:val="000000" w:themeColor="text1"/>
          <w:sz w:val="26"/>
          <w:szCs w:val="26"/>
        </w:rPr>
      </w:pPr>
      <w:r w:rsidRPr="00813727">
        <w:rPr>
          <w:rFonts w:eastAsia="Times New Roman"/>
          <w:color w:val="000000" w:themeColor="text1"/>
          <w:sz w:val="26"/>
          <w:szCs w:val="26"/>
        </w:rPr>
        <w:t xml:space="preserve">Мэр городского округа </w:t>
      </w:r>
    </w:p>
    <w:p w:rsidR="00345AE5" w:rsidRPr="00813727" w:rsidRDefault="00345AE5" w:rsidP="00345AE5">
      <w:pPr>
        <w:jc w:val="both"/>
        <w:rPr>
          <w:rFonts w:eastAsia="Times New Roman"/>
          <w:color w:val="000000" w:themeColor="text1"/>
          <w:sz w:val="26"/>
          <w:szCs w:val="26"/>
        </w:rPr>
      </w:pPr>
      <w:r w:rsidRPr="00813727">
        <w:rPr>
          <w:rFonts w:eastAsia="Times New Roman"/>
          <w:color w:val="000000" w:themeColor="text1"/>
          <w:sz w:val="26"/>
          <w:szCs w:val="26"/>
        </w:rPr>
        <w:t>муниципального образования</w:t>
      </w:r>
    </w:p>
    <w:p w:rsidR="00345AE5" w:rsidRPr="00813727" w:rsidRDefault="00345AE5" w:rsidP="00345AE5">
      <w:pPr>
        <w:jc w:val="both"/>
        <w:rPr>
          <w:rFonts w:eastAsia="Times New Roman"/>
          <w:color w:val="000000" w:themeColor="text1"/>
          <w:sz w:val="26"/>
          <w:szCs w:val="26"/>
        </w:rPr>
      </w:pPr>
      <w:r w:rsidRPr="00813727">
        <w:rPr>
          <w:rFonts w:eastAsia="Times New Roman"/>
          <w:color w:val="000000" w:themeColor="text1"/>
          <w:sz w:val="26"/>
          <w:szCs w:val="26"/>
        </w:rPr>
        <w:t>«город Саянск»</w:t>
      </w:r>
      <w:r w:rsidRPr="00813727">
        <w:rPr>
          <w:rFonts w:eastAsia="Times New Roman"/>
          <w:color w:val="000000" w:themeColor="text1"/>
          <w:sz w:val="26"/>
          <w:szCs w:val="26"/>
        </w:rPr>
        <w:tab/>
      </w:r>
      <w:r w:rsidRPr="00813727">
        <w:rPr>
          <w:rFonts w:eastAsia="Times New Roman"/>
          <w:color w:val="000000" w:themeColor="text1"/>
          <w:sz w:val="26"/>
          <w:szCs w:val="26"/>
        </w:rPr>
        <w:tab/>
      </w:r>
      <w:r w:rsidRPr="00813727">
        <w:rPr>
          <w:rFonts w:eastAsia="Times New Roman"/>
          <w:color w:val="000000" w:themeColor="text1"/>
          <w:sz w:val="26"/>
          <w:szCs w:val="26"/>
        </w:rPr>
        <w:tab/>
      </w:r>
      <w:r w:rsidRPr="00813727">
        <w:rPr>
          <w:rFonts w:eastAsia="Times New Roman"/>
          <w:color w:val="000000" w:themeColor="text1"/>
          <w:sz w:val="26"/>
          <w:szCs w:val="26"/>
        </w:rPr>
        <w:tab/>
        <w:t xml:space="preserve">                                  </w:t>
      </w:r>
      <w:r w:rsidRPr="00813727">
        <w:rPr>
          <w:rFonts w:eastAsia="Times New Roman"/>
          <w:color w:val="000000" w:themeColor="text1"/>
          <w:sz w:val="26"/>
          <w:szCs w:val="26"/>
        </w:rPr>
        <w:tab/>
        <w:t>О.В. Боровский</w:t>
      </w:r>
    </w:p>
    <w:p w:rsidR="00345AE5" w:rsidRPr="00813727" w:rsidRDefault="00345AE5" w:rsidP="00345AE5">
      <w:pPr>
        <w:jc w:val="both"/>
        <w:rPr>
          <w:color w:val="000000" w:themeColor="text1"/>
          <w:sz w:val="20"/>
          <w:szCs w:val="20"/>
        </w:rPr>
      </w:pPr>
    </w:p>
    <w:p w:rsidR="003139E3" w:rsidRPr="00813727" w:rsidRDefault="003139E3" w:rsidP="00345AE5">
      <w:pPr>
        <w:jc w:val="both"/>
        <w:rPr>
          <w:color w:val="000000" w:themeColor="text1"/>
          <w:sz w:val="20"/>
          <w:szCs w:val="20"/>
        </w:rPr>
      </w:pPr>
    </w:p>
    <w:p w:rsidR="003139E3" w:rsidRPr="00813727" w:rsidRDefault="003139E3" w:rsidP="00345AE5">
      <w:pPr>
        <w:jc w:val="both"/>
        <w:rPr>
          <w:color w:val="000000" w:themeColor="text1"/>
          <w:sz w:val="20"/>
          <w:szCs w:val="20"/>
        </w:rPr>
      </w:pPr>
    </w:p>
    <w:p w:rsidR="003139E3" w:rsidRPr="00813727" w:rsidRDefault="003139E3" w:rsidP="00345AE5">
      <w:pPr>
        <w:jc w:val="both"/>
        <w:rPr>
          <w:color w:val="000000" w:themeColor="text1"/>
          <w:sz w:val="20"/>
          <w:szCs w:val="20"/>
        </w:rPr>
      </w:pPr>
    </w:p>
    <w:p w:rsidR="003139E3" w:rsidRPr="00813727" w:rsidRDefault="003139E3" w:rsidP="00345AE5">
      <w:pPr>
        <w:jc w:val="both"/>
        <w:rPr>
          <w:color w:val="000000" w:themeColor="text1"/>
          <w:sz w:val="20"/>
          <w:szCs w:val="20"/>
        </w:rPr>
      </w:pPr>
    </w:p>
    <w:p w:rsidR="00345AE5" w:rsidRPr="00813727" w:rsidRDefault="00345AE5" w:rsidP="00345AE5">
      <w:pPr>
        <w:rPr>
          <w:color w:val="000000" w:themeColor="text1"/>
          <w:sz w:val="20"/>
          <w:szCs w:val="20"/>
        </w:rPr>
      </w:pPr>
      <w:r w:rsidRPr="00813727">
        <w:rPr>
          <w:color w:val="000000" w:themeColor="text1"/>
          <w:sz w:val="20"/>
          <w:szCs w:val="20"/>
        </w:rPr>
        <w:t xml:space="preserve">Исп. </w:t>
      </w:r>
      <w:proofErr w:type="spellStart"/>
      <w:r w:rsidRPr="00813727">
        <w:rPr>
          <w:color w:val="000000" w:themeColor="text1"/>
          <w:sz w:val="20"/>
          <w:szCs w:val="20"/>
        </w:rPr>
        <w:t>Безносова</w:t>
      </w:r>
      <w:proofErr w:type="spellEnd"/>
      <w:r w:rsidRPr="00813727">
        <w:rPr>
          <w:color w:val="000000" w:themeColor="text1"/>
          <w:sz w:val="20"/>
          <w:szCs w:val="20"/>
        </w:rPr>
        <w:t xml:space="preserve"> А.В. </w:t>
      </w:r>
    </w:p>
    <w:p w:rsidR="003139E3" w:rsidRDefault="00345AE5" w:rsidP="003139E3">
      <w:pPr>
        <w:rPr>
          <w:color w:val="000000" w:themeColor="text1"/>
          <w:sz w:val="20"/>
          <w:szCs w:val="20"/>
        </w:rPr>
      </w:pPr>
      <w:r w:rsidRPr="00813727">
        <w:rPr>
          <w:color w:val="000000" w:themeColor="text1"/>
          <w:sz w:val="20"/>
          <w:szCs w:val="20"/>
        </w:rPr>
        <w:t>Тел. 8(39553)</w:t>
      </w:r>
      <w:r w:rsidR="00EF2E37" w:rsidRPr="00813727">
        <w:rPr>
          <w:color w:val="000000" w:themeColor="text1"/>
          <w:sz w:val="20"/>
          <w:szCs w:val="20"/>
        </w:rPr>
        <w:t>5-24-21</w:t>
      </w:r>
    </w:p>
    <w:tbl>
      <w:tblPr>
        <w:tblW w:w="9690" w:type="dxa"/>
        <w:tblInd w:w="108" w:type="dxa"/>
        <w:tblLook w:val="04A0" w:firstRow="1" w:lastRow="0" w:firstColumn="1" w:lastColumn="0" w:noHBand="0" w:noVBand="1"/>
      </w:tblPr>
      <w:tblGrid>
        <w:gridCol w:w="843"/>
        <w:gridCol w:w="842"/>
        <w:gridCol w:w="423"/>
        <w:gridCol w:w="419"/>
        <w:gridCol w:w="423"/>
        <w:gridCol w:w="419"/>
        <w:gridCol w:w="424"/>
        <w:gridCol w:w="843"/>
        <w:gridCol w:w="843"/>
        <w:gridCol w:w="843"/>
        <w:gridCol w:w="842"/>
        <w:gridCol w:w="842"/>
        <w:gridCol w:w="842"/>
        <w:gridCol w:w="842"/>
      </w:tblGrid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E802A8" wp14:editId="6CBAD6AC">
                      <wp:simplePos x="0" y="0"/>
                      <wp:positionH relativeFrom="column">
                        <wp:posOffset>3901440</wp:posOffset>
                      </wp:positionH>
                      <wp:positionV relativeFrom="paragraph">
                        <wp:posOffset>0</wp:posOffset>
                      </wp:positionV>
                      <wp:extent cx="2522220" cy="1272540"/>
                      <wp:effectExtent l="0" t="0" r="0" b="381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127254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УТВЕРЖДЕНА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постановлением администрации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 городского округа 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«город Саянск»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от_____________ №______________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307.2pt;margin-top:0;width:198.6pt;height:10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" filled="f" stroked="f">
                      <v:textbox>
                        <w:txbxContent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УТВЕРЖДЕНА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постановлением администрации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городского округа 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муниципального образования 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«город Саянск»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от_____________ №______________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CA770C" wp14:editId="3045FD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1112520</wp:posOffset>
                      </wp:positionV>
                      <wp:extent cx="6263640" cy="2552700"/>
                      <wp:effectExtent l="0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89320" cy="25527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СХЕМА ПРИЛЕГАЮЩЕЙ ТЕРРИТОРИИ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1. Местоположение прилегающей территории (адресные ориентиры): 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  <w:u w:val="single"/>
                                    </w:rPr>
                                    <w:t>Российская Федерация, Иркутская область, городской округ город Саянск,  город Саянск, микрорайон Олимпийский,  25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2. Кадастровый номер объекта, по отношению к которому устанавливается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прилегающая территория: </w:t>
                                  </w: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  <w:u w:val="single"/>
                                    </w:rPr>
                                    <w:t>38:28:010404:25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3. Площадь прилегающей территории </w:t>
                                  </w: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928  </w:t>
                                  </w:r>
                                  <w:proofErr w:type="spellStart"/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  <w:u w:val="single"/>
                                    </w:rPr>
                                    <w:t>кв</w:t>
                                  </w:r>
                                  <w:proofErr w:type="gramStart"/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  <w:u w:val="single"/>
                                    </w:rPr>
                                    <w:t>.м</w:t>
                                  </w:r>
                                  <w:proofErr w:type="spellEnd"/>
                                  <w:proofErr w:type="gramEnd"/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:rsidR="00B27075" w:rsidRDefault="00B27075" w:rsidP="00B27075">
                                  <w:pPr>
                                    <w:pStyle w:val="a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4. Вид разрешенного использования земельного участка, по отношению к которому устанавливается прилегающая территория: </w:t>
                                  </w:r>
                                  <w:r>
                                    <w:rPr>
                                      <w:color w:val="000000" w:themeColor="dark1"/>
                                      <w:sz w:val="22"/>
                                      <w:szCs w:val="22"/>
                                      <w:u w:val="single"/>
                                    </w:rPr>
                                    <w:t>для эксплуатации кафе и клуба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margin-left:0;margin-top:87.6pt;width:493.2pt;height:20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" filled="f" stroked="f">
                      <v:textbox>
                        <w:txbxContent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СХЕМА ПРИЛЕГАЮЩЕЙ ТЕРРИТОРИИ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1. Местоположение прилегающей территории (адресные ориентиры): 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  <w:u w:val="single"/>
                              </w:rPr>
                              <w:t>Российская Федерация, Иркутская область, городской округ город Саянск,  город Саянск, микрорайон Олимпийский,  25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2. Кадастровый номер объекта, по отношению к которому устанавливается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прилегающая территория: </w:t>
                            </w: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  <w:u w:val="single"/>
                              </w:rPr>
                              <w:t>38:28:010404:25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3. Площадь прилегающей территории </w:t>
                            </w: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  <w:u w:val="single"/>
                              </w:rPr>
                              <w:t xml:space="preserve">928  </w:t>
                            </w:r>
                            <w:proofErr w:type="spellStart"/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  <w:u w:val="single"/>
                              </w:rPr>
                              <w:t>кв</w:t>
                            </w:r>
                            <w:proofErr w:type="gramStart"/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  <w:u w:val="single"/>
                              </w:rPr>
                              <w:t>.м</w:t>
                            </w:r>
                            <w:proofErr w:type="spellEnd"/>
                            <w:proofErr w:type="gramEnd"/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B27075" w:rsidRDefault="00B27075" w:rsidP="00B27075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4. Вид разрешенного использования земельного участка, по отношению к которому устанавливается прилегающая территория: </w:t>
                            </w: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  <w:u w:val="single"/>
                              </w:rPr>
                              <w:t>для эксплуатации кафе и клуба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B27075" w:rsidRPr="008B34D1" w:rsidTr="003072C5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075" w:rsidRPr="008B34D1" w:rsidRDefault="00B27075" w:rsidP="003072C5">
                  <w:pPr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</w:tr>
          </w:tbl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gridAfter w:val="2"/>
          <w:wAfter w:w="1684" w:type="dxa"/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gridAfter w:val="2"/>
          <w:wAfter w:w="1684" w:type="dxa"/>
          <w:trHeight w:val="720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B34D1">
              <w:rPr>
                <w:rFonts w:eastAsia="Times New Roman"/>
                <w:b/>
                <w:bCs/>
                <w:color w:val="000000"/>
              </w:rPr>
              <w:t>Обозначение характерных точек границ</w:t>
            </w:r>
          </w:p>
        </w:tc>
        <w:tc>
          <w:tcPr>
            <w:tcW w:w="3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B34D1">
              <w:rPr>
                <w:rFonts w:eastAsia="Times New Roman"/>
                <w:b/>
                <w:bCs/>
                <w:color w:val="000000"/>
              </w:rPr>
              <w:t xml:space="preserve">Координаты, </w:t>
            </w:r>
            <w:proofErr w:type="gramStart"/>
            <w:r w:rsidRPr="008B34D1">
              <w:rPr>
                <w:rFonts w:eastAsia="Times New Roman"/>
                <w:b/>
                <w:bCs/>
                <w:color w:val="000000"/>
              </w:rPr>
              <w:t>м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gridAfter w:val="2"/>
          <w:wAfter w:w="1684" w:type="dxa"/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75" w:rsidRPr="008B34D1" w:rsidRDefault="00B27075" w:rsidP="003072C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75" w:rsidRPr="008B34D1" w:rsidRDefault="00B27075" w:rsidP="003072C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gridAfter w:val="2"/>
          <w:wAfter w:w="1684" w:type="dxa"/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75" w:rsidRPr="008B34D1" w:rsidRDefault="00B27075" w:rsidP="003072C5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B34D1">
              <w:rPr>
                <w:rFonts w:eastAsia="Times New Roman"/>
                <w:b/>
                <w:bCs/>
                <w:color w:val="000000"/>
              </w:rPr>
              <w:t>Х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B34D1">
              <w:rPr>
                <w:rFonts w:eastAsia="Times New Roman"/>
                <w:b/>
                <w:bCs/>
                <w:color w:val="000000"/>
              </w:rPr>
              <w:t>Y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gridAfter w:val="2"/>
          <w:wAfter w:w="1684" w:type="dxa"/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gridAfter w:val="2"/>
          <w:wAfter w:w="1684" w:type="dxa"/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587601,62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3193580,55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587602,38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3193594,13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587602,54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3193600,02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587605,51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3193645,88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587605,90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3193650,50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587601,25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3193651,09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587598,19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3193650,35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587597,65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3193651,16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587596,59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3193651,48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587595,78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3193644,30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587598,69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3193643,90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587596,15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3193599,08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587593,25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3193595,45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587590,11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3193590,24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587564,72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3193565,84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587585,73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3193565,27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gridAfter w:val="13"/>
          <w:wAfter w:w="8847" w:type="dxa"/>
          <w:trHeight w:val="288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gridAfter w:val="12"/>
          <w:wAfter w:w="8005" w:type="dxa"/>
          <w:trHeight w:val="288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gridAfter w:val="8"/>
          <w:wAfter w:w="6321" w:type="dxa"/>
          <w:trHeight w:val="288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312"/>
        </w:trPr>
        <w:tc>
          <w:tcPr>
            <w:tcW w:w="96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Графическая часть</w:t>
            </w:r>
          </w:p>
        </w:tc>
      </w:tr>
      <w:tr w:rsidR="00B27075" w:rsidRPr="008B34D1" w:rsidTr="003072C5">
        <w:trPr>
          <w:trHeight w:val="312"/>
        </w:trPr>
        <w:tc>
          <w:tcPr>
            <w:tcW w:w="96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075" w:rsidRPr="008B34D1" w:rsidRDefault="00B27075" w:rsidP="003072C5">
            <w:pPr>
              <w:jc w:val="center"/>
              <w:rPr>
                <w:rFonts w:eastAsia="Times New Roman"/>
                <w:color w:val="000000"/>
              </w:rPr>
            </w:pPr>
            <w:r w:rsidRPr="008B34D1">
              <w:rPr>
                <w:rFonts w:eastAsia="Times New Roman"/>
                <w:color w:val="000000"/>
              </w:rPr>
              <w:t>границ прилегающей территории</w:t>
            </w: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0F0868AE" wp14:editId="50A48A6A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137160</wp:posOffset>
                  </wp:positionV>
                  <wp:extent cx="5067300" cy="4457700"/>
                  <wp:effectExtent l="19050" t="19050" r="0" b="19050"/>
                  <wp:wrapNone/>
                  <wp:docPr id="5" name="Рисунок 5" descr="Европа 09.02.23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Рисунок 14" descr="Европа 09.02.23.ti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5840" cy="4450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B27075" w:rsidRPr="008B34D1" w:rsidTr="003072C5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075" w:rsidRPr="008B34D1" w:rsidRDefault="00B27075" w:rsidP="003072C5">
                  <w:pPr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</w:tr>
          </w:tbl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27075" w:rsidRPr="008B34D1" w:rsidTr="003072C5">
        <w:trPr>
          <w:trHeight w:val="288"/>
        </w:trPr>
        <w:tc>
          <w:tcPr>
            <w:tcW w:w="96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75" w:rsidRPr="008B34D1" w:rsidRDefault="00B27075" w:rsidP="003072C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8B34D1">
              <w:rPr>
                <w:rFonts w:ascii="Calibri" w:eastAsia="Times New Roman" w:hAnsi="Calibri"/>
                <w:b/>
                <w:bCs/>
                <w:color w:val="000000"/>
              </w:rPr>
              <w:t xml:space="preserve">Масштаб 1: 1000 </w:t>
            </w:r>
          </w:p>
        </w:tc>
      </w:tr>
    </w:tbl>
    <w:p w:rsidR="00B27075" w:rsidRDefault="00B27075" w:rsidP="00B27075"/>
    <w:p w:rsidR="00B27075" w:rsidRPr="00636BB4" w:rsidRDefault="00B27075" w:rsidP="00B27075">
      <w:pPr>
        <w:rPr>
          <w:b/>
        </w:rPr>
      </w:pPr>
      <w:r w:rsidRPr="00636BB4">
        <w:rPr>
          <w:b/>
        </w:rPr>
        <w:t>Условные обозначения: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B27075" w:rsidTr="003072C5">
        <w:tc>
          <w:tcPr>
            <w:tcW w:w="2518" w:type="dxa"/>
          </w:tcPr>
          <w:p w:rsidR="00B27075" w:rsidRDefault="00B27075" w:rsidP="003072C5">
            <w:r>
              <w:rPr>
                <w:rFonts w:ascii="Calibri" w:eastAsia="Times New Roman" w:hAnsi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5EEEFB" wp14:editId="7C02F14A">
                      <wp:simplePos x="0" y="0"/>
                      <wp:positionH relativeFrom="column">
                        <wp:posOffset>124922</wp:posOffset>
                      </wp:positionH>
                      <wp:positionV relativeFrom="paragraph">
                        <wp:posOffset>157480</wp:posOffset>
                      </wp:positionV>
                      <wp:extent cx="769620" cy="30480"/>
                      <wp:effectExtent l="19050" t="19050" r="11430" b="2667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9620" cy="3048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2.4pt" to="70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" strokecolor="red" strokeweight="2.25pt"/>
                  </w:pict>
                </mc:Fallback>
              </mc:AlternateContent>
            </w:r>
          </w:p>
          <w:p w:rsidR="00B27075" w:rsidRDefault="00B27075" w:rsidP="003072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EFA97C" wp14:editId="6045A86D">
                      <wp:simplePos x="0" y="0"/>
                      <wp:positionH relativeFrom="column">
                        <wp:posOffset>-760095</wp:posOffset>
                      </wp:positionH>
                      <wp:positionV relativeFrom="paragraph">
                        <wp:posOffset>13640435</wp:posOffset>
                      </wp:positionV>
                      <wp:extent cx="764650" cy="0"/>
                      <wp:effectExtent l="0" t="19050" r="16510" b="19050"/>
                      <wp:wrapNone/>
                      <wp:docPr id="1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46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85pt,1074.05pt" to=".35pt,10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" strokecolor="red" strokeweight="2.25pt"/>
                  </w:pict>
                </mc:Fallback>
              </mc:AlternateContent>
            </w:r>
          </w:p>
        </w:tc>
        <w:tc>
          <w:tcPr>
            <w:tcW w:w="7053" w:type="dxa"/>
          </w:tcPr>
          <w:p w:rsidR="00B27075" w:rsidRDefault="00B27075" w:rsidP="003072C5">
            <w:r w:rsidRPr="0064391F">
              <w:rPr>
                <w:rFonts w:eastAsia="Times New Roman"/>
                <w:color w:val="000000"/>
              </w:rPr>
              <w:t>Граница прилегающей территории</w:t>
            </w:r>
          </w:p>
        </w:tc>
      </w:tr>
      <w:tr w:rsidR="00B27075" w:rsidTr="003072C5">
        <w:trPr>
          <w:trHeight w:val="417"/>
        </w:trPr>
        <w:tc>
          <w:tcPr>
            <w:tcW w:w="2518" w:type="dxa"/>
          </w:tcPr>
          <w:p w:rsidR="00B27075" w:rsidRDefault="00B27075" w:rsidP="003072C5">
            <w:r>
              <w:rPr>
                <w:rFonts w:ascii="Calibri" w:eastAsia="Times New Roman" w:hAnsi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5B4825" wp14:editId="27EB9885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47625</wp:posOffset>
                      </wp:positionV>
                      <wp:extent cx="60960" cy="76200"/>
                      <wp:effectExtent l="0" t="0" r="15240" b="19050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" o:spid="_x0000_s1026" style="position:absolute;margin-left:56.2pt;margin-top:3.75pt;width:4.8pt;height: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" fillcolor="red" strokecolor="red" strokeweight="2pt"/>
                  </w:pict>
                </mc:Fallback>
              </mc:AlternateContent>
            </w:r>
          </w:p>
        </w:tc>
        <w:tc>
          <w:tcPr>
            <w:tcW w:w="7053" w:type="dxa"/>
          </w:tcPr>
          <w:p w:rsidR="00B27075" w:rsidRDefault="00B27075" w:rsidP="003072C5">
            <w:r w:rsidRPr="0064391F">
              <w:rPr>
                <w:rFonts w:eastAsia="Times New Roman"/>
                <w:color w:val="000000"/>
              </w:rPr>
              <w:t>Поворотная точка границ прилегающей территории</w:t>
            </w:r>
          </w:p>
        </w:tc>
      </w:tr>
      <w:tr w:rsidR="00B27075" w:rsidTr="003072C5">
        <w:trPr>
          <w:trHeight w:val="421"/>
        </w:trPr>
        <w:tc>
          <w:tcPr>
            <w:tcW w:w="2518" w:type="dxa"/>
          </w:tcPr>
          <w:p w:rsidR="00B27075" w:rsidRDefault="00B27075" w:rsidP="003072C5">
            <w:r w:rsidRPr="0064391F">
              <w:rPr>
                <w:rFonts w:ascii="Calibri" w:eastAsia="Times New Roman" w:hAnsi="Calibri"/>
                <w:b/>
                <w:bCs/>
                <w:color w:val="CC99FF"/>
              </w:rPr>
              <w:t>38:28:010404:25</w:t>
            </w:r>
          </w:p>
        </w:tc>
        <w:tc>
          <w:tcPr>
            <w:tcW w:w="7053" w:type="dxa"/>
          </w:tcPr>
          <w:p w:rsidR="00B27075" w:rsidRDefault="00B27075" w:rsidP="003072C5">
            <w:r w:rsidRPr="0064391F">
              <w:rPr>
                <w:rFonts w:eastAsia="Times New Roman"/>
                <w:color w:val="000000"/>
              </w:rPr>
              <w:t xml:space="preserve">Кадастровый номер земельного участка (объекта недвижимости), по </w:t>
            </w:r>
            <w:proofErr w:type="gramStart"/>
            <w:r w:rsidRPr="0064391F">
              <w:rPr>
                <w:rFonts w:eastAsia="Times New Roman"/>
                <w:color w:val="000000"/>
              </w:rPr>
              <w:t>отношению</w:t>
            </w:r>
            <w:proofErr w:type="gramEnd"/>
            <w:r w:rsidRPr="0064391F">
              <w:rPr>
                <w:rFonts w:eastAsia="Times New Roman"/>
                <w:color w:val="000000"/>
              </w:rPr>
              <w:t xml:space="preserve"> к которому устанавливается прилегающая территория</w:t>
            </w:r>
          </w:p>
        </w:tc>
      </w:tr>
      <w:tr w:rsidR="00B27075" w:rsidTr="003072C5">
        <w:trPr>
          <w:trHeight w:val="416"/>
        </w:trPr>
        <w:tc>
          <w:tcPr>
            <w:tcW w:w="2518" w:type="dxa"/>
          </w:tcPr>
          <w:p w:rsidR="00B27075" w:rsidRDefault="00B27075" w:rsidP="003072C5">
            <w:r>
              <w:rPr>
                <w:rFonts w:ascii="Calibri" w:eastAsia="Times New Roman" w:hAnsi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470182" wp14:editId="03118DE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92710</wp:posOffset>
                      </wp:positionV>
                      <wp:extent cx="769620" cy="30480"/>
                      <wp:effectExtent l="19050" t="19050" r="11430" b="2667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9620" cy="3048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66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5pt,7.3pt" to="83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" strokecolor="#f6c" strokeweight="2.25pt"/>
                  </w:pict>
                </mc:Fallback>
              </mc:AlternateContent>
            </w:r>
          </w:p>
        </w:tc>
        <w:tc>
          <w:tcPr>
            <w:tcW w:w="7053" w:type="dxa"/>
          </w:tcPr>
          <w:p w:rsidR="00B27075" w:rsidRDefault="00B27075" w:rsidP="003072C5">
            <w:r w:rsidRPr="0064391F">
              <w:rPr>
                <w:rFonts w:eastAsia="Times New Roman"/>
                <w:color w:val="000000"/>
              </w:rPr>
              <w:t xml:space="preserve">Граница земельного участка (объекта недвижимости), по </w:t>
            </w:r>
            <w:proofErr w:type="gramStart"/>
            <w:r w:rsidRPr="0064391F">
              <w:rPr>
                <w:rFonts w:eastAsia="Times New Roman"/>
                <w:color w:val="000000"/>
              </w:rPr>
              <w:t>отношению</w:t>
            </w:r>
            <w:proofErr w:type="gramEnd"/>
            <w:r w:rsidRPr="0064391F">
              <w:rPr>
                <w:rFonts w:eastAsia="Times New Roman"/>
                <w:color w:val="000000"/>
              </w:rPr>
              <w:t xml:space="preserve"> к которому устанавливается прилегающая территория</w:t>
            </w:r>
          </w:p>
        </w:tc>
      </w:tr>
      <w:tr w:rsidR="00B27075" w:rsidTr="003072C5">
        <w:trPr>
          <w:trHeight w:val="407"/>
        </w:trPr>
        <w:tc>
          <w:tcPr>
            <w:tcW w:w="2518" w:type="dxa"/>
          </w:tcPr>
          <w:p w:rsidR="00B27075" w:rsidRDefault="00B27075" w:rsidP="003072C5">
            <w:r w:rsidRPr="0064391F">
              <w:rPr>
                <w:rFonts w:ascii="Calibri" w:eastAsia="Times New Roman" w:hAnsi="Calibri"/>
                <w:b/>
                <w:bCs/>
                <w:color w:val="00B0F0"/>
              </w:rPr>
              <w:t>38:28:010404</w:t>
            </w:r>
          </w:p>
        </w:tc>
        <w:tc>
          <w:tcPr>
            <w:tcW w:w="7053" w:type="dxa"/>
          </w:tcPr>
          <w:p w:rsidR="00B27075" w:rsidRDefault="00B27075" w:rsidP="003072C5">
            <w:r w:rsidRPr="0064391F">
              <w:rPr>
                <w:rFonts w:eastAsia="Times New Roman"/>
                <w:color w:val="000000"/>
              </w:rPr>
              <w:t>Кадастровый квартал</w:t>
            </w:r>
          </w:p>
        </w:tc>
      </w:tr>
      <w:tr w:rsidR="00B27075" w:rsidTr="003072C5">
        <w:trPr>
          <w:trHeight w:val="427"/>
        </w:trPr>
        <w:tc>
          <w:tcPr>
            <w:tcW w:w="2518" w:type="dxa"/>
          </w:tcPr>
          <w:p w:rsidR="00B27075" w:rsidRDefault="00B27075" w:rsidP="003072C5">
            <w:r>
              <w:rPr>
                <w:rFonts w:ascii="Calibri" w:eastAsia="Times New Roman" w:hAnsi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7CA650" wp14:editId="70052008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74930</wp:posOffset>
                      </wp:positionV>
                      <wp:extent cx="769620" cy="22860"/>
                      <wp:effectExtent l="0" t="0" r="11430" b="3429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9620" cy="228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5pt,5.9pt" to="77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" strokecolor="#00b0f0" strokeweight="1.5pt"/>
                  </w:pict>
                </mc:Fallback>
              </mc:AlternateContent>
            </w:r>
          </w:p>
        </w:tc>
        <w:tc>
          <w:tcPr>
            <w:tcW w:w="7053" w:type="dxa"/>
          </w:tcPr>
          <w:p w:rsidR="00B27075" w:rsidRDefault="00B27075" w:rsidP="003072C5">
            <w:r w:rsidRPr="0064391F">
              <w:rPr>
                <w:rFonts w:eastAsia="Times New Roman"/>
                <w:color w:val="000000"/>
              </w:rPr>
              <w:t>Граница кадастрового квартала</w:t>
            </w:r>
          </w:p>
        </w:tc>
      </w:tr>
      <w:tr w:rsidR="00B27075" w:rsidTr="003072C5">
        <w:trPr>
          <w:trHeight w:val="427"/>
        </w:trPr>
        <w:tc>
          <w:tcPr>
            <w:tcW w:w="2518" w:type="dxa"/>
          </w:tcPr>
          <w:p w:rsidR="00B27075" w:rsidRDefault="00B27075" w:rsidP="003072C5">
            <w:pPr>
              <w:rPr>
                <w:rFonts w:ascii="Calibri" w:eastAsia="Times New Roman" w:hAnsi="Calibri"/>
                <w:noProof/>
                <w:color w:val="000000"/>
              </w:rPr>
            </w:pPr>
            <w:r>
              <w:rPr>
                <w:rFonts w:ascii="Calibri" w:eastAsia="Times New Roman" w:hAnsi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AAC301" wp14:editId="2507A6A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107950</wp:posOffset>
                      </wp:positionV>
                      <wp:extent cx="762000" cy="15240"/>
                      <wp:effectExtent l="0" t="0" r="19050" b="2286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152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8.5pt" to="73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" strokecolor="windowTex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910B5E" wp14:editId="246DDF8E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13401675</wp:posOffset>
                      </wp:positionV>
                      <wp:extent cx="764650" cy="0"/>
                      <wp:effectExtent l="0" t="0" r="16510" b="19050"/>
                      <wp:wrapNone/>
                      <wp:docPr id="27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46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1055.25pt" to=".95pt,10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" strokecolor="windowText"/>
                  </w:pict>
                </mc:Fallback>
              </mc:AlternateContent>
            </w:r>
          </w:p>
        </w:tc>
        <w:tc>
          <w:tcPr>
            <w:tcW w:w="7053" w:type="dxa"/>
          </w:tcPr>
          <w:p w:rsidR="00B27075" w:rsidRDefault="00B27075" w:rsidP="003072C5">
            <w:r w:rsidRPr="0064391F">
              <w:rPr>
                <w:rFonts w:eastAsia="Times New Roman"/>
                <w:color w:val="000000"/>
              </w:rPr>
              <w:t>Граница объектов, расположенных на прилегающей территории</w:t>
            </w:r>
          </w:p>
        </w:tc>
      </w:tr>
    </w:tbl>
    <w:p w:rsidR="00B27075" w:rsidRDefault="00B27075" w:rsidP="00B27075"/>
    <w:p w:rsidR="00B27075" w:rsidRDefault="00B27075" w:rsidP="003139E3">
      <w:pPr>
        <w:rPr>
          <w:color w:val="000000" w:themeColor="text1"/>
          <w:sz w:val="20"/>
          <w:szCs w:val="20"/>
        </w:rPr>
      </w:pPr>
    </w:p>
    <w:p w:rsidR="000700C5" w:rsidRDefault="000700C5" w:rsidP="003139E3">
      <w:pPr>
        <w:rPr>
          <w:color w:val="000000" w:themeColor="text1"/>
          <w:sz w:val="20"/>
          <w:szCs w:val="20"/>
        </w:rPr>
      </w:pPr>
    </w:p>
    <w:p w:rsidR="000700C5" w:rsidRDefault="000700C5" w:rsidP="003139E3">
      <w:pPr>
        <w:rPr>
          <w:color w:val="000000" w:themeColor="text1"/>
          <w:sz w:val="20"/>
          <w:szCs w:val="20"/>
        </w:rPr>
      </w:pPr>
    </w:p>
    <w:p w:rsidR="000700C5" w:rsidRDefault="000700C5" w:rsidP="003139E3">
      <w:pPr>
        <w:rPr>
          <w:color w:val="000000" w:themeColor="text1"/>
          <w:sz w:val="20"/>
          <w:szCs w:val="20"/>
        </w:rPr>
      </w:pPr>
    </w:p>
    <w:p w:rsidR="000700C5" w:rsidRDefault="000700C5" w:rsidP="003139E3">
      <w:pPr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0700C5" w:rsidSect="00643A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0A0D"/>
    <w:multiLevelType w:val="hybridMultilevel"/>
    <w:tmpl w:val="2C64530A"/>
    <w:lvl w:ilvl="0" w:tplc="78A02A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8C"/>
    <w:rsid w:val="000700C5"/>
    <w:rsid w:val="000C137A"/>
    <w:rsid w:val="00123C75"/>
    <w:rsid w:val="0017549C"/>
    <w:rsid w:val="001A56DE"/>
    <w:rsid w:val="002B6197"/>
    <w:rsid w:val="003139E3"/>
    <w:rsid w:val="00345AE5"/>
    <w:rsid w:val="00363763"/>
    <w:rsid w:val="004B78A4"/>
    <w:rsid w:val="005D4384"/>
    <w:rsid w:val="007157D4"/>
    <w:rsid w:val="007F318C"/>
    <w:rsid w:val="00813727"/>
    <w:rsid w:val="00AD44E9"/>
    <w:rsid w:val="00B27075"/>
    <w:rsid w:val="00CE403C"/>
    <w:rsid w:val="00E636B4"/>
    <w:rsid w:val="00EC2CC8"/>
    <w:rsid w:val="00E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5AE5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A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AE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5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345AE5"/>
    <w:pPr>
      <w:jc w:val="center"/>
    </w:pPr>
    <w:rPr>
      <w:rFonts w:ascii="Courier New" w:hAnsi="Courier New" w:cs="Courier New"/>
      <w:b/>
      <w:bCs/>
      <w:sz w:val="28"/>
    </w:rPr>
  </w:style>
  <w:style w:type="character" w:customStyle="1" w:styleId="a4">
    <w:name w:val="Название Знак"/>
    <w:basedOn w:val="a0"/>
    <w:link w:val="a3"/>
    <w:rsid w:val="00345AE5"/>
    <w:rPr>
      <w:rFonts w:ascii="Courier New" w:eastAsia="Calibri" w:hAnsi="Courier New" w:cs="Courier New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345AE5"/>
    <w:pPr>
      <w:spacing w:after="120"/>
      <w:ind w:left="283"/>
    </w:pPr>
    <w:rPr>
      <w:rFonts w:ascii="Tms Rmn" w:eastAsia="Times New Roman" w:hAnsi="Tms Rm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345AE5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A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5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5AE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45AE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637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3763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B27075"/>
    <w:pPr>
      <w:spacing w:before="100" w:beforeAutospacing="1" w:after="100" w:afterAutospacing="1"/>
    </w:pPr>
    <w:rPr>
      <w:rFonts w:eastAsiaTheme="minorEastAsia"/>
    </w:rPr>
  </w:style>
  <w:style w:type="table" w:styleId="ac">
    <w:name w:val="Table Grid"/>
    <w:basedOn w:val="a1"/>
    <w:uiPriority w:val="59"/>
    <w:rsid w:val="00B2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5AE5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A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AE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5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345AE5"/>
    <w:pPr>
      <w:jc w:val="center"/>
    </w:pPr>
    <w:rPr>
      <w:rFonts w:ascii="Courier New" w:hAnsi="Courier New" w:cs="Courier New"/>
      <w:b/>
      <w:bCs/>
      <w:sz w:val="28"/>
    </w:rPr>
  </w:style>
  <w:style w:type="character" w:customStyle="1" w:styleId="a4">
    <w:name w:val="Название Знак"/>
    <w:basedOn w:val="a0"/>
    <w:link w:val="a3"/>
    <w:rsid w:val="00345AE5"/>
    <w:rPr>
      <w:rFonts w:ascii="Courier New" w:eastAsia="Calibri" w:hAnsi="Courier New" w:cs="Courier New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345AE5"/>
    <w:pPr>
      <w:spacing w:after="120"/>
      <w:ind w:left="283"/>
    </w:pPr>
    <w:rPr>
      <w:rFonts w:ascii="Tms Rmn" w:eastAsia="Times New Roman" w:hAnsi="Tms Rm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345AE5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A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5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5AE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45AE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637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3763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B27075"/>
    <w:pPr>
      <w:spacing w:before="100" w:beforeAutospacing="1" w:after="100" w:afterAutospacing="1"/>
    </w:pPr>
    <w:rPr>
      <w:rFonts w:eastAsiaTheme="minorEastAsia"/>
    </w:rPr>
  </w:style>
  <w:style w:type="table" w:styleId="ac">
    <w:name w:val="Table Grid"/>
    <w:basedOn w:val="a1"/>
    <w:uiPriority w:val="59"/>
    <w:rsid w:val="00B2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file:///D:\Documents\&#1053;&#1086;&#1088;&#1084;&#1072;&#1090;&#1080;&#1074;&#1085;&#1099;&#1077;%20&#1072;&#1082;&#1090;&#1099;%20&#1086;&#1090;&#1076;&#1077;&#1083;&#1072;\2019\&#1056;&#1072;&#1079;&#1088;&#1057;&#1093;&#1077;&#1084;&#1099;\&#1057;&#1093;&#1077;&#1084;&#1072;&#1053;&#1077;&#1089;&#1090;&#1058;&#1086;&#1088;&#1075;&#1054;&#1073;&#1098;&#1077;&#1082;&#1090;&#1086;&#1074;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p365.org/reestr?egrp=38:28:010404:2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2023-01-25T05:05:00Z</cp:lastPrinted>
  <dcterms:created xsi:type="dcterms:W3CDTF">2023-02-14T05:57:00Z</dcterms:created>
  <dcterms:modified xsi:type="dcterms:W3CDTF">2023-02-14T05:57:00Z</dcterms:modified>
</cp:coreProperties>
</file>