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25" w:rsidRDefault="001D7725">
      <w:pPr>
        <w:pStyle w:val="ConsPlusTitle"/>
        <w:jc w:val="center"/>
      </w:pPr>
      <w:bookmarkStart w:id="0" w:name="_GoBack"/>
      <w:bookmarkEnd w:id="0"/>
      <w:r>
        <w:t>АДМИНИСТРАЦИЯ МУНИЦИПАЛЬНОГО ОБРАЗОВАНИЯ "ГОРОД САЯНСК"</w:t>
      </w:r>
    </w:p>
    <w:p w:rsidR="001D7725" w:rsidRDefault="001D7725">
      <w:pPr>
        <w:pStyle w:val="ConsPlusTitle"/>
        <w:jc w:val="center"/>
      </w:pPr>
    </w:p>
    <w:p w:rsidR="001D7725" w:rsidRDefault="001D7725">
      <w:pPr>
        <w:pStyle w:val="ConsPlusTitle"/>
        <w:jc w:val="center"/>
      </w:pPr>
      <w:r>
        <w:t>ПОСТАНОВЛЕНИЕ</w:t>
      </w:r>
    </w:p>
    <w:p w:rsidR="001D7725" w:rsidRDefault="001D7725">
      <w:pPr>
        <w:pStyle w:val="ConsPlusTitle"/>
        <w:jc w:val="center"/>
      </w:pPr>
      <w:r>
        <w:t>от 21 апреля 2015 г. N 110-37-405-15</w:t>
      </w:r>
    </w:p>
    <w:p w:rsidR="001D7725" w:rsidRPr="00DB03A4" w:rsidRDefault="00DB03A4" w:rsidP="00DB03A4">
      <w:pPr>
        <w:pStyle w:val="ConsPlusTitle"/>
        <w:jc w:val="center"/>
        <w:rPr>
          <w:sz w:val="20"/>
        </w:rPr>
      </w:pPr>
      <w:r w:rsidRPr="00DB03A4">
        <w:rPr>
          <w:sz w:val="20"/>
        </w:rPr>
        <w:t>(</w:t>
      </w:r>
      <w:r>
        <w:rPr>
          <w:sz w:val="20"/>
        </w:rPr>
        <w:t xml:space="preserve">в редакции постановления администрации МО «г.Саянск» </w:t>
      </w:r>
      <w:r w:rsidRPr="00DB03A4">
        <w:rPr>
          <w:sz w:val="20"/>
        </w:rPr>
        <w:t>от 11.05.2016</w:t>
      </w:r>
      <w:r>
        <w:rPr>
          <w:sz w:val="20"/>
        </w:rPr>
        <w:t xml:space="preserve"> </w:t>
      </w:r>
      <w:r w:rsidRPr="00DB03A4">
        <w:rPr>
          <w:sz w:val="20"/>
        </w:rPr>
        <w:t>№110-37-499-16</w:t>
      </w:r>
      <w:r>
        <w:rPr>
          <w:sz w:val="20"/>
        </w:rPr>
        <w:t>)</w:t>
      </w:r>
    </w:p>
    <w:p w:rsidR="00DB03A4" w:rsidRDefault="00DB03A4">
      <w:pPr>
        <w:pStyle w:val="ConsPlusTitle"/>
        <w:jc w:val="center"/>
      </w:pPr>
    </w:p>
    <w:p w:rsidR="001D7725" w:rsidRDefault="001D7725">
      <w:pPr>
        <w:pStyle w:val="ConsPlusTitle"/>
        <w:jc w:val="center"/>
      </w:pPr>
      <w:r>
        <w:t>ОБ УТВЕРЖДЕНИИ ПОЛОЖЕНИЯ О КОМИТЕТЕ ПО ЖИЛИЩНО-КОММУНАЛЬНОМУ</w:t>
      </w:r>
    </w:p>
    <w:p w:rsidR="001D7725" w:rsidRDefault="001D7725">
      <w:pPr>
        <w:pStyle w:val="ConsPlusTitle"/>
        <w:jc w:val="center"/>
      </w:pPr>
      <w:r>
        <w:t xml:space="preserve">ХОЗЯЙСТВУ, ТРАНСПОРТУ И СВЯЗИ АДМИНИСТРАЦИИ </w:t>
      </w:r>
      <w:proofErr w:type="gramStart"/>
      <w:r>
        <w:t>ГОРОДСКОГО</w:t>
      </w:r>
      <w:proofErr w:type="gramEnd"/>
    </w:p>
    <w:p w:rsidR="001D7725" w:rsidRDefault="001D7725">
      <w:pPr>
        <w:pStyle w:val="ConsPlusTitle"/>
        <w:jc w:val="center"/>
      </w:pPr>
      <w:r>
        <w:t>ОКРУГА МУНИЦИПАЛЬНОГО ОБРАЗОВАНИЯ "ГОРОД САЯНСК"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proofErr w:type="gramStart"/>
      <w:r>
        <w:t xml:space="preserve">В целях приведения нормативных правовых актов органов местного самоуправления в соответствие действующему законодательству, на основании </w:t>
      </w:r>
      <w:hyperlink r:id="rId5" w:history="1">
        <w:r>
          <w:rPr>
            <w:color w:val="0000FF"/>
          </w:rPr>
          <w:t>ст.ст. 16</w:t>
        </w:r>
      </w:hyperlink>
      <w:r>
        <w:t xml:space="preserve">, </w:t>
      </w:r>
      <w:hyperlink r:id="rId6" w:history="1">
        <w:r>
          <w:rPr>
            <w:color w:val="0000FF"/>
          </w:rPr>
          <w:t>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ст. 13</w:t>
        </w:r>
      </w:hyperlink>
      <w: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>
        <w:t xml:space="preserve"> Российской Федерации", </w:t>
      </w:r>
      <w:hyperlink r:id="rId8" w:history="1">
        <w:r>
          <w:rPr>
            <w:color w:val="0000FF"/>
          </w:rPr>
          <w:t>ст. 5</w:t>
        </w:r>
      </w:hyperlink>
      <w:r>
        <w:t xml:space="preserve"> Федерального закона от 25.12.2008 N 273-ФЗ "О противодействии коррупции", </w:t>
      </w:r>
      <w:hyperlink r:id="rId9" w:history="1">
        <w:r>
          <w:rPr>
            <w:color w:val="0000FF"/>
          </w:rPr>
          <w:t>ст.ст. 5</w:t>
        </w:r>
      </w:hyperlink>
      <w:r>
        <w:t xml:space="preserve">, </w:t>
      </w:r>
      <w:hyperlink r:id="rId10" w:history="1">
        <w:r>
          <w:rPr>
            <w:color w:val="0000FF"/>
          </w:rPr>
          <w:t>14</w:t>
        </w:r>
      </w:hyperlink>
      <w:r>
        <w:t xml:space="preserve"> Жилищного кодекса Российской Федерации, руководствуясь </w:t>
      </w:r>
      <w:hyperlink r:id="rId11" w:history="1">
        <w:r>
          <w:rPr>
            <w:color w:val="0000FF"/>
          </w:rPr>
          <w:t>ст. 38</w:t>
        </w:r>
      </w:hyperlink>
      <w:r>
        <w:t xml:space="preserve"> Устава муниципального образования "город Саянск", администрация городского округа муниципального образования "город Саянск" постановляет: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Комитете по жилищно-коммунальному хозяйству, транспорту и связи администрации городского округа муниципального образования "город Саянск" в соответствии с приложением.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 xml:space="preserve">2.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муниципального образования "город Саянск" от 21.05.2014 N 110-37-422-14 "Положение о Комитете по архитектуре, жилищно-коммунальному хозяйству, транспорту и связи администрации городского округа муниципального образования "город Саянск" (опубликовано в газете "САЯНСКИЕ ЗОРИ" N 21 от 29.05.2014, вкладыш "Официальная информация", страницы 13 - 16) признать утратившим силу.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>3. Опубликовать настоящее постановление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>5. Настоящее постановление вступает в силу со дня его подписания.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right"/>
      </w:pPr>
      <w:r>
        <w:t>Мэр городского округа</w:t>
      </w:r>
    </w:p>
    <w:p w:rsidR="001D7725" w:rsidRDefault="001D7725">
      <w:pPr>
        <w:pStyle w:val="ConsPlusNormal"/>
        <w:jc w:val="right"/>
      </w:pPr>
      <w:r>
        <w:t>муниципального образования</w:t>
      </w:r>
    </w:p>
    <w:p w:rsidR="001D7725" w:rsidRDefault="001D7725">
      <w:pPr>
        <w:pStyle w:val="ConsPlusNormal"/>
        <w:jc w:val="right"/>
      </w:pPr>
      <w:r>
        <w:t>"город Саянск"</w:t>
      </w:r>
    </w:p>
    <w:p w:rsidR="001D7725" w:rsidRDefault="001D7725">
      <w:pPr>
        <w:pStyle w:val="ConsPlusNormal"/>
        <w:jc w:val="right"/>
      </w:pPr>
      <w:r>
        <w:t>О.В.БОРОВСКИЙ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right"/>
      </w:pPr>
      <w:r>
        <w:t>Приложение</w:t>
      </w:r>
    </w:p>
    <w:p w:rsidR="001D7725" w:rsidRDefault="001D7725">
      <w:pPr>
        <w:pStyle w:val="ConsPlusNormal"/>
        <w:jc w:val="right"/>
      </w:pPr>
      <w:r>
        <w:t>к постановлению</w:t>
      </w:r>
    </w:p>
    <w:p w:rsidR="001D7725" w:rsidRDefault="001D7725">
      <w:pPr>
        <w:pStyle w:val="ConsPlusNormal"/>
        <w:jc w:val="right"/>
      </w:pPr>
      <w:r>
        <w:t>администрации МО "г. Саянск"</w:t>
      </w:r>
    </w:p>
    <w:p w:rsidR="001D7725" w:rsidRDefault="001D7725">
      <w:pPr>
        <w:pStyle w:val="ConsPlusNormal"/>
        <w:jc w:val="right"/>
      </w:pPr>
      <w:r>
        <w:t>от 21 апреля 2015 года</w:t>
      </w:r>
    </w:p>
    <w:p w:rsidR="001D7725" w:rsidRDefault="001D7725">
      <w:pPr>
        <w:pStyle w:val="ConsPlusNormal"/>
        <w:jc w:val="right"/>
      </w:pPr>
      <w:r>
        <w:t>N 110-37-405-15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Title"/>
        <w:jc w:val="center"/>
      </w:pPr>
      <w:bookmarkStart w:id="1" w:name="P37"/>
      <w:bookmarkEnd w:id="1"/>
      <w:r>
        <w:t>ПОЛОЖЕНИЕ</w:t>
      </w:r>
    </w:p>
    <w:p w:rsidR="001D7725" w:rsidRDefault="001D7725">
      <w:pPr>
        <w:pStyle w:val="ConsPlusTitle"/>
        <w:jc w:val="center"/>
      </w:pPr>
      <w:r>
        <w:t>О КОМИТЕТЕ ПО ЖИЛИЩНО-КОММУНАЛЬНОМУ ХОЗЯЙСТВУ, ТРАНСПОРТУ</w:t>
      </w:r>
    </w:p>
    <w:p w:rsidR="001D7725" w:rsidRDefault="001D7725">
      <w:pPr>
        <w:pStyle w:val="ConsPlusTitle"/>
        <w:jc w:val="center"/>
      </w:pPr>
      <w:r>
        <w:t>И СВЯЗИ АДМИНИСТРАЦИИ ГОРОДСКОГО ОКРУГА МУНИЦИПАЛЬНОГО</w:t>
      </w:r>
    </w:p>
    <w:p w:rsidR="001D7725" w:rsidRDefault="001D7725">
      <w:pPr>
        <w:pStyle w:val="ConsPlusTitle"/>
        <w:jc w:val="center"/>
      </w:pPr>
      <w:r>
        <w:t>ОБРАЗОВАНИЯ "ГОРОД САЯНСК"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center"/>
      </w:pPr>
      <w:r>
        <w:t>1. ОБЩИЕ ПОЛОЖЕНИЯ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>1.1. Настоящее Положение определяет правовую основу деятельности, основные задачи, функции и полномочия Комитета по жилищно-коммунальному хозяйству, транспорту и связи администрации городского округа муниципального образования "город Саянск".</w:t>
      </w:r>
    </w:p>
    <w:p w:rsidR="001D7725" w:rsidRDefault="001D7725">
      <w:pPr>
        <w:pStyle w:val="ConsPlusNormal"/>
        <w:ind w:firstLine="540"/>
        <w:jc w:val="both"/>
      </w:pPr>
      <w:r>
        <w:t>1.2. Комитет по жилищно-коммунальному хозяйству, транспорту и связи администрации городского округа муниципального образования "город Саянск" (далее - Комитет) не является юридическим лицом и входит в структуру администрации городского округа муниципального образования "город Саянск" (далее - администрация городского округа).</w:t>
      </w:r>
    </w:p>
    <w:p w:rsidR="001D7725" w:rsidRDefault="001D7725">
      <w:pPr>
        <w:pStyle w:val="ConsPlusNormal"/>
        <w:ind w:firstLine="540"/>
        <w:jc w:val="both"/>
      </w:pPr>
      <w:r>
        <w:t>1.3. Комитет создан с целью решения вопросов местного значения городского округа муниципального образования "город Саянск" (далее - городской округ) в сфере жилищно-коммунального хозяйства, транспорта, связи и муниципального жилищного контроля.</w:t>
      </w:r>
    </w:p>
    <w:p w:rsidR="001D7725" w:rsidRDefault="001D7725">
      <w:pPr>
        <w:pStyle w:val="ConsPlusNormal"/>
        <w:ind w:firstLine="540"/>
        <w:jc w:val="both"/>
      </w:pPr>
      <w:r>
        <w:t xml:space="preserve">1.4. Комитет в своей деятельности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Иркутской области, </w:t>
      </w:r>
      <w:hyperlink r:id="rId14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Саянск", муниципальными нормативными правовыми актами Думы городского округа, администрации городского округа, настоящим Положением.</w:t>
      </w:r>
    </w:p>
    <w:p w:rsidR="001D7725" w:rsidRDefault="001D7725">
      <w:pPr>
        <w:pStyle w:val="ConsPlusNormal"/>
        <w:ind w:firstLine="540"/>
        <w:jc w:val="both"/>
      </w:pPr>
      <w:r>
        <w:t>1.5. Руководит деятельностью Комитета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"город Саянск" (далее - председатель Комитета), назначаемый на должность и освобождаемый от должности мэром городского округа.</w:t>
      </w:r>
    </w:p>
    <w:p w:rsidR="001D7725" w:rsidRDefault="001D7725">
      <w:pPr>
        <w:pStyle w:val="ConsPlusNormal"/>
        <w:ind w:firstLine="540"/>
        <w:jc w:val="both"/>
      </w:pPr>
      <w:r>
        <w:t>1.6. Структура и штатное расписание Комитета в составе штатного расписания администрации городского округа утверждаются мэром городского округа по представлению председателя Комитета.</w:t>
      </w:r>
    </w:p>
    <w:p w:rsidR="001D7725" w:rsidRDefault="001D7725">
      <w:pPr>
        <w:pStyle w:val="ConsPlusNormal"/>
        <w:ind w:firstLine="540"/>
        <w:jc w:val="both"/>
      </w:pPr>
      <w:r>
        <w:t>1.7. Председатель Комитета подчиняется мэру городского округа. Начальники отделов подчиняются председателю Комитета. Специалисты Комитета подчиняются начальнику соответствующего отдела.</w:t>
      </w:r>
    </w:p>
    <w:p w:rsidR="001D7725" w:rsidRDefault="001D7725">
      <w:pPr>
        <w:pStyle w:val="ConsPlusNormal"/>
        <w:ind w:firstLine="540"/>
        <w:jc w:val="both"/>
      </w:pPr>
      <w:r>
        <w:t>1.8. Полномочия, обязанности и компетенция председателя Комитета, начальников отделов и специалистов Комитета определяются должностными инструкциями, утверждаемыми мэром городского округа.</w:t>
      </w:r>
    </w:p>
    <w:p w:rsidR="001D7725" w:rsidRDefault="001D7725">
      <w:pPr>
        <w:pStyle w:val="ConsPlusNormal"/>
        <w:ind w:firstLine="540"/>
        <w:jc w:val="both"/>
      </w:pPr>
      <w:r>
        <w:t>1.9. Материально-техническое обеспечение деятельности Комитета осуществляется администрацией городского округа.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center"/>
      </w:pPr>
      <w:r>
        <w:t>2. ФУНКЦИИ КОМИТЕТА В ОБЛАСТИ ЖИЛИЩНО-КОММУНАЛЬНОГО</w:t>
      </w:r>
    </w:p>
    <w:p w:rsidR="001D7725" w:rsidRDefault="001D7725">
      <w:pPr>
        <w:pStyle w:val="ConsPlusNormal"/>
        <w:jc w:val="center"/>
      </w:pPr>
      <w:r>
        <w:t>ХОЗЯЙСТВА, ТРАНСПОРТА, СВЯЗИ И МУНИЦИПАЛЬНОГО</w:t>
      </w:r>
    </w:p>
    <w:p w:rsidR="001D7725" w:rsidRDefault="001D7725">
      <w:pPr>
        <w:pStyle w:val="ConsPlusNormal"/>
        <w:jc w:val="center"/>
      </w:pPr>
      <w:r>
        <w:t>ЖИЛИЩНОГО КОНТРОЛЯ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>2.1. Комитет в целях решения вопросов местного значения городского округа в области жилищно-коммунального хозяйства, транспорта, связи и муниципального жилищного контроля выполняет следующие функции:</w:t>
      </w:r>
    </w:p>
    <w:p w:rsidR="001D7725" w:rsidRDefault="001D7725">
      <w:pPr>
        <w:pStyle w:val="ConsPlusNormal"/>
        <w:ind w:firstLine="540"/>
        <w:jc w:val="both"/>
      </w:pPr>
      <w:r>
        <w:t>1) организация в границах городского округа электро-, тепл</w:t>
      </w:r>
      <w:proofErr w:type="gramStart"/>
      <w:r>
        <w:t>о-</w:t>
      </w:r>
      <w:proofErr w:type="gramEnd"/>
      <w:r>
        <w:t>, газо- и водоснабжения населения, водоотведения, снабжения населения топливом в пределах полномочий, установленных настоящим Положением;</w:t>
      </w:r>
    </w:p>
    <w:p w:rsidR="001D7725" w:rsidRDefault="001D7725">
      <w:pPr>
        <w:pStyle w:val="ConsPlusNormal"/>
        <w:ind w:firstLine="540"/>
        <w:jc w:val="both"/>
      </w:pPr>
      <w:r>
        <w:t>2) обеспечение осуществления дорожной деятельности в отношении автомобильных дорог местного значения в границах городского округа, обеспечение безопасности дорожного движения на них, а также осуществление иных полномочий в области использования автомобильных дорог и осуществление дорожной деятельности в пределах полномочий, установленных настоящим Положением;</w:t>
      </w:r>
    </w:p>
    <w:p w:rsidR="001D7725" w:rsidRDefault="001D7725">
      <w:pPr>
        <w:pStyle w:val="ConsPlusNormal"/>
        <w:ind w:firstLine="540"/>
        <w:jc w:val="both"/>
      </w:pPr>
      <w:r>
        <w:lastRenderedPageBreak/>
        <w:t>3) организация содержания муниципального жилищного фонда, осуществление муниципального жилищного контроля, а также иных полномочий в соответствии с жилищным законодательством;</w:t>
      </w:r>
    </w:p>
    <w:p w:rsidR="001D7725" w:rsidRDefault="001D7725">
      <w:pPr>
        <w:pStyle w:val="ConsPlusNormal"/>
        <w:ind w:firstLine="540"/>
        <w:jc w:val="both"/>
      </w:pPr>
      <w:r>
        <w:t>4) 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</w:r>
    </w:p>
    <w:p w:rsidR="001D7725" w:rsidRDefault="001D7725">
      <w:pPr>
        <w:pStyle w:val="ConsPlusNormal"/>
        <w:ind w:firstLine="540"/>
        <w:jc w:val="both"/>
      </w:pPr>
      <w:r>
        <w:t>5) создание условий для обеспечения жителей городского округа услугами связи;</w:t>
      </w:r>
    </w:p>
    <w:p w:rsidR="001D7725" w:rsidRPr="00F138AF" w:rsidRDefault="001D7725">
      <w:pPr>
        <w:pStyle w:val="ConsPlusNormal"/>
        <w:ind w:firstLine="540"/>
        <w:jc w:val="both"/>
        <w:rPr>
          <w:szCs w:val="22"/>
        </w:rPr>
      </w:pPr>
      <w:r>
        <w:t xml:space="preserve">6) организация благоустройства территорий городского округа: освещение улиц, озеленение </w:t>
      </w:r>
      <w:r w:rsidRPr="00F138AF">
        <w:rPr>
          <w:szCs w:val="22"/>
        </w:rPr>
        <w:t xml:space="preserve">территорий, установка указателей с наименованиями улиц и номерами домов, размещение и содержание малых архитектурных форм, </w:t>
      </w:r>
      <w:proofErr w:type="gramStart"/>
      <w:r w:rsidRPr="00F138AF">
        <w:rPr>
          <w:szCs w:val="22"/>
        </w:rPr>
        <w:t>контроль за</w:t>
      </w:r>
      <w:proofErr w:type="gramEnd"/>
      <w:r w:rsidRPr="00F138AF">
        <w:rPr>
          <w:szCs w:val="22"/>
        </w:rPr>
        <w:t xml:space="preserve"> сбором и вывозом бытовых отходов с придомовых территорий многоквартирных домов;</w:t>
      </w:r>
    </w:p>
    <w:p w:rsidR="00532601" w:rsidRPr="00F138AF" w:rsidRDefault="001D7725">
      <w:pPr>
        <w:pStyle w:val="ConsPlusNormal"/>
        <w:ind w:firstLine="540"/>
        <w:jc w:val="both"/>
        <w:rPr>
          <w:szCs w:val="22"/>
        </w:rPr>
      </w:pPr>
      <w:r w:rsidRPr="00F138AF">
        <w:rPr>
          <w:szCs w:val="22"/>
        </w:rPr>
        <w:t>7) организация ритуальных услуг и содержание мест захоронения</w:t>
      </w:r>
      <w:r w:rsidR="00532601" w:rsidRPr="00F138AF">
        <w:rPr>
          <w:szCs w:val="22"/>
        </w:rPr>
        <w:t>;</w:t>
      </w:r>
    </w:p>
    <w:p w:rsidR="00532601" w:rsidRPr="00F138AF" w:rsidRDefault="00532601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8AF">
        <w:t>8) обеспечение содействия в организации проведения капитального ремонта многоквартирных домов;</w:t>
      </w:r>
    </w:p>
    <w:p w:rsidR="001D7725" w:rsidRPr="00F138AF" w:rsidRDefault="00532601" w:rsidP="00532601">
      <w:pPr>
        <w:pStyle w:val="ConsPlusNormal"/>
        <w:ind w:firstLine="540"/>
        <w:jc w:val="both"/>
        <w:rPr>
          <w:szCs w:val="22"/>
        </w:rPr>
      </w:pPr>
      <w:r w:rsidRPr="00F138AF">
        <w:rPr>
          <w:szCs w:val="22"/>
        </w:rPr>
        <w:t>9) организация производства земляных работ на территории городского округа.</w:t>
      </w:r>
    </w:p>
    <w:p w:rsidR="001D7725" w:rsidRDefault="001D7725">
      <w:pPr>
        <w:pStyle w:val="ConsPlusNormal"/>
        <w:ind w:firstLine="540"/>
        <w:jc w:val="both"/>
      </w:pPr>
      <w:r w:rsidRPr="00F138AF">
        <w:t xml:space="preserve">2.2. Комитет осуществляет предоставление муниципальных услуг в соответствии с </w:t>
      </w:r>
      <w:hyperlink r:id="rId15" w:history="1">
        <w:r w:rsidRPr="00F138AF">
          <w:rPr>
            <w:color w:val="0000FF"/>
          </w:rPr>
          <w:t>Реестром</w:t>
        </w:r>
      </w:hyperlink>
      <w:r w:rsidRPr="00F138AF">
        <w:t xml:space="preserve"> муниципальных услуг, утвержденным правовым актом администрации городского округа муниципального образования "город Саянск", и на основании соответствующих административных регламентов</w:t>
      </w:r>
      <w:r>
        <w:t>.</w:t>
      </w:r>
    </w:p>
    <w:p w:rsidR="001D7725" w:rsidRDefault="001D7725">
      <w:pPr>
        <w:pStyle w:val="ConsPlusNormal"/>
        <w:ind w:firstLine="540"/>
        <w:jc w:val="both"/>
      </w:pPr>
      <w:r>
        <w:t>2.3. Комитет обеспечивает выполнение администрацией городского округа переданных отдельных государственных полномочий в сфере жилищно-коммунального хозяйства, транспорта, связи и муниципального жилищного контроля в соответствии с федеральным законодательством, законодательством Иркутской области и нормативно-правовыми актами администрации городского округа муниципального образования "город Саянск".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center"/>
      </w:pPr>
      <w:r>
        <w:t>3. ПОЛНОМОЧИЯ КОМИТЕТА В ОБЛАСТИ ЖИЛИЩНО-КОММУНАЛЬНОГО</w:t>
      </w:r>
    </w:p>
    <w:p w:rsidR="001D7725" w:rsidRDefault="001D7725">
      <w:pPr>
        <w:pStyle w:val="ConsPlusNormal"/>
        <w:jc w:val="center"/>
      </w:pPr>
      <w:r>
        <w:t>ХОЗЯЙСТВА, ТРАНСПОРТА, СВЯЗИ И МУНИЦИПАЛЬНОГО</w:t>
      </w:r>
    </w:p>
    <w:p w:rsidR="001D7725" w:rsidRDefault="001D7725">
      <w:pPr>
        <w:pStyle w:val="ConsPlusNormal"/>
        <w:jc w:val="center"/>
      </w:pPr>
      <w:r>
        <w:t>ЖИЛИЩНОГО КОНТРОЛЯ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 xml:space="preserve">3.1. Комитет для реализации функций в порядке и пределах, установленных федеральным и областным законодательством, </w:t>
      </w:r>
      <w:hyperlink r:id="rId16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Саянск", нормативными правовыми актами администрации городского округа и Думы городского округа, осуществляет следующие полномочия:</w:t>
      </w:r>
    </w:p>
    <w:p w:rsidR="001D7725" w:rsidRDefault="001D7725">
      <w:pPr>
        <w:pStyle w:val="ConsPlusNormal"/>
        <w:ind w:firstLine="540"/>
        <w:jc w:val="both"/>
      </w:pPr>
      <w:r>
        <w:t>3.1.1. В области организации бесперебойного коммунального обслуживания населения городского округа, организации устойчивой работы объектов вод</w:t>
      </w:r>
      <w:proofErr w:type="gramStart"/>
      <w:r>
        <w:t>о-</w:t>
      </w:r>
      <w:proofErr w:type="gramEnd"/>
      <w:r>
        <w:t>, газо-, тепло-, энергоснабжения, водоотведения, снабжения населения городского округа топливом:</w:t>
      </w:r>
    </w:p>
    <w:p w:rsidR="001D7725" w:rsidRDefault="001D7725">
      <w:pPr>
        <w:pStyle w:val="ConsPlusNormal"/>
        <w:ind w:firstLine="540"/>
        <w:jc w:val="both"/>
      </w:pPr>
      <w:r>
        <w:t>3.1.1.1. По организации водоснабжения и водоотведения:</w:t>
      </w:r>
    </w:p>
    <w:p w:rsidR="001D7725" w:rsidRDefault="001D7725">
      <w:pPr>
        <w:pStyle w:val="ConsPlusNormal"/>
        <w:ind w:firstLine="540"/>
        <w:jc w:val="both"/>
      </w:pPr>
      <w:r>
        <w:t>1)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1D7725" w:rsidRDefault="001D7725">
      <w:pPr>
        <w:pStyle w:val="ConsPlusNormal"/>
        <w:ind w:firstLine="540"/>
        <w:jc w:val="both"/>
      </w:pPr>
      <w:r>
        <w:t>2) обеспечивает определение для централизованной системы холодного водоснабжения и (или) водоотведения городского округа гарантирующей организации;</w:t>
      </w:r>
    </w:p>
    <w:p w:rsidR="001D7725" w:rsidRDefault="001D7725">
      <w:pPr>
        <w:pStyle w:val="ConsPlusNormal"/>
        <w:ind w:firstLine="540"/>
        <w:jc w:val="both"/>
      </w:pPr>
      <w:r>
        <w:t>3) производит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1D7725" w:rsidRDefault="001D7725">
      <w:pPr>
        <w:pStyle w:val="ConsPlusNormal"/>
        <w:ind w:firstLine="540"/>
        <w:jc w:val="both"/>
      </w:pPr>
      <w:r w:rsidRPr="00F138AF">
        <w:t xml:space="preserve">4) </w:t>
      </w:r>
      <w:r w:rsidR="00F138AF" w:rsidRPr="00F138AF">
        <w:t>(</w:t>
      </w:r>
      <w:r w:rsidR="00F138AF">
        <w:t xml:space="preserve">пункт </w:t>
      </w:r>
      <w:r w:rsidR="00F138AF" w:rsidRPr="00F138AF">
        <w:t>исключен)</w:t>
      </w:r>
      <w:r w:rsidRPr="00F138AF">
        <w:t>;</w:t>
      </w:r>
    </w:p>
    <w:p w:rsidR="001D7725" w:rsidRDefault="001D7725">
      <w:pPr>
        <w:pStyle w:val="ConsPlusNormal"/>
        <w:ind w:firstLine="540"/>
        <w:jc w:val="both"/>
      </w:pPr>
      <w:r>
        <w:t>5) обеспечивает утверждение технических заданий на разработку инвестиционных программ;</w:t>
      </w:r>
    </w:p>
    <w:p w:rsidR="001D7725" w:rsidRDefault="001D7725">
      <w:pPr>
        <w:pStyle w:val="ConsPlusNormal"/>
        <w:ind w:firstLine="540"/>
        <w:jc w:val="both"/>
      </w:pPr>
      <w:r>
        <w:t>6) производит согласование инвестиционных программ.</w:t>
      </w:r>
    </w:p>
    <w:p w:rsidR="001D7725" w:rsidRDefault="001D7725">
      <w:pPr>
        <w:pStyle w:val="ConsPlusNormal"/>
        <w:ind w:firstLine="540"/>
        <w:jc w:val="both"/>
      </w:pPr>
      <w:r>
        <w:t>3.1.1.2. По организации тепло-, энергоснабжения:</w:t>
      </w:r>
    </w:p>
    <w:p w:rsidR="001D7725" w:rsidRDefault="001D7725">
      <w:pPr>
        <w:pStyle w:val="ConsPlusNormal"/>
        <w:ind w:firstLine="540"/>
        <w:jc w:val="both"/>
      </w:pPr>
      <w:r>
        <w:t>1) организует обеспечение надежного тепло-, энергоснабжения потребителей на территории городского округа, в том числе принимает меры по организации обеспечения тепло-, энергоснабжения потребителей в случае неисполнения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энергоснабжающими</w:t>
      </w:r>
      <w:proofErr w:type="spellEnd"/>
      <w:r>
        <w:t xml:space="preserve"> организациями или тепло-, </w:t>
      </w:r>
      <w:proofErr w:type="spellStart"/>
      <w:r>
        <w:t>энергосетевыми</w:t>
      </w:r>
      <w:proofErr w:type="spellEnd"/>
      <w:r>
        <w:t xml:space="preserve"> организациями своих обязательств либо отказа </w:t>
      </w:r>
      <w:r>
        <w:lastRenderedPageBreak/>
        <w:t>указанных организаций от исполнения своих обязательств;</w:t>
      </w:r>
    </w:p>
    <w:p w:rsidR="001D7725" w:rsidRDefault="001D7725">
      <w:pPr>
        <w:pStyle w:val="ConsPlusNormal"/>
        <w:ind w:firstLine="540"/>
        <w:jc w:val="both"/>
      </w:pPr>
      <w:r>
        <w:t>2) рассматривает обращения потребителей по вопросам надежности тепло-, энергоснабжения в порядке, установленном правилами организации тепло-, энергоснабжения, утвержденными Правительством Российской Федерации;</w:t>
      </w:r>
    </w:p>
    <w:p w:rsidR="001D7725" w:rsidRDefault="001D7725">
      <w:pPr>
        <w:pStyle w:val="ConsPlusNormal"/>
        <w:ind w:firstLine="540"/>
        <w:jc w:val="both"/>
      </w:pPr>
      <w:r>
        <w:t>3) обеспечивает выполнение требований, установленных правилами оценки готовности городского округа к отопительному периоду. Осуществляет контроль за готовностью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энергоснабжающих</w:t>
      </w:r>
      <w:proofErr w:type="spellEnd"/>
      <w:r>
        <w:t xml:space="preserve"> организаций, тепло-, </w:t>
      </w:r>
      <w:proofErr w:type="spellStart"/>
      <w:r>
        <w:t>энергосетевых</w:t>
      </w:r>
      <w:proofErr w:type="spellEnd"/>
      <w:r>
        <w:t xml:space="preserve"> организаций, отдельных категорий потребителей к отопительному периоду;</w:t>
      </w:r>
    </w:p>
    <w:p w:rsidR="001D7725" w:rsidRDefault="001D7725">
      <w:pPr>
        <w:pStyle w:val="ConsPlusNormal"/>
        <w:ind w:firstLine="540"/>
        <w:jc w:val="both"/>
      </w:pPr>
      <w:r>
        <w:t>4) производит согласование вывода источников тепловой энергии, тепловых сетей в ремонт и из эксплуатации;</w:t>
      </w:r>
    </w:p>
    <w:p w:rsidR="001D7725" w:rsidRDefault="001D7725">
      <w:pPr>
        <w:pStyle w:val="ConsPlusNormal"/>
        <w:ind w:firstLine="540"/>
        <w:jc w:val="both"/>
      </w:pPr>
      <w:r w:rsidRPr="00F138AF">
        <w:t xml:space="preserve">5) </w:t>
      </w:r>
      <w:r w:rsidR="00F138AF" w:rsidRPr="00F138AF">
        <w:t>(пункт исключен)</w:t>
      </w:r>
      <w:r w:rsidRPr="00F138AF">
        <w:t>;</w:t>
      </w:r>
    </w:p>
    <w:p w:rsidR="001D7725" w:rsidRPr="00F138AF" w:rsidRDefault="001D7725">
      <w:pPr>
        <w:pStyle w:val="ConsPlusNormal"/>
        <w:ind w:firstLine="540"/>
        <w:jc w:val="both"/>
      </w:pPr>
      <w:r>
        <w:t xml:space="preserve">6) производит согласование инвестиционных программ организаций, осуществляющих </w:t>
      </w:r>
      <w:r w:rsidRPr="00F138AF">
        <w:t>регулируемые виды деятельности в сфере тепло-, энергоснабжения, в порядке, установленном Правительством Российской Федерации.</w:t>
      </w:r>
    </w:p>
    <w:p w:rsidR="00532601" w:rsidRPr="00F138AF" w:rsidRDefault="001D7725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8AF">
        <w:t xml:space="preserve">3.1.2. </w:t>
      </w:r>
      <w:r w:rsidR="00532601" w:rsidRPr="00F138AF">
        <w:t>В области использования автомобильных дорог и осуществления дорожной деятельности:</w:t>
      </w:r>
    </w:p>
    <w:p w:rsidR="00532601" w:rsidRPr="00F138AF" w:rsidRDefault="00532601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8AF">
        <w:t>1) производит разработку основных направлений инвестиционной политики в области развития автомобильных дорог местного значения;</w:t>
      </w:r>
    </w:p>
    <w:p w:rsidR="00532601" w:rsidRPr="00F138AF" w:rsidRDefault="00532601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8AF">
        <w:t>2) обеспечивает осуществление дорожной деятельности в отношении автомобильных дорог местного значения;</w:t>
      </w:r>
    </w:p>
    <w:p w:rsidR="00532601" w:rsidRPr="00F138AF" w:rsidRDefault="00532601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138AF">
        <w:t>3) осуществляет информационное обеспечение пользователей автомобильными дорогами общего пользования местного значения;</w:t>
      </w:r>
    </w:p>
    <w:p w:rsidR="001D7725" w:rsidRPr="00F138AF" w:rsidRDefault="00532601" w:rsidP="00532601">
      <w:pPr>
        <w:pStyle w:val="ConsPlusNormal"/>
        <w:ind w:firstLine="540"/>
        <w:jc w:val="both"/>
        <w:rPr>
          <w:szCs w:val="22"/>
        </w:rPr>
      </w:pPr>
      <w:r w:rsidRPr="00F138AF">
        <w:rPr>
          <w:szCs w:val="22"/>
        </w:rPr>
        <w:t>4) осуществляет проведение мероприятий, связанных с обеспечением безопасности дорожного движения, в том числе о временном ограничении или прекращении движения транспортных средств, по обеспечению пропускной способности автомобильных дорог и взаимодействию с общественными объединениями</w:t>
      </w:r>
      <w:r w:rsidR="001D7725" w:rsidRPr="00F138AF">
        <w:rPr>
          <w:szCs w:val="22"/>
        </w:rPr>
        <w:t>.</w:t>
      </w:r>
    </w:p>
    <w:p w:rsidR="001D7725" w:rsidRDefault="001D7725">
      <w:pPr>
        <w:pStyle w:val="ConsPlusNormal"/>
        <w:ind w:firstLine="540"/>
        <w:jc w:val="both"/>
      </w:pPr>
      <w:r w:rsidRPr="00F138AF">
        <w:t>3.1.3. В жилищной сфере:</w:t>
      </w:r>
    </w:p>
    <w:p w:rsidR="001D7725" w:rsidRDefault="001D7725">
      <w:pPr>
        <w:pStyle w:val="ConsPlusNormal"/>
        <w:ind w:firstLine="540"/>
        <w:jc w:val="both"/>
      </w:pPr>
      <w:r>
        <w:t>1) организует проведение открытых конкурсов по отбору управляющей организации в случаях, предусмотренных действующим законодательством;</w:t>
      </w:r>
    </w:p>
    <w:p w:rsidR="001D7725" w:rsidRDefault="001D7725">
      <w:pPr>
        <w:pStyle w:val="ConsPlusNormal"/>
        <w:ind w:firstLine="540"/>
        <w:jc w:val="both"/>
      </w:pPr>
      <w:proofErr w:type="gramStart"/>
      <w:r>
        <w:t>2) предоставляет гражданам по их запросам информацию о ценах и тарифах на услуги и работы по содержанию и ремонту многоквартирных домов и жилых помещений в них, о размерах оплаты в соответствии с этими ценами и тарифами, об объеме, о перечне и качестве оказываемых услуг и выполняемых работ, а также о ценах и тарифах на предоставляемые коммунальные услуги и размерах оплаты</w:t>
      </w:r>
      <w:proofErr w:type="gramEnd"/>
      <w:r>
        <w:t xml:space="preserve"> этих услуг;</w:t>
      </w:r>
    </w:p>
    <w:p w:rsidR="001D7725" w:rsidRDefault="001D7725">
      <w:pPr>
        <w:pStyle w:val="ConsPlusNormal"/>
        <w:ind w:firstLine="540"/>
        <w:jc w:val="both"/>
      </w:pPr>
      <w:r>
        <w:t>3) осуществляет муниципальный жилищный контроль, в рамках которого обеспечивает проведение плановых и внеплановых проверок, по вопросам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актами;</w:t>
      </w:r>
    </w:p>
    <w:p w:rsidR="001D7725" w:rsidRDefault="001D7725">
      <w:pPr>
        <w:pStyle w:val="ConsPlusNormal"/>
        <w:ind w:firstLine="540"/>
        <w:jc w:val="both"/>
      </w:pPr>
      <w:r>
        <w:t>4) предоставляет руководителям, иным должностным лицам или уполномоченным представителям юридических лиц, индивидуальным предпринимателям, их уполномоченным представителям, присутствующим при проведении проверки в рамках муниципального жилищного контроля, информацию и документы, относящиеся к предмету проверки.</w:t>
      </w:r>
    </w:p>
    <w:p w:rsidR="001D7725" w:rsidRDefault="001D7725">
      <w:pPr>
        <w:pStyle w:val="ConsPlusNormal"/>
        <w:ind w:firstLine="540"/>
        <w:jc w:val="both"/>
      </w:pPr>
      <w:r>
        <w:t>3.1.4. В области создания условий для обеспечения жителей городского округа услугами связи:</w:t>
      </w:r>
    </w:p>
    <w:p w:rsidR="001D7725" w:rsidRDefault="001D7725">
      <w:pPr>
        <w:pStyle w:val="ConsPlusNormal"/>
        <w:ind w:firstLine="540"/>
        <w:jc w:val="both"/>
      </w:pPr>
      <w:r>
        <w:t>1) способствует созданию и поддержанию устойчивой работы местных почтовых маршрутов, оказывает содействие операторам почтовой связи в расширении видов и повышении качества услуг почтовой связи;</w:t>
      </w:r>
    </w:p>
    <w:p w:rsidR="001D7725" w:rsidRDefault="001D7725">
      <w:pPr>
        <w:pStyle w:val="ConsPlusNormal"/>
        <w:ind w:firstLine="540"/>
        <w:jc w:val="both"/>
      </w:pPr>
      <w:r>
        <w:t>2) оказывает содействие организациям почтовой связи в размещении почтовых ящиков на территории городского округа, контролирует обеспечение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1D7725" w:rsidRDefault="001D7725">
      <w:pPr>
        <w:pStyle w:val="ConsPlusNormal"/>
        <w:ind w:firstLine="540"/>
        <w:jc w:val="both"/>
      </w:pPr>
      <w:r>
        <w:t xml:space="preserve">3) подготавливает проекты обращений органов местного самоуправления городского округа </w:t>
      </w:r>
      <w:r>
        <w:lastRenderedPageBreak/>
        <w:t>в уполномоченные органы государственной власти с предложениями о развитии сети связи на территории городского округа;</w:t>
      </w:r>
    </w:p>
    <w:p w:rsidR="001D7725" w:rsidRDefault="001D7725">
      <w:pPr>
        <w:pStyle w:val="ConsPlusNormal"/>
        <w:ind w:firstLine="540"/>
        <w:jc w:val="both"/>
      </w:pPr>
      <w:r>
        <w:t>4) обеспечивает реализацию органами местного самоуправления города Саянска иных полномочий в сфере создания условий для обеспечения жителей городского округа услугами связи.</w:t>
      </w:r>
    </w:p>
    <w:p w:rsidR="001D7725" w:rsidRDefault="001D7725">
      <w:pPr>
        <w:pStyle w:val="ConsPlusNormal"/>
        <w:ind w:firstLine="540"/>
        <w:jc w:val="both"/>
      </w:pPr>
      <w:r>
        <w:t>3.1.5. В области организации ритуальных услуг и содержания мест захоронения на территории городского округа:</w:t>
      </w:r>
    </w:p>
    <w:p w:rsidR="001D7725" w:rsidRDefault="001D7725">
      <w:pPr>
        <w:pStyle w:val="ConsPlusNormal"/>
        <w:ind w:firstLine="540"/>
        <w:jc w:val="both"/>
      </w:pPr>
      <w:r>
        <w:t>1) обеспечивает создание специализированной службы по вопросам похоронного дела, осуществляет координацию деятельности муниципальной специализированной службы;</w:t>
      </w:r>
    </w:p>
    <w:p w:rsidR="001D7725" w:rsidRDefault="001D7725">
      <w:pPr>
        <w:pStyle w:val="ConsPlusNormal"/>
        <w:ind w:firstLine="540"/>
        <w:jc w:val="both"/>
      </w:pPr>
      <w:r>
        <w:t>2) обеспечивает определение порядка деятельности общественного кладбища, находящегося на территории городского округа муниципального образования "город Саянск";</w:t>
      </w:r>
    </w:p>
    <w:p w:rsidR="001D7725" w:rsidRDefault="001D7725">
      <w:pPr>
        <w:pStyle w:val="ConsPlusNormal"/>
        <w:ind w:firstLine="540"/>
        <w:jc w:val="both"/>
      </w:pPr>
      <w:r>
        <w:t xml:space="preserve">3) обеспечивает предоставление земельного участка для размещения общественного кладбища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12.01.1996 N 8-ФЗ "О погребении и похоронном деле";</w:t>
      </w:r>
    </w:p>
    <w:p w:rsidR="001D7725" w:rsidRDefault="001D7725">
      <w:pPr>
        <w:pStyle w:val="ConsPlusNormal"/>
        <w:ind w:firstLine="540"/>
        <w:jc w:val="both"/>
      </w:pPr>
      <w:r>
        <w:t xml:space="preserve">4) обеспечивает установление размера бесплатно предоставляемого участка земли на территории общественного кладбища для погребения </w:t>
      </w:r>
      <w:proofErr w:type="gramStart"/>
      <w:r>
        <w:t>умерших</w:t>
      </w:r>
      <w:proofErr w:type="gramEnd"/>
      <w:r>
        <w:t>;</w:t>
      </w:r>
    </w:p>
    <w:p w:rsidR="001D7725" w:rsidRDefault="001D7725">
      <w:pPr>
        <w:pStyle w:val="ConsPlusNormal"/>
        <w:ind w:firstLine="540"/>
        <w:jc w:val="both"/>
      </w:pPr>
      <w:r>
        <w:t>5) обеспечивает выделение земельных участков для захоронения граждан на общественном кладбище;</w:t>
      </w:r>
    </w:p>
    <w:p w:rsidR="001D7725" w:rsidRDefault="001D7725">
      <w:pPr>
        <w:pStyle w:val="ConsPlusNormal"/>
        <w:ind w:firstLine="540"/>
        <w:jc w:val="both"/>
      </w:pPr>
      <w:proofErr w:type="gramStart"/>
      <w:r>
        <w:t>6) производит учет захоронений, их регистрацию, в том числе учет, регистрацию семейных (родовых) захоронений, ведет книгу (книги) регистрации захоронений;</w:t>
      </w:r>
      <w:proofErr w:type="gramEnd"/>
    </w:p>
    <w:p w:rsidR="001D7725" w:rsidRDefault="001D7725">
      <w:pPr>
        <w:pStyle w:val="ConsPlusNormal"/>
        <w:ind w:firstLine="540"/>
        <w:jc w:val="both"/>
      </w:pPr>
      <w:r>
        <w:t>7) осуществляет ведение, хранение текущих документов, касающихся вопросов организации похоронного дела;</w:t>
      </w:r>
    </w:p>
    <w:p w:rsidR="001D7725" w:rsidRDefault="001D7725">
      <w:pPr>
        <w:pStyle w:val="ConsPlusNormal"/>
        <w:ind w:firstLine="540"/>
        <w:jc w:val="both"/>
      </w:pPr>
      <w:r>
        <w:t>8) осуществляет передачу книг регистрации захоронений на постоянное хранение в архивный отдел управления делами администрации городского округа муниципального образования "город Саянск";</w:t>
      </w:r>
    </w:p>
    <w:p w:rsidR="001D7725" w:rsidRDefault="001D7725">
      <w:pPr>
        <w:pStyle w:val="ConsPlusNormal"/>
        <w:ind w:firstLine="540"/>
        <w:jc w:val="both"/>
      </w:pPr>
      <w:proofErr w:type="gramStart"/>
      <w:r>
        <w:t>9) обеспечивает определение стоимости услуг, оказываемых хозяйствующими субъектами, по организации похорон и оказанию связанных с ними ритуальных услуг при погребении умерших, не имеющих супруга, близких родственников, иных родственников либо законного представителя умершего, или при невозможности осуществить ими погребение, а также при отсутствии иных лиц, взявших на себя обязанности осуществить погребение, и умерших, личность которых не установлена;</w:t>
      </w:r>
      <w:proofErr w:type="gramEnd"/>
    </w:p>
    <w:p w:rsidR="001D7725" w:rsidRDefault="001D7725">
      <w:pPr>
        <w:pStyle w:val="ConsPlusNormal"/>
        <w:ind w:firstLine="540"/>
        <w:jc w:val="both"/>
      </w:pPr>
      <w:r>
        <w:t xml:space="preserve">10) обеспечивает проведение согласительных процедур по установлению стоимости услуг, предоставляемых согласно гарантированному перечню услуг по погребению, с соответствующими подразделениями Пенсионного фонда и Фонда социального страхования Российской Федерации согласно </w:t>
      </w:r>
      <w:hyperlink r:id="rId18" w:history="1">
        <w:r>
          <w:rPr>
            <w:color w:val="0000FF"/>
          </w:rPr>
          <w:t>статье 9</w:t>
        </w:r>
      </w:hyperlink>
      <w:r>
        <w:t xml:space="preserve"> Федерального закона от 12.01.1996 N 8-ФЗ "О погребении и похоронном деле";</w:t>
      </w:r>
    </w:p>
    <w:p w:rsidR="001D7725" w:rsidRDefault="001D7725">
      <w:pPr>
        <w:pStyle w:val="ConsPlusNormal"/>
        <w:ind w:firstLine="540"/>
        <w:jc w:val="both"/>
      </w:pPr>
      <w:r>
        <w:t>11) осуществляет организацию работ по благоустройству, содержанию и развитию общественного кладбища;</w:t>
      </w:r>
    </w:p>
    <w:p w:rsidR="001D7725" w:rsidRDefault="001D7725">
      <w:pPr>
        <w:pStyle w:val="ConsPlusNormal"/>
        <w:ind w:firstLine="540"/>
        <w:jc w:val="both"/>
      </w:pPr>
      <w:r>
        <w:t>12) обеспечивает реализацию единой политики всех хозяйствующих субъектов в сфере организации похоронного дела, предоставления ритуальных услуг в городском округе;</w:t>
      </w:r>
    </w:p>
    <w:p w:rsidR="001D7725" w:rsidRDefault="001D7725">
      <w:pPr>
        <w:pStyle w:val="ConsPlusNormal"/>
        <w:ind w:firstLine="540"/>
        <w:jc w:val="both"/>
      </w:pPr>
      <w:r>
        <w:t>13) осуществляет сбор и анализ сведений о качестве предоставляемых хозяйствующими субъектами услуг по погребению, оказываемых на территории городского округа;</w:t>
      </w:r>
    </w:p>
    <w:p w:rsidR="001D7725" w:rsidRDefault="001D7725">
      <w:pPr>
        <w:pStyle w:val="ConsPlusNormal"/>
        <w:ind w:firstLine="540"/>
        <w:jc w:val="both"/>
      </w:pPr>
      <w:r>
        <w:t>14) обеспечивает принятие решений о создании родовых, семейных захоронений;</w:t>
      </w:r>
    </w:p>
    <w:p w:rsidR="001D7725" w:rsidRDefault="001D7725">
      <w:pPr>
        <w:pStyle w:val="ConsPlusNormal"/>
        <w:ind w:firstLine="540"/>
        <w:jc w:val="both"/>
      </w:pPr>
      <w:r>
        <w:t>15) осуществляет производство инвентаризаций кладбищ, захоронений;</w:t>
      </w:r>
    </w:p>
    <w:p w:rsidR="001D7725" w:rsidRDefault="001D7725">
      <w:pPr>
        <w:pStyle w:val="ConsPlusNormal"/>
        <w:ind w:firstLine="540"/>
        <w:jc w:val="both"/>
      </w:pPr>
      <w:r>
        <w:t>16) обеспечивает выдачу разрешений на перевозку тела умершего;</w:t>
      </w:r>
    </w:p>
    <w:p w:rsidR="001D7725" w:rsidRDefault="001D7725">
      <w:pPr>
        <w:pStyle w:val="ConsPlusNormal"/>
        <w:ind w:firstLine="540"/>
        <w:jc w:val="both"/>
      </w:pPr>
      <w:r>
        <w:t>17) обеспечивает реализацию органами местного самоуправления городского округа иных полномочий в сфере организации оказания ритуальных услуг, содержания мест захоронения, организации похоронного дела в соответствии с законодательством Российской Федерации, Иркутской области, муниципальными нормативными правовыми актами городского округа муниципального образования "город Саянск".</w:t>
      </w:r>
    </w:p>
    <w:p w:rsidR="001D7725" w:rsidRDefault="001D7725">
      <w:pPr>
        <w:pStyle w:val="ConsPlusNormal"/>
        <w:ind w:firstLine="540"/>
        <w:jc w:val="both"/>
      </w:pPr>
      <w:r>
        <w:t>3.1.6. В области организации в городском округе сбора и вывоза бытовых отходов с придомовой территории многоквартирных домов:</w:t>
      </w:r>
    </w:p>
    <w:p w:rsidR="001D7725" w:rsidRDefault="001D7725">
      <w:pPr>
        <w:pStyle w:val="ConsPlusNormal"/>
        <w:ind w:firstLine="540"/>
        <w:jc w:val="both"/>
      </w:pPr>
      <w:r>
        <w:t>1) осуществляет организацию деятельности в области обращения с бытовыми отходами на придомовой территории многоквартирных домов;</w:t>
      </w:r>
    </w:p>
    <w:p w:rsidR="001D7725" w:rsidRDefault="001D7725">
      <w:pPr>
        <w:pStyle w:val="ConsPlusNormal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порядком сбора бытовых отходов на придомовой территории </w:t>
      </w:r>
      <w:r>
        <w:lastRenderedPageBreak/>
        <w:t>многоквартирных домов в соответствии с обязательными жилищными и санитарными требованиями;</w:t>
      </w:r>
    </w:p>
    <w:p w:rsidR="001D7725" w:rsidRDefault="001D7725">
      <w:pPr>
        <w:pStyle w:val="ConsPlusNormal"/>
        <w:ind w:firstLine="540"/>
        <w:jc w:val="both"/>
      </w:pPr>
      <w:r>
        <w:t>3) организовывает проведение мероприятий, направленных на предотвращение образования несанкционированных свалок на придомовой территории многоквартирных домов;</w:t>
      </w:r>
    </w:p>
    <w:p w:rsidR="001D7725" w:rsidRDefault="001D7725">
      <w:pPr>
        <w:pStyle w:val="ConsPlusNormal"/>
        <w:ind w:firstLine="540"/>
        <w:jc w:val="both"/>
      </w:pPr>
      <w:r>
        <w:t>4) обеспечивает реализацию органами местного самоуправления городского округа иных полномочий в сфере организации сбора и вывоза бытовых отходов с придомовой территории многоквартирных домов.</w:t>
      </w:r>
    </w:p>
    <w:p w:rsidR="001D7725" w:rsidRDefault="001D7725">
      <w:pPr>
        <w:pStyle w:val="ConsPlusNormal"/>
        <w:ind w:firstLine="540"/>
        <w:jc w:val="both"/>
      </w:pPr>
      <w:r>
        <w:t>3.1.7. В области энергосбережения и повышения энергоэффективности:</w:t>
      </w:r>
    </w:p>
    <w:p w:rsidR="001D7725" w:rsidRDefault="001D7725">
      <w:pPr>
        <w:pStyle w:val="ConsPlusNormal"/>
        <w:ind w:firstLine="540"/>
        <w:jc w:val="both"/>
      </w:pPr>
      <w:r>
        <w:t>1) обеспечивает разработку и реализацию муниципальных программ в области энергосбережения и повышения энергетической эффективности;</w:t>
      </w:r>
    </w:p>
    <w:p w:rsidR="001D7725" w:rsidRDefault="001D7725">
      <w:pPr>
        <w:pStyle w:val="ConsPlusNormal"/>
        <w:ind w:firstLine="540"/>
        <w:jc w:val="both"/>
      </w:pPr>
      <w:r>
        <w:t>2) организует проведение энергетического обследования многоквартирных домов, помещения в которых составляют муниципальный жилищный фонд в границах городского округа;</w:t>
      </w:r>
    </w:p>
    <w:p w:rsidR="001D7725" w:rsidRDefault="001D7725">
      <w:pPr>
        <w:pStyle w:val="ConsPlusNormal"/>
        <w:ind w:firstLine="540"/>
        <w:jc w:val="both"/>
      </w:pPr>
      <w:r>
        <w:t>3) осуществляет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1D7725" w:rsidRDefault="001D7725">
      <w:pPr>
        <w:pStyle w:val="ConsPlusNormal"/>
        <w:ind w:firstLine="540"/>
        <w:jc w:val="both"/>
      </w:pPr>
      <w:r>
        <w:t xml:space="preserve">4) координирует мероприятия по энергосбережению и повышению энергетической эффективности и осуществляет </w:t>
      </w:r>
      <w:proofErr w:type="gramStart"/>
      <w:r>
        <w:t>контроль за</w:t>
      </w:r>
      <w:proofErr w:type="gramEnd"/>
      <w:r>
        <w:t xml:space="preserve"> их проведением муниципальными учреждениями, муниципальными унитарными предприятиями;</w:t>
      </w:r>
    </w:p>
    <w:p w:rsidR="001D7725" w:rsidRDefault="001D7725">
      <w:pPr>
        <w:pStyle w:val="ConsPlusNormal"/>
        <w:ind w:firstLine="540"/>
        <w:jc w:val="both"/>
      </w:pPr>
      <w:r>
        <w:t>5) организует и проводит иные мероприятия, предусмотренные законодательством об энергосбережении и повышении энергетической эффективности.</w:t>
      </w:r>
    </w:p>
    <w:p w:rsidR="00532601" w:rsidRPr="00532601" w:rsidRDefault="00532601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532601">
        <w:t>3.1.8. В сфере проведения капитального ремонта многоквартирных домов:</w:t>
      </w:r>
    </w:p>
    <w:p w:rsidR="00532601" w:rsidRPr="00532601" w:rsidRDefault="00532601" w:rsidP="00532601">
      <w:pPr>
        <w:pStyle w:val="ConsPlusNormal"/>
        <w:ind w:firstLine="567"/>
        <w:jc w:val="both"/>
        <w:rPr>
          <w:rFonts w:asciiTheme="minorHAnsi" w:hAnsiTheme="minorHAnsi" w:cs="Times New Roman"/>
          <w:szCs w:val="22"/>
        </w:rPr>
      </w:pPr>
      <w:r w:rsidRPr="00532601">
        <w:rPr>
          <w:rFonts w:asciiTheme="minorHAnsi" w:hAnsiTheme="minorHAnsi" w:cs="Times New Roman"/>
          <w:szCs w:val="22"/>
        </w:rPr>
        <w:t>1) ежегодно утверждает краткосрочные планы реализации региональной программы капитального ремонта многоквартирных домов на следующий календарный год;</w:t>
      </w:r>
    </w:p>
    <w:p w:rsidR="00532601" w:rsidRPr="00532601" w:rsidRDefault="00532601" w:rsidP="00532601">
      <w:pPr>
        <w:pStyle w:val="ConsPlusNormal"/>
        <w:ind w:firstLine="567"/>
        <w:jc w:val="both"/>
        <w:rPr>
          <w:rFonts w:asciiTheme="minorHAnsi" w:hAnsiTheme="minorHAnsi" w:cs="Times New Roman"/>
          <w:szCs w:val="22"/>
        </w:rPr>
      </w:pPr>
      <w:r w:rsidRPr="00532601">
        <w:rPr>
          <w:rFonts w:asciiTheme="minorHAnsi" w:hAnsiTheme="minorHAnsi" w:cs="Times New Roman"/>
          <w:szCs w:val="22"/>
        </w:rPr>
        <w:t xml:space="preserve">2) назначает уполномоченных лиц для участия в конкурсной комиссии по отбору подрядной организации и согласования актов </w:t>
      </w:r>
      <w:proofErr w:type="gramStart"/>
      <w:r w:rsidRPr="00532601">
        <w:rPr>
          <w:rFonts w:asciiTheme="minorHAnsi" w:hAnsiTheme="minorHAnsi" w:cs="Times New Roman"/>
          <w:szCs w:val="22"/>
        </w:rPr>
        <w:t>приемки</w:t>
      </w:r>
      <w:proofErr w:type="gramEnd"/>
      <w:r w:rsidRPr="00532601">
        <w:rPr>
          <w:rFonts w:asciiTheme="minorHAnsi" w:hAnsiTheme="minorHAnsi" w:cs="Times New Roman"/>
          <w:szCs w:val="22"/>
        </w:rPr>
        <w:t xml:space="preserve"> оказанных услуг и (или) выполненных работ по капитальному ремонту общего имущества в многоквартирном доме;</w:t>
      </w:r>
    </w:p>
    <w:p w:rsidR="00532601" w:rsidRPr="00532601" w:rsidRDefault="00532601" w:rsidP="00532601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532601">
        <w:rPr>
          <w:rFonts w:asciiTheme="minorHAnsi" w:hAnsiTheme="minorHAnsi" w:cs="Times New Roman"/>
          <w:szCs w:val="22"/>
        </w:rPr>
        <w:t>3) участвует в мероприятиях по обследованию общего имущества многоквартирных домов включенных в краткосрочный план, на предмет готовности к проведению капитального ремонта;</w:t>
      </w:r>
    </w:p>
    <w:p w:rsidR="001D7725" w:rsidRPr="00532601" w:rsidRDefault="00532601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 w:cs="Times New Roman"/>
          <w:szCs w:val="22"/>
        </w:rPr>
        <w:t>4) представляет в уполномоченный орган жилищной политики Иркутской области перечень многоквартирных домов, введенных в эксплуатацию на территории муниципального образования «город Саянск», с указанием в отношении каждого многоквартирного дома необходимых сведений.</w:t>
      </w:r>
    </w:p>
    <w:p w:rsidR="00532601" w:rsidRPr="00532601" w:rsidRDefault="001D7725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532601">
        <w:t xml:space="preserve">3.1.9. </w:t>
      </w:r>
      <w:r w:rsidR="00532601" w:rsidRPr="00532601">
        <w:t>В сфере организации производства земляных работ на территории городского округа: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>1) разрабатывает порядок проведения земляных работ;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>2) выдает ордер (разрешение) на производство земляных работ в соответствии с порядком проведения земляных работ;</w:t>
      </w:r>
    </w:p>
    <w:p w:rsidR="001D7725" w:rsidRPr="00532601" w:rsidRDefault="00532601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>3) осуществляет контроль в пределах своей компетенции за исполнением порядка проведения земляных работ на территории муниципального образования «город Саянск» и восстановлением нарушенного благоустройства</w:t>
      </w:r>
      <w:r w:rsidR="001D7725" w:rsidRPr="00532601">
        <w:rPr>
          <w:rFonts w:asciiTheme="minorHAnsi" w:hAnsiTheme="minorHAnsi"/>
          <w:szCs w:val="22"/>
        </w:rPr>
        <w:t>.</w:t>
      </w:r>
    </w:p>
    <w:p w:rsidR="00532601" w:rsidRPr="00532601" w:rsidRDefault="00532601" w:rsidP="005326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532601">
        <w:t>3.1.10. В области транспортного обслуживания населения:</w:t>
      </w:r>
    </w:p>
    <w:p w:rsidR="00532601" w:rsidRPr="00532601" w:rsidRDefault="00532601" w:rsidP="00532601">
      <w:pPr>
        <w:spacing w:after="0" w:line="240" w:lineRule="auto"/>
        <w:ind w:firstLine="567"/>
        <w:jc w:val="both"/>
        <w:rPr>
          <w:bCs/>
        </w:rPr>
      </w:pPr>
      <w:r w:rsidRPr="00532601">
        <w:rPr>
          <w:bCs/>
        </w:rPr>
        <w:t>1) устанавливает, изменяет, отменяет муниципальные маршруты регулярных перевозок;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 xml:space="preserve">2) организует использование объектов транспортной инфраструктуры для осуществления регулярных перевозок; 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>3) осуществляет формирование и ведение реестра муниципальных маршрутов регулярных перевозок;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>4) осуществляет привлечение перевозчиков к выполнению регулярных пассажирских перевозок на муниципальных маршрутах регулярных перевозок, в том числе на условиях временной работы;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 xml:space="preserve">5) проводит открытый конкурс </w:t>
      </w:r>
      <w:r w:rsidRPr="00532601">
        <w:rPr>
          <w:rStyle w:val="a6"/>
          <w:b w:val="0"/>
        </w:rPr>
        <w:t>на право заключения муниципального контракта</w:t>
      </w:r>
      <w:r w:rsidRPr="00532601">
        <w:rPr>
          <w:b/>
        </w:rPr>
        <w:t xml:space="preserve"> </w:t>
      </w:r>
      <w:r w:rsidRPr="00532601">
        <w:t>по</w:t>
      </w:r>
      <w:r w:rsidRPr="00532601">
        <w:rPr>
          <w:b/>
        </w:rPr>
        <w:t xml:space="preserve"> </w:t>
      </w:r>
      <w:r w:rsidRPr="00532601">
        <w:rPr>
          <w:rStyle w:val="a6"/>
          <w:b w:val="0"/>
        </w:rPr>
        <w:t>выполнению работ, связанных с осуществлением</w:t>
      </w:r>
      <w:r w:rsidRPr="00532601">
        <w:t xml:space="preserve"> регулярных перевозок по регулируемым тарифам на муниципальных маршрутах регулярных перевозок;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lastRenderedPageBreak/>
        <w:t>6) организует выдачу, оформление, переоформление перевозчикам свидетельств об осуществлении перевозок по соответствующему маршруту регулярных перевозок, а также выдачу, оформление, переоформление перевозчикам карт соответствующего маршрута регулярных перевозок;</w:t>
      </w:r>
    </w:p>
    <w:p w:rsidR="00532601" w:rsidRPr="00532601" w:rsidRDefault="00532601" w:rsidP="00532601">
      <w:pPr>
        <w:pStyle w:val="a5"/>
        <w:spacing w:after="0"/>
        <w:ind w:firstLine="567"/>
        <w:rPr>
          <w:rFonts w:asciiTheme="minorHAnsi" w:hAnsiTheme="minorHAnsi"/>
          <w:sz w:val="22"/>
          <w:szCs w:val="22"/>
        </w:rPr>
      </w:pPr>
      <w:r w:rsidRPr="00532601">
        <w:rPr>
          <w:rFonts w:asciiTheme="minorHAnsi" w:hAnsiTheme="minorHAnsi"/>
          <w:sz w:val="22"/>
          <w:szCs w:val="22"/>
        </w:rPr>
        <w:t xml:space="preserve">7) осуществляет ведение реестра </w:t>
      </w:r>
      <w:r w:rsidRPr="00532601">
        <w:rPr>
          <w:rFonts w:asciiTheme="minorHAnsi" w:hAnsiTheme="minorHAnsi"/>
          <w:bCs/>
          <w:sz w:val="22"/>
          <w:szCs w:val="22"/>
        </w:rPr>
        <w:t>свидетельств об осуществлении перевозок по маршруту регулярных перевозок и карт маршрута регулярных перевозок;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>8) осуществляет утверждение паспортов муниципальных маршрутов регулярных перевозок и расписаний движения пассажирского транспорта общего пользования по муниципальным маршрутам;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>9) подготавливает и осуществляет актуализацию Документа планирования регулярных перевозок;</w:t>
      </w:r>
    </w:p>
    <w:p w:rsidR="00532601" w:rsidRPr="00532601" w:rsidRDefault="00532601" w:rsidP="00532601">
      <w:pPr>
        <w:spacing w:after="0" w:line="240" w:lineRule="auto"/>
        <w:ind w:firstLine="567"/>
        <w:jc w:val="both"/>
      </w:pPr>
      <w:r w:rsidRPr="00532601">
        <w:t>10) подготавливает ежеквартальные отчеты об осуществлении регулярных перевозок согласно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 форме;</w:t>
      </w:r>
    </w:p>
    <w:p w:rsidR="001D7725" w:rsidRPr="00532601" w:rsidRDefault="00532601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 xml:space="preserve">11) организует </w:t>
      </w:r>
      <w:proofErr w:type="gramStart"/>
      <w:r w:rsidRPr="00532601">
        <w:rPr>
          <w:rFonts w:asciiTheme="minorHAnsi" w:hAnsiTheme="minorHAnsi"/>
          <w:szCs w:val="22"/>
        </w:rPr>
        <w:t>контроль за</w:t>
      </w:r>
      <w:proofErr w:type="gramEnd"/>
      <w:r w:rsidRPr="00532601">
        <w:rPr>
          <w:rFonts w:asciiTheme="minorHAnsi" w:hAnsiTheme="minorHAnsi"/>
          <w:szCs w:val="22"/>
        </w:rPr>
        <w:t xml:space="preserve"> осуществлением регулярных перевозок по муниципальным маршрутам на территории муниципального образования «город Саянск».</w:t>
      </w:r>
    </w:p>
    <w:p w:rsidR="001D7725" w:rsidRPr="00532601" w:rsidRDefault="001D7725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 xml:space="preserve">3.1.11. </w:t>
      </w:r>
      <w:r w:rsidR="00532601" w:rsidRPr="00532601">
        <w:rPr>
          <w:rFonts w:asciiTheme="minorHAnsi" w:hAnsiTheme="minorHAnsi"/>
          <w:szCs w:val="22"/>
        </w:rPr>
        <w:t>Подготавливает проекты муниципальных правовых актов органов местного самоуправления городского округа по соответствующим вопросам.</w:t>
      </w:r>
      <w:r w:rsidRPr="00532601">
        <w:rPr>
          <w:rFonts w:asciiTheme="minorHAnsi" w:hAnsiTheme="minorHAnsi"/>
          <w:szCs w:val="22"/>
        </w:rPr>
        <w:t>.</w:t>
      </w:r>
    </w:p>
    <w:p w:rsidR="00532601" w:rsidRPr="00532601" w:rsidRDefault="001D7725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 xml:space="preserve">3.1.12. </w:t>
      </w:r>
      <w:r w:rsidR="00532601" w:rsidRPr="00532601">
        <w:rPr>
          <w:rFonts w:asciiTheme="minorHAnsi" w:hAnsiTheme="minorHAnsi"/>
          <w:szCs w:val="22"/>
        </w:rPr>
        <w:t>Организует реализацию и мониторинг целевых программ комплексного развития систем коммунальной инфраструктуры городского округа, иных программ в области жилищно-коммунального хозяйства, транспорта, связи в соответствии с федеральными законами, законами Иркутской области, муниципальными нормативными правовыми актами.</w:t>
      </w:r>
    </w:p>
    <w:p w:rsidR="00532601" w:rsidRPr="00532601" w:rsidRDefault="00532601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>3.1.13. Участвует в разработке и реализации жилищно-коммунальных разделов комплексных муниципальных программ и программ социально-экономического развития городского округа.</w:t>
      </w:r>
    </w:p>
    <w:p w:rsidR="00532601" w:rsidRPr="00532601" w:rsidRDefault="00532601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>3.1.14. Подготавливает мэру городского округа, Думе городского округа, администрации городского округа предложения по проведению единой политики городского округа в области жилищно-коммунального хозяйства.</w:t>
      </w:r>
    </w:p>
    <w:p w:rsidR="00532601" w:rsidRPr="00532601" w:rsidRDefault="00532601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>3.1.15. Запрашивает и получает информацию у организаций, расположенных на территории городского округа, независимо от их организационно-правовых форм и форм собственности для целей анализа состояния жилищно-коммунального хозяйства, транспорта и связи, прогноза перспектив развития коммунального комплекса городского округа.</w:t>
      </w:r>
    </w:p>
    <w:p w:rsidR="001D7725" w:rsidRPr="00532601" w:rsidRDefault="001D7725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 xml:space="preserve">3.2. Осуществляет подготовку и оформление документов для размещения муниципального заказа на поставку товаров, оказание услуг, выполнение работ для муниципальных нужд, а также </w:t>
      </w:r>
      <w:proofErr w:type="gramStart"/>
      <w:r w:rsidRPr="00532601">
        <w:rPr>
          <w:rFonts w:asciiTheme="minorHAnsi" w:hAnsiTheme="minorHAnsi"/>
          <w:szCs w:val="22"/>
        </w:rPr>
        <w:t>контроль за</w:t>
      </w:r>
      <w:proofErr w:type="gramEnd"/>
      <w:r w:rsidRPr="00532601">
        <w:rPr>
          <w:rFonts w:asciiTheme="minorHAnsi" w:hAnsiTheme="minorHAnsi"/>
          <w:szCs w:val="22"/>
        </w:rPr>
        <w:t xml:space="preserve"> выполнением данных работ по вопросам, входящим в компетенцию.</w:t>
      </w:r>
    </w:p>
    <w:p w:rsidR="001D7725" w:rsidRPr="00532601" w:rsidRDefault="001D7725" w:rsidP="00532601">
      <w:pPr>
        <w:pStyle w:val="ConsPlusNormal"/>
        <w:ind w:firstLine="540"/>
        <w:jc w:val="both"/>
        <w:rPr>
          <w:rFonts w:asciiTheme="minorHAnsi" w:hAnsiTheme="minorHAnsi"/>
          <w:szCs w:val="22"/>
        </w:rPr>
      </w:pPr>
      <w:r w:rsidRPr="00532601">
        <w:rPr>
          <w:rFonts w:asciiTheme="minorHAnsi" w:hAnsiTheme="minorHAnsi"/>
          <w:szCs w:val="22"/>
        </w:rPr>
        <w:t>3.3. Осуществляет иные полномочия в сфере жилищно-коммунального хозяйства в соответствии с действующим законодательством Российской Федерации, нормативно-правовыми актами Иркутской области, муниципальными нормативно-правовыми актами.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center"/>
      </w:pPr>
      <w:r>
        <w:t>4. ОТВЕТСТВЕННОСТЬ КОМИТЕТА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ind w:firstLine="540"/>
        <w:jc w:val="both"/>
      </w:pPr>
      <w:r>
        <w:t>4.1. Всю полноту ответственности за своевременное и качественное выполнение Комитетом возложенных настоящим Положением задач и функций несет председатель Комитета в порядке, установленном законодательством.</w:t>
      </w:r>
    </w:p>
    <w:p w:rsidR="001D7725" w:rsidRDefault="001D7725">
      <w:pPr>
        <w:pStyle w:val="ConsPlusNormal"/>
        <w:ind w:firstLine="540"/>
        <w:jc w:val="both"/>
      </w:pPr>
      <w:r>
        <w:t>4.2. Меры ответственности начальников отделов и специалистов Комитета определяются должностными инструкциями и действующим законодательством.</w:t>
      </w:r>
    </w:p>
    <w:p w:rsidR="001D7725" w:rsidRDefault="001D7725">
      <w:pPr>
        <w:pStyle w:val="ConsPlusNormal"/>
        <w:jc w:val="both"/>
      </w:pPr>
    </w:p>
    <w:p w:rsidR="001D7725" w:rsidRDefault="001D7725">
      <w:pPr>
        <w:pStyle w:val="ConsPlusNormal"/>
        <w:jc w:val="right"/>
      </w:pPr>
      <w:r>
        <w:t>Мэр городского округа</w:t>
      </w:r>
    </w:p>
    <w:p w:rsidR="001D7725" w:rsidRDefault="001D7725">
      <w:pPr>
        <w:pStyle w:val="ConsPlusNormal"/>
        <w:jc w:val="right"/>
      </w:pPr>
      <w:r>
        <w:t>муниципального образования</w:t>
      </w:r>
    </w:p>
    <w:p w:rsidR="001D7725" w:rsidRDefault="001D7725">
      <w:pPr>
        <w:pStyle w:val="ConsPlusNormal"/>
        <w:jc w:val="right"/>
      </w:pPr>
      <w:r>
        <w:t>"город Саянск"</w:t>
      </w:r>
    </w:p>
    <w:p w:rsidR="001D7725" w:rsidRDefault="001D7725">
      <w:pPr>
        <w:pStyle w:val="ConsPlusNormal"/>
        <w:jc w:val="right"/>
      </w:pPr>
      <w:r>
        <w:t>О.В.БОРОВСКИЙ</w:t>
      </w:r>
    </w:p>
    <w:p w:rsidR="001D7725" w:rsidRDefault="001D7725">
      <w:pPr>
        <w:pStyle w:val="ConsPlusNormal"/>
        <w:jc w:val="both"/>
      </w:pPr>
    </w:p>
    <w:sectPr w:rsidR="001D7725" w:rsidSect="00B0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5"/>
    <w:rsid w:val="001D7725"/>
    <w:rsid w:val="00276827"/>
    <w:rsid w:val="00532601"/>
    <w:rsid w:val="00555C52"/>
    <w:rsid w:val="00611996"/>
    <w:rsid w:val="00976406"/>
    <w:rsid w:val="00C86F1B"/>
    <w:rsid w:val="00DB03A4"/>
    <w:rsid w:val="00EC1936"/>
    <w:rsid w:val="00F138AF"/>
    <w:rsid w:val="00F5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7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7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qFormat/>
    <w:rsid w:val="00532601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532601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Normal (Web)"/>
    <w:basedOn w:val="a"/>
    <w:uiPriority w:val="99"/>
    <w:rsid w:val="0053260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532601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D7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D77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qFormat/>
    <w:rsid w:val="00532601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532601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Normal (Web)"/>
    <w:basedOn w:val="a"/>
    <w:uiPriority w:val="99"/>
    <w:rsid w:val="0053260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53260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6859EBCB771FE65D8E693D79582CFF8AAEFE27539DF5A38950492C1BB7A7AD42C2A68FF3781C8AcD6AF" TargetMode="External"/><Relationship Id="rId13" Type="http://schemas.openxmlformats.org/officeDocument/2006/relationships/hyperlink" Target="consultantplus://offline/ref=3A6859EBCB771FE65D8E693D79582CFF89AFFD225ECDA2A1D80547c269F" TargetMode="External"/><Relationship Id="rId18" Type="http://schemas.openxmlformats.org/officeDocument/2006/relationships/hyperlink" Target="consultantplus://offline/ref=3A6859EBCB771FE65D8E693D79582CFF8AAFF3225393F5A38950492C1BB7A7AD42C2A68FF3781C8DcD6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6859EBCB771FE65D8E693D79582CFF8AAEFE275298F5A38950492C1BB7A7AD42C2A68FF3781D8EcD64F" TargetMode="External"/><Relationship Id="rId12" Type="http://schemas.openxmlformats.org/officeDocument/2006/relationships/hyperlink" Target="consultantplus://offline/ref=3A6859EBCB771FE65D8E77306F3476F38AACA42A5D93FDF3DD0F12714CBEADFAc065F" TargetMode="External"/><Relationship Id="rId17" Type="http://schemas.openxmlformats.org/officeDocument/2006/relationships/hyperlink" Target="consultantplus://offline/ref=3A6859EBCB771FE65D8E693D79582CFF8AAFF3225393F5A38950492C1BcB6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6859EBCB771FE65D8E77306F3476F38AACA42A549AFEF1D2034F7B44E7A1F802c862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6859EBCB771FE65D8E693D79582CFF8AAEFE275692F5A38950492C1BB7A7AD42C2A68FF3781D80cD6BF" TargetMode="External"/><Relationship Id="rId11" Type="http://schemas.openxmlformats.org/officeDocument/2006/relationships/hyperlink" Target="consultantplus://offline/ref=3A6859EBCB771FE65D8E77306F3476F38AACA42A549AFEF1D2034F7B44E7A1F80282A0DAB03C1188DDDEF402cC60F" TargetMode="External"/><Relationship Id="rId5" Type="http://schemas.openxmlformats.org/officeDocument/2006/relationships/hyperlink" Target="consultantplus://offline/ref=3A6859EBCB771FE65D8E693D79582CFF8AAEFE275692F5A38950492C1BB7A7AD42C2A68FF3781D8FcD6BF" TargetMode="External"/><Relationship Id="rId15" Type="http://schemas.openxmlformats.org/officeDocument/2006/relationships/hyperlink" Target="consultantplus://offline/ref=3A6859EBCB771FE65D8E77306F3476F38AACA42A549AF9F6D5014F7B44E7A1F80282A0DAB03C1188DDDFF300cC6EF" TargetMode="External"/><Relationship Id="rId10" Type="http://schemas.openxmlformats.org/officeDocument/2006/relationships/hyperlink" Target="consultantplus://offline/ref=3A6859EBCB771FE65D8E693D79582CFF8AAEF926529BF5A38950492C1BB7A7AD42C2A68CcF61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6859EBCB771FE65D8E693D79582CFF8AAEF926529BF5A38950492C1BB7A7AD42C2A68FF3781C8DcD69F" TargetMode="External"/><Relationship Id="rId14" Type="http://schemas.openxmlformats.org/officeDocument/2006/relationships/hyperlink" Target="consultantplus://offline/ref=3A6859EBCB771FE65D8E77306F3476F38AACA42A549AFEF1D2034F7B44E7A1F802c86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Любавина</cp:lastModifiedBy>
  <cp:revision>2</cp:revision>
  <dcterms:created xsi:type="dcterms:W3CDTF">2017-03-30T08:15:00Z</dcterms:created>
  <dcterms:modified xsi:type="dcterms:W3CDTF">2017-03-30T08:15:00Z</dcterms:modified>
</cp:coreProperties>
</file>