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9A" w:rsidRDefault="00754ADE" w:rsidP="00C614FB">
      <w:pPr>
        <w:pStyle w:val="ConsPlusNonformat"/>
        <w:widowControl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р</w:t>
      </w:r>
      <w:r w:rsidR="0093409A">
        <w:rPr>
          <w:rFonts w:ascii="Times New Roman" w:hAnsi="Times New Roman" w:cs="Times New Roman"/>
          <w:b/>
          <w:sz w:val="28"/>
          <w:szCs w:val="28"/>
        </w:rPr>
        <w:t>азвити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3409A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</w:t>
      </w:r>
    </w:p>
    <w:p w:rsidR="00754ADE" w:rsidRDefault="00754ADE" w:rsidP="00C614FB">
      <w:pPr>
        <w:pStyle w:val="ConsPlusNonformat"/>
        <w:widowControl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 xml:space="preserve">В Саянске 221 предприятие малого и среднего предпринимательства (252 в 2016 году) и 736 </w:t>
      </w:r>
      <w:proofErr w:type="gramStart"/>
      <w:r w:rsidRPr="00C614FB">
        <w:rPr>
          <w:color w:val="000000"/>
          <w:sz w:val="28"/>
          <w:szCs w:val="28"/>
        </w:rPr>
        <w:t>индивидуальных</w:t>
      </w:r>
      <w:proofErr w:type="gramEnd"/>
      <w:r w:rsidRPr="00C614FB">
        <w:rPr>
          <w:color w:val="000000"/>
          <w:sz w:val="28"/>
          <w:szCs w:val="28"/>
        </w:rPr>
        <w:t xml:space="preserve"> предпринимателя (759 в 2016 году). Всего предприятий малого и среднего предпринимательства и индивидуальных предпринимателей 957 или 95% к  уровню 2016 года (1011ед.). Снижение количества индивидуальных предпринимателей по отношению к 2016 году произошло в основном в сфере торговли в связи со снижением покупательской способности населения и открытием в городе филиалов крупных сетевых магазинов.</w:t>
      </w: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>Структура малых и средних предприятий по видам экономической деятельности:</w:t>
      </w: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>•</w:t>
      </w:r>
      <w:r w:rsidRPr="00C614FB">
        <w:rPr>
          <w:color w:val="000000"/>
          <w:sz w:val="28"/>
          <w:szCs w:val="28"/>
        </w:rPr>
        <w:tab/>
        <w:t xml:space="preserve">Розничная торговля – 37,6%; </w:t>
      </w: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>•</w:t>
      </w:r>
      <w:r w:rsidRPr="00C614FB">
        <w:rPr>
          <w:color w:val="000000"/>
          <w:sz w:val="28"/>
          <w:szCs w:val="28"/>
        </w:rPr>
        <w:tab/>
        <w:t>Прочие – 26,7%;</w:t>
      </w: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>•</w:t>
      </w:r>
      <w:r w:rsidRPr="00C614FB">
        <w:rPr>
          <w:color w:val="000000"/>
          <w:sz w:val="28"/>
          <w:szCs w:val="28"/>
        </w:rPr>
        <w:tab/>
        <w:t xml:space="preserve">Строительство – 17,6%;  </w:t>
      </w: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>•</w:t>
      </w:r>
      <w:r w:rsidRPr="00C614FB">
        <w:rPr>
          <w:color w:val="000000"/>
          <w:sz w:val="28"/>
          <w:szCs w:val="28"/>
        </w:rPr>
        <w:tab/>
        <w:t xml:space="preserve">Обрабатывающие производства – 13,6%; </w:t>
      </w: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>•</w:t>
      </w:r>
      <w:r w:rsidRPr="00C614FB">
        <w:rPr>
          <w:color w:val="000000"/>
          <w:sz w:val="28"/>
          <w:szCs w:val="28"/>
        </w:rPr>
        <w:tab/>
        <w:t xml:space="preserve">Транспорт и связь – 4,5%; </w:t>
      </w: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>Все виды экономической деятельности в области малого и среднего предпринимательства обеспечили:</w:t>
      </w: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>- 7,4% выручки от реализации продукции, работ и услуг по городу (2016 год – 9,9%).</w:t>
      </w: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 xml:space="preserve">- 4,8% объема производства, выполненных работ, услуг по городу (2016 год – 6,8%). </w:t>
      </w:r>
      <w:proofErr w:type="gramStart"/>
      <w:r w:rsidRPr="00C614FB">
        <w:rPr>
          <w:color w:val="000000"/>
          <w:sz w:val="28"/>
          <w:szCs w:val="28"/>
        </w:rPr>
        <w:t>Снижение доли объема производства на 2% и снижение доли выручки от реализации продукции (работ и услуг) на 2,5% от малого и среднего предпринимательства к общему объему производства и выручки от реализации продукции по городу в 2017 году к 2016 году произошло в связи со значительным увеличением объема выпуска продукции АО «Саянскхимпласт».</w:t>
      </w:r>
      <w:proofErr w:type="gramEnd"/>
      <w:r w:rsidRPr="00C614FB">
        <w:rPr>
          <w:color w:val="000000"/>
          <w:sz w:val="28"/>
          <w:szCs w:val="28"/>
        </w:rPr>
        <w:t xml:space="preserve"> В первом полугодии 2016 года АО «Саянскхимпласт» находился в простое из-за отсутствия сырья.</w:t>
      </w:r>
    </w:p>
    <w:p w:rsidR="00C614FB" w:rsidRP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 xml:space="preserve">- 27% численности </w:t>
      </w:r>
      <w:proofErr w:type="gramStart"/>
      <w:r w:rsidRPr="00C614FB">
        <w:rPr>
          <w:color w:val="000000"/>
          <w:sz w:val="28"/>
          <w:szCs w:val="28"/>
        </w:rPr>
        <w:t>занятых</w:t>
      </w:r>
      <w:proofErr w:type="gramEnd"/>
      <w:r w:rsidRPr="00C614FB">
        <w:rPr>
          <w:color w:val="000000"/>
          <w:sz w:val="28"/>
          <w:szCs w:val="28"/>
        </w:rPr>
        <w:t xml:space="preserve"> в экономике города (2016 год – 26,8%).</w:t>
      </w:r>
    </w:p>
    <w:p w:rsidR="00C614FB" w:rsidRDefault="00C614FB" w:rsidP="00C614FB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proofErr w:type="gramStart"/>
      <w:r w:rsidRPr="00C614FB">
        <w:rPr>
          <w:color w:val="000000"/>
          <w:sz w:val="28"/>
          <w:szCs w:val="28"/>
        </w:rPr>
        <w:t>Поступления от малого и среднего предпринимательства в местный бюджет – 61,996 млн. руб. или 141,8% к уровню 2016 года (43,718 млн. руб.) (увеличение за счет поступления в доходы местного бюджета с 01.01.2017 года 30% единого налога взимаемого в связи с применением упрощенной системы налогообложения, в соответствии с Законом Иркутской области  от 16.12.2016 № 112-ОЗ «О внесении изменений в отдельные законодательные акты Иркутской</w:t>
      </w:r>
      <w:proofErr w:type="gramEnd"/>
      <w:r w:rsidRPr="00C614FB">
        <w:rPr>
          <w:color w:val="000000"/>
          <w:sz w:val="28"/>
          <w:szCs w:val="28"/>
        </w:rPr>
        <w:t xml:space="preserve"> области»).</w:t>
      </w:r>
    </w:p>
    <w:p w:rsidR="00965DFF" w:rsidRDefault="00965DFF" w:rsidP="00CD1AE7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учета влияния</w:t>
      </w:r>
      <w:r w:rsidRPr="00965DFF">
        <w:rPr>
          <w:color w:val="000000"/>
          <w:sz w:val="28"/>
          <w:szCs w:val="28"/>
        </w:rPr>
        <w:t xml:space="preserve"> 30% единого налога взимаемого в связи с применением упрощенной системы налогообложения,</w:t>
      </w:r>
      <w:r>
        <w:rPr>
          <w:color w:val="000000"/>
          <w:sz w:val="28"/>
          <w:szCs w:val="28"/>
        </w:rPr>
        <w:t xml:space="preserve"> поступления </w:t>
      </w:r>
      <w:r w:rsidRPr="00965DFF">
        <w:rPr>
          <w:color w:val="000000"/>
          <w:sz w:val="28"/>
          <w:szCs w:val="28"/>
        </w:rPr>
        <w:t xml:space="preserve">от малого и среднего предпринимательства в местный бюджет </w:t>
      </w:r>
      <w:r>
        <w:rPr>
          <w:color w:val="000000"/>
          <w:sz w:val="28"/>
          <w:szCs w:val="28"/>
        </w:rPr>
        <w:t>составили 48,11 млн. руб. или 110% к уровню 2016 года</w:t>
      </w:r>
      <w:r w:rsidR="00004140">
        <w:rPr>
          <w:color w:val="000000"/>
          <w:sz w:val="28"/>
          <w:szCs w:val="28"/>
        </w:rPr>
        <w:t xml:space="preserve"> (43,718 млн. руб.), </w:t>
      </w:r>
      <w:proofErr w:type="gramStart"/>
      <w:r w:rsidR="00004140">
        <w:rPr>
          <w:color w:val="000000"/>
          <w:sz w:val="28"/>
          <w:szCs w:val="28"/>
        </w:rPr>
        <w:t>следовательно</w:t>
      </w:r>
      <w:proofErr w:type="gramEnd"/>
      <w:r w:rsidR="00004140">
        <w:rPr>
          <w:color w:val="000000"/>
          <w:sz w:val="28"/>
          <w:szCs w:val="28"/>
        </w:rPr>
        <w:t xml:space="preserve"> налоговая нагрузка на СМСП возросла</w:t>
      </w:r>
      <w:r>
        <w:rPr>
          <w:color w:val="000000"/>
          <w:sz w:val="28"/>
          <w:szCs w:val="28"/>
        </w:rPr>
        <w:t>.</w:t>
      </w:r>
    </w:p>
    <w:p w:rsidR="00CD1AE7" w:rsidRDefault="00C614FB" w:rsidP="00CD1AE7">
      <w:pPr>
        <w:pStyle w:val="a5"/>
        <w:spacing w:after="0"/>
        <w:ind w:firstLine="567"/>
        <w:jc w:val="both"/>
        <w:rPr>
          <w:color w:val="000000"/>
          <w:sz w:val="28"/>
          <w:szCs w:val="28"/>
        </w:rPr>
      </w:pPr>
      <w:r w:rsidRPr="00C614FB">
        <w:rPr>
          <w:color w:val="000000"/>
          <w:sz w:val="28"/>
          <w:szCs w:val="28"/>
        </w:rPr>
        <w:t xml:space="preserve">Доля поступлений от субъектов малого и среднего предпринимательства в собственных доходах местного бюджета (налоговые и неналоговые доходы без учета родительской платы)  в 2017 году – 18,8% (в 2016 году – 15,4%). </w:t>
      </w:r>
      <w:bookmarkStart w:id="0" w:name="_GoBack"/>
      <w:bookmarkEnd w:id="0"/>
    </w:p>
    <w:sectPr w:rsidR="00CD1AE7" w:rsidSect="00C614FB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5B" w:rsidRDefault="001F325B" w:rsidP="000A6E6E">
      <w:r>
        <w:separator/>
      </w:r>
    </w:p>
  </w:endnote>
  <w:endnote w:type="continuationSeparator" w:id="0">
    <w:p w:rsidR="001F325B" w:rsidRDefault="001F325B" w:rsidP="000A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5B" w:rsidRDefault="001F325B" w:rsidP="000A6E6E">
      <w:r>
        <w:separator/>
      </w:r>
    </w:p>
  </w:footnote>
  <w:footnote w:type="continuationSeparator" w:id="0">
    <w:p w:rsidR="001F325B" w:rsidRDefault="001F325B" w:rsidP="000A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A5"/>
    <w:rsid w:val="00004140"/>
    <w:rsid w:val="00033936"/>
    <w:rsid w:val="000410ED"/>
    <w:rsid w:val="000A6E6E"/>
    <w:rsid w:val="000F4D53"/>
    <w:rsid w:val="001974DD"/>
    <w:rsid w:val="001F325B"/>
    <w:rsid w:val="00202BDE"/>
    <w:rsid w:val="00290589"/>
    <w:rsid w:val="002B1CA5"/>
    <w:rsid w:val="002F6A0E"/>
    <w:rsid w:val="00333E7B"/>
    <w:rsid w:val="004807EB"/>
    <w:rsid w:val="00485CBF"/>
    <w:rsid w:val="005E339F"/>
    <w:rsid w:val="00741063"/>
    <w:rsid w:val="00754ADE"/>
    <w:rsid w:val="00790557"/>
    <w:rsid w:val="0093409A"/>
    <w:rsid w:val="00965DFF"/>
    <w:rsid w:val="00A6552B"/>
    <w:rsid w:val="00A74AC1"/>
    <w:rsid w:val="00AA1E1E"/>
    <w:rsid w:val="00B57DAF"/>
    <w:rsid w:val="00BA5A6B"/>
    <w:rsid w:val="00C614FB"/>
    <w:rsid w:val="00CD1AE7"/>
    <w:rsid w:val="00D557CB"/>
    <w:rsid w:val="00DD61E5"/>
    <w:rsid w:val="00E71096"/>
    <w:rsid w:val="00F1224B"/>
    <w:rsid w:val="00F20F94"/>
    <w:rsid w:val="00F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3409A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93409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unhideWhenUsed/>
    <w:rsid w:val="009340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34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340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1Текст Сурков Знак"/>
    <w:link w:val="10"/>
    <w:locked/>
    <w:rsid w:val="0093409A"/>
    <w:rPr>
      <w:rFonts w:ascii="Calibri" w:eastAsia="Calibri" w:hAnsi="Calibri"/>
      <w:sz w:val="28"/>
      <w:szCs w:val="28"/>
    </w:rPr>
  </w:style>
  <w:style w:type="paragraph" w:customStyle="1" w:styleId="10">
    <w:name w:val="1Текст Сурков"/>
    <w:basedOn w:val="a"/>
    <w:link w:val="1"/>
    <w:rsid w:val="0093409A"/>
    <w:pPr>
      <w:ind w:firstLine="708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0A6E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6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6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6E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3409A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93409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unhideWhenUsed/>
    <w:rsid w:val="009340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34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340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1Текст Сурков Знак"/>
    <w:link w:val="10"/>
    <w:locked/>
    <w:rsid w:val="0093409A"/>
    <w:rPr>
      <w:rFonts w:ascii="Calibri" w:eastAsia="Calibri" w:hAnsi="Calibri"/>
      <w:sz w:val="28"/>
      <w:szCs w:val="28"/>
    </w:rPr>
  </w:style>
  <w:style w:type="paragraph" w:customStyle="1" w:styleId="10">
    <w:name w:val="1Текст Сурков"/>
    <w:basedOn w:val="a"/>
    <w:link w:val="1"/>
    <w:rsid w:val="0093409A"/>
    <w:pPr>
      <w:ind w:firstLine="708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0A6E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6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6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6E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Окшин</dc:creator>
  <cp:keywords/>
  <dc:description/>
  <cp:lastModifiedBy>Окшина</cp:lastModifiedBy>
  <cp:revision>11</cp:revision>
  <cp:lastPrinted>2018-02-27T03:10:00Z</cp:lastPrinted>
  <dcterms:created xsi:type="dcterms:W3CDTF">2016-04-27T02:06:00Z</dcterms:created>
  <dcterms:modified xsi:type="dcterms:W3CDTF">2018-04-02T02:05:00Z</dcterms:modified>
</cp:coreProperties>
</file>