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13.04.2023 N 309н</w:t>
              <w:br/>
              <w:t xml:space="preserve">"Об утверждении особенностей проведения специальной оценки условий труда на рабочих местах работников учреждений уголовно-исполнительной системы Российской Федерации, постоянно и непосредственно занятых на работах с осужденными"</w:t>
              <w:br/>
              <w:t xml:space="preserve">(Зарегистрировано в Минюсте России 29.05.2023 N 73543)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мая 2023 г. N 73543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апреля 2023 г. N 309н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ОСОБЕННОСТЕЙ</w:t>
      </w:r>
    </w:p>
    <w:p>
      <w:pPr>
        <w:pStyle w:val="2"/>
        <w:jc w:val="center"/>
      </w:pPr>
      <w:r>
        <w:rPr>
          <w:sz w:val="20"/>
        </w:rPr>
        <w:t xml:space="preserve">ПРОВЕДЕНИЯ СПЕЦИАЛЬНОЙ ОЦЕНКИ УСЛОВИЙ ТРУДА НА РАБОЧИХ</w:t>
      </w:r>
    </w:p>
    <w:p>
      <w:pPr>
        <w:pStyle w:val="2"/>
        <w:jc w:val="center"/>
      </w:pPr>
      <w:r>
        <w:rPr>
          <w:sz w:val="20"/>
        </w:rPr>
        <w:t xml:space="preserve">МЕСТАХ РАБОТНИКОВ УЧРЕЖДЕНИЙ УГОЛОВНО-ИСПОЛНИТЕЛЬНОЙ СИСТЕМЫ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ПОСТОЯННО И НЕПОСРЕДСТВЕННО ЗАНЯТЫХ</w:t>
      </w:r>
    </w:p>
    <w:p>
      <w:pPr>
        <w:pStyle w:val="2"/>
        <w:jc w:val="center"/>
      </w:pPr>
      <w:r>
        <w:rPr>
          <w:sz w:val="20"/>
        </w:rPr>
        <w:t xml:space="preserve">НА РАБОТАХ С ОСУЖДЕННЫМИ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8.12.2013 N 426-ФЗ (ред. от 28.12.2022) &quot;О специальной оценке условий труда&quot; {КонсультантПлюс}">
        <w:r>
          <w:rPr>
            <w:sz w:val="20"/>
            <w:color w:val="0000ff"/>
          </w:rPr>
          <w:t xml:space="preserve">частью 7 статьи 9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труда", </w:t>
      </w:r>
      <w:hyperlink w:history="0" r:id="rId8" w:tooltip="Постановление Правительства РФ от 14.10.2022 N 1830 (ред. от 07.03.2023) &quot;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&quot;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октября 2022 г. N 1830, и </w:t>
      </w:r>
      <w:hyperlink w:history="0" r:id="rId9" w:tooltip="Постановление Правительства РФ от 19.06.2012 N 610 (ред. от 16.02.2023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5.2.16(1) пункта 5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Федеральной службой исполнения наказаний особенности проведения специальной оценки условий труда на рабочих местах работников учреждений уголовно-исполнительной системы Российской Федерации, постоянно и непосредственно занятых на работах с осужденными, согласно </w:t>
      </w:r>
      <w:hyperlink w:history="0" w:anchor="P32" w:tooltip="ОСОБЕННОСТ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сентября 2023 г. и действует до 1 марта 2029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апреля 2023 г. N 309н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ОСОБЕННОСТИ</w:t>
      </w:r>
    </w:p>
    <w:p>
      <w:pPr>
        <w:pStyle w:val="2"/>
        <w:jc w:val="center"/>
      </w:pPr>
      <w:r>
        <w:rPr>
          <w:sz w:val="20"/>
        </w:rPr>
        <w:t xml:space="preserve">ПРОВЕДЕНИЯ СПЕЦИАЛЬНОЙ ОЦЕНКИ УСЛОВИЙ ТРУДА НА РАБОЧИХ</w:t>
      </w:r>
    </w:p>
    <w:p>
      <w:pPr>
        <w:pStyle w:val="2"/>
        <w:jc w:val="center"/>
      </w:pPr>
      <w:r>
        <w:rPr>
          <w:sz w:val="20"/>
        </w:rPr>
        <w:t xml:space="preserve">МЕСТАХ РАБОТНИКОВ УЧРЕЖДЕНИЙ УГОЛОВНО-ИСПОЛНИТЕЛЬНОЙ СИСТЕМЫ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ПОСТОЯННО И НЕПОСРЕДСТВЕННО ЗАНЯТЫХ</w:t>
      </w:r>
    </w:p>
    <w:p>
      <w:pPr>
        <w:pStyle w:val="2"/>
        <w:jc w:val="center"/>
      </w:pPr>
      <w:r>
        <w:rPr>
          <w:sz w:val="20"/>
        </w:rPr>
        <w:t xml:space="preserve">НА РАБОТАХ С ОСУЖДЕННЫМИ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 Специальная оценка условий труда на рабочих местах работников учреждений уголовно-исполнительной системы Российской Федерации, постоянно и непосредственно занятых на работах с осужденными (далее - рабочие места), осуществляется в соответствии с </w:t>
      </w:r>
      <w:hyperlink w:history="0" r:id="rId10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специальной оценки условий труда &lt;1&gt; и с учетом настоящих Особенностей.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Утверждена </w:t>
      </w:r>
      <w:hyperlink w:history="0" r:id="rId11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Настоящие Особенности распространяются на рабочие места работников учреждений уголовно-исполнительной системы Российской Федерации, список профессий и должностей которых определен </w:t>
      </w:r>
      <w:hyperlink w:history="0" r:id="rId12" w:tooltip="Постановление Правительства РФ от 03.02.1994 N 85 (ред. от 24.12.2014) &quot;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 февраля 1994 г. N 85 "Об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труда" (далее - постановление от 3 февраля 1994 г. N 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Настоящие Особенности применяются в отношении рабочих мест, на которых на дату вступления в силу настоящих Особенностей и (или) дату начала проведения очередной специальной оценки условий труда установлены оптимальные и (или) допустимые условия труда, и в случае, когда на рабочих местах, на которых до проведения очередной специальной оценки условий труда были установлены вредные условия труда, по результатам исследований (испытаний) и измерений идентифицированных вредных и (или) опасных производственных факторов при проведении очередной специальной оценки условий труда не выявлено превышения допустимых значений установленных гигиенических и иных нормативов. В указанном случае оформление результатов проведения специальной оценки условий труда осуществляется с учетом требований </w:t>
      </w:r>
      <w:hyperlink w:history="0" w:anchor="P52" w:tooltip="7. При проведении специальной оценки условий труда на рабочих местах для занятых на таких рабочих местах работников определяется время фактической занятости в каждой рабочей зоне в течение рабочего дня (смены) и за учетный период, исходя из его должностных обязанностей, технологической документации, нарядов на выполнение работ и других локальных нормативных актов.">
        <w:r>
          <w:rPr>
            <w:sz w:val="20"/>
            <w:color w:val="0000ff"/>
          </w:rPr>
          <w:t xml:space="preserve">пунктов 7</w:t>
        </w:r>
      </w:hyperlink>
      <w:r>
        <w:rPr>
          <w:sz w:val="20"/>
        </w:rPr>
        <w:t xml:space="preserve"> - </w:t>
      </w:r>
      <w:hyperlink w:history="0" w:anchor="P54" w:tooltip="9. При заполнении строки 010 Карты специальной оценки условий труда наименование профессии (должности) работника должно соответствовать аналогичным данным постановления от 3 февраля 1994 г. N 85, при этом после слов &quot;Выпуск ЕТКС, ЕКС&quot; допускается указывать дополнительные сведения согласно отраслевым тарифно-квалификационным справочникам работ и профессий рабочих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настоящих Особенностей.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Настоящие Особенности не применяются в отношении рабочих мест, на которых на дату вступления в силу настоящих Особенностей и (или) дату начала проведения очередной специальной оценки условий труда установлены вредные и (или) опасные условия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Проведение специальной оценки условий труда экспертами и иными работниками проводящей специальную оценку условий труда организации, непосредственно участвующими в проведении такой оценки на указанных в </w:t>
      </w:r>
      <w:hyperlink w:history="0" w:anchor="P38" w:tooltip="1. Специальная оценка условий труда на рабочих местах работников учреждений уголовно-исполнительной системы Российской Федерации, постоянно и непосредственно занятых на работах с осужденными (далее - рабочие места), осуществляется в соответствии с Методикой проведения специальной оценки условий труда &lt;1&gt; и с учетом настоящих Особенностей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Особенностей рабочих местах, допустимо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наличия у указанных лиц медицинского заключения об отсутствии инфекционных заболеваний, сертификата о вакцинации от новой коронавирусной 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прохождения целевого инструктажа перед посещением территории, где находятся осужденные;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перемещения по территории, где находятся осужденные, только в сопровождении уполномоченного лица работодателя (заказчика);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осуществления деятельности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под контролем уполномоченного лица работодателя (заказчика).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Исследования (испытания) и измерения вредных и (или) опасных производственных факторов не проводятся в местах непосредственного выполнения работ с осужденными, если указанные виды работ являются работами повышенной опасности и (или) их проведение способно создать непосредственную угрозу жизни или здоровью экспертам и иными работниками проводящей специальную оценку условий труда организации, а также иным работникам.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труда на таких рабочих местах могут быть отнесены к опасным в соответствии с </w:t>
      </w:r>
      <w:hyperlink w:history="0" r:id="rId13" w:tooltip="Федеральный закон от 28.12.2013 N 426-ФЗ (ред. от 28.12.2022) &quot;О специальной оценке условий труда&quot; {КонсультантПлюс}">
        <w:r>
          <w:rPr>
            <w:sz w:val="20"/>
            <w:color w:val="0000ff"/>
          </w:rPr>
          <w:t xml:space="preserve">частями 9</w:t>
        </w:r>
      </w:hyperlink>
      <w:r>
        <w:rPr>
          <w:sz w:val="20"/>
        </w:rPr>
        <w:t xml:space="preserve"> и </w:t>
      </w:r>
      <w:hyperlink w:history="0" r:id="rId14" w:tooltip="Федеральный закон от 28.12.2013 N 426-ФЗ (ред. от 28.12.2022) &quot;О специальной оценке условий труда&quot; {КонсультантПлюс}">
        <w:r>
          <w:rPr>
            <w:sz w:val="20"/>
            <w:color w:val="0000ff"/>
          </w:rPr>
          <w:t xml:space="preserve">10 статьи 12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проведении специальной оценки условий труда на рабочих местах для занятых на таких рабочих местах работников определяется время фактической занятости в каждой рабочей зоне в течение рабочего дня (смены) и за учетный период, исходя из его должностных обязанностей, технологической документации, нарядов на выполнение работ и других локальных нормативных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ходе проведения специальной оценки условий труда на рабочих местах, в том числе с территориально меняющимися рабочими зонами, обязательному исследованию (испытанию) подлежит напряженность трудового процесса по времени занятости на рабочих местах (зонах), где выполняются работы непосредственно с осужденными и (или) работы, связанные с периодическими непосредственными контактами с осужденными, в учреждениях уголовно-исполнительной системы Российской Федерации. В случае выполнения таких работ условия труда по напряженности трудового процесса для таких работников относятся к подклассу 3.1 вредных условий труда.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заполнении </w:t>
      </w:r>
      <w:hyperlink w:history="0" r:id="rId15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 {КонсультантПлюс}">
        <w:r>
          <w:rPr>
            <w:sz w:val="20"/>
            <w:color w:val="0000ff"/>
          </w:rPr>
          <w:t xml:space="preserve">строки 010</w:t>
        </w:r>
      </w:hyperlink>
      <w:r>
        <w:rPr>
          <w:sz w:val="20"/>
        </w:rPr>
        <w:t xml:space="preserve"> Карты специальной оценки условий труда наименование профессии (должности) работника должно соответствовать аналогичным данным </w:t>
      </w:r>
      <w:hyperlink w:history="0" r:id="rId16" w:tooltip="Постановление Правительства РФ от 03.02.1994 N 85 (ред. от 24.12.2014) &quot;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от 3 февраля 1994 г. N 85, при этом после слов "Выпуск ЕТКС, ЕКС" допускается указывать дополнительные сведения согласно отраслевым тарифно-квалификационным справочникам работ и профессий рабочих.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13.04.2023 N 309н</w:t>
            <w:br/>
            <w:t>"Об утверждении особенностей проведения специальной оценки условий труда на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F455161C7B782F11CBBD72C8265F49B0F9E41B4F7BFE8CD37A7107B6EDCB682D7DDBE4A98AFE8ADD133CBC98026FFE9B6D85F3219B272C6o7jAA" TargetMode = "External"/>
	<Relationship Id="rId8" Type="http://schemas.openxmlformats.org/officeDocument/2006/relationships/hyperlink" Target="consultantplus://offline/ref=3F455161C7B782F11CBBD72C8265F49B0F9945BAFABCE8CD37A7107B6EDCB682D7DDBE4A93FBBAEB87359F9CDA73F5F7B0C65Do3j6A" TargetMode = "External"/>
	<Relationship Id="rId9" Type="http://schemas.openxmlformats.org/officeDocument/2006/relationships/hyperlink" Target="consultantplus://offline/ref=3F455161C7B782F11CBBD72C8265F49B0F9E4DB5F6BBE8CD37A7107B6EDCB682D7DDBE4891A4BFFE966D9298C06DF2EEACC45F37o0j4A" TargetMode = "External"/>
	<Relationship Id="rId10" Type="http://schemas.openxmlformats.org/officeDocument/2006/relationships/hyperlink" Target="consultantplus://offline/ref=3F455161C7B782F11CBBD72C8265F49B089B44B8F7BEE8CD37A7107B6EDCB682D7DDBE4A98AFEBAED633CBC98026FFE9B6D85F3219B272C6o7jAA" TargetMode = "External"/>
	<Relationship Id="rId11" Type="http://schemas.openxmlformats.org/officeDocument/2006/relationships/hyperlink" Target="consultantplus://offline/ref=3F455161C7B782F11CBBD72C8265F49B089B44B8F7BEE8CD37A7107B6EDCB682C5DDE64698ABF5AFD5269D98C6o7j0A" TargetMode = "External"/>
	<Relationship Id="rId12" Type="http://schemas.openxmlformats.org/officeDocument/2006/relationships/hyperlink" Target="consultantplus://offline/ref=3F455161C7B782F11CBBD72C8265F49B0A9A47BEF0BCE8CD37A7107B6EDCB682D7DDBE4A98AFEBAFDA33CBC98026FFE9B6D85F3219B272C6o7jAA" TargetMode = "External"/>
	<Relationship Id="rId13" Type="http://schemas.openxmlformats.org/officeDocument/2006/relationships/hyperlink" Target="consultantplus://offline/ref=3F455161C7B782F11CBBD72C8265F49B0F9E41B4F7BFE8CD37A7107B6EDCB682D7DDBE4A98AFEAAED533CBC98026FFE9B6D85F3219B272C6o7jAA" TargetMode = "External"/>
	<Relationship Id="rId14" Type="http://schemas.openxmlformats.org/officeDocument/2006/relationships/hyperlink" Target="consultantplus://offline/ref=3F455161C7B782F11CBBD72C8265F49B0F9E41B4F7BFE8CD37A7107B6EDCB682D7DDBE4A98AFEAAEDA33CBC98026FFE9B6D85F3219B272C6o7jAA" TargetMode = "External"/>
	<Relationship Id="rId15" Type="http://schemas.openxmlformats.org/officeDocument/2006/relationships/hyperlink" Target="consultantplus://offline/ref=3F455161C7B782F11CBBD72C8265F49B089B44B8F7BEE8CD37A7107B6EDCB682D7DDBE4A98ACEFA6D733CBC98026FFE9B6D85F3219B272C6o7jAA" TargetMode = "External"/>
	<Relationship Id="rId16" Type="http://schemas.openxmlformats.org/officeDocument/2006/relationships/hyperlink" Target="consultantplus://offline/ref=3F455161C7B782F11CBBD72C8265F49B0A9A47BEF0BCE8CD37A7107B6EDCB682D7DDBE4A98AFEBAFDA33CBC98026FFE9B6D85F3219B272C6o7jAA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13.04.2023 N 309н
"Об утверждении особенностей проведения специальной оценки условий труда на рабочих местах работников учреждений уголовно-исполнительной системы Российской Федерации, постоянно и непосредственно занятых на работах с осужденными"
(Зарегистрировано в Минюсте России 29.05.2023 N 73543)</dc:title>
  <dcterms:created xsi:type="dcterms:W3CDTF">2023-07-04T00:35:40Z</dcterms:created>
</cp:coreProperties>
</file>