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9A" w:rsidRPr="00893B1F" w:rsidRDefault="00DE659A" w:rsidP="00F77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>Анализ</w:t>
      </w:r>
    </w:p>
    <w:p w:rsidR="00DE659A" w:rsidRPr="00893B1F" w:rsidRDefault="00DE659A" w:rsidP="00F77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>производственного травматизма</w:t>
      </w:r>
    </w:p>
    <w:p w:rsidR="00DE659A" w:rsidRPr="00893B1F" w:rsidRDefault="00DE659A" w:rsidP="00F77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Саянск»</w:t>
      </w:r>
    </w:p>
    <w:p w:rsidR="00DE659A" w:rsidRPr="00893B1F" w:rsidRDefault="00DE659A" w:rsidP="00F77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>201</w:t>
      </w:r>
      <w:r w:rsidR="00527FBF">
        <w:rPr>
          <w:rFonts w:ascii="Times New Roman" w:hAnsi="Times New Roman" w:cs="Times New Roman"/>
          <w:sz w:val="24"/>
          <w:szCs w:val="24"/>
        </w:rPr>
        <w:t>9</w:t>
      </w:r>
      <w:r w:rsidR="00C9326F">
        <w:rPr>
          <w:rFonts w:ascii="Times New Roman" w:hAnsi="Times New Roman" w:cs="Times New Roman"/>
          <w:sz w:val="24"/>
          <w:szCs w:val="24"/>
        </w:rPr>
        <w:t>-</w:t>
      </w:r>
      <w:r w:rsidRPr="00893B1F">
        <w:rPr>
          <w:rFonts w:ascii="Times New Roman" w:hAnsi="Times New Roman" w:cs="Times New Roman"/>
          <w:sz w:val="24"/>
          <w:szCs w:val="24"/>
        </w:rPr>
        <w:t>202</w:t>
      </w:r>
      <w:r w:rsidR="00303C72">
        <w:rPr>
          <w:rFonts w:ascii="Times New Roman" w:hAnsi="Times New Roman" w:cs="Times New Roman"/>
          <w:sz w:val="24"/>
          <w:szCs w:val="24"/>
        </w:rPr>
        <w:t>3</w:t>
      </w:r>
      <w:r w:rsidRPr="00893B1F">
        <w:rPr>
          <w:rFonts w:ascii="Times New Roman" w:hAnsi="Times New Roman" w:cs="Times New Roman"/>
          <w:sz w:val="24"/>
          <w:szCs w:val="24"/>
        </w:rPr>
        <w:t>г.</w:t>
      </w:r>
    </w:p>
    <w:p w:rsidR="000F3039" w:rsidRPr="00893B1F" w:rsidRDefault="000F3039" w:rsidP="00F770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039" w:rsidRPr="00893B1F" w:rsidRDefault="000F3039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 xml:space="preserve">На </w:t>
      </w:r>
      <w:r w:rsidR="001B74C9">
        <w:rPr>
          <w:rFonts w:ascii="Times New Roman" w:hAnsi="Times New Roman" w:cs="Times New Roman"/>
          <w:sz w:val="24"/>
          <w:szCs w:val="24"/>
        </w:rPr>
        <w:t>01.01.202</w:t>
      </w:r>
      <w:r w:rsidR="00D64D16">
        <w:rPr>
          <w:rFonts w:ascii="Times New Roman" w:hAnsi="Times New Roman" w:cs="Times New Roman"/>
          <w:sz w:val="24"/>
          <w:szCs w:val="24"/>
        </w:rPr>
        <w:t>4</w:t>
      </w:r>
      <w:r w:rsidR="001B74C9">
        <w:rPr>
          <w:rFonts w:ascii="Times New Roman" w:hAnsi="Times New Roman" w:cs="Times New Roman"/>
          <w:sz w:val="24"/>
          <w:szCs w:val="24"/>
        </w:rPr>
        <w:t xml:space="preserve"> года  на </w:t>
      </w:r>
      <w:r w:rsidRPr="00893B1F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«город Саянск» осуществляют свою деятельность </w:t>
      </w:r>
      <w:r w:rsidR="001B74C9">
        <w:rPr>
          <w:rFonts w:ascii="Times New Roman" w:hAnsi="Times New Roman" w:cs="Times New Roman"/>
          <w:sz w:val="24"/>
          <w:szCs w:val="24"/>
        </w:rPr>
        <w:t>8</w:t>
      </w:r>
      <w:r w:rsidR="00D64D16">
        <w:rPr>
          <w:rFonts w:ascii="Times New Roman" w:hAnsi="Times New Roman" w:cs="Times New Roman"/>
          <w:sz w:val="24"/>
          <w:szCs w:val="24"/>
        </w:rPr>
        <w:t>4</w:t>
      </w:r>
      <w:r w:rsidR="001B74C9">
        <w:rPr>
          <w:rFonts w:ascii="Times New Roman" w:hAnsi="Times New Roman" w:cs="Times New Roman"/>
          <w:sz w:val="24"/>
          <w:szCs w:val="24"/>
        </w:rPr>
        <w:t xml:space="preserve">7 работодателей, в том числе </w:t>
      </w:r>
      <w:r w:rsidR="00D64D16">
        <w:rPr>
          <w:rFonts w:ascii="Times New Roman" w:hAnsi="Times New Roman" w:cs="Times New Roman"/>
          <w:sz w:val="24"/>
          <w:szCs w:val="24"/>
        </w:rPr>
        <w:t>196</w:t>
      </w:r>
      <w:r w:rsidR="001B74C9">
        <w:rPr>
          <w:rFonts w:ascii="Times New Roman" w:hAnsi="Times New Roman" w:cs="Times New Roman"/>
          <w:sz w:val="24"/>
          <w:szCs w:val="24"/>
        </w:rPr>
        <w:t xml:space="preserve"> юридических лиц, 6</w:t>
      </w:r>
      <w:r w:rsidR="00D64D16">
        <w:rPr>
          <w:rFonts w:ascii="Times New Roman" w:hAnsi="Times New Roman" w:cs="Times New Roman"/>
          <w:sz w:val="24"/>
          <w:szCs w:val="24"/>
        </w:rPr>
        <w:t>45</w:t>
      </w:r>
      <w:r w:rsidR="001B74C9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предпринимателей. </w:t>
      </w:r>
      <w:r w:rsidR="00EF77A5">
        <w:rPr>
          <w:rFonts w:ascii="Times New Roman" w:hAnsi="Times New Roman" w:cs="Times New Roman"/>
          <w:sz w:val="24"/>
          <w:szCs w:val="24"/>
        </w:rPr>
        <w:t>С</w:t>
      </w:r>
      <w:r w:rsidRPr="00893B1F">
        <w:rPr>
          <w:rFonts w:ascii="Times New Roman" w:hAnsi="Times New Roman" w:cs="Times New Roman"/>
          <w:sz w:val="24"/>
          <w:szCs w:val="24"/>
        </w:rPr>
        <w:t xml:space="preserve">реднесписочная численность работников в </w:t>
      </w:r>
      <w:r w:rsidR="00D664F0" w:rsidRPr="00893B1F">
        <w:rPr>
          <w:rFonts w:ascii="Times New Roman" w:hAnsi="Times New Roman" w:cs="Times New Roman"/>
          <w:sz w:val="24"/>
          <w:szCs w:val="24"/>
        </w:rPr>
        <w:t>организациях,</w:t>
      </w:r>
      <w:r w:rsidRPr="008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3B1F">
        <w:rPr>
          <w:rFonts w:ascii="Times New Roman" w:hAnsi="Times New Roman" w:cs="Times New Roman"/>
          <w:sz w:val="24"/>
          <w:szCs w:val="24"/>
        </w:rPr>
        <w:t>на</w:t>
      </w:r>
      <w:r w:rsidR="00EF77A5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="00EF77A5">
        <w:rPr>
          <w:rFonts w:ascii="Times New Roman" w:hAnsi="Times New Roman" w:cs="Times New Roman"/>
          <w:sz w:val="24"/>
          <w:szCs w:val="24"/>
        </w:rPr>
        <w:t xml:space="preserve"> </w:t>
      </w:r>
      <w:r w:rsidRPr="00893B1F">
        <w:rPr>
          <w:rFonts w:ascii="Times New Roman" w:hAnsi="Times New Roman" w:cs="Times New Roman"/>
          <w:sz w:val="24"/>
          <w:szCs w:val="24"/>
        </w:rPr>
        <w:t>202</w:t>
      </w:r>
      <w:r w:rsidR="00D64D16">
        <w:rPr>
          <w:rFonts w:ascii="Times New Roman" w:hAnsi="Times New Roman" w:cs="Times New Roman"/>
          <w:sz w:val="24"/>
          <w:szCs w:val="24"/>
        </w:rPr>
        <w:t>3</w:t>
      </w:r>
      <w:r w:rsidRPr="00893B1F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D64D16">
        <w:rPr>
          <w:rFonts w:ascii="Times New Roman" w:hAnsi="Times New Roman" w:cs="Times New Roman"/>
          <w:sz w:val="24"/>
          <w:szCs w:val="24"/>
        </w:rPr>
        <w:t>13099</w:t>
      </w:r>
      <w:r w:rsidRPr="00893B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B74C9">
        <w:rPr>
          <w:rFonts w:ascii="Times New Roman" w:hAnsi="Times New Roman" w:cs="Times New Roman"/>
          <w:sz w:val="24"/>
          <w:szCs w:val="24"/>
        </w:rPr>
        <w:t>а.</w:t>
      </w:r>
    </w:p>
    <w:p w:rsidR="000F3039" w:rsidRPr="00893B1F" w:rsidRDefault="000F3039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>За три последующих года  в организациях муниципального образования  произошло 2</w:t>
      </w:r>
      <w:r w:rsidR="00303C72">
        <w:rPr>
          <w:rFonts w:ascii="Times New Roman" w:hAnsi="Times New Roman" w:cs="Times New Roman"/>
          <w:sz w:val="24"/>
          <w:szCs w:val="24"/>
        </w:rPr>
        <w:t>3</w:t>
      </w:r>
      <w:r w:rsidRPr="00893B1F">
        <w:rPr>
          <w:rFonts w:ascii="Times New Roman" w:hAnsi="Times New Roman" w:cs="Times New Roman"/>
          <w:sz w:val="24"/>
          <w:szCs w:val="24"/>
        </w:rPr>
        <w:t xml:space="preserve"> несчастных случаев, из них  </w:t>
      </w:r>
      <w:r w:rsidR="00303C72">
        <w:rPr>
          <w:rFonts w:ascii="Times New Roman" w:hAnsi="Times New Roman" w:cs="Times New Roman"/>
          <w:sz w:val="24"/>
          <w:szCs w:val="24"/>
        </w:rPr>
        <w:t>7</w:t>
      </w:r>
      <w:r w:rsidRPr="00893B1F">
        <w:rPr>
          <w:rFonts w:ascii="Times New Roman" w:hAnsi="Times New Roman" w:cs="Times New Roman"/>
          <w:sz w:val="24"/>
          <w:szCs w:val="24"/>
        </w:rPr>
        <w:t xml:space="preserve"> несчастных случая тяжелой степени тяжести, </w:t>
      </w:r>
      <w:r w:rsidR="00835EEE">
        <w:rPr>
          <w:rFonts w:ascii="Times New Roman" w:hAnsi="Times New Roman" w:cs="Times New Roman"/>
          <w:sz w:val="24"/>
          <w:szCs w:val="24"/>
        </w:rPr>
        <w:t>1</w:t>
      </w:r>
      <w:r w:rsidR="00303C72">
        <w:rPr>
          <w:rFonts w:ascii="Times New Roman" w:hAnsi="Times New Roman" w:cs="Times New Roman"/>
          <w:sz w:val="24"/>
          <w:szCs w:val="24"/>
        </w:rPr>
        <w:t>6</w:t>
      </w:r>
      <w:r w:rsidRPr="00893B1F">
        <w:rPr>
          <w:rFonts w:ascii="Times New Roman" w:hAnsi="Times New Roman" w:cs="Times New Roman"/>
          <w:sz w:val="24"/>
          <w:szCs w:val="24"/>
        </w:rPr>
        <w:t xml:space="preserve"> легк</w:t>
      </w:r>
      <w:r w:rsidR="00835EEE">
        <w:rPr>
          <w:rFonts w:ascii="Times New Roman" w:hAnsi="Times New Roman" w:cs="Times New Roman"/>
          <w:sz w:val="24"/>
          <w:szCs w:val="24"/>
        </w:rPr>
        <w:t>ой</w:t>
      </w:r>
      <w:r w:rsidRPr="00893B1F">
        <w:rPr>
          <w:rFonts w:ascii="Times New Roman" w:hAnsi="Times New Roman" w:cs="Times New Roman"/>
          <w:sz w:val="24"/>
          <w:szCs w:val="24"/>
        </w:rPr>
        <w:t xml:space="preserve"> </w:t>
      </w:r>
      <w:r w:rsidR="00835EEE">
        <w:rPr>
          <w:rFonts w:ascii="Times New Roman" w:hAnsi="Times New Roman" w:cs="Times New Roman"/>
          <w:sz w:val="24"/>
          <w:szCs w:val="24"/>
        </w:rPr>
        <w:t xml:space="preserve">степени тяжести. </w:t>
      </w:r>
    </w:p>
    <w:p w:rsidR="001468EC" w:rsidRPr="00893B1F" w:rsidRDefault="000F3039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>Самый высокий уровень производственного травматизма зарегистрирован в 2019 году -16 несчастных случаев, из них 1 случай со смертельным исходом, 13 случаев легкой степени тяжести и 2 смертельных несчастных случая, не связанных с производством</w:t>
      </w:r>
      <w:r w:rsidR="00C9326F">
        <w:rPr>
          <w:rFonts w:ascii="Times New Roman" w:hAnsi="Times New Roman" w:cs="Times New Roman"/>
          <w:sz w:val="24"/>
          <w:szCs w:val="24"/>
        </w:rPr>
        <w:t>.</w:t>
      </w:r>
    </w:p>
    <w:p w:rsidR="001468EC" w:rsidRPr="00893B1F" w:rsidRDefault="001468EC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>Самый низкий уровень производственного травматиз</w:t>
      </w:r>
      <w:r w:rsidR="00CD04FA">
        <w:rPr>
          <w:rFonts w:ascii="Times New Roman" w:hAnsi="Times New Roman" w:cs="Times New Roman"/>
          <w:sz w:val="24"/>
          <w:szCs w:val="24"/>
        </w:rPr>
        <w:t>ма зарегистрирован в 2021  году</w:t>
      </w:r>
      <w:r w:rsidRPr="00893B1F">
        <w:rPr>
          <w:rFonts w:ascii="Times New Roman" w:hAnsi="Times New Roman" w:cs="Times New Roman"/>
          <w:sz w:val="24"/>
          <w:szCs w:val="24"/>
        </w:rPr>
        <w:t>: 2 тяжелых несчастных случая и 3 несчастных случая легкой степени тяжести.</w:t>
      </w:r>
    </w:p>
    <w:p w:rsidR="00527FBF" w:rsidRDefault="001468EC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 w:rsidRPr="00893B1F">
        <w:rPr>
          <w:rFonts w:ascii="Times New Roman" w:hAnsi="Times New Roman" w:cs="Times New Roman"/>
          <w:sz w:val="24"/>
          <w:szCs w:val="24"/>
        </w:rPr>
        <w:t>В 2020</w:t>
      </w:r>
      <w:r w:rsidR="00527FBF">
        <w:rPr>
          <w:rFonts w:ascii="Times New Roman" w:hAnsi="Times New Roman" w:cs="Times New Roman"/>
          <w:sz w:val="24"/>
          <w:szCs w:val="24"/>
        </w:rPr>
        <w:t>-2023</w:t>
      </w:r>
      <w:r w:rsidRPr="00893B1F">
        <w:rPr>
          <w:rFonts w:ascii="Times New Roman" w:hAnsi="Times New Roman" w:cs="Times New Roman"/>
          <w:sz w:val="24"/>
          <w:szCs w:val="24"/>
        </w:rPr>
        <w:t xml:space="preserve"> году тяжелых несчастных случаев на производстве и со смертель</w:t>
      </w:r>
      <w:r w:rsidR="00835EEE">
        <w:rPr>
          <w:rFonts w:ascii="Times New Roman" w:hAnsi="Times New Roman" w:cs="Times New Roman"/>
          <w:sz w:val="24"/>
          <w:szCs w:val="24"/>
        </w:rPr>
        <w:t>ным исходом не зарегистрировано,</w:t>
      </w:r>
    </w:p>
    <w:p w:rsidR="001468EC" w:rsidRDefault="00527FBF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-  </w:t>
      </w:r>
      <w:r>
        <w:rPr>
          <w:rFonts w:ascii="Times New Roman" w:hAnsi="Times New Roman" w:cs="Times New Roman"/>
          <w:sz w:val="24"/>
          <w:szCs w:val="24"/>
        </w:rPr>
        <w:t>5 НС случаев</w:t>
      </w:r>
      <w:r>
        <w:rPr>
          <w:rFonts w:ascii="Times New Roman" w:hAnsi="Times New Roman" w:cs="Times New Roman"/>
          <w:sz w:val="24"/>
          <w:szCs w:val="24"/>
        </w:rPr>
        <w:t xml:space="preserve"> легкой степени тяжести.</w:t>
      </w:r>
    </w:p>
    <w:p w:rsidR="001B74C9" w:rsidRDefault="001B74C9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2</w:t>
      </w:r>
      <w:r w:rsidR="00835EEE">
        <w:rPr>
          <w:rFonts w:ascii="Times New Roman" w:hAnsi="Times New Roman" w:cs="Times New Roman"/>
          <w:sz w:val="24"/>
          <w:szCs w:val="24"/>
        </w:rPr>
        <w:t xml:space="preserve"> НС </w:t>
      </w:r>
      <w:r>
        <w:rPr>
          <w:rFonts w:ascii="Times New Roman" w:hAnsi="Times New Roman" w:cs="Times New Roman"/>
          <w:sz w:val="24"/>
          <w:szCs w:val="24"/>
        </w:rPr>
        <w:t xml:space="preserve"> тяжелой степени тяжести и 10 легкой степени тяжести</w:t>
      </w:r>
      <w:r w:rsidR="00835EEE">
        <w:rPr>
          <w:rFonts w:ascii="Times New Roman" w:hAnsi="Times New Roman" w:cs="Times New Roman"/>
          <w:sz w:val="24"/>
          <w:szCs w:val="24"/>
        </w:rPr>
        <w:t>.</w:t>
      </w:r>
    </w:p>
    <w:p w:rsidR="00303C72" w:rsidRPr="00893B1F" w:rsidRDefault="00303C72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3 НС тяжелой степени тяжести и 3 легкой степени тяжести.</w:t>
      </w:r>
    </w:p>
    <w:p w:rsidR="00C9326F" w:rsidRDefault="007F0523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8EF4E0" wp14:editId="67551A9A">
            <wp:extent cx="4999511" cy="339634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3B1F" w:rsidRPr="00893B1F" w:rsidRDefault="00CD0E1C" w:rsidP="0089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1F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</w:p>
    <w:p w:rsidR="00893B1F" w:rsidRDefault="00F770A1" w:rsidP="0089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производственного </w:t>
      </w:r>
      <w:r w:rsidR="00CD0E1C" w:rsidRPr="00893B1F">
        <w:rPr>
          <w:rFonts w:ascii="Times New Roman" w:hAnsi="Times New Roman" w:cs="Times New Roman"/>
          <w:b/>
          <w:sz w:val="28"/>
          <w:szCs w:val="28"/>
        </w:rPr>
        <w:t xml:space="preserve">травматизма в разрезе </w:t>
      </w:r>
      <w:proofErr w:type="gramStart"/>
      <w:r w:rsidR="00CD0E1C" w:rsidRPr="00893B1F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CD0E1C" w:rsidRDefault="00CD0E1C" w:rsidP="0089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357">
        <w:rPr>
          <w:rFonts w:ascii="Times New Roman" w:hAnsi="Times New Roman" w:cs="Times New Roman"/>
          <w:b/>
          <w:sz w:val="28"/>
          <w:szCs w:val="28"/>
        </w:rPr>
        <w:t>видов экономической деятельности</w:t>
      </w:r>
    </w:p>
    <w:p w:rsidR="00903357" w:rsidRPr="00893B1F" w:rsidRDefault="00903357" w:rsidP="00893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402" w:rsidRPr="00893B1F" w:rsidRDefault="00A96479" w:rsidP="00893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E9E6E9B" wp14:editId="040B3923">
            <wp:extent cx="5842659" cy="4631377"/>
            <wp:effectExtent l="0" t="0" r="571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3B1F" w:rsidRDefault="00F770A1" w:rsidP="00F77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случаев производственного травматизма  в разрезе основных видов экономической деятельности показал, что наиболее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</w:t>
      </w:r>
      <w:r w:rsidR="009033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отраслями являются: обрабатывающее производство и сельское хозяйство.</w:t>
      </w: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559"/>
        <w:gridCol w:w="1701"/>
        <w:gridCol w:w="1843"/>
      </w:tblGrid>
      <w:tr w:rsidR="00B81589" w:rsidRPr="00B81589" w:rsidTr="00B81589">
        <w:trPr>
          <w:trHeight w:val="6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тяжелые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смертельные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легкие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Обрабатывающее производство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электроэнергией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1589" w:rsidRPr="00B81589" w:rsidTr="00B81589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Водоснабжение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Оптовая и розничная торговля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Общественное питание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с недв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ижимым</w:t>
            </w: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Здравоохранение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81589" w:rsidRPr="00B81589" w:rsidTr="00B81589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589" w:rsidRPr="00B81589" w:rsidRDefault="00B81589" w:rsidP="00B8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15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A96479" w:rsidRDefault="00A96479" w:rsidP="00EF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479" w:rsidRDefault="00A96479" w:rsidP="00EF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589" w:rsidRDefault="007F0523" w:rsidP="00B81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</w:t>
      </w:r>
      <w:r w:rsidRPr="00B81589">
        <w:rPr>
          <w:rFonts w:ascii="Times New Roman" w:hAnsi="Times New Roman" w:cs="Times New Roman"/>
          <w:b/>
          <w:sz w:val="28"/>
          <w:szCs w:val="28"/>
        </w:rPr>
        <w:t xml:space="preserve">нализ производственного травматизма </w:t>
      </w:r>
    </w:p>
    <w:p w:rsidR="00A96479" w:rsidRDefault="007F0523" w:rsidP="00B81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89">
        <w:rPr>
          <w:rFonts w:ascii="Times New Roman" w:hAnsi="Times New Roman" w:cs="Times New Roman"/>
          <w:b/>
          <w:sz w:val="28"/>
          <w:szCs w:val="28"/>
        </w:rPr>
        <w:t xml:space="preserve">по виду </w:t>
      </w:r>
      <w:r w:rsidR="00B81589" w:rsidRPr="00B81589">
        <w:rPr>
          <w:rFonts w:ascii="Times New Roman" w:hAnsi="Times New Roman" w:cs="Times New Roman"/>
          <w:b/>
          <w:sz w:val="28"/>
          <w:szCs w:val="28"/>
        </w:rPr>
        <w:t>несчастных случаев на производстве</w:t>
      </w:r>
    </w:p>
    <w:p w:rsidR="00527FBF" w:rsidRPr="00B81589" w:rsidRDefault="00527FBF" w:rsidP="00B815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479" w:rsidRDefault="00A96479" w:rsidP="00B8158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479" w:rsidRDefault="00527FBF" w:rsidP="00A964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6191C014" wp14:editId="2F82B488">
            <wp:extent cx="5605153" cy="3479470"/>
            <wp:effectExtent l="0" t="0" r="14605" b="260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8984" w:type="dxa"/>
        <w:tblInd w:w="93" w:type="dxa"/>
        <w:tblLook w:val="04A0" w:firstRow="1" w:lastRow="0" w:firstColumn="1" w:lastColumn="0" w:noHBand="0" w:noVBand="1"/>
      </w:tblPr>
      <w:tblGrid>
        <w:gridCol w:w="7752"/>
        <w:gridCol w:w="1232"/>
      </w:tblGrid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Падение на ровной поверхности одного уровня (03)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527FBF" w:rsidRPr="00527FBF" w:rsidTr="00527FBF">
        <w:trPr>
          <w:trHeight w:val="413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движущихся, разлетающихся и вращающихся предметов  (05)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Падение при разности уровня высот (02.01)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27FBF" w:rsidRPr="00527FBF" w:rsidTr="00527FBF">
        <w:trPr>
          <w:trHeight w:val="426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вредных веществ путем дыхания (12)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Поподание</w:t>
            </w:r>
            <w:proofErr w:type="spellEnd"/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инородного тела (0.6)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Повреждения в </w:t>
            </w:r>
            <w:proofErr w:type="spellStart"/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резудьтате</w:t>
            </w:r>
            <w:proofErr w:type="spellEnd"/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противодействия других лиц  (16)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др. неквалифицированных факторов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Воздействие электрического тока (0.8)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Падение, обрушение, обвалы предметов (0.4)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Повреждения в результате контакта с животными (14)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27FBF" w:rsidRPr="00527FBF" w:rsidTr="00527FBF">
        <w:trPr>
          <w:trHeight w:val="371"/>
        </w:trPr>
        <w:tc>
          <w:tcPr>
            <w:tcW w:w="7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Транспортные происшествия (01)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FBF" w:rsidRPr="00527FBF" w:rsidRDefault="00527FBF" w:rsidP="00527F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7FB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A96479" w:rsidRDefault="00A96479" w:rsidP="00A964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479" w:rsidRDefault="00A96479" w:rsidP="00A964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6479" w:rsidRDefault="00A96479" w:rsidP="00A964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нализ производственного травматизма показывает, что основными причинами является: неудовлетворительная организация  производства работ; нарушение требований безопасности, неприменение средств индивидуальной защиты, личная неосторожность.</w:t>
      </w:r>
    </w:p>
    <w:p w:rsidR="00F770A1" w:rsidRPr="00893B1F" w:rsidRDefault="00F770A1" w:rsidP="00EF7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</w:t>
      </w:r>
      <w:r w:rsidR="00EF77A5">
        <w:rPr>
          <w:rFonts w:ascii="Times New Roman" w:hAnsi="Times New Roman" w:cs="Times New Roman"/>
          <w:sz w:val="24"/>
          <w:szCs w:val="24"/>
        </w:rPr>
        <w:t xml:space="preserve">лях снижения уровня производственного травматизма на территории муниципального образования «город Саянск» </w:t>
      </w:r>
      <w:r w:rsidR="00C9326F">
        <w:rPr>
          <w:rFonts w:ascii="Times New Roman" w:hAnsi="Times New Roman" w:cs="Times New Roman"/>
          <w:sz w:val="24"/>
          <w:szCs w:val="24"/>
        </w:rPr>
        <w:t>раз</w:t>
      </w:r>
      <w:r w:rsidR="00C9326F" w:rsidRPr="00C9326F">
        <w:rPr>
          <w:rFonts w:ascii="Times New Roman" w:hAnsi="Times New Roman" w:cs="Times New Roman"/>
          <w:sz w:val="24"/>
          <w:szCs w:val="24"/>
        </w:rPr>
        <w:t>работан План мероприятий по профилактике производственного травматизма</w:t>
      </w:r>
      <w:r w:rsidR="00C9326F">
        <w:rPr>
          <w:rFonts w:ascii="Times New Roman" w:hAnsi="Times New Roman" w:cs="Times New Roman"/>
          <w:sz w:val="24"/>
          <w:szCs w:val="24"/>
        </w:rPr>
        <w:t xml:space="preserve">, </w:t>
      </w:r>
      <w:r w:rsidR="00EF77A5">
        <w:rPr>
          <w:rFonts w:ascii="Times New Roman" w:hAnsi="Times New Roman" w:cs="Times New Roman"/>
          <w:sz w:val="24"/>
          <w:szCs w:val="24"/>
        </w:rPr>
        <w:t>ведется:</w:t>
      </w:r>
    </w:p>
    <w:p w:rsidR="00F770A1" w:rsidRPr="00F770A1" w:rsidRDefault="00EF77A5" w:rsidP="00EF77A5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proofErr w:type="gramStart"/>
      <w:r w:rsidR="00F770A1" w:rsidRPr="00F770A1">
        <w:rPr>
          <w:rFonts w:ascii="Times New Roman" w:hAnsi="Times New Roman" w:cs="Times New Roman"/>
          <w:bCs/>
        </w:rPr>
        <w:t>контроль за</w:t>
      </w:r>
      <w:proofErr w:type="gramEnd"/>
      <w:r w:rsidR="00F770A1" w:rsidRPr="00F770A1">
        <w:rPr>
          <w:rFonts w:ascii="Times New Roman" w:hAnsi="Times New Roman" w:cs="Times New Roman"/>
          <w:bCs/>
        </w:rPr>
        <w:t xml:space="preserve"> предприятиями, допустившими неоднократные случаи производственного травматизма, по устранению причин </w:t>
      </w:r>
      <w:r w:rsidR="00F770A1" w:rsidRPr="00F770A1">
        <w:rPr>
          <w:rFonts w:ascii="Times New Roman" w:hAnsi="Times New Roman" w:cs="Times New Roman"/>
        </w:rPr>
        <w:t>несчастных случаев на производстве</w:t>
      </w:r>
      <w:r w:rsidR="00F770A1" w:rsidRPr="00F770A1">
        <w:rPr>
          <w:rFonts w:ascii="Times New Roman" w:hAnsi="Times New Roman" w:cs="Times New Roman"/>
          <w:bCs/>
        </w:rPr>
        <w:t xml:space="preserve"> с заслушиванием руководителей организаций на заседаниях межведомственной комиссии по охране труда;</w:t>
      </w:r>
    </w:p>
    <w:p w:rsidR="00F770A1" w:rsidRPr="00F770A1" w:rsidRDefault="00F770A1" w:rsidP="00F770A1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F770A1">
        <w:rPr>
          <w:rFonts w:ascii="Times New Roman" w:hAnsi="Times New Roman" w:cs="Times New Roman"/>
        </w:rPr>
        <w:t xml:space="preserve">- </w:t>
      </w:r>
      <w:proofErr w:type="gramStart"/>
      <w:r w:rsidRPr="00F770A1">
        <w:rPr>
          <w:rFonts w:ascii="Times New Roman" w:hAnsi="Times New Roman" w:cs="Times New Roman"/>
        </w:rPr>
        <w:t>контроль за</w:t>
      </w:r>
      <w:proofErr w:type="gramEnd"/>
      <w:r w:rsidRPr="00F770A1">
        <w:rPr>
          <w:rFonts w:ascii="Times New Roman" w:hAnsi="Times New Roman" w:cs="Times New Roman"/>
        </w:rPr>
        <w:t xml:space="preserve"> обеспечением своевременного обучения </w:t>
      </w:r>
      <w:r w:rsidRPr="00F770A1">
        <w:rPr>
          <w:rFonts w:ascii="Times New Roman" w:hAnsi="Times New Roman" w:cs="Times New Roman"/>
          <w:bCs/>
        </w:rPr>
        <w:t>по охране труда работников, в том числе руководителей организаций, а также работодателей – индивидуальных предпринимателей, проверки знания ими требований охраны труда, а также проведение обучения оказанию первой помо</w:t>
      </w:r>
      <w:r w:rsidR="00EF77A5">
        <w:rPr>
          <w:rFonts w:ascii="Times New Roman" w:hAnsi="Times New Roman" w:cs="Times New Roman"/>
          <w:bCs/>
        </w:rPr>
        <w:t>щи пострадавшим на производстве;</w:t>
      </w:r>
    </w:p>
    <w:p w:rsidR="00F770A1" w:rsidRPr="00F770A1" w:rsidRDefault="00F770A1" w:rsidP="00F770A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F770A1">
        <w:rPr>
          <w:rFonts w:ascii="Times New Roman" w:hAnsi="Times New Roman" w:cs="Times New Roman"/>
          <w:bCs/>
        </w:rPr>
        <w:t xml:space="preserve">- </w:t>
      </w:r>
      <w:proofErr w:type="gramStart"/>
      <w:r w:rsidRPr="00F770A1">
        <w:rPr>
          <w:rFonts w:ascii="Times New Roman" w:hAnsi="Times New Roman" w:cs="Times New Roman"/>
          <w:bCs/>
        </w:rPr>
        <w:t>контроль за</w:t>
      </w:r>
      <w:proofErr w:type="gramEnd"/>
      <w:r w:rsidRPr="00F770A1">
        <w:rPr>
          <w:rFonts w:ascii="Times New Roman" w:hAnsi="Times New Roman" w:cs="Times New Roman"/>
          <w:bCs/>
        </w:rPr>
        <w:t xml:space="preserve"> обеспечением работодателями работников  средствами индивидуальной и коллективной защиты;</w:t>
      </w:r>
    </w:p>
    <w:p w:rsidR="00EF77A5" w:rsidRDefault="00F770A1" w:rsidP="00EF77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8"/>
        </w:rPr>
      </w:pPr>
      <w:r w:rsidRPr="00F770A1">
        <w:rPr>
          <w:rFonts w:ascii="Times New Roman" w:hAnsi="Times New Roman" w:cs="Times New Roman"/>
          <w:bCs/>
        </w:rPr>
        <w:t xml:space="preserve">  - </w:t>
      </w:r>
      <w:proofErr w:type="gramStart"/>
      <w:r w:rsidRPr="00F770A1">
        <w:rPr>
          <w:rFonts w:ascii="Times New Roman" w:hAnsi="Times New Roman" w:cs="Times New Roman"/>
          <w:bCs/>
        </w:rPr>
        <w:t>контроль за</w:t>
      </w:r>
      <w:proofErr w:type="gramEnd"/>
      <w:r w:rsidRPr="00F770A1">
        <w:rPr>
          <w:rFonts w:ascii="Times New Roman" w:hAnsi="Times New Roman" w:cs="Times New Roman"/>
          <w:bCs/>
        </w:rPr>
        <w:t xml:space="preserve"> </w:t>
      </w:r>
      <w:r w:rsidRPr="00F770A1">
        <w:rPr>
          <w:rFonts w:ascii="Times New Roman" w:hAnsi="Times New Roman" w:cs="Times New Roman"/>
          <w:szCs w:val="28"/>
        </w:rPr>
        <w:t>организацией  проведения  работодателями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</w:t>
      </w:r>
      <w:r w:rsidR="00C9326F">
        <w:rPr>
          <w:rFonts w:ascii="Times New Roman" w:hAnsi="Times New Roman" w:cs="Times New Roman"/>
          <w:szCs w:val="28"/>
        </w:rPr>
        <w:t xml:space="preserve"> освидетельствований работников;</w:t>
      </w:r>
    </w:p>
    <w:p w:rsidR="00C9326F" w:rsidRPr="00C9326F" w:rsidRDefault="00C9326F" w:rsidP="00EF77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8"/>
        </w:rPr>
        <w:t xml:space="preserve">-  </w:t>
      </w:r>
      <w:r>
        <w:rPr>
          <w:rFonts w:ascii="Times New Roman" w:hAnsi="Times New Roman" w:cs="Times New Roman"/>
          <w:bCs/>
        </w:rPr>
        <w:t>к</w:t>
      </w:r>
      <w:r w:rsidRPr="00C9326F">
        <w:rPr>
          <w:rFonts w:ascii="Times New Roman" w:hAnsi="Times New Roman" w:cs="Times New Roman"/>
          <w:bCs/>
        </w:rPr>
        <w:t>онтроль по процедуре управления профессиональными рисками в организациях.</w:t>
      </w:r>
    </w:p>
    <w:p w:rsidR="00C9326F" w:rsidRPr="00C9326F" w:rsidRDefault="00C9326F" w:rsidP="00EF77A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326F">
        <w:rPr>
          <w:rFonts w:ascii="Times New Roman" w:hAnsi="Times New Roman" w:cs="Times New Roman"/>
        </w:rPr>
        <w:t xml:space="preserve">- ведомственный </w:t>
      </w:r>
      <w:proofErr w:type="gramStart"/>
      <w:r w:rsidRPr="00C9326F">
        <w:rPr>
          <w:rFonts w:ascii="Times New Roman" w:hAnsi="Times New Roman" w:cs="Times New Roman"/>
        </w:rPr>
        <w:t>контроль за</w:t>
      </w:r>
      <w:proofErr w:type="gramEnd"/>
      <w:r w:rsidRPr="00C9326F">
        <w:rPr>
          <w:rFonts w:ascii="Times New Roman" w:hAnsi="Times New Roman" w:cs="Times New Roman"/>
        </w:rPr>
        <w:t xml:space="preserve"> соблюдением </w:t>
      </w:r>
      <w:bookmarkStart w:id="1" w:name="OLE_LINK6"/>
      <w:bookmarkStart w:id="2" w:name="OLE_LINK5"/>
      <w:r w:rsidRPr="00C9326F">
        <w:rPr>
          <w:rFonts w:ascii="Times New Roman" w:hAnsi="Times New Roman" w:cs="Times New Roman"/>
        </w:rPr>
        <w:t>трудового законодательства и иных актов, содержащих нормы трудового права</w:t>
      </w:r>
      <w:bookmarkEnd w:id="1"/>
      <w:bookmarkEnd w:id="2"/>
      <w:r w:rsidRPr="00C9326F">
        <w:rPr>
          <w:rFonts w:ascii="Times New Roman" w:hAnsi="Times New Roman" w:cs="Times New Roman"/>
        </w:rPr>
        <w:t>, по вопросам состояния условий и охраны труда в муниципальных учреждениях, унитарных предприятиях, расположенных на территории муниципального образования.</w:t>
      </w:r>
    </w:p>
    <w:p w:rsidR="00EF77A5" w:rsidRDefault="00EF77A5" w:rsidP="00EF77A5">
      <w:pPr>
        <w:rPr>
          <w:rFonts w:ascii="Times New Roman" w:hAnsi="Times New Roman" w:cs="Times New Roman"/>
          <w:sz w:val="24"/>
          <w:szCs w:val="24"/>
        </w:rPr>
      </w:pPr>
    </w:p>
    <w:p w:rsidR="00EF77A5" w:rsidRPr="00EF77A5" w:rsidRDefault="00EF77A5" w:rsidP="00EF77A5">
      <w:pPr>
        <w:pStyle w:val="a7"/>
        <w:rPr>
          <w:rFonts w:ascii="Times New Roman" w:hAnsi="Times New Roman" w:cs="Times New Roman"/>
          <w:sz w:val="24"/>
          <w:szCs w:val="24"/>
        </w:rPr>
      </w:pPr>
      <w:r w:rsidRPr="00EF77A5">
        <w:rPr>
          <w:rFonts w:ascii="Times New Roman" w:hAnsi="Times New Roman" w:cs="Times New Roman"/>
          <w:sz w:val="24"/>
          <w:szCs w:val="24"/>
        </w:rPr>
        <w:t xml:space="preserve"> Консультант по управлению охраной труда </w:t>
      </w:r>
    </w:p>
    <w:p w:rsidR="00EF77A5" w:rsidRPr="00EF77A5" w:rsidRDefault="00EF77A5" w:rsidP="00EF77A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EF77A5">
        <w:rPr>
          <w:rFonts w:ascii="Times New Roman" w:hAnsi="Times New Roman" w:cs="Times New Roman"/>
          <w:sz w:val="24"/>
          <w:szCs w:val="24"/>
        </w:rPr>
        <w:t>Тукаленко</w:t>
      </w:r>
      <w:proofErr w:type="spellEnd"/>
      <w:r w:rsidRPr="00EF77A5">
        <w:rPr>
          <w:rFonts w:ascii="Times New Roman" w:hAnsi="Times New Roman" w:cs="Times New Roman"/>
          <w:sz w:val="24"/>
          <w:szCs w:val="24"/>
        </w:rPr>
        <w:t xml:space="preserve"> Татьяна Григорьевна</w:t>
      </w:r>
    </w:p>
    <w:p w:rsidR="000F3039" w:rsidRPr="00EF77A5" w:rsidRDefault="000F3039" w:rsidP="00EF77A5">
      <w:pPr>
        <w:rPr>
          <w:rFonts w:ascii="Times New Roman" w:hAnsi="Times New Roman" w:cs="Times New Roman"/>
          <w:sz w:val="24"/>
          <w:szCs w:val="24"/>
        </w:rPr>
      </w:pPr>
    </w:p>
    <w:sectPr w:rsidR="000F3039" w:rsidRPr="00EF77A5" w:rsidSect="00EF77A5"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7C" w:rsidRDefault="00274F7C" w:rsidP="00EF77A5">
      <w:pPr>
        <w:spacing w:after="0" w:line="240" w:lineRule="auto"/>
      </w:pPr>
      <w:r>
        <w:separator/>
      </w:r>
    </w:p>
  </w:endnote>
  <w:endnote w:type="continuationSeparator" w:id="0">
    <w:p w:rsidR="00274F7C" w:rsidRDefault="00274F7C" w:rsidP="00EF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7C" w:rsidRDefault="00274F7C" w:rsidP="00EF77A5">
      <w:pPr>
        <w:spacing w:after="0" w:line="240" w:lineRule="auto"/>
      </w:pPr>
      <w:r>
        <w:separator/>
      </w:r>
    </w:p>
  </w:footnote>
  <w:footnote w:type="continuationSeparator" w:id="0">
    <w:p w:rsidR="00274F7C" w:rsidRDefault="00274F7C" w:rsidP="00EF7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39"/>
    <w:rsid w:val="000F3039"/>
    <w:rsid w:val="00133229"/>
    <w:rsid w:val="001468EC"/>
    <w:rsid w:val="001B74C9"/>
    <w:rsid w:val="00274F7C"/>
    <w:rsid w:val="00303C72"/>
    <w:rsid w:val="00527FBF"/>
    <w:rsid w:val="00634C4B"/>
    <w:rsid w:val="0066592A"/>
    <w:rsid w:val="00723167"/>
    <w:rsid w:val="007F0523"/>
    <w:rsid w:val="00835EEE"/>
    <w:rsid w:val="00851402"/>
    <w:rsid w:val="00893B1F"/>
    <w:rsid w:val="008C09A7"/>
    <w:rsid w:val="00903357"/>
    <w:rsid w:val="00A920F1"/>
    <w:rsid w:val="00A96479"/>
    <w:rsid w:val="00B81589"/>
    <w:rsid w:val="00C32801"/>
    <w:rsid w:val="00C46694"/>
    <w:rsid w:val="00C9326F"/>
    <w:rsid w:val="00CD04FA"/>
    <w:rsid w:val="00CD0E1C"/>
    <w:rsid w:val="00D64D16"/>
    <w:rsid w:val="00D664F0"/>
    <w:rsid w:val="00DC65A6"/>
    <w:rsid w:val="00DE659A"/>
    <w:rsid w:val="00EF77A5"/>
    <w:rsid w:val="00F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7A5"/>
  </w:style>
  <w:style w:type="paragraph" w:styleId="a7">
    <w:name w:val="footer"/>
    <w:basedOn w:val="a"/>
    <w:link w:val="a8"/>
    <w:uiPriority w:val="99"/>
    <w:unhideWhenUsed/>
    <w:rsid w:val="00EF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0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7A5"/>
  </w:style>
  <w:style w:type="paragraph" w:styleId="a7">
    <w:name w:val="footer"/>
    <w:basedOn w:val="a"/>
    <w:link w:val="a8"/>
    <w:uiPriority w:val="99"/>
    <w:unhideWhenUsed/>
    <w:rsid w:val="00EF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90;&#1088;&#1072;&#1074;&#1084;&#1072;&#1090;&#1080;&#1079;&#1084;%20&#1087;&#1086;&#1082;&#1072;&#1079;&#1072;&#1090;&#1077;&#1083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[Книга1]Лист1!$B$6</c:f>
              <c:strCache>
                <c:ptCount val="1"/>
                <c:pt idx="0">
                  <c:v>тяжелые</c:v>
                </c:pt>
              </c:strCache>
            </c:strRef>
          </c:tx>
          <c:invertIfNegative val="0"/>
          <c:cat>
            <c:numRef>
              <c:f>[Книга1]Лист1!$C$5:$G$5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[Книга1]Лист1!$C$6:$G$6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[Книга1]Лист1!$B$7</c:f>
              <c:strCache>
                <c:ptCount val="1"/>
                <c:pt idx="0">
                  <c:v>смертельные</c:v>
                </c:pt>
              </c:strCache>
            </c:strRef>
          </c:tx>
          <c:invertIfNegative val="0"/>
          <c:cat>
            <c:numRef>
              <c:f>[Книга1]Лист1!$C$5:$G$5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[Книга1]Лист1!$C$7:$G$7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[Книга1]Лист1!$B$8</c:f>
              <c:strCache>
                <c:ptCount val="1"/>
                <c:pt idx="0">
                  <c:v>легкие </c:v>
                </c:pt>
              </c:strCache>
            </c:strRef>
          </c:tx>
          <c:invertIfNegative val="0"/>
          <c:cat>
            <c:numRef>
              <c:f>[Книга1]Лист1!$C$5:$G$5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[Книга1]Лист1!$C$8:$G$8</c:f>
              <c:numCache>
                <c:formatCode>General</c:formatCode>
                <c:ptCount val="5"/>
                <c:pt idx="0">
                  <c:v>13</c:v>
                </c:pt>
                <c:pt idx="1">
                  <c:v>5</c:v>
                </c:pt>
                <c:pt idx="2">
                  <c:v>3</c:v>
                </c:pt>
                <c:pt idx="3">
                  <c:v>10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302528"/>
        <c:axId val="207472512"/>
      </c:barChart>
      <c:catAx>
        <c:axId val="199302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7472512"/>
        <c:crosses val="autoZero"/>
        <c:auto val="1"/>
        <c:lblAlgn val="ctr"/>
        <c:lblOffset val="100"/>
        <c:noMultiLvlLbl val="0"/>
      </c:catAx>
      <c:valAx>
        <c:axId val="207472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30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6817824779202"/>
          <c:y val="3.5040301988446806E-2"/>
          <c:w val="0.81962603214744145"/>
          <c:h val="0.607296231729910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'экон. деят'!$C$6</c:f>
              <c:strCache>
                <c:ptCount val="1"/>
                <c:pt idx="0">
                  <c:v>тяжелые</c:v>
                </c:pt>
              </c:strCache>
            </c:strRef>
          </c:tx>
          <c:invertIfNegative val="0"/>
          <c:cat>
            <c:strRef>
              <c:f>'экон. деят'!$B$7:$B$16</c:f>
              <c:strCache>
                <c:ptCount val="10"/>
                <c:pt idx="0">
                  <c:v>сельское хозяйство</c:v>
                </c:pt>
                <c:pt idx="1">
                  <c:v>обрабатывающее производство</c:v>
                </c:pt>
                <c:pt idx="2">
                  <c:v>обеспечение электроэнергией</c:v>
                </c:pt>
                <c:pt idx="3">
                  <c:v>водоснабжение </c:v>
                </c:pt>
                <c:pt idx="4">
                  <c:v>оптовая и розничная торговля</c:v>
                </c:pt>
                <c:pt idx="5">
                  <c:v>транспорт</c:v>
                </c:pt>
                <c:pt idx="6">
                  <c:v>общественное питание</c:v>
                </c:pt>
                <c:pt idx="7">
                  <c:v>операции с недв. имуществом</c:v>
                </c:pt>
                <c:pt idx="8">
                  <c:v>здравоохранение </c:v>
                </c:pt>
                <c:pt idx="9">
                  <c:v>образование</c:v>
                </c:pt>
              </c:strCache>
            </c:strRef>
          </c:cat>
          <c:val>
            <c:numRef>
              <c:f>'экон. деят'!$C$7:$C$16</c:f>
              <c:numCache>
                <c:formatCode>General</c:formatCode>
                <c:ptCount val="10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'экон. деят'!$D$6</c:f>
              <c:strCache>
                <c:ptCount val="1"/>
                <c:pt idx="0">
                  <c:v>смертельные</c:v>
                </c:pt>
              </c:strCache>
            </c:strRef>
          </c:tx>
          <c:invertIfNegative val="0"/>
          <c:cat>
            <c:strRef>
              <c:f>'экон. деят'!$B$7:$B$16</c:f>
              <c:strCache>
                <c:ptCount val="10"/>
                <c:pt idx="0">
                  <c:v>сельское хозяйство</c:v>
                </c:pt>
                <c:pt idx="1">
                  <c:v>обрабатывающее производство</c:v>
                </c:pt>
                <c:pt idx="2">
                  <c:v>обеспечение электроэнергией</c:v>
                </c:pt>
                <c:pt idx="3">
                  <c:v>водоснабжение </c:v>
                </c:pt>
                <c:pt idx="4">
                  <c:v>оптовая и розничная торговля</c:v>
                </c:pt>
                <c:pt idx="5">
                  <c:v>транспорт</c:v>
                </c:pt>
                <c:pt idx="6">
                  <c:v>общественное питание</c:v>
                </c:pt>
                <c:pt idx="7">
                  <c:v>операции с недв. имуществом</c:v>
                </c:pt>
                <c:pt idx="8">
                  <c:v>здравоохранение </c:v>
                </c:pt>
                <c:pt idx="9">
                  <c:v>образование</c:v>
                </c:pt>
              </c:strCache>
            </c:strRef>
          </c:cat>
          <c:val>
            <c:numRef>
              <c:f>'экон. деят'!$D$7:$D$16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'экон. деят'!$E$6</c:f>
              <c:strCache>
                <c:ptCount val="1"/>
                <c:pt idx="0">
                  <c:v>легкие </c:v>
                </c:pt>
              </c:strCache>
            </c:strRef>
          </c:tx>
          <c:invertIfNegative val="0"/>
          <c:cat>
            <c:strRef>
              <c:f>'экон. деят'!$B$7:$B$16</c:f>
              <c:strCache>
                <c:ptCount val="10"/>
                <c:pt idx="0">
                  <c:v>сельское хозяйство</c:v>
                </c:pt>
                <c:pt idx="1">
                  <c:v>обрабатывающее производство</c:v>
                </c:pt>
                <c:pt idx="2">
                  <c:v>обеспечение электроэнергией</c:v>
                </c:pt>
                <c:pt idx="3">
                  <c:v>водоснабжение </c:v>
                </c:pt>
                <c:pt idx="4">
                  <c:v>оптовая и розничная торговля</c:v>
                </c:pt>
                <c:pt idx="5">
                  <c:v>транспорт</c:v>
                </c:pt>
                <c:pt idx="6">
                  <c:v>общественное питание</c:v>
                </c:pt>
                <c:pt idx="7">
                  <c:v>операции с недв. имуществом</c:v>
                </c:pt>
                <c:pt idx="8">
                  <c:v>здравоохранение </c:v>
                </c:pt>
                <c:pt idx="9">
                  <c:v>образование</c:v>
                </c:pt>
              </c:strCache>
            </c:strRef>
          </c:cat>
          <c:val>
            <c:numRef>
              <c:f>'экон. деят'!$E$7:$E$16</c:f>
              <c:numCache>
                <c:formatCode>General</c:formatCode>
                <c:ptCount val="10"/>
                <c:pt idx="0">
                  <c:v>6</c:v>
                </c:pt>
                <c:pt idx="1">
                  <c:v>9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4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882112"/>
        <c:axId val="207995648"/>
      </c:barChart>
      <c:catAx>
        <c:axId val="20788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7995648"/>
        <c:crosses val="autoZero"/>
        <c:auto val="1"/>
        <c:lblAlgn val="ctr"/>
        <c:lblOffset val="100"/>
        <c:noMultiLvlLbl val="0"/>
      </c:catAx>
      <c:valAx>
        <c:axId val="20799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88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03415239870368"/>
          <c:y val="0.81777219229743547"/>
          <c:w val="0.16049231211602299"/>
          <c:h val="0.1487693408953251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3464566929133858"/>
          <c:y val="4.0153312648293485E-2"/>
          <c:w val="0.53678392008211018"/>
          <c:h val="0.886652113366281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вид!$B$6:$B$16</c:f>
              <c:strCache>
                <c:ptCount val="11"/>
                <c:pt idx="0">
                  <c:v>Падение на ровной поверхности одного уровня (03)</c:v>
                </c:pt>
                <c:pt idx="1">
                  <c:v>Воздействие движущихся, разлетающихсч и вращающихся предметов  (05)</c:v>
                </c:pt>
                <c:pt idx="2">
                  <c:v>Падение при разности уровня высот (02.01)</c:v>
                </c:pt>
                <c:pt idx="3">
                  <c:v>Воздействие вредных веществ путем дыхания (12)</c:v>
                </c:pt>
                <c:pt idx="4">
                  <c:v>Поподание инородного тела (0.6)</c:v>
                </c:pt>
                <c:pt idx="5">
                  <c:v>Повреждения в резудьтате противодействия других лиц  (16)</c:v>
                </c:pt>
                <c:pt idx="6">
                  <c:v>Воздействие др. неквалифицированных факторов</c:v>
                </c:pt>
                <c:pt idx="7">
                  <c:v>Воздействие электрического тока (0.8)</c:v>
                </c:pt>
                <c:pt idx="8">
                  <c:v>Падение, обрушение, обвалы предметов (0.4)</c:v>
                </c:pt>
                <c:pt idx="9">
                  <c:v>Повреждения в результате контакта с животными (14)</c:v>
                </c:pt>
                <c:pt idx="10">
                  <c:v>Транспортные происшествия (01) </c:v>
                </c:pt>
              </c:strCache>
            </c:strRef>
          </c:cat>
          <c:val>
            <c:numRef>
              <c:f>вид!$C$6:$C$16</c:f>
              <c:numCache>
                <c:formatCode>General</c:formatCode>
                <c:ptCount val="11"/>
                <c:pt idx="0">
                  <c:v>9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8746368"/>
        <c:axId val="208747904"/>
      </c:barChart>
      <c:catAx>
        <c:axId val="208746368"/>
        <c:scaling>
          <c:orientation val="minMax"/>
        </c:scaling>
        <c:delete val="0"/>
        <c:axPos val="l"/>
        <c:majorTickMark val="out"/>
        <c:minorTickMark val="none"/>
        <c:tickLblPos val="nextTo"/>
        <c:crossAx val="208747904"/>
        <c:crosses val="autoZero"/>
        <c:auto val="1"/>
        <c:lblAlgn val="ctr"/>
        <c:lblOffset val="100"/>
        <c:noMultiLvlLbl val="0"/>
      </c:catAx>
      <c:valAx>
        <c:axId val="208747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874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Тукаленко Татьяна Григорьевна</dc:creator>
  <cp:lastModifiedBy>Тукаленко Татьяна Григорьевна</cp:lastModifiedBy>
  <cp:revision>5</cp:revision>
  <cp:lastPrinted>2024-02-20T03:34:00Z</cp:lastPrinted>
  <dcterms:created xsi:type="dcterms:W3CDTF">2022-03-02T03:32:00Z</dcterms:created>
  <dcterms:modified xsi:type="dcterms:W3CDTF">2024-02-20T03:34:00Z</dcterms:modified>
</cp:coreProperties>
</file>