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DD5561" w:rsidTr="00DD5561">
        <w:tc>
          <w:tcPr>
            <w:tcW w:w="2376" w:type="dxa"/>
          </w:tcPr>
          <w:p w:rsidR="00DD5561" w:rsidRDefault="00DD5561" w:rsidP="00DD5561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3D39C040" wp14:editId="6B9134FC">
                  <wp:extent cx="114300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DD5561" w:rsidRPr="00712D8F" w:rsidRDefault="00DD5561" w:rsidP="00DD5561">
            <w:pPr>
              <w:pStyle w:val="a3"/>
              <w:rPr>
                <w:b/>
                <w:sz w:val="36"/>
                <w:szCs w:val="36"/>
              </w:rPr>
            </w:pPr>
            <w:r w:rsidRPr="00712D8F">
              <w:rPr>
                <w:b/>
                <w:sz w:val="36"/>
                <w:szCs w:val="36"/>
              </w:rPr>
              <w:t>ЭЛЕКТРОННЫЙ    ЛИСТОК  НЕТРУДОСПОСОБНОСТИ</w:t>
            </w:r>
          </w:p>
        </w:tc>
      </w:tr>
    </w:tbl>
    <w:p w:rsidR="00CC6256" w:rsidRDefault="00CC6256" w:rsidP="00712D8F">
      <w:pPr>
        <w:pStyle w:val="a3"/>
        <w:ind w:left="-426"/>
        <w:jc w:val="both"/>
        <w:rPr>
          <w:sz w:val="26"/>
          <w:szCs w:val="26"/>
        </w:rPr>
      </w:pPr>
      <w:r w:rsidRPr="00CC6256">
        <w:rPr>
          <w:sz w:val="26"/>
          <w:szCs w:val="26"/>
        </w:rPr>
        <w:t>С</w:t>
      </w:r>
      <w:r>
        <w:rPr>
          <w:b/>
          <w:color w:val="0000FF"/>
          <w:sz w:val="26"/>
          <w:szCs w:val="26"/>
        </w:rPr>
        <w:t xml:space="preserve"> </w:t>
      </w:r>
      <w:r w:rsidRPr="00712D8F">
        <w:rPr>
          <w:color w:val="FF0000"/>
          <w:sz w:val="26"/>
          <w:szCs w:val="26"/>
        </w:rPr>
        <w:t xml:space="preserve">1 июля 2017 года </w:t>
      </w:r>
      <w:r w:rsidRPr="00712D8F">
        <w:rPr>
          <w:sz w:val="26"/>
          <w:szCs w:val="26"/>
        </w:rPr>
        <w:t>на всей территории России, в том числе и в Иркутской области</w:t>
      </w:r>
      <w:r w:rsidRPr="00CC6256">
        <w:rPr>
          <w:sz w:val="26"/>
          <w:szCs w:val="26"/>
        </w:rPr>
        <w:t xml:space="preserve"> </w:t>
      </w:r>
      <w:r w:rsidRPr="00712D8F">
        <w:rPr>
          <w:sz w:val="26"/>
          <w:szCs w:val="26"/>
        </w:rPr>
        <w:t>введен</w:t>
      </w:r>
      <w:r w:rsidRPr="00CC6256">
        <w:rPr>
          <w:sz w:val="26"/>
          <w:szCs w:val="26"/>
        </w:rPr>
        <w:t xml:space="preserve"> </w:t>
      </w:r>
      <w:r w:rsidRPr="00712D8F">
        <w:rPr>
          <w:sz w:val="26"/>
          <w:szCs w:val="26"/>
        </w:rPr>
        <w:t>электронный больничный лист</w:t>
      </w:r>
      <w:r>
        <w:rPr>
          <w:sz w:val="26"/>
          <w:szCs w:val="26"/>
        </w:rPr>
        <w:t>.</w:t>
      </w:r>
    </w:p>
    <w:p w:rsidR="00D40950" w:rsidRPr="00712D8F" w:rsidRDefault="00D40950" w:rsidP="00712D8F">
      <w:pPr>
        <w:pStyle w:val="a3"/>
        <w:ind w:left="-426"/>
        <w:jc w:val="both"/>
        <w:rPr>
          <w:sz w:val="26"/>
          <w:szCs w:val="26"/>
        </w:rPr>
      </w:pPr>
      <w:r w:rsidRPr="00712D8F">
        <w:rPr>
          <w:b/>
          <w:color w:val="0000FF"/>
          <w:sz w:val="26"/>
          <w:szCs w:val="26"/>
        </w:rPr>
        <w:t>Электронный листок нетрудоспособности (ЭЛН</w:t>
      </w:r>
      <w:r w:rsidRPr="00712D8F">
        <w:rPr>
          <w:color w:val="0000FF"/>
          <w:sz w:val="26"/>
          <w:szCs w:val="26"/>
        </w:rPr>
        <w:t>)</w:t>
      </w:r>
      <w:r w:rsidRPr="00712D8F">
        <w:rPr>
          <w:sz w:val="26"/>
          <w:szCs w:val="26"/>
        </w:rPr>
        <w:t xml:space="preserve"> – это документ в электронном виде, формируемый в среде автоматизированной информационной системы, подписанный электронными подписями уполномоченных лиц и имеющий равную юридическую силу с привычным бумажным листком нетрудоспособности. ЭЛН в отличие от бумажного листка нельзя потрогать, потерять или подделать.</w:t>
      </w:r>
    </w:p>
    <w:p w:rsidR="00CC6256" w:rsidRDefault="00CC6256" w:rsidP="00CC6256">
      <w:pPr>
        <w:pStyle w:val="a3"/>
        <w:ind w:left="-426"/>
        <w:jc w:val="both"/>
        <w:rPr>
          <w:sz w:val="26"/>
          <w:szCs w:val="26"/>
        </w:rPr>
      </w:pPr>
      <w:r w:rsidRPr="00712D8F">
        <w:rPr>
          <w:sz w:val="26"/>
          <w:szCs w:val="26"/>
        </w:rPr>
        <w:t>При выдаче электронного больничного листа участвуют пять сторон – это страхователь (работодатель), застрахованные (работники), медицинские организации, ФГУ МСЭ (</w:t>
      </w:r>
      <w:proofErr w:type="gramStart"/>
      <w:r w:rsidRPr="00712D8F">
        <w:rPr>
          <w:sz w:val="26"/>
          <w:szCs w:val="26"/>
        </w:rPr>
        <w:t>медико-социальная</w:t>
      </w:r>
      <w:proofErr w:type="gramEnd"/>
      <w:r w:rsidRPr="00712D8F">
        <w:rPr>
          <w:sz w:val="26"/>
          <w:szCs w:val="26"/>
        </w:rPr>
        <w:t xml:space="preserve"> экспертиза) и страховщик – Филиал № 15 Иркутского регионального отделения фонда социального страхования Российской Федерации. Медицинская организация открывает, продлевает, закрывает электронный больничный, посредством защищенной связи отправляет его в автоматизированную информационную систему Фонда. Работник получает на руки талон ЭЛН, который после закрытия больничного листа предъявляет работодателю. Страхователь (работодатель) по номеру электронного ЭЛН и </w:t>
      </w:r>
      <w:proofErr w:type="spellStart"/>
      <w:r w:rsidRPr="00712D8F">
        <w:rPr>
          <w:sz w:val="26"/>
          <w:szCs w:val="26"/>
        </w:rPr>
        <w:t>СНИЛСа</w:t>
      </w:r>
      <w:proofErr w:type="spellEnd"/>
      <w:r w:rsidRPr="00712D8F">
        <w:rPr>
          <w:sz w:val="26"/>
          <w:szCs w:val="26"/>
        </w:rPr>
        <w:t xml:space="preserve"> запрашивает сведения в автоматизированной информационной системе Фонда о </w:t>
      </w:r>
      <w:proofErr w:type="gramStart"/>
      <w:r w:rsidRPr="00712D8F">
        <w:rPr>
          <w:sz w:val="26"/>
          <w:szCs w:val="26"/>
        </w:rPr>
        <w:t>выданном</w:t>
      </w:r>
      <w:proofErr w:type="gramEnd"/>
      <w:r w:rsidRPr="00712D8F">
        <w:rPr>
          <w:sz w:val="26"/>
          <w:szCs w:val="26"/>
        </w:rPr>
        <w:t xml:space="preserve"> ЭЛН.</w:t>
      </w:r>
    </w:p>
    <w:p w:rsidR="00CC6256" w:rsidRPr="00CC6256" w:rsidRDefault="00CC6256" w:rsidP="00CC6256">
      <w:pPr>
        <w:pStyle w:val="a3"/>
        <w:ind w:left="-426"/>
        <w:jc w:val="both"/>
        <w:rPr>
          <w:b/>
          <w:color w:val="0000FF"/>
          <w:sz w:val="26"/>
          <w:szCs w:val="26"/>
        </w:rPr>
      </w:pPr>
      <w:r>
        <w:rPr>
          <w:sz w:val="26"/>
          <w:szCs w:val="26"/>
        </w:rPr>
        <w:t xml:space="preserve">В целях организации взаимодействия участников процесса, а именно страхователя и страховщика, необходимо заключение </w:t>
      </w:r>
      <w:r w:rsidR="00B22103">
        <w:rPr>
          <w:sz w:val="26"/>
          <w:szCs w:val="26"/>
        </w:rPr>
        <w:t>С</w:t>
      </w:r>
      <w:r>
        <w:rPr>
          <w:sz w:val="26"/>
          <w:szCs w:val="26"/>
        </w:rPr>
        <w:t>оглашения об информационном взаимодейс</w:t>
      </w:r>
      <w:r w:rsidR="00B22103">
        <w:rPr>
          <w:sz w:val="26"/>
          <w:szCs w:val="26"/>
        </w:rPr>
        <w:t>твии. Всем работодателям Филиалом</w:t>
      </w:r>
      <w:r>
        <w:rPr>
          <w:sz w:val="26"/>
          <w:szCs w:val="26"/>
        </w:rPr>
        <w:t xml:space="preserve"> № 15 направлено более 2 тысяч Соглашений для подписания. До настоящего времени не все подписанные </w:t>
      </w:r>
      <w:r w:rsidR="00B22103">
        <w:rPr>
          <w:sz w:val="26"/>
          <w:szCs w:val="26"/>
        </w:rPr>
        <w:t>С</w:t>
      </w:r>
      <w:bookmarkStart w:id="0" w:name="_GoBack"/>
      <w:bookmarkEnd w:id="0"/>
      <w:r>
        <w:rPr>
          <w:sz w:val="26"/>
          <w:szCs w:val="26"/>
        </w:rPr>
        <w:t xml:space="preserve">оглашения возвращены. </w:t>
      </w:r>
      <w:r w:rsidRPr="00CC6256">
        <w:rPr>
          <w:b/>
          <w:color w:val="0000FF"/>
          <w:sz w:val="26"/>
          <w:szCs w:val="26"/>
        </w:rPr>
        <w:t>Обращаем внимание руководителей на необходимость подписания Соглашения до 01.12.2017г.</w:t>
      </w:r>
    </w:p>
    <w:p w:rsidR="00CC6256" w:rsidRDefault="00CC6256" w:rsidP="00712D8F">
      <w:pPr>
        <w:pStyle w:val="a3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12D8F">
        <w:rPr>
          <w:sz w:val="26"/>
          <w:szCs w:val="26"/>
        </w:rPr>
        <w:t xml:space="preserve">огласно информации Министерства здравоохранения Иркутской области </w:t>
      </w:r>
      <w:r w:rsidRPr="00712D8F">
        <w:rPr>
          <w:color w:val="FF0000"/>
          <w:sz w:val="26"/>
          <w:szCs w:val="26"/>
        </w:rPr>
        <w:t xml:space="preserve">с 01.12.2017г. </w:t>
      </w:r>
      <w:r w:rsidRPr="00712D8F">
        <w:rPr>
          <w:sz w:val="26"/>
          <w:szCs w:val="26"/>
        </w:rPr>
        <w:t>все областные государственные учреждения здравоохранения Иркутской области будут иметь возможность формирования листков нетрудоспособности в форме электронных документов</w:t>
      </w:r>
      <w:r>
        <w:rPr>
          <w:sz w:val="26"/>
          <w:szCs w:val="26"/>
        </w:rPr>
        <w:t xml:space="preserve">. </w:t>
      </w:r>
    </w:p>
    <w:p w:rsidR="00CC6256" w:rsidRDefault="00D40950" w:rsidP="00CC6256">
      <w:pPr>
        <w:pStyle w:val="a3"/>
        <w:ind w:left="-426"/>
        <w:jc w:val="both"/>
        <w:rPr>
          <w:sz w:val="26"/>
          <w:szCs w:val="26"/>
        </w:rPr>
      </w:pPr>
      <w:r w:rsidRPr="00712D8F">
        <w:rPr>
          <w:sz w:val="26"/>
          <w:szCs w:val="26"/>
        </w:rPr>
        <w:t>Технология ЭЛН позволит сделать систему более прозрачной. Привычный бумажный лист не планируется выводить из обращения полностью. Работник сохраняет за собой право выбора формы листка нетрудоспособности – электронного или на бумажном носителе.</w:t>
      </w:r>
    </w:p>
    <w:p w:rsidR="00690921" w:rsidRPr="00DD5561" w:rsidRDefault="00712D8F" w:rsidP="00CC6256">
      <w:pPr>
        <w:pStyle w:val="a3"/>
        <w:ind w:left="-426"/>
        <w:jc w:val="both"/>
        <w:rPr>
          <w:sz w:val="28"/>
          <w:szCs w:val="28"/>
        </w:rPr>
      </w:pPr>
      <w:proofErr w:type="gramStart"/>
      <w:r w:rsidRPr="00712D8F">
        <w:rPr>
          <w:sz w:val="26"/>
          <w:szCs w:val="26"/>
        </w:rPr>
        <w:t>По всем возникающим вопросам  Вы можете обратиться к специалисту филиала №15 ГУ-Иркутского регионального отделения Фонда социального страхования РФ по тел.8-395(30)47-301, а также по телефону «горячей линии»: 8 (3952) 25-</w:t>
      </w:r>
      <w:r w:rsidRPr="00712D8F">
        <w:rPr>
          <w:iCs/>
          <w:sz w:val="26"/>
          <w:szCs w:val="26"/>
        </w:rPr>
        <w:t>96-01, 25-96-02.,</w:t>
      </w:r>
      <w:r w:rsidRPr="00712D8F">
        <w:rPr>
          <w:sz w:val="26"/>
          <w:szCs w:val="26"/>
        </w:rPr>
        <w:t xml:space="preserve"> электронной почте </w:t>
      </w:r>
      <w:r w:rsidRPr="00CC6256">
        <w:rPr>
          <w:color w:val="0000FF"/>
          <w:sz w:val="26"/>
          <w:szCs w:val="26"/>
          <w:lang w:val="en-US"/>
        </w:rPr>
        <w:t>f</w:t>
      </w:r>
      <w:r w:rsidRPr="00CC6256">
        <w:rPr>
          <w:color w:val="0000FF"/>
          <w:sz w:val="26"/>
          <w:szCs w:val="26"/>
        </w:rPr>
        <w:t>15_</w:t>
      </w:r>
      <w:r w:rsidRPr="00712D8F">
        <w:rPr>
          <w:sz w:val="26"/>
          <w:szCs w:val="26"/>
        </w:rPr>
        <w:t xml:space="preserve"> </w:t>
      </w:r>
      <w:hyperlink r:id="rId7" w:history="1">
        <w:r w:rsidRPr="00712D8F">
          <w:rPr>
            <w:rStyle w:val="a8"/>
            <w:sz w:val="26"/>
            <w:szCs w:val="26"/>
          </w:rPr>
          <w:t>info@ro38.fss.ru</w:t>
        </w:r>
      </w:hyperlink>
      <w:r w:rsidRPr="00712D8F">
        <w:rPr>
          <w:rStyle w:val="a8"/>
          <w:sz w:val="26"/>
          <w:szCs w:val="26"/>
        </w:rPr>
        <w:t xml:space="preserve">, </w:t>
      </w:r>
      <w:r w:rsidRPr="00712D8F">
        <w:rPr>
          <w:sz w:val="26"/>
          <w:szCs w:val="26"/>
        </w:rPr>
        <w:t>на личном приеме.</w:t>
      </w:r>
      <w:proofErr w:type="gramEnd"/>
    </w:p>
    <w:sectPr w:rsidR="00690921" w:rsidRPr="00DD5561" w:rsidSect="00CC6256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61"/>
    <w:rsid w:val="000952B8"/>
    <w:rsid w:val="000A55D2"/>
    <w:rsid w:val="001B4C4D"/>
    <w:rsid w:val="00387B7E"/>
    <w:rsid w:val="004B1BC5"/>
    <w:rsid w:val="00690921"/>
    <w:rsid w:val="006C6E53"/>
    <w:rsid w:val="00712D8F"/>
    <w:rsid w:val="00962242"/>
    <w:rsid w:val="009A5985"/>
    <w:rsid w:val="00B22103"/>
    <w:rsid w:val="00B7370F"/>
    <w:rsid w:val="00CC6256"/>
    <w:rsid w:val="00D40950"/>
    <w:rsid w:val="00D8015B"/>
    <w:rsid w:val="00DD5561"/>
    <w:rsid w:val="00DF66A6"/>
    <w:rsid w:val="00E54E9A"/>
    <w:rsid w:val="00F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5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7370F"/>
    <w:pPr>
      <w:spacing w:after="0" w:line="240" w:lineRule="auto"/>
    </w:pPr>
  </w:style>
  <w:style w:type="character" w:styleId="a8">
    <w:name w:val="Hyperlink"/>
    <w:rsid w:val="00B73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5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7370F"/>
    <w:pPr>
      <w:spacing w:after="0" w:line="240" w:lineRule="auto"/>
    </w:pPr>
  </w:style>
  <w:style w:type="character" w:styleId="a8">
    <w:name w:val="Hyperlink"/>
    <w:rsid w:val="00B7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ro38.fs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C54F-C43B-4FB6-ACCD-71B1B214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Ксения Халиуллина</cp:lastModifiedBy>
  <cp:revision>10</cp:revision>
  <cp:lastPrinted>2017-11-15T07:49:00Z</cp:lastPrinted>
  <dcterms:created xsi:type="dcterms:W3CDTF">2017-06-15T06:18:00Z</dcterms:created>
  <dcterms:modified xsi:type="dcterms:W3CDTF">2017-11-15T07:49:00Z</dcterms:modified>
</cp:coreProperties>
</file>