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54" w:rsidRPr="00536F54" w:rsidRDefault="00536F54" w:rsidP="00536F54">
      <w:pPr>
        <w:widowControl w:val="0"/>
        <w:spacing w:after="0" w:line="360" w:lineRule="auto"/>
        <w:ind w:left="20" w:right="20" w:firstLine="680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536F5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- Правительством Иркутской области принято постановление от 2 ноября 2018 года № 808-пп «О результатах определения кадастровой стоимости земельных участков в составе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на территории Иркутской области» (далее - Постановление).</w:t>
      </w:r>
    </w:p>
    <w:p w:rsidR="00536F54" w:rsidRPr="00536F54" w:rsidRDefault="00536F54" w:rsidP="00536F54">
      <w:pPr>
        <w:widowControl w:val="0"/>
        <w:spacing w:after="0" w:line="360" w:lineRule="auto"/>
        <w:ind w:left="20" w:right="20" w:firstLine="680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536F5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Указанное Постановление опубликовано 8 ноября 2018 года на «</w:t>
      </w:r>
      <w:proofErr w:type="gramStart"/>
      <w:r w:rsidRPr="00536F5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Официальном</w:t>
      </w:r>
      <w:proofErr w:type="gramEnd"/>
      <w:r w:rsidRPr="00536F5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интернет-портале правовой информации» (</w:t>
      </w:r>
      <w:hyperlink r:id="rId5" w:history="1">
        <w:r w:rsidRPr="00536F54">
          <w:rPr>
            <w:rFonts w:ascii="Times New Roman" w:eastAsia="Times New Roman" w:hAnsi="Times New Roman" w:cs="Times New Roman"/>
            <w:color w:val="0066CC"/>
            <w:spacing w:val="6"/>
            <w:sz w:val="28"/>
            <w:szCs w:val="28"/>
            <w:u w:val="single"/>
            <w:lang w:val="en-US"/>
          </w:rPr>
          <w:t>www</w:t>
        </w:r>
        <w:r w:rsidRPr="00536F54">
          <w:rPr>
            <w:rFonts w:ascii="Times New Roman" w:eastAsia="Times New Roman" w:hAnsi="Times New Roman" w:cs="Times New Roman"/>
            <w:color w:val="0066CC"/>
            <w:spacing w:val="6"/>
            <w:sz w:val="28"/>
            <w:szCs w:val="28"/>
            <w:u w:val="single"/>
          </w:rPr>
          <w:t>.</w:t>
        </w:r>
        <w:proofErr w:type="spellStart"/>
        <w:r w:rsidRPr="00536F54">
          <w:rPr>
            <w:rFonts w:ascii="Times New Roman" w:eastAsia="Times New Roman" w:hAnsi="Times New Roman" w:cs="Times New Roman"/>
            <w:color w:val="0066CC"/>
            <w:spacing w:val="6"/>
            <w:sz w:val="28"/>
            <w:szCs w:val="28"/>
            <w:u w:val="single"/>
            <w:lang w:val="en-US"/>
          </w:rPr>
          <w:t>pravo</w:t>
        </w:r>
        <w:proofErr w:type="spellEnd"/>
        <w:r w:rsidRPr="00536F54">
          <w:rPr>
            <w:rFonts w:ascii="Times New Roman" w:eastAsia="Times New Roman" w:hAnsi="Times New Roman" w:cs="Times New Roman"/>
            <w:color w:val="0066CC"/>
            <w:spacing w:val="6"/>
            <w:sz w:val="28"/>
            <w:szCs w:val="28"/>
            <w:u w:val="single"/>
          </w:rPr>
          <w:t>.</w:t>
        </w:r>
        <w:proofErr w:type="spellStart"/>
        <w:r w:rsidRPr="00536F54">
          <w:rPr>
            <w:rFonts w:ascii="Times New Roman" w:eastAsia="Times New Roman" w:hAnsi="Times New Roman" w:cs="Times New Roman"/>
            <w:color w:val="0066CC"/>
            <w:spacing w:val="6"/>
            <w:sz w:val="28"/>
            <w:szCs w:val="28"/>
            <w:u w:val="single"/>
            <w:lang w:val="en-US"/>
          </w:rPr>
          <w:t>gov</w:t>
        </w:r>
        <w:proofErr w:type="spellEnd"/>
        <w:r w:rsidRPr="00536F54">
          <w:rPr>
            <w:rFonts w:ascii="Times New Roman" w:eastAsia="Times New Roman" w:hAnsi="Times New Roman" w:cs="Times New Roman"/>
            <w:color w:val="0066CC"/>
            <w:spacing w:val="6"/>
            <w:sz w:val="28"/>
            <w:szCs w:val="28"/>
            <w:u w:val="single"/>
          </w:rPr>
          <w:t>.</w:t>
        </w:r>
        <w:proofErr w:type="spellStart"/>
        <w:r w:rsidRPr="00536F54">
          <w:rPr>
            <w:rFonts w:ascii="Times New Roman" w:eastAsia="Times New Roman" w:hAnsi="Times New Roman" w:cs="Times New Roman"/>
            <w:color w:val="0066CC"/>
            <w:spacing w:val="6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36F5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).</w:t>
      </w:r>
    </w:p>
    <w:p w:rsidR="00536F54" w:rsidRPr="00536F54" w:rsidRDefault="00536F54" w:rsidP="00536F54">
      <w:pPr>
        <w:widowControl w:val="0"/>
        <w:spacing w:after="0" w:line="360" w:lineRule="auto"/>
        <w:ind w:left="20" w:firstLine="680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536F5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Дата вступления в силу -1 января 2019 года;</w:t>
      </w:r>
    </w:p>
    <w:p w:rsidR="00536F54" w:rsidRPr="00536F54" w:rsidRDefault="00536F54" w:rsidP="00536F5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F54">
        <w:rPr>
          <w:rFonts w:ascii="Times New Roman" w:eastAsia="Calibri" w:hAnsi="Times New Roman" w:cs="Times New Roman"/>
          <w:sz w:val="28"/>
          <w:szCs w:val="28"/>
        </w:rPr>
        <w:t xml:space="preserve">          - Правительством Иркутской области принято решение о проведении в 2020 году государственной кадастровой оценки земельных участков в составе земель населенных пунктов, земель лесного фонда и земель особо охраняемых территорий и объектов, в </w:t>
      </w:r>
      <w:proofErr w:type="gramStart"/>
      <w:r w:rsidRPr="00536F54">
        <w:rPr>
          <w:rFonts w:ascii="Times New Roman" w:eastAsia="Calibri" w:hAnsi="Times New Roman" w:cs="Times New Roman"/>
          <w:sz w:val="28"/>
          <w:szCs w:val="28"/>
        </w:rPr>
        <w:t>связи</w:t>
      </w:r>
      <w:proofErr w:type="gramEnd"/>
      <w:r w:rsidRPr="00536F54">
        <w:rPr>
          <w:rFonts w:ascii="Times New Roman" w:eastAsia="Calibri" w:hAnsi="Times New Roman" w:cs="Times New Roman"/>
          <w:sz w:val="28"/>
          <w:szCs w:val="28"/>
        </w:rPr>
        <w:t xml:space="preserve"> с чем ОГБУ «Центр государственной кадастровой оценки объектов недвижимости» осуществляет прием деклараций о характеристиках объектов недвижимости.</w:t>
      </w:r>
    </w:p>
    <w:p w:rsidR="00536F54" w:rsidRPr="00536F54" w:rsidRDefault="00536F54" w:rsidP="00536F5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F54">
        <w:rPr>
          <w:rFonts w:ascii="Times New Roman" w:eastAsia="Calibri" w:hAnsi="Times New Roman" w:cs="Times New Roman"/>
          <w:sz w:val="28"/>
          <w:szCs w:val="28"/>
        </w:rPr>
        <w:t xml:space="preserve">Декларация представляется в Учреждение лично, по электронной почте: info@cgko.ru либо по почте в порядке, утвержденном приказом Минэкономразвития РФ от 27 декабря 2016 года № 846, по установленной форме. </w:t>
      </w:r>
    </w:p>
    <w:p w:rsidR="00536F54" w:rsidRPr="00536F54" w:rsidRDefault="00536F54" w:rsidP="00536F5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F54">
        <w:rPr>
          <w:rFonts w:ascii="Times New Roman" w:eastAsia="Calibri" w:hAnsi="Times New Roman" w:cs="Times New Roman"/>
          <w:sz w:val="28"/>
          <w:szCs w:val="28"/>
        </w:rPr>
        <w:t xml:space="preserve">            Прием деклараций осуществляется по адресам:</w:t>
      </w:r>
    </w:p>
    <w:p w:rsidR="00536F54" w:rsidRPr="00536F54" w:rsidRDefault="00536F54" w:rsidP="00536F5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F54">
        <w:rPr>
          <w:rFonts w:ascii="Times New Roman" w:eastAsia="Calibri" w:hAnsi="Times New Roman" w:cs="Times New Roman"/>
          <w:sz w:val="28"/>
          <w:szCs w:val="28"/>
        </w:rPr>
        <w:t xml:space="preserve">665830, а/я 7155, г. Ангарск, ул. Карла Маркса, строение 101 тел.: (3955) 586902, (83955) 586900 График работы: Пн. - Чет: с 8.30 - 17.30 </w:t>
      </w:r>
      <w:proofErr w:type="spellStart"/>
      <w:r w:rsidRPr="00536F54">
        <w:rPr>
          <w:rFonts w:ascii="Times New Roman" w:eastAsia="Calibri" w:hAnsi="Times New Roman" w:cs="Times New Roman"/>
          <w:sz w:val="28"/>
          <w:szCs w:val="28"/>
        </w:rPr>
        <w:t>Пт</w:t>
      </w:r>
      <w:proofErr w:type="spellEnd"/>
      <w:r w:rsidRPr="00536F54">
        <w:rPr>
          <w:rFonts w:ascii="Times New Roman" w:eastAsia="Calibri" w:hAnsi="Times New Roman" w:cs="Times New Roman"/>
          <w:sz w:val="28"/>
          <w:szCs w:val="28"/>
        </w:rPr>
        <w:t xml:space="preserve">: с 8.30 - 16.30 Обед: 13.00 - 13.48 Форму декларации можно скачать на сайте Учреждения </w:t>
      </w:r>
      <w:hyperlink r:id="rId6" w:history="1">
        <w:r w:rsidRPr="00536F54">
          <w:rPr>
            <w:rFonts w:ascii="Times New Roman" w:eastAsia="Calibri" w:hAnsi="Times New Roman" w:cs="Times New Roman"/>
            <w:color w:val="0066CC"/>
            <w:sz w:val="28"/>
            <w:szCs w:val="28"/>
            <w:u w:val="single"/>
          </w:rPr>
          <w:t>www.cgko.ru</w:t>
        </w:r>
      </w:hyperlink>
      <w:r w:rsidRPr="00536F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1BD" w:rsidRDefault="000041BD">
      <w:bookmarkStart w:id="0" w:name="_GoBack"/>
      <w:bookmarkEnd w:id="0"/>
    </w:p>
    <w:sectPr w:rsidR="00004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92"/>
    <w:rsid w:val="000041BD"/>
    <w:rsid w:val="00533692"/>
    <w:rsid w:val="0053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gko.ru" TargetMode="Externa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Каренгина</dc:creator>
  <cp:lastModifiedBy>Каренгина</cp:lastModifiedBy>
  <cp:revision>2</cp:revision>
  <dcterms:created xsi:type="dcterms:W3CDTF">2018-12-12T06:02:00Z</dcterms:created>
  <dcterms:modified xsi:type="dcterms:W3CDTF">2018-12-12T06:02:00Z</dcterms:modified>
</cp:coreProperties>
</file>