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5676" w:rsidRPr="00B76071" w:rsidRDefault="00175676" w:rsidP="00B76071">
      <w:pPr>
        <w:suppressAutoHyphens/>
        <w:rPr>
          <w:rFonts w:ascii="Segoe UI" w:hAnsi="Segoe UI" w:cs="Segoe UI"/>
          <w:b/>
          <w:bCs/>
          <w:sz w:val="32"/>
          <w:szCs w:val="3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577DFB" wp14:editId="1A88E100">
                <wp:simplePos x="0" y="0"/>
                <wp:positionH relativeFrom="column">
                  <wp:posOffset>3634740</wp:posOffset>
                </wp:positionH>
                <wp:positionV relativeFrom="paragraph">
                  <wp:posOffset>13335</wp:posOffset>
                </wp:positionV>
                <wp:extent cx="2600325" cy="981075"/>
                <wp:effectExtent l="0" t="0" r="28575" b="28575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0325" cy="981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5676" w:rsidRDefault="00175676" w:rsidP="00175676">
                            <w:pPr>
                              <w:spacing w:after="0" w:line="240" w:lineRule="auto"/>
                              <w:rPr>
                                <w:rFonts w:ascii="Segoe UI" w:hAnsi="Segoe UI" w:cs="Segoe UI"/>
                                <w:color w:val="006FB8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</w:rPr>
                              <w:t>Управление Федеральной службы</w:t>
                            </w:r>
                          </w:p>
                          <w:p w:rsidR="00175676" w:rsidRDefault="00175676" w:rsidP="00175676">
                            <w:pPr>
                              <w:spacing w:after="0" w:line="240" w:lineRule="auto"/>
                              <w:rPr>
                                <w:rFonts w:ascii="Segoe UI" w:hAnsi="Segoe UI" w:cs="Segoe UI"/>
                                <w:color w:val="006FB8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</w:rPr>
                              <w:t xml:space="preserve">государственной регистрации, </w:t>
                            </w:r>
                          </w:p>
                          <w:p w:rsidR="00175676" w:rsidRDefault="00175676" w:rsidP="00175676">
                            <w:pPr>
                              <w:spacing w:after="0" w:line="240" w:lineRule="auto"/>
                              <w:rPr>
                                <w:rFonts w:ascii="Segoe UI" w:hAnsi="Segoe UI" w:cs="Segoe UI"/>
                                <w:color w:val="006FB8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</w:rPr>
                              <w:t>кадастра и картографии</w:t>
                            </w:r>
                          </w:p>
                          <w:p w:rsidR="00175676" w:rsidRDefault="00175676" w:rsidP="00175676">
                            <w:pPr>
                              <w:spacing w:after="0" w:line="240" w:lineRule="auto"/>
                              <w:rPr>
                                <w:color w:val="006FB8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</w:rPr>
                              <w:t>по Иркутской области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577DFB"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margin-left:286.2pt;margin-top:1.05pt;width:204.75pt;height:7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" strokecolor="white">
                <v:textbox>
                  <w:txbxContent>
                    <w:p w:rsidR="00175676" w:rsidRDefault="00175676" w:rsidP="00175676">
                      <w:pPr>
                        <w:spacing w:after="0" w:line="240" w:lineRule="auto"/>
                        <w:rPr>
                          <w:rFonts w:ascii="Segoe UI" w:hAnsi="Segoe UI" w:cs="Segoe UI"/>
                          <w:color w:val="006FB8"/>
                        </w:rPr>
                      </w:pPr>
                      <w:r>
                        <w:rPr>
                          <w:rFonts w:ascii="Segoe UI" w:hAnsi="Segoe UI" w:cs="Segoe UI"/>
                          <w:b/>
                          <w:bCs/>
                          <w:color w:val="006FB8"/>
                        </w:rPr>
                        <w:t>Управление Федеральной службы</w:t>
                      </w:r>
                    </w:p>
                    <w:p w:rsidR="00175676" w:rsidRDefault="00175676" w:rsidP="00175676">
                      <w:pPr>
                        <w:spacing w:after="0" w:line="240" w:lineRule="auto"/>
                        <w:rPr>
                          <w:rFonts w:ascii="Segoe UI" w:hAnsi="Segoe UI" w:cs="Segoe UI"/>
                          <w:color w:val="006FB8"/>
                        </w:rPr>
                      </w:pPr>
                      <w:r>
                        <w:rPr>
                          <w:rFonts w:ascii="Segoe UI" w:hAnsi="Segoe UI" w:cs="Segoe UI"/>
                          <w:b/>
                          <w:bCs/>
                          <w:color w:val="006FB8"/>
                        </w:rPr>
                        <w:t xml:space="preserve">государственной регистрации, </w:t>
                      </w:r>
                    </w:p>
                    <w:p w:rsidR="00175676" w:rsidRDefault="00175676" w:rsidP="00175676">
                      <w:pPr>
                        <w:spacing w:after="0" w:line="240" w:lineRule="auto"/>
                        <w:rPr>
                          <w:rFonts w:ascii="Segoe UI" w:hAnsi="Segoe UI" w:cs="Segoe UI"/>
                          <w:color w:val="006FB8"/>
                        </w:rPr>
                      </w:pPr>
                      <w:r>
                        <w:rPr>
                          <w:rFonts w:ascii="Segoe UI" w:hAnsi="Segoe UI" w:cs="Segoe UI"/>
                          <w:b/>
                          <w:bCs/>
                          <w:color w:val="006FB8"/>
                        </w:rPr>
                        <w:t>кадастра и картографии</w:t>
                      </w:r>
                    </w:p>
                    <w:p w:rsidR="00175676" w:rsidRDefault="00175676" w:rsidP="00175676">
                      <w:pPr>
                        <w:spacing w:after="0" w:line="240" w:lineRule="auto"/>
                        <w:rPr>
                          <w:color w:val="006FB8"/>
                        </w:rPr>
                      </w:pPr>
                      <w:r>
                        <w:rPr>
                          <w:rFonts w:ascii="Segoe UI" w:hAnsi="Segoe UI" w:cs="Segoe UI"/>
                          <w:b/>
                          <w:bCs/>
                          <w:color w:val="006FB8"/>
                        </w:rPr>
                        <w:t>по Иркутской области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Segoe UI" w:hAnsi="Segoe UI" w:cs="Segoe UI"/>
          <w:b/>
          <w:noProof/>
          <w:sz w:val="36"/>
          <w:szCs w:val="36"/>
          <w:lang w:eastAsia="ru-RU"/>
        </w:rPr>
        <w:drawing>
          <wp:inline distT="0" distB="0" distL="0" distR="0" wp14:anchorId="102C762C" wp14:editId="14BE402B">
            <wp:extent cx="1638300" cy="1352550"/>
            <wp:effectExtent l="0" t="0" r="0" b="0"/>
            <wp:docPr id="1" name="Рисунок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egoe UI" w:hAnsi="Segoe UI" w:cs="Segoe UI"/>
          <w:b/>
          <w:bCs/>
          <w:sz w:val="36"/>
          <w:szCs w:val="36"/>
        </w:rPr>
        <w:tab/>
      </w:r>
      <w:r>
        <w:rPr>
          <w:rFonts w:ascii="Segoe UI" w:hAnsi="Segoe UI" w:cs="Segoe UI"/>
          <w:b/>
          <w:bCs/>
          <w:sz w:val="36"/>
          <w:szCs w:val="36"/>
        </w:rPr>
        <w:tab/>
      </w:r>
      <w:r>
        <w:rPr>
          <w:rFonts w:ascii="Segoe UI" w:hAnsi="Segoe UI" w:cs="Segoe UI"/>
          <w:b/>
          <w:bCs/>
          <w:sz w:val="36"/>
          <w:szCs w:val="36"/>
        </w:rPr>
        <w:tab/>
      </w:r>
      <w:r>
        <w:rPr>
          <w:rFonts w:ascii="Segoe UI" w:hAnsi="Segoe UI" w:cs="Segoe UI"/>
          <w:b/>
          <w:bCs/>
          <w:sz w:val="36"/>
          <w:szCs w:val="36"/>
        </w:rPr>
        <w:tab/>
      </w:r>
      <w:r>
        <w:rPr>
          <w:rFonts w:ascii="Segoe UI" w:hAnsi="Segoe UI" w:cs="Segoe UI"/>
          <w:b/>
          <w:bCs/>
          <w:sz w:val="36"/>
          <w:szCs w:val="36"/>
        </w:rPr>
        <w:tab/>
      </w:r>
    </w:p>
    <w:p w:rsidR="00CB3733" w:rsidRDefault="00CB3733" w:rsidP="00175676">
      <w:pPr>
        <w:spacing w:after="0" w:line="240" w:lineRule="auto"/>
        <w:jc w:val="center"/>
        <w:rPr>
          <w:rFonts w:ascii="Segoe UI" w:hAnsi="Segoe UI" w:cs="Segoe UI"/>
          <w:sz w:val="32"/>
          <w:szCs w:val="32"/>
        </w:rPr>
      </w:pPr>
    </w:p>
    <w:p w:rsidR="00E460B7" w:rsidRPr="00B76071" w:rsidRDefault="00E460B7" w:rsidP="00175676">
      <w:pPr>
        <w:spacing w:after="0" w:line="240" w:lineRule="auto"/>
        <w:jc w:val="center"/>
        <w:rPr>
          <w:rFonts w:ascii="Segoe UI" w:hAnsi="Segoe UI" w:cs="Segoe UI"/>
          <w:sz w:val="32"/>
          <w:szCs w:val="32"/>
        </w:rPr>
      </w:pPr>
      <w:r w:rsidRPr="00B76071">
        <w:rPr>
          <w:rFonts w:ascii="Segoe UI" w:hAnsi="Segoe UI" w:cs="Segoe UI"/>
          <w:sz w:val="32"/>
          <w:szCs w:val="32"/>
        </w:rPr>
        <w:t>«Лесная амнистия» и как ей воспользоваться</w:t>
      </w:r>
    </w:p>
    <w:p w:rsidR="009253B3" w:rsidRPr="009253B3" w:rsidRDefault="009253B3" w:rsidP="009253B3">
      <w:pPr>
        <w:spacing w:after="0" w:line="240" w:lineRule="auto"/>
        <w:jc w:val="center"/>
        <w:rPr>
          <w:rFonts w:ascii="Segoe UI" w:hAnsi="Segoe UI" w:cs="Segoe UI"/>
          <w:sz w:val="28"/>
          <w:szCs w:val="28"/>
        </w:rPr>
      </w:pPr>
    </w:p>
    <w:p w:rsidR="006B30D3" w:rsidRPr="009253B3" w:rsidRDefault="008F6DBE" w:rsidP="009253B3">
      <w:pPr>
        <w:spacing w:after="0" w:line="240" w:lineRule="auto"/>
        <w:ind w:firstLine="851"/>
        <w:jc w:val="both"/>
        <w:rPr>
          <w:rFonts w:ascii="Segoe UI" w:hAnsi="Segoe UI" w:cs="Segoe UI"/>
          <w:sz w:val="24"/>
          <w:szCs w:val="24"/>
        </w:rPr>
      </w:pPr>
      <w:r w:rsidRPr="009253B3">
        <w:rPr>
          <w:rFonts w:ascii="Segoe UI" w:hAnsi="Segoe UI" w:cs="Segoe UI"/>
          <w:sz w:val="24"/>
          <w:szCs w:val="24"/>
        </w:rPr>
        <w:t>Д</w:t>
      </w:r>
      <w:r w:rsidR="006B30D3" w:rsidRPr="009253B3">
        <w:rPr>
          <w:rFonts w:ascii="Segoe UI" w:hAnsi="Segoe UI" w:cs="Segoe UI"/>
          <w:sz w:val="24"/>
          <w:szCs w:val="24"/>
        </w:rPr>
        <w:t>олгое время права на земельные участки,</w:t>
      </w:r>
      <w:r w:rsidRPr="009253B3">
        <w:rPr>
          <w:rFonts w:ascii="Segoe UI" w:hAnsi="Segoe UI" w:cs="Segoe UI"/>
          <w:sz w:val="24"/>
          <w:szCs w:val="24"/>
        </w:rPr>
        <w:t xml:space="preserve"> в том числе</w:t>
      </w:r>
      <w:r w:rsidR="006B30D3" w:rsidRPr="009253B3">
        <w:rPr>
          <w:rFonts w:ascii="Segoe UI" w:hAnsi="Segoe UI" w:cs="Segoe UI"/>
          <w:sz w:val="24"/>
          <w:szCs w:val="24"/>
        </w:rPr>
        <w:t xml:space="preserve"> предназнач</w:t>
      </w:r>
      <w:r w:rsidRPr="009253B3">
        <w:rPr>
          <w:rFonts w:ascii="Segoe UI" w:hAnsi="Segoe UI" w:cs="Segoe UI"/>
          <w:sz w:val="24"/>
          <w:szCs w:val="24"/>
        </w:rPr>
        <w:t xml:space="preserve">енные для ведения садоводства, </w:t>
      </w:r>
      <w:r w:rsidR="006B30D3" w:rsidRPr="009253B3">
        <w:rPr>
          <w:rFonts w:ascii="Segoe UI" w:hAnsi="Segoe UI" w:cs="Segoe UI"/>
          <w:sz w:val="24"/>
          <w:szCs w:val="24"/>
        </w:rPr>
        <w:t>дачного хозяйства,</w:t>
      </w:r>
      <w:r w:rsidRPr="009253B3">
        <w:rPr>
          <w:rFonts w:ascii="Segoe UI" w:hAnsi="Segoe UI" w:cs="Segoe UI"/>
          <w:sz w:val="24"/>
          <w:szCs w:val="24"/>
        </w:rPr>
        <w:t xml:space="preserve"> индивидуального жилищного строительства</w:t>
      </w:r>
      <w:r w:rsidR="006B30D3" w:rsidRPr="009253B3">
        <w:rPr>
          <w:rFonts w:ascii="Segoe UI" w:hAnsi="Segoe UI" w:cs="Segoe UI"/>
          <w:sz w:val="24"/>
          <w:szCs w:val="24"/>
        </w:rPr>
        <w:t xml:space="preserve"> регистрировались </w:t>
      </w:r>
      <w:r w:rsidR="003D5A74" w:rsidRPr="009253B3">
        <w:rPr>
          <w:rFonts w:ascii="Segoe UI" w:hAnsi="Segoe UI" w:cs="Segoe UI"/>
          <w:sz w:val="24"/>
          <w:szCs w:val="24"/>
        </w:rPr>
        <w:t>по упрощенной схеме</w:t>
      </w:r>
      <w:r w:rsidR="006B30D3" w:rsidRPr="009253B3">
        <w:rPr>
          <w:rFonts w:ascii="Segoe UI" w:hAnsi="Segoe UI" w:cs="Segoe UI"/>
          <w:sz w:val="24"/>
          <w:szCs w:val="24"/>
        </w:rPr>
        <w:t>. То есть, владельцам таких участков не нужно было определять их границы для того, чтобы оформить их в собственность. Аналогичным образом – без определения границ – на кадастровый учет ставились лесные участки.</w:t>
      </w:r>
    </w:p>
    <w:p w:rsidR="006B30D3" w:rsidRPr="009253B3" w:rsidRDefault="00CE0E2E" w:rsidP="009253B3">
      <w:pPr>
        <w:spacing w:after="0" w:line="240" w:lineRule="auto"/>
        <w:ind w:firstLine="851"/>
        <w:jc w:val="both"/>
        <w:rPr>
          <w:rFonts w:ascii="Segoe UI" w:hAnsi="Segoe UI" w:cs="Segoe UI"/>
          <w:sz w:val="24"/>
          <w:szCs w:val="24"/>
        </w:rPr>
      </w:pPr>
      <w:r w:rsidRPr="009253B3">
        <w:rPr>
          <w:rFonts w:ascii="Segoe UI" w:hAnsi="Segoe UI" w:cs="Segoe UI"/>
          <w:sz w:val="24"/>
          <w:szCs w:val="24"/>
        </w:rPr>
        <w:t xml:space="preserve">Это привело к тому, что некоторые </w:t>
      </w:r>
      <w:r w:rsidR="00BA6F15" w:rsidRPr="009253B3">
        <w:rPr>
          <w:rFonts w:ascii="Segoe UI" w:hAnsi="Segoe UI" w:cs="Segoe UI"/>
          <w:sz w:val="24"/>
          <w:szCs w:val="24"/>
        </w:rPr>
        <w:t>участки</w:t>
      </w:r>
      <w:r w:rsidRPr="009253B3">
        <w:rPr>
          <w:rFonts w:ascii="Segoe UI" w:hAnsi="Segoe UI" w:cs="Segoe UI"/>
          <w:sz w:val="24"/>
          <w:szCs w:val="24"/>
        </w:rPr>
        <w:t xml:space="preserve"> были учтены дважды, то есть поставлены на учет и в лесном реестре</w:t>
      </w:r>
      <w:r w:rsidR="009253B3">
        <w:rPr>
          <w:rFonts w:ascii="Segoe UI" w:hAnsi="Segoe UI" w:cs="Segoe UI"/>
          <w:sz w:val="24"/>
          <w:szCs w:val="24"/>
        </w:rPr>
        <w:t>,</w:t>
      </w:r>
      <w:r w:rsidRPr="009253B3">
        <w:rPr>
          <w:rFonts w:ascii="Segoe UI" w:hAnsi="Segoe UI" w:cs="Segoe UI"/>
          <w:sz w:val="24"/>
          <w:szCs w:val="24"/>
        </w:rPr>
        <w:t xml:space="preserve"> и в Едином государственном реестре недвижимости</w:t>
      </w:r>
      <w:r w:rsidR="006B30D3" w:rsidRPr="009253B3">
        <w:rPr>
          <w:rFonts w:ascii="Segoe UI" w:hAnsi="Segoe UI" w:cs="Segoe UI"/>
          <w:sz w:val="24"/>
          <w:szCs w:val="24"/>
        </w:rPr>
        <w:t>. По закону, земля, находящаяся в границах лесного фонда, не может использоваться владельцами для ведения садоводства или дачного хозяйства, на ней также запрещено строительство.</w:t>
      </w:r>
    </w:p>
    <w:p w:rsidR="006B30D3" w:rsidRPr="009253B3" w:rsidRDefault="00E670B6" w:rsidP="009253B3">
      <w:pPr>
        <w:spacing w:after="0" w:line="240" w:lineRule="auto"/>
        <w:ind w:firstLine="851"/>
        <w:jc w:val="both"/>
        <w:rPr>
          <w:rFonts w:ascii="Segoe UI" w:hAnsi="Segoe UI" w:cs="Segoe UI"/>
          <w:sz w:val="24"/>
          <w:szCs w:val="24"/>
        </w:rPr>
      </w:pPr>
      <w:r w:rsidRPr="009253B3">
        <w:rPr>
          <w:rFonts w:ascii="Segoe UI" w:hAnsi="Segoe UI" w:cs="Segoe UI"/>
          <w:sz w:val="24"/>
          <w:szCs w:val="24"/>
        </w:rPr>
        <w:t>Раньше</w:t>
      </w:r>
      <w:r w:rsidR="008F6DBE" w:rsidRPr="009253B3">
        <w:rPr>
          <w:rFonts w:ascii="Segoe UI" w:hAnsi="Segoe UI" w:cs="Segoe UI"/>
          <w:sz w:val="24"/>
          <w:szCs w:val="24"/>
        </w:rPr>
        <w:t xml:space="preserve"> </w:t>
      </w:r>
      <w:r w:rsidR="006B30D3" w:rsidRPr="009253B3">
        <w:rPr>
          <w:rFonts w:ascii="Segoe UI" w:hAnsi="Segoe UI" w:cs="Segoe UI"/>
          <w:sz w:val="24"/>
          <w:szCs w:val="24"/>
        </w:rPr>
        <w:t>приятное соседство</w:t>
      </w:r>
      <w:r w:rsidR="008F6DBE" w:rsidRPr="009253B3">
        <w:rPr>
          <w:rFonts w:ascii="Segoe UI" w:hAnsi="Segoe UI" w:cs="Segoe UI"/>
          <w:sz w:val="24"/>
          <w:szCs w:val="24"/>
        </w:rPr>
        <w:t xml:space="preserve"> с лесными участками</w:t>
      </w:r>
      <w:r w:rsidR="006B30D3" w:rsidRPr="009253B3">
        <w:rPr>
          <w:rFonts w:ascii="Segoe UI" w:hAnsi="Segoe UI" w:cs="Segoe UI"/>
          <w:sz w:val="24"/>
          <w:szCs w:val="24"/>
        </w:rPr>
        <w:t xml:space="preserve"> приносило </w:t>
      </w:r>
      <w:r w:rsidR="008F6DBE" w:rsidRPr="009253B3">
        <w:rPr>
          <w:rFonts w:ascii="Segoe UI" w:hAnsi="Segoe UI" w:cs="Segoe UI"/>
          <w:sz w:val="24"/>
          <w:szCs w:val="24"/>
        </w:rPr>
        <w:t>счастливым обладателям таких земельных участков только неприятности и г</w:t>
      </w:r>
      <w:r w:rsidR="006B30D3" w:rsidRPr="009253B3">
        <w:rPr>
          <w:rFonts w:ascii="Segoe UI" w:hAnsi="Segoe UI" w:cs="Segoe UI"/>
          <w:sz w:val="24"/>
          <w:szCs w:val="24"/>
        </w:rPr>
        <w:t>оловную боль. Недвижимость таких граждан либо не регистрировалась по причине нахождения в границах лесного фонда, либо</w:t>
      </w:r>
      <w:r w:rsidRPr="009253B3">
        <w:rPr>
          <w:rFonts w:ascii="Segoe UI" w:hAnsi="Segoe UI" w:cs="Segoe UI"/>
          <w:sz w:val="24"/>
          <w:szCs w:val="24"/>
        </w:rPr>
        <w:t>,</w:t>
      </w:r>
      <w:r w:rsidR="006B30D3" w:rsidRPr="009253B3">
        <w:rPr>
          <w:rFonts w:ascii="Segoe UI" w:hAnsi="Segoe UI" w:cs="Segoe UI"/>
          <w:sz w:val="24"/>
          <w:szCs w:val="24"/>
        </w:rPr>
        <w:t xml:space="preserve"> даже при </w:t>
      </w:r>
      <w:r w:rsidR="00CE0E2E" w:rsidRPr="009253B3">
        <w:rPr>
          <w:rFonts w:ascii="Segoe UI" w:hAnsi="Segoe UI" w:cs="Segoe UI"/>
          <w:sz w:val="24"/>
          <w:szCs w:val="24"/>
        </w:rPr>
        <w:t>наличии зарегистрированных прав</w:t>
      </w:r>
      <w:r w:rsidRPr="009253B3">
        <w:rPr>
          <w:rFonts w:ascii="Segoe UI" w:hAnsi="Segoe UI" w:cs="Segoe UI"/>
          <w:sz w:val="24"/>
          <w:szCs w:val="24"/>
        </w:rPr>
        <w:t>,</w:t>
      </w:r>
      <w:r w:rsidR="008F6DBE" w:rsidRPr="009253B3">
        <w:rPr>
          <w:rFonts w:ascii="Segoe UI" w:hAnsi="Segoe UI" w:cs="Segoe UI"/>
          <w:sz w:val="24"/>
          <w:szCs w:val="24"/>
        </w:rPr>
        <w:t xml:space="preserve"> граждане рисковали быть лишенными этих прав в судебном порядке.</w:t>
      </w:r>
      <w:r w:rsidR="006B30D3" w:rsidRPr="009253B3">
        <w:rPr>
          <w:rFonts w:ascii="Segoe UI" w:hAnsi="Segoe UI" w:cs="Segoe UI"/>
          <w:sz w:val="24"/>
          <w:szCs w:val="24"/>
        </w:rPr>
        <w:t xml:space="preserve"> </w:t>
      </w:r>
    </w:p>
    <w:p w:rsidR="006B30D3" w:rsidRPr="009253B3" w:rsidRDefault="006B30D3" w:rsidP="009253B3">
      <w:pPr>
        <w:spacing w:after="0" w:line="240" w:lineRule="auto"/>
        <w:ind w:firstLine="851"/>
        <w:jc w:val="both"/>
        <w:rPr>
          <w:rFonts w:ascii="Segoe UI" w:hAnsi="Segoe UI" w:cs="Segoe UI"/>
          <w:sz w:val="24"/>
          <w:szCs w:val="24"/>
        </w:rPr>
      </w:pPr>
      <w:r w:rsidRPr="009253B3">
        <w:rPr>
          <w:rFonts w:ascii="Segoe UI" w:hAnsi="Segoe UI" w:cs="Segoe UI"/>
          <w:sz w:val="24"/>
          <w:szCs w:val="24"/>
        </w:rPr>
        <w:t>Решить эту проблему призван</w:t>
      </w:r>
      <w:r w:rsidR="008F6DBE" w:rsidRPr="009253B3">
        <w:rPr>
          <w:rFonts w:ascii="Segoe UI" w:hAnsi="Segoe UI" w:cs="Segoe UI"/>
          <w:sz w:val="24"/>
          <w:szCs w:val="24"/>
        </w:rPr>
        <w:t xml:space="preserve"> так называемый Закон «О лесной амнистии» (Федеральный закон от 29.07.2017 N 280-ФЗ "О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земель"), вступивший в силу в августе 2017 года.</w:t>
      </w:r>
    </w:p>
    <w:p w:rsidR="000D20BF" w:rsidRPr="009253B3" w:rsidRDefault="00E670B6" w:rsidP="009253B3">
      <w:pPr>
        <w:spacing w:after="0" w:line="240" w:lineRule="auto"/>
        <w:ind w:firstLine="851"/>
        <w:jc w:val="both"/>
        <w:rPr>
          <w:rFonts w:ascii="Segoe UI" w:hAnsi="Segoe UI" w:cs="Segoe UI"/>
          <w:sz w:val="24"/>
          <w:szCs w:val="24"/>
        </w:rPr>
      </w:pPr>
      <w:r w:rsidRPr="009253B3">
        <w:rPr>
          <w:rFonts w:ascii="Segoe UI" w:hAnsi="Segoe UI" w:cs="Segoe UI"/>
          <w:sz w:val="24"/>
          <w:szCs w:val="24"/>
        </w:rPr>
        <w:t>Этот закон</w:t>
      </w:r>
      <w:r w:rsidR="008F6DBE" w:rsidRPr="009253B3">
        <w:rPr>
          <w:rFonts w:ascii="Segoe UI" w:hAnsi="Segoe UI" w:cs="Segoe UI"/>
          <w:sz w:val="24"/>
          <w:szCs w:val="24"/>
        </w:rPr>
        <w:t xml:space="preserve"> </w:t>
      </w:r>
      <w:r w:rsidR="006B30D3" w:rsidRPr="009253B3">
        <w:rPr>
          <w:rFonts w:ascii="Segoe UI" w:hAnsi="Segoe UI" w:cs="Segoe UI"/>
          <w:sz w:val="24"/>
          <w:szCs w:val="24"/>
        </w:rPr>
        <w:t xml:space="preserve">призван защитить граждан от изъятия их недвижимости по причине того, что земельный участок находился </w:t>
      </w:r>
      <w:r w:rsidR="00CE0E2E" w:rsidRPr="009253B3">
        <w:rPr>
          <w:rFonts w:ascii="Segoe UI" w:hAnsi="Segoe UI" w:cs="Segoe UI"/>
          <w:sz w:val="24"/>
          <w:szCs w:val="24"/>
        </w:rPr>
        <w:t>на землях лесного фонда</w:t>
      </w:r>
      <w:r w:rsidR="006B30D3" w:rsidRPr="009253B3">
        <w:rPr>
          <w:rFonts w:ascii="Segoe UI" w:hAnsi="Segoe UI" w:cs="Segoe UI"/>
          <w:sz w:val="24"/>
          <w:szCs w:val="24"/>
        </w:rPr>
        <w:t>.</w:t>
      </w:r>
      <w:r w:rsidRPr="009253B3">
        <w:rPr>
          <w:rFonts w:ascii="Segoe UI" w:hAnsi="Segoe UI" w:cs="Segoe UI"/>
          <w:sz w:val="24"/>
          <w:szCs w:val="24"/>
        </w:rPr>
        <w:t xml:space="preserve"> </w:t>
      </w:r>
      <w:r w:rsidR="006B30D3" w:rsidRPr="009253B3">
        <w:rPr>
          <w:rFonts w:ascii="Segoe UI" w:hAnsi="Segoe UI" w:cs="Segoe UI"/>
          <w:sz w:val="24"/>
          <w:szCs w:val="24"/>
        </w:rPr>
        <w:t xml:space="preserve">В </w:t>
      </w:r>
      <w:r w:rsidR="000D20BF" w:rsidRPr="009253B3">
        <w:rPr>
          <w:rFonts w:ascii="Segoe UI" w:hAnsi="Segoe UI" w:cs="Segoe UI"/>
          <w:sz w:val="24"/>
          <w:szCs w:val="24"/>
        </w:rPr>
        <w:t xml:space="preserve">2018 году </w:t>
      </w:r>
      <w:r w:rsidR="006B30D3" w:rsidRPr="009253B3">
        <w:rPr>
          <w:rFonts w:ascii="Segoe UI" w:hAnsi="Segoe UI" w:cs="Segoe UI"/>
          <w:sz w:val="24"/>
          <w:szCs w:val="24"/>
        </w:rPr>
        <w:t>закон о "лесной амнистии"</w:t>
      </w:r>
      <w:r w:rsidR="000D20BF" w:rsidRPr="009253B3">
        <w:rPr>
          <w:rFonts w:ascii="Segoe UI" w:hAnsi="Segoe UI" w:cs="Segoe UI"/>
          <w:sz w:val="24"/>
          <w:szCs w:val="24"/>
        </w:rPr>
        <w:t xml:space="preserve"> заработал в полную силу. </w:t>
      </w:r>
    </w:p>
    <w:p w:rsidR="00E670B6" w:rsidRPr="009253B3" w:rsidRDefault="000D20BF" w:rsidP="009253B3">
      <w:pPr>
        <w:spacing w:after="0" w:line="240" w:lineRule="auto"/>
        <w:ind w:firstLine="851"/>
        <w:jc w:val="both"/>
        <w:rPr>
          <w:rFonts w:ascii="Segoe UI" w:hAnsi="Segoe UI" w:cs="Segoe UI"/>
          <w:sz w:val="24"/>
          <w:szCs w:val="24"/>
        </w:rPr>
      </w:pPr>
      <w:r w:rsidRPr="009253B3">
        <w:rPr>
          <w:rFonts w:ascii="Segoe UI" w:hAnsi="Segoe UI" w:cs="Segoe UI"/>
          <w:sz w:val="24"/>
          <w:szCs w:val="24"/>
        </w:rPr>
        <w:t>В</w:t>
      </w:r>
      <w:r w:rsidR="006B30D3" w:rsidRPr="009253B3">
        <w:rPr>
          <w:rFonts w:ascii="Segoe UI" w:hAnsi="Segoe UI" w:cs="Segoe UI"/>
          <w:sz w:val="24"/>
          <w:szCs w:val="24"/>
        </w:rPr>
        <w:t>оспользоваться «лесной амнистией»</w:t>
      </w:r>
      <w:r w:rsidR="00E670B6" w:rsidRPr="009253B3">
        <w:rPr>
          <w:rFonts w:ascii="Segoe UI" w:hAnsi="Segoe UI" w:cs="Segoe UI"/>
          <w:sz w:val="24"/>
          <w:szCs w:val="24"/>
        </w:rPr>
        <w:t xml:space="preserve"> при уточнении (формировании) </w:t>
      </w:r>
      <w:proofErr w:type="gramStart"/>
      <w:r w:rsidR="00E670B6" w:rsidRPr="009253B3">
        <w:rPr>
          <w:rFonts w:ascii="Segoe UI" w:hAnsi="Segoe UI" w:cs="Segoe UI"/>
          <w:sz w:val="24"/>
          <w:szCs w:val="24"/>
        </w:rPr>
        <w:t>границ</w:t>
      </w:r>
      <w:proofErr w:type="gramEnd"/>
      <w:r w:rsidR="009253B3" w:rsidRPr="009253B3">
        <w:rPr>
          <w:rFonts w:ascii="Segoe UI" w:hAnsi="Segoe UI" w:cs="Segoe UI"/>
          <w:sz w:val="24"/>
          <w:szCs w:val="24"/>
        </w:rPr>
        <w:t xml:space="preserve"> </w:t>
      </w:r>
      <w:r w:rsidR="00E670B6" w:rsidRPr="009253B3">
        <w:rPr>
          <w:rFonts w:ascii="Segoe UI" w:hAnsi="Segoe UI" w:cs="Segoe UI"/>
          <w:sz w:val="24"/>
          <w:szCs w:val="24"/>
        </w:rPr>
        <w:t>принадлежащих гражданам земельных участков</w:t>
      </w:r>
      <w:r w:rsidR="006B30D3" w:rsidRPr="009253B3">
        <w:rPr>
          <w:rFonts w:ascii="Segoe UI" w:hAnsi="Segoe UI" w:cs="Segoe UI"/>
          <w:sz w:val="24"/>
          <w:szCs w:val="24"/>
        </w:rPr>
        <w:t xml:space="preserve"> можно</w:t>
      </w:r>
      <w:r w:rsidR="00E670B6" w:rsidRPr="009253B3">
        <w:rPr>
          <w:rFonts w:ascii="Segoe UI" w:hAnsi="Segoe UI" w:cs="Segoe UI"/>
          <w:sz w:val="24"/>
          <w:szCs w:val="24"/>
        </w:rPr>
        <w:t xml:space="preserve"> в</w:t>
      </w:r>
      <w:r w:rsidR="006B30D3" w:rsidRPr="009253B3">
        <w:rPr>
          <w:rFonts w:ascii="Segoe UI" w:hAnsi="Segoe UI" w:cs="Segoe UI"/>
          <w:sz w:val="24"/>
          <w:szCs w:val="24"/>
        </w:rPr>
        <w:t xml:space="preserve"> </w:t>
      </w:r>
      <w:r w:rsidRPr="009253B3">
        <w:rPr>
          <w:rFonts w:ascii="Segoe UI" w:hAnsi="Segoe UI" w:cs="Segoe UI"/>
          <w:sz w:val="24"/>
          <w:szCs w:val="24"/>
        </w:rPr>
        <w:t>случаях</w:t>
      </w:r>
      <w:r w:rsidR="00CB3788" w:rsidRPr="009253B3">
        <w:rPr>
          <w:rFonts w:ascii="Segoe UI" w:hAnsi="Segoe UI" w:cs="Segoe UI"/>
          <w:sz w:val="24"/>
          <w:szCs w:val="24"/>
        </w:rPr>
        <w:t>,</w:t>
      </w:r>
      <w:r w:rsidRPr="009253B3">
        <w:rPr>
          <w:rFonts w:ascii="Segoe UI" w:hAnsi="Segoe UI" w:cs="Segoe UI"/>
          <w:sz w:val="24"/>
          <w:szCs w:val="24"/>
        </w:rPr>
        <w:t xml:space="preserve"> </w:t>
      </w:r>
      <w:r w:rsidR="006B30D3" w:rsidRPr="009253B3">
        <w:rPr>
          <w:rFonts w:ascii="Segoe UI" w:hAnsi="Segoe UI" w:cs="Segoe UI"/>
          <w:sz w:val="24"/>
          <w:szCs w:val="24"/>
        </w:rPr>
        <w:t>если право на земельный участок возникло до 1 января 2016 года</w:t>
      </w:r>
      <w:r w:rsidRPr="009253B3">
        <w:rPr>
          <w:rFonts w:ascii="Segoe UI" w:hAnsi="Segoe UI" w:cs="Segoe UI"/>
          <w:sz w:val="24"/>
          <w:szCs w:val="24"/>
        </w:rPr>
        <w:t>, либо</w:t>
      </w:r>
      <w:r w:rsidR="00E670B6" w:rsidRPr="009253B3">
        <w:rPr>
          <w:rFonts w:ascii="Segoe UI" w:hAnsi="Segoe UI" w:cs="Segoe UI"/>
          <w:sz w:val="24"/>
          <w:szCs w:val="24"/>
        </w:rPr>
        <w:t xml:space="preserve"> если</w:t>
      </w:r>
      <w:r w:rsidRPr="009253B3">
        <w:rPr>
          <w:rFonts w:ascii="Segoe UI" w:hAnsi="Segoe UI" w:cs="Segoe UI"/>
          <w:sz w:val="24"/>
          <w:szCs w:val="24"/>
        </w:rPr>
        <w:t xml:space="preserve"> на </w:t>
      </w:r>
      <w:r w:rsidR="00E670B6" w:rsidRPr="009253B3">
        <w:rPr>
          <w:rFonts w:ascii="Segoe UI" w:hAnsi="Segoe UI" w:cs="Segoe UI"/>
          <w:sz w:val="24"/>
          <w:szCs w:val="24"/>
        </w:rPr>
        <w:t>земельном участке расположен объект</w:t>
      </w:r>
      <w:r w:rsidRPr="009253B3">
        <w:rPr>
          <w:rFonts w:ascii="Segoe UI" w:hAnsi="Segoe UI" w:cs="Segoe UI"/>
          <w:sz w:val="24"/>
          <w:szCs w:val="24"/>
        </w:rPr>
        <w:t xml:space="preserve"> недвижимости, не предназначенны</w:t>
      </w:r>
      <w:r w:rsidR="00E670B6" w:rsidRPr="009253B3">
        <w:rPr>
          <w:rFonts w:ascii="Segoe UI" w:hAnsi="Segoe UI" w:cs="Segoe UI"/>
          <w:sz w:val="24"/>
          <w:szCs w:val="24"/>
        </w:rPr>
        <w:t>й</w:t>
      </w:r>
      <w:r w:rsidRPr="009253B3">
        <w:rPr>
          <w:rFonts w:ascii="Segoe UI" w:hAnsi="Segoe UI" w:cs="Segoe UI"/>
          <w:sz w:val="24"/>
          <w:szCs w:val="24"/>
        </w:rPr>
        <w:t xml:space="preserve"> для нужд лесопользования</w:t>
      </w:r>
      <w:r w:rsidR="00E670B6" w:rsidRPr="009253B3">
        <w:rPr>
          <w:rFonts w:ascii="Segoe UI" w:hAnsi="Segoe UI" w:cs="Segoe UI"/>
          <w:sz w:val="24"/>
          <w:szCs w:val="24"/>
        </w:rPr>
        <w:t>, право собственности на который зарегистрировано</w:t>
      </w:r>
      <w:r w:rsidR="009253B3" w:rsidRPr="009253B3">
        <w:rPr>
          <w:rFonts w:ascii="Segoe UI" w:hAnsi="Segoe UI" w:cs="Segoe UI"/>
          <w:sz w:val="24"/>
          <w:szCs w:val="24"/>
        </w:rPr>
        <w:t xml:space="preserve"> до </w:t>
      </w:r>
      <w:r w:rsidRPr="009253B3">
        <w:rPr>
          <w:rFonts w:ascii="Segoe UI" w:hAnsi="Segoe UI" w:cs="Segoe UI"/>
          <w:sz w:val="24"/>
          <w:szCs w:val="24"/>
        </w:rPr>
        <w:t>1</w:t>
      </w:r>
      <w:r w:rsidR="009253B3" w:rsidRPr="009253B3">
        <w:rPr>
          <w:rFonts w:ascii="Segoe UI" w:hAnsi="Segoe UI" w:cs="Segoe UI"/>
          <w:sz w:val="24"/>
          <w:szCs w:val="24"/>
        </w:rPr>
        <w:t xml:space="preserve"> января </w:t>
      </w:r>
      <w:r w:rsidRPr="009253B3">
        <w:rPr>
          <w:rFonts w:ascii="Segoe UI" w:hAnsi="Segoe UI" w:cs="Segoe UI"/>
          <w:sz w:val="24"/>
          <w:szCs w:val="24"/>
        </w:rPr>
        <w:t>2016.</w:t>
      </w:r>
    </w:p>
    <w:p w:rsidR="00C77567" w:rsidRPr="009253B3" w:rsidRDefault="006B30D3" w:rsidP="009253B3">
      <w:pPr>
        <w:spacing w:after="0" w:line="240" w:lineRule="auto"/>
        <w:ind w:firstLine="851"/>
        <w:jc w:val="both"/>
        <w:rPr>
          <w:rFonts w:ascii="Segoe UI" w:hAnsi="Segoe UI" w:cs="Segoe UI"/>
          <w:sz w:val="24"/>
          <w:szCs w:val="24"/>
        </w:rPr>
      </w:pPr>
      <w:r w:rsidRPr="009253B3">
        <w:rPr>
          <w:rFonts w:ascii="Segoe UI" w:hAnsi="Segoe UI" w:cs="Segoe UI"/>
          <w:sz w:val="24"/>
          <w:szCs w:val="24"/>
        </w:rPr>
        <w:t>Для</w:t>
      </w:r>
      <w:r w:rsidR="000D20BF" w:rsidRPr="009253B3">
        <w:rPr>
          <w:rFonts w:ascii="Segoe UI" w:hAnsi="Segoe UI" w:cs="Segoe UI"/>
          <w:sz w:val="24"/>
          <w:szCs w:val="24"/>
        </w:rPr>
        <w:t xml:space="preserve"> того чтобы воспользоваться лесной амнистией,</w:t>
      </w:r>
      <w:r w:rsidRPr="009253B3">
        <w:rPr>
          <w:rFonts w:ascii="Segoe UI" w:hAnsi="Segoe UI" w:cs="Segoe UI"/>
          <w:sz w:val="24"/>
          <w:szCs w:val="24"/>
        </w:rPr>
        <w:t xml:space="preserve"> собственнику необходимо подготовить ряд документов. В первую очередь следует обратиться к кадастровому инженеру. Специалист подготовит межевой план, в котором сделает отметку о возможности применения полож</w:t>
      </w:r>
      <w:r w:rsidR="00C77567" w:rsidRPr="009253B3">
        <w:rPr>
          <w:rFonts w:ascii="Segoe UI" w:hAnsi="Segoe UI" w:cs="Segoe UI"/>
          <w:sz w:val="24"/>
          <w:szCs w:val="24"/>
        </w:rPr>
        <w:t>ений Закона о «лесной амнистии».</w:t>
      </w:r>
    </w:p>
    <w:p w:rsidR="006B30D3" w:rsidRPr="009253B3" w:rsidRDefault="00C77567" w:rsidP="009253B3">
      <w:pPr>
        <w:spacing w:after="0" w:line="240" w:lineRule="auto"/>
        <w:ind w:firstLine="851"/>
        <w:jc w:val="both"/>
        <w:rPr>
          <w:rFonts w:ascii="Segoe UI" w:hAnsi="Segoe UI" w:cs="Segoe UI"/>
          <w:sz w:val="24"/>
          <w:szCs w:val="24"/>
        </w:rPr>
      </w:pPr>
      <w:r w:rsidRPr="009253B3">
        <w:rPr>
          <w:rFonts w:ascii="Segoe UI" w:hAnsi="Segoe UI" w:cs="Segoe UI"/>
          <w:sz w:val="24"/>
          <w:szCs w:val="24"/>
        </w:rPr>
        <w:lastRenderedPageBreak/>
        <w:t xml:space="preserve"> </w:t>
      </w:r>
      <w:r w:rsidR="006B30D3" w:rsidRPr="009253B3">
        <w:rPr>
          <w:rFonts w:ascii="Segoe UI" w:hAnsi="Segoe UI" w:cs="Segoe UI"/>
          <w:sz w:val="24"/>
          <w:szCs w:val="24"/>
        </w:rPr>
        <w:t xml:space="preserve"> С готовым межевым планом можно обратиться в любой офис многофункционального центра «Мои документы»</w:t>
      </w:r>
      <w:r w:rsidR="00CB3788" w:rsidRPr="009253B3">
        <w:rPr>
          <w:rFonts w:ascii="Segoe UI" w:hAnsi="Segoe UI" w:cs="Segoe UI"/>
          <w:sz w:val="24"/>
          <w:szCs w:val="24"/>
        </w:rPr>
        <w:t xml:space="preserve"> и подать заявление о</w:t>
      </w:r>
      <w:r w:rsidR="00DD7B4D" w:rsidRPr="009253B3">
        <w:rPr>
          <w:rFonts w:ascii="Segoe UI" w:hAnsi="Segoe UI" w:cs="Segoe UI"/>
          <w:sz w:val="24"/>
          <w:szCs w:val="24"/>
        </w:rPr>
        <w:t xml:space="preserve"> постановке на государственный кадастровый учет</w:t>
      </w:r>
      <w:r w:rsidR="00CB3788" w:rsidRPr="009253B3">
        <w:rPr>
          <w:rFonts w:ascii="Segoe UI" w:hAnsi="Segoe UI" w:cs="Segoe UI"/>
          <w:sz w:val="24"/>
          <w:szCs w:val="24"/>
        </w:rPr>
        <w:t xml:space="preserve"> (учете изменений) земельного участка.</w:t>
      </w:r>
      <w:r w:rsidR="006B30D3" w:rsidRPr="009253B3">
        <w:rPr>
          <w:rFonts w:ascii="Segoe UI" w:hAnsi="Segoe UI" w:cs="Segoe UI"/>
          <w:sz w:val="24"/>
          <w:szCs w:val="24"/>
        </w:rPr>
        <w:t xml:space="preserve"> В результате для земельного участка будет установлен приорит</w:t>
      </w:r>
      <w:r w:rsidR="000D20BF" w:rsidRPr="009253B3">
        <w:rPr>
          <w:rFonts w:ascii="Segoe UI" w:hAnsi="Segoe UI" w:cs="Segoe UI"/>
          <w:sz w:val="24"/>
          <w:szCs w:val="24"/>
        </w:rPr>
        <w:t>ет сведений Единого государственного реестра недвижимости</w:t>
      </w:r>
      <w:r w:rsidR="006B30D3" w:rsidRPr="009253B3">
        <w:rPr>
          <w:rFonts w:ascii="Segoe UI" w:hAnsi="Segoe UI" w:cs="Segoe UI"/>
          <w:sz w:val="24"/>
          <w:szCs w:val="24"/>
        </w:rPr>
        <w:t xml:space="preserve">, информация о </w:t>
      </w:r>
      <w:r w:rsidR="000D20BF" w:rsidRPr="009253B3">
        <w:rPr>
          <w:rFonts w:ascii="Segoe UI" w:hAnsi="Segoe UI" w:cs="Segoe UI"/>
          <w:sz w:val="24"/>
          <w:szCs w:val="24"/>
        </w:rPr>
        <w:t>таком земельном участке</w:t>
      </w:r>
      <w:r w:rsidR="006B30D3" w:rsidRPr="009253B3">
        <w:rPr>
          <w:rFonts w:ascii="Segoe UI" w:hAnsi="Segoe UI" w:cs="Segoe UI"/>
          <w:sz w:val="24"/>
          <w:szCs w:val="24"/>
        </w:rPr>
        <w:t xml:space="preserve"> будет исключена из лесного реестра</w:t>
      </w:r>
      <w:r w:rsidR="00BA6F15" w:rsidRPr="009253B3">
        <w:rPr>
          <w:rFonts w:ascii="Segoe UI" w:hAnsi="Segoe UI" w:cs="Segoe UI"/>
          <w:sz w:val="24"/>
          <w:szCs w:val="24"/>
        </w:rPr>
        <w:t>.</w:t>
      </w:r>
      <w:r w:rsidR="000D20BF" w:rsidRPr="009253B3">
        <w:rPr>
          <w:rFonts w:ascii="Segoe UI" w:hAnsi="Segoe UI" w:cs="Segoe UI"/>
          <w:sz w:val="24"/>
          <w:szCs w:val="24"/>
        </w:rPr>
        <w:t xml:space="preserve"> </w:t>
      </w:r>
    </w:p>
    <w:p w:rsidR="006B30D3" w:rsidRPr="009253B3" w:rsidRDefault="006B30D3" w:rsidP="009253B3">
      <w:pPr>
        <w:spacing w:after="0" w:line="240" w:lineRule="auto"/>
        <w:ind w:firstLine="851"/>
        <w:jc w:val="both"/>
        <w:rPr>
          <w:rFonts w:ascii="Segoe UI" w:hAnsi="Segoe UI" w:cs="Segoe UI"/>
          <w:sz w:val="24"/>
          <w:szCs w:val="24"/>
        </w:rPr>
      </w:pPr>
      <w:r w:rsidRPr="009253B3">
        <w:rPr>
          <w:rFonts w:ascii="Segoe UI" w:hAnsi="Segoe UI" w:cs="Segoe UI"/>
          <w:sz w:val="24"/>
          <w:szCs w:val="24"/>
        </w:rPr>
        <w:t xml:space="preserve"> Какой-либо конечный срок, после которого граждане не смогут воспользоваться «лесной амнистией», законом не установлен.</w:t>
      </w:r>
    </w:p>
    <w:p w:rsidR="00F372FD" w:rsidRPr="009253B3" w:rsidRDefault="006B30D3" w:rsidP="009253B3">
      <w:pPr>
        <w:spacing w:after="0" w:line="240" w:lineRule="auto"/>
        <w:ind w:firstLine="851"/>
        <w:jc w:val="both"/>
        <w:rPr>
          <w:rFonts w:ascii="Segoe UI" w:hAnsi="Segoe UI" w:cs="Segoe UI"/>
          <w:sz w:val="24"/>
          <w:szCs w:val="24"/>
        </w:rPr>
      </w:pPr>
      <w:r w:rsidRPr="009253B3">
        <w:rPr>
          <w:rFonts w:ascii="Segoe UI" w:hAnsi="Segoe UI" w:cs="Segoe UI"/>
          <w:sz w:val="24"/>
          <w:szCs w:val="24"/>
        </w:rPr>
        <w:t>За период действия закона</w:t>
      </w:r>
      <w:r w:rsidR="00CE0E2E" w:rsidRPr="009253B3">
        <w:rPr>
          <w:rFonts w:ascii="Segoe UI" w:hAnsi="Segoe UI" w:cs="Segoe UI"/>
          <w:sz w:val="24"/>
          <w:szCs w:val="24"/>
        </w:rPr>
        <w:t xml:space="preserve"> о "лесной амнистии" </w:t>
      </w:r>
      <w:r w:rsidRPr="009253B3">
        <w:rPr>
          <w:rFonts w:ascii="Segoe UI" w:hAnsi="Segoe UI" w:cs="Segoe UI"/>
          <w:sz w:val="24"/>
          <w:szCs w:val="24"/>
        </w:rPr>
        <w:t xml:space="preserve">в Иркутской области </w:t>
      </w:r>
      <w:r w:rsidR="00CE0E2E" w:rsidRPr="009253B3">
        <w:rPr>
          <w:rFonts w:ascii="Segoe UI" w:hAnsi="Segoe UI" w:cs="Segoe UI"/>
          <w:sz w:val="24"/>
          <w:szCs w:val="24"/>
        </w:rPr>
        <w:t>поступило</w:t>
      </w:r>
      <w:r w:rsidR="009F58E5" w:rsidRPr="009253B3">
        <w:rPr>
          <w:rFonts w:ascii="Segoe UI" w:hAnsi="Segoe UI" w:cs="Segoe UI"/>
          <w:sz w:val="24"/>
          <w:szCs w:val="24"/>
        </w:rPr>
        <w:t xml:space="preserve"> </w:t>
      </w:r>
      <w:r w:rsidRPr="009253B3">
        <w:rPr>
          <w:rFonts w:ascii="Segoe UI" w:hAnsi="Segoe UI" w:cs="Segoe UI"/>
          <w:sz w:val="24"/>
          <w:szCs w:val="24"/>
        </w:rPr>
        <w:t>343 обращения граждан</w:t>
      </w:r>
      <w:r w:rsidR="008F6DBE" w:rsidRPr="009253B3">
        <w:rPr>
          <w:rFonts w:ascii="Segoe UI" w:hAnsi="Segoe UI" w:cs="Segoe UI"/>
          <w:sz w:val="24"/>
          <w:szCs w:val="24"/>
        </w:rPr>
        <w:t xml:space="preserve"> </w:t>
      </w:r>
      <w:r w:rsidR="00BA6F15" w:rsidRPr="009253B3">
        <w:rPr>
          <w:rFonts w:ascii="Segoe UI" w:hAnsi="Segoe UI" w:cs="Segoe UI"/>
          <w:sz w:val="24"/>
          <w:szCs w:val="24"/>
        </w:rPr>
        <w:t>и организаций</w:t>
      </w:r>
      <w:r w:rsidRPr="009253B3">
        <w:rPr>
          <w:rFonts w:ascii="Segoe UI" w:hAnsi="Segoe UI" w:cs="Segoe UI"/>
          <w:sz w:val="24"/>
          <w:szCs w:val="24"/>
        </w:rPr>
        <w:t xml:space="preserve"> о применении лесной амнистии при уточнении (формировании) границ прин</w:t>
      </w:r>
      <w:r w:rsidR="001A291D" w:rsidRPr="009253B3">
        <w:rPr>
          <w:rFonts w:ascii="Segoe UI" w:hAnsi="Segoe UI" w:cs="Segoe UI"/>
          <w:sz w:val="24"/>
          <w:szCs w:val="24"/>
        </w:rPr>
        <w:t>адлежащих им земельных участков</w:t>
      </w:r>
      <w:r w:rsidRPr="009253B3">
        <w:rPr>
          <w:rFonts w:ascii="Segoe UI" w:hAnsi="Segoe UI" w:cs="Segoe UI"/>
          <w:sz w:val="24"/>
          <w:szCs w:val="24"/>
        </w:rPr>
        <w:t>. По 320 из них приняты положительные решения.</w:t>
      </w:r>
      <w:r w:rsidR="00F372FD" w:rsidRPr="009253B3">
        <w:rPr>
          <w:rFonts w:ascii="Segoe UI" w:hAnsi="Segoe UI" w:cs="Segoe UI"/>
          <w:sz w:val="24"/>
          <w:szCs w:val="24"/>
        </w:rPr>
        <w:t xml:space="preserve"> </w:t>
      </w:r>
      <w:r w:rsidR="000B3E7D" w:rsidRPr="009253B3">
        <w:rPr>
          <w:rFonts w:ascii="Segoe UI" w:hAnsi="Segoe UI" w:cs="Segoe UI"/>
          <w:sz w:val="24"/>
          <w:szCs w:val="24"/>
        </w:rPr>
        <w:t xml:space="preserve"> Как отмечаю</w:t>
      </w:r>
      <w:r w:rsidR="00CE0E2E" w:rsidRPr="009253B3">
        <w:rPr>
          <w:rFonts w:ascii="Segoe UI" w:hAnsi="Segoe UI" w:cs="Segoe UI"/>
          <w:sz w:val="24"/>
          <w:szCs w:val="24"/>
        </w:rPr>
        <w:t>т</w:t>
      </w:r>
      <w:r w:rsidR="000B3E7D" w:rsidRPr="009253B3">
        <w:rPr>
          <w:rFonts w:ascii="Segoe UI" w:hAnsi="Segoe UI" w:cs="Segoe UI"/>
          <w:sz w:val="24"/>
          <w:szCs w:val="24"/>
        </w:rPr>
        <w:t xml:space="preserve"> в</w:t>
      </w:r>
      <w:r w:rsidR="00CE0E2E" w:rsidRPr="009253B3">
        <w:rPr>
          <w:rFonts w:ascii="Segoe UI" w:hAnsi="Segoe UI" w:cs="Segoe UI"/>
          <w:sz w:val="24"/>
          <w:szCs w:val="24"/>
        </w:rPr>
        <w:t xml:space="preserve"> Минэкономразвития, з</w:t>
      </w:r>
      <w:r w:rsidR="00F372FD" w:rsidRPr="009253B3">
        <w:rPr>
          <w:rFonts w:ascii="Segoe UI" w:hAnsi="Segoe UI" w:cs="Segoe UI"/>
          <w:sz w:val="24"/>
          <w:szCs w:val="24"/>
        </w:rPr>
        <w:t>а сухой статистикой стоят сохраненные у граждан построенные жилые дома, сады и огороды, за которыми они ухаживали десятилетиями.</w:t>
      </w:r>
    </w:p>
    <w:p w:rsidR="006B30D3" w:rsidRPr="009253B3" w:rsidRDefault="006B30D3" w:rsidP="00B76071">
      <w:pPr>
        <w:spacing w:after="0" w:line="240" w:lineRule="auto"/>
        <w:ind w:firstLine="851"/>
        <w:jc w:val="both"/>
        <w:rPr>
          <w:rFonts w:ascii="Segoe UI" w:hAnsi="Segoe UI" w:cs="Segoe UI"/>
          <w:sz w:val="24"/>
          <w:szCs w:val="24"/>
        </w:rPr>
      </w:pPr>
      <w:r w:rsidRPr="009253B3">
        <w:rPr>
          <w:rFonts w:ascii="Segoe UI" w:hAnsi="Segoe UI" w:cs="Segoe UI"/>
          <w:sz w:val="24"/>
          <w:szCs w:val="24"/>
        </w:rPr>
        <w:t xml:space="preserve"> </w:t>
      </w:r>
      <w:r w:rsidR="00F372FD" w:rsidRPr="009253B3">
        <w:rPr>
          <w:rFonts w:ascii="Segoe UI" w:hAnsi="Segoe UI" w:cs="Segoe UI"/>
          <w:sz w:val="24"/>
          <w:szCs w:val="24"/>
        </w:rPr>
        <w:t xml:space="preserve">Подытоживая сказанное, </w:t>
      </w:r>
      <w:r w:rsidR="00D57B9E" w:rsidRPr="009253B3">
        <w:rPr>
          <w:rFonts w:ascii="Segoe UI" w:hAnsi="Segoe UI" w:cs="Segoe UI"/>
          <w:sz w:val="24"/>
          <w:szCs w:val="24"/>
        </w:rPr>
        <w:t>уже можно сделать вывод</w:t>
      </w:r>
      <w:r w:rsidR="00F372FD" w:rsidRPr="009253B3">
        <w:rPr>
          <w:rFonts w:ascii="Segoe UI" w:hAnsi="Segoe UI" w:cs="Segoe UI"/>
          <w:sz w:val="24"/>
          <w:szCs w:val="24"/>
        </w:rPr>
        <w:t xml:space="preserve">, что </w:t>
      </w:r>
      <w:r w:rsidRPr="009253B3">
        <w:rPr>
          <w:rFonts w:ascii="Segoe UI" w:hAnsi="Segoe UI" w:cs="Segoe UI"/>
          <w:sz w:val="24"/>
          <w:szCs w:val="24"/>
        </w:rPr>
        <w:t>лесная амнистия в Иркутс</w:t>
      </w:r>
      <w:r w:rsidR="00D57B9E" w:rsidRPr="009253B3">
        <w:rPr>
          <w:rFonts w:ascii="Segoe UI" w:hAnsi="Segoe UI" w:cs="Segoe UI"/>
          <w:sz w:val="24"/>
          <w:szCs w:val="24"/>
        </w:rPr>
        <w:t>кой области успешно применяется, в связи с чем гражданам необходимо знать и пользоваться предоставленными им этим законом возможностями.</w:t>
      </w:r>
    </w:p>
    <w:p w:rsidR="006B30D3" w:rsidRDefault="006B30D3" w:rsidP="00B76071">
      <w:pPr>
        <w:spacing w:after="0" w:line="240" w:lineRule="auto"/>
        <w:jc w:val="both"/>
      </w:pPr>
    </w:p>
    <w:p w:rsidR="00CB3733" w:rsidRDefault="00CB3733" w:rsidP="00B76071">
      <w:pPr>
        <w:spacing w:after="0" w:line="240" w:lineRule="auto"/>
        <w:jc w:val="both"/>
      </w:pPr>
      <w:bookmarkStart w:id="0" w:name="_GoBack"/>
      <w:bookmarkEnd w:id="0"/>
    </w:p>
    <w:p w:rsidR="00B76071" w:rsidRDefault="00B76071" w:rsidP="00B76071">
      <w:pPr>
        <w:spacing w:after="0" w:line="240" w:lineRule="auto"/>
        <w:jc w:val="both"/>
      </w:pPr>
    </w:p>
    <w:p w:rsidR="00B76071" w:rsidRDefault="00B76071" w:rsidP="00B76071">
      <w:pPr>
        <w:spacing w:after="0" w:line="240" w:lineRule="auto"/>
        <w:jc w:val="both"/>
      </w:pPr>
    </w:p>
    <w:p w:rsidR="00B76071" w:rsidRPr="00CB3733" w:rsidRDefault="00CB3733" w:rsidP="00B76071">
      <w:pPr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  <w:r w:rsidRPr="00CB3733">
        <w:rPr>
          <w:rFonts w:ascii="Segoe UI" w:hAnsi="Segoe UI" w:cs="Segoe UI"/>
          <w:sz w:val="24"/>
          <w:szCs w:val="24"/>
        </w:rPr>
        <w:t>Ирина Рубцова</w:t>
      </w:r>
    </w:p>
    <w:p w:rsidR="00CB3733" w:rsidRDefault="00CB3733" w:rsidP="00B76071">
      <w:pPr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  <w:r w:rsidRPr="00CB3733">
        <w:rPr>
          <w:rFonts w:ascii="Segoe UI" w:hAnsi="Segoe UI" w:cs="Segoe UI"/>
          <w:sz w:val="24"/>
          <w:szCs w:val="24"/>
        </w:rPr>
        <w:t xml:space="preserve">главный специалист-эксперт </w:t>
      </w:r>
      <w:r>
        <w:rPr>
          <w:rFonts w:ascii="Segoe UI" w:hAnsi="Segoe UI" w:cs="Segoe UI"/>
          <w:sz w:val="24"/>
          <w:szCs w:val="24"/>
        </w:rPr>
        <w:t>отдела правового обеспечения</w:t>
      </w:r>
    </w:p>
    <w:p w:rsidR="00CB3733" w:rsidRPr="00CB3733" w:rsidRDefault="00CB3733" w:rsidP="00B76071">
      <w:pPr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Управления </w:t>
      </w:r>
      <w:proofErr w:type="spellStart"/>
      <w:r>
        <w:rPr>
          <w:rFonts w:ascii="Segoe UI" w:hAnsi="Segoe UI" w:cs="Segoe UI"/>
          <w:sz w:val="24"/>
          <w:szCs w:val="24"/>
        </w:rPr>
        <w:t>Росреестра</w:t>
      </w:r>
      <w:proofErr w:type="spellEnd"/>
      <w:r>
        <w:rPr>
          <w:rFonts w:ascii="Segoe UI" w:hAnsi="Segoe UI" w:cs="Segoe UI"/>
          <w:sz w:val="24"/>
          <w:szCs w:val="24"/>
        </w:rPr>
        <w:t xml:space="preserve"> по Иркутской области</w:t>
      </w:r>
    </w:p>
    <w:sectPr w:rsidR="00CB3733" w:rsidRPr="00CB3733" w:rsidSect="00001E98">
      <w:pgSz w:w="11906" w:h="16838"/>
      <w:pgMar w:top="1134" w:right="851" w:bottom="99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703"/>
    <w:rsid w:val="00001E98"/>
    <w:rsid w:val="00067F15"/>
    <w:rsid w:val="000B3E7D"/>
    <w:rsid w:val="000D20BF"/>
    <w:rsid w:val="001600F4"/>
    <w:rsid w:val="00175676"/>
    <w:rsid w:val="0019330E"/>
    <w:rsid w:val="001A291D"/>
    <w:rsid w:val="001C11DF"/>
    <w:rsid w:val="00252B32"/>
    <w:rsid w:val="0026114A"/>
    <w:rsid w:val="003D5A74"/>
    <w:rsid w:val="005A24DB"/>
    <w:rsid w:val="005D1F9E"/>
    <w:rsid w:val="006B30D3"/>
    <w:rsid w:val="008F6DBE"/>
    <w:rsid w:val="00915B71"/>
    <w:rsid w:val="009253B3"/>
    <w:rsid w:val="00943098"/>
    <w:rsid w:val="00996701"/>
    <w:rsid w:val="009F58E5"/>
    <w:rsid w:val="00B76071"/>
    <w:rsid w:val="00BA6F15"/>
    <w:rsid w:val="00BE7B6E"/>
    <w:rsid w:val="00C77567"/>
    <w:rsid w:val="00CB3733"/>
    <w:rsid w:val="00CB3788"/>
    <w:rsid w:val="00CD3C8E"/>
    <w:rsid w:val="00CE0E2E"/>
    <w:rsid w:val="00D57B9E"/>
    <w:rsid w:val="00DD7B4D"/>
    <w:rsid w:val="00DF5703"/>
    <w:rsid w:val="00E27F89"/>
    <w:rsid w:val="00E460B7"/>
    <w:rsid w:val="00E670B6"/>
    <w:rsid w:val="00E97321"/>
    <w:rsid w:val="00F372FD"/>
    <w:rsid w:val="00F87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B8857"/>
  <w15:chartTrackingRefBased/>
  <w15:docId w15:val="{C3FA290F-B2AE-4FA6-8397-B359962C5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7F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27F89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B7607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D820BC-C4AD-444A-AE05-34E200B99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2</Pages>
  <Words>545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Рубцова Ирина Алексеевна</dc:creator>
  <cp:keywords/>
  <dc:description/>
  <cp:lastModifiedBy>Кондратьева Ирина Викторовна</cp:lastModifiedBy>
  <cp:revision>25</cp:revision>
  <cp:lastPrinted>2018-10-19T00:13:00Z</cp:lastPrinted>
  <dcterms:created xsi:type="dcterms:W3CDTF">2018-10-05T04:45:00Z</dcterms:created>
  <dcterms:modified xsi:type="dcterms:W3CDTF">2018-10-19T05:59:00Z</dcterms:modified>
</cp:coreProperties>
</file>