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35E" w:rsidRPr="00F6535E" w:rsidRDefault="00F6535E" w:rsidP="00F6535E">
      <w:pPr>
        <w:spacing w:after="0" w:line="23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653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Оператор </w:t>
      </w:r>
      <w:r w:rsidR="00CC3E9E" w:rsidRPr="00F653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связи навязал</w:t>
      </w:r>
      <w:r w:rsidRPr="00F653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дополнительные услуги.</w:t>
      </w:r>
    </w:p>
    <w:p w:rsidR="00F6535E" w:rsidRDefault="00F6535E" w:rsidP="00CF7891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84" w:rsidRPr="00957CB8" w:rsidRDefault="00CC3E9E" w:rsidP="00CF7891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проблемой</w:t>
      </w:r>
      <w:r w:rsidR="002E48BB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75F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навязывания дополнительных услуг со стороны сотового 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 сталкиваются очень</w:t>
      </w:r>
      <w:r w:rsidR="002E48BB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</w:t>
      </w:r>
      <w:r w:rsidR="0083075F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гие пользователи мобильн</w:t>
      </w:r>
      <w:r w:rsidR="00B21384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сетей</w:t>
      </w:r>
      <w:r w:rsidR="002E48BB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3075F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абонент замечает, что</w:t>
      </w:r>
      <w:r w:rsidR="00B21384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деньги со 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 телефона</w:t>
      </w:r>
      <w:r w:rsidR="00B21384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списываются быстрее, 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обычно</w:t>
      </w:r>
      <w:r w:rsidR="00B21384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2E48BB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1384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того, чтобы выяснить, подключены 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дополнительные</w:t>
      </w:r>
      <w:r w:rsidR="00B21384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необходимо проследить за своим балансом на счете. Если абонент 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пользуется телефоном</w:t>
      </w:r>
      <w:r w:rsidR="00B21384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обычном режиме</w:t>
      </w:r>
      <w:r w:rsidR="00B21384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совершает 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нестандартных для</w:t>
      </w:r>
      <w:r w:rsidR="00B21384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него операций, то   это повод 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</w:t>
      </w:r>
      <w:r w:rsidR="00B21384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разобраться куда</w:t>
      </w:r>
      <w:r w:rsidR="00B21384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уходят средства</w:t>
      </w:r>
      <w:r w:rsidR="00125851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.  При проверке и детализации счетов нередко обнаруживается, что оператором связи подключены те или иные виды дополнительных услуг, за оказание которых взимается определенная оплата, причем об их подключении потребитель часто даже не догадывается.</w:t>
      </w:r>
    </w:p>
    <w:p w:rsidR="00125851" w:rsidRPr="00957CB8" w:rsidRDefault="00125851" w:rsidP="00CF7891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CC3E9E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дополнительными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услугами? Прежде всего, это различные платные подписки, например, ежедневный прогноз погоды, гороскоп, свежие новости и др.</w:t>
      </w:r>
    </w:p>
    <w:p w:rsidR="00125851" w:rsidRPr="00957CB8" w:rsidRDefault="00125851" w:rsidP="00CF7891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убедиться, что услуга действительно дополнительная, то есть не </w:t>
      </w:r>
      <w:r w:rsidR="00CC3E9E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включена в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 услуг </w:t>
      </w:r>
      <w:r w:rsidR="00CC3E9E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тарифа, которым вы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пользуетесь.  </w:t>
      </w:r>
      <w:r w:rsidR="00CC3E9E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Выяснить, информацию</w:t>
      </w:r>
      <w:r w:rsidR="008A72B0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E9E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услуге, когда</w:t>
      </w:r>
      <w:r w:rsidR="008A72B0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каким образом услуга была подключена 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можно, позвонив в службу поддержки оператора связи или в личном кабинете на сайте оператора в интернете.</w:t>
      </w:r>
    </w:p>
    <w:p w:rsidR="008E444F" w:rsidRPr="00957CB8" w:rsidRDefault="008E444F" w:rsidP="00CF7891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подключении абоненту дополнительных услуг, </w:t>
      </w:r>
      <w:r w:rsidR="009E6589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его телефон 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 приходить </w:t>
      </w:r>
      <w:r w:rsidR="00CC3E9E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оповещение, абонент</w:t>
      </w:r>
      <w:r w:rsidR="009E6589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свою </w:t>
      </w:r>
      <w:r w:rsidR="00CC3E9E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очередь, вправе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отказаться от подключения</w:t>
      </w:r>
      <w:r w:rsidR="00F65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Чаще всего </w:t>
      </w:r>
      <w:r w:rsidR="00CC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пользователи, </w:t>
      </w:r>
      <w:r w:rsidR="00CC3E9E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прочитав</w:t>
      </w:r>
      <w:r w:rsidR="00F65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3E9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дополнительная</w:t>
      </w:r>
      <w:r w:rsidR="009E6589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="00F6535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E6589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бесплатн</w:t>
      </w:r>
      <w:r w:rsidR="00F6535E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9E6589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  отключают ее, </w:t>
      </w:r>
      <w:r w:rsidR="00F65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</w:t>
      </w:r>
      <w:r w:rsidR="00CC3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обращают внимания</w:t>
      </w:r>
      <w:r w:rsidR="00F65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CC3E9E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r w:rsidR="009E6589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придают значения, что 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</w:t>
      </w:r>
      <w:r w:rsidR="009E6589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пользования данной </w:t>
      </w:r>
      <w:r w:rsidR="00CC3E9E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услугой будет</w:t>
      </w:r>
      <w:r w:rsidR="009E6589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лишь некоторое время (</w:t>
      </w:r>
      <w:r w:rsidR="00CC3E9E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месяц, 10</w:t>
      </w:r>
      <w:r w:rsidR="009E6589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и др.)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6589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E9E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после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окончания данного периода, будет взиматься абонентская плата.</w:t>
      </w:r>
    </w:p>
    <w:p w:rsidR="00B31043" w:rsidRPr="00957CB8" w:rsidRDefault="00B31043" w:rsidP="00CF7891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CB8">
        <w:rPr>
          <w:rFonts w:ascii="Times New Roman" w:hAnsi="Times New Roman" w:cs="Times New Roman"/>
          <w:sz w:val="24"/>
          <w:szCs w:val="24"/>
        </w:rPr>
        <w:t>Обращаем внимание, что подписаться на некоторые рассылки (контентные услуги) можно простым переходом по гиперссылке, оставленной вебмастером или контент-провайдером на том или ином ресурсе, осуществив тем с</w:t>
      </w:r>
      <w:r w:rsidR="00F65409" w:rsidRPr="00957CB8">
        <w:rPr>
          <w:rFonts w:ascii="Times New Roman" w:hAnsi="Times New Roman" w:cs="Times New Roman"/>
          <w:sz w:val="24"/>
          <w:szCs w:val="24"/>
        </w:rPr>
        <w:t xml:space="preserve">амым конклюдентные действия </w:t>
      </w:r>
      <w:r w:rsidR="00F65409" w:rsidRPr="00CF789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65409" w:rsidRPr="00CF7891">
        <w:rPr>
          <w:rStyle w:val="entry-content"/>
          <w:rFonts w:ascii="Times New Roman" w:hAnsi="Times New Roman" w:cs="Times New Roman"/>
          <w:sz w:val="24"/>
          <w:szCs w:val="24"/>
        </w:rPr>
        <w:t>конклюдивные</w:t>
      </w:r>
      <w:proofErr w:type="spellEnd"/>
      <w:r w:rsidR="00F65409" w:rsidRPr="00CF7891">
        <w:rPr>
          <w:rStyle w:val="entry-content"/>
          <w:rFonts w:ascii="Times New Roman" w:hAnsi="Times New Roman" w:cs="Times New Roman"/>
          <w:sz w:val="24"/>
          <w:szCs w:val="24"/>
        </w:rPr>
        <w:t xml:space="preserve"> действия – это </w:t>
      </w:r>
      <w:r w:rsidR="00F65409" w:rsidRPr="00CF7891">
        <w:rPr>
          <w:rStyle w:val="a4"/>
          <w:rFonts w:ascii="Times New Roman" w:hAnsi="Times New Roman" w:cs="Times New Roman"/>
          <w:b w:val="0"/>
          <w:sz w:val="24"/>
          <w:szCs w:val="24"/>
        </w:rPr>
        <w:t>выражение воли участников с помощью поведения и некоторых действий,</w:t>
      </w:r>
      <w:r w:rsidR="00F65409" w:rsidRPr="00CF7891">
        <w:rPr>
          <w:rStyle w:val="entry-content"/>
          <w:rFonts w:ascii="Times New Roman" w:hAnsi="Times New Roman" w:cs="Times New Roman"/>
          <w:b/>
          <w:sz w:val="24"/>
          <w:szCs w:val="24"/>
        </w:rPr>
        <w:t xml:space="preserve"> </w:t>
      </w:r>
      <w:r w:rsidR="00F65409" w:rsidRPr="00CF7891">
        <w:rPr>
          <w:rStyle w:val="entry-content"/>
          <w:rFonts w:ascii="Times New Roman" w:hAnsi="Times New Roman" w:cs="Times New Roman"/>
          <w:sz w:val="24"/>
          <w:szCs w:val="24"/>
        </w:rPr>
        <w:t>то есть сделка заключается именно с помощью поступков участников).</w:t>
      </w:r>
      <w:r w:rsidR="00F65409" w:rsidRPr="00957CB8">
        <w:rPr>
          <w:rStyle w:val="entry-content"/>
          <w:rFonts w:ascii="Times New Roman" w:hAnsi="Times New Roman" w:cs="Times New Roman"/>
          <w:sz w:val="24"/>
          <w:szCs w:val="24"/>
        </w:rPr>
        <w:t xml:space="preserve"> </w:t>
      </w:r>
    </w:p>
    <w:p w:rsidR="008E444F" w:rsidRDefault="009E6589" w:rsidP="00CF7891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закону подключение абонентам сотовой связи дополнительных услуг без их согласия не допускается. Так</w:t>
      </w:r>
      <w:r w:rsidR="00762133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ст. 731 Гражданского кодекса </w:t>
      </w:r>
      <w:r w:rsidR="00CC3E9E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РФ, ст.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r w:rsidR="00CC3E9E">
        <w:rPr>
          <w:rFonts w:ascii="Times New Roman" w:eastAsia="BatangChe" w:hAnsi="Times New Roman" w:cs="Times New Roman"/>
          <w:sz w:val="24"/>
          <w:szCs w:val="24"/>
        </w:rPr>
        <w:t>Закона</w:t>
      </w:r>
      <w:r w:rsidR="00CC3E9E" w:rsidRPr="00AE1035">
        <w:rPr>
          <w:rFonts w:ascii="Times New Roman" w:eastAsia="BatangChe" w:hAnsi="Times New Roman" w:cs="Times New Roman"/>
          <w:sz w:val="24"/>
          <w:szCs w:val="24"/>
        </w:rPr>
        <w:t xml:space="preserve"> РФ от 7 февраля </w:t>
      </w:r>
      <w:smartTag w:uri="urn:schemas-microsoft-com:office:smarttags" w:element="metricconverter">
        <w:smartTagPr>
          <w:attr w:name="ProductID" w:val="1992 г"/>
        </w:smartTagPr>
        <w:r w:rsidR="00CC3E9E" w:rsidRPr="00AE1035">
          <w:rPr>
            <w:rFonts w:ascii="Times New Roman" w:eastAsia="BatangChe" w:hAnsi="Times New Roman" w:cs="Times New Roman"/>
            <w:sz w:val="24"/>
            <w:szCs w:val="24"/>
          </w:rPr>
          <w:t>1992 г</w:t>
        </w:r>
      </w:smartTag>
      <w:r w:rsidR="00CC3E9E" w:rsidRPr="00AE1035">
        <w:rPr>
          <w:rFonts w:ascii="Times New Roman" w:eastAsia="BatangChe" w:hAnsi="Times New Roman" w:cs="Times New Roman"/>
          <w:sz w:val="24"/>
          <w:szCs w:val="24"/>
        </w:rPr>
        <w:t>. № 2300-1 «О защите прав потребителей» (далее – Закон № 2300 – 1)</w:t>
      </w:r>
      <w:r w:rsidR="00762133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не вправе без согласия потребителя выполнять дополнительные работы, услуги за плату. Потребитель вправе отказаться от оплаты таких работ (услуг), а если они оплачены, потребитель вправе потребовать от продавца (исполнителя) возврата уплаченной суммы.</w:t>
      </w:r>
      <w:r w:rsidR="008416C4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266B" w:rsidRPr="00F6535E" w:rsidRDefault="004B266B" w:rsidP="00CF7891">
      <w:pPr>
        <w:pStyle w:val="a3"/>
        <w:spacing w:before="0" w:beforeAutospacing="0" w:after="0" w:afterAutospacing="0" w:line="23" w:lineRule="atLeast"/>
        <w:ind w:firstLine="709"/>
      </w:pPr>
      <w:r w:rsidRPr="00F6535E">
        <w:rPr>
          <w:rStyle w:val="a4"/>
        </w:rPr>
        <w:t xml:space="preserve">Как избавиться от навязанного </w:t>
      </w:r>
      <w:r w:rsidR="00CC3E9E" w:rsidRPr="00F6535E">
        <w:rPr>
          <w:rStyle w:val="a4"/>
        </w:rPr>
        <w:t>Вам сервиса</w:t>
      </w:r>
      <w:r w:rsidRPr="00F6535E">
        <w:rPr>
          <w:rStyle w:val="a4"/>
        </w:rPr>
        <w:t>?</w:t>
      </w:r>
    </w:p>
    <w:p w:rsidR="00F6535E" w:rsidRDefault="004B266B" w:rsidP="00CF7891">
      <w:pPr>
        <w:pStyle w:val="a3"/>
        <w:spacing w:before="0" w:beforeAutospacing="0" w:after="0" w:afterAutospacing="0" w:line="23" w:lineRule="atLeast"/>
        <w:ind w:firstLine="709"/>
      </w:pPr>
      <w:r w:rsidRPr="00957CB8">
        <w:t>1. Воспользоваться системами самообслуживания на сайтах операторов: «Личный кабинет», «Интернет-помощник»</w:t>
      </w:r>
      <w:r w:rsidR="00F6535E">
        <w:t xml:space="preserve">, </w:t>
      </w:r>
      <w:r w:rsidRPr="00957CB8">
        <w:t xml:space="preserve">«Сервис-Гид» </w:t>
      </w:r>
    </w:p>
    <w:p w:rsidR="00CF7891" w:rsidRDefault="004B266B" w:rsidP="00CF7891">
      <w:pPr>
        <w:pStyle w:val="a3"/>
        <w:spacing w:before="0" w:beforeAutospacing="0" w:after="0" w:afterAutospacing="0" w:line="23" w:lineRule="atLeast"/>
        <w:ind w:firstLine="709"/>
      </w:pPr>
      <w:r w:rsidRPr="00957CB8">
        <w:t>2. Позвонить в </w:t>
      </w:r>
      <w:proofErr w:type="spellStart"/>
      <w:r w:rsidRPr="00957CB8">
        <w:t>call</w:t>
      </w:r>
      <w:proofErr w:type="spellEnd"/>
      <w:r w:rsidRPr="00957CB8">
        <w:t xml:space="preserve">-центр оператора и попросить диспетчера отключить услугу. </w:t>
      </w:r>
    </w:p>
    <w:p w:rsidR="004B266B" w:rsidRPr="00957CB8" w:rsidRDefault="004B266B" w:rsidP="00CF7891">
      <w:pPr>
        <w:pStyle w:val="a3"/>
        <w:spacing w:before="0" w:beforeAutospacing="0" w:after="0" w:afterAutospacing="0" w:line="23" w:lineRule="atLeast"/>
        <w:ind w:firstLine="709"/>
      </w:pPr>
      <w:r w:rsidRPr="00957CB8">
        <w:t>3. Прийти в офис обслуживания и письменно отказаться от услуги.</w:t>
      </w:r>
    </w:p>
    <w:p w:rsidR="004B266B" w:rsidRPr="00957CB8" w:rsidRDefault="004B266B" w:rsidP="00CF7891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409" w:rsidRPr="00957CB8" w:rsidRDefault="00762133" w:rsidP="00CF7891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7 июля 2003 г. № 126-ФЗ «О связи» предусмотрен обязательный письменный претензионный порядок разрешения споров с оператором связи. </w:t>
      </w:r>
    </w:p>
    <w:p w:rsidR="003F589D" w:rsidRPr="00957CB8" w:rsidRDefault="003F589D" w:rsidP="00CF7891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претензию в письменном виде в </w:t>
      </w:r>
      <w:r w:rsidR="000B4FF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экземплярах. В тексте претензии должны быть указаны:</w:t>
      </w:r>
    </w:p>
    <w:p w:rsidR="003F589D" w:rsidRPr="00957CB8" w:rsidRDefault="003F589D" w:rsidP="00CF7891">
      <w:pPr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оператора связи;</w:t>
      </w:r>
    </w:p>
    <w:p w:rsidR="003F589D" w:rsidRPr="00957CB8" w:rsidRDefault="003F589D" w:rsidP="00CF7891">
      <w:pPr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ваши Ф.И.О и контактные данные; </w:t>
      </w:r>
    </w:p>
    <w:p w:rsidR="003F589D" w:rsidRPr="00957CB8" w:rsidRDefault="003F589D" w:rsidP="00CF7891">
      <w:pPr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претензии (услуга была подключена без вашего согласия и без предоставления информации о ней); </w:t>
      </w:r>
    </w:p>
    <w:p w:rsidR="003F589D" w:rsidRPr="00957CB8" w:rsidRDefault="00F65409" w:rsidP="00CF7891">
      <w:pPr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об отключении </w:t>
      </w:r>
      <w:r w:rsidR="003F589D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дополнительной услуги и требование вернуть уплаченную </w:t>
      </w:r>
      <w:r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нее </w:t>
      </w:r>
      <w:r w:rsidR="003F589D" w:rsidRPr="00957CB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сумму.</w:t>
      </w:r>
    </w:p>
    <w:p w:rsidR="003F589D" w:rsidRPr="00957CB8" w:rsidRDefault="00CC3E9E" w:rsidP="00CF7891">
      <w:pPr>
        <w:pStyle w:val="a3"/>
        <w:spacing w:before="0" w:beforeAutospacing="0" w:after="0" w:afterAutospacing="0" w:line="23" w:lineRule="atLeast"/>
        <w:ind w:firstLine="709"/>
        <w:jc w:val="both"/>
      </w:pPr>
      <w:r w:rsidRPr="00957CB8">
        <w:lastRenderedPageBreak/>
        <w:t>Од</w:t>
      </w:r>
      <w:bookmarkStart w:id="0" w:name="_GoBack"/>
      <w:bookmarkEnd w:id="0"/>
      <w:r w:rsidRPr="00957CB8">
        <w:t>ин экземпляр</w:t>
      </w:r>
      <w:r w:rsidR="00F65409" w:rsidRPr="00957CB8">
        <w:t xml:space="preserve"> прет</w:t>
      </w:r>
      <w:r w:rsidR="00AC490B">
        <w:t>е</w:t>
      </w:r>
      <w:r w:rsidR="00F65409" w:rsidRPr="00957CB8">
        <w:t>нзии</w:t>
      </w:r>
      <w:r w:rsidR="003F589D" w:rsidRPr="00957CB8">
        <w:t xml:space="preserve"> вручите лично в офисе оператора связи, при этом на вашем экземпляре </w:t>
      </w:r>
      <w:r w:rsidR="00AC490B" w:rsidRPr="00957CB8">
        <w:t xml:space="preserve">потребуйте поставить </w:t>
      </w:r>
      <w:r w:rsidR="003F589D" w:rsidRPr="00957CB8">
        <w:t>дату получения, Ф.И.О. и должность сотрудника, принявшего претензию.</w:t>
      </w:r>
      <w:r w:rsidR="00F65409" w:rsidRPr="00957CB8">
        <w:t xml:space="preserve">   Если   </w:t>
      </w:r>
      <w:r w:rsidRPr="00957CB8">
        <w:t>вручить претензию лично</w:t>
      </w:r>
      <w:r w:rsidR="00F65409" w:rsidRPr="00957CB8">
        <w:t xml:space="preserve"> не предоставляется возможным, отправьте по почте заказным письмом с уведомлением о вручении и описью вложения на юридический адрес оператора связи. Квитанцию об отправке письма обязательно сохраните.</w:t>
      </w:r>
    </w:p>
    <w:p w:rsidR="004B266B" w:rsidRDefault="004B266B" w:rsidP="00CF7891">
      <w:pPr>
        <w:pStyle w:val="a3"/>
        <w:spacing w:before="0" w:beforeAutospacing="0" w:after="0" w:afterAutospacing="0" w:line="23" w:lineRule="atLeast"/>
        <w:ind w:firstLine="709"/>
        <w:jc w:val="both"/>
      </w:pPr>
      <w:r>
        <w:t>П</w:t>
      </w:r>
      <w:r w:rsidRPr="004B266B">
        <w:t>ретензия подлежит регистрации оператором связи не позднее рабочего дня, следующего за днем ее поступления. Оператор связи в течение тридцати дней со дня регистрации претензии обязан рассмотреть ее и проинформировать о результатах ее рассмотрения лицо, предъявившее претензию.</w:t>
      </w:r>
    </w:p>
    <w:p w:rsidR="003F589D" w:rsidRPr="00957CB8" w:rsidRDefault="004B266B" w:rsidP="00CF7891">
      <w:pPr>
        <w:pStyle w:val="a3"/>
        <w:spacing w:before="0" w:beforeAutospacing="0" w:after="0" w:afterAutospacing="0" w:line="23" w:lineRule="atLeast"/>
        <w:ind w:firstLine="709"/>
        <w:jc w:val="both"/>
      </w:pPr>
      <w:r w:rsidRPr="004B266B">
        <w:t xml:space="preserve"> </w:t>
      </w:r>
      <w:r w:rsidR="003F589D" w:rsidRPr="00957CB8">
        <w:t xml:space="preserve">Если оператор отказывается удовлетворить ваши требования, вы можете обратиться в суд с иском о защите прав потребителя. </w:t>
      </w:r>
    </w:p>
    <w:p w:rsidR="00B14567" w:rsidRPr="00957CB8" w:rsidRDefault="00B14567" w:rsidP="00F6535E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CB8">
        <w:rPr>
          <w:rFonts w:ascii="Times New Roman" w:hAnsi="Times New Roman" w:cs="Times New Roman"/>
          <w:sz w:val="24"/>
          <w:szCs w:val="24"/>
        </w:rPr>
        <w:t xml:space="preserve">С целью предотвращения списания денежных средств за контентные услуги (справочная, развлекательная и (или) иная дополнительно оплачиваемая информация) </w:t>
      </w:r>
      <w:r w:rsidR="00F6535E">
        <w:rPr>
          <w:rFonts w:ascii="Times New Roman" w:hAnsi="Times New Roman" w:cs="Times New Roman"/>
          <w:sz w:val="24"/>
          <w:szCs w:val="24"/>
        </w:rPr>
        <w:t>вы можете</w:t>
      </w:r>
      <w:r w:rsidRPr="00957CB8">
        <w:rPr>
          <w:rFonts w:ascii="Times New Roman" w:hAnsi="Times New Roman" w:cs="Times New Roman"/>
          <w:sz w:val="24"/>
          <w:szCs w:val="24"/>
        </w:rPr>
        <w:t xml:space="preserve"> обратиться к оператору связи с заявлением о создании отдельного лицевого счета для оплаты контентных услуг. </w:t>
      </w:r>
      <w:r w:rsidR="00493CA6">
        <w:rPr>
          <w:rFonts w:ascii="Times New Roman" w:hAnsi="Times New Roman" w:cs="Times New Roman"/>
          <w:sz w:val="24"/>
          <w:szCs w:val="24"/>
        </w:rPr>
        <w:t xml:space="preserve"> </w:t>
      </w:r>
      <w:r w:rsidRPr="00957CB8">
        <w:rPr>
          <w:rFonts w:ascii="Times New Roman" w:hAnsi="Times New Roman" w:cs="Times New Roman"/>
          <w:sz w:val="24"/>
          <w:szCs w:val="24"/>
        </w:rPr>
        <w:t>В этом случае списание денежных средств за предоставленные контентные услуги будут производиться оператором связи только с отдельного счета в пределах средств, находящихся на нем.</w:t>
      </w:r>
      <w:r w:rsidR="00F6535E">
        <w:rPr>
          <w:rFonts w:ascii="Times New Roman" w:hAnsi="Times New Roman" w:cs="Times New Roman"/>
          <w:sz w:val="24"/>
          <w:szCs w:val="24"/>
        </w:rPr>
        <w:t xml:space="preserve"> </w:t>
      </w:r>
      <w:r w:rsidRPr="00957CB8">
        <w:rPr>
          <w:rFonts w:ascii="Times New Roman" w:hAnsi="Times New Roman" w:cs="Times New Roman"/>
          <w:sz w:val="24"/>
          <w:szCs w:val="24"/>
        </w:rPr>
        <w:t>Таким образом, в случае открытия Вами такого счета при его нулевом балансе операторы связи (провайдеры) не смогут подключать дополнительные контентные (платные) услуги связи.</w:t>
      </w:r>
      <w:r w:rsidR="00F65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567" w:rsidRDefault="00F6535E" w:rsidP="00CF7891">
      <w:pPr>
        <w:spacing w:after="0" w:line="23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6535E" w:rsidRPr="00F6535E" w:rsidRDefault="00F6535E" w:rsidP="00F6535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4"/>
        </w:rPr>
      </w:pPr>
      <w:r w:rsidRPr="00F6535E">
        <w:rPr>
          <w:rFonts w:ascii="Times New Roman" w:eastAsia="Calibri" w:hAnsi="Times New Roman" w:cs="Times New Roman"/>
          <w:i/>
          <w:sz w:val="20"/>
          <w:szCs w:val="24"/>
        </w:rPr>
        <w:t>Информация подготовлена специалистами отделения</w:t>
      </w:r>
    </w:p>
    <w:p w:rsidR="00F6535E" w:rsidRPr="00F6535E" w:rsidRDefault="00F6535E" w:rsidP="00F6535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4"/>
        </w:rPr>
      </w:pPr>
      <w:r w:rsidRPr="00F6535E">
        <w:rPr>
          <w:rFonts w:ascii="Times New Roman" w:eastAsia="Calibri" w:hAnsi="Times New Roman" w:cs="Times New Roman"/>
          <w:i/>
          <w:sz w:val="20"/>
          <w:szCs w:val="24"/>
        </w:rPr>
        <w:t>по защите прав потребителей – консультационного центра</w:t>
      </w:r>
    </w:p>
    <w:p w:rsidR="00F6535E" w:rsidRPr="00F6535E" w:rsidRDefault="00F6535E" w:rsidP="00F653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42424"/>
          <w:sz w:val="20"/>
          <w:szCs w:val="24"/>
          <w:lang w:eastAsia="ru-RU"/>
        </w:rPr>
      </w:pPr>
      <w:r w:rsidRPr="00F6535E">
        <w:rPr>
          <w:rFonts w:ascii="Times New Roman" w:eastAsia="Calibri" w:hAnsi="Times New Roman" w:cs="Times New Roman"/>
          <w:i/>
          <w:sz w:val="20"/>
          <w:szCs w:val="24"/>
        </w:rPr>
        <w:t xml:space="preserve">с использованием материалов </w:t>
      </w:r>
      <w:r>
        <w:rPr>
          <w:rFonts w:ascii="Times New Roman" w:eastAsia="Calibri" w:hAnsi="Times New Roman" w:cs="Times New Roman"/>
          <w:i/>
          <w:sz w:val="20"/>
          <w:szCs w:val="24"/>
        </w:rPr>
        <w:t>СПС Консультант плюс</w:t>
      </w:r>
    </w:p>
    <w:p w:rsidR="00F6535E" w:rsidRPr="00957CB8" w:rsidRDefault="00F6535E" w:rsidP="00CF7891">
      <w:pPr>
        <w:spacing w:after="0" w:line="23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6535E" w:rsidRPr="0095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25D51"/>
    <w:multiLevelType w:val="multilevel"/>
    <w:tmpl w:val="6FAA5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3B0C3E"/>
    <w:multiLevelType w:val="multilevel"/>
    <w:tmpl w:val="CD1E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4D"/>
    <w:rsid w:val="000B4FFA"/>
    <w:rsid w:val="000E44BC"/>
    <w:rsid w:val="00125851"/>
    <w:rsid w:val="001618F4"/>
    <w:rsid w:val="002E48BB"/>
    <w:rsid w:val="0036581F"/>
    <w:rsid w:val="003F589D"/>
    <w:rsid w:val="00493CA6"/>
    <w:rsid w:val="004B266B"/>
    <w:rsid w:val="005B1BA0"/>
    <w:rsid w:val="0060355B"/>
    <w:rsid w:val="00762133"/>
    <w:rsid w:val="0083075F"/>
    <w:rsid w:val="008416C4"/>
    <w:rsid w:val="008A72B0"/>
    <w:rsid w:val="008C284D"/>
    <w:rsid w:val="008E444F"/>
    <w:rsid w:val="00957CB8"/>
    <w:rsid w:val="00966BAF"/>
    <w:rsid w:val="009E6589"/>
    <w:rsid w:val="00AA499F"/>
    <w:rsid w:val="00AC490B"/>
    <w:rsid w:val="00B14567"/>
    <w:rsid w:val="00B21384"/>
    <w:rsid w:val="00B31043"/>
    <w:rsid w:val="00B77FF0"/>
    <w:rsid w:val="00B9043C"/>
    <w:rsid w:val="00CC3E9E"/>
    <w:rsid w:val="00CF7891"/>
    <w:rsid w:val="00D05D25"/>
    <w:rsid w:val="00F6535E"/>
    <w:rsid w:val="00F6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E2101-EA37-473E-B3F7-EDCCD0F4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84D"/>
    <w:rPr>
      <w:b/>
      <w:bCs/>
    </w:rPr>
  </w:style>
  <w:style w:type="character" w:customStyle="1" w:styleId="entry-content">
    <w:name w:val="entry-content"/>
    <w:basedOn w:val="a0"/>
    <w:rsid w:val="00F65409"/>
  </w:style>
  <w:style w:type="paragraph" w:styleId="a5">
    <w:name w:val="List Paragraph"/>
    <w:basedOn w:val="a"/>
    <w:uiPriority w:val="34"/>
    <w:qFormat/>
    <w:rsid w:val="00F654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5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5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2021-05-26T04:15:00Z</cp:lastPrinted>
  <dcterms:created xsi:type="dcterms:W3CDTF">2021-05-17T01:49:00Z</dcterms:created>
  <dcterms:modified xsi:type="dcterms:W3CDTF">2021-06-02T07:35:00Z</dcterms:modified>
</cp:coreProperties>
</file>