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1F" w:rsidRPr="00785275" w:rsidRDefault="00297C1F" w:rsidP="00297C1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52"/>
          <w:szCs w:val="52"/>
        </w:rPr>
      </w:pPr>
      <w:r w:rsidRPr="00785275">
        <w:rPr>
          <w:rFonts w:ascii="Times New Roman" w:hAnsi="Times New Roman" w:cs="Times New Roman"/>
          <w:b/>
          <w:color w:val="0000FF"/>
          <w:sz w:val="52"/>
          <w:szCs w:val="52"/>
        </w:rPr>
        <w:t>Уборка снега, самые часто задаваемые вопросы…</w:t>
      </w: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4872753" wp14:editId="3FFC6A94">
            <wp:simplePos x="0" y="0"/>
            <wp:positionH relativeFrom="column">
              <wp:posOffset>3540760</wp:posOffset>
            </wp:positionH>
            <wp:positionV relativeFrom="paragraph">
              <wp:posOffset>121285</wp:posOffset>
            </wp:positionV>
            <wp:extent cx="3237230" cy="2181225"/>
            <wp:effectExtent l="0" t="0" r="0" b="0"/>
            <wp:wrapTight wrapText="bothSides">
              <wp:wrapPolygon edited="0">
                <wp:start x="0" y="0"/>
                <wp:lineTo x="0" y="21506"/>
                <wp:lineTo x="21481" y="21506"/>
                <wp:lineTo x="2148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5275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В зимний период граждане, часто обращаются в консультационный центр по защите прав потребителей с такими проблемами, как несвоевременная и плохая уборка снега с автодорог, дорог въезда во двор, парковочных мест, площадок для сбора мусора и спрашивают, кто должен нести ответственность. </w:t>
      </w: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785275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Для того чтобы ответить на эт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и</w:t>
      </w:r>
      <w:r w:rsidRPr="00785275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вопрос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ы</w:t>
      </w:r>
      <w:r w:rsidRPr="00785275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нужно понять, в чьих границах ответственности находится тот или иной земельный участок, где не убран снег.  Все просто!</w:t>
      </w: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BD7C62">
        <w:rPr>
          <w:rFonts w:ascii="Times New Roman" w:hAnsi="Times New Roman" w:cs="Times New Roman"/>
          <w:bCs/>
          <w:noProof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519177EC" wp14:editId="54B26F80">
            <wp:simplePos x="0" y="0"/>
            <wp:positionH relativeFrom="column">
              <wp:posOffset>45085</wp:posOffset>
            </wp:positionH>
            <wp:positionV relativeFrom="paragraph">
              <wp:posOffset>151765</wp:posOffset>
            </wp:positionV>
            <wp:extent cx="2920365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17" y="21409"/>
                <wp:lineTo x="21417" y="0"/>
                <wp:lineTo x="0" y="0"/>
              </wp:wrapPolygon>
            </wp:wrapTight>
            <wp:docPr id="7" name="Рисунок 7" descr="Z:\Консультационный центр\2023\статьи, памятки, стенды\правила благойстрой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Консультационный центр\2023\статьи, памятки, стенды\правила благойстройст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7C1F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5275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Если это дороги</w:t>
      </w:r>
      <w:r w:rsidRPr="00785275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общего пользования, то земля находится в собственности местной власти, а значит, обращаемся в </w:t>
      </w:r>
      <w:proofErr w:type="spellStart"/>
      <w:r w:rsidRPr="00785275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администрацию</w:t>
      </w:r>
      <w:proofErr w:type="gramStart"/>
      <w:r w:rsidRPr="00785275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.</w:t>
      </w:r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gramEnd"/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>одробную</w:t>
      </w:r>
      <w:proofErr w:type="spellEnd"/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информацию о том, кто отвечает за уборку снега конкретных территории в вашем населенном пункте, можно найти на официальных сайтах городов, районов, сельских поселений. </w:t>
      </w: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Размер этих прилегающих территорий определяется муниципальными правилами </w:t>
      </w:r>
      <w:proofErr w:type="gramStart"/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>благоустройства</w:t>
      </w:r>
      <w:proofErr w:type="gramEnd"/>
      <w:r w:rsidRPr="007852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утверждаются представительным органом соответствующего муниципального образования. </w:t>
      </w:r>
    </w:p>
    <w:p w:rsidR="00297C1F" w:rsidRPr="00785275" w:rsidRDefault="00297C1F" w:rsidP="00297C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5275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Если это придомовая территория МКД и домов ИЖС ответственны собственники земельного участка – жители дома, которые должны следить за содержанием своего имущества, через уполномоченные ими организации УК, ТСЖ, которым доверили управление своим имуществом, за плату. </w:t>
      </w:r>
      <w:r w:rsidRPr="00785275">
        <w:rPr>
          <w:rFonts w:ascii="Times New Roman" w:hAnsi="Times New Roman" w:cs="Times New Roman"/>
          <w:sz w:val="32"/>
          <w:szCs w:val="32"/>
        </w:rPr>
        <w:t>Статьей 210 Гражданского кодекса РФ установлено, что собственник несёт бремя содержания, принадлежащего ему имущества, если иное не предусмотрено законом или договором</w:t>
      </w:r>
      <w:proofErr w:type="gramStart"/>
      <w:r w:rsidRPr="0078527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47DDD" w:rsidRDefault="00297C1F" w:rsidP="00297C1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!!! Правообладатель земельного участка</w:t>
      </w:r>
      <w:r w:rsidRPr="00BD7C62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, в том числе субъект предпринимательской деятельности, должн</w:t>
      </w:r>
      <w:r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ы</w:t>
      </w:r>
      <w:r w:rsidRPr="00BD7C62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участвовать в осуществлении благоустройства, уборки и содержании прилегающей, к принадлежащим им объектам, территорий общего пользования.</w:t>
      </w:r>
      <w:bookmarkStart w:id="0" w:name="_GoBack"/>
      <w:bookmarkEnd w:id="0"/>
    </w:p>
    <w:sectPr w:rsidR="00847DDD" w:rsidSect="00297C1F"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1F"/>
    <w:rsid w:val="00297C1F"/>
    <w:rsid w:val="0084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1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1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2023-01-27T06:05:00Z</dcterms:created>
  <dcterms:modified xsi:type="dcterms:W3CDTF">2023-01-27T06:05:00Z</dcterms:modified>
</cp:coreProperties>
</file>