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2BFF" w:rsidRDefault="00713206" w:rsidP="000A2BFF">
      <w:pPr>
        <w:pStyle w:val="a3"/>
        <w:tabs>
          <w:tab w:val="left" w:pos="2129"/>
        </w:tabs>
        <w:spacing w:after="0" w:line="240" w:lineRule="auto"/>
        <w:ind w:left="0"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2BFF">
        <w:rPr>
          <w:rFonts w:ascii="Times New Roman" w:hAnsi="Times New Roman" w:cs="Times New Roman"/>
          <w:b/>
          <w:sz w:val="28"/>
          <w:szCs w:val="28"/>
        </w:rPr>
        <w:t>Утилизация аккумуляторов и</w:t>
      </w:r>
      <w:r w:rsidR="000A2BFF" w:rsidRPr="000A2BFF">
        <w:rPr>
          <w:rFonts w:ascii="Times New Roman" w:hAnsi="Times New Roman" w:cs="Times New Roman"/>
          <w:b/>
          <w:sz w:val="28"/>
          <w:szCs w:val="28"/>
        </w:rPr>
        <w:t xml:space="preserve"> батаре</w:t>
      </w:r>
      <w:r w:rsidR="00016C0A">
        <w:rPr>
          <w:rFonts w:ascii="Times New Roman" w:hAnsi="Times New Roman" w:cs="Times New Roman"/>
          <w:b/>
          <w:sz w:val="28"/>
          <w:szCs w:val="28"/>
        </w:rPr>
        <w:t>ек</w:t>
      </w:r>
      <w:r w:rsidR="000A2BFF" w:rsidRPr="000A2BFF">
        <w:rPr>
          <w:rFonts w:ascii="Times New Roman" w:hAnsi="Times New Roman" w:cs="Times New Roman"/>
          <w:b/>
          <w:sz w:val="28"/>
          <w:szCs w:val="28"/>
        </w:rPr>
        <w:t>.</w:t>
      </w:r>
    </w:p>
    <w:p w:rsidR="000A2BFF" w:rsidRPr="000A2BFF" w:rsidRDefault="000A2BFF" w:rsidP="000A2BFF">
      <w:pPr>
        <w:pStyle w:val="a3"/>
        <w:tabs>
          <w:tab w:val="left" w:pos="2129"/>
        </w:tabs>
        <w:spacing w:after="0" w:line="240" w:lineRule="auto"/>
        <w:ind w:left="0"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4EEA" w:rsidRPr="00016C0A" w:rsidRDefault="005E4EEA" w:rsidP="000A2BFF">
      <w:pPr>
        <w:pStyle w:val="a3"/>
        <w:tabs>
          <w:tab w:val="left" w:pos="2129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16C0A">
        <w:rPr>
          <w:rFonts w:ascii="Times New Roman" w:hAnsi="Times New Roman" w:cs="Times New Roman"/>
          <w:sz w:val="24"/>
          <w:szCs w:val="24"/>
        </w:rPr>
        <w:t xml:space="preserve">Как правило каждый человек знает, что использованные аккумуляторы и </w:t>
      </w:r>
      <w:r w:rsidR="00713206" w:rsidRPr="00016C0A">
        <w:rPr>
          <w:rFonts w:ascii="Times New Roman" w:hAnsi="Times New Roman" w:cs="Times New Roman"/>
          <w:sz w:val="24"/>
          <w:szCs w:val="24"/>
        </w:rPr>
        <w:t>батарейки выкидывать</w:t>
      </w:r>
      <w:r w:rsidRPr="00016C0A">
        <w:rPr>
          <w:rFonts w:ascii="Times New Roman" w:hAnsi="Times New Roman" w:cs="Times New Roman"/>
          <w:sz w:val="24"/>
          <w:szCs w:val="24"/>
        </w:rPr>
        <w:t xml:space="preserve"> вместе с обычным бытовым мусором нельзя. Это обусловлено тем, что в них </w:t>
      </w:r>
      <w:r w:rsidR="00713206" w:rsidRPr="00016C0A">
        <w:rPr>
          <w:rFonts w:ascii="Times New Roman" w:hAnsi="Times New Roman" w:cs="Times New Roman"/>
          <w:sz w:val="24"/>
          <w:szCs w:val="24"/>
        </w:rPr>
        <w:t>содержатся тяжелые</w:t>
      </w:r>
      <w:r w:rsidRPr="00016C0A">
        <w:rPr>
          <w:rFonts w:ascii="Times New Roman" w:hAnsi="Times New Roman" w:cs="Times New Roman"/>
          <w:sz w:val="24"/>
          <w:szCs w:val="24"/>
        </w:rPr>
        <w:t xml:space="preserve"> металлы в большом количестве, которые при попадании на мусорные полигоны оказывают негативное влияние на окружающую среду. Поэтому после использования аккумуляторов, батареек нужно для себя решить, как правильно их утилизировать.</w:t>
      </w:r>
    </w:p>
    <w:p w:rsidR="00016C0A" w:rsidRDefault="00016C0A" w:rsidP="000A2BFF">
      <w:pPr>
        <w:pStyle w:val="a3"/>
        <w:tabs>
          <w:tab w:val="left" w:pos="2129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16C0A">
        <w:rPr>
          <w:rFonts w:ascii="Times New Roman" w:hAnsi="Times New Roman" w:cs="Times New Roman"/>
          <w:sz w:val="24"/>
          <w:szCs w:val="24"/>
        </w:rPr>
        <w:t>Различают следующие виды аккумуляторных батарей:</w:t>
      </w:r>
    </w:p>
    <w:p w:rsidR="000A2BFF" w:rsidRPr="00016C0A" w:rsidRDefault="00016C0A" w:rsidP="000A2BFF">
      <w:pPr>
        <w:pStyle w:val="a3"/>
        <w:tabs>
          <w:tab w:val="left" w:pos="2129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proofErr w:type="spellStart"/>
      <w:r w:rsidR="000A2BFF">
        <w:rPr>
          <w:rFonts w:ascii="Times New Roman" w:hAnsi="Times New Roman" w:cs="Times New Roman"/>
          <w:b/>
          <w:sz w:val="24"/>
          <w:szCs w:val="24"/>
          <w:lang w:val="en-US"/>
        </w:rPr>
        <w:t>Pb</w:t>
      </w:r>
      <w:proofErr w:type="spellEnd"/>
      <w:r w:rsidR="000A2BFF" w:rsidRPr="00455296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4" w:tooltip="Свинцово-кислотный аккумулятор" w:history="1">
        <w:r w:rsidR="000A2BFF" w:rsidRPr="003E7D0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Свинцово-кислотный аккумулятор</w:t>
        </w:r>
      </w:hyperlink>
      <w:r w:rsidR="000A2BFF" w:rsidRPr="003E7D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hyperlink r:id="rId5" w:tooltip="Автомобиль" w:history="1">
        <w:r w:rsidR="000A2BFF" w:rsidRPr="003E7D0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Автомобильные</w:t>
        </w:r>
      </w:hyperlink>
      <w:r w:rsidR="000A2BFF" w:rsidRPr="003E7D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6" w:tooltip="Электрический аккумулятор" w:history="1">
        <w:r w:rsidR="000A2BFF" w:rsidRPr="003E7D0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аккумуляторы</w:t>
        </w:r>
      </w:hyperlink>
      <w:r w:rsidR="000A2BFF" w:rsidRPr="003E7D0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0A2BF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A2BFF" w:rsidRPr="003E7D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A2BFF" w:rsidRPr="00016C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Подлежит переработке.</w:t>
      </w:r>
    </w:p>
    <w:p w:rsidR="000A2BFF" w:rsidRPr="000355E5" w:rsidRDefault="000A2BFF" w:rsidP="000A2BFF">
      <w:pPr>
        <w:pStyle w:val="a3"/>
        <w:tabs>
          <w:tab w:val="left" w:pos="2129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E7D0F">
        <w:rPr>
          <w:rFonts w:ascii="Times New Roman" w:hAnsi="Times New Roman" w:cs="Times New Roman"/>
          <w:sz w:val="24"/>
          <w:szCs w:val="24"/>
        </w:rPr>
        <w:t xml:space="preserve">Вторичная переработка для этого вида аккумуляторов играет важную роль, так как свинец, содержащийся в аккумуляторах, </w:t>
      </w:r>
      <w:r w:rsidRPr="000355E5">
        <w:rPr>
          <w:rFonts w:ascii="Times New Roman" w:hAnsi="Times New Roman" w:cs="Times New Roman"/>
          <w:sz w:val="24"/>
          <w:szCs w:val="24"/>
        </w:rPr>
        <w:t xml:space="preserve">является токсичным тяжёлым металлом и наносит серьёзный вред при попадании в окружающую среду. Свинец и его соли должны быть переработаны для возможности его вторичного использования. </w:t>
      </w:r>
    </w:p>
    <w:p w:rsidR="000A2BFF" w:rsidRPr="000355E5" w:rsidRDefault="00016C0A" w:rsidP="000A2BFF">
      <w:pPr>
        <w:pStyle w:val="a3"/>
        <w:tabs>
          <w:tab w:val="left" w:pos="2129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 </w:t>
      </w:r>
      <w:proofErr w:type="spellStart"/>
      <w:r w:rsidR="000A2BFF" w:rsidRPr="000355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Alkalin</w:t>
      </w:r>
      <w:proofErr w:type="spellEnd"/>
      <w:r w:rsidR="000A2BFF" w:rsidRPr="000355E5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e</w:t>
      </w:r>
      <w:r w:rsidR="000A2BFF" w:rsidRPr="000355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0A2BFF" w:rsidRPr="000355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Щелочной элемент. </w:t>
      </w:r>
      <w:r w:rsidR="000A2BFF" w:rsidRPr="00016C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Подлежит переработке</w:t>
      </w:r>
      <w:r w:rsidR="000A2BFF" w:rsidRPr="000355E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A2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A2BFF" w:rsidRPr="000355E5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0A2BFF" w:rsidRPr="000355E5">
        <w:rPr>
          <w:rFonts w:ascii="Times New Roman" w:hAnsi="Times New Roman" w:cs="Times New Roman"/>
          <w:sz w:val="24"/>
          <w:szCs w:val="24"/>
        </w:rPr>
        <w:t>рименяется в приборах, например, в фонарях, электронных игрушках, переносных магнитофонах и т.д.</w:t>
      </w:r>
      <w:r w:rsidR="000A2BFF" w:rsidRPr="000355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0A2BFF" w:rsidRPr="000355E5" w:rsidRDefault="00016C0A" w:rsidP="000A2BFF">
      <w:pPr>
        <w:pStyle w:val="a3"/>
        <w:tabs>
          <w:tab w:val="left" w:pos="2129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0A2BFF" w:rsidRPr="000355E5">
        <w:rPr>
          <w:rFonts w:ascii="Times New Roman" w:hAnsi="Times New Roman" w:cs="Times New Roman"/>
          <w:b/>
          <w:sz w:val="24"/>
          <w:szCs w:val="24"/>
          <w:lang w:val="en-US"/>
        </w:rPr>
        <w:t>Ni</w:t>
      </w:r>
      <w:r w:rsidR="000A2BFF" w:rsidRPr="000355E5">
        <w:rPr>
          <w:rFonts w:ascii="Times New Roman" w:hAnsi="Times New Roman" w:cs="Times New Roman"/>
          <w:b/>
          <w:sz w:val="24"/>
          <w:szCs w:val="24"/>
        </w:rPr>
        <w:t>-</w:t>
      </w:r>
      <w:r w:rsidR="000A2BFF" w:rsidRPr="000355E5">
        <w:rPr>
          <w:rFonts w:ascii="Times New Roman" w:hAnsi="Times New Roman" w:cs="Times New Roman"/>
          <w:b/>
          <w:sz w:val="24"/>
          <w:szCs w:val="24"/>
          <w:lang w:val="en-US"/>
        </w:rPr>
        <w:t>MH</w:t>
      </w:r>
      <w:r w:rsidR="000A2BFF" w:rsidRPr="000355E5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7" w:tooltip="Никель-металл-гидридный аккумулятор" w:history="1">
        <w:r w:rsidR="000A2BFF" w:rsidRPr="000355E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Никель-металл-</w:t>
        </w:r>
        <w:proofErr w:type="spellStart"/>
        <w:r w:rsidR="000A2BFF" w:rsidRPr="000355E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гидридный</w:t>
        </w:r>
        <w:proofErr w:type="spellEnd"/>
        <w:r w:rsidR="000A2BFF" w:rsidRPr="000355E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аккумулят</w:t>
        </w:r>
        <w:bookmarkStart w:id="0" w:name="_GoBack"/>
        <w:bookmarkEnd w:id="0"/>
        <w:r w:rsidR="000A2BFF" w:rsidRPr="000355E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ор</w:t>
        </w:r>
      </w:hyperlink>
      <w:r w:rsidR="000A2BFF" w:rsidRPr="000355E5">
        <w:rPr>
          <w:rFonts w:ascii="Times New Roman" w:eastAsia="Times New Roman" w:hAnsi="Times New Roman" w:cs="Times New Roman"/>
          <w:sz w:val="24"/>
          <w:szCs w:val="24"/>
          <w:lang w:eastAsia="ru-RU"/>
        </w:rPr>
        <w:t>. Область применения</w:t>
      </w:r>
      <w:r w:rsidR="000A2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</w:t>
      </w:r>
      <w:r w:rsidR="000A2BFF" w:rsidRPr="000355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A2BFF" w:rsidRPr="000355E5">
        <w:rPr>
          <w:rFonts w:ascii="Times New Roman" w:hAnsi="Times New Roman" w:cs="Times New Roman"/>
          <w:sz w:val="24"/>
          <w:szCs w:val="24"/>
        </w:rPr>
        <w:t>электромобили, дефибрилляторы, ракетно-космическая техника, системы автономного энергоснабжения, радиоаппаратура, осветительная техника, модели с электрическим приводом. Пока токсичные аккумуляторы не имеют адекватной альтернативы на рынке, нам придется смириться с их использованием. При правильной эксплуатации, хранении и утилизации они не причиняют вреда. Однако неправильная эксплуатация и попадание на свалку никель-кадмиевых аккумуляторов в долгосрочной перспективе может принести огромный экологический ущерб.</w:t>
      </w:r>
    </w:p>
    <w:p w:rsidR="000A2BFF" w:rsidRPr="000355E5" w:rsidRDefault="00016C0A" w:rsidP="00713206">
      <w:pPr>
        <w:pStyle w:val="a3"/>
        <w:tabs>
          <w:tab w:val="left" w:pos="2129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0A2BFF" w:rsidRPr="000355E5">
        <w:rPr>
          <w:rFonts w:ascii="Times New Roman" w:hAnsi="Times New Roman" w:cs="Times New Roman"/>
          <w:b/>
          <w:sz w:val="24"/>
          <w:szCs w:val="24"/>
          <w:lang w:val="en-US"/>
        </w:rPr>
        <w:t>Li</w:t>
      </w:r>
      <w:r w:rsidR="000A2BFF" w:rsidRPr="000355E5">
        <w:rPr>
          <w:rFonts w:ascii="Times New Roman" w:hAnsi="Times New Roman" w:cs="Times New Roman"/>
          <w:b/>
          <w:sz w:val="24"/>
          <w:szCs w:val="24"/>
        </w:rPr>
        <w:t>-</w:t>
      </w:r>
      <w:r w:rsidR="000A2BFF" w:rsidRPr="000355E5">
        <w:rPr>
          <w:rFonts w:ascii="Times New Roman" w:hAnsi="Times New Roman" w:cs="Times New Roman"/>
          <w:b/>
          <w:sz w:val="24"/>
          <w:szCs w:val="24"/>
          <w:lang w:val="en-US"/>
        </w:rPr>
        <w:t>ion</w:t>
      </w:r>
      <w:r w:rsidR="000A2BFF" w:rsidRPr="000355E5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8" w:tooltip="Батарейка" w:history="1">
        <w:r w:rsidR="000A2BFF" w:rsidRPr="000355E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Литиевый элемент</w:t>
        </w:r>
      </w:hyperlink>
      <w:r w:rsidR="000A2BFF" w:rsidRPr="000355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(батареи м</w:t>
      </w:r>
      <w:r w:rsidR="000A2BFF" w:rsidRPr="000355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обильных телефонов, переносные </w:t>
      </w:r>
      <w:hyperlink r:id="rId9" w:tooltip="Зарядное устройство" w:history="1">
        <w:r w:rsidR="000A2BFF" w:rsidRPr="000355E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зарядные устройства</w:t>
        </w:r>
      </w:hyperlink>
      <w:r w:rsidR="000A2BFF" w:rsidRPr="000355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0A2B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0A2BFF" w:rsidRPr="000355E5">
        <w:rPr>
          <w:rFonts w:ascii="Times New Roman" w:hAnsi="Times New Roman" w:cs="Times New Roman"/>
          <w:sz w:val="24"/>
          <w:szCs w:val="24"/>
        </w:rPr>
        <w:t xml:space="preserve"> В крупных литиевых аккумуляторах утечка </w:t>
      </w:r>
      <w:proofErr w:type="spellStart"/>
      <w:r w:rsidR="000A2BFF" w:rsidRPr="000355E5">
        <w:rPr>
          <w:rFonts w:ascii="Times New Roman" w:hAnsi="Times New Roman" w:cs="Times New Roman"/>
          <w:sz w:val="24"/>
          <w:szCs w:val="24"/>
        </w:rPr>
        <w:t>тионил</w:t>
      </w:r>
      <w:proofErr w:type="spellEnd"/>
      <w:r w:rsidR="000A2BFF" w:rsidRPr="000355E5">
        <w:rPr>
          <w:rFonts w:ascii="Times New Roman" w:hAnsi="Times New Roman" w:cs="Times New Roman"/>
          <w:sz w:val="24"/>
          <w:szCs w:val="24"/>
        </w:rPr>
        <w:t xml:space="preserve"> хлорида или диоксида серы при неграмотной утилизации станет причиной загрязнения окружающей среды парами соляной кислоты, вредного воздействия диоксида серы, продуктов горения лития и прочих неприятных последствий. Одной из областей применения литий-ионных батарей, которая у нас в России еще не получила такого широкого развития, как на Западе, является их использование в электромобилях. В таких батареях используются инертные материалы (фосфат железа, углерод и прочие) и вещества, перерабатываемые на 90% (очевидна разница между возможностями наших и европейских перерабатывающих предприятий).</w:t>
      </w:r>
    </w:p>
    <w:p w:rsidR="000A2BFF" w:rsidRDefault="00016C0A" w:rsidP="00713206">
      <w:pPr>
        <w:pStyle w:val="a3"/>
        <w:tabs>
          <w:tab w:val="left" w:pos="2129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0A2BFF" w:rsidRPr="000355E5">
        <w:rPr>
          <w:rFonts w:ascii="Times New Roman" w:hAnsi="Times New Roman" w:cs="Times New Roman"/>
          <w:b/>
          <w:sz w:val="24"/>
          <w:szCs w:val="24"/>
          <w:lang w:val="en-US"/>
        </w:rPr>
        <w:t>Ni</w:t>
      </w:r>
      <w:r w:rsidR="000A2BFF" w:rsidRPr="000355E5">
        <w:rPr>
          <w:rFonts w:ascii="Times New Roman" w:hAnsi="Times New Roman" w:cs="Times New Roman"/>
          <w:b/>
          <w:sz w:val="24"/>
          <w:szCs w:val="24"/>
        </w:rPr>
        <w:t>-</w:t>
      </w:r>
      <w:r w:rsidR="000A2BFF" w:rsidRPr="000355E5">
        <w:rPr>
          <w:rFonts w:ascii="Times New Roman" w:hAnsi="Times New Roman" w:cs="Times New Roman"/>
          <w:b/>
          <w:sz w:val="24"/>
          <w:szCs w:val="24"/>
          <w:lang w:val="en-US"/>
        </w:rPr>
        <w:t>Cd</w:t>
      </w:r>
      <w:r w:rsidR="000A2BFF" w:rsidRPr="000355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A2BFF" w:rsidRPr="000355E5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Никель-кадмиевый аккумулятор</w:t>
      </w:r>
      <w:r w:rsidR="000A2BFF" w:rsidRPr="000355E5">
        <w:rPr>
          <w:rFonts w:ascii="Times New Roman" w:hAnsi="Times New Roman" w:cs="Times New Roman"/>
          <w:sz w:val="24"/>
          <w:szCs w:val="24"/>
        </w:rPr>
        <w:t xml:space="preserve"> </w:t>
      </w:r>
      <w:r w:rsidR="000A2BFF" w:rsidRPr="000355E5">
        <w:rPr>
          <w:rFonts w:ascii="Times New Roman" w:hAnsi="Times New Roman" w:cs="Times New Roman"/>
          <w:b/>
          <w:sz w:val="24"/>
          <w:szCs w:val="24"/>
        </w:rPr>
        <w:t>не подлежит вторичной переработке</w:t>
      </w:r>
      <w:r w:rsidR="000A2BFF" w:rsidRPr="000355E5">
        <w:rPr>
          <w:rFonts w:ascii="Times New Roman" w:hAnsi="Times New Roman" w:cs="Times New Roman"/>
          <w:sz w:val="24"/>
          <w:szCs w:val="24"/>
        </w:rPr>
        <w:t>.</w:t>
      </w:r>
    </w:p>
    <w:p w:rsidR="00713206" w:rsidRDefault="00DD3156" w:rsidP="00713206">
      <w:pPr>
        <w:pStyle w:val="a3"/>
        <w:tabs>
          <w:tab w:val="left" w:pos="2129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016C0A" w:rsidRPr="00DD3156">
        <w:rPr>
          <w:rFonts w:ascii="Times New Roman" w:hAnsi="Times New Roman" w:cs="Times New Roman"/>
          <w:sz w:val="24"/>
          <w:szCs w:val="24"/>
        </w:rPr>
        <w:t>дним приемом избавления от старых аккумуляторов является возможность сдачи данных приборов в специализированный магазин, при этом можно получить скидку на покупку нового устройства.</w:t>
      </w:r>
    </w:p>
    <w:p w:rsidR="00016C0A" w:rsidRPr="00713206" w:rsidRDefault="00016C0A" w:rsidP="00713206">
      <w:pPr>
        <w:pStyle w:val="a3"/>
        <w:tabs>
          <w:tab w:val="left" w:pos="2129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16C0A">
        <w:rPr>
          <w:rFonts w:ascii="Times New Roman" w:eastAsia="Times New Roman" w:hAnsi="Times New Roman" w:cs="Times New Roman"/>
          <w:b/>
          <w:bCs/>
          <w:sz w:val="24"/>
          <w:szCs w:val="27"/>
          <w:lang w:eastAsia="ru-RU"/>
        </w:rPr>
        <w:t xml:space="preserve">Как собирать элементы питания на </w:t>
      </w:r>
      <w:r w:rsidR="00713206" w:rsidRPr="00016C0A">
        <w:rPr>
          <w:rFonts w:ascii="Times New Roman" w:eastAsia="Times New Roman" w:hAnsi="Times New Roman" w:cs="Times New Roman"/>
          <w:b/>
          <w:bCs/>
          <w:sz w:val="24"/>
          <w:szCs w:val="27"/>
          <w:lang w:eastAsia="ru-RU"/>
        </w:rPr>
        <w:t>переработку</w:t>
      </w:r>
      <w:r w:rsidR="00713206">
        <w:rPr>
          <w:rFonts w:ascii="Times New Roman" w:eastAsia="Times New Roman" w:hAnsi="Times New Roman" w:cs="Times New Roman"/>
          <w:b/>
          <w:bCs/>
          <w:sz w:val="24"/>
          <w:szCs w:val="27"/>
          <w:lang w:eastAsia="ru-RU"/>
        </w:rPr>
        <w:t xml:space="preserve"> в</w:t>
      </w:r>
      <w:r>
        <w:rPr>
          <w:rFonts w:ascii="Times New Roman" w:eastAsia="Times New Roman" w:hAnsi="Times New Roman" w:cs="Times New Roman"/>
          <w:b/>
          <w:bCs/>
          <w:sz w:val="24"/>
          <w:szCs w:val="27"/>
          <w:lang w:eastAsia="ru-RU"/>
        </w:rPr>
        <w:t xml:space="preserve"> домашних условиях</w:t>
      </w:r>
      <w:r w:rsidRPr="00016C0A">
        <w:rPr>
          <w:rFonts w:ascii="Times New Roman" w:eastAsia="Times New Roman" w:hAnsi="Times New Roman" w:cs="Times New Roman"/>
          <w:b/>
          <w:bCs/>
          <w:sz w:val="24"/>
          <w:szCs w:val="27"/>
          <w:lang w:eastAsia="ru-RU"/>
        </w:rPr>
        <w:t>?</w:t>
      </w:r>
    </w:p>
    <w:p w:rsidR="00016C0A" w:rsidRPr="00380762" w:rsidRDefault="00016C0A" w:rsidP="007132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762">
        <w:rPr>
          <w:rFonts w:ascii="Times New Roman" w:eastAsia="Times New Roman" w:hAnsi="Times New Roman" w:cs="Times New Roman"/>
          <w:sz w:val="24"/>
          <w:szCs w:val="24"/>
          <w:lang w:eastAsia="ru-RU"/>
        </w:rPr>
        <w:t>Батарейки используются в разных приспособлениях: часах, электроприборах, брелоках для машин. Все они садятся в разное время, и не всегда сразу накапливается необходимое количество элементов питания для сдачи их в пункты приема. Поэтому в домашних условиях хранение должно быть правильным, чтобы исключить негативное воздействие опасных паров на человека. Главное условие — старые батарейки должны лежать в пластиковых контейнерах или полиэтиленовых пакетах.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38076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Контейнером не может стать металлическая коробка, которая будет испорчена протекшим щелочным или кислым раствором — корпус коробки подвергнется коррозии. Если старые батарейки выбросить в металлической таре в общую свалку, щелочные растворы все равно попадут в почву и загрязнят ее.</w:t>
      </w:r>
    </w:p>
    <w:p w:rsidR="000A2BFF" w:rsidRPr="003E7D0F" w:rsidRDefault="000A2BFF" w:rsidP="00016C0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D0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Переработка батарей – это очень энергоемкий процесс, в котором для извлечения металлов тратится от 6 до 10 раз больше энергии, чем требуется для производства материалов другими способами, в том числе в горнодобывающей промышленности. Возникает закономерный вопрос: «Кто же тогда платит за переработку батарей?»</w:t>
      </w:r>
    </w:p>
    <w:p w:rsidR="000A2BFF" w:rsidRPr="003E7D0F" w:rsidRDefault="000A2BFF" w:rsidP="00016C0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D0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Для создания условий перерабатывающим предприятиям каждая страна устанавливает свои правила и сборы. В Северной Америке, например, некоторые предприятия выставля</w:t>
      </w:r>
      <w:r w:rsidR="00DD3156">
        <w:rPr>
          <w:rFonts w:ascii="Times New Roman" w:eastAsia="Times New Roman" w:hAnsi="Times New Roman" w:cs="Times New Roman"/>
          <w:sz w:val="24"/>
          <w:szCs w:val="24"/>
          <w:lang w:eastAsia="ru-RU"/>
        </w:rPr>
        <w:t>ют</w:t>
      </w:r>
      <w:r w:rsidRPr="003E7D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счета в соответствии с весом переработанного материала, при этом ставки варьируются в зависимости от химического состава батарей.</w:t>
      </w:r>
    </w:p>
    <w:p w:rsidR="000A2BFF" w:rsidRPr="003E7D0F" w:rsidRDefault="000A2BFF" w:rsidP="000A2BF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D0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производстве батареек в Евросоюзе их стоимость изначально учитывает затраты на утилизацию. Покупатель в магазине получает скидку на новые батарейки, сдав старые батарейки.</w:t>
      </w:r>
    </w:p>
    <w:p w:rsidR="000A2BFF" w:rsidRPr="00231870" w:rsidRDefault="000A2BFF" w:rsidP="000A2BF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870">
        <w:rPr>
          <w:rFonts w:ascii="Times New Roman" w:eastAsia="Times New Roman" w:hAnsi="Times New Roman" w:cs="Times New Roman"/>
          <w:sz w:val="24"/>
          <w:szCs w:val="24"/>
          <w:lang w:eastAsia="ru-RU"/>
        </w:rPr>
        <w:t>До недавнего времени в России были предприятия, которые занимались только сбором и хранением батареек. Переработка обходится дорого и фактически не приносит прибыли. Но в октябре этого года на челябинском перерабатывающем заводе была запущена первая линия переработки батареек. Технология предприятия позволяет перерабатывать щелочные батарейки гидрометаллургическим способом на 80%.</w:t>
      </w:r>
    </w:p>
    <w:p w:rsidR="00DD3156" w:rsidRDefault="000A2BFF" w:rsidP="000A2BF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2004 года собранные щелочные батарейки </w:t>
      </w:r>
      <w:r w:rsidRPr="00231870">
        <w:rPr>
          <w:rFonts w:ascii="Times New Roman" w:eastAsia="Times New Roman" w:hAnsi="Times New Roman" w:cs="Times New Roman"/>
          <w:sz w:val="24"/>
          <w:szCs w:val="24"/>
          <w:lang w:eastAsia="ru-RU"/>
        </w:rPr>
        <w:t>утилизир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уют</w:t>
      </w:r>
      <w:r w:rsidRPr="002318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Челябинске. Посредниками между потребителем и заводом ста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ли</w:t>
      </w:r>
      <w:r w:rsidRPr="002318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общественные организации и крупные торговые сети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всей России.</w:t>
      </w:r>
      <w:r w:rsidRPr="002318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A2BFF" w:rsidRDefault="000A2BFF" w:rsidP="000A2BF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г. Иркутске сдать батарейки в переработку или утилизацию можно обратившись в </w:t>
      </w:r>
      <w:r w:rsidRPr="00AB1C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Благотворительный фонд «Оберег»</w:t>
      </w:r>
      <w:r w:rsidRPr="00AB1C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Адрес: 664017, </w:t>
      </w:r>
      <w:proofErr w:type="spellStart"/>
      <w:r w:rsidRPr="00AB1C89">
        <w:rPr>
          <w:rFonts w:ascii="Times New Roman" w:eastAsia="Times New Roman" w:hAnsi="Times New Roman" w:cs="Times New Roman"/>
          <w:sz w:val="24"/>
          <w:szCs w:val="24"/>
          <w:lang w:eastAsia="ru-RU"/>
        </w:rPr>
        <w:t>г.Иркутск</w:t>
      </w:r>
      <w:proofErr w:type="spellEnd"/>
      <w:r w:rsidRPr="00AB1C89">
        <w:rPr>
          <w:rFonts w:ascii="Times New Roman" w:eastAsia="Times New Roman" w:hAnsi="Times New Roman" w:cs="Times New Roman"/>
          <w:sz w:val="24"/>
          <w:szCs w:val="24"/>
          <w:lang w:eastAsia="ru-RU"/>
        </w:rPr>
        <w:t>, ул.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1C8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Помяловского</w:t>
      </w:r>
      <w:proofErr w:type="spellEnd"/>
      <w:r w:rsidRPr="00AB1C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19А </w:t>
      </w:r>
      <w:r w:rsidRPr="00AB1C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Тел.: (3952) 67-41-67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Кроме того, фондом организованны пункты приема, позвонив вы можете узнать о ближайшем пункте и внести свой вклад в здоровье нации и благополучие окружающей среды.</w:t>
      </w:r>
      <w:r w:rsidRPr="00AB1C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A2BFF" w:rsidRDefault="000A2BFF" w:rsidP="000A2BFF">
      <w:pPr>
        <w:tabs>
          <w:tab w:val="left" w:pos="2129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0A2BFF" w:rsidRPr="00CA7FE7" w:rsidRDefault="000A2BFF" w:rsidP="000A2B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A2BFF" w:rsidRPr="005E4EEA" w:rsidRDefault="000A2BFF" w:rsidP="000A2BFF">
      <w:pPr>
        <w:spacing w:after="0" w:line="240" w:lineRule="auto"/>
        <w:ind w:firstLine="567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5E4EEA">
        <w:rPr>
          <w:rFonts w:ascii="Times New Roman" w:hAnsi="Times New Roman" w:cs="Times New Roman"/>
          <w:i/>
          <w:sz w:val="20"/>
          <w:szCs w:val="20"/>
        </w:rPr>
        <w:t>Информация подготовлена специалистами</w:t>
      </w:r>
    </w:p>
    <w:p w:rsidR="000A2BFF" w:rsidRPr="005E4EEA" w:rsidRDefault="000A2BFF" w:rsidP="000A2BFF">
      <w:pPr>
        <w:spacing w:after="0" w:line="240" w:lineRule="auto"/>
        <w:ind w:firstLine="567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5E4EEA">
        <w:rPr>
          <w:rFonts w:ascii="Times New Roman" w:hAnsi="Times New Roman" w:cs="Times New Roman"/>
          <w:i/>
          <w:sz w:val="20"/>
          <w:szCs w:val="20"/>
        </w:rPr>
        <w:t xml:space="preserve">консультационного центра по защите прав потребителей </w:t>
      </w:r>
    </w:p>
    <w:p w:rsidR="000A2BFF" w:rsidRPr="005E4EEA" w:rsidRDefault="000A2BFF" w:rsidP="000A2BFF">
      <w:pPr>
        <w:tabs>
          <w:tab w:val="left" w:pos="2129"/>
        </w:tabs>
        <w:spacing w:after="0" w:line="240" w:lineRule="auto"/>
        <w:ind w:firstLine="284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5E4EEA">
        <w:rPr>
          <w:rFonts w:ascii="Times New Roman" w:hAnsi="Times New Roman" w:cs="Times New Roman"/>
          <w:i/>
          <w:sz w:val="20"/>
          <w:szCs w:val="20"/>
        </w:rPr>
        <w:t xml:space="preserve">с использованием материалов сайта: </w:t>
      </w:r>
      <w:proofErr w:type="spellStart"/>
      <w:r w:rsidRPr="005E4EEA">
        <w:rPr>
          <w:rFonts w:ascii="Times New Roman" w:hAnsi="Times New Roman" w:cs="Times New Roman"/>
          <w:i/>
          <w:sz w:val="20"/>
          <w:szCs w:val="20"/>
          <w:lang w:val="en-US"/>
        </w:rPr>
        <w:t>greenpeace</w:t>
      </w:r>
      <w:proofErr w:type="spellEnd"/>
      <w:r w:rsidRPr="005E4EEA">
        <w:rPr>
          <w:rFonts w:ascii="Times New Roman" w:hAnsi="Times New Roman" w:cs="Times New Roman"/>
          <w:i/>
          <w:sz w:val="20"/>
          <w:szCs w:val="20"/>
        </w:rPr>
        <w:t>.</w:t>
      </w:r>
      <w:proofErr w:type="spellStart"/>
      <w:r w:rsidRPr="005E4EEA">
        <w:rPr>
          <w:rFonts w:ascii="Times New Roman" w:hAnsi="Times New Roman" w:cs="Times New Roman"/>
          <w:i/>
          <w:sz w:val="20"/>
          <w:szCs w:val="20"/>
          <w:lang w:val="en-US"/>
        </w:rPr>
        <w:t>ru</w:t>
      </w:r>
      <w:proofErr w:type="spellEnd"/>
      <w:r w:rsidRPr="005E4EEA">
        <w:rPr>
          <w:rFonts w:ascii="Times New Roman" w:hAnsi="Times New Roman" w:cs="Times New Roman"/>
          <w:i/>
          <w:sz w:val="20"/>
          <w:szCs w:val="20"/>
        </w:rPr>
        <w:t xml:space="preserve">; </w:t>
      </w:r>
      <w:proofErr w:type="spellStart"/>
      <w:r w:rsidRPr="005E4EEA">
        <w:rPr>
          <w:rFonts w:ascii="Times New Roman" w:hAnsi="Times New Roman" w:cs="Times New Roman"/>
          <w:i/>
          <w:sz w:val="20"/>
          <w:szCs w:val="20"/>
          <w:lang w:val="en-US"/>
        </w:rPr>
        <w:t>wikipedia</w:t>
      </w:r>
      <w:proofErr w:type="spellEnd"/>
      <w:r w:rsidRPr="005E4EEA">
        <w:rPr>
          <w:rFonts w:ascii="Times New Roman" w:hAnsi="Times New Roman" w:cs="Times New Roman"/>
          <w:i/>
          <w:sz w:val="20"/>
          <w:szCs w:val="20"/>
        </w:rPr>
        <w:t>.</w:t>
      </w:r>
      <w:r w:rsidRPr="005E4EEA">
        <w:rPr>
          <w:rFonts w:ascii="Times New Roman" w:hAnsi="Times New Roman" w:cs="Times New Roman"/>
          <w:i/>
          <w:sz w:val="20"/>
          <w:szCs w:val="20"/>
          <w:lang w:val="en-US"/>
        </w:rPr>
        <w:t>org</w:t>
      </w:r>
      <w:r w:rsidRPr="005E4EEA">
        <w:rPr>
          <w:rFonts w:ascii="Times New Roman" w:hAnsi="Times New Roman" w:cs="Times New Roman"/>
          <w:i/>
          <w:sz w:val="20"/>
          <w:szCs w:val="20"/>
        </w:rPr>
        <w:t>/</w:t>
      </w:r>
      <w:r w:rsidRPr="005E4EEA">
        <w:rPr>
          <w:rFonts w:ascii="Times New Roman" w:hAnsi="Times New Roman" w:cs="Times New Roman"/>
          <w:i/>
          <w:sz w:val="20"/>
          <w:szCs w:val="20"/>
          <w:lang w:val="en-US"/>
        </w:rPr>
        <w:t>wiki</w:t>
      </w:r>
    </w:p>
    <w:p w:rsidR="000A2BFF" w:rsidRPr="00CA7FE7" w:rsidRDefault="000A2BFF" w:rsidP="000A2BFF">
      <w:pPr>
        <w:spacing w:after="0" w:line="240" w:lineRule="auto"/>
        <w:ind w:firstLine="567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93205F" w:rsidRDefault="0093205F"/>
    <w:sectPr w:rsidR="0093205F" w:rsidSect="000A2BF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BFF"/>
    <w:rsid w:val="00016C0A"/>
    <w:rsid w:val="000A2BFF"/>
    <w:rsid w:val="00270EB3"/>
    <w:rsid w:val="00380762"/>
    <w:rsid w:val="005E4EEA"/>
    <w:rsid w:val="00713206"/>
    <w:rsid w:val="0093205F"/>
    <w:rsid w:val="00DD3156"/>
    <w:rsid w:val="00F16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ABFDF"/>
  <w15:chartTrackingRefBased/>
  <w15:docId w15:val="{5337E4A7-2D29-4FCE-94DC-F99645135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2B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2B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47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1%D0%B0%D1%82%D0%B0%D1%80%D0%B5%D0%B9%D0%BA%D0%B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ru.wikipedia.org/wiki/%D0%9D%D0%B8%D0%BA%D0%B5%D0%BB%D1%8C-%D0%BC%D0%B5%D1%82%D0%B0%D0%BB%D0%BB-%D0%B3%D0%B8%D0%B4%D1%80%D0%B8%D0%B4%D0%BD%D1%8B%D0%B9_%D0%B0%D0%BA%D0%BA%D1%83%D0%BC%D1%83%D0%BB%D1%8F%D1%82%D0%BE%D1%8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u.wikipedia.org/wiki/%D0%AD%D0%BB%D0%B5%D0%BA%D1%82%D1%80%D0%B8%D1%87%D0%B5%D1%81%D0%BA%D0%B8%D0%B9_%D0%B0%D0%BA%D0%BA%D1%83%D0%BC%D1%83%D0%BB%D1%8F%D1%82%D0%BE%D1%80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ru.wikipedia.org/wiki/%D0%90%D0%B2%D1%82%D0%BE%D0%BC%D0%BE%D0%B1%D0%B8%D0%BB%D1%8C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ru.wikipedia.org/wiki/%D0%A1%D0%B2%D0%B8%D0%BD%D1%86%D0%BE%D0%B2%D0%BE-%D0%BA%D0%B8%D1%81%D0%BB%D0%BE%D1%82%D0%BD%D1%8B%D0%B9_%D0%B0%D0%BA%D0%BA%D1%83%D0%BC%D1%83%D0%BB%D1%8F%D1%82%D0%BE%D1%80" TargetMode="External"/><Relationship Id="rId9" Type="http://schemas.openxmlformats.org/officeDocument/2006/relationships/hyperlink" Target="https://ru.wikipedia.org/wiki/%D0%97%D0%B0%D1%80%D1%8F%D0%B4%D0%BD%D0%BE%D0%B5_%D1%83%D1%81%D1%82%D1%80%D0%BE%D0%B9%D1%81%D1%82%D0%B2%D0%B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963</Words>
  <Characters>5492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2020-02-26T08:33:00Z</dcterms:created>
  <dcterms:modified xsi:type="dcterms:W3CDTF">2020-03-03T05:28:00Z</dcterms:modified>
</cp:coreProperties>
</file>