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3F5" w:rsidRPr="007E13F5" w:rsidRDefault="007E13F5" w:rsidP="007E13F5">
      <w:pPr>
        <w:pStyle w:val="32"/>
        <w:jc w:val="center"/>
        <w:rPr>
          <w:b/>
          <w:sz w:val="28"/>
          <w:szCs w:val="28"/>
        </w:rPr>
      </w:pPr>
      <w:r w:rsidRPr="007E13F5">
        <w:rPr>
          <w:b/>
          <w:sz w:val="28"/>
          <w:szCs w:val="28"/>
        </w:rPr>
        <w:t>Муниципальное казенное учреждение "Управление по финансам и налогам" администрации муниципального образования</w:t>
      </w:r>
    </w:p>
    <w:p w:rsidR="007E13F5" w:rsidRPr="007E13F5" w:rsidRDefault="007E13F5" w:rsidP="007E13F5">
      <w:pPr>
        <w:pStyle w:val="32"/>
        <w:jc w:val="center"/>
        <w:rPr>
          <w:b/>
          <w:sz w:val="28"/>
          <w:szCs w:val="28"/>
        </w:rPr>
      </w:pPr>
      <w:r w:rsidRPr="007E13F5">
        <w:rPr>
          <w:b/>
          <w:sz w:val="28"/>
          <w:szCs w:val="28"/>
        </w:rPr>
        <w:t>"город Саянск"</w:t>
      </w:r>
    </w:p>
    <w:p w:rsidR="007E13F5" w:rsidRPr="007E13F5" w:rsidRDefault="007E13F5" w:rsidP="007E13F5">
      <w:pPr>
        <w:pBdr>
          <w:bottom w:val="single" w:sz="4" w:space="1" w:color="auto"/>
        </w:pBdr>
        <w:rPr>
          <w:rFonts w:ascii="Times New Roman" w:hAnsi="Times New Roman" w:cs="Times New Roman"/>
          <w:sz w:val="28"/>
        </w:rPr>
      </w:pPr>
    </w:p>
    <w:p w:rsidR="007E13F5" w:rsidRPr="007E13F5" w:rsidRDefault="007E13F5" w:rsidP="007E13F5">
      <w:pPr>
        <w:rPr>
          <w:rFonts w:ascii="Times New Roman" w:hAnsi="Times New Roman" w:cs="Times New Roman"/>
          <w:sz w:val="28"/>
        </w:rPr>
      </w:pPr>
    </w:p>
    <w:p w:rsidR="007E13F5" w:rsidRPr="007E13F5" w:rsidRDefault="007E13F5" w:rsidP="007E13F5">
      <w:pPr>
        <w:pStyle w:val="1"/>
        <w:rPr>
          <w:sz w:val="28"/>
        </w:rPr>
      </w:pPr>
      <w:proofErr w:type="gramStart"/>
      <w:r w:rsidRPr="007E13F5">
        <w:t>П</w:t>
      </w:r>
      <w:proofErr w:type="gramEnd"/>
      <w:r w:rsidRPr="007E13F5">
        <w:t xml:space="preserve"> Р И К А З</w:t>
      </w:r>
    </w:p>
    <w:p w:rsidR="007E13F5" w:rsidRPr="007E13F5" w:rsidRDefault="007E13F5" w:rsidP="007E13F5">
      <w:pPr>
        <w:rPr>
          <w:rFonts w:ascii="Times New Roman" w:hAnsi="Times New Roman" w:cs="Times New Roman"/>
        </w:rPr>
      </w:pPr>
    </w:p>
    <w:p w:rsidR="007E13F5" w:rsidRPr="007E13F5" w:rsidRDefault="007E13F5" w:rsidP="007E13F5">
      <w:pPr>
        <w:rPr>
          <w:rFonts w:ascii="Times New Roman" w:hAnsi="Times New Roman" w:cs="Times New Roman"/>
        </w:rPr>
      </w:pPr>
    </w:p>
    <w:p w:rsidR="007E13F5" w:rsidRPr="007E13F5" w:rsidRDefault="007E13F5" w:rsidP="007E13F5">
      <w:pPr>
        <w:rPr>
          <w:rFonts w:ascii="Times New Roman" w:hAnsi="Times New Roman" w:cs="Times New Roman"/>
          <w:sz w:val="28"/>
        </w:rPr>
      </w:pPr>
    </w:p>
    <w:p w:rsidR="007E13F5" w:rsidRPr="007E13F5" w:rsidRDefault="007E13F5" w:rsidP="007E13F5">
      <w:pPr>
        <w:rPr>
          <w:rFonts w:ascii="Times New Roman" w:hAnsi="Times New Roman" w:cs="Times New Roman"/>
          <w:sz w:val="28"/>
        </w:rPr>
      </w:pPr>
      <w:r w:rsidRPr="007E13F5">
        <w:rPr>
          <w:rFonts w:ascii="Times New Roman" w:hAnsi="Times New Roman" w:cs="Times New Roman"/>
          <w:sz w:val="28"/>
        </w:rPr>
        <w:t xml:space="preserve">от  29   июля  2016                                                    </w:t>
      </w:r>
      <w:r w:rsidR="009618EA">
        <w:rPr>
          <w:rFonts w:ascii="Times New Roman" w:hAnsi="Times New Roman" w:cs="Times New Roman"/>
          <w:sz w:val="28"/>
        </w:rPr>
        <w:tab/>
      </w:r>
      <w:r w:rsidR="009618EA">
        <w:rPr>
          <w:rFonts w:ascii="Times New Roman" w:hAnsi="Times New Roman" w:cs="Times New Roman"/>
          <w:sz w:val="28"/>
        </w:rPr>
        <w:tab/>
      </w:r>
      <w:r w:rsidR="009618EA">
        <w:rPr>
          <w:rFonts w:ascii="Times New Roman" w:hAnsi="Times New Roman" w:cs="Times New Roman"/>
          <w:sz w:val="28"/>
        </w:rPr>
        <w:tab/>
      </w:r>
      <w:r w:rsidRPr="007E13F5">
        <w:rPr>
          <w:rFonts w:ascii="Times New Roman" w:hAnsi="Times New Roman" w:cs="Times New Roman"/>
          <w:sz w:val="28"/>
        </w:rPr>
        <w:t>№ 011-42-</w:t>
      </w:r>
      <w:r w:rsidR="00FF375D">
        <w:rPr>
          <w:rFonts w:ascii="Times New Roman" w:hAnsi="Times New Roman" w:cs="Times New Roman"/>
          <w:sz w:val="28"/>
        </w:rPr>
        <w:t>42</w:t>
      </w:r>
    </w:p>
    <w:p w:rsidR="007E13F5" w:rsidRPr="007E13F5" w:rsidRDefault="007E13F5" w:rsidP="007E13F5">
      <w:pPr>
        <w:pStyle w:val="31"/>
      </w:pPr>
    </w:p>
    <w:p w:rsidR="007E13F5" w:rsidRPr="007E13F5" w:rsidRDefault="007E13F5" w:rsidP="007E13F5">
      <w:pPr>
        <w:pStyle w:val="31"/>
      </w:pPr>
    </w:p>
    <w:p w:rsidR="007E13F5" w:rsidRPr="007E13F5" w:rsidRDefault="007E13F5" w:rsidP="007E13F5">
      <w:pPr>
        <w:pStyle w:val="31"/>
      </w:pPr>
    </w:p>
    <w:p w:rsidR="003E6985" w:rsidRPr="00A73C77" w:rsidRDefault="004E67F0" w:rsidP="007E13F5">
      <w:pPr>
        <w:pStyle w:val="20"/>
        <w:shd w:val="clear" w:color="auto" w:fill="auto"/>
        <w:spacing w:after="0" w:line="238" w:lineRule="exact"/>
        <w:ind w:right="5400"/>
        <w:jc w:val="both"/>
        <w:rPr>
          <w:sz w:val="22"/>
          <w:szCs w:val="22"/>
        </w:rPr>
      </w:pPr>
      <w:r w:rsidRPr="00A73C77">
        <w:rPr>
          <w:sz w:val="22"/>
          <w:szCs w:val="22"/>
        </w:rPr>
        <w:t>Об утверждении методики</w:t>
      </w:r>
      <w:r w:rsidRPr="00A73C77">
        <w:rPr>
          <w:sz w:val="22"/>
          <w:szCs w:val="22"/>
          <w:vertAlign w:val="superscript"/>
        </w:rPr>
        <w:t xml:space="preserve"> </w:t>
      </w:r>
      <w:r w:rsidRPr="00A73C77">
        <w:rPr>
          <w:sz w:val="22"/>
          <w:szCs w:val="22"/>
        </w:rPr>
        <w:t xml:space="preserve">прогнозирования поступлений по источникам финансирования дефицита </w:t>
      </w:r>
      <w:r w:rsidR="00A73C77" w:rsidRPr="00A73C77">
        <w:rPr>
          <w:sz w:val="22"/>
          <w:szCs w:val="22"/>
        </w:rPr>
        <w:t>местного</w:t>
      </w:r>
      <w:r w:rsidRPr="00A73C77">
        <w:rPr>
          <w:sz w:val="22"/>
          <w:szCs w:val="22"/>
        </w:rPr>
        <w:t xml:space="preserve"> бюджета</w:t>
      </w:r>
    </w:p>
    <w:p w:rsidR="007E13F5" w:rsidRDefault="007E13F5" w:rsidP="007E13F5">
      <w:pPr>
        <w:pStyle w:val="20"/>
        <w:shd w:val="clear" w:color="auto" w:fill="auto"/>
        <w:spacing w:after="0" w:line="317" w:lineRule="exact"/>
        <w:ind w:firstLine="760"/>
        <w:jc w:val="both"/>
        <w:rPr>
          <w:highlight w:val="yellow"/>
        </w:rPr>
      </w:pPr>
    </w:p>
    <w:p w:rsidR="00A73C77" w:rsidRDefault="00A73C77" w:rsidP="007E13F5">
      <w:pPr>
        <w:pStyle w:val="20"/>
        <w:shd w:val="clear" w:color="auto" w:fill="auto"/>
        <w:spacing w:after="0" w:line="317" w:lineRule="exact"/>
        <w:ind w:firstLine="760"/>
        <w:jc w:val="both"/>
        <w:rPr>
          <w:highlight w:val="yellow"/>
        </w:rPr>
      </w:pPr>
    </w:p>
    <w:p w:rsidR="00A73C77" w:rsidRDefault="00A73C77" w:rsidP="007E13F5">
      <w:pPr>
        <w:pStyle w:val="20"/>
        <w:shd w:val="clear" w:color="auto" w:fill="auto"/>
        <w:spacing w:after="0" w:line="317" w:lineRule="exact"/>
        <w:ind w:firstLine="760"/>
        <w:jc w:val="both"/>
        <w:rPr>
          <w:highlight w:val="yellow"/>
        </w:rPr>
      </w:pPr>
    </w:p>
    <w:p w:rsidR="009618EA" w:rsidRPr="007E13F5" w:rsidRDefault="009618EA" w:rsidP="007E13F5">
      <w:pPr>
        <w:pStyle w:val="20"/>
        <w:shd w:val="clear" w:color="auto" w:fill="auto"/>
        <w:spacing w:after="0" w:line="317" w:lineRule="exact"/>
        <w:ind w:firstLine="760"/>
        <w:jc w:val="both"/>
        <w:rPr>
          <w:highlight w:val="yellow"/>
        </w:rPr>
      </w:pPr>
    </w:p>
    <w:p w:rsidR="007E13F5" w:rsidRPr="009618EA" w:rsidRDefault="004E67F0" w:rsidP="007E13F5">
      <w:pPr>
        <w:pStyle w:val="20"/>
        <w:shd w:val="clear" w:color="auto" w:fill="auto"/>
        <w:spacing w:after="0" w:line="317" w:lineRule="exact"/>
        <w:ind w:firstLine="760"/>
        <w:jc w:val="both"/>
      </w:pPr>
      <w:r w:rsidRPr="009618EA">
        <w:t xml:space="preserve">В </w:t>
      </w:r>
      <w:proofErr w:type="gramStart"/>
      <w:r w:rsidRPr="009618EA">
        <w:t>соответствии</w:t>
      </w:r>
      <w:proofErr w:type="gramEnd"/>
      <w:r w:rsidRPr="009618EA">
        <w:t xml:space="preserve"> с пунктом 1 статьи 160.2 Бюджетного </w:t>
      </w:r>
      <w:r w:rsidR="007E13F5" w:rsidRPr="009618EA">
        <w:t>кодекса Российской Федерации и п</w:t>
      </w:r>
      <w:r w:rsidRPr="009618EA">
        <w:t xml:space="preserve">остановлением Правительства Российской Федерации от 26 мая 2016 года № 469 «Об общих требованиях к методике прогнозирования поступлений по источникам финансирования дефицита </w:t>
      </w:r>
      <w:r w:rsidR="00BC1659" w:rsidRPr="009618EA">
        <w:t xml:space="preserve">местного </w:t>
      </w:r>
      <w:r w:rsidR="009618EA">
        <w:t>бюджета»</w:t>
      </w:r>
    </w:p>
    <w:p w:rsidR="007E13F5" w:rsidRPr="009618EA" w:rsidRDefault="007E13F5" w:rsidP="007E13F5">
      <w:pPr>
        <w:pStyle w:val="20"/>
        <w:shd w:val="clear" w:color="auto" w:fill="auto"/>
        <w:spacing w:after="0" w:line="317" w:lineRule="exact"/>
        <w:jc w:val="both"/>
      </w:pPr>
    </w:p>
    <w:p w:rsidR="007E13F5" w:rsidRPr="009618EA" w:rsidRDefault="007E13F5" w:rsidP="007E13F5">
      <w:pPr>
        <w:pStyle w:val="20"/>
        <w:shd w:val="clear" w:color="auto" w:fill="auto"/>
        <w:spacing w:after="0" w:line="317" w:lineRule="exact"/>
        <w:jc w:val="both"/>
      </w:pPr>
      <w:r w:rsidRPr="009618EA">
        <w:t>ПРИКАЗЫВАЮ:</w:t>
      </w:r>
    </w:p>
    <w:p w:rsidR="00A73C77" w:rsidRPr="009618EA" w:rsidRDefault="00A73C77" w:rsidP="007E13F5">
      <w:pPr>
        <w:pStyle w:val="20"/>
        <w:shd w:val="clear" w:color="auto" w:fill="auto"/>
        <w:spacing w:after="0" w:line="317" w:lineRule="exact"/>
        <w:jc w:val="both"/>
      </w:pPr>
    </w:p>
    <w:p w:rsidR="003E6985" w:rsidRPr="009618EA" w:rsidRDefault="004E67F0" w:rsidP="007E13F5">
      <w:pPr>
        <w:pStyle w:val="20"/>
        <w:shd w:val="clear" w:color="auto" w:fill="auto"/>
        <w:spacing w:after="0" w:line="317" w:lineRule="exact"/>
        <w:ind w:firstLine="708"/>
        <w:jc w:val="both"/>
      </w:pPr>
      <w:r w:rsidRPr="009618EA">
        <w:t>Утвердить методику прогнозиро</w:t>
      </w:r>
      <w:r w:rsidR="007E13F5" w:rsidRPr="009618EA">
        <w:t xml:space="preserve">вания поступлений по источникам </w:t>
      </w:r>
      <w:r w:rsidRPr="009618EA">
        <w:t>финансирования дефицита областного бюджета (прилагается).</w:t>
      </w: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7E13F5" w:rsidRDefault="007E13F5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  <w:r w:rsidRPr="007E13F5">
        <w:t>И.о. начальника Управления</w:t>
      </w:r>
      <w:r w:rsidR="00A42282">
        <w:tab/>
      </w:r>
      <w:r w:rsidR="00A42282">
        <w:tab/>
      </w:r>
      <w:r w:rsidR="00A42282">
        <w:tab/>
      </w:r>
      <w:r w:rsidR="00A42282">
        <w:tab/>
      </w:r>
      <w:r w:rsidR="00A42282">
        <w:tab/>
        <w:t>Т.Н.Завьялова</w:t>
      </w: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</w:p>
    <w:p w:rsidR="009618EA" w:rsidRP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sz w:val="22"/>
          <w:szCs w:val="22"/>
        </w:rPr>
      </w:pPr>
      <w:r w:rsidRPr="009618EA">
        <w:rPr>
          <w:sz w:val="22"/>
          <w:szCs w:val="22"/>
        </w:rPr>
        <w:t>исп</w:t>
      </w:r>
      <w:proofErr w:type="gramStart"/>
      <w:r w:rsidRPr="009618EA">
        <w:rPr>
          <w:sz w:val="22"/>
          <w:szCs w:val="22"/>
        </w:rPr>
        <w:t>.л</w:t>
      </w:r>
      <w:proofErr w:type="gramEnd"/>
      <w:r w:rsidRPr="009618EA">
        <w:rPr>
          <w:sz w:val="22"/>
          <w:szCs w:val="22"/>
        </w:rPr>
        <w:t>ично</w:t>
      </w:r>
    </w:p>
    <w:p w:rsidR="009618EA" w:rsidRP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sz w:val="22"/>
          <w:szCs w:val="22"/>
        </w:rPr>
      </w:pPr>
      <w:r w:rsidRPr="009618EA">
        <w:rPr>
          <w:sz w:val="22"/>
          <w:szCs w:val="22"/>
        </w:rPr>
        <w:t>дело</w:t>
      </w:r>
      <w:proofErr w:type="gramStart"/>
      <w:r w:rsidRPr="009618EA">
        <w:rPr>
          <w:sz w:val="22"/>
          <w:szCs w:val="22"/>
        </w:rPr>
        <w:t>.</w:t>
      </w:r>
      <w:proofErr w:type="gramEnd"/>
      <w:r w:rsidRPr="009618EA">
        <w:rPr>
          <w:sz w:val="22"/>
          <w:szCs w:val="22"/>
        </w:rPr>
        <w:t xml:space="preserve"> </w:t>
      </w:r>
      <w:proofErr w:type="gramStart"/>
      <w:r w:rsidRPr="009618EA">
        <w:rPr>
          <w:sz w:val="22"/>
          <w:szCs w:val="22"/>
        </w:rPr>
        <w:t>о</w:t>
      </w:r>
      <w:proofErr w:type="gramEnd"/>
      <w:r w:rsidRPr="009618EA">
        <w:rPr>
          <w:sz w:val="22"/>
          <w:szCs w:val="22"/>
        </w:rPr>
        <w:t>тдел ходов</w:t>
      </w: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highlight w:val="yellow"/>
        </w:rPr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highlight w:val="yellow"/>
        </w:rPr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highlight w:val="yellow"/>
        </w:rPr>
      </w:pPr>
    </w:p>
    <w:p w:rsidR="00A42282" w:rsidRDefault="00A42282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highlight w:val="yellow"/>
        </w:rPr>
      </w:pPr>
    </w:p>
    <w:p w:rsidR="009618EA" w:rsidRDefault="009618EA" w:rsidP="007E13F5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highlight w:val="yellow"/>
        </w:rPr>
      </w:pPr>
    </w:p>
    <w:p w:rsidR="003E6985" w:rsidRPr="00A42282" w:rsidRDefault="007E13F5" w:rsidP="00A42282">
      <w:pPr>
        <w:pStyle w:val="20"/>
        <w:shd w:val="clear" w:color="auto" w:fill="auto"/>
        <w:spacing w:after="0" w:line="317" w:lineRule="exact"/>
        <w:ind w:left="6350"/>
        <w:rPr>
          <w:sz w:val="20"/>
          <w:szCs w:val="20"/>
        </w:rPr>
      </w:pPr>
      <w:r w:rsidRPr="00A42282">
        <w:rPr>
          <w:sz w:val="20"/>
          <w:szCs w:val="20"/>
        </w:rPr>
        <w:lastRenderedPageBreak/>
        <w:t>Приложение к приказу</w:t>
      </w:r>
    </w:p>
    <w:p w:rsidR="007E13F5" w:rsidRPr="00A42282" w:rsidRDefault="007E13F5" w:rsidP="00A42282">
      <w:pPr>
        <w:pStyle w:val="20"/>
        <w:shd w:val="clear" w:color="auto" w:fill="auto"/>
        <w:spacing w:after="0" w:line="317" w:lineRule="exact"/>
        <w:ind w:left="6350"/>
        <w:rPr>
          <w:sz w:val="20"/>
          <w:szCs w:val="20"/>
        </w:rPr>
      </w:pPr>
      <w:r w:rsidRPr="00A42282">
        <w:rPr>
          <w:sz w:val="20"/>
          <w:szCs w:val="20"/>
        </w:rPr>
        <w:t>Управления по финансам и налогам</w:t>
      </w:r>
    </w:p>
    <w:p w:rsidR="007E13F5" w:rsidRPr="00A42282" w:rsidRDefault="007E13F5" w:rsidP="00A42282">
      <w:pPr>
        <w:pStyle w:val="20"/>
        <w:shd w:val="clear" w:color="auto" w:fill="auto"/>
        <w:spacing w:after="0" w:line="317" w:lineRule="exact"/>
        <w:ind w:left="6350"/>
        <w:rPr>
          <w:sz w:val="20"/>
          <w:szCs w:val="20"/>
        </w:rPr>
      </w:pPr>
      <w:r w:rsidRPr="00A42282">
        <w:rPr>
          <w:sz w:val="20"/>
          <w:szCs w:val="20"/>
        </w:rPr>
        <w:t>от 29.07.2016 №011-42-</w:t>
      </w:r>
      <w:r w:rsidR="00FF375D">
        <w:rPr>
          <w:sz w:val="20"/>
          <w:szCs w:val="20"/>
        </w:rPr>
        <w:t>42</w:t>
      </w:r>
    </w:p>
    <w:p w:rsidR="007E13F5" w:rsidRPr="007E13F5" w:rsidRDefault="007E13F5">
      <w:pPr>
        <w:pStyle w:val="20"/>
        <w:shd w:val="clear" w:color="auto" w:fill="auto"/>
        <w:spacing w:after="0" w:line="317" w:lineRule="exact"/>
        <w:ind w:left="5220"/>
        <w:rPr>
          <w:highlight w:val="yellow"/>
        </w:rPr>
      </w:pPr>
    </w:p>
    <w:p w:rsidR="00A42282" w:rsidRDefault="00A42282">
      <w:pPr>
        <w:pStyle w:val="20"/>
        <w:shd w:val="clear" w:color="auto" w:fill="auto"/>
        <w:spacing w:after="0" w:line="280" w:lineRule="exact"/>
        <w:ind w:right="240"/>
        <w:jc w:val="center"/>
      </w:pPr>
    </w:p>
    <w:p w:rsidR="003E6985" w:rsidRPr="00A42282" w:rsidRDefault="004E67F0" w:rsidP="00A42282">
      <w:pPr>
        <w:pStyle w:val="20"/>
        <w:shd w:val="clear" w:color="auto" w:fill="auto"/>
        <w:spacing w:after="0" w:line="280" w:lineRule="exact"/>
        <w:jc w:val="center"/>
        <w:rPr>
          <w:b/>
          <w:sz w:val="24"/>
          <w:szCs w:val="24"/>
        </w:rPr>
      </w:pPr>
      <w:r w:rsidRPr="00A42282">
        <w:rPr>
          <w:b/>
          <w:sz w:val="24"/>
          <w:szCs w:val="24"/>
        </w:rPr>
        <w:t>М</w:t>
      </w:r>
      <w:r w:rsidR="00A42282" w:rsidRPr="00A42282">
        <w:rPr>
          <w:b/>
          <w:sz w:val="24"/>
          <w:szCs w:val="24"/>
        </w:rPr>
        <w:t>етодика</w:t>
      </w:r>
    </w:p>
    <w:p w:rsidR="003E6985" w:rsidRPr="00A42282" w:rsidRDefault="004E67F0" w:rsidP="00A42282">
      <w:pPr>
        <w:pStyle w:val="30"/>
        <w:shd w:val="clear" w:color="auto" w:fill="auto"/>
        <w:spacing w:before="0" w:after="0"/>
        <w:rPr>
          <w:sz w:val="24"/>
          <w:szCs w:val="24"/>
        </w:rPr>
      </w:pPr>
      <w:r w:rsidRPr="00A42282">
        <w:rPr>
          <w:sz w:val="24"/>
          <w:szCs w:val="24"/>
        </w:rPr>
        <w:t xml:space="preserve">прогнозирования </w:t>
      </w:r>
      <w:proofErr w:type="gramStart"/>
      <w:r w:rsidRPr="00A42282">
        <w:rPr>
          <w:sz w:val="24"/>
          <w:szCs w:val="24"/>
        </w:rPr>
        <w:t>поступлений</w:t>
      </w:r>
      <w:proofErr w:type="gramEnd"/>
      <w:r w:rsidRPr="00A42282">
        <w:rPr>
          <w:sz w:val="24"/>
          <w:szCs w:val="24"/>
        </w:rPr>
        <w:t xml:space="preserve"> но источникам финансирования</w:t>
      </w:r>
      <w:r w:rsidRPr="00A42282">
        <w:rPr>
          <w:sz w:val="24"/>
          <w:szCs w:val="24"/>
        </w:rPr>
        <w:br/>
        <w:t xml:space="preserve">дефицита </w:t>
      </w:r>
      <w:r w:rsidR="00693745" w:rsidRPr="00A42282">
        <w:rPr>
          <w:sz w:val="24"/>
          <w:szCs w:val="24"/>
        </w:rPr>
        <w:t>местного</w:t>
      </w:r>
      <w:r w:rsidRPr="00A42282">
        <w:rPr>
          <w:sz w:val="24"/>
          <w:szCs w:val="24"/>
        </w:rPr>
        <w:t xml:space="preserve"> бюджета</w:t>
      </w:r>
    </w:p>
    <w:p w:rsidR="00A42282" w:rsidRPr="00A42282" w:rsidRDefault="00A42282" w:rsidP="00A42282">
      <w:pPr>
        <w:pStyle w:val="30"/>
        <w:shd w:val="clear" w:color="auto" w:fill="auto"/>
        <w:spacing w:before="0" w:after="0"/>
        <w:rPr>
          <w:sz w:val="24"/>
          <w:szCs w:val="24"/>
        </w:rPr>
      </w:pPr>
    </w:p>
    <w:p w:rsidR="003E6985" w:rsidRPr="00A42282" w:rsidRDefault="004E67F0" w:rsidP="00A42282">
      <w:pPr>
        <w:pStyle w:val="20"/>
        <w:numPr>
          <w:ilvl w:val="0"/>
          <w:numId w:val="2"/>
        </w:numPr>
        <w:shd w:val="clear" w:color="auto" w:fill="auto"/>
        <w:tabs>
          <w:tab w:val="left" w:pos="1128"/>
        </w:tabs>
        <w:spacing w:after="0" w:line="320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 xml:space="preserve">Настоящая методика применяется для прогнозирования поступлений по источникам финансирования дефицита </w:t>
      </w:r>
      <w:r w:rsidR="00693745" w:rsidRPr="00A42282">
        <w:rPr>
          <w:sz w:val="24"/>
          <w:szCs w:val="24"/>
        </w:rPr>
        <w:t xml:space="preserve">местного </w:t>
      </w:r>
      <w:r w:rsidRPr="00A42282">
        <w:rPr>
          <w:sz w:val="24"/>
          <w:szCs w:val="24"/>
        </w:rPr>
        <w:t xml:space="preserve"> бюджета</w:t>
      </w:r>
      <w:r w:rsidR="008C7C09">
        <w:rPr>
          <w:sz w:val="24"/>
          <w:szCs w:val="24"/>
        </w:rPr>
        <w:t xml:space="preserve"> и применяется при составлении проекта местного бюджета на очередной финансовый год и плановый период, а также при исполнении местного бюджета. </w:t>
      </w:r>
    </w:p>
    <w:p w:rsidR="003E6985" w:rsidRPr="00A42282" w:rsidRDefault="003D63AC" w:rsidP="00A42282">
      <w:pPr>
        <w:pStyle w:val="20"/>
        <w:numPr>
          <w:ilvl w:val="0"/>
          <w:numId w:val="2"/>
        </w:numPr>
        <w:shd w:val="clear" w:color="auto" w:fill="auto"/>
        <w:tabs>
          <w:tab w:val="left" w:pos="1128"/>
        </w:tabs>
        <w:spacing w:after="0" w:line="240" w:lineRule="auto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 xml:space="preserve">Бюджетные полномочия главного </w:t>
      </w:r>
      <w:proofErr w:type="gramStart"/>
      <w:r w:rsidRPr="00A42282">
        <w:rPr>
          <w:sz w:val="24"/>
          <w:szCs w:val="24"/>
        </w:rPr>
        <w:t>администрато</w:t>
      </w:r>
      <w:r w:rsidR="002F153C" w:rsidRPr="00A42282">
        <w:rPr>
          <w:sz w:val="24"/>
          <w:szCs w:val="24"/>
        </w:rPr>
        <w:t>ра источников  финансирования дефицита местного бюджета</w:t>
      </w:r>
      <w:proofErr w:type="gramEnd"/>
      <w:r w:rsidR="002F153C" w:rsidRPr="00A42282">
        <w:rPr>
          <w:sz w:val="24"/>
          <w:szCs w:val="24"/>
        </w:rPr>
        <w:t xml:space="preserve"> выполняет муниципальное казенное  учреждение «Управление по финансам и налогам» администрации муниципального образования «город Саянск» (далее - Управление по финансам и налогам) по следующему перечню </w:t>
      </w:r>
      <w:r w:rsidR="004E67F0" w:rsidRPr="00A42282">
        <w:rPr>
          <w:sz w:val="24"/>
          <w:szCs w:val="24"/>
        </w:rPr>
        <w:t>поступлений источник</w:t>
      </w:r>
      <w:r w:rsidR="002F153C" w:rsidRPr="00A42282">
        <w:rPr>
          <w:sz w:val="24"/>
          <w:szCs w:val="24"/>
        </w:rPr>
        <w:t xml:space="preserve">ов </w:t>
      </w:r>
      <w:r w:rsidR="004E67F0" w:rsidRPr="00A42282">
        <w:rPr>
          <w:sz w:val="24"/>
          <w:szCs w:val="24"/>
        </w:rPr>
        <w:t xml:space="preserve"> финансирования дефицита </w:t>
      </w:r>
      <w:r w:rsidR="00693745" w:rsidRPr="00A42282">
        <w:rPr>
          <w:sz w:val="24"/>
          <w:szCs w:val="24"/>
        </w:rPr>
        <w:t xml:space="preserve">местного </w:t>
      </w:r>
      <w:r w:rsidR="004E67F0" w:rsidRPr="00A42282">
        <w:rPr>
          <w:sz w:val="24"/>
          <w:szCs w:val="24"/>
        </w:rPr>
        <w:t xml:space="preserve"> бюджета</w:t>
      </w:r>
      <w:r w:rsidR="002F153C" w:rsidRPr="00A42282">
        <w:rPr>
          <w:sz w:val="24"/>
          <w:szCs w:val="24"/>
        </w:rPr>
        <w:t xml:space="preserve">: </w:t>
      </w:r>
      <w:r w:rsidR="004E67F0" w:rsidRPr="00A42282">
        <w:rPr>
          <w:sz w:val="24"/>
          <w:szCs w:val="24"/>
        </w:rPr>
        <w:t xml:space="preserve"> </w:t>
      </w:r>
    </w:p>
    <w:p w:rsidR="00540640" w:rsidRPr="00A42282" w:rsidRDefault="00540640" w:rsidP="00A42282">
      <w:pPr>
        <w:pStyle w:val="20"/>
        <w:shd w:val="clear" w:color="auto" w:fill="auto"/>
        <w:tabs>
          <w:tab w:val="left" w:pos="1128"/>
        </w:tabs>
        <w:spacing w:after="0" w:line="240" w:lineRule="auto"/>
        <w:jc w:val="both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743"/>
        <w:gridCol w:w="3389"/>
        <w:gridCol w:w="5477"/>
      </w:tblGrid>
      <w:tr w:rsidR="003E6985" w:rsidRPr="00A42282" w:rsidTr="00540640">
        <w:trPr>
          <w:trHeight w:hRule="exact" w:val="991"/>
          <w:jc w:val="center"/>
        </w:trPr>
        <w:tc>
          <w:tcPr>
            <w:tcW w:w="743" w:type="dxa"/>
            <w:shd w:val="clear" w:color="auto" w:fill="FFFFFF"/>
          </w:tcPr>
          <w:p w:rsidR="00693745" w:rsidRPr="00A42282" w:rsidRDefault="00693745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№</w:t>
            </w:r>
          </w:p>
          <w:p w:rsidR="003E6985" w:rsidRPr="00A42282" w:rsidRDefault="00693745" w:rsidP="00A4228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228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A42282">
              <w:rPr>
                <w:rFonts w:ascii="Times New Roman" w:hAnsi="Times New Roman" w:cs="Times New Roman"/>
              </w:rPr>
              <w:t>/</w:t>
            </w:r>
            <w:proofErr w:type="spellStart"/>
            <w:r w:rsidRPr="00A4228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89" w:type="dxa"/>
            <w:shd w:val="clear" w:color="auto" w:fill="FFFFFF"/>
            <w:vAlign w:val="center"/>
          </w:tcPr>
          <w:p w:rsidR="003E6985" w:rsidRPr="00A42282" w:rsidRDefault="00693745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 xml:space="preserve">Код бюджетной </w:t>
            </w:r>
            <w:proofErr w:type="gramStart"/>
            <w:r w:rsidRPr="00A42282">
              <w:rPr>
                <w:rFonts w:ascii="Times New Roman" w:hAnsi="Times New Roman" w:cs="Times New Roman"/>
              </w:rPr>
              <w:t>классификации источников финансирования дефицита местного бюджета</w:t>
            </w:r>
            <w:proofErr w:type="gramEnd"/>
          </w:p>
        </w:tc>
        <w:tc>
          <w:tcPr>
            <w:tcW w:w="5477" w:type="dxa"/>
            <w:shd w:val="clear" w:color="auto" w:fill="FFFFFF"/>
            <w:vAlign w:val="center"/>
          </w:tcPr>
          <w:p w:rsidR="003E6985" w:rsidRPr="00A42282" w:rsidRDefault="00693745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A42282">
              <w:rPr>
                <w:rFonts w:ascii="Times New Roman" w:hAnsi="Times New Roman" w:cs="Times New Roman"/>
              </w:rPr>
              <w:t>кодов бюджетной классификации источников финансирования дефицита местного бюджета</w:t>
            </w:r>
            <w:proofErr w:type="gramEnd"/>
          </w:p>
        </w:tc>
      </w:tr>
      <w:tr w:rsidR="003E6985" w:rsidRPr="00A42282" w:rsidTr="00540640">
        <w:trPr>
          <w:trHeight w:hRule="exact" w:val="1021"/>
          <w:jc w:val="center"/>
        </w:trPr>
        <w:tc>
          <w:tcPr>
            <w:tcW w:w="743" w:type="dxa"/>
            <w:shd w:val="clear" w:color="auto" w:fill="FFFFFF"/>
            <w:vAlign w:val="center"/>
          </w:tcPr>
          <w:p w:rsidR="003E6985" w:rsidRPr="00A42282" w:rsidRDefault="00FF23CB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1</w:t>
            </w:r>
          </w:p>
          <w:p w:rsidR="003E6985" w:rsidRPr="00A42282" w:rsidRDefault="003E6985" w:rsidP="00A42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shd w:val="clear" w:color="auto" w:fill="FFFFFF"/>
            <w:vAlign w:val="center"/>
          </w:tcPr>
          <w:p w:rsidR="003E6985" w:rsidRPr="00A42282" w:rsidRDefault="00FF23CB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 xml:space="preserve">904 01 02 00 </w:t>
            </w:r>
            <w:proofErr w:type="spellStart"/>
            <w:r w:rsidRPr="00A42282">
              <w:rPr>
                <w:rFonts w:ascii="Times New Roman" w:hAnsi="Times New Roman" w:cs="Times New Roman"/>
              </w:rPr>
              <w:t>00</w:t>
            </w:r>
            <w:proofErr w:type="spellEnd"/>
            <w:r w:rsidRPr="00A42282">
              <w:rPr>
                <w:rFonts w:ascii="Times New Roman" w:hAnsi="Times New Roman" w:cs="Times New Roman"/>
              </w:rPr>
              <w:t xml:space="preserve"> 04 0000710</w:t>
            </w:r>
          </w:p>
        </w:tc>
        <w:tc>
          <w:tcPr>
            <w:tcW w:w="5477" w:type="dxa"/>
            <w:shd w:val="clear" w:color="auto" w:fill="FFFFFF"/>
            <w:vAlign w:val="center"/>
          </w:tcPr>
          <w:p w:rsidR="003E6985" w:rsidRPr="00A42282" w:rsidRDefault="004E67F0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 xml:space="preserve">Получение кредитов от кредитных организаций бюджетами </w:t>
            </w:r>
            <w:r w:rsidR="00FF23CB" w:rsidRPr="00A42282">
              <w:rPr>
                <w:rFonts w:ascii="Times New Roman" w:hAnsi="Times New Roman" w:cs="Times New Roman"/>
              </w:rPr>
              <w:t xml:space="preserve">городских  округов </w:t>
            </w:r>
            <w:r w:rsidRPr="00A42282">
              <w:rPr>
                <w:rFonts w:ascii="Times New Roman" w:hAnsi="Times New Roman" w:cs="Times New Roman"/>
              </w:rPr>
              <w:t>в валюте Российской Федерации</w:t>
            </w:r>
          </w:p>
        </w:tc>
      </w:tr>
      <w:tr w:rsidR="003E6985" w:rsidRPr="00A42282" w:rsidTr="00540640">
        <w:trPr>
          <w:trHeight w:hRule="exact" w:val="1182"/>
          <w:jc w:val="center"/>
        </w:trPr>
        <w:tc>
          <w:tcPr>
            <w:tcW w:w="743" w:type="dxa"/>
            <w:shd w:val="clear" w:color="auto" w:fill="FFFFFF"/>
            <w:vAlign w:val="center"/>
          </w:tcPr>
          <w:p w:rsidR="003E6985" w:rsidRPr="00A42282" w:rsidRDefault="00AD0BB9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2</w:t>
            </w:r>
          </w:p>
          <w:p w:rsidR="003E6985" w:rsidRPr="00A42282" w:rsidRDefault="003E6985" w:rsidP="00A422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shd w:val="clear" w:color="auto" w:fill="FFFFFF"/>
            <w:vAlign w:val="center"/>
          </w:tcPr>
          <w:p w:rsidR="003E6985" w:rsidRPr="00A42282" w:rsidRDefault="00FF23CB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904 01 03  0</w:t>
            </w:r>
            <w:r w:rsidR="00AD0BB9" w:rsidRPr="00A42282">
              <w:rPr>
                <w:rFonts w:ascii="Times New Roman" w:hAnsi="Times New Roman" w:cs="Times New Roman"/>
              </w:rPr>
              <w:t>1</w:t>
            </w:r>
            <w:r w:rsidRPr="00A42282">
              <w:rPr>
                <w:rFonts w:ascii="Times New Roman" w:hAnsi="Times New Roman" w:cs="Times New Roman"/>
              </w:rPr>
              <w:t xml:space="preserve"> 00 04 0000</w:t>
            </w:r>
            <w:r w:rsidR="00AD0BB9" w:rsidRPr="00A42282">
              <w:rPr>
                <w:rFonts w:ascii="Times New Roman" w:hAnsi="Times New Roman" w:cs="Times New Roman"/>
              </w:rPr>
              <w:t xml:space="preserve"> </w:t>
            </w:r>
            <w:r w:rsidRPr="00A42282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5477" w:type="dxa"/>
            <w:shd w:val="clear" w:color="auto" w:fill="FFFFFF"/>
            <w:vAlign w:val="bottom"/>
          </w:tcPr>
          <w:p w:rsidR="003E6985" w:rsidRPr="00A42282" w:rsidRDefault="004E67F0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 xml:space="preserve">Получение кредитов от других бюджетов бюджетной системы Российской Федерации бюджетами </w:t>
            </w:r>
            <w:r w:rsidR="00AD0BB9" w:rsidRPr="00A42282">
              <w:rPr>
                <w:rFonts w:ascii="Times New Roman" w:hAnsi="Times New Roman" w:cs="Times New Roman"/>
              </w:rPr>
              <w:t>городских округов</w:t>
            </w:r>
            <w:r w:rsidRPr="00A42282">
              <w:rPr>
                <w:rFonts w:ascii="Times New Roman" w:hAnsi="Times New Roman" w:cs="Times New Roman"/>
              </w:rPr>
              <w:t xml:space="preserve"> в валюте Российской Федерации</w:t>
            </w:r>
          </w:p>
          <w:p w:rsidR="003E6985" w:rsidRPr="00A42282" w:rsidRDefault="003E6985" w:rsidP="00A42282">
            <w:pPr>
              <w:rPr>
                <w:rFonts w:ascii="Times New Roman" w:hAnsi="Times New Roman" w:cs="Times New Roman"/>
              </w:rPr>
            </w:pPr>
          </w:p>
        </w:tc>
      </w:tr>
      <w:tr w:rsidR="003E6985" w:rsidRPr="00A42282" w:rsidTr="00540640">
        <w:trPr>
          <w:trHeight w:hRule="exact" w:val="884"/>
          <w:jc w:val="center"/>
        </w:trPr>
        <w:tc>
          <w:tcPr>
            <w:tcW w:w="743" w:type="dxa"/>
            <w:shd w:val="clear" w:color="auto" w:fill="FFFFFF"/>
            <w:vAlign w:val="center"/>
          </w:tcPr>
          <w:p w:rsidR="003E6985" w:rsidRPr="00A42282" w:rsidRDefault="00AD0BB9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89" w:type="dxa"/>
            <w:shd w:val="clear" w:color="auto" w:fill="FFFFFF"/>
            <w:vAlign w:val="center"/>
          </w:tcPr>
          <w:p w:rsidR="003E6985" w:rsidRPr="00A42282" w:rsidRDefault="00AD0BB9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904 01 0</w:t>
            </w:r>
            <w:r w:rsidR="007050E6" w:rsidRPr="00A42282">
              <w:rPr>
                <w:rFonts w:ascii="Times New Roman" w:hAnsi="Times New Roman" w:cs="Times New Roman"/>
              </w:rPr>
              <w:t>2</w:t>
            </w:r>
            <w:r w:rsidRPr="00A42282">
              <w:rPr>
                <w:rFonts w:ascii="Times New Roman" w:hAnsi="Times New Roman" w:cs="Times New Roman"/>
              </w:rPr>
              <w:t xml:space="preserve">  01 00 04 0000 </w:t>
            </w:r>
            <w:r w:rsidR="007050E6" w:rsidRPr="00A42282">
              <w:rPr>
                <w:rFonts w:ascii="Times New Roman" w:hAnsi="Times New Roman" w:cs="Times New Roman"/>
              </w:rPr>
              <w:t>810</w:t>
            </w:r>
          </w:p>
        </w:tc>
        <w:tc>
          <w:tcPr>
            <w:tcW w:w="5477" w:type="dxa"/>
            <w:shd w:val="clear" w:color="auto" w:fill="FFFFFF"/>
            <w:vAlign w:val="bottom"/>
          </w:tcPr>
          <w:p w:rsidR="003E6985" w:rsidRPr="00A42282" w:rsidRDefault="003D63AC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</w:tr>
      <w:tr w:rsidR="003E6985" w:rsidRPr="00A42282" w:rsidTr="00540640">
        <w:trPr>
          <w:trHeight w:hRule="exact" w:val="1324"/>
          <w:jc w:val="center"/>
        </w:trPr>
        <w:tc>
          <w:tcPr>
            <w:tcW w:w="743" w:type="dxa"/>
            <w:shd w:val="clear" w:color="auto" w:fill="FFFFFF"/>
            <w:vAlign w:val="center"/>
          </w:tcPr>
          <w:p w:rsidR="003E6985" w:rsidRPr="00A42282" w:rsidRDefault="003D63AC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89" w:type="dxa"/>
            <w:shd w:val="clear" w:color="auto" w:fill="FFFFFF"/>
            <w:vAlign w:val="center"/>
          </w:tcPr>
          <w:p w:rsidR="003E6985" w:rsidRPr="00A42282" w:rsidRDefault="003D63AC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904 01 03  01 00 04 0000 810</w:t>
            </w:r>
          </w:p>
        </w:tc>
        <w:tc>
          <w:tcPr>
            <w:tcW w:w="5477" w:type="dxa"/>
            <w:shd w:val="clear" w:color="auto" w:fill="FFFFFF"/>
            <w:vAlign w:val="center"/>
          </w:tcPr>
          <w:p w:rsidR="003E6985" w:rsidRPr="00A42282" w:rsidRDefault="003D63AC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Погашение бюджетами городских округов кредитов от других бюджетов бюджетной  системы Российской Федерации в валюте Российской Федерации</w:t>
            </w:r>
          </w:p>
        </w:tc>
      </w:tr>
      <w:tr w:rsidR="00C74EA9" w:rsidRPr="00A42282" w:rsidTr="00540640">
        <w:trPr>
          <w:trHeight w:hRule="exact" w:val="790"/>
          <w:jc w:val="center"/>
        </w:trPr>
        <w:tc>
          <w:tcPr>
            <w:tcW w:w="743" w:type="dxa"/>
            <w:shd w:val="clear" w:color="auto" w:fill="FFFFFF"/>
            <w:vAlign w:val="center"/>
          </w:tcPr>
          <w:p w:rsidR="00C74EA9" w:rsidRPr="00A42282" w:rsidRDefault="00C36EAC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89" w:type="dxa"/>
            <w:shd w:val="clear" w:color="auto" w:fill="FFFFFF"/>
            <w:vAlign w:val="center"/>
          </w:tcPr>
          <w:p w:rsidR="00C74EA9" w:rsidRPr="00A42282" w:rsidRDefault="00C36EAC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904 01 05  0</w:t>
            </w:r>
            <w:r w:rsidR="002861E3" w:rsidRPr="00A42282">
              <w:rPr>
                <w:rFonts w:ascii="Times New Roman" w:hAnsi="Times New Roman" w:cs="Times New Roman"/>
              </w:rPr>
              <w:t xml:space="preserve">2 </w:t>
            </w:r>
            <w:r w:rsidRPr="00A42282">
              <w:rPr>
                <w:rFonts w:ascii="Times New Roman" w:hAnsi="Times New Roman" w:cs="Times New Roman"/>
              </w:rPr>
              <w:t xml:space="preserve"> 00 04 0000 510</w:t>
            </w:r>
          </w:p>
        </w:tc>
        <w:tc>
          <w:tcPr>
            <w:tcW w:w="5477" w:type="dxa"/>
            <w:shd w:val="clear" w:color="auto" w:fill="FFFFFF"/>
            <w:vAlign w:val="center"/>
          </w:tcPr>
          <w:p w:rsidR="00C74EA9" w:rsidRPr="00A42282" w:rsidRDefault="002861E3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Увеличение прочих остатков денежных средств бюджетов городских округов</w:t>
            </w:r>
          </w:p>
        </w:tc>
      </w:tr>
      <w:tr w:rsidR="00C74EA9" w:rsidRPr="00A42282" w:rsidTr="00540640">
        <w:trPr>
          <w:trHeight w:hRule="exact" w:val="673"/>
          <w:jc w:val="center"/>
        </w:trPr>
        <w:tc>
          <w:tcPr>
            <w:tcW w:w="743" w:type="dxa"/>
            <w:shd w:val="clear" w:color="auto" w:fill="FFFFFF"/>
            <w:vAlign w:val="center"/>
          </w:tcPr>
          <w:p w:rsidR="00C74EA9" w:rsidRPr="00A42282" w:rsidRDefault="00C36EAC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89" w:type="dxa"/>
            <w:shd w:val="clear" w:color="auto" w:fill="FFFFFF"/>
            <w:vAlign w:val="center"/>
          </w:tcPr>
          <w:p w:rsidR="00C74EA9" w:rsidRPr="00A42282" w:rsidRDefault="00C36EAC" w:rsidP="00A42282">
            <w:pPr>
              <w:jc w:val="center"/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904 01 05  0</w:t>
            </w:r>
            <w:r w:rsidR="002861E3" w:rsidRPr="00A42282">
              <w:rPr>
                <w:rFonts w:ascii="Times New Roman" w:hAnsi="Times New Roman" w:cs="Times New Roman"/>
              </w:rPr>
              <w:t xml:space="preserve">2 </w:t>
            </w:r>
            <w:r w:rsidRPr="00A42282">
              <w:rPr>
                <w:rFonts w:ascii="Times New Roman" w:hAnsi="Times New Roman" w:cs="Times New Roman"/>
              </w:rPr>
              <w:t xml:space="preserve"> 00 04 0000 </w:t>
            </w:r>
            <w:r w:rsidR="002861E3" w:rsidRPr="00A42282">
              <w:rPr>
                <w:rFonts w:ascii="Times New Roman" w:hAnsi="Times New Roman" w:cs="Times New Roman"/>
              </w:rPr>
              <w:t>6</w:t>
            </w:r>
            <w:r w:rsidRPr="00A422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77" w:type="dxa"/>
            <w:shd w:val="clear" w:color="auto" w:fill="FFFFFF"/>
            <w:vAlign w:val="center"/>
          </w:tcPr>
          <w:p w:rsidR="00540640" w:rsidRPr="00A42282" w:rsidRDefault="002861E3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>Уменьшение  прочих остатков денежных средств</w:t>
            </w:r>
          </w:p>
          <w:p w:rsidR="00C74EA9" w:rsidRPr="00A42282" w:rsidRDefault="002861E3" w:rsidP="00A42282">
            <w:pPr>
              <w:rPr>
                <w:rFonts w:ascii="Times New Roman" w:hAnsi="Times New Roman" w:cs="Times New Roman"/>
              </w:rPr>
            </w:pPr>
            <w:r w:rsidRPr="00A42282">
              <w:rPr>
                <w:rFonts w:ascii="Times New Roman" w:hAnsi="Times New Roman" w:cs="Times New Roman"/>
              </w:rPr>
              <w:t xml:space="preserve"> бюджетов городских округов</w:t>
            </w:r>
          </w:p>
          <w:p w:rsidR="002861E3" w:rsidRPr="00A42282" w:rsidRDefault="002861E3" w:rsidP="00A42282">
            <w:pPr>
              <w:rPr>
                <w:rFonts w:ascii="Times New Roman" w:hAnsi="Times New Roman" w:cs="Times New Roman"/>
              </w:rPr>
            </w:pPr>
          </w:p>
        </w:tc>
      </w:tr>
    </w:tbl>
    <w:p w:rsidR="00323FA4" w:rsidRPr="00A42282" w:rsidRDefault="0072309D" w:rsidP="0072309D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3.</w:t>
      </w:r>
      <w:r w:rsidR="004E67F0" w:rsidRPr="00A42282">
        <w:rPr>
          <w:sz w:val="24"/>
          <w:szCs w:val="24"/>
        </w:rPr>
        <w:t xml:space="preserve">Прогнозирование поступлений по источникам финансирования </w:t>
      </w:r>
      <w:r w:rsidR="002F153C" w:rsidRPr="00A42282">
        <w:rPr>
          <w:sz w:val="24"/>
          <w:szCs w:val="24"/>
        </w:rPr>
        <w:t xml:space="preserve">дефицита местного  бюджета  </w:t>
      </w:r>
      <w:r w:rsidR="004E67F0" w:rsidRPr="00A42282">
        <w:rPr>
          <w:sz w:val="24"/>
          <w:szCs w:val="24"/>
        </w:rPr>
        <w:t xml:space="preserve">осуществляется в соответствии </w:t>
      </w:r>
      <w:proofErr w:type="gramStart"/>
      <w:r w:rsidR="004E67F0" w:rsidRPr="00A42282">
        <w:rPr>
          <w:sz w:val="24"/>
          <w:szCs w:val="24"/>
        </w:rPr>
        <w:t>с</w:t>
      </w:r>
      <w:proofErr w:type="gramEnd"/>
      <w:r w:rsidR="004E67F0" w:rsidRPr="00A42282">
        <w:rPr>
          <w:sz w:val="24"/>
          <w:szCs w:val="24"/>
        </w:rPr>
        <w:t>:</w:t>
      </w:r>
    </w:p>
    <w:p w:rsidR="003E6985" w:rsidRPr="00A42282" w:rsidRDefault="003C673C" w:rsidP="00D521F4">
      <w:pPr>
        <w:pStyle w:val="20"/>
        <w:shd w:val="clear" w:color="auto" w:fill="auto"/>
        <w:tabs>
          <w:tab w:val="left" w:pos="0"/>
        </w:tabs>
        <w:spacing w:after="0" w:line="240" w:lineRule="auto"/>
        <w:jc w:val="both"/>
        <w:rPr>
          <w:sz w:val="24"/>
          <w:szCs w:val="24"/>
        </w:rPr>
      </w:pPr>
      <w:r w:rsidRPr="00A42282">
        <w:rPr>
          <w:sz w:val="24"/>
          <w:szCs w:val="24"/>
        </w:rPr>
        <w:t xml:space="preserve"> </w:t>
      </w:r>
      <w:r w:rsidR="00D521F4">
        <w:rPr>
          <w:sz w:val="24"/>
          <w:szCs w:val="24"/>
        </w:rPr>
        <w:tab/>
        <w:t>-</w:t>
      </w:r>
      <w:r w:rsidR="00323FA4" w:rsidRPr="00A42282">
        <w:rPr>
          <w:sz w:val="24"/>
          <w:szCs w:val="24"/>
        </w:rPr>
        <w:t xml:space="preserve"> принятой администрацией муниципального образования «город Саянск» долговой </w:t>
      </w:r>
      <w:proofErr w:type="gramStart"/>
      <w:r w:rsidR="00323FA4" w:rsidRPr="00A42282">
        <w:rPr>
          <w:sz w:val="24"/>
          <w:szCs w:val="24"/>
        </w:rPr>
        <w:t>политикой</w:t>
      </w:r>
      <w:proofErr w:type="gramEnd"/>
      <w:r w:rsidR="00323FA4" w:rsidRPr="00A42282">
        <w:rPr>
          <w:sz w:val="24"/>
          <w:szCs w:val="24"/>
        </w:rPr>
        <w:t xml:space="preserve"> </w:t>
      </w:r>
      <w:r w:rsidRPr="00A42282">
        <w:rPr>
          <w:sz w:val="24"/>
          <w:szCs w:val="24"/>
        </w:rPr>
        <w:t xml:space="preserve"> на очередной финансовый год и плановый период;</w:t>
      </w:r>
    </w:p>
    <w:p w:rsidR="003E6985" w:rsidRPr="00A42282" w:rsidRDefault="004E67F0" w:rsidP="00A42282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- анализом и прогнозом конъюнктуры кредитн</w:t>
      </w:r>
      <w:r w:rsidR="003C673C" w:rsidRPr="00A42282">
        <w:rPr>
          <w:sz w:val="24"/>
          <w:szCs w:val="24"/>
        </w:rPr>
        <w:t xml:space="preserve">ых </w:t>
      </w:r>
      <w:r w:rsidRPr="00A42282">
        <w:rPr>
          <w:sz w:val="24"/>
          <w:szCs w:val="24"/>
        </w:rPr>
        <w:t xml:space="preserve"> рынков</w:t>
      </w:r>
      <w:r w:rsidR="003C673C" w:rsidRPr="00A42282">
        <w:rPr>
          <w:sz w:val="24"/>
          <w:szCs w:val="24"/>
        </w:rPr>
        <w:t>;</w:t>
      </w:r>
    </w:p>
    <w:p w:rsidR="003C673C" w:rsidRPr="00A42282" w:rsidRDefault="003C673C" w:rsidP="00A42282">
      <w:pPr>
        <w:pStyle w:val="20"/>
        <w:shd w:val="clear" w:color="auto" w:fill="auto"/>
        <w:spacing w:after="0" w:line="240" w:lineRule="auto"/>
        <w:ind w:firstLine="74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- условиями действующих кредитных договоров.</w:t>
      </w:r>
    </w:p>
    <w:p w:rsidR="00A42282" w:rsidRPr="00A42282" w:rsidRDefault="00EF4711" w:rsidP="0072309D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sz w:val="24"/>
          <w:szCs w:val="24"/>
        </w:rPr>
      </w:pPr>
      <w:r>
        <w:rPr>
          <w:sz w:val="24"/>
          <w:szCs w:val="24"/>
        </w:rPr>
        <w:tab/>
        <w:t>3</w:t>
      </w:r>
      <w:r w:rsidR="0072309D">
        <w:rPr>
          <w:sz w:val="24"/>
          <w:szCs w:val="24"/>
        </w:rPr>
        <w:t>.1.</w:t>
      </w:r>
      <w:r w:rsidR="004E67F0" w:rsidRPr="00A42282">
        <w:rPr>
          <w:sz w:val="24"/>
          <w:szCs w:val="24"/>
        </w:rPr>
        <w:t xml:space="preserve">Расчет прогнозного объема поступлений по видам источников финансирования дефицита </w:t>
      </w:r>
      <w:r w:rsidR="003C673C" w:rsidRPr="00A42282">
        <w:rPr>
          <w:sz w:val="24"/>
          <w:szCs w:val="24"/>
        </w:rPr>
        <w:t xml:space="preserve">местного </w:t>
      </w:r>
      <w:r w:rsidR="004E67F0" w:rsidRPr="00A42282">
        <w:rPr>
          <w:sz w:val="24"/>
          <w:szCs w:val="24"/>
        </w:rPr>
        <w:t xml:space="preserve"> бюджета производится методом прямого счета исходя из прогнозируемого </w:t>
      </w:r>
      <w:r w:rsidR="004E67F0" w:rsidRPr="00A42282">
        <w:rPr>
          <w:sz w:val="24"/>
          <w:szCs w:val="24"/>
        </w:rPr>
        <w:lastRenderedPageBreak/>
        <w:t xml:space="preserve">дефицита </w:t>
      </w:r>
      <w:r w:rsidR="003C673C" w:rsidRPr="00A42282">
        <w:rPr>
          <w:sz w:val="24"/>
          <w:szCs w:val="24"/>
        </w:rPr>
        <w:t>местного</w:t>
      </w:r>
      <w:r w:rsidR="004E67F0" w:rsidRPr="00A42282">
        <w:rPr>
          <w:sz w:val="24"/>
          <w:szCs w:val="24"/>
        </w:rPr>
        <w:t xml:space="preserve"> бюджета</w:t>
      </w:r>
      <w:r w:rsidR="002861E3" w:rsidRPr="00A42282">
        <w:rPr>
          <w:sz w:val="24"/>
          <w:szCs w:val="24"/>
        </w:rPr>
        <w:t xml:space="preserve">, с учетом подлежащих погашению заемных средств по действующим кредитным договорам  и необходимости </w:t>
      </w:r>
      <w:proofErr w:type="gramStart"/>
      <w:r w:rsidR="002861E3" w:rsidRPr="00A42282">
        <w:rPr>
          <w:sz w:val="24"/>
          <w:szCs w:val="24"/>
        </w:rPr>
        <w:t>привлечения дополнительных источников финансирования дефицита местного бюджета</w:t>
      </w:r>
      <w:proofErr w:type="gramEnd"/>
      <w:r w:rsidR="002861E3" w:rsidRPr="00A42282">
        <w:rPr>
          <w:sz w:val="24"/>
          <w:szCs w:val="24"/>
        </w:rPr>
        <w:t xml:space="preserve"> в очередном финансовом году и плановом периоде.</w:t>
      </w:r>
    </w:p>
    <w:p w:rsidR="003E6985" w:rsidRPr="00A42282" w:rsidRDefault="00A42282" w:rsidP="00A42282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  <w:rPr>
          <w:sz w:val="24"/>
          <w:szCs w:val="24"/>
        </w:rPr>
      </w:pPr>
      <w:r w:rsidRPr="00A42282">
        <w:rPr>
          <w:sz w:val="24"/>
          <w:szCs w:val="24"/>
        </w:rPr>
        <w:tab/>
        <w:t>а</w:t>
      </w:r>
      <w:r w:rsidR="00EC1F36" w:rsidRPr="00A42282">
        <w:rPr>
          <w:sz w:val="24"/>
          <w:szCs w:val="24"/>
        </w:rPr>
        <w:t>)</w:t>
      </w:r>
      <w:r w:rsidR="003C673C" w:rsidRPr="00A42282">
        <w:rPr>
          <w:sz w:val="24"/>
          <w:szCs w:val="24"/>
        </w:rPr>
        <w:t xml:space="preserve"> </w:t>
      </w:r>
      <w:r w:rsidR="004E67F0" w:rsidRPr="00A42282">
        <w:rPr>
          <w:sz w:val="24"/>
          <w:szCs w:val="24"/>
        </w:rPr>
        <w:t>Объем поступлений по бюджетным кредитам</w:t>
      </w:r>
      <w:r w:rsidR="00C74EA9" w:rsidRPr="00A42282">
        <w:rPr>
          <w:sz w:val="24"/>
          <w:szCs w:val="24"/>
        </w:rPr>
        <w:t xml:space="preserve"> </w:t>
      </w:r>
      <w:r w:rsidR="004E67F0" w:rsidRPr="00A42282">
        <w:rPr>
          <w:sz w:val="24"/>
          <w:szCs w:val="24"/>
        </w:rPr>
        <w:t xml:space="preserve"> учитывается только в соответствии с</w:t>
      </w:r>
      <w:r w:rsidR="002861E3" w:rsidRPr="00A42282">
        <w:rPr>
          <w:sz w:val="24"/>
          <w:szCs w:val="24"/>
        </w:rPr>
        <w:t xml:space="preserve">  </w:t>
      </w:r>
      <w:r w:rsidR="004E67F0" w:rsidRPr="00A42282">
        <w:rPr>
          <w:sz w:val="24"/>
          <w:szCs w:val="24"/>
        </w:rPr>
        <w:t xml:space="preserve"> Порядком </w:t>
      </w:r>
      <w:r w:rsidR="002861E3" w:rsidRPr="00A42282">
        <w:rPr>
          <w:sz w:val="24"/>
          <w:szCs w:val="24"/>
        </w:rPr>
        <w:t>предоставления, использования и возврата муниципальными образованиями Иркутской области бюджетных кредитов, полученных из областного бюджета</w:t>
      </w:r>
      <w:r w:rsidR="00C13B39" w:rsidRPr="00A42282">
        <w:rPr>
          <w:sz w:val="24"/>
          <w:szCs w:val="24"/>
        </w:rPr>
        <w:t xml:space="preserve"> в 2016году, утвержденным Постановлением Правительства Иркутской области от 15.02.2016 № 76-пп</w:t>
      </w:r>
      <w:r>
        <w:rPr>
          <w:sz w:val="24"/>
          <w:szCs w:val="24"/>
        </w:rPr>
        <w:t>.</w:t>
      </w:r>
    </w:p>
    <w:p w:rsidR="00C13B39" w:rsidRPr="00A42282" w:rsidRDefault="004E67F0" w:rsidP="00A42282">
      <w:pPr>
        <w:pStyle w:val="20"/>
        <w:shd w:val="clear" w:color="auto" w:fill="auto"/>
        <w:spacing w:after="0" w:line="317" w:lineRule="exact"/>
        <w:ind w:firstLine="74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 xml:space="preserve">Объем поступлений по бюджетным кредитам на соответствующий финансовый год определяется </w:t>
      </w:r>
      <w:r w:rsidR="00C13B39" w:rsidRPr="00A42282">
        <w:rPr>
          <w:sz w:val="24"/>
          <w:szCs w:val="24"/>
        </w:rPr>
        <w:t xml:space="preserve">в зависимости от выполнения условий предоставления бюджетных кредитов по действующим кредитным договорам, при отсутствии просроченных платежей по действующим договорам и в пределах сумм, </w:t>
      </w:r>
      <w:r w:rsidR="00EC1F36" w:rsidRPr="00A42282">
        <w:rPr>
          <w:sz w:val="24"/>
          <w:szCs w:val="24"/>
        </w:rPr>
        <w:t xml:space="preserve">согласованных </w:t>
      </w:r>
      <w:r w:rsidR="0038083D" w:rsidRPr="00A42282">
        <w:rPr>
          <w:sz w:val="24"/>
          <w:szCs w:val="24"/>
        </w:rPr>
        <w:t xml:space="preserve">с Министерством финансов Иркутской области </w:t>
      </w:r>
      <w:r w:rsidR="00C13B39" w:rsidRPr="00A42282">
        <w:rPr>
          <w:sz w:val="24"/>
          <w:szCs w:val="24"/>
        </w:rPr>
        <w:t xml:space="preserve"> </w:t>
      </w:r>
      <w:r w:rsidR="0038083D" w:rsidRPr="00A42282">
        <w:rPr>
          <w:sz w:val="24"/>
          <w:szCs w:val="24"/>
        </w:rPr>
        <w:t xml:space="preserve">о </w:t>
      </w:r>
      <w:r w:rsidR="00EC1F36" w:rsidRPr="00A42282">
        <w:rPr>
          <w:sz w:val="24"/>
          <w:szCs w:val="24"/>
        </w:rPr>
        <w:t xml:space="preserve">принятых  </w:t>
      </w:r>
      <w:proofErr w:type="gramStart"/>
      <w:r w:rsidR="00EC1F36" w:rsidRPr="00A42282">
        <w:rPr>
          <w:sz w:val="24"/>
          <w:szCs w:val="24"/>
        </w:rPr>
        <w:t>решениях</w:t>
      </w:r>
      <w:proofErr w:type="gramEnd"/>
      <w:r w:rsidR="00EC1F36" w:rsidRPr="00A42282">
        <w:rPr>
          <w:sz w:val="24"/>
          <w:szCs w:val="24"/>
        </w:rPr>
        <w:t xml:space="preserve"> о </w:t>
      </w:r>
      <w:r w:rsidR="0038083D" w:rsidRPr="00A42282">
        <w:rPr>
          <w:sz w:val="24"/>
          <w:szCs w:val="24"/>
        </w:rPr>
        <w:t>предоставлении бюджетного кредита муниципальному образованию  «город Саянск».</w:t>
      </w:r>
      <w:r w:rsidR="00C13B39" w:rsidRPr="00A42282">
        <w:rPr>
          <w:sz w:val="24"/>
          <w:szCs w:val="24"/>
        </w:rPr>
        <w:t xml:space="preserve">  </w:t>
      </w:r>
    </w:p>
    <w:p w:rsidR="003E6985" w:rsidRPr="00A42282" w:rsidRDefault="00A42282" w:rsidP="00A42282">
      <w:pPr>
        <w:pStyle w:val="20"/>
        <w:shd w:val="clear" w:color="auto" w:fill="auto"/>
        <w:spacing w:after="0" w:line="317" w:lineRule="exact"/>
        <w:ind w:firstLine="74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б</w:t>
      </w:r>
      <w:r w:rsidR="00EC1F36" w:rsidRPr="00A42282">
        <w:rPr>
          <w:sz w:val="24"/>
          <w:szCs w:val="24"/>
        </w:rPr>
        <w:t xml:space="preserve">) </w:t>
      </w:r>
      <w:r w:rsidR="004E67F0" w:rsidRPr="00A42282">
        <w:rPr>
          <w:sz w:val="24"/>
          <w:szCs w:val="24"/>
        </w:rPr>
        <w:t xml:space="preserve">Объем поступлений по привлечению кредитов от кредитных организаций </w:t>
      </w:r>
      <w:r w:rsidR="00EC1F36" w:rsidRPr="00A42282">
        <w:rPr>
          <w:sz w:val="24"/>
          <w:szCs w:val="24"/>
        </w:rPr>
        <w:t xml:space="preserve"> </w:t>
      </w:r>
      <w:r w:rsidR="004E67F0" w:rsidRPr="00A42282">
        <w:rPr>
          <w:sz w:val="24"/>
          <w:szCs w:val="24"/>
        </w:rPr>
        <w:t xml:space="preserve">(далее - объем </w:t>
      </w:r>
      <w:proofErr w:type="gramStart"/>
      <w:r w:rsidR="004E67F0" w:rsidRPr="00A42282">
        <w:rPr>
          <w:sz w:val="24"/>
          <w:szCs w:val="24"/>
        </w:rPr>
        <w:t>поступлений</w:t>
      </w:r>
      <w:proofErr w:type="gramEnd"/>
      <w:r w:rsidR="004E67F0" w:rsidRPr="00A42282">
        <w:rPr>
          <w:sz w:val="24"/>
          <w:szCs w:val="24"/>
        </w:rPr>
        <w:t xml:space="preserve"> но кредитам кредитных организаций) прогнозируется с учетом действующих кредитных договоров и планируемых к заключению в соответствующем финансовом году.</w:t>
      </w:r>
    </w:p>
    <w:p w:rsidR="003E6985" w:rsidRPr="00A42282" w:rsidRDefault="004E67F0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Объем поступлений по кредитам кредитных организаций на соответствующий финансовый год определяется по следующей формуле:</w:t>
      </w:r>
    </w:p>
    <w:p w:rsidR="003E6985" w:rsidRPr="00A42282" w:rsidRDefault="00EC1F36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  <w:lang w:eastAsia="en-US" w:bidi="en-US"/>
        </w:rPr>
        <w:t>ККО</w:t>
      </w:r>
      <w:r w:rsidR="004E67F0" w:rsidRPr="00A42282">
        <w:rPr>
          <w:sz w:val="24"/>
          <w:szCs w:val="24"/>
        </w:rPr>
        <w:t xml:space="preserve">= Д - </w:t>
      </w:r>
      <w:r w:rsidR="007021BD" w:rsidRPr="00A42282">
        <w:rPr>
          <w:sz w:val="24"/>
          <w:szCs w:val="24"/>
          <w:lang w:eastAsia="en-US" w:bidi="en-US"/>
        </w:rPr>
        <w:t>ИО</w:t>
      </w:r>
      <w:r w:rsidR="004E67F0" w:rsidRPr="00A42282">
        <w:rPr>
          <w:sz w:val="24"/>
          <w:szCs w:val="24"/>
          <w:lang w:eastAsia="en-US" w:bidi="en-US"/>
        </w:rPr>
        <w:t xml:space="preserve"> </w:t>
      </w:r>
      <w:r w:rsidR="004E67F0" w:rsidRPr="00A42282">
        <w:rPr>
          <w:sz w:val="24"/>
          <w:szCs w:val="24"/>
        </w:rPr>
        <w:t>+</w:t>
      </w:r>
      <w:r w:rsidR="007021BD" w:rsidRPr="00A42282">
        <w:rPr>
          <w:sz w:val="24"/>
          <w:szCs w:val="24"/>
        </w:rPr>
        <w:t>ПДО</w:t>
      </w:r>
      <w:r w:rsidR="004E67F0" w:rsidRPr="00A42282">
        <w:rPr>
          <w:sz w:val="24"/>
          <w:szCs w:val="24"/>
        </w:rPr>
        <w:t xml:space="preserve"> </w:t>
      </w:r>
      <w:r w:rsidR="007021BD" w:rsidRPr="00A42282">
        <w:rPr>
          <w:sz w:val="24"/>
          <w:szCs w:val="24"/>
        </w:rPr>
        <w:t>- ПБК</w:t>
      </w:r>
    </w:p>
    <w:p w:rsidR="003E6985" w:rsidRPr="00A42282" w:rsidRDefault="004E67F0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где:</w:t>
      </w:r>
    </w:p>
    <w:p w:rsidR="003E6985" w:rsidRPr="00A42282" w:rsidRDefault="00EC1F36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  <w:lang w:eastAsia="en-US" w:bidi="en-US"/>
        </w:rPr>
        <w:t>ККО</w:t>
      </w:r>
      <w:r w:rsidR="004E67F0" w:rsidRPr="00A42282">
        <w:rPr>
          <w:sz w:val="24"/>
          <w:szCs w:val="24"/>
          <w:lang w:eastAsia="en-US" w:bidi="en-US"/>
        </w:rPr>
        <w:t xml:space="preserve"> </w:t>
      </w:r>
      <w:r w:rsidR="004E67F0" w:rsidRPr="00A42282">
        <w:rPr>
          <w:sz w:val="24"/>
          <w:szCs w:val="24"/>
        </w:rPr>
        <w:t>- прогнозный объем поступлений по кредитам кредитных организаций;</w:t>
      </w:r>
    </w:p>
    <w:p w:rsidR="003E6985" w:rsidRPr="00A42282" w:rsidRDefault="00EC1F36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rStyle w:val="213pt"/>
          <w:sz w:val="24"/>
          <w:szCs w:val="24"/>
          <w:lang w:val="ru-RU"/>
        </w:rPr>
        <w:t xml:space="preserve">Д </w:t>
      </w:r>
      <w:r w:rsidR="004E67F0" w:rsidRPr="00A42282">
        <w:rPr>
          <w:rStyle w:val="213pt"/>
          <w:sz w:val="24"/>
          <w:szCs w:val="24"/>
          <w:lang w:val="ru-RU" w:eastAsia="ru-RU" w:bidi="ru-RU"/>
        </w:rPr>
        <w:t>-</w:t>
      </w:r>
      <w:r w:rsidR="004E67F0" w:rsidRPr="00A42282">
        <w:rPr>
          <w:sz w:val="24"/>
          <w:szCs w:val="24"/>
        </w:rPr>
        <w:t xml:space="preserve"> прогнозируемый дефицит </w:t>
      </w:r>
      <w:r w:rsidRPr="00A42282">
        <w:rPr>
          <w:sz w:val="24"/>
          <w:szCs w:val="24"/>
        </w:rPr>
        <w:t xml:space="preserve">местного </w:t>
      </w:r>
      <w:r w:rsidR="004E67F0" w:rsidRPr="00A42282">
        <w:rPr>
          <w:sz w:val="24"/>
          <w:szCs w:val="24"/>
        </w:rPr>
        <w:t xml:space="preserve"> бюджета;</w:t>
      </w:r>
    </w:p>
    <w:p w:rsidR="003E6985" w:rsidRPr="00A42282" w:rsidRDefault="00EC1F36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  <w:lang w:eastAsia="en-US" w:bidi="en-US"/>
        </w:rPr>
        <w:t>ОС</w:t>
      </w:r>
      <w:r w:rsidR="004E67F0" w:rsidRPr="00A42282">
        <w:rPr>
          <w:sz w:val="24"/>
          <w:szCs w:val="24"/>
          <w:lang w:eastAsia="en-US" w:bidi="en-US"/>
        </w:rPr>
        <w:t xml:space="preserve"> </w:t>
      </w:r>
      <w:r w:rsidR="004E67F0" w:rsidRPr="00A42282">
        <w:rPr>
          <w:sz w:val="24"/>
          <w:szCs w:val="24"/>
        </w:rPr>
        <w:t xml:space="preserve">- изменение остатков средств на счетах по учету средств </w:t>
      </w:r>
      <w:r w:rsidRPr="00A42282">
        <w:rPr>
          <w:sz w:val="24"/>
          <w:szCs w:val="24"/>
        </w:rPr>
        <w:t xml:space="preserve">местного </w:t>
      </w:r>
      <w:r w:rsidR="004E67F0" w:rsidRPr="00A42282">
        <w:rPr>
          <w:sz w:val="24"/>
          <w:szCs w:val="24"/>
        </w:rPr>
        <w:t>бюджета;</w:t>
      </w:r>
    </w:p>
    <w:p w:rsidR="003E6985" w:rsidRPr="00A42282" w:rsidRDefault="004E67F0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ПДО</w:t>
      </w:r>
      <w:r w:rsidR="007021BD" w:rsidRPr="00A42282">
        <w:rPr>
          <w:sz w:val="24"/>
          <w:szCs w:val="24"/>
        </w:rPr>
        <w:t xml:space="preserve"> </w:t>
      </w:r>
      <w:r w:rsidRPr="00A42282">
        <w:rPr>
          <w:sz w:val="24"/>
          <w:szCs w:val="24"/>
        </w:rPr>
        <w:t xml:space="preserve"> - объем долговых обязательств, подлежащий погашению;</w:t>
      </w:r>
    </w:p>
    <w:p w:rsidR="003E6985" w:rsidRPr="00A42282" w:rsidRDefault="007021B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ПБК</w:t>
      </w:r>
      <w:r w:rsidR="004E67F0" w:rsidRPr="00A42282">
        <w:rPr>
          <w:sz w:val="24"/>
          <w:szCs w:val="24"/>
        </w:rPr>
        <w:t xml:space="preserve"> - прогнозный объем поступлений по бюджетным кредитам.</w:t>
      </w:r>
    </w:p>
    <w:p w:rsidR="007021BD" w:rsidRPr="00A42282" w:rsidRDefault="007021B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В) Изменение  остатков средств на счетах по учету средств местного бюджета определяется по формуле:</w:t>
      </w:r>
    </w:p>
    <w:p w:rsidR="007021B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ИО= ПД + ПБК + ПКК</w:t>
      </w:r>
      <w:proofErr w:type="gramStart"/>
      <w:r w:rsidRPr="00A42282">
        <w:rPr>
          <w:sz w:val="24"/>
          <w:szCs w:val="24"/>
        </w:rPr>
        <w:t>О-</w:t>
      </w:r>
      <w:proofErr w:type="gramEnd"/>
      <w:r w:rsidRPr="00A42282">
        <w:rPr>
          <w:sz w:val="24"/>
          <w:szCs w:val="24"/>
        </w:rPr>
        <w:t xml:space="preserve"> </w:t>
      </w:r>
      <w:proofErr w:type="spellStart"/>
      <w:r w:rsidRPr="00A42282">
        <w:rPr>
          <w:sz w:val="24"/>
          <w:szCs w:val="24"/>
        </w:rPr>
        <w:t>ПР-ГБК-ГККО;,где</w:t>
      </w:r>
      <w:proofErr w:type="spellEnd"/>
    </w:p>
    <w:p w:rsidR="00EE2B0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ИО – изменение остатков средств на счетах по учету средств местного бюджета;</w:t>
      </w:r>
    </w:p>
    <w:p w:rsidR="00EE2B0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 xml:space="preserve">ПД – прогноз по доходам местного бюджета на </w:t>
      </w:r>
      <w:proofErr w:type="gramStart"/>
      <w:r w:rsidRPr="00A42282">
        <w:rPr>
          <w:sz w:val="24"/>
          <w:szCs w:val="24"/>
        </w:rPr>
        <w:t>соответствующих</w:t>
      </w:r>
      <w:proofErr w:type="gramEnd"/>
      <w:r w:rsidRPr="00A42282">
        <w:rPr>
          <w:sz w:val="24"/>
          <w:szCs w:val="24"/>
        </w:rPr>
        <w:t xml:space="preserve"> финансовый год;</w:t>
      </w:r>
    </w:p>
    <w:p w:rsidR="00EE2B0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 xml:space="preserve">ПБК </w:t>
      </w:r>
      <w:proofErr w:type="gramStart"/>
      <w:r w:rsidRPr="00A42282">
        <w:rPr>
          <w:sz w:val="24"/>
          <w:szCs w:val="24"/>
        </w:rPr>
        <w:t>–п</w:t>
      </w:r>
      <w:proofErr w:type="gramEnd"/>
      <w:r w:rsidRPr="00A42282">
        <w:rPr>
          <w:sz w:val="24"/>
          <w:szCs w:val="24"/>
        </w:rPr>
        <w:t>ривлечение бюджетных кредитов;</w:t>
      </w:r>
    </w:p>
    <w:p w:rsidR="00EE2B0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ПККО – привлечение кредитов кредитных организаций;</w:t>
      </w:r>
    </w:p>
    <w:p w:rsidR="00EE2B0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proofErr w:type="gramStart"/>
      <w:r w:rsidRPr="00A42282">
        <w:rPr>
          <w:sz w:val="24"/>
          <w:szCs w:val="24"/>
        </w:rPr>
        <w:t>ПР</w:t>
      </w:r>
      <w:proofErr w:type="gramEnd"/>
      <w:r w:rsidRPr="00A42282">
        <w:rPr>
          <w:sz w:val="24"/>
          <w:szCs w:val="24"/>
        </w:rPr>
        <w:t xml:space="preserve"> – прогноз по расходам местного бюджета;</w:t>
      </w:r>
    </w:p>
    <w:p w:rsidR="00EE2B0D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ГБК – гашение бюджетных кредитов;</w:t>
      </w:r>
    </w:p>
    <w:p w:rsidR="00592FE9" w:rsidRPr="00A42282" w:rsidRDefault="00EE2B0D" w:rsidP="00A42282">
      <w:pPr>
        <w:pStyle w:val="20"/>
        <w:shd w:val="clear" w:color="auto" w:fill="auto"/>
        <w:spacing w:after="0" w:line="317" w:lineRule="exact"/>
        <w:ind w:firstLine="760"/>
        <w:jc w:val="both"/>
        <w:rPr>
          <w:sz w:val="24"/>
          <w:szCs w:val="24"/>
        </w:rPr>
      </w:pPr>
      <w:r w:rsidRPr="00A42282">
        <w:rPr>
          <w:sz w:val="24"/>
          <w:szCs w:val="24"/>
        </w:rPr>
        <w:t>ГКК</w:t>
      </w:r>
      <w:proofErr w:type="gramStart"/>
      <w:r w:rsidRPr="00A42282">
        <w:rPr>
          <w:sz w:val="24"/>
          <w:szCs w:val="24"/>
        </w:rPr>
        <w:t>О-</w:t>
      </w:r>
      <w:proofErr w:type="gramEnd"/>
      <w:r w:rsidRPr="00A42282">
        <w:rPr>
          <w:sz w:val="24"/>
          <w:szCs w:val="24"/>
        </w:rPr>
        <w:t xml:space="preserve"> гашение кредитов кредитных организаций.</w:t>
      </w:r>
    </w:p>
    <w:p w:rsidR="009A7CD9" w:rsidRPr="00A42282" w:rsidRDefault="009169E7" w:rsidP="0072309D">
      <w:pPr>
        <w:pStyle w:val="20"/>
        <w:shd w:val="clear" w:color="auto" w:fill="auto"/>
        <w:spacing w:after="0" w:line="317" w:lineRule="exact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40.5pt;margin-top:.1pt;width:6.5pt;height:10.2pt;z-index:251657731;mso-wrap-distance-left:5pt;mso-wrap-distance-right:5pt;mso-position-horizontal-relative:margin" filled="f" stroked="f">
            <v:textbox style="mso-next-textbox:#_x0000_s1032;mso-fit-shape-to-text:t" inset="0,0,0,0">
              <w:txbxContent>
                <w:p w:rsidR="003E6985" w:rsidRDefault="003E6985"/>
              </w:txbxContent>
            </v:textbox>
            <w10:wrap anchorx="margin"/>
          </v:shape>
        </w:pict>
      </w:r>
      <w:r w:rsidR="00EF4711">
        <w:rPr>
          <w:sz w:val="24"/>
          <w:szCs w:val="24"/>
        </w:rPr>
        <w:t>4</w:t>
      </w:r>
      <w:r w:rsidR="0072309D">
        <w:rPr>
          <w:sz w:val="24"/>
          <w:szCs w:val="24"/>
        </w:rPr>
        <w:t xml:space="preserve">. </w:t>
      </w:r>
      <w:r w:rsidR="00D24BFA" w:rsidRPr="00A42282">
        <w:rPr>
          <w:sz w:val="24"/>
          <w:szCs w:val="24"/>
        </w:rPr>
        <w:t xml:space="preserve">Расчет прогнозных </w:t>
      </w:r>
      <w:proofErr w:type="gramStart"/>
      <w:r w:rsidR="00D24BFA" w:rsidRPr="00A42282">
        <w:rPr>
          <w:sz w:val="24"/>
          <w:szCs w:val="24"/>
        </w:rPr>
        <w:t>показателей источников финансирования дефицита местного бюджета</w:t>
      </w:r>
      <w:proofErr w:type="gramEnd"/>
      <w:r w:rsidR="00D24BFA" w:rsidRPr="00A42282">
        <w:rPr>
          <w:sz w:val="24"/>
          <w:szCs w:val="24"/>
        </w:rPr>
        <w:t xml:space="preserve"> на плановый период осуществляется с учетом остатков муниципального долга на начало каждого года планового периода и вероятности гашения кредитов по действующим </w:t>
      </w:r>
      <w:r w:rsidR="009A7CD9" w:rsidRPr="00A42282">
        <w:rPr>
          <w:sz w:val="24"/>
          <w:szCs w:val="24"/>
        </w:rPr>
        <w:t>кредитным договорам в каждом финансовом году планового периода.</w:t>
      </w:r>
      <w:r w:rsidR="00D24BFA" w:rsidRPr="00A42282">
        <w:rPr>
          <w:sz w:val="24"/>
          <w:szCs w:val="24"/>
        </w:rPr>
        <w:t xml:space="preserve"> </w:t>
      </w:r>
    </w:p>
    <w:p w:rsidR="009A7CD9" w:rsidRPr="00A42282" w:rsidRDefault="009A7CD9" w:rsidP="009A7CD9">
      <w:pPr>
        <w:rPr>
          <w:rFonts w:ascii="Times New Roman" w:hAnsi="Times New Roman" w:cs="Times New Roman"/>
        </w:rPr>
      </w:pPr>
    </w:p>
    <w:p w:rsidR="009A7CD9" w:rsidRPr="00A42282" w:rsidRDefault="009A7CD9" w:rsidP="009A7CD9">
      <w:pPr>
        <w:rPr>
          <w:rFonts w:ascii="Times New Roman" w:hAnsi="Times New Roman" w:cs="Times New Roman"/>
        </w:rPr>
      </w:pPr>
    </w:p>
    <w:p w:rsidR="009A7CD9" w:rsidRPr="00A42282" w:rsidRDefault="009A7CD9" w:rsidP="009A7CD9">
      <w:pPr>
        <w:rPr>
          <w:rFonts w:ascii="Times New Roman" w:hAnsi="Times New Roman" w:cs="Times New Roman"/>
        </w:rPr>
      </w:pPr>
    </w:p>
    <w:p w:rsidR="009A7CD9" w:rsidRPr="00A42282" w:rsidRDefault="009A7CD9" w:rsidP="009A7CD9">
      <w:pPr>
        <w:rPr>
          <w:rFonts w:ascii="Times New Roman" w:hAnsi="Times New Roman" w:cs="Times New Roman"/>
        </w:rPr>
      </w:pPr>
    </w:p>
    <w:p w:rsidR="008308A1" w:rsidRDefault="008308A1" w:rsidP="008308A1">
      <w:pPr>
        <w:pStyle w:val="20"/>
        <w:shd w:val="clear" w:color="auto" w:fill="auto"/>
        <w:tabs>
          <w:tab w:val="left" w:pos="0"/>
        </w:tabs>
        <w:spacing w:after="0" w:line="317" w:lineRule="exact"/>
        <w:jc w:val="both"/>
      </w:pPr>
      <w:r w:rsidRPr="007E13F5">
        <w:t>И.о. начальника Управления</w:t>
      </w:r>
      <w:r>
        <w:tab/>
      </w:r>
      <w:r>
        <w:tab/>
      </w:r>
      <w:r>
        <w:tab/>
      </w:r>
      <w:r>
        <w:tab/>
      </w:r>
      <w:r>
        <w:tab/>
        <w:t>Т.Н.Завьялова</w:t>
      </w:r>
    </w:p>
    <w:p w:rsidR="009A7CD9" w:rsidRPr="00A42282" w:rsidRDefault="009A7CD9" w:rsidP="009A7CD9">
      <w:pPr>
        <w:tabs>
          <w:tab w:val="left" w:pos="1875"/>
        </w:tabs>
        <w:rPr>
          <w:rFonts w:ascii="Times New Roman" w:hAnsi="Times New Roman" w:cs="Times New Roman"/>
        </w:rPr>
      </w:pPr>
      <w:r w:rsidRPr="00A42282">
        <w:rPr>
          <w:rFonts w:ascii="Times New Roman" w:hAnsi="Times New Roman" w:cs="Times New Roman"/>
        </w:rPr>
        <w:t xml:space="preserve">              </w:t>
      </w:r>
    </w:p>
    <w:sectPr w:rsidR="009A7CD9" w:rsidRPr="00A42282" w:rsidSect="00A42282">
      <w:headerReference w:type="default" r:id="rId8"/>
      <w:pgSz w:w="11900" w:h="16840" w:code="9"/>
      <w:pgMar w:top="851" w:right="567" w:bottom="851" w:left="1418" w:header="0" w:footer="6" w:gutter="0"/>
      <w:pgNumType w:start="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014" w:rsidRDefault="00E37014" w:rsidP="003E6985">
      <w:r>
        <w:separator/>
      </w:r>
    </w:p>
  </w:endnote>
  <w:endnote w:type="continuationSeparator" w:id="0">
    <w:p w:rsidR="00E37014" w:rsidRDefault="00E37014" w:rsidP="003E6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014" w:rsidRDefault="00E37014"/>
  </w:footnote>
  <w:footnote w:type="continuationSeparator" w:id="0">
    <w:p w:rsidR="00E37014" w:rsidRDefault="00E3701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985" w:rsidRPr="00EE2B0D" w:rsidRDefault="003E6985" w:rsidP="00EE2B0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3344"/>
    <w:multiLevelType w:val="multilevel"/>
    <w:tmpl w:val="9ED00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0E44B89"/>
    <w:multiLevelType w:val="multilevel"/>
    <w:tmpl w:val="FFEA44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65E6778"/>
    <w:multiLevelType w:val="multilevel"/>
    <w:tmpl w:val="74FA0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7014E25"/>
    <w:multiLevelType w:val="hybridMultilevel"/>
    <w:tmpl w:val="25BAB660"/>
    <w:lvl w:ilvl="0" w:tplc="9F226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A310076"/>
    <w:multiLevelType w:val="hybridMultilevel"/>
    <w:tmpl w:val="1D689FE0"/>
    <w:lvl w:ilvl="0" w:tplc="66BCAF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E6985"/>
    <w:rsid w:val="00030501"/>
    <w:rsid w:val="002861E3"/>
    <w:rsid w:val="002F153C"/>
    <w:rsid w:val="00323FA4"/>
    <w:rsid w:val="00355BC8"/>
    <w:rsid w:val="0038083D"/>
    <w:rsid w:val="003C673C"/>
    <w:rsid w:val="003D63AC"/>
    <w:rsid w:val="003E6985"/>
    <w:rsid w:val="004E67F0"/>
    <w:rsid w:val="00531BCA"/>
    <w:rsid w:val="00540640"/>
    <w:rsid w:val="00592FE9"/>
    <w:rsid w:val="005B1E55"/>
    <w:rsid w:val="00607358"/>
    <w:rsid w:val="00693745"/>
    <w:rsid w:val="006B19E9"/>
    <w:rsid w:val="007021BD"/>
    <w:rsid w:val="007050E6"/>
    <w:rsid w:val="0072309D"/>
    <w:rsid w:val="007E13F5"/>
    <w:rsid w:val="008308A1"/>
    <w:rsid w:val="008C7C09"/>
    <w:rsid w:val="009169E7"/>
    <w:rsid w:val="009618EA"/>
    <w:rsid w:val="009A7CD9"/>
    <w:rsid w:val="00A42282"/>
    <w:rsid w:val="00A73C77"/>
    <w:rsid w:val="00AD0BB9"/>
    <w:rsid w:val="00BC1659"/>
    <w:rsid w:val="00C13B39"/>
    <w:rsid w:val="00C36EAC"/>
    <w:rsid w:val="00C74EA9"/>
    <w:rsid w:val="00D24BFA"/>
    <w:rsid w:val="00D521F4"/>
    <w:rsid w:val="00E37014"/>
    <w:rsid w:val="00EC1F36"/>
    <w:rsid w:val="00EE2B0D"/>
    <w:rsid w:val="00EE6D7F"/>
    <w:rsid w:val="00EF4711"/>
    <w:rsid w:val="00FF23CB"/>
    <w:rsid w:val="00FF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E6985"/>
    <w:rPr>
      <w:color w:val="000000"/>
    </w:rPr>
  </w:style>
  <w:style w:type="paragraph" w:styleId="1">
    <w:name w:val="heading 1"/>
    <w:basedOn w:val="a"/>
    <w:next w:val="a"/>
    <w:link w:val="10"/>
    <w:qFormat/>
    <w:rsid w:val="007E13F5"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6985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34"/>
      <w:szCs w:val="34"/>
      <w:u w:val="none"/>
    </w:rPr>
  </w:style>
  <w:style w:type="character" w:customStyle="1" w:styleId="23pt">
    <w:name w:val="Основной текст (2) + Интервал 3 pt"/>
    <w:basedOn w:val="2"/>
    <w:rsid w:val="003E6985"/>
    <w:rPr>
      <w:color w:val="000000"/>
      <w:spacing w:val="70"/>
      <w:w w:val="100"/>
      <w:position w:val="0"/>
      <w:lang w:val="ru-RU" w:eastAsia="ru-RU" w:bidi="ru-RU"/>
    </w:rPr>
  </w:style>
  <w:style w:type="character" w:customStyle="1" w:styleId="a4">
    <w:name w:val="Колонтитул_"/>
    <w:basedOn w:val="a0"/>
    <w:link w:val="a5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CenturyGothic12pt">
    <w:name w:val="Колонтитул + Century Gothic;12 pt"/>
    <w:basedOn w:val="a4"/>
    <w:rsid w:val="003E6985"/>
    <w:rPr>
      <w:rFonts w:ascii="Century Gothic" w:eastAsia="Century Gothic" w:hAnsi="Century Gothic" w:cs="Century Gothic"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E69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"/>
    <w:basedOn w:val="2"/>
    <w:rsid w:val="003E698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10pt">
    <w:name w:val="Основной текст (2) + 10 pt"/>
    <w:basedOn w:val="2"/>
    <w:rsid w:val="003E6985"/>
    <w:rPr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3E698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sid w:val="003E698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213pt">
    <w:name w:val="Основной текст (2) + 13 pt;Курсив"/>
    <w:basedOn w:val="2"/>
    <w:rsid w:val="003E6985"/>
    <w:rPr>
      <w:i/>
      <w:iCs/>
      <w:color w:val="000000"/>
      <w:spacing w:val="0"/>
      <w:w w:val="100"/>
      <w:position w:val="0"/>
      <w:sz w:val="26"/>
      <w:szCs w:val="26"/>
      <w:lang w:val="en-US" w:eastAsia="en-US" w:bidi="en-US"/>
    </w:rPr>
  </w:style>
  <w:style w:type="character" w:customStyle="1" w:styleId="24pt">
    <w:name w:val="Основной текст (2) + 4 pt"/>
    <w:basedOn w:val="2"/>
    <w:rsid w:val="003E6985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211pt0">
    <w:name w:val="Основной текст (2) + 11 pt;Курсив"/>
    <w:basedOn w:val="2"/>
    <w:rsid w:val="003E6985"/>
    <w:rPr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85pt0pt">
    <w:name w:val="Основной текст (2) + 8;5 pt;Интервал 0 pt"/>
    <w:basedOn w:val="2"/>
    <w:rsid w:val="003E6985"/>
    <w:rPr>
      <w:color w:val="000000"/>
      <w:spacing w:val="10"/>
      <w:w w:val="100"/>
      <w:position w:val="0"/>
      <w:sz w:val="17"/>
      <w:szCs w:val="17"/>
      <w:lang w:val="ru-RU" w:eastAsia="ru-RU" w:bidi="ru-RU"/>
    </w:rPr>
  </w:style>
  <w:style w:type="character" w:customStyle="1" w:styleId="216pt">
    <w:name w:val="Основной текст (2) + 16 pt"/>
    <w:basedOn w:val="2"/>
    <w:rsid w:val="003E6985"/>
    <w:rPr>
      <w:color w:val="000000"/>
      <w:spacing w:val="0"/>
      <w:w w:val="100"/>
      <w:position w:val="0"/>
      <w:sz w:val="32"/>
      <w:szCs w:val="32"/>
      <w:lang w:val="ru-RU" w:eastAsia="ru-RU" w:bidi="ru-RU"/>
    </w:rPr>
  </w:style>
  <w:style w:type="character" w:customStyle="1" w:styleId="7Exact">
    <w:name w:val="Основной текст (7) Exact"/>
    <w:basedOn w:val="a0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Verdana65pt">
    <w:name w:val="Основной текст (2) + Verdana;6;5 pt"/>
    <w:basedOn w:val="2"/>
    <w:rsid w:val="003E6985"/>
    <w:rPr>
      <w:rFonts w:ascii="Verdana" w:eastAsia="Verdana" w:hAnsi="Verdana" w:cs="Verdana"/>
      <w:color w:val="000000"/>
      <w:spacing w:val="0"/>
      <w:w w:val="100"/>
      <w:position w:val="0"/>
      <w:sz w:val="13"/>
      <w:szCs w:val="13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E6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14pt">
    <w:name w:val="Основной текст (7) + 14 pt"/>
    <w:basedOn w:val="7"/>
    <w:rsid w:val="003E6985"/>
    <w:rPr>
      <w:color w:val="000000"/>
      <w:spacing w:val="0"/>
      <w:w w:val="100"/>
      <w:position w:val="0"/>
      <w:sz w:val="28"/>
      <w:szCs w:val="28"/>
    </w:rPr>
  </w:style>
  <w:style w:type="paragraph" w:customStyle="1" w:styleId="20">
    <w:name w:val="Основной текст (2)"/>
    <w:basedOn w:val="a"/>
    <w:link w:val="2"/>
    <w:rsid w:val="003E6985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3E6985"/>
    <w:pPr>
      <w:shd w:val="clear" w:color="auto" w:fill="FFFFFF"/>
      <w:spacing w:before="240" w:after="1260" w:line="0" w:lineRule="atLeast"/>
      <w:outlineLvl w:val="0"/>
    </w:pPr>
    <w:rPr>
      <w:rFonts w:ascii="Times New Roman" w:eastAsia="Times New Roman" w:hAnsi="Times New Roman" w:cs="Times New Roman"/>
      <w:spacing w:val="100"/>
      <w:sz w:val="34"/>
      <w:szCs w:val="34"/>
    </w:rPr>
  </w:style>
  <w:style w:type="paragraph" w:customStyle="1" w:styleId="a5">
    <w:name w:val="Колонтитул"/>
    <w:basedOn w:val="a"/>
    <w:link w:val="a4"/>
    <w:rsid w:val="003E6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3E6985"/>
    <w:pPr>
      <w:shd w:val="clear" w:color="auto" w:fill="FFFFFF"/>
      <w:spacing w:before="60" w:after="24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3E6985"/>
    <w:pPr>
      <w:shd w:val="clear" w:color="auto" w:fill="FFFFFF"/>
      <w:spacing w:line="317" w:lineRule="exact"/>
      <w:ind w:firstLine="7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3E6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60">
    <w:name w:val="Основной текст (6)"/>
    <w:basedOn w:val="a"/>
    <w:link w:val="6"/>
    <w:rsid w:val="003E6985"/>
    <w:pPr>
      <w:shd w:val="clear" w:color="auto" w:fill="FFFFFF"/>
      <w:spacing w:before="180" w:after="420" w:line="0" w:lineRule="atLeast"/>
    </w:pPr>
    <w:rPr>
      <w:rFonts w:ascii="Courier New" w:eastAsia="Courier New" w:hAnsi="Courier New" w:cs="Courier New"/>
      <w:sz w:val="21"/>
      <w:szCs w:val="21"/>
    </w:rPr>
  </w:style>
  <w:style w:type="paragraph" w:customStyle="1" w:styleId="70">
    <w:name w:val="Основной текст (7)"/>
    <w:basedOn w:val="a"/>
    <w:link w:val="7"/>
    <w:rsid w:val="003E698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EE2B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E2B0D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EE2B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E2B0D"/>
    <w:rPr>
      <w:color w:val="000000"/>
    </w:rPr>
  </w:style>
  <w:style w:type="character" w:customStyle="1" w:styleId="10">
    <w:name w:val="Заголовок 1 Знак"/>
    <w:basedOn w:val="a0"/>
    <w:link w:val="1"/>
    <w:rsid w:val="007E13F5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customStyle="1" w:styleId="31">
    <w:name w:val="документ3"/>
    <w:basedOn w:val="a"/>
    <w:rsid w:val="007E13F5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32">
    <w:name w:val="Body Text 3"/>
    <w:basedOn w:val="a"/>
    <w:link w:val="33"/>
    <w:rsid w:val="007E13F5"/>
    <w:pPr>
      <w:widowControl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3">
    <w:name w:val="Основной текст 3 Знак"/>
    <w:basedOn w:val="a0"/>
    <w:link w:val="32"/>
    <w:rsid w:val="007E13F5"/>
    <w:rPr>
      <w:rFonts w:ascii="Times New Roman" w:eastAsia="Times New Roman" w:hAnsi="Times New Roman" w:cs="Times New Roman"/>
      <w:sz w:val="16"/>
      <w:szCs w:val="16"/>
      <w:lang w:bidi="ar-SA"/>
    </w:rPr>
  </w:style>
  <w:style w:type="paragraph" w:customStyle="1" w:styleId="ConsPlusNormal">
    <w:name w:val="ConsPlusNormal"/>
    <w:rsid w:val="007E13F5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18"/>
      <w:szCs w:val="1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81E156-C1FC-4521-B40A-3E46C4B37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Рзянкина</cp:lastModifiedBy>
  <cp:revision>13</cp:revision>
  <cp:lastPrinted>2016-07-29T05:15:00Z</cp:lastPrinted>
  <dcterms:created xsi:type="dcterms:W3CDTF">2016-07-29T03:48:00Z</dcterms:created>
  <dcterms:modified xsi:type="dcterms:W3CDTF">2016-07-29T05:16:00Z</dcterms:modified>
</cp:coreProperties>
</file>