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963" w:rsidRPr="00CE0E81" w:rsidRDefault="00E46963">
      <w:pPr>
        <w:pStyle w:val="a4"/>
        <w:rPr>
          <w:sz w:val="28"/>
          <w:szCs w:val="28"/>
        </w:rPr>
      </w:pPr>
      <w:r w:rsidRPr="00CE0E81">
        <w:rPr>
          <w:sz w:val="28"/>
          <w:szCs w:val="28"/>
        </w:rPr>
        <w:t>Администрация городского округа</w:t>
      </w:r>
    </w:p>
    <w:p w:rsidR="00E46963" w:rsidRPr="00CE0E81" w:rsidRDefault="00E46963">
      <w:pPr>
        <w:pStyle w:val="a4"/>
        <w:rPr>
          <w:sz w:val="28"/>
          <w:szCs w:val="28"/>
        </w:rPr>
      </w:pPr>
      <w:r w:rsidRPr="00CE0E81">
        <w:rPr>
          <w:sz w:val="28"/>
          <w:szCs w:val="28"/>
        </w:rPr>
        <w:t>муниципального образования</w:t>
      </w:r>
    </w:p>
    <w:p w:rsidR="00E46963" w:rsidRPr="00CE0E81" w:rsidRDefault="00E46963">
      <w:pPr>
        <w:pStyle w:val="a4"/>
        <w:rPr>
          <w:sz w:val="28"/>
          <w:szCs w:val="28"/>
        </w:rPr>
      </w:pPr>
      <w:r w:rsidRPr="00CE0E81">
        <w:rPr>
          <w:sz w:val="28"/>
          <w:szCs w:val="28"/>
        </w:rPr>
        <w:t>«город Саянск»</w:t>
      </w:r>
    </w:p>
    <w:p w:rsidR="00E46963" w:rsidRPr="00CE0E81" w:rsidRDefault="00E46963">
      <w:pPr>
        <w:pStyle w:val="a5"/>
        <w:rPr>
          <w:spacing w:val="40"/>
          <w:szCs w:val="28"/>
        </w:rPr>
      </w:pPr>
    </w:p>
    <w:p w:rsidR="00E46963" w:rsidRPr="00CE0E81" w:rsidRDefault="00E46963">
      <w:pPr>
        <w:pStyle w:val="1"/>
        <w:rPr>
          <w:spacing w:val="40"/>
          <w:sz w:val="28"/>
          <w:szCs w:val="28"/>
        </w:rPr>
      </w:pPr>
      <w:r w:rsidRPr="00CE0E81">
        <w:rPr>
          <w:spacing w:val="40"/>
          <w:sz w:val="28"/>
          <w:szCs w:val="28"/>
        </w:rPr>
        <w:t>ПОСТАНОВЛЕНИЕ</w:t>
      </w:r>
    </w:p>
    <w:p w:rsidR="00E46963" w:rsidRPr="00CE0E81" w:rsidRDefault="00E46963">
      <w:pPr>
        <w:rPr>
          <w:sz w:val="28"/>
          <w:szCs w:val="28"/>
        </w:rPr>
      </w:pPr>
    </w:p>
    <w:p w:rsidR="00E46963" w:rsidRPr="00CE0E81" w:rsidRDefault="00E46963">
      <w:pPr>
        <w:rPr>
          <w:sz w:val="28"/>
          <w:szCs w:val="28"/>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701"/>
        <w:gridCol w:w="76"/>
        <w:gridCol w:w="458"/>
        <w:gridCol w:w="1535"/>
        <w:gridCol w:w="449"/>
        <w:gridCol w:w="1414"/>
        <w:gridCol w:w="170"/>
        <w:gridCol w:w="38"/>
      </w:tblGrid>
      <w:tr w:rsidR="00C55C61" w:rsidRPr="0070267F">
        <w:tblPrEx>
          <w:tblCellMar>
            <w:top w:w="0" w:type="dxa"/>
            <w:bottom w:w="0" w:type="dxa"/>
          </w:tblCellMar>
        </w:tblPrEx>
        <w:trPr>
          <w:gridBefore w:val="2"/>
          <w:wBefore w:w="1843" w:type="dxa"/>
          <w:cantSplit/>
          <w:trHeight w:val="220"/>
        </w:trPr>
        <w:tc>
          <w:tcPr>
            <w:tcW w:w="534" w:type="dxa"/>
            <w:gridSpan w:val="2"/>
          </w:tcPr>
          <w:p w:rsidR="00C55C61" w:rsidRPr="0070267F" w:rsidRDefault="00C55C61" w:rsidP="006D7C53">
            <w:pPr>
              <w:rPr>
                <w:szCs w:val="24"/>
              </w:rPr>
            </w:pPr>
            <w:r w:rsidRPr="0070267F">
              <w:rPr>
                <w:szCs w:val="24"/>
              </w:rPr>
              <w:t>От</w:t>
            </w:r>
          </w:p>
        </w:tc>
        <w:tc>
          <w:tcPr>
            <w:tcW w:w="1535" w:type="dxa"/>
            <w:tcBorders>
              <w:bottom w:val="single" w:sz="4" w:space="0" w:color="auto"/>
            </w:tcBorders>
          </w:tcPr>
          <w:p w:rsidR="00C55C61" w:rsidRPr="0070267F" w:rsidRDefault="00E02A00" w:rsidP="006D7C53">
            <w:pPr>
              <w:rPr>
                <w:szCs w:val="24"/>
              </w:rPr>
            </w:pPr>
            <w:r>
              <w:rPr>
                <w:szCs w:val="24"/>
              </w:rPr>
              <w:t>10.04.2017</w:t>
            </w:r>
          </w:p>
        </w:tc>
        <w:tc>
          <w:tcPr>
            <w:tcW w:w="449" w:type="dxa"/>
          </w:tcPr>
          <w:p w:rsidR="00C55C61" w:rsidRPr="0070267F" w:rsidRDefault="00C55C61" w:rsidP="006D7C53">
            <w:pPr>
              <w:jc w:val="center"/>
              <w:rPr>
                <w:szCs w:val="24"/>
              </w:rPr>
            </w:pPr>
            <w:r w:rsidRPr="0070267F">
              <w:rPr>
                <w:szCs w:val="24"/>
              </w:rPr>
              <w:t>№</w:t>
            </w:r>
          </w:p>
        </w:tc>
        <w:tc>
          <w:tcPr>
            <w:tcW w:w="1622" w:type="dxa"/>
            <w:gridSpan w:val="3"/>
            <w:tcBorders>
              <w:bottom w:val="single" w:sz="4" w:space="0" w:color="auto"/>
            </w:tcBorders>
          </w:tcPr>
          <w:p w:rsidR="00C55C61" w:rsidRPr="0070267F" w:rsidRDefault="00E02A00" w:rsidP="006D7C53">
            <w:pPr>
              <w:rPr>
                <w:szCs w:val="24"/>
              </w:rPr>
            </w:pPr>
            <w:r>
              <w:rPr>
                <w:szCs w:val="24"/>
              </w:rPr>
              <w:t>110-37-336-17</w:t>
            </w:r>
          </w:p>
        </w:tc>
      </w:tr>
      <w:tr w:rsidR="00C55C61" w:rsidRPr="0070267F">
        <w:tblPrEx>
          <w:tblCellMar>
            <w:top w:w="0" w:type="dxa"/>
            <w:bottom w:w="0" w:type="dxa"/>
          </w:tblCellMar>
        </w:tblPrEx>
        <w:trPr>
          <w:gridBefore w:val="2"/>
          <w:wBefore w:w="1843" w:type="dxa"/>
          <w:cantSplit/>
          <w:trHeight w:val="220"/>
        </w:trPr>
        <w:tc>
          <w:tcPr>
            <w:tcW w:w="4140" w:type="dxa"/>
            <w:gridSpan w:val="7"/>
          </w:tcPr>
          <w:p w:rsidR="00C55C61" w:rsidRPr="0070267F" w:rsidRDefault="00C55C61" w:rsidP="006D7C53">
            <w:pPr>
              <w:jc w:val="center"/>
              <w:rPr>
                <w:szCs w:val="24"/>
              </w:rPr>
            </w:pPr>
            <w:r w:rsidRPr="0070267F">
              <w:rPr>
                <w:szCs w:val="24"/>
              </w:rPr>
              <w:t>г.Саянск</w:t>
            </w:r>
          </w:p>
          <w:p w:rsidR="00C55C61" w:rsidRPr="0070267F" w:rsidRDefault="00C55C61" w:rsidP="006D7C53">
            <w:pPr>
              <w:jc w:val="center"/>
              <w:rPr>
                <w:szCs w:val="24"/>
              </w:rPr>
            </w:pPr>
          </w:p>
        </w:tc>
      </w:tr>
      <w:tr w:rsidR="00C55C61" w:rsidRPr="00CE0E81">
        <w:tblPrEx>
          <w:tblCellMar>
            <w:top w:w="0" w:type="dxa"/>
            <w:bottom w:w="0" w:type="dxa"/>
          </w:tblCellMar>
        </w:tblPrEx>
        <w:trPr>
          <w:gridAfter w:val="1"/>
          <w:wAfter w:w="38" w:type="dxa"/>
          <w:cantSplit/>
        </w:trPr>
        <w:tc>
          <w:tcPr>
            <w:tcW w:w="142" w:type="dxa"/>
          </w:tcPr>
          <w:p w:rsidR="00C55C61" w:rsidRPr="00CE0E81" w:rsidRDefault="00C55C61" w:rsidP="006D7C53">
            <w:pPr>
              <w:jc w:val="both"/>
              <w:rPr>
                <w:noProof/>
                <w:sz w:val="28"/>
                <w:szCs w:val="28"/>
              </w:rPr>
            </w:pPr>
          </w:p>
        </w:tc>
        <w:tc>
          <w:tcPr>
            <w:tcW w:w="1701" w:type="dxa"/>
          </w:tcPr>
          <w:p w:rsidR="00C55C61" w:rsidRPr="00CE0E81" w:rsidRDefault="00C55C61" w:rsidP="006D7C53">
            <w:pPr>
              <w:jc w:val="both"/>
              <w:rPr>
                <w:noProof/>
                <w:sz w:val="28"/>
                <w:szCs w:val="28"/>
              </w:rPr>
            </w:pPr>
          </w:p>
          <w:p w:rsidR="00C55C61" w:rsidRPr="00CE0E81" w:rsidRDefault="00C55C61" w:rsidP="006D7C53">
            <w:pPr>
              <w:jc w:val="both"/>
              <w:rPr>
                <w:noProof/>
                <w:sz w:val="28"/>
                <w:szCs w:val="28"/>
              </w:rPr>
            </w:pPr>
          </w:p>
          <w:p w:rsidR="00C55C61" w:rsidRPr="00CE0E81" w:rsidRDefault="00C55C61" w:rsidP="006D7C53">
            <w:pPr>
              <w:jc w:val="both"/>
              <w:rPr>
                <w:noProof/>
                <w:sz w:val="28"/>
                <w:szCs w:val="28"/>
              </w:rPr>
            </w:pPr>
          </w:p>
        </w:tc>
        <w:tc>
          <w:tcPr>
            <w:tcW w:w="76" w:type="dxa"/>
          </w:tcPr>
          <w:p w:rsidR="00C55C61" w:rsidRPr="00CE0E81" w:rsidRDefault="00C55C61" w:rsidP="006D7C53">
            <w:pPr>
              <w:jc w:val="both"/>
              <w:rPr>
                <w:sz w:val="28"/>
                <w:szCs w:val="28"/>
                <w:lang w:val="en-US"/>
              </w:rPr>
            </w:pPr>
            <w:r w:rsidRPr="00CE0E81">
              <w:rPr>
                <w:sz w:val="28"/>
                <w:szCs w:val="28"/>
                <w:lang w:val="en-US"/>
              </w:rPr>
              <w:sym w:font="Symbol" w:char="F0E9"/>
            </w:r>
          </w:p>
        </w:tc>
        <w:tc>
          <w:tcPr>
            <w:tcW w:w="3856" w:type="dxa"/>
            <w:gridSpan w:val="4"/>
          </w:tcPr>
          <w:p w:rsidR="00C55C61" w:rsidRPr="00CE0E81" w:rsidRDefault="006F3769" w:rsidP="00CE0E81">
            <w:pPr>
              <w:rPr>
                <w:sz w:val="22"/>
                <w:szCs w:val="22"/>
              </w:rPr>
            </w:pPr>
            <w:r w:rsidRPr="00CE0E81">
              <w:rPr>
                <w:sz w:val="22"/>
                <w:szCs w:val="22"/>
              </w:rPr>
              <w:t>О</w:t>
            </w:r>
            <w:r w:rsidR="00CE0E81" w:rsidRPr="00CE0E81">
              <w:rPr>
                <w:sz w:val="22"/>
                <w:szCs w:val="22"/>
              </w:rPr>
              <w:t>б утверждении долговой политики</w:t>
            </w:r>
            <w:r w:rsidRPr="00CE0E81">
              <w:rPr>
                <w:sz w:val="22"/>
                <w:szCs w:val="22"/>
              </w:rPr>
              <w:t xml:space="preserve"> </w:t>
            </w:r>
            <w:proofErr w:type="gramStart"/>
            <w:r w:rsidRPr="00CE0E81">
              <w:rPr>
                <w:sz w:val="22"/>
                <w:szCs w:val="22"/>
              </w:rPr>
              <w:t>муниципального</w:t>
            </w:r>
            <w:proofErr w:type="gramEnd"/>
            <w:r w:rsidRPr="00CE0E81">
              <w:rPr>
                <w:sz w:val="22"/>
                <w:szCs w:val="22"/>
              </w:rPr>
              <w:t xml:space="preserve"> образования «город Саянск» </w:t>
            </w:r>
            <w:r w:rsidR="00360B7D">
              <w:rPr>
                <w:sz w:val="22"/>
                <w:szCs w:val="22"/>
              </w:rPr>
              <w:t>на 2017 год и на плановый период 2018</w:t>
            </w:r>
            <w:r w:rsidR="00CE0E81" w:rsidRPr="00CE0E81">
              <w:rPr>
                <w:sz w:val="22"/>
                <w:szCs w:val="22"/>
              </w:rPr>
              <w:t xml:space="preserve"> и 20</w:t>
            </w:r>
            <w:r w:rsidR="00360B7D">
              <w:rPr>
                <w:sz w:val="22"/>
                <w:szCs w:val="22"/>
              </w:rPr>
              <w:t>19</w:t>
            </w:r>
            <w:r w:rsidR="00CE0E81" w:rsidRPr="00CE0E81">
              <w:rPr>
                <w:sz w:val="22"/>
                <w:szCs w:val="22"/>
              </w:rPr>
              <w:t xml:space="preserve"> годов</w:t>
            </w:r>
          </w:p>
        </w:tc>
        <w:tc>
          <w:tcPr>
            <w:tcW w:w="170" w:type="dxa"/>
          </w:tcPr>
          <w:p w:rsidR="00C55C61" w:rsidRPr="00CE0E81" w:rsidRDefault="00C55C61" w:rsidP="006D7C53">
            <w:pPr>
              <w:jc w:val="both"/>
              <w:rPr>
                <w:sz w:val="28"/>
                <w:szCs w:val="28"/>
                <w:lang w:val="en-US"/>
              </w:rPr>
            </w:pPr>
            <w:r w:rsidRPr="00CE0E81">
              <w:rPr>
                <w:sz w:val="28"/>
                <w:szCs w:val="28"/>
                <w:lang w:val="en-US"/>
              </w:rPr>
              <w:sym w:font="Symbol" w:char="F0F9"/>
            </w:r>
          </w:p>
        </w:tc>
      </w:tr>
    </w:tbl>
    <w:p w:rsidR="00C55C61" w:rsidRPr="00CE0E81" w:rsidRDefault="00C55C61" w:rsidP="00C55C61">
      <w:pPr>
        <w:jc w:val="both"/>
        <w:rPr>
          <w:sz w:val="28"/>
          <w:szCs w:val="28"/>
        </w:rPr>
      </w:pPr>
      <w:r w:rsidRPr="00CE0E81">
        <w:rPr>
          <w:sz w:val="28"/>
          <w:szCs w:val="28"/>
        </w:rPr>
        <w:tab/>
      </w:r>
    </w:p>
    <w:p w:rsidR="00EB02B1" w:rsidRDefault="00EB02B1" w:rsidP="00EB02B1">
      <w:pPr>
        <w:pStyle w:val="ConsPlusNormal"/>
        <w:jc w:val="both"/>
      </w:pPr>
    </w:p>
    <w:p w:rsidR="00EB02B1" w:rsidRDefault="00EB02B1" w:rsidP="00EB02B1">
      <w:pPr>
        <w:pStyle w:val="ConsPlusNormal"/>
        <w:ind w:firstLine="540"/>
        <w:jc w:val="both"/>
        <w:rPr>
          <w:rFonts w:ascii="Times New Roman" w:hAnsi="Times New Roman" w:cs="Times New Roman"/>
          <w:sz w:val="28"/>
          <w:szCs w:val="28"/>
        </w:rPr>
      </w:pPr>
      <w:bookmarkStart w:id="0" w:name="P32"/>
      <w:bookmarkEnd w:id="0"/>
      <w:proofErr w:type="gramStart"/>
      <w:r w:rsidRPr="00360B7D">
        <w:rPr>
          <w:rFonts w:ascii="Times New Roman" w:hAnsi="Times New Roman" w:cs="Times New Roman"/>
          <w:sz w:val="28"/>
          <w:szCs w:val="28"/>
        </w:rPr>
        <w:t xml:space="preserve">В целях обеспечения эффективного управления муниципальным долгом муниципального образования "город Саянск", в соответствии с </w:t>
      </w:r>
      <w:hyperlink r:id="rId6" w:history="1">
        <w:r w:rsidRPr="00360B7D">
          <w:rPr>
            <w:rStyle w:val="a8"/>
            <w:rFonts w:ascii="Times New Roman" w:hAnsi="Times New Roman" w:cs="Times New Roman"/>
            <w:color w:val="auto"/>
            <w:sz w:val="28"/>
            <w:szCs w:val="28"/>
            <w:u w:val="none"/>
          </w:rPr>
          <w:t>пунктом 7</w:t>
        </w:r>
      </w:hyperlink>
      <w:r w:rsidRPr="00360B7D">
        <w:rPr>
          <w:rFonts w:ascii="Times New Roman" w:hAnsi="Times New Roman" w:cs="Times New Roman"/>
          <w:sz w:val="28"/>
          <w:szCs w:val="28"/>
        </w:rPr>
        <w:t xml:space="preserve">  Порядка предоставления, использования и возврата муниципальными образованиями Иркутской области бюджетных кредитов, полученных из областного бюджета, утвержденного постановлением Правительства И</w:t>
      </w:r>
      <w:r w:rsidR="00005D24">
        <w:rPr>
          <w:rFonts w:ascii="Times New Roman" w:hAnsi="Times New Roman" w:cs="Times New Roman"/>
          <w:sz w:val="28"/>
          <w:szCs w:val="28"/>
        </w:rPr>
        <w:t>ркутской области от 20.02.2017 №</w:t>
      </w:r>
      <w:r w:rsidRPr="00360B7D">
        <w:rPr>
          <w:rFonts w:ascii="Times New Roman" w:hAnsi="Times New Roman" w:cs="Times New Roman"/>
          <w:sz w:val="28"/>
          <w:szCs w:val="28"/>
        </w:rPr>
        <w:t xml:space="preserve"> 100-пп, руководствуясь </w:t>
      </w:r>
      <w:hyperlink r:id="rId7" w:history="1">
        <w:r w:rsidRPr="00360B7D">
          <w:rPr>
            <w:rStyle w:val="a8"/>
            <w:rFonts w:ascii="Times New Roman" w:hAnsi="Times New Roman" w:cs="Times New Roman"/>
            <w:color w:val="auto"/>
            <w:sz w:val="28"/>
            <w:szCs w:val="28"/>
            <w:u w:val="none"/>
          </w:rPr>
          <w:t>статьями 32</w:t>
        </w:r>
      </w:hyperlink>
      <w:r w:rsidRPr="00360B7D">
        <w:rPr>
          <w:rFonts w:ascii="Times New Roman" w:hAnsi="Times New Roman" w:cs="Times New Roman"/>
          <w:sz w:val="28"/>
          <w:szCs w:val="28"/>
        </w:rPr>
        <w:t xml:space="preserve">, </w:t>
      </w:r>
      <w:hyperlink r:id="rId8" w:history="1">
        <w:r w:rsidRPr="00360B7D">
          <w:rPr>
            <w:rStyle w:val="a8"/>
            <w:rFonts w:ascii="Times New Roman" w:hAnsi="Times New Roman" w:cs="Times New Roman"/>
            <w:color w:val="auto"/>
            <w:sz w:val="28"/>
            <w:szCs w:val="28"/>
            <w:u w:val="none"/>
          </w:rPr>
          <w:t>38</w:t>
        </w:r>
      </w:hyperlink>
      <w:r w:rsidRPr="00360B7D">
        <w:rPr>
          <w:rFonts w:ascii="Times New Roman" w:hAnsi="Times New Roman" w:cs="Times New Roman"/>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roofErr w:type="gramEnd"/>
    </w:p>
    <w:p w:rsidR="00360B7D" w:rsidRPr="00360B7D" w:rsidRDefault="00360B7D" w:rsidP="00EB02B1">
      <w:pPr>
        <w:pStyle w:val="ConsPlusNormal"/>
        <w:ind w:firstLine="540"/>
        <w:jc w:val="both"/>
        <w:rPr>
          <w:rFonts w:ascii="Times New Roman" w:hAnsi="Times New Roman" w:cs="Times New Roman"/>
          <w:sz w:val="28"/>
          <w:szCs w:val="28"/>
        </w:rPr>
      </w:pPr>
    </w:p>
    <w:p w:rsidR="00EB02B1" w:rsidRPr="00360B7D" w:rsidRDefault="00EB02B1" w:rsidP="00EB02B1">
      <w:pPr>
        <w:ind w:right="-4847"/>
        <w:rPr>
          <w:sz w:val="28"/>
          <w:szCs w:val="28"/>
        </w:rPr>
      </w:pPr>
      <w:r w:rsidRPr="00360B7D">
        <w:rPr>
          <w:sz w:val="28"/>
          <w:szCs w:val="28"/>
        </w:rPr>
        <w:t>ПОСТАНОВЛЯЕТ:</w:t>
      </w:r>
    </w:p>
    <w:p w:rsidR="00EB02B1" w:rsidRPr="00360B7D" w:rsidRDefault="00EB02B1" w:rsidP="00EB02B1">
      <w:pPr>
        <w:pStyle w:val="ConsPlusNormal"/>
        <w:jc w:val="both"/>
        <w:rPr>
          <w:rFonts w:ascii="Times New Roman" w:hAnsi="Times New Roman" w:cs="Times New Roman"/>
          <w:sz w:val="28"/>
          <w:szCs w:val="28"/>
        </w:rPr>
      </w:pPr>
    </w:p>
    <w:p w:rsidR="00EB02B1" w:rsidRPr="00360B7D" w:rsidRDefault="00EB02B1" w:rsidP="00360B7D">
      <w:pPr>
        <w:pStyle w:val="ConsPlusNormal"/>
        <w:ind w:firstLine="709"/>
        <w:jc w:val="both"/>
        <w:rPr>
          <w:rFonts w:ascii="Times New Roman" w:hAnsi="Times New Roman" w:cs="Times New Roman"/>
          <w:sz w:val="28"/>
          <w:szCs w:val="28"/>
        </w:rPr>
      </w:pPr>
      <w:r w:rsidRPr="00360B7D">
        <w:rPr>
          <w:rFonts w:ascii="Times New Roman" w:hAnsi="Times New Roman" w:cs="Times New Roman"/>
          <w:sz w:val="28"/>
          <w:szCs w:val="28"/>
        </w:rPr>
        <w:t xml:space="preserve">1. Утвердить долговую </w:t>
      </w:r>
      <w:hyperlink r:id="rId9" w:anchor="P32" w:history="1">
        <w:r w:rsidRPr="00360B7D">
          <w:rPr>
            <w:rStyle w:val="a8"/>
            <w:rFonts w:ascii="Times New Roman" w:hAnsi="Times New Roman" w:cs="Times New Roman"/>
            <w:color w:val="auto"/>
            <w:sz w:val="28"/>
            <w:szCs w:val="28"/>
            <w:u w:val="none"/>
          </w:rPr>
          <w:t>политику</w:t>
        </w:r>
      </w:hyperlink>
      <w:r w:rsidRPr="00360B7D">
        <w:rPr>
          <w:rFonts w:ascii="Times New Roman" w:hAnsi="Times New Roman" w:cs="Times New Roman"/>
          <w:sz w:val="28"/>
          <w:szCs w:val="28"/>
        </w:rPr>
        <w:t xml:space="preserve"> </w:t>
      </w:r>
      <w:proofErr w:type="gramStart"/>
      <w:r w:rsidRPr="00360B7D">
        <w:rPr>
          <w:rFonts w:ascii="Times New Roman" w:hAnsi="Times New Roman" w:cs="Times New Roman"/>
          <w:sz w:val="28"/>
          <w:szCs w:val="28"/>
        </w:rPr>
        <w:t>муниципального</w:t>
      </w:r>
      <w:proofErr w:type="gramEnd"/>
      <w:r w:rsidRPr="00360B7D">
        <w:rPr>
          <w:rFonts w:ascii="Times New Roman" w:hAnsi="Times New Roman" w:cs="Times New Roman"/>
          <w:sz w:val="28"/>
          <w:szCs w:val="28"/>
        </w:rPr>
        <w:t xml:space="preserve"> образования "город Саянск" на 2017 год и на плановый период 2018 и 2019 годов.</w:t>
      </w:r>
    </w:p>
    <w:p w:rsidR="00E4679D" w:rsidRDefault="00EB02B1" w:rsidP="00E4679D">
      <w:pPr>
        <w:pStyle w:val="ConsPlusNormal"/>
        <w:jc w:val="both"/>
        <w:rPr>
          <w:rFonts w:ascii="Times New Roman" w:hAnsi="Times New Roman" w:cs="Times New Roman"/>
          <w:sz w:val="28"/>
          <w:szCs w:val="28"/>
        </w:rPr>
      </w:pPr>
      <w:r w:rsidRPr="00360B7D">
        <w:rPr>
          <w:rFonts w:ascii="Times New Roman" w:hAnsi="Times New Roman" w:cs="Times New Roman"/>
          <w:sz w:val="28"/>
          <w:szCs w:val="28"/>
        </w:rPr>
        <w:t>2. Признать</w:t>
      </w:r>
      <w:r w:rsidR="00996962">
        <w:rPr>
          <w:rFonts w:ascii="Times New Roman" w:hAnsi="Times New Roman" w:cs="Times New Roman"/>
          <w:sz w:val="28"/>
          <w:szCs w:val="28"/>
        </w:rPr>
        <w:t xml:space="preserve"> утратившим силу постановление </w:t>
      </w:r>
      <w:r w:rsidRPr="00360B7D">
        <w:rPr>
          <w:rFonts w:ascii="Times New Roman" w:hAnsi="Times New Roman" w:cs="Times New Roman"/>
          <w:sz w:val="28"/>
          <w:szCs w:val="28"/>
        </w:rPr>
        <w:t>администрации муниципального образования городского округа «город Саянск» от 14.03.2016 № 110-37-175-16 «Об утверждении долговой политики муниципального образования «город Саянск» на 2016</w:t>
      </w:r>
      <w:r w:rsidR="00360B7D">
        <w:rPr>
          <w:rFonts w:ascii="Times New Roman" w:hAnsi="Times New Roman" w:cs="Times New Roman"/>
          <w:sz w:val="28"/>
          <w:szCs w:val="28"/>
        </w:rPr>
        <w:t xml:space="preserve"> </w:t>
      </w:r>
      <w:r w:rsidRPr="00360B7D">
        <w:rPr>
          <w:rFonts w:ascii="Times New Roman" w:hAnsi="Times New Roman" w:cs="Times New Roman"/>
          <w:sz w:val="28"/>
          <w:szCs w:val="28"/>
        </w:rPr>
        <w:t>год и на плановый период 2017 и 2018</w:t>
      </w:r>
      <w:r w:rsidR="00053442">
        <w:rPr>
          <w:rFonts w:ascii="Times New Roman" w:hAnsi="Times New Roman" w:cs="Times New Roman"/>
          <w:sz w:val="28"/>
          <w:szCs w:val="28"/>
        </w:rPr>
        <w:t xml:space="preserve"> годов </w:t>
      </w:r>
      <w:r w:rsidR="00EF1828">
        <w:rPr>
          <w:rFonts w:ascii="Times New Roman" w:hAnsi="Times New Roman" w:cs="Times New Roman"/>
          <w:sz w:val="28"/>
          <w:szCs w:val="28"/>
        </w:rPr>
        <w:t>(</w:t>
      </w:r>
      <w:r w:rsidR="00E4679D" w:rsidRPr="006E36A1">
        <w:rPr>
          <w:rFonts w:ascii="Times New Roman" w:hAnsi="Times New Roman" w:cs="Times New Roman"/>
          <w:sz w:val="28"/>
          <w:szCs w:val="28"/>
        </w:rPr>
        <w:t>опубликовано в газете «С</w:t>
      </w:r>
      <w:r w:rsidR="00005D24">
        <w:rPr>
          <w:rFonts w:ascii="Times New Roman" w:hAnsi="Times New Roman" w:cs="Times New Roman"/>
          <w:sz w:val="28"/>
          <w:szCs w:val="28"/>
        </w:rPr>
        <w:t>аянские зори» №11 от 24.03</w:t>
      </w:r>
      <w:r w:rsidR="00E4679D">
        <w:rPr>
          <w:rFonts w:ascii="Times New Roman" w:hAnsi="Times New Roman" w:cs="Times New Roman"/>
          <w:sz w:val="28"/>
          <w:szCs w:val="28"/>
        </w:rPr>
        <w:t>.2012</w:t>
      </w:r>
      <w:r w:rsidR="009B7B64">
        <w:rPr>
          <w:rFonts w:ascii="Times New Roman" w:hAnsi="Times New Roman" w:cs="Times New Roman"/>
          <w:sz w:val="28"/>
          <w:szCs w:val="28"/>
        </w:rPr>
        <w:t>,</w:t>
      </w:r>
      <w:r w:rsidR="00005D24">
        <w:rPr>
          <w:rFonts w:ascii="Times New Roman" w:hAnsi="Times New Roman" w:cs="Times New Roman"/>
          <w:sz w:val="28"/>
          <w:szCs w:val="28"/>
        </w:rPr>
        <w:t xml:space="preserve"> страница</w:t>
      </w:r>
      <w:r w:rsidR="003A6F56">
        <w:rPr>
          <w:rFonts w:ascii="Times New Roman" w:hAnsi="Times New Roman" w:cs="Times New Roman"/>
          <w:sz w:val="28"/>
          <w:szCs w:val="28"/>
        </w:rPr>
        <w:t>1вкладыша</w:t>
      </w:r>
      <w:r w:rsidR="00E4679D">
        <w:rPr>
          <w:rFonts w:ascii="Times New Roman" w:hAnsi="Times New Roman" w:cs="Times New Roman"/>
          <w:sz w:val="28"/>
          <w:szCs w:val="28"/>
        </w:rPr>
        <w:t>).</w:t>
      </w:r>
    </w:p>
    <w:p w:rsidR="00EB02B1" w:rsidRPr="00360B7D" w:rsidRDefault="00EB02B1" w:rsidP="00360B7D">
      <w:pPr>
        <w:pStyle w:val="ConsPlusNormal"/>
        <w:ind w:firstLine="709"/>
        <w:jc w:val="both"/>
        <w:rPr>
          <w:rFonts w:ascii="Times New Roman" w:hAnsi="Times New Roman" w:cs="Times New Roman"/>
          <w:sz w:val="28"/>
          <w:szCs w:val="28"/>
        </w:rPr>
      </w:pPr>
      <w:r w:rsidRPr="00360B7D">
        <w:rPr>
          <w:rFonts w:ascii="Times New Roman" w:hAnsi="Times New Roman" w:cs="Times New Roman"/>
          <w:sz w:val="28"/>
          <w:szCs w:val="28"/>
        </w:rPr>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EB02B1" w:rsidRPr="00360B7D" w:rsidRDefault="00EB02B1" w:rsidP="00360B7D">
      <w:pPr>
        <w:pStyle w:val="ConsPlusNormal"/>
        <w:ind w:firstLine="709"/>
        <w:jc w:val="both"/>
        <w:rPr>
          <w:rFonts w:ascii="Times New Roman" w:hAnsi="Times New Roman" w:cs="Times New Roman"/>
          <w:sz w:val="28"/>
          <w:szCs w:val="28"/>
        </w:rPr>
      </w:pPr>
      <w:r w:rsidRPr="00360B7D">
        <w:rPr>
          <w:rFonts w:ascii="Times New Roman" w:hAnsi="Times New Roman" w:cs="Times New Roman"/>
          <w:sz w:val="28"/>
          <w:szCs w:val="28"/>
        </w:rPr>
        <w:t>4. Настоящее постановление вступает в силу после дня его официального опубликования.</w:t>
      </w:r>
    </w:p>
    <w:p w:rsidR="00CE0E81" w:rsidRPr="00CE0E81" w:rsidRDefault="00CE0E81" w:rsidP="00360B7D">
      <w:pPr>
        <w:ind w:right="-4847" w:firstLine="709"/>
        <w:rPr>
          <w:sz w:val="28"/>
          <w:szCs w:val="28"/>
        </w:rPr>
      </w:pPr>
    </w:p>
    <w:p w:rsidR="00CE0E81" w:rsidRPr="00CE0E81" w:rsidRDefault="00CE0E81" w:rsidP="00CE0E81">
      <w:pPr>
        <w:pStyle w:val="ConsPlusNormal"/>
        <w:jc w:val="both"/>
        <w:rPr>
          <w:rFonts w:ascii="Times New Roman" w:hAnsi="Times New Roman" w:cs="Times New Roman"/>
          <w:sz w:val="28"/>
          <w:szCs w:val="28"/>
        </w:rPr>
      </w:pPr>
    </w:p>
    <w:p w:rsidR="00CE0E81" w:rsidRDefault="00CE0E81" w:rsidP="00CE0E81">
      <w:pPr>
        <w:pStyle w:val="ConsPlusNormal"/>
        <w:ind w:firstLine="0"/>
        <w:rPr>
          <w:rFonts w:ascii="Times New Roman" w:hAnsi="Times New Roman" w:cs="Times New Roman"/>
          <w:sz w:val="28"/>
          <w:szCs w:val="28"/>
        </w:rPr>
      </w:pPr>
      <w:r w:rsidRPr="00CE0E81">
        <w:rPr>
          <w:rFonts w:ascii="Times New Roman" w:hAnsi="Times New Roman" w:cs="Times New Roman"/>
          <w:sz w:val="28"/>
          <w:szCs w:val="28"/>
        </w:rPr>
        <w:t>Мэр городского округа муниципального</w:t>
      </w:r>
    </w:p>
    <w:p w:rsidR="00CE0E81" w:rsidRPr="00CE0E81" w:rsidRDefault="00CE0E81" w:rsidP="00CE0E81">
      <w:pPr>
        <w:pStyle w:val="ConsPlusNormal"/>
        <w:ind w:firstLine="0"/>
        <w:rPr>
          <w:rFonts w:ascii="Times New Roman" w:hAnsi="Times New Roman" w:cs="Times New Roman"/>
          <w:sz w:val="28"/>
          <w:szCs w:val="28"/>
        </w:rPr>
      </w:pPr>
      <w:r>
        <w:rPr>
          <w:rFonts w:ascii="Times New Roman" w:hAnsi="Times New Roman" w:cs="Times New Roman"/>
          <w:sz w:val="28"/>
          <w:szCs w:val="28"/>
        </w:rPr>
        <w:t>образования «город Саянск»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A5E5A">
        <w:rPr>
          <w:rFonts w:ascii="Times New Roman" w:hAnsi="Times New Roman" w:cs="Times New Roman"/>
          <w:sz w:val="28"/>
          <w:szCs w:val="28"/>
        </w:rPr>
        <w:tab/>
      </w:r>
      <w:r w:rsidRPr="00CE0E81">
        <w:rPr>
          <w:rFonts w:ascii="Times New Roman" w:hAnsi="Times New Roman" w:cs="Times New Roman"/>
          <w:sz w:val="28"/>
          <w:szCs w:val="28"/>
        </w:rPr>
        <w:t>О.В.Боровский</w:t>
      </w:r>
    </w:p>
    <w:p w:rsidR="00CE0E81" w:rsidRPr="00CE0E81" w:rsidRDefault="00CE0E81" w:rsidP="00CE0E81">
      <w:pPr>
        <w:pStyle w:val="ConsPlusNormal"/>
        <w:jc w:val="both"/>
        <w:rPr>
          <w:rFonts w:ascii="Times New Roman" w:hAnsi="Times New Roman" w:cs="Times New Roman"/>
          <w:sz w:val="28"/>
          <w:szCs w:val="28"/>
        </w:rPr>
      </w:pPr>
    </w:p>
    <w:p w:rsidR="00CE0E81" w:rsidRDefault="00CE0E81" w:rsidP="00CE0E81">
      <w:pPr>
        <w:pStyle w:val="ConsPlusNormal"/>
        <w:jc w:val="both"/>
        <w:rPr>
          <w:rFonts w:ascii="Times New Roman" w:hAnsi="Times New Roman" w:cs="Times New Roman"/>
          <w:sz w:val="28"/>
          <w:szCs w:val="28"/>
        </w:rPr>
      </w:pPr>
    </w:p>
    <w:p w:rsidR="00CE0E81" w:rsidRPr="00D011B2" w:rsidRDefault="00D011B2" w:rsidP="00D011B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и</w:t>
      </w:r>
      <w:r w:rsidRPr="00D011B2">
        <w:rPr>
          <w:rFonts w:ascii="Times New Roman" w:hAnsi="Times New Roman" w:cs="Times New Roman"/>
          <w:sz w:val="24"/>
          <w:szCs w:val="24"/>
        </w:rPr>
        <w:t>сп. Завьялова Т.Н.</w:t>
      </w:r>
    </w:p>
    <w:p w:rsidR="00D011B2" w:rsidRDefault="00D011B2" w:rsidP="00D011B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Pr="00D011B2">
        <w:rPr>
          <w:rFonts w:ascii="Times New Roman" w:hAnsi="Times New Roman" w:cs="Times New Roman"/>
          <w:sz w:val="24"/>
          <w:szCs w:val="24"/>
        </w:rPr>
        <w:t>ел. 5-66-92</w:t>
      </w:r>
    </w:p>
    <w:p w:rsidR="00E02A00" w:rsidRDefault="00E02A00" w:rsidP="00CE0E81">
      <w:pPr>
        <w:pStyle w:val="ConsPlusNormal"/>
        <w:ind w:left="5760"/>
        <w:outlineLvl w:val="0"/>
        <w:rPr>
          <w:rFonts w:ascii="Times New Roman" w:hAnsi="Times New Roman" w:cs="Times New Roman"/>
        </w:rPr>
      </w:pPr>
    </w:p>
    <w:p w:rsidR="00CE0E81" w:rsidRPr="00CE0E81" w:rsidRDefault="00CE0E81" w:rsidP="00CE0E81">
      <w:pPr>
        <w:pStyle w:val="ConsPlusNormal"/>
        <w:ind w:left="5760"/>
        <w:outlineLvl w:val="0"/>
        <w:rPr>
          <w:rFonts w:ascii="Times New Roman" w:hAnsi="Times New Roman" w:cs="Times New Roman"/>
        </w:rPr>
      </w:pPr>
      <w:r w:rsidRPr="00CE0E81">
        <w:rPr>
          <w:rFonts w:ascii="Times New Roman" w:hAnsi="Times New Roman" w:cs="Times New Roman"/>
        </w:rPr>
        <w:lastRenderedPageBreak/>
        <w:t>Приложение</w:t>
      </w:r>
    </w:p>
    <w:p w:rsidR="00CE0E81" w:rsidRPr="00CE0E81" w:rsidRDefault="00CE0E81" w:rsidP="00CE0E81">
      <w:pPr>
        <w:pStyle w:val="ConsPlusNormal"/>
        <w:ind w:left="6480" w:firstLine="0"/>
        <w:outlineLvl w:val="0"/>
        <w:rPr>
          <w:rFonts w:ascii="Times New Roman" w:hAnsi="Times New Roman" w:cs="Times New Roman"/>
        </w:rPr>
      </w:pPr>
      <w:r w:rsidRPr="00CE0E81">
        <w:rPr>
          <w:rFonts w:ascii="Times New Roman" w:hAnsi="Times New Roman" w:cs="Times New Roman"/>
        </w:rPr>
        <w:t>к постановлению администрации</w:t>
      </w:r>
    </w:p>
    <w:p w:rsidR="00CE0E81" w:rsidRPr="00CE0E81" w:rsidRDefault="00CE0E81" w:rsidP="00CE0E81">
      <w:pPr>
        <w:pStyle w:val="ConsPlusNormal"/>
        <w:ind w:left="5760"/>
        <w:outlineLvl w:val="0"/>
        <w:rPr>
          <w:rFonts w:ascii="Times New Roman" w:hAnsi="Times New Roman" w:cs="Times New Roman"/>
        </w:rPr>
      </w:pPr>
      <w:r w:rsidRPr="00CE0E81">
        <w:rPr>
          <w:rFonts w:ascii="Times New Roman" w:hAnsi="Times New Roman" w:cs="Times New Roman"/>
        </w:rPr>
        <w:t xml:space="preserve">городского округа муниципального </w:t>
      </w:r>
    </w:p>
    <w:p w:rsidR="00CE0E81" w:rsidRPr="00CE0E81" w:rsidRDefault="00CE0E81" w:rsidP="00CE0E81">
      <w:pPr>
        <w:pStyle w:val="ConsPlusNormal"/>
        <w:ind w:left="5760"/>
        <w:outlineLvl w:val="0"/>
        <w:rPr>
          <w:rFonts w:ascii="Times New Roman" w:hAnsi="Times New Roman" w:cs="Times New Roman"/>
        </w:rPr>
      </w:pPr>
      <w:r w:rsidRPr="00CE0E81">
        <w:rPr>
          <w:rFonts w:ascii="Times New Roman" w:hAnsi="Times New Roman" w:cs="Times New Roman"/>
        </w:rPr>
        <w:t>образования «город Саянск»</w:t>
      </w:r>
    </w:p>
    <w:p w:rsidR="00CE0E81" w:rsidRPr="00CE0E81" w:rsidRDefault="00CE0E81" w:rsidP="00CE0E81">
      <w:pPr>
        <w:pStyle w:val="ConsPlusNormal"/>
        <w:ind w:left="5760"/>
        <w:jc w:val="both"/>
        <w:rPr>
          <w:rFonts w:ascii="Times New Roman" w:hAnsi="Times New Roman" w:cs="Times New Roman"/>
        </w:rPr>
      </w:pPr>
      <w:r w:rsidRPr="00CE0E81">
        <w:rPr>
          <w:rFonts w:ascii="Times New Roman" w:hAnsi="Times New Roman" w:cs="Times New Roman"/>
        </w:rPr>
        <w:t xml:space="preserve">от </w:t>
      </w:r>
      <w:r w:rsidR="00E02A00">
        <w:rPr>
          <w:rFonts w:ascii="Times New Roman" w:hAnsi="Times New Roman" w:cs="Times New Roman"/>
        </w:rPr>
        <w:t>10.04.2017</w:t>
      </w:r>
      <w:r w:rsidRPr="00CE0E81">
        <w:rPr>
          <w:rFonts w:ascii="Times New Roman" w:hAnsi="Times New Roman" w:cs="Times New Roman"/>
        </w:rPr>
        <w:t xml:space="preserve"> № </w:t>
      </w:r>
      <w:r w:rsidR="00E02A00">
        <w:rPr>
          <w:rFonts w:ascii="Times New Roman" w:hAnsi="Times New Roman" w:cs="Times New Roman"/>
        </w:rPr>
        <w:t>110-37-336-17</w:t>
      </w:r>
    </w:p>
    <w:p w:rsidR="00D011B2" w:rsidRDefault="00D011B2" w:rsidP="00D011B2">
      <w:pPr>
        <w:pStyle w:val="ConsPlusNormal"/>
        <w:ind w:firstLine="0"/>
        <w:rPr>
          <w:rFonts w:ascii="Times New Roman" w:hAnsi="Times New Roman" w:cs="Times New Roman"/>
        </w:rPr>
      </w:pPr>
      <w:bookmarkStart w:id="1" w:name="P29"/>
      <w:bookmarkEnd w:id="1"/>
    </w:p>
    <w:p w:rsidR="007C1497" w:rsidRDefault="007C1497" w:rsidP="00D011B2">
      <w:pPr>
        <w:pStyle w:val="ConsPlusNormal"/>
        <w:ind w:firstLine="0"/>
        <w:rPr>
          <w:rFonts w:ascii="Times New Roman" w:hAnsi="Times New Roman" w:cs="Times New Roman"/>
        </w:rPr>
      </w:pPr>
    </w:p>
    <w:p w:rsidR="00D011B2" w:rsidRDefault="00D011B2" w:rsidP="00D011B2">
      <w:pPr>
        <w:pStyle w:val="ConsPlusNormal"/>
        <w:ind w:firstLine="0"/>
        <w:rPr>
          <w:rFonts w:ascii="Times New Roman" w:hAnsi="Times New Roman" w:cs="Times New Roman"/>
        </w:rPr>
      </w:pPr>
    </w:p>
    <w:p w:rsidR="00EB02B1" w:rsidRPr="008C6F8E" w:rsidRDefault="00EB02B1" w:rsidP="008C6F8E">
      <w:pPr>
        <w:pStyle w:val="ConsPlusNormal"/>
        <w:jc w:val="center"/>
        <w:rPr>
          <w:rFonts w:ascii="Times New Roman" w:hAnsi="Times New Roman" w:cs="Times New Roman"/>
          <w:b/>
          <w:sz w:val="28"/>
          <w:szCs w:val="28"/>
        </w:rPr>
      </w:pPr>
      <w:proofErr w:type="gramStart"/>
      <w:r w:rsidRPr="008C6F8E">
        <w:rPr>
          <w:rFonts w:ascii="Times New Roman" w:hAnsi="Times New Roman" w:cs="Times New Roman"/>
          <w:b/>
          <w:sz w:val="28"/>
          <w:szCs w:val="28"/>
        </w:rPr>
        <w:t>Д</w:t>
      </w:r>
      <w:r w:rsidR="008C6F8E" w:rsidRPr="008C6F8E">
        <w:rPr>
          <w:rFonts w:ascii="Times New Roman" w:hAnsi="Times New Roman" w:cs="Times New Roman"/>
          <w:b/>
          <w:sz w:val="28"/>
          <w:szCs w:val="28"/>
        </w:rPr>
        <w:t xml:space="preserve">олговая политика муниципального образования «город Саянск» на 2017 год и плановый период </w:t>
      </w:r>
      <w:r w:rsidR="009A5374">
        <w:rPr>
          <w:rFonts w:ascii="Times New Roman" w:hAnsi="Times New Roman" w:cs="Times New Roman"/>
          <w:b/>
          <w:sz w:val="28"/>
          <w:szCs w:val="28"/>
        </w:rPr>
        <w:t>2018 и</w:t>
      </w:r>
      <w:r w:rsidRPr="008C6F8E">
        <w:rPr>
          <w:rFonts w:ascii="Times New Roman" w:hAnsi="Times New Roman" w:cs="Times New Roman"/>
          <w:b/>
          <w:sz w:val="28"/>
          <w:szCs w:val="28"/>
        </w:rPr>
        <w:t xml:space="preserve"> 2019 </w:t>
      </w:r>
      <w:r w:rsidR="008C6F8E" w:rsidRPr="008C6F8E">
        <w:rPr>
          <w:rFonts w:ascii="Times New Roman" w:hAnsi="Times New Roman" w:cs="Times New Roman"/>
          <w:b/>
          <w:sz w:val="28"/>
          <w:szCs w:val="28"/>
        </w:rPr>
        <w:t>годов</w:t>
      </w:r>
      <w:proofErr w:type="gramEnd"/>
    </w:p>
    <w:p w:rsidR="00EB02B1" w:rsidRDefault="00EB02B1" w:rsidP="00EB02B1">
      <w:pPr>
        <w:pStyle w:val="ConsPlusNormal"/>
        <w:jc w:val="both"/>
        <w:rPr>
          <w:rFonts w:ascii="Times New Roman" w:hAnsi="Times New Roman" w:cs="Times New Roman"/>
          <w:sz w:val="28"/>
          <w:szCs w:val="28"/>
        </w:rPr>
      </w:pPr>
    </w:p>
    <w:p w:rsidR="007C1497" w:rsidRPr="00EB02B1" w:rsidRDefault="007C1497" w:rsidP="00EB02B1">
      <w:pPr>
        <w:pStyle w:val="ConsPlusNormal"/>
        <w:jc w:val="both"/>
        <w:rPr>
          <w:rFonts w:ascii="Times New Roman" w:hAnsi="Times New Roman" w:cs="Times New Roman"/>
          <w:sz w:val="28"/>
          <w:szCs w:val="28"/>
        </w:rPr>
      </w:pPr>
    </w:p>
    <w:p w:rsidR="00EB02B1" w:rsidRPr="00EB02B1" w:rsidRDefault="00EB02B1" w:rsidP="008C6F8E">
      <w:pPr>
        <w:pStyle w:val="ConsPlusNormal"/>
        <w:ind w:firstLine="0"/>
        <w:jc w:val="center"/>
        <w:outlineLvl w:val="1"/>
        <w:rPr>
          <w:rFonts w:ascii="Times New Roman" w:hAnsi="Times New Roman" w:cs="Times New Roman"/>
          <w:sz w:val="28"/>
          <w:szCs w:val="28"/>
        </w:rPr>
      </w:pPr>
      <w:r w:rsidRPr="00EB02B1">
        <w:rPr>
          <w:rFonts w:ascii="Times New Roman" w:hAnsi="Times New Roman" w:cs="Times New Roman"/>
          <w:sz w:val="28"/>
          <w:szCs w:val="28"/>
        </w:rPr>
        <w:t xml:space="preserve">Глава 1. </w:t>
      </w:r>
      <w:r w:rsidR="008C6F8E">
        <w:rPr>
          <w:rFonts w:ascii="Times New Roman" w:hAnsi="Times New Roman" w:cs="Times New Roman"/>
          <w:sz w:val="28"/>
          <w:szCs w:val="28"/>
        </w:rPr>
        <w:t>Общие положения</w:t>
      </w:r>
    </w:p>
    <w:p w:rsidR="00EB02B1" w:rsidRPr="00EB02B1" w:rsidRDefault="00EB02B1" w:rsidP="00EB02B1">
      <w:pPr>
        <w:pStyle w:val="ConsPlusNormal"/>
        <w:jc w:val="both"/>
        <w:rPr>
          <w:rFonts w:ascii="Times New Roman" w:hAnsi="Times New Roman" w:cs="Times New Roman"/>
          <w:sz w:val="28"/>
          <w:szCs w:val="28"/>
        </w:rPr>
      </w:pPr>
    </w:p>
    <w:p w:rsidR="00EB02B1" w:rsidRPr="00EB02B1" w:rsidRDefault="00EB02B1" w:rsidP="008C6F8E">
      <w:pPr>
        <w:pStyle w:val="ConsPlusNormal"/>
        <w:ind w:firstLine="709"/>
        <w:jc w:val="both"/>
        <w:rPr>
          <w:rFonts w:ascii="Times New Roman" w:hAnsi="Times New Roman" w:cs="Times New Roman"/>
          <w:sz w:val="28"/>
          <w:szCs w:val="28"/>
        </w:rPr>
      </w:pPr>
      <w:r w:rsidRPr="00EB02B1">
        <w:rPr>
          <w:rFonts w:ascii="Times New Roman" w:hAnsi="Times New Roman" w:cs="Times New Roman"/>
          <w:sz w:val="28"/>
          <w:szCs w:val="28"/>
        </w:rPr>
        <w:t xml:space="preserve">1. </w:t>
      </w:r>
      <w:proofErr w:type="gramStart"/>
      <w:r w:rsidRPr="00EB02B1">
        <w:rPr>
          <w:rFonts w:ascii="Times New Roman" w:hAnsi="Times New Roman" w:cs="Times New Roman"/>
          <w:sz w:val="28"/>
          <w:szCs w:val="28"/>
        </w:rPr>
        <w:t>Долговая политика муниципального образования "город Саянск" разработана с целью определения стратегии управления муниципальным долгом, направленной на поддержание муниципального долга  на оптимальном уровне,  минимизацию расходов на его обслуживание, равномерное распределение во времени платежей, связанных с его погашением и обслуживанием, а также снижени</w:t>
      </w:r>
      <w:r w:rsidR="009A5374">
        <w:rPr>
          <w:rFonts w:ascii="Times New Roman" w:hAnsi="Times New Roman" w:cs="Times New Roman"/>
          <w:sz w:val="28"/>
          <w:szCs w:val="28"/>
        </w:rPr>
        <w:t xml:space="preserve">е влияния долговой нагрузки на местный </w:t>
      </w:r>
      <w:r w:rsidRPr="00EB02B1">
        <w:rPr>
          <w:rFonts w:ascii="Times New Roman" w:hAnsi="Times New Roman" w:cs="Times New Roman"/>
          <w:sz w:val="28"/>
          <w:szCs w:val="28"/>
        </w:rPr>
        <w:t>бюджет.</w:t>
      </w:r>
      <w:proofErr w:type="gramEnd"/>
    </w:p>
    <w:p w:rsidR="00EB02B1" w:rsidRPr="00EB02B1" w:rsidRDefault="00EB02B1" w:rsidP="008C6F8E">
      <w:pPr>
        <w:pStyle w:val="ConsPlusNormal"/>
        <w:ind w:firstLine="709"/>
        <w:jc w:val="both"/>
        <w:rPr>
          <w:rFonts w:ascii="Times New Roman" w:hAnsi="Times New Roman" w:cs="Times New Roman"/>
          <w:sz w:val="28"/>
          <w:szCs w:val="28"/>
        </w:rPr>
      </w:pPr>
      <w:r w:rsidRPr="00EB02B1">
        <w:rPr>
          <w:rFonts w:ascii="Times New Roman" w:hAnsi="Times New Roman" w:cs="Times New Roman"/>
          <w:sz w:val="28"/>
          <w:szCs w:val="28"/>
        </w:rPr>
        <w:t>2. Управление муниципальным долгом  направлено на снижение просроченных долговых обязательств, обеспечение платежеспособности и создание прозрачной системы управления муниципальным долгом.</w:t>
      </w:r>
    </w:p>
    <w:p w:rsidR="008C6F8E" w:rsidRDefault="00EB02B1" w:rsidP="008C6F8E">
      <w:pPr>
        <w:pStyle w:val="ConsPlusNormal"/>
        <w:ind w:firstLine="709"/>
        <w:jc w:val="both"/>
        <w:rPr>
          <w:rFonts w:ascii="Times New Roman" w:hAnsi="Times New Roman" w:cs="Times New Roman"/>
          <w:sz w:val="28"/>
          <w:szCs w:val="28"/>
        </w:rPr>
      </w:pPr>
      <w:r w:rsidRPr="00EB02B1">
        <w:rPr>
          <w:rFonts w:ascii="Times New Roman" w:hAnsi="Times New Roman" w:cs="Times New Roman"/>
          <w:sz w:val="28"/>
          <w:szCs w:val="28"/>
        </w:rPr>
        <w:t xml:space="preserve">3. </w:t>
      </w:r>
      <w:proofErr w:type="gramStart"/>
      <w:r w:rsidRPr="00EB02B1">
        <w:rPr>
          <w:rFonts w:ascii="Times New Roman" w:hAnsi="Times New Roman" w:cs="Times New Roman"/>
          <w:sz w:val="28"/>
          <w:szCs w:val="28"/>
        </w:rPr>
        <w:t xml:space="preserve">Долговая политика является неотъемлемой частью основных направлений бюджетной политики муниципального образования "город Саянск". </w:t>
      </w:r>
      <w:proofErr w:type="gramEnd"/>
    </w:p>
    <w:p w:rsidR="008C6F8E" w:rsidRDefault="008C6F8E" w:rsidP="008C6F8E">
      <w:pPr>
        <w:pStyle w:val="ConsPlusNormal"/>
        <w:ind w:firstLine="709"/>
        <w:jc w:val="both"/>
        <w:rPr>
          <w:rFonts w:ascii="Times New Roman" w:hAnsi="Times New Roman" w:cs="Times New Roman"/>
          <w:sz w:val="28"/>
          <w:szCs w:val="28"/>
        </w:rPr>
      </w:pPr>
    </w:p>
    <w:p w:rsidR="00EB02B1" w:rsidRDefault="00EB02B1" w:rsidP="008C6F8E">
      <w:pPr>
        <w:pStyle w:val="ConsPlusNormal"/>
        <w:ind w:firstLine="0"/>
        <w:jc w:val="center"/>
        <w:rPr>
          <w:rFonts w:ascii="Times New Roman" w:hAnsi="Times New Roman" w:cs="Times New Roman"/>
          <w:sz w:val="28"/>
          <w:szCs w:val="28"/>
        </w:rPr>
      </w:pPr>
      <w:r w:rsidRPr="00EB02B1">
        <w:rPr>
          <w:rFonts w:ascii="Times New Roman" w:hAnsi="Times New Roman" w:cs="Times New Roman"/>
          <w:sz w:val="28"/>
          <w:szCs w:val="28"/>
        </w:rPr>
        <w:t>Глава 2.  И</w:t>
      </w:r>
      <w:r w:rsidR="008C6F8E">
        <w:rPr>
          <w:rFonts w:ascii="Times New Roman" w:hAnsi="Times New Roman" w:cs="Times New Roman"/>
          <w:sz w:val="28"/>
          <w:szCs w:val="28"/>
        </w:rPr>
        <w:t>тоги реализации долговой политики в 2014-2016 годах</w:t>
      </w:r>
    </w:p>
    <w:p w:rsidR="008C6F8E" w:rsidRPr="00EB02B1" w:rsidRDefault="008C6F8E" w:rsidP="008C6F8E">
      <w:pPr>
        <w:pStyle w:val="ConsPlusNormal"/>
        <w:ind w:firstLine="0"/>
        <w:jc w:val="both"/>
        <w:rPr>
          <w:rFonts w:ascii="Times New Roman" w:hAnsi="Times New Roman" w:cs="Times New Roman"/>
          <w:sz w:val="28"/>
          <w:szCs w:val="28"/>
        </w:rPr>
      </w:pPr>
    </w:p>
    <w:p w:rsidR="00EB02B1" w:rsidRPr="00EB02B1" w:rsidRDefault="00EB02B1" w:rsidP="008C6F8E">
      <w:pPr>
        <w:pStyle w:val="ConsPlusNormal"/>
        <w:ind w:firstLine="540"/>
        <w:jc w:val="both"/>
        <w:rPr>
          <w:rFonts w:ascii="Times New Roman" w:hAnsi="Times New Roman" w:cs="Times New Roman"/>
          <w:sz w:val="28"/>
          <w:szCs w:val="28"/>
        </w:rPr>
      </w:pPr>
      <w:r w:rsidRPr="00EB02B1">
        <w:rPr>
          <w:rFonts w:ascii="Times New Roman" w:hAnsi="Times New Roman" w:cs="Times New Roman"/>
          <w:sz w:val="28"/>
          <w:szCs w:val="28"/>
        </w:rPr>
        <w:t xml:space="preserve">Результаты  реализации долговой политики  </w:t>
      </w:r>
      <w:proofErr w:type="gramStart"/>
      <w:r w:rsidRPr="00EB02B1">
        <w:rPr>
          <w:rFonts w:ascii="Times New Roman" w:hAnsi="Times New Roman" w:cs="Times New Roman"/>
          <w:sz w:val="28"/>
          <w:szCs w:val="28"/>
        </w:rPr>
        <w:t>муниципального</w:t>
      </w:r>
      <w:proofErr w:type="gramEnd"/>
      <w:r w:rsidRPr="00EB02B1">
        <w:rPr>
          <w:rFonts w:ascii="Times New Roman" w:hAnsi="Times New Roman" w:cs="Times New Roman"/>
          <w:sz w:val="28"/>
          <w:szCs w:val="28"/>
        </w:rPr>
        <w:t xml:space="preserve">  образования «город Саянск» характеризуются следующими данными.</w:t>
      </w:r>
    </w:p>
    <w:p w:rsidR="00EB02B1" w:rsidRPr="00EB02B1" w:rsidRDefault="00EB02B1" w:rsidP="00360B7D">
      <w:pPr>
        <w:pStyle w:val="ConsPlusNormal"/>
        <w:ind w:left="8640" w:firstLine="0"/>
        <w:jc w:val="both"/>
        <w:rPr>
          <w:rFonts w:ascii="Times New Roman" w:hAnsi="Times New Roman" w:cs="Times New Roman"/>
        </w:rPr>
      </w:pPr>
      <w:r w:rsidRPr="00EB02B1">
        <w:rPr>
          <w:rFonts w:ascii="Times New Roman" w:hAnsi="Times New Roman" w:cs="Times New Roman"/>
          <w:sz w:val="28"/>
          <w:szCs w:val="28"/>
        </w:rPr>
        <w:t xml:space="preserve">                                                                                                                                                                    </w:t>
      </w:r>
      <w:r w:rsidRPr="00EB02B1">
        <w:rPr>
          <w:rFonts w:ascii="Times New Roman" w:hAnsi="Times New Roman" w:cs="Times New Roman"/>
        </w:rPr>
        <w:t>тыс</w:t>
      </w:r>
      <w:proofErr w:type="gramStart"/>
      <w:r w:rsidRPr="00EB02B1">
        <w:rPr>
          <w:rFonts w:ascii="Times New Roman" w:hAnsi="Times New Roman" w:cs="Times New Roman"/>
        </w:rPr>
        <w:t>.р</w:t>
      </w:r>
      <w:proofErr w:type="gramEnd"/>
      <w:r w:rsidRPr="00EB02B1">
        <w:rPr>
          <w:rFonts w:ascii="Times New Roman" w:hAnsi="Times New Roman" w:cs="Times New Roman"/>
        </w:rPr>
        <w:t>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60"/>
        <w:gridCol w:w="1559"/>
        <w:gridCol w:w="1559"/>
      </w:tblGrid>
      <w:tr w:rsidR="00EB02B1" w:rsidRPr="00EB02B1" w:rsidTr="008C6F8E">
        <w:tc>
          <w:tcPr>
            <w:tcW w:w="5495" w:type="dxa"/>
            <w:tcBorders>
              <w:top w:val="single" w:sz="4" w:space="0" w:color="auto"/>
              <w:left w:val="single" w:sz="4" w:space="0" w:color="auto"/>
              <w:bottom w:val="single" w:sz="4" w:space="0" w:color="auto"/>
              <w:right w:val="single" w:sz="4" w:space="0" w:color="auto"/>
            </w:tcBorders>
          </w:tcPr>
          <w:p w:rsidR="00EB02B1" w:rsidRPr="00EB02B1" w:rsidRDefault="00EB02B1" w:rsidP="00EB02B1">
            <w:pPr>
              <w:pStyle w:val="aa"/>
              <w:ind w:left="0"/>
              <w:jc w:val="center"/>
            </w:pPr>
            <w:r w:rsidRPr="00EB02B1">
              <w:t>Показатели</w:t>
            </w:r>
          </w:p>
        </w:tc>
        <w:tc>
          <w:tcPr>
            <w:tcW w:w="1560" w:type="dxa"/>
            <w:tcBorders>
              <w:top w:val="single" w:sz="4" w:space="0" w:color="auto"/>
              <w:left w:val="single" w:sz="4" w:space="0" w:color="auto"/>
              <w:bottom w:val="single" w:sz="4" w:space="0" w:color="auto"/>
              <w:right w:val="single" w:sz="4" w:space="0" w:color="auto"/>
            </w:tcBorders>
          </w:tcPr>
          <w:p w:rsidR="00EB02B1" w:rsidRPr="00EB02B1" w:rsidRDefault="00EB02B1" w:rsidP="00EB02B1">
            <w:pPr>
              <w:pStyle w:val="aa"/>
              <w:ind w:left="0"/>
              <w:jc w:val="center"/>
            </w:pPr>
            <w:r>
              <w:t>н</w:t>
            </w:r>
            <w:r w:rsidRPr="00EB02B1">
              <w:t>а 01.01.2015г</w:t>
            </w:r>
          </w:p>
        </w:tc>
        <w:tc>
          <w:tcPr>
            <w:tcW w:w="1559" w:type="dxa"/>
            <w:tcBorders>
              <w:top w:val="single" w:sz="4" w:space="0" w:color="auto"/>
              <w:left w:val="single" w:sz="4" w:space="0" w:color="auto"/>
              <w:bottom w:val="single" w:sz="4" w:space="0" w:color="auto"/>
              <w:right w:val="single" w:sz="4" w:space="0" w:color="auto"/>
            </w:tcBorders>
          </w:tcPr>
          <w:p w:rsidR="00EB02B1" w:rsidRPr="00EB02B1" w:rsidRDefault="00EB02B1" w:rsidP="00EB02B1">
            <w:pPr>
              <w:pStyle w:val="aa"/>
              <w:ind w:left="0"/>
              <w:jc w:val="center"/>
            </w:pPr>
            <w:r>
              <w:t>н</w:t>
            </w:r>
            <w:r w:rsidRPr="00EB02B1">
              <w:t>а 01.01.2016г</w:t>
            </w:r>
          </w:p>
        </w:tc>
        <w:tc>
          <w:tcPr>
            <w:tcW w:w="1559" w:type="dxa"/>
            <w:tcBorders>
              <w:top w:val="single" w:sz="4" w:space="0" w:color="auto"/>
              <w:left w:val="single" w:sz="4" w:space="0" w:color="auto"/>
              <w:bottom w:val="single" w:sz="4" w:space="0" w:color="auto"/>
              <w:right w:val="single" w:sz="4" w:space="0" w:color="auto"/>
            </w:tcBorders>
          </w:tcPr>
          <w:p w:rsidR="00EB02B1" w:rsidRPr="00EB02B1" w:rsidRDefault="00EB02B1" w:rsidP="00EB02B1">
            <w:pPr>
              <w:pStyle w:val="aa"/>
              <w:ind w:left="0"/>
              <w:jc w:val="center"/>
            </w:pPr>
            <w:r>
              <w:t>н</w:t>
            </w:r>
            <w:r w:rsidRPr="00EB02B1">
              <w:t>а 01.01.2017г</w:t>
            </w:r>
          </w:p>
        </w:tc>
      </w:tr>
      <w:tr w:rsidR="00EB02B1" w:rsidRPr="00EB02B1" w:rsidTr="008C6F8E">
        <w:tc>
          <w:tcPr>
            <w:tcW w:w="5495" w:type="dxa"/>
            <w:tcBorders>
              <w:top w:val="single" w:sz="4" w:space="0" w:color="auto"/>
              <w:left w:val="single" w:sz="4" w:space="0" w:color="auto"/>
              <w:bottom w:val="single" w:sz="4" w:space="0" w:color="auto"/>
              <w:right w:val="single" w:sz="4" w:space="0" w:color="auto"/>
            </w:tcBorders>
          </w:tcPr>
          <w:p w:rsidR="00EB02B1" w:rsidRPr="00EB02B1" w:rsidRDefault="00EB02B1" w:rsidP="00EB02B1">
            <w:pPr>
              <w:pStyle w:val="aa"/>
              <w:ind w:left="0"/>
            </w:pPr>
            <w:r w:rsidRPr="00EB02B1">
              <w:t>Муниципальный долг</w:t>
            </w:r>
          </w:p>
        </w:tc>
        <w:tc>
          <w:tcPr>
            <w:tcW w:w="1560" w:type="dxa"/>
            <w:tcBorders>
              <w:top w:val="single" w:sz="4" w:space="0" w:color="auto"/>
              <w:left w:val="single" w:sz="4" w:space="0" w:color="auto"/>
              <w:bottom w:val="single" w:sz="4" w:space="0" w:color="auto"/>
              <w:right w:val="single" w:sz="4" w:space="0" w:color="auto"/>
            </w:tcBorders>
          </w:tcPr>
          <w:p w:rsidR="00EB02B1" w:rsidRPr="00EB02B1" w:rsidRDefault="00EB02B1" w:rsidP="00EB02B1">
            <w:pPr>
              <w:pStyle w:val="aa"/>
              <w:ind w:left="0"/>
              <w:jc w:val="center"/>
            </w:pPr>
            <w:r w:rsidRPr="00EB02B1">
              <w:t>114432</w:t>
            </w:r>
          </w:p>
        </w:tc>
        <w:tc>
          <w:tcPr>
            <w:tcW w:w="1559" w:type="dxa"/>
            <w:tcBorders>
              <w:top w:val="single" w:sz="4" w:space="0" w:color="auto"/>
              <w:left w:val="single" w:sz="4" w:space="0" w:color="auto"/>
              <w:bottom w:val="single" w:sz="4" w:space="0" w:color="auto"/>
              <w:right w:val="single" w:sz="4" w:space="0" w:color="auto"/>
            </w:tcBorders>
          </w:tcPr>
          <w:p w:rsidR="00EB02B1" w:rsidRPr="00EB02B1" w:rsidRDefault="00EB02B1" w:rsidP="00EB02B1">
            <w:pPr>
              <w:pStyle w:val="aa"/>
              <w:ind w:left="0"/>
              <w:jc w:val="center"/>
            </w:pPr>
            <w:r w:rsidRPr="00EB02B1">
              <w:t>132932</w:t>
            </w:r>
          </w:p>
        </w:tc>
        <w:tc>
          <w:tcPr>
            <w:tcW w:w="1559" w:type="dxa"/>
            <w:tcBorders>
              <w:top w:val="single" w:sz="4" w:space="0" w:color="auto"/>
              <w:left w:val="single" w:sz="4" w:space="0" w:color="auto"/>
              <w:bottom w:val="single" w:sz="4" w:space="0" w:color="auto"/>
              <w:right w:val="single" w:sz="4" w:space="0" w:color="auto"/>
            </w:tcBorders>
          </w:tcPr>
          <w:p w:rsidR="00EB02B1" w:rsidRPr="00EB02B1" w:rsidRDefault="00EB02B1" w:rsidP="00EB02B1">
            <w:pPr>
              <w:pStyle w:val="aa"/>
              <w:ind w:left="0"/>
              <w:jc w:val="center"/>
            </w:pPr>
            <w:r w:rsidRPr="00EB02B1">
              <w:t>25332</w:t>
            </w:r>
          </w:p>
        </w:tc>
      </w:tr>
      <w:tr w:rsidR="00EB02B1" w:rsidRPr="00EB02B1" w:rsidTr="008C6F8E">
        <w:tc>
          <w:tcPr>
            <w:tcW w:w="5495" w:type="dxa"/>
            <w:tcBorders>
              <w:top w:val="single" w:sz="4" w:space="0" w:color="auto"/>
              <w:left w:val="single" w:sz="4" w:space="0" w:color="auto"/>
              <w:bottom w:val="single" w:sz="4" w:space="0" w:color="auto"/>
              <w:right w:val="single" w:sz="4" w:space="0" w:color="auto"/>
            </w:tcBorders>
            <w:hideMark/>
          </w:tcPr>
          <w:p w:rsidR="00EB02B1" w:rsidRPr="00EB02B1" w:rsidRDefault="00EB02B1" w:rsidP="00EB02B1">
            <w:pPr>
              <w:pStyle w:val="aa"/>
              <w:ind w:left="0"/>
            </w:pPr>
            <w:r w:rsidRPr="00EB02B1">
              <w:t>Налоговые, неналоговые доходы местного бюджета</w:t>
            </w:r>
          </w:p>
        </w:tc>
        <w:tc>
          <w:tcPr>
            <w:tcW w:w="1560" w:type="dxa"/>
            <w:tcBorders>
              <w:top w:val="single" w:sz="4" w:space="0" w:color="auto"/>
              <w:left w:val="single" w:sz="4" w:space="0" w:color="auto"/>
              <w:bottom w:val="single" w:sz="4" w:space="0" w:color="auto"/>
              <w:right w:val="single" w:sz="4" w:space="0" w:color="auto"/>
            </w:tcBorders>
          </w:tcPr>
          <w:p w:rsidR="00EB02B1" w:rsidRPr="00EB02B1" w:rsidRDefault="00EB02B1" w:rsidP="00EB02B1">
            <w:pPr>
              <w:pStyle w:val="aa"/>
              <w:ind w:left="0"/>
              <w:jc w:val="center"/>
            </w:pPr>
            <w:r w:rsidRPr="00EB02B1">
              <w:t>267655</w:t>
            </w:r>
          </w:p>
        </w:tc>
        <w:tc>
          <w:tcPr>
            <w:tcW w:w="1559" w:type="dxa"/>
            <w:tcBorders>
              <w:top w:val="single" w:sz="4" w:space="0" w:color="auto"/>
              <w:left w:val="single" w:sz="4" w:space="0" w:color="auto"/>
              <w:bottom w:val="single" w:sz="4" w:space="0" w:color="auto"/>
              <w:right w:val="single" w:sz="4" w:space="0" w:color="auto"/>
            </w:tcBorders>
          </w:tcPr>
          <w:p w:rsidR="00EB02B1" w:rsidRPr="00EB02B1" w:rsidRDefault="00EB02B1" w:rsidP="00EB02B1">
            <w:pPr>
              <w:pStyle w:val="aa"/>
              <w:ind w:left="0"/>
              <w:jc w:val="center"/>
            </w:pPr>
            <w:r w:rsidRPr="00EB02B1">
              <w:t>296148</w:t>
            </w:r>
          </w:p>
        </w:tc>
        <w:tc>
          <w:tcPr>
            <w:tcW w:w="1559" w:type="dxa"/>
            <w:tcBorders>
              <w:top w:val="single" w:sz="4" w:space="0" w:color="auto"/>
              <w:left w:val="single" w:sz="4" w:space="0" w:color="auto"/>
              <w:bottom w:val="single" w:sz="4" w:space="0" w:color="auto"/>
              <w:right w:val="single" w:sz="4" w:space="0" w:color="auto"/>
            </w:tcBorders>
          </w:tcPr>
          <w:p w:rsidR="00EB02B1" w:rsidRPr="00EB02B1" w:rsidRDefault="00EB02B1" w:rsidP="00EB02B1">
            <w:pPr>
              <w:pStyle w:val="aa"/>
              <w:ind w:left="0"/>
              <w:jc w:val="center"/>
            </w:pPr>
            <w:r w:rsidRPr="00EB02B1">
              <w:t>339580</w:t>
            </w:r>
          </w:p>
        </w:tc>
      </w:tr>
      <w:tr w:rsidR="00EB02B1" w:rsidRPr="00EB02B1" w:rsidTr="008C6F8E">
        <w:trPr>
          <w:trHeight w:val="936"/>
        </w:trPr>
        <w:tc>
          <w:tcPr>
            <w:tcW w:w="5495" w:type="dxa"/>
            <w:tcBorders>
              <w:top w:val="single" w:sz="4" w:space="0" w:color="auto"/>
              <w:left w:val="single" w:sz="4" w:space="0" w:color="auto"/>
              <w:bottom w:val="single" w:sz="4" w:space="0" w:color="auto"/>
              <w:right w:val="single" w:sz="4" w:space="0" w:color="auto"/>
            </w:tcBorders>
            <w:hideMark/>
          </w:tcPr>
          <w:p w:rsidR="00EB02B1" w:rsidRPr="00EB02B1" w:rsidRDefault="00EB02B1" w:rsidP="00EB02B1">
            <w:pPr>
              <w:pStyle w:val="aa"/>
              <w:ind w:left="0"/>
            </w:pPr>
            <w:r w:rsidRPr="00EB02B1">
              <w:t>Отношение муниципального долга  к налоговым  и неналоговым доходам местного бюджета</w:t>
            </w:r>
          </w:p>
        </w:tc>
        <w:tc>
          <w:tcPr>
            <w:tcW w:w="1560" w:type="dxa"/>
            <w:tcBorders>
              <w:top w:val="single" w:sz="4" w:space="0" w:color="auto"/>
              <w:left w:val="single" w:sz="4" w:space="0" w:color="auto"/>
              <w:bottom w:val="single" w:sz="4" w:space="0" w:color="auto"/>
              <w:right w:val="single" w:sz="4" w:space="0" w:color="auto"/>
            </w:tcBorders>
          </w:tcPr>
          <w:p w:rsidR="00EB02B1" w:rsidRPr="00EB02B1" w:rsidRDefault="00EB02B1" w:rsidP="00EB02B1">
            <w:pPr>
              <w:pStyle w:val="aa"/>
              <w:ind w:left="0"/>
              <w:jc w:val="center"/>
            </w:pPr>
            <w:r w:rsidRPr="00EB02B1">
              <w:t>42,7</w:t>
            </w:r>
          </w:p>
        </w:tc>
        <w:tc>
          <w:tcPr>
            <w:tcW w:w="1559" w:type="dxa"/>
            <w:tcBorders>
              <w:top w:val="single" w:sz="4" w:space="0" w:color="auto"/>
              <w:left w:val="single" w:sz="4" w:space="0" w:color="auto"/>
              <w:bottom w:val="single" w:sz="4" w:space="0" w:color="auto"/>
              <w:right w:val="single" w:sz="4" w:space="0" w:color="auto"/>
            </w:tcBorders>
          </w:tcPr>
          <w:p w:rsidR="00EB02B1" w:rsidRPr="00EB02B1" w:rsidRDefault="00EB02B1" w:rsidP="00EB02B1">
            <w:pPr>
              <w:pStyle w:val="aa"/>
              <w:ind w:left="0"/>
              <w:jc w:val="center"/>
              <w:rPr>
                <w:lang w:eastAsia="ru-RU"/>
              </w:rPr>
            </w:pPr>
            <w:r w:rsidRPr="00EB02B1">
              <w:rPr>
                <w:lang w:eastAsia="ru-RU"/>
              </w:rPr>
              <w:t>44,9</w:t>
            </w:r>
          </w:p>
        </w:tc>
        <w:tc>
          <w:tcPr>
            <w:tcW w:w="1559" w:type="dxa"/>
            <w:tcBorders>
              <w:top w:val="single" w:sz="4" w:space="0" w:color="auto"/>
              <w:left w:val="single" w:sz="4" w:space="0" w:color="auto"/>
              <w:bottom w:val="single" w:sz="4" w:space="0" w:color="auto"/>
              <w:right w:val="single" w:sz="4" w:space="0" w:color="auto"/>
            </w:tcBorders>
          </w:tcPr>
          <w:p w:rsidR="00EB02B1" w:rsidRPr="00EB02B1" w:rsidRDefault="00EB02B1" w:rsidP="00EB02B1">
            <w:pPr>
              <w:pStyle w:val="aa"/>
              <w:ind w:left="0"/>
              <w:jc w:val="center"/>
            </w:pPr>
            <w:r w:rsidRPr="00EB02B1">
              <w:t>36,9</w:t>
            </w:r>
          </w:p>
        </w:tc>
      </w:tr>
      <w:tr w:rsidR="00EB02B1" w:rsidRPr="00EB02B1" w:rsidTr="008C6F8E">
        <w:tc>
          <w:tcPr>
            <w:tcW w:w="5495" w:type="dxa"/>
            <w:tcBorders>
              <w:top w:val="single" w:sz="4" w:space="0" w:color="auto"/>
              <w:left w:val="single" w:sz="4" w:space="0" w:color="auto"/>
              <w:bottom w:val="single" w:sz="4" w:space="0" w:color="auto"/>
              <w:right w:val="single" w:sz="4" w:space="0" w:color="auto"/>
            </w:tcBorders>
            <w:hideMark/>
          </w:tcPr>
          <w:p w:rsidR="00EB02B1" w:rsidRPr="00EB02B1" w:rsidRDefault="00EB02B1" w:rsidP="00EB02B1">
            <w:pPr>
              <w:pStyle w:val="aa"/>
              <w:ind w:left="0"/>
            </w:pPr>
            <w:r w:rsidRPr="00EB02B1">
              <w:t>Дефицит, профицит  местного бюджета</w:t>
            </w:r>
          </w:p>
        </w:tc>
        <w:tc>
          <w:tcPr>
            <w:tcW w:w="1560" w:type="dxa"/>
            <w:tcBorders>
              <w:top w:val="single" w:sz="4" w:space="0" w:color="auto"/>
              <w:left w:val="single" w:sz="4" w:space="0" w:color="auto"/>
              <w:bottom w:val="single" w:sz="4" w:space="0" w:color="auto"/>
              <w:right w:val="single" w:sz="4" w:space="0" w:color="auto"/>
            </w:tcBorders>
            <w:hideMark/>
          </w:tcPr>
          <w:p w:rsidR="00EB02B1" w:rsidRPr="00EB02B1" w:rsidRDefault="00EB02B1" w:rsidP="00EB02B1">
            <w:pPr>
              <w:pStyle w:val="aa"/>
              <w:ind w:left="0"/>
              <w:jc w:val="center"/>
            </w:pPr>
            <w:r w:rsidRPr="00EB02B1">
              <w:t>-  53524</w:t>
            </w:r>
          </w:p>
        </w:tc>
        <w:tc>
          <w:tcPr>
            <w:tcW w:w="1559" w:type="dxa"/>
            <w:tcBorders>
              <w:top w:val="single" w:sz="4" w:space="0" w:color="auto"/>
              <w:left w:val="single" w:sz="4" w:space="0" w:color="auto"/>
              <w:bottom w:val="single" w:sz="4" w:space="0" w:color="auto"/>
              <w:right w:val="single" w:sz="4" w:space="0" w:color="auto"/>
            </w:tcBorders>
            <w:hideMark/>
          </w:tcPr>
          <w:p w:rsidR="00EB02B1" w:rsidRPr="00EB02B1" w:rsidRDefault="00EB02B1" w:rsidP="00EB02B1">
            <w:pPr>
              <w:pStyle w:val="aa"/>
              <w:ind w:left="0"/>
              <w:jc w:val="center"/>
            </w:pPr>
            <w:r w:rsidRPr="00EB02B1">
              <w:t>-17936</w:t>
            </w:r>
          </w:p>
        </w:tc>
        <w:tc>
          <w:tcPr>
            <w:tcW w:w="1559" w:type="dxa"/>
            <w:tcBorders>
              <w:top w:val="single" w:sz="4" w:space="0" w:color="auto"/>
              <w:left w:val="single" w:sz="4" w:space="0" w:color="auto"/>
              <w:bottom w:val="single" w:sz="4" w:space="0" w:color="auto"/>
              <w:right w:val="single" w:sz="4" w:space="0" w:color="auto"/>
            </w:tcBorders>
            <w:hideMark/>
          </w:tcPr>
          <w:p w:rsidR="00EB02B1" w:rsidRPr="00EB02B1" w:rsidRDefault="00EB02B1" w:rsidP="00EB02B1">
            <w:pPr>
              <w:pStyle w:val="aa"/>
              <w:ind w:left="0"/>
              <w:jc w:val="center"/>
            </w:pPr>
            <w:r w:rsidRPr="00EB02B1">
              <w:t>12904</w:t>
            </w:r>
          </w:p>
        </w:tc>
      </w:tr>
      <w:tr w:rsidR="00EB02B1" w:rsidRPr="00EB02B1" w:rsidTr="008C6F8E">
        <w:tc>
          <w:tcPr>
            <w:tcW w:w="5495" w:type="dxa"/>
            <w:tcBorders>
              <w:top w:val="single" w:sz="4" w:space="0" w:color="auto"/>
              <w:left w:val="single" w:sz="4" w:space="0" w:color="auto"/>
              <w:bottom w:val="single" w:sz="4" w:space="0" w:color="auto"/>
              <w:right w:val="single" w:sz="4" w:space="0" w:color="auto"/>
            </w:tcBorders>
            <w:hideMark/>
          </w:tcPr>
          <w:p w:rsidR="00EB02B1" w:rsidRPr="00EB02B1" w:rsidRDefault="00EB02B1" w:rsidP="00EB02B1">
            <w:pPr>
              <w:pStyle w:val="aa"/>
              <w:ind w:left="0"/>
            </w:pPr>
            <w:r w:rsidRPr="00EB02B1">
              <w:t>Дефицит местного бюджета к объему налоговых и неналоговых доходов:</w:t>
            </w:r>
          </w:p>
        </w:tc>
        <w:tc>
          <w:tcPr>
            <w:tcW w:w="1560" w:type="dxa"/>
            <w:tcBorders>
              <w:top w:val="single" w:sz="4" w:space="0" w:color="auto"/>
              <w:left w:val="single" w:sz="4" w:space="0" w:color="auto"/>
              <w:bottom w:val="single" w:sz="4" w:space="0" w:color="auto"/>
              <w:right w:val="single" w:sz="4" w:space="0" w:color="auto"/>
            </w:tcBorders>
          </w:tcPr>
          <w:p w:rsidR="00EB02B1" w:rsidRPr="00EB02B1" w:rsidRDefault="00EB02B1" w:rsidP="00EB02B1">
            <w:pPr>
              <w:pStyle w:val="aa"/>
            </w:pPr>
          </w:p>
        </w:tc>
        <w:tc>
          <w:tcPr>
            <w:tcW w:w="1559" w:type="dxa"/>
            <w:tcBorders>
              <w:top w:val="single" w:sz="4" w:space="0" w:color="auto"/>
              <w:left w:val="single" w:sz="4" w:space="0" w:color="auto"/>
              <w:bottom w:val="single" w:sz="4" w:space="0" w:color="auto"/>
              <w:right w:val="single" w:sz="4" w:space="0" w:color="auto"/>
            </w:tcBorders>
          </w:tcPr>
          <w:p w:rsidR="00EB02B1" w:rsidRPr="00EB02B1" w:rsidRDefault="00EB02B1" w:rsidP="00EB02B1">
            <w:pPr>
              <w:pStyle w:val="aa"/>
            </w:pPr>
          </w:p>
        </w:tc>
        <w:tc>
          <w:tcPr>
            <w:tcW w:w="1559" w:type="dxa"/>
            <w:tcBorders>
              <w:top w:val="single" w:sz="4" w:space="0" w:color="auto"/>
              <w:left w:val="single" w:sz="4" w:space="0" w:color="auto"/>
              <w:bottom w:val="single" w:sz="4" w:space="0" w:color="auto"/>
              <w:right w:val="single" w:sz="4" w:space="0" w:color="auto"/>
            </w:tcBorders>
          </w:tcPr>
          <w:p w:rsidR="00EB02B1" w:rsidRPr="00EB02B1" w:rsidRDefault="00EB02B1" w:rsidP="00EB02B1">
            <w:pPr>
              <w:pStyle w:val="aa"/>
            </w:pPr>
          </w:p>
        </w:tc>
      </w:tr>
      <w:tr w:rsidR="00EB02B1" w:rsidRPr="00EB02B1" w:rsidTr="008C6F8E">
        <w:tc>
          <w:tcPr>
            <w:tcW w:w="5495" w:type="dxa"/>
            <w:tcBorders>
              <w:top w:val="single" w:sz="4" w:space="0" w:color="auto"/>
              <w:left w:val="single" w:sz="4" w:space="0" w:color="auto"/>
              <w:bottom w:val="single" w:sz="4" w:space="0" w:color="auto"/>
              <w:right w:val="single" w:sz="4" w:space="0" w:color="auto"/>
            </w:tcBorders>
            <w:hideMark/>
          </w:tcPr>
          <w:p w:rsidR="00EB02B1" w:rsidRPr="00EB02B1" w:rsidRDefault="00EB02B1" w:rsidP="00EB02B1">
            <w:pPr>
              <w:pStyle w:val="aa"/>
              <w:ind w:left="0"/>
            </w:pPr>
            <w:r w:rsidRPr="00EB02B1">
              <w:t xml:space="preserve"> по плану</w:t>
            </w:r>
          </w:p>
        </w:tc>
        <w:tc>
          <w:tcPr>
            <w:tcW w:w="1560" w:type="dxa"/>
            <w:tcBorders>
              <w:top w:val="single" w:sz="4" w:space="0" w:color="auto"/>
              <w:left w:val="single" w:sz="4" w:space="0" w:color="auto"/>
              <w:bottom w:val="single" w:sz="4" w:space="0" w:color="auto"/>
              <w:right w:val="single" w:sz="4" w:space="0" w:color="auto"/>
            </w:tcBorders>
            <w:hideMark/>
          </w:tcPr>
          <w:p w:rsidR="00EB02B1" w:rsidRPr="00EB02B1" w:rsidRDefault="00EB02B1" w:rsidP="00EB02B1">
            <w:pPr>
              <w:pStyle w:val="aa"/>
              <w:ind w:left="0"/>
              <w:jc w:val="center"/>
            </w:pPr>
            <w:r w:rsidRPr="00EB02B1">
              <w:t>13,2</w:t>
            </w:r>
          </w:p>
        </w:tc>
        <w:tc>
          <w:tcPr>
            <w:tcW w:w="1559" w:type="dxa"/>
            <w:tcBorders>
              <w:top w:val="single" w:sz="4" w:space="0" w:color="auto"/>
              <w:left w:val="single" w:sz="4" w:space="0" w:color="auto"/>
              <w:bottom w:val="single" w:sz="4" w:space="0" w:color="auto"/>
              <w:right w:val="single" w:sz="4" w:space="0" w:color="auto"/>
            </w:tcBorders>
            <w:hideMark/>
          </w:tcPr>
          <w:p w:rsidR="00EB02B1" w:rsidRPr="00EB02B1" w:rsidRDefault="00EB02B1" w:rsidP="00EB02B1">
            <w:pPr>
              <w:pStyle w:val="aa"/>
              <w:ind w:left="0"/>
              <w:jc w:val="center"/>
            </w:pPr>
            <w:r w:rsidRPr="00EB02B1">
              <w:t>10</w:t>
            </w:r>
          </w:p>
        </w:tc>
        <w:tc>
          <w:tcPr>
            <w:tcW w:w="1559" w:type="dxa"/>
            <w:tcBorders>
              <w:top w:val="single" w:sz="4" w:space="0" w:color="auto"/>
              <w:left w:val="single" w:sz="4" w:space="0" w:color="auto"/>
              <w:bottom w:val="single" w:sz="4" w:space="0" w:color="auto"/>
              <w:right w:val="single" w:sz="4" w:space="0" w:color="auto"/>
            </w:tcBorders>
            <w:hideMark/>
          </w:tcPr>
          <w:p w:rsidR="00EB02B1" w:rsidRPr="00EB02B1" w:rsidRDefault="00EB02B1" w:rsidP="00EB02B1">
            <w:pPr>
              <w:pStyle w:val="aa"/>
              <w:ind w:left="0"/>
              <w:jc w:val="center"/>
            </w:pPr>
            <w:r w:rsidRPr="00EB02B1">
              <w:t>0,5</w:t>
            </w:r>
          </w:p>
        </w:tc>
      </w:tr>
      <w:tr w:rsidR="00EB02B1" w:rsidRPr="00EB02B1" w:rsidTr="008C6F8E">
        <w:tc>
          <w:tcPr>
            <w:tcW w:w="5495" w:type="dxa"/>
            <w:tcBorders>
              <w:top w:val="single" w:sz="4" w:space="0" w:color="auto"/>
              <w:left w:val="single" w:sz="4" w:space="0" w:color="auto"/>
              <w:bottom w:val="single" w:sz="4" w:space="0" w:color="auto"/>
              <w:right w:val="single" w:sz="4" w:space="0" w:color="auto"/>
            </w:tcBorders>
            <w:hideMark/>
          </w:tcPr>
          <w:p w:rsidR="00EB02B1" w:rsidRPr="00EB02B1" w:rsidRDefault="00EB02B1" w:rsidP="00EB02B1">
            <w:pPr>
              <w:pStyle w:val="aa"/>
              <w:ind w:left="0"/>
            </w:pPr>
            <w:r w:rsidRPr="00EB02B1">
              <w:t>фактически</w:t>
            </w:r>
          </w:p>
        </w:tc>
        <w:tc>
          <w:tcPr>
            <w:tcW w:w="1560" w:type="dxa"/>
            <w:tcBorders>
              <w:top w:val="single" w:sz="4" w:space="0" w:color="auto"/>
              <w:left w:val="single" w:sz="4" w:space="0" w:color="auto"/>
              <w:bottom w:val="single" w:sz="4" w:space="0" w:color="auto"/>
              <w:right w:val="single" w:sz="4" w:space="0" w:color="auto"/>
            </w:tcBorders>
            <w:hideMark/>
          </w:tcPr>
          <w:p w:rsidR="00EB02B1" w:rsidRPr="00EB02B1" w:rsidRDefault="00EB02B1" w:rsidP="00EB02B1">
            <w:pPr>
              <w:pStyle w:val="aa"/>
              <w:ind w:left="0"/>
              <w:jc w:val="center"/>
            </w:pPr>
            <w:r w:rsidRPr="00EB02B1">
              <w:t>20</w:t>
            </w:r>
          </w:p>
        </w:tc>
        <w:tc>
          <w:tcPr>
            <w:tcW w:w="1559" w:type="dxa"/>
            <w:tcBorders>
              <w:top w:val="single" w:sz="4" w:space="0" w:color="auto"/>
              <w:left w:val="single" w:sz="4" w:space="0" w:color="auto"/>
              <w:bottom w:val="single" w:sz="4" w:space="0" w:color="auto"/>
              <w:right w:val="single" w:sz="4" w:space="0" w:color="auto"/>
            </w:tcBorders>
            <w:hideMark/>
          </w:tcPr>
          <w:p w:rsidR="00EB02B1" w:rsidRPr="00EB02B1" w:rsidRDefault="00EB02B1" w:rsidP="00EB02B1">
            <w:pPr>
              <w:pStyle w:val="aa"/>
              <w:ind w:left="0"/>
              <w:jc w:val="center"/>
            </w:pPr>
            <w:r w:rsidRPr="00EB02B1">
              <w:t>6</w:t>
            </w:r>
          </w:p>
        </w:tc>
        <w:tc>
          <w:tcPr>
            <w:tcW w:w="1559" w:type="dxa"/>
            <w:tcBorders>
              <w:top w:val="single" w:sz="4" w:space="0" w:color="auto"/>
              <w:left w:val="single" w:sz="4" w:space="0" w:color="auto"/>
              <w:bottom w:val="single" w:sz="4" w:space="0" w:color="auto"/>
              <w:right w:val="single" w:sz="4" w:space="0" w:color="auto"/>
            </w:tcBorders>
            <w:hideMark/>
          </w:tcPr>
          <w:p w:rsidR="00EB02B1" w:rsidRPr="00EB02B1" w:rsidRDefault="00EB02B1" w:rsidP="00EB02B1">
            <w:pPr>
              <w:pStyle w:val="aa"/>
              <w:ind w:left="0"/>
              <w:jc w:val="center"/>
            </w:pPr>
          </w:p>
        </w:tc>
      </w:tr>
      <w:tr w:rsidR="00EB02B1" w:rsidRPr="00EB02B1" w:rsidTr="008C6F8E">
        <w:tc>
          <w:tcPr>
            <w:tcW w:w="5495" w:type="dxa"/>
            <w:tcBorders>
              <w:top w:val="single" w:sz="4" w:space="0" w:color="auto"/>
              <w:left w:val="single" w:sz="4" w:space="0" w:color="auto"/>
              <w:bottom w:val="single" w:sz="4" w:space="0" w:color="auto"/>
              <w:right w:val="single" w:sz="4" w:space="0" w:color="auto"/>
            </w:tcBorders>
            <w:hideMark/>
          </w:tcPr>
          <w:p w:rsidR="00EB02B1" w:rsidRPr="00EB02B1" w:rsidRDefault="00EB02B1" w:rsidP="00EB02B1">
            <w:pPr>
              <w:pStyle w:val="aa"/>
              <w:ind w:left="0"/>
            </w:pPr>
            <w:r w:rsidRPr="00EB02B1">
              <w:lastRenderedPageBreak/>
              <w:t>Отношение расходов на обслуживание муниципального долга к расходам местного бюджета за исключением расходов, осуществляемых за счет субвенций из областного бюджета</w:t>
            </w:r>
          </w:p>
        </w:tc>
        <w:tc>
          <w:tcPr>
            <w:tcW w:w="1560" w:type="dxa"/>
            <w:tcBorders>
              <w:top w:val="single" w:sz="4" w:space="0" w:color="auto"/>
              <w:left w:val="single" w:sz="4" w:space="0" w:color="auto"/>
              <w:bottom w:val="single" w:sz="4" w:space="0" w:color="auto"/>
              <w:right w:val="single" w:sz="4" w:space="0" w:color="auto"/>
            </w:tcBorders>
          </w:tcPr>
          <w:p w:rsidR="00EB02B1" w:rsidRPr="00EB02B1" w:rsidRDefault="00EB02B1" w:rsidP="00EB02B1">
            <w:pPr>
              <w:pStyle w:val="aa"/>
              <w:ind w:left="0"/>
              <w:jc w:val="center"/>
            </w:pPr>
          </w:p>
          <w:p w:rsidR="00EB02B1" w:rsidRPr="00EB02B1" w:rsidRDefault="00EB02B1" w:rsidP="00EB02B1">
            <w:pPr>
              <w:pStyle w:val="aa"/>
              <w:ind w:left="0"/>
              <w:jc w:val="center"/>
            </w:pPr>
            <w:r w:rsidRPr="00EB02B1">
              <w:t>0,8</w:t>
            </w:r>
          </w:p>
        </w:tc>
        <w:tc>
          <w:tcPr>
            <w:tcW w:w="1559" w:type="dxa"/>
            <w:tcBorders>
              <w:top w:val="single" w:sz="4" w:space="0" w:color="auto"/>
              <w:left w:val="single" w:sz="4" w:space="0" w:color="auto"/>
              <w:bottom w:val="single" w:sz="4" w:space="0" w:color="auto"/>
              <w:right w:val="single" w:sz="4" w:space="0" w:color="auto"/>
            </w:tcBorders>
          </w:tcPr>
          <w:p w:rsidR="00EB02B1" w:rsidRPr="00EB02B1" w:rsidRDefault="00EB02B1" w:rsidP="00EB02B1">
            <w:pPr>
              <w:pStyle w:val="aa"/>
              <w:ind w:left="0"/>
            </w:pPr>
          </w:p>
          <w:p w:rsidR="00EB02B1" w:rsidRPr="00EB02B1" w:rsidRDefault="00EB02B1" w:rsidP="00EB02B1">
            <w:pPr>
              <w:pStyle w:val="aa"/>
              <w:ind w:left="0"/>
              <w:jc w:val="center"/>
            </w:pPr>
            <w:r w:rsidRPr="00EB02B1">
              <w:t>0,3</w:t>
            </w:r>
          </w:p>
        </w:tc>
        <w:tc>
          <w:tcPr>
            <w:tcW w:w="1559" w:type="dxa"/>
            <w:tcBorders>
              <w:top w:val="single" w:sz="4" w:space="0" w:color="auto"/>
              <w:left w:val="single" w:sz="4" w:space="0" w:color="auto"/>
              <w:bottom w:val="single" w:sz="4" w:space="0" w:color="auto"/>
              <w:right w:val="single" w:sz="4" w:space="0" w:color="auto"/>
            </w:tcBorders>
          </w:tcPr>
          <w:p w:rsidR="00EB02B1" w:rsidRDefault="00EB02B1" w:rsidP="00EB02B1">
            <w:pPr>
              <w:pStyle w:val="aa"/>
              <w:ind w:left="0"/>
            </w:pPr>
          </w:p>
          <w:p w:rsidR="00EB02B1" w:rsidRPr="00EB02B1" w:rsidRDefault="00EB02B1" w:rsidP="00EB02B1">
            <w:pPr>
              <w:pStyle w:val="aa"/>
              <w:ind w:left="0"/>
              <w:jc w:val="center"/>
            </w:pPr>
            <w:r w:rsidRPr="00EB02B1">
              <w:t>0,6</w:t>
            </w:r>
          </w:p>
        </w:tc>
      </w:tr>
    </w:tbl>
    <w:p w:rsidR="00EB02B1" w:rsidRDefault="00EB02B1" w:rsidP="00EB02B1">
      <w:pPr>
        <w:pStyle w:val="ConsPlusNormal"/>
        <w:ind w:firstLine="0"/>
        <w:jc w:val="both"/>
        <w:rPr>
          <w:rFonts w:ascii="Times New Roman" w:hAnsi="Times New Roman" w:cs="Times New Roman"/>
          <w:sz w:val="28"/>
          <w:szCs w:val="28"/>
        </w:rPr>
      </w:pPr>
    </w:p>
    <w:p w:rsidR="00EB02B1" w:rsidRDefault="00EB02B1" w:rsidP="00EB02B1">
      <w:pPr>
        <w:pStyle w:val="ConsPlusNormal"/>
        <w:jc w:val="both"/>
        <w:rPr>
          <w:rFonts w:ascii="Times New Roman" w:hAnsi="Times New Roman" w:cs="Times New Roman"/>
          <w:sz w:val="28"/>
          <w:szCs w:val="28"/>
        </w:rPr>
      </w:pPr>
      <w:r w:rsidRPr="00EB02B1">
        <w:rPr>
          <w:rFonts w:ascii="Times New Roman" w:hAnsi="Times New Roman" w:cs="Times New Roman"/>
          <w:sz w:val="28"/>
          <w:szCs w:val="28"/>
        </w:rPr>
        <w:t>Таким образом, реализация  мероприятий  долговой политики в  2016 году позволила  снизить  объем муниципального долга на  7600 тыс</w:t>
      </w:r>
      <w:proofErr w:type="gramStart"/>
      <w:r w:rsidRPr="00EB02B1">
        <w:rPr>
          <w:rFonts w:ascii="Times New Roman" w:hAnsi="Times New Roman" w:cs="Times New Roman"/>
          <w:sz w:val="28"/>
          <w:szCs w:val="28"/>
        </w:rPr>
        <w:t>.р</w:t>
      </w:r>
      <w:proofErr w:type="gramEnd"/>
      <w:r w:rsidRPr="00EB02B1">
        <w:rPr>
          <w:rFonts w:ascii="Times New Roman" w:hAnsi="Times New Roman" w:cs="Times New Roman"/>
          <w:sz w:val="28"/>
          <w:szCs w:val="28"/>
        </w:rPr>
        <w:t>уб</w:t>
      </w:r>
      <w:r w:rsidR="008C6F8E">
        <w:rPr>
          <w:rFonts w:ascii="Times New Roman" w:hAnsi="Times New Roman" w:cs="Times New Roman"/>
          <w:sz w:val="28"/>
          <w:szCs w:val="28"/>
        </w:rPr>
        <w:t>.</w:t>
      </w:r>
      <w:r w:rsidRPr="00EB02B1">
        <w:rPr>
          <w:rFonts w:ascii="Times New Roman" w:hAnsi="Times New Roman" w:cs="Times New Roman"/>
          <w:sz w:val="28"/>
          <w:szCs w:val="28"/>
        </w:rPr>
        <w:t xml:space="preserve"> или на  5,7%.  В течение всего  2016 года осуществлялся контроль за соблюдением предельного  планового размера муниципального долга, не превышающего 7,5% от объема собственных доходов местного бюджета, фактически бюджет  исполнен с  профицитом  в  сумме  12904 тыс.руб.  Улучшение показателей исполнения местного бюджета за 2016 год стало результатом планомерной работы администрации по сокращению неэффективных расходов и привлечению дополнительных финансовых источников из областного бюджета и собственных налоговых и неналоговых доходов. Кроме того, для  покрытия временных кассовых разрывов активно применялся механизм управления остатками средств  на едином счете местного бюджета.</w:t>
      </w:r>
    </w:p>
    <w:p w:rsidR="00EB02B1" w:rsidRDefault="00EB02B1" w:rsidP="00EB02B1">
      <w:pPr>
        <w:pStyle w:val="ConsPlusNormal"/>
        <w:jc w:val="both"/>
        <w:rPr>
          <w:rFonts w:ascii="Times New Roman" w:hAnsi="Times New Roman" w:cs="Times New Roman"/>
          <w:sz w:val="28"/>
          <w:szCs w:val="28"/>
        </w:rPr>
      </w:pPr>
      <w:r w:rsidRPr="00EB02B1">
        <w:rPr>
          <w:rFonts w:ascii="Times New Roman" w:hAnsi="Times New Roman" w:cs="Times New Roman"/>
          <w:sz w:val="28"/>
          <w:szCs w:val="28"/>
        </w:rPr>
        <w:t>Наряду с этим,  возросли расходы на обслуживание муниципального долга на  2832 тыс</w:t>
      </w:r>
      <w:proofErr w:type="gramStart"/>
      <w:r w:rsidRPr="00EB02B1">
        <w:rPr>
          <w:rFonts w:ascii="Times New Roman" w:hAnsi="Times New Roman" w:cs="Times New Roman"/>
          <w:sz w:val="28"/>
          <w:szCs w:val="28"/>
        </w:rPr>
        <w:t>.р</w:t>
      </w:r>
      <w:proofErr w:type="gramEnd"/>
      <w:r w:rsidRPr="00EB02B1">
        <w:rPr>
          <w:rFonts w:ascii="Times New Roman" w:hAnsi="Times New Roman" w:cs="Times New Roman"/>
          <w:sz w:val="28"/>
          <w:szCs w:val="28"/>
        </w:rPr>
        <w:t>уб. или в 2,8 раза из-за невозможности получения бюджетных кредитов из областного бюджета при наличии просроченной задолженности по ранее полученным кредитам и роста процентной ставки по кредитам коммерческих банков.</w:t>
      </w:r>
    </w:p>
    <w:p w:rsidR="00EB02B1" w:rsidRPr="00EB02B1" w:rsidRDefault="00EB02B1" w:rsidP="00EB02B1">
      <w:pPr>
        <w:pStyle w:val="ConsPlusNormal"/>
        <w:jc w:val="both"/>
        <w:rPr>
          <w:rFonts w:ascii="Times New Roman" w:hAnsi="Times New Roman" w:cs="Times New Roman"/>
          <w:sz w:val="28"/>
          <w:szCs w:val="28"/>
        </w:rPr>
      </w:pPr>
      <w:r w:rsidRPr="00EB02B1">
        <w:rPr>
          <w:rFonts w:ascii="Times New Roman" w:hAnsi="Times New Roman" w:cs="Times New Roman"/>
          <w:sz w:val="28"/>
          <w:szCs w:val="28"/>
        </w:rPr>
        <w:t>Несмотря на то, что отдельные мероприятия долговой политики в 2016 году были не выполнены по объективным причинам, показатели муниципального долга и расходов на его обслуживание значительно ниже предельных значений, установленных Бюджетным кодексом Российской Федерации.</w:t>
      </w:r>
    </w:p>
    <w:p w:rsidR="00EB02B1" w:rsidRPr="00EB02B1" w:rsidRDefault="00EB02B1" w:rsidP="00EB02B1">
      <w:pPr>
        <w:pStyle w:val="ConsPlusNormal"/>
        <w:jc w:val="both"/>
        <w:rPr>
          <w:rFonts w:ascii="Times New Roman" w:hAnsi="Times New Roman" w:cs="Times New Roman"/>
          <w:sz w:val="28"/>
          <w:szCs w:val="28"/>
        </w:rPr>
      </w:pPr>
    </w:p>
    <w:p w:rsidR="008C6F8E" w:rsidRDefault="00EB02B1" w:rsidP="00EB02B1">
      <w:pPr>
        <w:pStyle w:val="ConsPlusNormal"/>
        <w:jc w:val="center"/>
        <w:outlineLvl w:val="1"/>
        <w:rPr>
          <w:rFonts w:ascii="Times New Roman" w:hAnsi="Times New Roman" w:cs="Times New Roman"/>
          <w:sz w:val="28"/>
          <w:szCs w:val="28"/>
        </w:rPr>
      </w:pPr>
      <w:r w:rsidRPr="00EB02B1">
        <w:rPr>
          <w:rFonts w:ascii="Times New Roman" w:hAnsi="Times New Roman" w:cs="Times New Roman"/>
          <w:sz w:val="28"/>
          <w:szCs w:val="28"/>
        </w:rPr>
        <w:t>Глава 3. Ц</w:t>
      </w:r>
      <w:r w:rsidR="008C6F8E">
        <w:rPr>
          <w:rFonts w:ascii="Times New Roman" w:hAnsi="Times New Roman" w:cs="Times New Roman"/>
          <w:sz w:val="28"/>
          <w:szCs w:val="28"/>
        </w:rPr>
        <w:t xml:space="preserve">ели и риски долговой политики </w:t>
      </w:r>
      <w:proofErr w:type="gramStart"/>
      <w:r w:rsidR="008C6F8E">
        <w:rPr>
          <w:rFonts w:ascii="Times New Roman" w:hAnsi="Times New Roman" w:cs="Times New Roman"/>
          <w:sz w:val="28"/>
          <w:szCs w:val="28"/>
        </w:rPr>
        <w:t>муниципального</w:t>
      </w:r>
      <w:proofErr w:type="gramEnd"/>
      <w:r w:rsidR="008C6F8E">
        <w:rPr>
          <w:rFonts w:ascii="Times New Roman" w:hAnsi="Times New Roman" w:cs="Times New Roman"/>
          <w:sz w:val="28"/>
          <w:szCs w:val="28"/>
        </w:rPr>
        <w:t xml:space="preserve"> образования «город Саянск»</w:t>
      </w:r>
    </w:p>
    <w:p w:rsidR="008C6F8E" w:rsidRDefault="008C6F8E" w:rsidP="008C6F8E">
      <w:pPr>
        <w:pStyle w:val="ConsPlusNormal"/>
        <w:ind w:firstLine="0"/>
        <w:jc w:val="both"/>
        <w:rPr>
          <w:rFonts w:ascii="Times New Roman" w:hAnsi="Times New Roman" w:cs="Times New Roman"/>
          <w:sz w:val="28"/>
          <w:szCs w:val="28"/>
        </w:rPr>
      </w:pPr>
    </w:p>
    <w:p w:rsidR="008C6F8E" w:rsidRPr="008C6F8E" w:rsidRDefault="00EB02B1" w:rsidP="008C6F8E">
      <w:pPr>
        <w:pStyle w:val="ConsPlusNormal"/>
        <w:ind w:firstLine="709"/>
        <w:jc w:val="both"/>
        <w:rPr>
          <w:rFonts w:ascii="Times New Roman" w:hAnsi="Times New Roman" w:cs="Times New Roman"/>
          <w:sz w:val="28"/>
          <w:szCs w:val="28"/>
        </w:rPr>
      </w:pPr>
      <w:r w:rsidRPr="00EB02B1">
        <w:rPr>
          <w:rFonts w:ascii="Times New Roman" w:hAnsi="Times New Roman" w:cs="Times New Roman"/>
          <w:sz w:val="28"/>
          <w:szCs w:val="28"/>
        </w:rPr>
        <w:t xml:space="preserve">1. Стратегической целью долговой политики муниципального образования "город Саянск" является обеспечение сбалансированности местного бюджета при безусловном выполнении принятых обязательств, соблюдении норм и ограничений, </w:t>
      </w:r>
      <w:r w:rsidRPr="008C6F8E">
        <w:rPr>
          <w:rFonts w:ascii="Times New Roman" w:hAnsi="Times New Roman" w:cs="Times New Roman"/>
          <w:sz w:val="28"/>
          <w:szCs w:val="28"/>
        </w:rPr>
        <w:t>установленных Бюджетным</w:t>
      </w:r>
      <w:r w:rsidR="008C6F8E">
        <w:rPr>
          <w:rFonts w:ascii="Times New Roman" w:hAnsi="Times New Roman" w:cs="Times New Roman"/>
          <w:sz w:val="28"/>
          <w:szCs w:val="28"/>
        </w:rPr>
        <w:t xml:space="preserve"> кодексам </w:t>
      </w:r>
      <w:r w:rsidRPr="008C6F8E">
        <w:rPr>
          <w:rFonts w:ascii="Times New Roman" w:hAnsi="Times New Roman" w:cs="Times New Roman"/>
          <w:sz w:val="28"/>
          <w:szCs w:val="28"/>
        </w:rPr>
        <w:t>Российской Федерации.</w:t>
      </w:r>
    </w:p>
    <w:p w:rsidR="008C6F8E" w:rsidRDefault="00EB02B1" w:rsidP="008C6F8E">
      <w:pPr>
        <w:pStyle w:val="ConsPlusNormal"/>
        <w:ind w:firstLine="709"/>
        <w:jc w:val="both"/>
        <w:rPr>
          <w:rFonts w:ascii="Times New Roman" w:hAnsi="Times New Roman" w:cs="Times New Roman"/>
          <w:sz w:val="28"/>
          <w:szCs w:val="28"/>
        </w:rPr>
      </w:pPr>
      <w:r w:rsidRPr="00EB02B1">
        <w:rPr>
          <w:rFonts w:ascii="Times New Roman" w:hAnsi="Times New Roman" w:cs="Times New Roman"/>
          <w:sz w:val="28"/>
          <w:szCs w:val="28"/>
        </w:rPr>
        <w:t xml:space="preserve">2. Целями долговой политики </w:t>
      </w:r>
      <w:proofErr w:type="gramStart"/>
      <w:r w:rsidRPr="00EB02B1">
        <w:rPr>
          <w:rFonts w:ascii="Times New Roman" w:hAnsi="Times New Roman" w:cs="Times New Roman"/>
          <w:sz w:val="28"/>
          <w:szCs w:val="28"/>
        </w:rPr>
        <w:t>муниципального</w:t>
      </w:r>
      <w:proofErr w:type="gramEnd"/>
      <w:r w:rsidRPr="00EB02B1">
        <w:rPr>
          <w:rFonts w:ascii="Times New Roman" w:hAnsi="Times New Roman" w:cs="Times New Roman"/>
          <w:sz w:val="28"/>
          <w:szCs w:val="28"/>
        </w:rPr>
        <w:t xml:space="preserve"> образования «город Саянск» являются:</w:t>
      </w:r>
    </w:p>
    <w:p w:rsidR="008C6F8E" w:rsidRDefault="00EB02B1" w:rsidP="008C6F8E">
      <w:pPr>
        <w:pStyle w:val="ConsPlusNormal"/>
        <w:ind w:firstLine="709"/>
        <w:jc w:val="both"/>
        <w:rPr>
          <w:rFonts w:ascii="Times New Roman" w:hAnsi="Times New Roman" w:cs="Times New Roman"/>
          <w:sz w:val="28"/>
          <w:szCs w:val="28"/>
        </w:rPr>
      </w:pPr>
      <w:r w:rsidRPr="00EB02B1">
        <w:rPr>
          <w:rFonts w:ascii="Times New Roman" w:hAnsi="Times New Roman" w:cs="Times New Roman"/>
          <w:sz w:val="28"/>
          <w:szCs w:val="28"/>
        </w:rPr>
        <w:t>- продолжение работы по снижению муниципального долга, в первую очередь просроченного, и соблюдение  его оптимального размера и структуры;</w:t>
      </w:r>
    </w:p>
    <w:p w:rsidR="008C6F8E" w:rsidRDefault="00783F34" w:rsidP="008C6F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02B1" w:rsidRPr="00EB02B1">
        <w:rPr>
          <w:rFonts w:ascii="Times New Roman" w:hAnsi="Times New Roman" w:cs="Times New Roman"/>
          <w:sz w:val="28"/>
          <w:szCs w:val="28"/>
        </w:rPr>
        <w:t>своевременное исполнение долговых обязательств;</w:t>
      </w:r>
    </w:p>
    <w:p w:rsidR="008C6F8E" w:rsidRDefault="00EB02B1" w:rsidP="008C6F8E">
      <w:pPr>
        <w:pStyle w:val="ConsPlusNormal"/>
        <w:ind w:firstLine="709"/>
        <w:jc w:val="both"/>
        <w:rPr>
          <w:rFonts w:ascii="Times New Roman" w:hAnsi="Times New Roman" w:cs="Times New Roman"/>
          <w:sz w:val="28"/>
          <w:szCs w:val="28"/>
        </w:rPr>
      </w:pPr>
      <w:r w:rsidRPr="00EB02B1">
        <w:rPr>
          <w:rFonts w:ascii="Times New Roman" w:hAnsi="Times New Roman" w:cs="Times New Roman"/>
          <w:sz w:val="28"/>
          <w:szCs w:val="28"/>
        </w:rPr>
        <w:t xml:space="preserve">- обеспечение открытости и доступности информации о размере и структуре муниципального долга. </w:t>
      </w:r>
    </w:p>
    <w:p w:rsidR="008C6F8E" w:rsidRDefault="00EB02B1" w:rsidP="008C6F8E">
      <w:pPr>
        <w:pStyle w:val="ConsPlusNormal"/>
        <w:ind w:firstLine="709"/>
        <w:jc w:val="both"/>
        <w:rPr>
          <w:rFonts w:ascii="Times New Roman" w:hAnsi="Times New Roman" w:cs="Times New Roman"/>
          <w:sz w:val="28"/>
          <w:szCs w:val="28"/>
        </w:rPr>
      </w:pPr>
      <w:r w:rsidRPr="00EB02B1">
        <w:rPr>
          <w:rFonts w:ascii="Times New Roman" w:hAnsi="Times New Roman" w:cs="Times New Roman"/>
          <w:sz w:val="28"/>
          <w:szCs w:val="28"/>
        </w:rPr>
        <w:t>3. Основными рисками, связанными с реализацией муниципальной долговой политики, являются:</w:t>
      </w:r>
    </w:p>
    <w:p w:rsidR="00EB02B1" w:rsidRPr="00EB02B1" w:rsidRDefault="00EB02B1" w:rsidP="008C6F8E">
      <w:pPr>
        <w:pStyle w:val="ConsPlusNormal"/>
        <w:ind w:firstLine="709"/>
        <w:jc w:val="both"/>
        <w:rPr>
          <w:rFonts w:ascii="Times New Roman" w:hAnsi="Times New Roman" w:cs="Times New Roman"/>
          <w:sz w:val="28"/>
          <w:szCs w:val="28"/>
        </w:rPr>
      </w:pPr>
      <w:r w:rsidRPr="00EB02B1">
        <w:rPr>
          <w:rFonts w:ascii="Times New Roman" w:hAnsi="Times New Roman" w:cs="Times New Roman"/>
          <w:sz w:val="28"/>
          <w:szCs w:val="28"/>
        </w:rPr>
        <w:t>- снижение  доходов местного бюджета из-за ухудшения экономической ситуации и изменения налогооблагаемой базы по  местным налогам;</w:t>
      </w:r>
    </w:p>
    <w:p w:rsidR="00EB02B1" w:rsidRPr="00EB02B1" w:rsidRDefault="0099052E" w:rsidP="008C6F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B02B1" w:rsidRPr="00EB02B1">
        <w:rPr>
          <w:rFonts w:ascii="Times New Roman" w:hAnsi="Times New Roman" w:cs="Times New Roman"/>
          <w:sz w:val="28"/>
          <w:szCs w:val="28"/>
        </w:rPr>
        <w:t xml:space="preserve">рост расходов на обслуживание муниципального долга из-за увеличения  процентных ставок по кредитам коммерческих банков; </w:t>
      </w:r>
    </w:p>
    <w:p w:rsidR="00EB02B1" w:rsidRPr="00EB02B1" w:rsidRDefault="005B474A" w:rsidP="008C6F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02B1" w:rsidRPr="00EB02B1">
        <w:rPr>
          <w:rFonts w:ascii="Times New Roman" w:hAnsi="Times New Roman" w:cs="Times New Roman"/>
          <w:sz w:val="28"/>
          <w:szCs w:val="28"/>
        </w:rPr>
        <w:t>принудительное взыскание просроченных бюджетных кредитов, полученных из областного бюджета в 2012-2014 годах.</w:t>
      </w:r>
    </w:p>
    <w:p w:rsidR="00EB02B1" w:rsidRPr="00EB02B1" w:rsidRDefault="00EB02B1" w:rsidP="008C6F8E">
      <w:pPr>
        <w:pStyle w:val="ConsPlusNormal"/>
        <w:ind w:firstLine="709"/>
        <w:jc w:val="both"/>
        <w:rPr>
          <w:rFonts w:ascii="Times New Roman" w:hAnsi="Times New Roman" w:cs="Times New Roman"/>
          <w:sz w:val="28"/>
          <w:szCs w:val="28"/>
        </w:rPr>
      </w:pPr>
      <w:r w:rsidRPr="00EB02B1">
        <w:rPr>
          <w:rFonts w:ascii="Times New Roman" w:hAnsi="Times New Roman" w:cs="Times New Roman"/>
          <w:sz w:val="28"/>
          <w:szCs w:val="28"/>
        </w:rPr>
        <w:t>4.  Основными мерами, принимаемыми в отношении управления рисками, являются:</w:t>
      </w:r>
    </w:p>
    <w:p w:rsidR="00EB02B1" w:rsidRPr="00EB02B1" w:rsidRDefault="00EB02B1" w:rsidP="008C6F8E">
      <w:pPr>
        <w:pStyle w:val="ConsPlusNormal"/>
        <w:ind w:firstLine="709"/>
        <w:jc w:val="both"/>
        <w:rPr>
          <w:rFonts w:ascii="Times New Roman" w:hAnsi="Times New Roman" w:cs="Times New Roman"/>
          <w:sz w:val="28"/>
          <w:szCs w:val="28"/>
        </w:rPr>
      </w:pPr>
      <w:r w:rsidRPr="00EB02B1">
        <w:rPr>
          <w:rFonts w:ascii="Times New Roman" w:hAnsi="Times New Roman" w:cs="Times New Roman"/>
          <w:sz w:val="28"/>
          <w:szCs w:val="28"/>
        </w:rPr>
        <w:t>- проведение  аналитической работы, мониторинга рынка финансовых услуг с целью прогнозирования рисков;</w:t>
      </w:r>
    </w:p>
    <w:p w:rsidR="00EB02B1" w:rsidRPr="00EB02B1" w:rsidRDefault="00EB02B1" w:rsidP="008C6F8E">
      <w:pPr>
        <w:pStyle w:val="ConsPlusNormal"/>
        <w:ind w:firstLine="709"/>
        <w:jc w:val="both"/>
        <w:rPr>
          <w:rFonts w:ascii="Times New Roman" w:hAnsi="Times New Roman" w:cs="Times New Roman"/>
          <w:sz w:val="28"/>
          <w:szCs w:val="28"/>
        </w:rPr>
      </w:pPr>
      <w:r w:rsidRPr="00EB02B1">
        <w:rPr>
          <w:rFonts w:ascii="Times New Roman" w:hAnsi="Times New Roman" w:cs="Times New Roman"/>
          <w:sz w:val="28"/>
          <w:szCs w:val="28"/>
        </w:rPr>
        <w:t>- проведение работы по привлечению заемных средств со сроками погашения кредитов свыше одного года;</w:t>
      </w:r>
    </w:p>
    <w:p w:rsidR="00EB02B1" w:rsidRPr="00EB02B1" w:rsidRDefault="0099052E" w:rsidP="008C6F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02B1" w:rsidRPr="00EB02B1">
        <w:rPr>
          <w:rFonts w:ascii="Times New Roman" w:hAnsi="Times New Roman" w:cs="Times New Roman"/>
          <w:sz w:val="28"/>
          <w:szCs w:val="28"/>
        </w:rPr>
        <w:t>распределение  расходов по погашению долговых обязательств в зависимости от  прогноза поступлений налоговых и неналоговых доходов в местный бюджет.</w:t>
      </w:r>
    </w:p>
    <w:p w:rsidR="00EB02B1" w:rsidRPr="00EB02B1" w:rsidRDefault="00EB02B1" w:rsidP="00EB02B1">
      <w:pPr>
        <w:pStyle w:val="ConsPlusNormal"/>
        <w:jc w:val="both"/>
        <w:rPr>
          <w:rFonts w:ascii="Times New Roman" w:hAnsi="Times New Roman" w:cs="Times New Roman"/>
          <w:sz w:val="28"/>
          <w:szCs w:val="28"/>
        </w:rPr>
      </w:pPr>
    </w:p>
    <w:p w:rsidR="00360B7D" w:rsidRDefault="00EB02B1" w:rsidP="00EB02B1">
      <w:pPr>
        <w:pStyle w:val="ConsPlusNormal"/>
        <w:jc w:val="center"/>
        <w:outlineLvl w:val="1"/>
        <w:rPr>
          <w:rFonts w:ascii="Times New Roman" w:hAnsi="Times New Roman" w:cs="Times New Roman"/>
          <w:sz w:val="28"/>
          <w:szCs w:val="28"/>
        </w:rPr>
      </w:pPr>
      <w:r w:rsidRPr="00EB02B1">
        <w:rPr>
          <w:rFonts w:ascii="Times New Roman" w:hAnsi="Times New Roman" w:cs="Times New Roman"/>
          <w:sz w:val="28"/>
          <w:szCs w:val="28"/>
        </w:rPr>
        <w:t xml:space="preserve">Глава 4. </w:t>
      </w:r>
      <w:proofErr w:type="gramStart"/>
      <w:r w:rsidRPr="00EB02B1">
        <w:rPr>
          <w:rFonts w:ascii="Times New Roman" w:hAnsi="Times New Roman" w:cs="Times New Roman"/>
          <w:sz w:val="28"/>
          <w:szCs w:val="28"/>
        </w:rPr>
        <w:t>О</w:t>
      </w:r>
      <w:r w:rsidR="00360B7D">
        <w:rPr>
          <w:rFonts w:ascii="Times New Roman" w:hAnsi="Times New Roman" w:cs="Times New Roman"/>
          <w:sz w:val="28"/>
          <w:szCs w:val="28"/>
        </w:rPr>
        <w:t>сновные направления долговой политики муниципального образования «город Саянск»</w:t>
      </w:r>
      <w:proofErr w:type="gramEnd"/>
    </w:p>
    <w:p w:rsidR="00EB02B1" w:rsidRPr="00EB02B1" w:rsidRDefault="00EB02B1" w:rsidP="00EB02B1">
      <w:pPr>
        <w:pStyle w:val="ConsPlusNormal"/>
        <w:jc w:val="both"/>
        <w:rPr>
          <w:rFonts w:ascii="Times New Roman" w:hAnsi="Times New Roman" w:cs="Times New Roman"/>
          <w:sz w:val="28"/>
          <w:szCs w:val="28"/>
        </w:rPr>
      </w:pPr>
    </w:p>
    <w:p w:rsidR="00EB02B1" w:rsidRPr="00EB02B1" w:rsidRDefault="00EB02B1" w:rsidP="008C6F8E">
      <w:pPr>
        <w:pStyle w:val="ConsPlusNormal"/>
        <w:ind w:firstLine="709"/>
        <w:jc w:val="both"/>
        <w:rPr>
          <w:rFonts w:ascii="Times New Roman" w:hAnsi="Times New Roman" w:cs="Times New Roman"/>
          <w:sz w:val="28"/>
          <w:szCs w:val="28"/>
        </w:rPr>
      </w:pPr>
      <w:r w:rsidRPr="00EB02B1">
        <w:rPr>
          <w:rFonts w:ascii="Times New Roman" w:hAnsi="Times New Roman" w:cs="Times New Roman"/>
          <w:sz w:val="28"/>
          <w:szCs w:val="28"/>
        </w:rPr>
        <w:t xml:space="preserve">1. Основными направлениями долговой политики </w:t>
      </w:r>
      <w:proofErr w:type="gramStart"/>
      <w:r w:rsidRPr="00EB02B1">
        <w:rPr>
          <w:rFonts w:ascii="Times New Roman" w:hAnsi="Times New Roman" w:cs="Times New Roman"/>
          <w:sz w:val="28"/>
          <w:szCs w:val="28"/>
        </w:rPr>
        <w:t>муниципального</w:t>
      </w:r>
      <w:proofErr w:type="gramEnd"/>
      <w:r w:rsidRPr="00EB02B1">
        <w:rPr>
          <w:rFonts w:ascii="Times New Roman" w:hAnsi="Times New Roman" w:cs="Times New Roman"/>
          <w:sz w:val="28"/>
          <w:szCs w:val="28"/>
        </w:rPr>
        <w:t xml:space="preserve"> образования "город Саянск" являются:</w:t>
      </w:r>
    </w:p>
    <w:p w:rsidR="00EB02B1" w:rsidRPr="00EB02B1" w:rsidRDefault="00EB02B1" w:rsidP="008C6F8E">
      <w:pPr>
        <w:pStyle w:val="ConsPlusNormal"/>
        <w:ind w:firstLine="709"/>
        <w:jc w:val="both"/>
        <w:rPr>
          <w:rFonts w:ascii="Times New Roman" w:hAnsi="Times New Roman" w:cs="Times New Roman"/>
          <w:sz w:val="28"/>
          <w:szCs w:val="28"/>
        </w:rPr>
      </w:pPr>
      <w:r w:rsidRPr="00EB02B1">
        <w:rPr>
          <w:rFonts w:ascii="Times New Roman" w:hAnsi="Times New Roman" w:cs="Times New Roman"/>
          <w:sz w:val="28"/>
          <w:szCs w:val="28"/>
        </w:rPr>
        <w:t>1) проведение  работы по поддержанию стабильного уровня долговой устойчивости муниципального образования "город Саянск" и планомерного снижения  объема  муниципального долга  за счет обеспечения:</w:t>
      </w:r>
    </w:p>
    <w:p w:rsidR="00EB02B1" w:rsidRPr="00EB02B1" w:rsidRDefault="0099052E" w:rsidP="008C6F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EB02B1" w:rsidRPr="00EB02B1">
        <w:rPr>
          <w:rFonts w:ascii="Times New Roman" w:hAnsi="Times New Roman" w:cs="Times New Roman"/>
          <w:sz w:val="28"/>
          <w:szCs w:val="28"/>
        </w:rPr>
        <w:t>параметров общего объема долговых обязательств муниципального образования "город Саянск" на уровне, не превышающем: в 2017 году 45%, в 2018 году 40%, в 2018 году 40%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B02B1" w:rsidRPr="00EB02B1" w:rsidRDefault="0099052E" w:rsidP="008C6F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EB02B1" w:rsidRPr="00EB02B1">
        <w:rPr>
          <w:rFonts w:ascii="Times New Roman" w:hAnsi="Times New Roman" w:cs="Times New Roman"/>
          <w:sz w:val="28"/>
          <w:szCs w:val="28"/>
        </w:rPr>
        <w:t>общего объема расходов на обслуживание муниципального долга на уровне, не превышающем  5% общего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EB02B1" w:rsidRPr="00EB02B1" w:rsidRDefault="0099052E" w:rsidP="008C6F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EB02B1" w:rsidRPr="00EB02B1">
        <w:rPr>
          <w:rFonts w:ascii="Times New Roman" w:hAnsi="Times New Roman" w:cs="Times New Roman"/>
          <w:sz w:val="28"/>
          <w:szCs w:val="28"/>
        </w:rPr>
        <w:t>сохранения дефицита местного бюджета на уровне, не превышающем 7,5% от общего объема доходов без учета безвозмездных поступлений, постепенного снижения размера дефицита местного бюджета;</w:t>
      </w:r>
    </w:p>
    <w:p w:rsidR="00EB02B1" w:rsidRPr="00EB02B1" w:rsidRDefault="00EB02B1" w:rsidP="008C6F8E">
      <w:pPr>
        <w:pStyle w:val="ConsPlusNormal"/>
        <w:ind w:firstLine="709"/>
        <w:jc w:val="both"/>
        <w:rPr>
          <w:rFonts w:ascii="Times New Roman" w:hAnsi="Times New Roman" w:cs="Times New Roman"/>
          <w:sz w:val="28"/>
          <w:szCs w:val="28"/>
        </w:rPr>
      </w:pPr>
      <w:r w:rsidRPr="00EB02B1">
        <w:rPr>
          <w:rFonts w:ascii="Times New Roman" w:hAnsi="Times New Roman" w:cs="Times New Roman"/>
          <w:sz w:val="28"/>
          <w:szCs w:val="28"/>
        </w:rPr>
        <w:t>2) проведение  долговой политики, направленной  на снижение объема муниципального долга,  и равномерного распределения ежегодного погашения долговых обязательств в зависимости от поступления собственных доходов;</w:t>
      </w:r>
    </w:p>
    <w:p w:rsidR="00EB02B1" w:rsidRPr="00EB02B1" w:rsidRDefault="00EB02B1" w:rsidP="008C6F8E">
      <w:pPr>
        <w:pStyle w:val="ConsPlusNormal"/>
        <w:ind w:firstLine="709"/>
        <w:jc w:val="both"/>
        <w:rPr>
          <w:rFonts w:ascii="Times New Roman" w:hAnsi="Times New Roman" w:cs="Times New Roman"/>
          <w:sz w:val="28"/>
          <w:szCs w:val="28"/>
        </w:rPr>
      </w:pPr>
      <w:r w:rsidRPr="00EB02B1">
        <w:rPr>
          <w:rFonts w:ascii="Times New Roman" w:hAnsi="Times New Roman" w:cs="Times New Roman"/>
          <w:sz w:val="28"/>
          <w:szCs w:val="28"/>
        </w:rPr>
        <w:t>3) направление дополнительно поступивших собственных доходов в первую очередь на гашение просроченных бюджетных кредитов;</w:t>
      </w:r>
    </w:p>
    <w:p w:rsidR="00EB02B1" w:rsidRPr="00EB02B1" w:rsidRDefault="00EB02B1" w:rsidP="008C6F8E">
      <w:pPr>
        <w:pStyle w:val="ConsPlusNormal"/>
        <w:ind w:firstLine="709"/>
        <w:jc w:val="both"/>
        <w:rPr>
          <w:rFonts w:ascii="Times New Roman" w:hAnsi="Times New Roman" w:cs="Times New Roman"/>
          <w:sz w:val="28"/>
          <w:szCs w:val="28"/>
        </w:rPr>
      </w:pPr>
      <w:r w:rsidRPr="00EB02B1">
        <w:rPr>
          <w:rFonts w:ascii="Times New Roman" w:hAnsi="Times New Roman" w:cs="Times New Roman"/>
          <w:sz w:val="28"/>
          <w:szCs w:val="28"/>
        </w:rPr>
        <w:t>4)  проведение работы с Министерством финансов Иркутской области по реструктуризации просроченных  бюджетных кредитов;</w:t>
      </w:r>
    </w:p>
    <w:p w:rsidR="00EB02B1" w:rsidRPr="00EB02B1" w:rsidRDefault="00EB02B1" w:rsidP="008C6F8E">
      <w:pPr>
        <w:pStyle w:val="ConsPlusNormal"/>
        <w:ind w:firstLine="709"/>
        <w:jc w:val="both"/>
        <w:rPr>
          <w:rFonts w:ascii="Times New Roman" w:hAnsi="Times New Roman" w:cs="Times New Roman"/>
          <w:sz w:val="28"/>
          <w:szCs w:val="28"/>
        </w:rPr>
      </w:pPr>
      <w:r w:rsidRPr="00EB02B1">
        <w:rPr>
          <w:rFonts w:ascii="Times New Roman" w:hAnsi="Times New Roman" w:cs="Times New Roman"/>
          <w:sz w:val="28"/>
          <w:szCs w:val="28"/>
        </w:rPr>
        <w:t>5) обеспечение своевременного и полного учета муниципальных долговых обязательств;</w:t>
      </w:r>
    </w:p>
    <w:p w:rsidR="00EB02B1" w:rsidRPr="00EB02B1" w:rsidRDefault="00EB02B1" w:rsidP="008C6F8E">
      <w:pPr>
        <w:pStyle w:val="ConsPlusNormal"/>
        <w:ind w:firstLine="709"/>
        <w:jc w:val="both"/>
        <w:rPr>
          <w:rFonts w:ascii="Times New Roman" w:hAnsi="Times New Roman" w:cs="Times New Roman"/>
          <w:sz w:val="28"/>
          <w:szCs w:val="28"/>
        </w:rPr>
      </w:pPr>
      <w:r w:rsidRPr="00EB02B1">
        <w:rPr>
          <w:rFonts w:ascii="Times New Roman" w:hAnsi="Times New Roman" w:cs="Times New Roman"/>
          <w:sz w:val="28"/>
          <w:szCs w:val="28"/>
        </w:rPr>
        <w:t>6) продолжение работы по финансированию расходных обязательств в соответствии с платежным календарем в зависимости от приоритетности направления  расходов;</w:t>
      </w:r>
    </w:p>
    <w:p w:rsidR="00EB02B1" w:rsidRPr="00EB02B1" w:rsidRDefault="00EB02B1" w:rsidP="008C6F8E">
      <w:pPr>
        <w:pStyle w:val="ConsPlusNormal"/>
        <w:ind w:firstLine="709"/>
        <w:jc w:val="both"/>
        <w:rPr>
          <w:rFonts w:ascii="Times New Roman" w:hAnsi="Times New Roman" w:cs="Times New Roman"/>
          <w:sz w:val="28"/>
          <w:szCs w:val="28"/>
        </w:rPr>
      </w:pPr>
      <w:r w:rsidRPr="00EB02B1">
        <w:rPr>
          <w:rFonts w:ascii="Times New Roman" w:hAnsi="Times New Roman" w:cs="Times New Roman"/>
          <w:sz w:val="28"/>
          <w:szCs w:val="28"/>
        </w:rPr>
        <w:t>7) эффективное управление средствами на едином счете местного бюджета.</w:t>
      </w:r>
    </w:p>
    <w:p w:rsidR="00EB02B1" w:rsidRPr="00EB02B1" w:rsidRDefault="00EB02B1" w:rsidP="008C6F8E">
      <w:pPr>
        <w:pStyle w:val="ConsPlusNormal"/>
        <w:ind w:firstLine="709"/>
        <w:jc w:val="both"/>
        <w:rPr>
          <w:rFonts w:ascii="Times New Roman" w:hAnsi="Times New Roman" w:cs="Times New Roman"/>
          <w:sz w:val="28"/>
          <w:szCs w:val="28"/>
        </w:rPr>
      </w:pPr>
      <w:r w:rsidRPr="00EB02B1">
        <w:rPr>
          <w:rFonts w:ascii="Times New Roman" w:hAnsi="Times New Roman" w:cs="Times New Roman"/>
          <w:sz w:val="28"/>
          <w:szCs w:val="28"/>
        </w:rPr>
        <w:lastRenderedPageBreak/>
        <w:t>8) установление моратория на предоставление муниципальных гарантий.</w:t>
      </w:r>
    </w:p>
    <w:p w:rsidR="00EB02B1" w:rsidRPr="00EB02B1" w:rsidRDefault="00EB02B1" w:rsidP="008C6F8E">
      <w:pPr>
        <w:pStyle w:val="ConsPlusNormal"/>
        <w:ind w:firstLine="709"/>
        <w:jc w:val="both"/>
        <w:rPr>
          <w:rFonts w:ascii="Times New Roman" w:hAnsi="Times New Roman" w:cs="Times New Roman"/>
          <w:sz w:val="28"/>
          <w:szCs w:val="28"/>
        </w:rPr>
      </w:pPr>
      <w:r w:rsidRPr="00EB02B1">
        <w:rPr>
          <w:rFonts w:ascii="Times New Roman" w:hAnsi="Times New Roman" w:cs="Times New Roman"/>
          <w:sz w:val="28"/>
          <w:szCs w:val="28"/>
        </w:rPr>
        <w:t>Реализация долговой политики муниципального образования "город Саянск" позволит при существующих рисках поддерживать муниципальный долг на безопасном уровне и обеспечить платежеспособность и устойчивость местного бюджета.</w:t>
      </w:r>
    </w:p>
    <w:p w:rsidR="00EB02B1" w:rsidRPr="00EB02B1" w:rsidRDefault="00EB02B1" w:rsidP="00EB02B1">
      <w:pPr>
        <w:autoSpaceDE w:val="0"/>
        <w:autoSpaceDN w:val="0"/>
        <w:adjustRightInd w:val="0"/>
        <w:ind w:firstLine="540"/>
        <w:jc w:val="both"/>
        <w:rPr>
          <w:sz w:val="28"/>
          <w:szCs w:val="28"/>
        </w:rPr>
      </w:pPr>
    </w:p>
    <w:p w:rsidR="00CE0E81" w:rsidRPr="003032AB" w:rsidRDefault="00CE0E81" w:rsidP="00CE0E81">
      <w:pPr>
        <w:pStyle w:val="ConsPlusNormal"/>
        <w:jc w:val="both"/>
        <w:rPr>
          <w:rFonts w:ascii="Times New Roman" w:hAnsi="Times New Roman" w:cs="Times New Roman"/>
          <w:sz w:val="27"/>
          <w:szCs w:val="27"/>
        </w:rPr>
      </w:pPr>
    </w:p>
    <w:p w:rsidR="00D011B2" w:rsidRPr="003032AB" w:rsidRDefault="00D011B2" w:rsidP="00CE0E81">
      <w:pPr>
        <w:pStyle w:val="ConsPlusNormal"/>
        <w:jc w:val="both"/>
        <w:rPr>
          <w:rFonts w:ascii="Times New Roman" w:hAnsi="Times New Roman" w:cs="Times New Roman"/>
          <w:sz w:val="27"/>
          <w:szCs w:val="27"/>
        </w:rPr>
      </w:pPr>
    </w:p>
    <w:p w:rsidR="00E46963" w:rsidRPr="003032AB" w:rsidRDefault="00E46963">
      <w:pPr>
        <w:rPr>
          <w:sz w:val="27"/>
          <w:szCs w:val="27"/>
        </w:rPr>
      </w:pPr>
      <w:r w:rsidRPr="003032AB">
        <w:rPr>
          <w:sz w:val="27"/>
          <w:szCs w:val="27"/>
        </w:rPr>
        <w:t>Мэр городского округа</w:t>
      </w:r>
      <w:r w:rsidR="008A33E0" w:rsidRPr="003032AB">
        <w:rPr>
          <w:sz w:val="27"/>
          <w:szCs w:val="27"/>
        </w:rPr>
        <w:t xml:space="preserve"> муниципального</w:t>
      </w:r>
    </w:p>
    <w:p w:rsidR="00E46963" w:rsidRPr="003032AB" w:rsidRDefault="008A33E0">
      <w:pPr>
        <w:rPr>
          <w:sz w:val="27"/>
          <w:szCs w:val="27"/>
        </w:rPr>
      </w:pPr>
      <w:r w:rsidRPr="003032AB">
        <w:rPr>
          <w:sz w:val="27"/>
          <w:szCs w:val="27"/>
        </w:rPr>
        <w:t>о</w:t>
      </w:r>
      <w:r w:rsidR="00E46963" w:rsidRPr="003032AB">
        <w:rPr>
          <w:sz w:val="27"/>
          <w:szCs w:val="27"/>
        </w:rPr>
        <w:t>бразования</w:t>
      </w:r>
      <w:r w:rsidRPr="003032AB">
        <w:rPr>
          <w:sz w:val="27"/>
          <w:szCs w:val="27"/>
        </w:rPr>
        <w:t xml:space="preserve"> «город Саянск»</w:t>
      </w:r>
      <w:r w:rsidR="007E7763" w:rsidRPr="003032AB">
        <w:rPr>
          <w:sz w:val="27"/>
          <w:szCs w:val="27"/>
        </w:rPr>
        <w:tab/>
      </w:r>
      <w:r w:rsidR="007E7763" w:rsidRPr="003032AB">
        <w:rPr>
          <w:sz w:val="27"/>
          <w:szCs w:val="27"/>
        </w:rPr>
        <w:tab/>
      </w:r>
      <w:r w:rsidR="007E7763" w:rsidRPr="003032AB">
        <w:rPr>
          <w:sz w:val="27"/>
          <w:szCs w:val="27"/>
        </w:rPr>
        <w:tab/>
      </w:r>
      <w:r w:rsidR="007E7763" w:rsidRPr="003032AB">
        <w:rPr>
          <w:sz w:val="27"/>
          <w:szCs w:val="27"/>
        </w:rPr>
        <w:tab/>
      </w:r>
      <w:r w:rsidR="007E7763" w:rsidRPr="003032AB">
        <w:rPr>
          <w:sz w:val="27"/>
          <w:szCs w:val="27"/>
        </w:rPr>
        <w:tab/>
      </w:r>
      <w:r w:rsidR="007E7763" w:rsidRPr="003032AB">
        <w:rPr>
          <w:sz w:val="27"/>
          <w:szCs w:val="27"/>
        </w:rPr>
        <w:tab/>
      </w:r>
      <w:r w:rsidR="007C3FE6" w:rsidRPr="003032AB">
        <w:rPr>
          <w:sz w:val="27"/>
          <w:szCs w:val="27"/>
        </w:rPr>
        <w:tab/>
      </w:r>
      <w:r w:rsidR="000E08BC" w:rsidRPr="003032AB">
        <w:rPr>
          <w:sz w:val="27"/>
          <w:szCs w:val="27"/>
        </w:rPr>
        <w:t>О.В.Боровский</w:t>
      </w:r>
      <w:bookmarkStart w:id="2" w:name="_GoBack"/>
      <w:bookmarkEnd w:id="2"/>
    </w:p>
    <w:sectPr w:rsidR="00E46963" w:rsidRPr="003032AB" w:rsidSect="00D011B2">
      <w:pgSz w:w="11905" w:h="16838" w:code="9"/>
      <w:pgMar w:top="851" w:right="567"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52"/>
    <w:multiLevelType w:val="multilevel"/>
    <w:tmpl w:val="0000005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53"/>
    <w:multiLevelType w:val="multilevel"/>
    <w:tmpl w:val="0000005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D855A65"/>
    <w:multiLevelType w:val="singleLevel"/>
    <w:tmpl w:val="34642820"/>
    <w:lvl w:ilvl="0">
      <w:start w:val="1"/>
      <w:numFmt w:val="bullet"/>
      <w:lvlText w:val="-"/>
      <w:lvlJc w:val="left"/>
      <w:pPr>
        <w:tabs>
          <w:tab w:val="num" w:pos="360"/>
        </w:tabs>
        <w:ind w:left="360" w:hanging="360"/>
      </w:pPr>
      <w:rPr>
        <w:rFonts w:hint="default"/>
      </w:rPr>
    </w:lvl>
  </w:abstractNum>
  <w:abstractNum w:abstractNumId="4">
    <w:nsid w:val="0F5A2A18"/>
    <w:multiLevelType w:val="hybridMultilevel"/>
    <w:tmpl w:val="3B1C0096"/>
    <w:lvl w:ilvl="0" w:tplc="5B4CCD86">
      <w:start w:val="3"/>
      <w:numFmt w:val="bullet"/>
      <w:lvlText w:val="-"/>
      <w:lvlJc w:val="left"/>
      <w:pPr>
        <w:tabs>
          <w:tab w:val="num" w:pos="975"/>
        </w:tabs>
        <w:ind w:left="975" w:hanging="360"/>
      </w:pPr>
      <w:rPr>
        <w:rFonts w:ascii="Times New Roman" w:eastAsia="Times New Roman" w:hAnsi="Times New Roman" w:cs="Times New Roman" w:hint="default"/>
      </w:rPr>
    </w:lvl>
    <w:lvl w:ilvl="1" w:tplc="04190003" w:tentative="1">
      <w:start w:val="1"/>
      <w:numFmt w:val="bullet"/>
      <w:lvlText w:val="o"/>
      <w:lvlJc w:val="left"/>
      <w:pPr>
        <w:tabs>
          <w:tab w:val="num" w:pos="1695"/>
        </w:tabs>
        <w:ind w:left="1695" w:hanging="360"/>
      </w:pPr>
      <w:rPr>
        <w:rFonts w:ascii="Courier New" w:hAnsi="Courier New" w:hint="default"/>
      </w:rPr>
    </w:lvl>
    <w:lvl w:ilvl="2" w:tplc="04190005" w:tentative="1">
      <w:start w:val="1"/>
      <w:numFmt w:val="bullet"/>
      <w:lvlText w:val=""/>
      <w:lvlJc w:val="left"/>
      <w:pPr>
        <w:tabs>
          <w:tab w:val="num" w:pos="2415"/>
        </w:tabs>
        <w:ind w:left="2415" w:hanging="360"/>
      </w:pPr>
      <w:rPr>
        <w:rFonts w:ascii="Wingdings" w:hAnsi="Wingdings" w:hint="default"/>
      </w:rPr>
    </w:lvl>
    <w:lvl w:ilvl="3" w:tplc="04190001" w:tentative="1">
      <w:start w:val="1"/>
      <w:numFmt w:val="bullet"/>
      <w:lvlText w:val=""/>
      <w:lvlJc w:val="left"/>
      <w:pPr>
        <w:tabs>
          <w:tab w:val="num" w:pos="3135"/>
        </w:tabs>
        <w:ind w:left="3135" w:hanging="360"/>
      </w:pPr>
      <w:rPr>
        <w:rFonts w:ascii="Symbol" w:hAnsi="Symbol" w:hint="default"/>
      </w:rPr>
    </w:lvl>
    <w:lvl w:ilvl="4" w:tplc="04190003" w:tentative="1">
      <w:start w:val="1"/>
      <w:numFmt w:val="bullet"/>
      <w:lvlText w:val="o"/>
      <w:lvlJc w:val="left"/>
      <w:pPr>
        <w:tabs>
          <w:tab w:val="num" w:pos="3855"/>
        </w:tabs>
        <w:ind w:left="3855" w:hanging="360"/>
      </w:pPr>
      <w:rPr>
        <w:rFonts w:ascii="Courier New" w:hAnsi="Courier New" w:hint="default"/>
      </w:rPr>
    </w:lvl>
    <w:lvl w:ilvl="5" w:tplc="04190005" w:tentative="1">
      <w:start w:val="1"/>
      <w:numFmt w:val="bullet"/>
      <w:lvlText w:val=""/>
      <w:lvlJc w:val="left"/>
      <w:pPr>
        <w:tabs>
          <w:tab w:val="num" w:pos="4575"/>
        </w:tabs>
        <w:ind w:left="4575" w:hanging="360"/>
      </w:pPr>
      <w:rPr>
        <w:rFonts w:ascii="Wingdings" w:hAnsi="Wingdings" w:hint="default"/>
      </w:rPr>
    </w:lvl>
    <w:lvl w:ilvl="6" w:tplc="04190001" w:tentative="1">
      <w:start w:val="1"/>
      <w:numFmt w:val="bullet"/>
      <w:lvlText w:val=""/>
      <w:lvlJc w:val="left"/>
      <w:pPr>
        <w:tabs>
          <w:tab w:val="num" w:pos="5295"/>
        </w:tabs>
        <w:ind w:left="5295" w:hanging="360"/>
      </w:pPr>
      <w:rPr>
        <w:rFonts w:ascii="Symbol" w:hAnsi="Symbol" w:hint="default"/>
      </w:rPr>
    </w:lvl>
    <w:lvl w:ilvl="7" w:tplc="04190003" w:tentative="1">
      <w:start w:val="1"/>
      <w:numFmt w:val="bullet"/>
      <w:lvlText w:val="o"/>
      <w:lvlJc w:val="left"/>
      <w:pPr>
        <w:tabs>
          <w:tab w:val="num" w:pos="6015"/>
        </w:tabs>
        <w:ind w:left="6015" w:hanging="360"/>
      </w:pPr>
      <w:rPr>
        <w:rFonts w:ascii="Courier New" w:hAnsi="Courier New" w:hint="default"/>
      </w:rPr>
    </w:lvl>
    <w:lvl w:ilvl="8" w:tplc="04190005" w:tentative="1">
      <w:start w:val="1"/>
      <w:numFmt w:val="bullet"/>
      <w:lvlText w:val=""/>
      <w:lvlJc w:val="left"/>
      <w:pPr>
        <w:tabs>
          <w:tab w:val="num" w:pos="6735"/>
        </w:tabs>
        <w:ind w:left="6735" w:hanging="360"/>
      </w:pPr>
      <w:rPr>
        <w:rFonts w:ascii="Wingdings" w:hAnsi="Wingdings" w:hint="default"/>
      </w:rPr>
    </w:lvl>
  </w:abstractNum>
  <w:abstractNum w:abstractNumId="5">
    <w:nsid w:val="1012274F"/>
    <w:multiLevelType w:val="hybridMultilevel"/>
    <w:tmpl w:val="53A8C38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2BB51EE"/>
    <w:multiLevelType w:val="hybridMultilevel"/>
    <w:tmpl w:val="99D4F584"/>
    <w:lvl w:ilvl="0" w:tplc="67824162">
      <w:start w:val="3"/>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7">
    <w:nsid w:val="14B93874"/>
    <w:multiLevelType w:val="singleLevel"/>
    <w:tmpl w:val="F0ACBCAA"/>
    <w:lvl w:ilvl="0">
      <w:start w:val="2"/>
      <w:numFmt w:val="bullet"/>
      <w:lvlText w:val="-"/>
      <w:lvlJc w:val="left"/>
      <w:pPr>
        <w:tabs>
          <w:tab w:val="num" w:pos="660"/>
        </w:tabs>
        <w:ind w:left="660" w:hanging="360"/>
      </w:pPr>
      <w:rPr>
        <w:rFonts w:hint="default"/>
      </w:rPr>
    </w:lvl>
  </w:abstractNum>
  <w:abstractNum w:abstractNumId="8">
    <w:nsid w:val="1CD36E95"/>
    <w:multiLevelType w:val="hybridMultilevel"/>
    <w:tmpl w:val="90CA0B0A"/>
    <w:lvl w:ilvl="0" w:tplc="B1103146">
      <w:start w:val="3"/>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nsid w:val="1F970E7D"/>
    <w:multiLevelType w:val="hybridMultilevel"/>
    <w:tmpl w:val="8F4CDBE2"/>
    <w:lvl w:ilvl="0" w:tplc="7158BB9A">
      <w:start w:val="3"/>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nsid w:val="1FAF448D"/>
    <w:multiLevelType w:val="multilevel"/>
    <w:tmpl w:val="19FAECE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420"/>
      </w:pPr>
      <w:rPr>
        <w:rFonts w:hint="default"/>
      </w:rPr>
    </w:lvl>
    <w:lvl w:ilvl="2">
      <w:start w:val="1"/>
      <w:numFmt w:val="decimal"/>
      <w:isLgl/>
      <w:lvlText w:val="%1.%2.%3."/>
      <w:lvlJc w:val="left"/>
      <w:pPr>
        <w:tabs>
          <w:tab w:val="num" w:pos="1020"/>
        </w:tabs>
        <w:ind w:left="1020" w:hanging="720"/>
      </w:pPr>
      <w:rPr>
        <w:rFonts w:hint="default"/>
      </w:rPr>
    </w:lvl>
    <w:lvl w:ilvl="3">
      <w:start w:val="1"/>
      <w:numFmt w:val="decimal"/>
      <w:isLgl/>
      <w:lvlText w:val="%1.%2.%3.%4."/>
      <w:lvlJc w:val="left"/>
      <w:pPr>
        <w:tabs>
          <w:tab w:val="num" w:pos="1020"/>
        </w:tabs>
        <w:ind w:left="1020" w:hanging="720"/>
      </w:pPr>
      <w:rPr>
        <w:rFonts w:hint="default"/>
      </w:rPr>
    </w:lvl>
    <w:lvl w:ilvl="4">
      <w:start w:val="1"/>
      <w:numFmt w:val="decimal"/>
      <w:isLgl/>
      <w:lvlText w:val="%1.%2.%3.%4.%5."/>
      <w:lvlJc w:val="left"/>
      <w:pPr>
        <w:tabs>
          <w:tab w:val="num" w:pos="1380"/>
        </w:tabs>
        <w:ind w:left="1380" w:hanging="1080"/>
      </w:pPr>
      <w:rPr>
        <w:rFonts w:hint="default"/>
      </w:rPr>
    </w:lvl>
    <w:lvl w:ilvl="5">
      <w:start w:val="1"/>
      <w:numFmt w:val="decimal"/>
      <w:isLgl/>
      <w:lvlText w:val="%1.%2.%3.%4.%5.%6."/>
      <w:lvlJc w:val="left"/>
      <w:pPr>
        <w:tabs>
          <w:tab w:val="num" w:pos="1380"/>
        </w:tabs>
        <w:ind w:left="1380" w:hanging="1080"/>
      </w:pPr>
      <w:rPr>
        <w:rFonts w:hint="default"/>
      </w:rPr>
    </w:lvl>
    <w:lvl w:ilvl="6">
      <w:start w:val="1"/>
      <w:numFmt w:val="decimal"/>
      <w:isLgl/>
      <w:lvlText w:val="%1.%2.%3.%4.%5.%6.%7."/>
      <w:lvlJc w:val="left"/>
      <w:pPr>
        <w:tabs>
          <w:tab w:val="num" w:pos="1740"/>
        </w:tabs>
        <w:ind w:left="1740" w:hanging="1440"/>
      </w:pPr>
      <w:rPr>
        <w:rFonts w:hint="default"/>
      </w:rPr>
    </w:lvl>
    <w:lvl w:ilvl="7">
      <w:start w:val="1"/>
      <w:numFmt w:val="decimal"/>
      <w:isLgl/>
      <w:lvlText w:val="%1.%2.%3.%4.%5.%6.%7.%8."/>
      <w:lvlJc w:val="left"/>
      <w:pPr>
        <w:tabs>
          <w:tab w:val="num" w:pos="1740"/>
        </w:tabs>
        <w:ind w:left="1740" w:hanging="1440"/>
      </w:pPr>
      <w:rPr>
        <w:rFonts w:hint="default"/>
      </w:rPr>
    </w:lvl>
    <w:lvl w:ilvl="8">
      <w:start w:val="1"/>
      <w:numFmt w:val="decimal"/>
      <w:isLgl/>
      <w:lvlText w:val="%1.%2.%3.%4.%5.%6.%7.%8.%9."/>
      <w:lvlJc w:val="left"/>
      <w:pPr>
        <w:tabs>
          <w:tab w:val="num" w:pos="2100"/>
        </w:tabs>
        <w:ind w:left="2100" w:hanging="1800"/>
      </w:pPr>
      <w:rPr>
        <w:rFonts w:hint="default"/>
      </w:rPr>
    </w:lvl>
  </w:abstractNum>
  <w:abstractNum w:abstractNumId="11">
    <w:nsid w:val="227B0461"/>
    <w:multiLevelType w:val="hybridMultilevel"/>
    <w:tmpl w:val="36E8D788"/>
    <w:lvl w:ilvl="0" w:tplc="6AFCC690">
      <w:numFmt w:val="bullet"/>
      <w:lvlText w:val="-"/>
      <w:lvlJc w:val="left"/>
      <w:pPr>
        <w:tabs>
          <w:tab w:val="num" w:pos="975"/>
        </w:tabs>
        <w:ind w:left="975" w:hanging="360"/>
      </w:pPr>
      <w:rPr>
        <w:rFonts w:ascii="Times New Roman" w:eastAsia="Times New Roman" w:hAnsi="Times New Roman" w:cs="Times New Roman" w:hint="default"/>
      </w:rPr>
    </w:lvl>
    <w:lvl w:ilvl="1" w:tplc="04190003" w:tentative="1">
      <w:start w:val="1"/>
      <w:numFmt w:val="bullet"/>
      <w:lvlText w:val="o"/>
      <w:lvlJc w:val="left"/>
      <w:pPr>
        <w:tabs>
          <w:tab w:val="num" w:pos="1695"/>
        </w:tabs>
        <w:ind w:left="1695" w:hanging="360"/>
      </w:pPr>
      <w:rPr>
        <w:rFonts w:ascii="Courier New" w:hAnsi="Courier New" w:hint="default"/>
      </w:rPr>
    </w:lvl>
    <w:lvl w:ilvl="2" w:tplc="04190005" w:tentative="1">
      <w:start w:val="1"/>
      <w:numFmt w:val="bullet"/>
      <w:lvlText w:val=""/>
      <w:lvlJc w:val="left"/>
      <w:pPr>
        <w:tabs>
          <w:tab w:val="num" w:pos="2415"/>
        </w:tabs>
        <w:ind w:left="2415" w:hanging="360"/>
      </w:pPr>
      <w:rPr>
        <w:rFonts w:ascii="Wingdings" w:hAnsi="Wingdings" w:hint="default"/>
      </w:rPr>
    </w:lvl>
    <w:lvl w:ilvl="3" w:tplc="04190001" w:tentative="1">
      <w:start w:val="1"/>
      <w:numFmt w:val="bullet"/>
      <w:lvlText w:val=""/>
      <w:lvlJc w:val="left"/>
      <w:pPr>
        <w:tabs>
          <w:tab w:val="num" w:pos="3135"/>
        </w:tabs>
        <w:ind w:left="3135" w:hanging="360"/>
      </w:pPr>
      <w:rPr>
        <w:rFonts w:ascii="Symbol" w:hAnsi="Symbol" w:hint="default"/>
      </w:rPr>
    </w:lvl>
    <w:lvl w:ilvl="4" w:tplc="04190003" w:tentative="1">
      <w:start w:val="1"/>
      <w:numFmt w:val="bullet"/>
      <w:lvlText w:val="o"/>
      <w:lvlJc w:val="left"/>
      <w:pPr>
        <w:tabs>
          <w:tab w:val="num" w:pos="3855"/>
        </w:tabs>
        <w:ind w:left="3855" w:hanging="360"/>
      </w:pPr>
      <w:rPr>
        <w:rFonts w:ascii="Courier New" w:hAnsi="Courier New" w:hint="default"/>
      </w:rPr>
    </w:lvl>
    <w:lvl w:ilvl="5" w:tplc="04190005" w:tentative="1">
      <w:start w:val="1"/>
      <w:numFmt w:val="bullet"/>
      <w:lvlText w:val=""/>
      <w:lvlJc w:val="left"/>
      <w:pPr>
        <w:tabs>
          <w:tab w:val="num" w:pos="4575"/>
        </w:tabs>
        <w:ind w:left="4575" w:hanging="360"/>
      </w:pPr>
      <w:rPr>
        <w:rFonts w:ascii="Wingdings" w:hAnsi="Wingdings" w:hint="default"/>
      </w:rPr>
    </w:lvl>
    <w:lvl w:ilvl="6" w:tplc="04190001" w:tentative="1">
      <w:start w:val="1"/>
      <w:numFmt w:val="bullet"/>
      <w:lvlText w:val=""/>
      <w:lvlJc w:val="left"/>
      <w:pPr>
        <w:tabs>
          <w:tab w:val="num" w:pos="5295"/>
        </w:tabs>
        <w:ind w:left="5295" w:hanging="360"/>
      </w:pPr>
      <w:rPr>
        <w:rFonts w:ascii="Symbol" w:hAnsi="Symbol" w:hint="default"/>
      </w:rPr>
    </w:lvl>
    <w:lvl w:ilvl="7" w:tplc="04190003" w:tentative="1">
      <w:start w:val="1"/>
      <w:numFmt w:val="bullet"/>
      <w:lvlText w:val="o"/>
      <w:lvlJc w:val="left"/>
      <w:pPr>
        <w:tabs>
          <w:tab w:val="num" w:pos="6015"/>
        </w:tabs>
        <w:ind w:left="6015" w:hanging="360"/>
      </w:pPr>
      <w:rPr>
        <w:rFonts w:ascii="Courier New" w:hAnsi="Courier New" w:hint="default"/>
      </w:rPr>
    </w:lvl>
    <w:lvl w:ilvl="8" w:tplc="04190005" w:tentative="1">
      <w:start w:val="1"/>
      <w:numFmt w:val="bullet"/>
      <w:lvlText w:val=""/>
      <w:lvlJc w:val="left"/>
      <w:pPr>
        <w:tabs>
          <w:tab w:val="num" w:pos="6735"/>
        </w:tabs>
        <w:ind w:left="6735" w:hanging="360"/>
      </w:pPr>
      <w:rPr>
        <w:rFonts w:ascii="Wingdings" w:hAnsi="Wingdings" w:hint="default"/>
      </w:rPr>
    </w:lvl>
  </w:abstractNum>
  <w:abstractNum w:abstractNumId="12">
    <w:nsid w:val="25AE301C"/>
    <w:multiLevelType w:val="hybridMultilevel"/>
    <w:tmpl w:val="24CAD00C"/>
    <w:lvl w:ilvl="0" w:tplc="8C7CF7FC">
      <w:numFmt w:val="bullet"/>
      <w:lvlText w:val="-"/>
      <w:lvlJc w:val="left"/>
      <w:pPr>
        <w:tabs>
          <w:tab w:val="num" w:pos="990"/>
        </w:tabs>
        <w:ind w:left="990" w:hanging="360"/>
      </w:pPr>
      <w:rPr>
        <w:rFonts w:ascii="Times New Roman" w:eastAsia="Times New Roman" w:hAnsi="Times New Roman" w:cs="Times New Roman" w:hint="default"/>
      </w:rPr>
    </w:lvl>
    <w:lvl w:ilvl="1" w:tplc="04190003" w:tentative="1">
      <w:start w:val="1"/>
      <w:numFmt w:val="bullet"/>
      <w:lvlText w:val="o"/>
      <w:lvlJc w:val="left"/>
      <w:pPr>
        <w:tabs>
          <w:tab w:val="num" w:pos="1710"/>
        </w:tabs>
        <w:ind w:left="1710" w:hanging="360"/>
      </w:pPr>
      <w:rPr>
        <w:rFonts w:ascii="Courier New" w:hAnsi="Courier New" w:hint="default"/>
      </w:rPr>
    </w:lvl>
    <w:lvl w:ilvl="2" w:tplc="04190005" w:tentative="1">
      <w:start w:val="1"/>
      <w:numFmt w:val="bullet"/>
      <w:lvlText w:val=""/>
      <w:lvlJc w:val="left"/>
      <w:pPr>
        <w:tabs>
          <w:tab w:val="num" w:pos="2430"/>
        </w:tabs>
        <w:ind w:left="2430" w:hanging="360"/>
      </w:pPr>
      <w:rPr>
        <w:rFonts w:ascii="Wingdings" w:hAnsi="Wingdings" w:hint="default"/>
      </w:rPr>
    </w:lvl>
    <w:lvl w:ilvl="3" w:tplc="04190001" w:tentative="1">
      <w:start w:val="1"/>
      <w:numFmt w:val="bullet"/>
      <w:lvlText w:val=""/>
      <w:lvlJc w:val="left"/>
      <w:pPr>
        <w:tabs>
          <w:tab w:val="num" w:pos="3150"/>
        </w:tabs>
        <w:ind w:left="3150" w:hanging="360"/>
      </w:pPr>
      <w:rPr>
        <w:rFonts w:ascii="Symbol" w:hAnsi="Symbol" w:hint="default"/>
      </w:rPr>
    </w:lvl>
    <w:lvl w:ilvl="4" w:tplc="04190003" w:tentative="1">
      <w:start w:val="1"/>
      <w:numFmt w:val="bullet"/>
      <w:lvlText w:val="o"/>
      <w:lvlJc w:val="left"/>
      <w:pPr>
        <w:tabs>
          <w:tab w:val="num" w:pos="3870"/>
        </w:tabs>
        <w:ind w:left="3870" w:hanging="360"/>
      </w:pPr>
      <w:rPr>
        <w:rFonts w:ascii="Courier New" w:hAnsi="Courier New" w:hint="default"/>
      </w:rPr>
    </w:lvl>
    <w:lvl w:ilvl="5" w:tplc="04190005" w:tentative="1">
      <w:start w:val="1"/>
      <w:numFmt w:val="bullet"/>
      <w:lvlText w:val=""/>
      <w:lvlJc w:val="left"/>
      <w:pPr>
        <w:tabs>
          <w:tab w:val="num" w:pos="4590"/>
        </w:tabs>
        <w:ind w:left="4590" w:hanging="360"/>
      </w:pPr>
      <w:rPr>
        <w:rFonts w:ascii="Wingdings" w:hAnsi="Wingdings" w:hint="default"/>
      </w:rPr>
    </w:lvl>
    <w:lvl w:ilvl="6" w:tplc="04190001" w:tentative="1">
      <w:start w:val="1"/>
      <w:numFmt w:val="bullet"/>
      <w:lvlText w:val=""/>
      <w:lvlJc w:val="left"/>
      <w:pPr>
        <w:tabs>
          <w:tab w:val="num" w:pos="5310"/>
        </w:tabs>
        <w:ind w:left="5310" w:hanging="360"/>
      </w:pPr>
      <w:rPr>
        <w:rFonts w:ascii="Symbol" w:hAnsi="Symbol" w:hint="default"/>
      </w:rPr>
    </w:lvl>
    <w:lvl w:ilvl="7" w:tplc="04190003" w:tentative="1">
      <w:start w:val="1"/>
      <w:numFmt w:val="bullet"/>
      <w:lvlText w:val="o"/>
      <w:lvlJc w:val="left"/>
      <w:pPr>
        <w:tabs>
          <w:tab w:val="num" w:pos="6030"/>
        </w:tabs>
        <w:ind w:left="6030" w:hanging="360"/>
      </w:pPr>
      <w:rPr>
        <w:rFonts w:ascii="Courier New" w:hAnsi="Courier New" w:hint="default"/>
      </w:rPr>
    </w:lvl>
    <w:lvl w:ilvl="8" w:tplc="04190005" w:tentative="1">
      <w:start w:val="1"/>
      <w:numFmt w:val="bullet"/>
      <w:lvlText w:val=""/>
      <w:lvlJc w:val="left"/>
      <w:pPr>
        <w:tabs>
          <w:tab w:val="num" w:pos="6750"/>
        </w:tabs>
        <w:ind w:left="6750" w:hanging="360"/>
      </w:pPr>
      <w:rPr>
        <w:rFonts w:ascii="Wingdings" w:hAnsi="Wingdings" w:hint="default"/>
      </w:rPr>
    </w:lvl>
  </w:abstractNum>
  <w:abstractNum w:abstractNumId="13">
    <w:nsid w:val="26DB4B2D"/>
    <w:multiLevelType w:val="hybridMultilevel"/>
    <w:tmpl w:val="F0BAD344"/>
    <w:lvl w:ilvl="0" w:tplc="23306AAE">
      <w:start w:val="3"/>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nsid w:val="32A4726C"/>
    <w:multiLevelType w:val="hybridMultilevel"/>
    <w:tmpl w:val="B5E22C84"/>
    <w:lvl w:ilvl="0" w:tplc="1384F4FA">
      <w:start w:val="1"/>
      <w:numFmt w:val="bullet"/>
      <w:lvlText w:val="-"/>
      <w:lvlJc w:val="left"/>
      <w:pPr>
        <w:tabs>
          <w:tab w:val="num" w:pos="930"/>
        </w:tabs>
        <w:ind w:left="93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5">
    <w:nsid w:val="36A76AB0"/>
    <w:multiLevelType w:val="hybridMultilevel"/>
    <w:tmpl w:val="94643E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90E1166"/>
    <w:multiLevelType w:val="hybridMultilevel"/>
    <w:tmpl w:val="31B200C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4E9616B5"/>
    <w:multiLevelType w:val="hybridMultilevel"/>
    <w:tmpl w:val="DC184022"/>
    <w:lvl w:ilvl="0" w:tplc="D660AF76">
      <w:start w:val="1"/>
      <w:numFmt w:val="bullet"/>
      <w:lvlText w:val="-"/>
      <w:lvlJc w:val="left"/>
      <w:pPr>
        <w:tabs>
          <w:tab w:val="num" w:pos="840"/>
        </w:tabs>
        <w:ind w:left="840" w:hanging="360"/>
      </w:pPr>
      <w:rPr>
        <w:rFonts w:ascii="Times New Roman" w:eastAsia="Times New Roman" w:hAnsi="Times New Roman" w:cs="Times New Roman"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8">
    <w:nsid w:val="4F3266C0"/>
    <w:multiLevelType w:val="hybridMultilevel"/>
    <w:tmpl w:val="9CBE8F32"/>
    <w:lvl w:ilvl="0" w:tplc="EA322284">
      <w:start w:val="1"/>
      <w:numFmt w:val="decimal"/>
      <w:lvlText w:val="%1."/>
      <w:lvlJc w:val="left"/>
      <w:pPr>
        <w:ind w:left="1260" w:hanging="360"/>
      </w:pPr>
      <w:rPr>
        <w:color w:val="000000"/>
      </w:rPr>
    </w:lvl>
    <w:lvl w:ilvl="1" w:tplc="04190019">
      <w:start w:val="1"/>
      <w:numFmt w:val="lowerLetter"/>
      <w:lvlText w:val="%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2321D14"/>
    <w:multiLevelType w:val="multilevel"/>
    <w:tmpl w:val="19FAECE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420"/>
      </w:pPr>
      <w:rPr>
        <w:rFonts w:hint="default"/>
      </w:rPr>
    </w:lvl>
    <w:lvl w:ilvl="2">
      <w:start w:val="1"/>
      <w:numFmt w:val="decimal"/>
      <w:isLgl/>
      <w:lvlText w:val="%1.%2.%3."/>
      <w:lvlJc w:val="left"/>
      <w:pPr>
        <w:tabs>
          <w:tab w:val="num" w:pos="1020"/>
        </w:tabs>
        <w:ind w:left="1020" w:hanging="720"/>
      </w:pPr>
      <w:rPr>
        <w:rFonts w:hint="default"/>
      </w:rPr>
    </w:lvl>
    <w:lvl w:ilvl="3">
      <w:start w:val="1"/>
      <w:numFmt w:val="decimal"/>
      <w:isLgl/>
      <w:lvlText w:val="%1.%2.%3.%4."/>
      <w:lvlJc w:val="left"/>
      <w:pPr>
        <w:tabs>
          <w:tab w:val="num" w:pos="1020"/>
        </w:tabs>
        <w:ind w:left="1020" w:hanging="720"/>
      </w:pPr>
      <w:rPr>
        <w:rFonts w:hint="default"/>
      </w:rPr>
    </w:lvl>
    <w:lvl w:ilvl="4">
      <w:start w:val="1"/>
      <w:numFmt w:val="decimal"/>
      <w:isLgl/>
      <w:lvlText w:val="%1.%2.%3.%4.%5."/>
      <w:lvlJc w:val="left"/>
      <w:pPr>
        <w:tabs>
          <w:tab w:val="num" w:pos="1380"/>
        </w:tabs>
        <w:ind w:left="1380" w:hanging="1080"/>
      </w:pPr>
      <w:rPr>
        <w:rFonts w:hint="default"/>
      </w:rPr>
    </w:lvl>
    <w:lvl w:ilvl="5">
      <w:start w:val="1"/>
      <w:numFmt w:val="decimal"/>
      <w:isLgl/>
      <w:lvlText w:val="%1.%2.%3.%4.%5.%6."/>
      <w:lvlJc w:val="left"/>
      <w:pPr>
        <w:tabs>
          <w:tab w:val="num" w:pos="1380"/>
        </w:tabs>
        <w:ind w:left="1380" w:hanging="1080"/>
      </w:pPr>
      <w:rPr>
        <w:rFonts w:hint="default"/>
      </w:rPr>
    </w:lvl>
    <w:lvl w:ilvl="6">
      <w:start w:val="1"/>
      <w:numFmt w:val="decimal"/>
      <w:isLgl/>
      <w:lvlText w:val="%1.%2.%3.%4.%5.%6.%7."/>
      <w:lvlJc w:val="left"/>
      <w:pPr>
        <w:tabs>
          <w:tab w:val="num" w:pos="1740"/>
        </w:tabs>
        <w:ind w:left="1740" w:hanging="1440"/>
      </w:pPr>
      <w:rPr>
        <w:rFonts w:hint="default"/>
      </w:rPr>
    </w:lvl>
    <w:lvl w:ilvl="7">
      <w:start w:val="1"/>
      <w:numFmt w:val="decimal"/>
      <w:isLgl/>
      <w:lvlText w:val="%1.%2.%3.%4.%5.%6.%7.%8."/>
      <w:lvlJc w:val="left"/>
      <w:pPr>
        <w:tabs>
          <w:tab w:val="num" w:pos="1740"/>
        </w:tabs>
        <w:ind w:left="1740" w:hanging="1440"/>
      </w:pPr>
      <w:rPr>
        <w:rFonts w:hint="default"/>
      </w:rPr>
    </w:lvl>
    <w:lvl w:ilvl="8">
      <w:start w:val="1"/>
      <w:numFmt w:val="decimal"/>
      <w:isLgl/>
      <w:lvlText w:val="%1.%2.%3.%4.%5.%6.%7.%8.%9."/>
      <w:lvlJc w:val="left"/>
      <w:pPr>
        <w:tabs>
          <w:tab w:val="num" w:pos="2100"/>
        </w:tabs>
        <w:ind w:left="2100" w:hanging="1800"/>
      </w:pPr>
      <w:rPr>
        <w:rFonts w:hint="default"/>
      </w:rPr>
    </w:lvl>
  </w:abstractNum>
  <w:abstractNum w:abstractNumId="20">
    <w:nsid w:val="5F2C5740"/>
    <w:multiLevelType w:val="hybridMultilevel"/>
    <w:tmpl w:val="8384E0E2"/>
    <w:lvl w:ilvl="0" w:tplc="FF46D6EA">
      <w:start w:val="1"/>
      <w:numFmt w:val="decimal"/>
      <w:lvlText w:val="%1."/>
      <w:lvlJc w:val="left"/>
      <w:pPr>
        <w:tabs>
          <w:tab w:val="num" w:pos="780"/>
        </w:tabs>
        <w:ind w:left="780" w:hanging="420"/>
      </w:pPr>
      <w:rPr>
        <w:rFonts w:hint="default"/>
        <w:b w:val="0"/>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F807340"/>
    <w:multiLevelType w:val="hybridMultilevel"/>
    <w:tmpl w:val="3D962E7A"/>
    <w:lvl w:ilvl="0" w:tplc="99443B02">
      <w:start w:val="3"/>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nsid w:val="6E964742"/>
    <w:multiLevelType w:val="hybridMultilevel"/>
    <w:tmpl w:val="6F080F68"/>
    <w:lvl w:ilvl="0" w:tplc="A9280F3A">
      <w:numFmt w:val="bullet"/>
      <w:lvlText w:val="-"/>
      <w:lvlJc w:val="left"/>
      <w:pPr>
        <w:tabs>
          <w:tab w:val="num" w:pos="1005"/>
        </w:tabs>
        <w:ind w:left="1005" w:hanging="360"/>
      </w:pPr>
      <w:rPr>
        <w:rFonts w:ascii="Times New Roman" w:eastAsia="Times New Roman" w:hAnsi="Times New Roman" w:cs="Times New Roman" w:hint="default"/>
      </w:rPr>
    </w:lvl>
    <w:lvl w:ilvl="1" w:tplc="04190003" w:tentative="1">
      <w:start w:val="1"/>
      <w:numFmt w:val="bullet"/>
      <w:lvlText w:val="o"/>
      <w:lvlJc w:val="left"/>
      <w:pPr>
        <w:tabs>
          <w:tab w:val="num" w:pos="1725"/>
        </w:tabs>
        <w:ind w:left="1725" w:hanging="360"/>
      </w:pPr>
      <w:rPr>
        <w:rFonts w:ascii="Courier New" w:hAnsi="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23">
    <w:nsid w:val="6EF44858"/>
    <w:multiLevelType w:val="hybridMultilevel"/>
    <w:tmpl w:val="0A92CF20"/>
    <w:lvl w:ilvl="0" w:tplc="DA7C7306">
      <w:start w:val="2"/>
      <w:numFmt w:val="bullet"/>
      <w:lvlText w:val="-"/>
      <w:lvlJc w:val="left"/>
      <w:pPr>
        <w:tabs>
          <w:tab w:val="num" w:pos="954"/>
        </w:tabs>
        <w:ind w:left="954" w:hanging="384"/>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24">
    <w:nsid w:val="75E237B3"/>
    <w:multiLevelType w:val="hybridMultilevel"/>
    <w:tmpl w:val="04E63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7E0AB9"/>
    <w:multiLevelType w:val="hybridMultilevel"/>
    <w:tmpl w:val="1608A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BD276AD"/>
    <w:multiLevelType w:val="hybridMultilevel"/>
    <w:tmpl w:val="447CDEA2"/>
    <w:lvl w:ilvl="0" w:tplc="DE94639E">
      <w:start w:val="4"/>
      <w:numFmt w:val="bullet"/>
      <w:lvlText w:val="-"/>
      <w:lvlJc w:val="left"/>
      <w:pPr>
        <w:tabs>
          <w:tab w:val="num" w:pos="975"/>
        </w:tabs>
        <w:ind w:left="975" w:hanging="360"/>
      </w:pPr>
      <w:rPr>
        <w:rFonts w:ascii="Times New Roman" w:eastAsia="Times New Roman" w:hAnsi="Times New Roman" w:cs="Times New Roman" w:hint="default"/>
      </w:rPr>
    </w:lvl>
    <w:lvl w:ilvl="1" w:tplc="04190003" w:tentative="1">
      <w:start w:val="1"/>
      <w:numFmt w:val="bullet"/>
      <w:lvlText w:val="o"/>
      <w:lvlJc w:val="left"/>
      <w:pPr>
        <w:tabs>
          <w:tab w:val="num" w:pos="1695"/>
        </w:tabs>
        <w:ind w:left="1695" w:hanging="360"/>
      </w:pPr>
      <w:rPr>
        <w:rFonts w:ascii="Courier New" w:hAnsi="Courier New" w:hint="default"/>
      </w:rPr>
    </w:lvl>
    <w:lvl w:ilvl="2" w:tplc="04190005" w:tentative="1">
      <w:start w:val="1"/>
      <w:numFmt w:val="bullet"/>
      <w:lvlText w:val=""/>
      <w:lvlJc w:val="left"/>
      <w:pPr>
        <w:tabs>
          <w:tab w:val="num" w:pos="2415"/>
        </w:tabs>
        <w:ind w:left="2415" w:hanging="360"/>
      </w:pPr>
      <w:rPr>
        <w:rFonts w:ascii="Wingdings" w:hAnsi="Wingdings" w:hint="default"/>
      </w:rPr>
    </w:lvl>
    <w:lvl w:ilvl="3" w:tplc="04190001" w:tentative="1">
      <w:start w:val="1"/>
      <w:numFmt w:val="bullet"/>
      <w:lvlText w:val=""/>
      <w:lvlJc w:val="left"/>
      <w:pPr>
        <w:tabs>
          <w:tab w:val="num" w:pos="3135"/>
        </w:tabs>
        <w:ind w:left="3135" w:hanging="360"/>
      </w:pPr>
      <w:rPr>
        <w:rFonts w:ascii="Symbol" w:hAnsi="Symbol" w:hint="default"/>
      </w:rPr>
    </w:lvl>
    <w:lvl w:ilvl="4" w:tplc="04190003" w:tentative="1">
      <w:start w:val="1"/>
      <w:numFmt w:val="bullet"/>
      <w:lvlText w:val="o"/>
      <w:lvlJc w:val="left"/>
      <w:pPr>
        <w:tabs>
          <w:tab w:val="num" w:pos="3855"/>
        </w:tabs>
        <w:ind w:left="3855" w:hanging="360"/>
      </w:pPr>
      <w:rPr>
        <w:rFonts w:ascii="Courier New" w:hAnsi="Courier New" w:hint="default"/>
      </w:rPr>
    </w:lvl>
    <w:lvl w:ilvl="5" w:tplc="04190005" w:tentative="1">
      <w:start w:val="1"/>
      <w:numFmt w:val="bullet"/>
      <w:lvlText w:val=""/>
      <w:lvlJc w:val="left"/>
      <w:pPr>
        <w:tabs>
          <w:tab w:val="num" w:pos="4575"/>
        </w:tabs>
        <w:ind w:left="4575" w:hanging="360"/>
      </w:pPr>
      <w:rPr>
        <w:rFonts w:ascii="Wingdings" w:hAnsi="Wingdings" w:hint="default"/>
      </w:rPr>
    </w:lvl>
    <w:lvl w:ilvl="6" w:tplc="04190001" w:tentative="1">
      <w:start w:val="1"/>
      <w:numFmt w:val="bullet"/>
      <w:lvlText w:val=""/>
      <w:lvlJc w:val="left"/>
      <w:pPr>
        <w:tabs>
          <w:tab w:val="num" w:pos="5295"/>
        </w:tabs>
        <w:ind w:left="5295" w:hanging="360"/>
      </w:pPr>
      <w:rPr>
        <w:rFonts w:ascii="Symbol" w:hAnsi="Symbol" w:hint="default"/>
      </w:rPr>
    </w:lvl>
    <w:lvl w:ilvl="7" w:tplc="04190003" w:tentative="1">
      <w:start w:val="1"/>
      <w:numFmt w:val="bullet"/>
      <w:lvlText w:val="o"/>
      <w:lvlJc w:val="left"/>
      <w:pPr>
        <w:tabs>
          <w:tab w:val="num" w:pos="6015"/>
        </w:tabs>
        <w:ind w:left="6015" w:hanging="360"/>
      </w:pPr>
      <w:rPr>
        <w:rFonts w:ascii="Courier New" w:hAnsi="Courier New" w:hint="default"/>
      </w:rPr>
    </w:lvl>
    <w:lvl w:ilvl="8" w:tplc="04190005" w:tentative="1">
      <w:start w:val="1"/>
      <w:numFmt w:val="bullet"/>
      <w:lvlText w:val=""/>
      <w:lvlJc w:val="left"/>
      <w:pPr>
        <w:tabs>
          <w:tab w:val="num" w:pos="6735"/>
        </w:tabs>
        <w:ind w:left="6735"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6"/>
  </w:num>
  <w:num w:numId="6">
    <w:abstractNumId w:val="14"/>
  </w:num>
  <w:num w:numId="7">
    <w:abstractNumId w:val="26"/>
  </w:num>
  <w:num w:numId="8">
    <w:abstractNumId w:val="4"/>
  </w:num>
  <w:num w:numId="9">
    <w:abstractNumId w:val="21"/>
  </w:num>
  <w:num w:numId="10">
    <w:abstractNumId w:val="9"/>
  </w:num>
  <w:num w:numId="11">
    <w:abstractNumId w:val="8"/>
  </w:num>
  <w:num w:numId="12">
    <w:abstractNumId w:val="13"/>
  </w:num>
  <w:num w:numId="13">
    <w:abstractNumId w:val="12"/>
  </w:num>
  <w:num w:numId="14">
    <w:abstractNumId w:val="22"/>
  </w:num>
  <w:num w:numId="15">
    <w:abstractNumId w:val="11"/>
  </w:num>
  <w:num w:numId="16">
    <w:abstractNumId w:val="23"/>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
  </w:num>
  <w:num w:numId="20">
    <w:abstractNumId w:val="25"/>
  </w:num>
  <w:num w:numId="21">
    <w:abstractNumId w:val="16"/>
  </w:num>
  <w:num w:numId="22">
    <w:abstractNumId w:val="17"/>
  </w:num>
  <w:num w:numId="23">
    <w:abstractNumId w:val="0"/>
  </w:num>
  <w:num w:numId="24">
    <w:abstractNumId w:val="20"/>
  </w:num>
  <w:num w:numId="25">
    <w:abstractNumId w:val="24"/>
  </w:num>
  <w:num w:numId="26">
    <w:abstractNumId w:val="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212"/>
    <w:rsid w:val="0000249E"/>
    <w:rsid w:val="00004900"/>
    <w:rsid w:val="00005D24"/>
    <w:rsid w:val="00015A12"/>
    <w:rsid w:val="00021527"/>
    <w:rsid w:val="00024A43"/>
    <w:rsid w:val="0003065A"/>
    <w:rsid w:val="000332B8"/>
    <w:rsid w:val="000422FF"/>
    <w:rsid w:val="00047A4A"/>
    <w:rsid w:val="00051E11"/>
    <w:rsid w:val="00053442"/>
    <w:rsid w:val="000605F4"/>
    <w:rsid w:val="0006101E"/>
    <w:rsid w:val="00064842"/>
    <w:rsid w:val="00065152"/>
    <w:rsid w:val="000675F5"/>
    <w:rsid w:val="00067847"/>
    <w:rsid w:val="00073238"/>
    <w:rsid w:val="0007791C"/>
    <w:rsid w:val="00077C37"/>
    <w:rsid w:val="00085761"/>
    <w:rsid w:val="00087211"/>
    <w:rsid w:val="00090755"/>
    <w:rsid w:val="000974DE"/>
    <w:rsid w:val="0009789B"/>
    <w:rsid w:val="000A1586"/>
    <w:rsid w:val="000A646D"/>
    <w:rsid w:val="000B4FB4"/>
    <w:rsid w:val="000B5D85"/>
    <w:rsid w:val="000C0291"/>
    <w:rsid w:val="000C49FD"/>
    <w:rsid w:val="000C4BE9"/>
    <w:rsid w:val="000D5DDB"/>
    <w:rsid w:val="000E08BC"/>
    <w:rsid w:val="000E0C5D"/>
    <w:rsid w:val="000E35AE"/>
    <w:rsid w:val="000E6B4F"/>
    <w:rsid w:val="000F0381"/>
    <w:rsid w:val="000F06ED"/>
    <w:rsid w:val="000F077D"/>
    <w:rsid w:val="000F2B4E"/>
    <w:rsid w:val="00101F3B"/>
    <w:rsid w:val="00104A06"/>
    <w:rsid w:val="0010630C"/>
    <w:rsid w:val="00114DFC"/>
    <w:rsid w:val="00116D8D"/>
    <w:rsid w:val="00127CA9"/>
    <w:rsid w:val="00131CA2"/>
    <w:rsid w:val="001321B7"/>
    <w:rsid w:val="001378A6"/>
    <w:rsid w:val="00142746"/>
    <w:rsid w:val="00145B16"/>
    <w:rsid w:val="0014689C"/>
    <w:rsid w:val="00151D2E"/>
    <w:rsid w:val="00160BE2"/>
    <w:rsid w:val="001636EA"/>
    <w:rsid w:val="00164284"/>
    <w:rsid w:val="00166123"/>
    <w:rsid w:val="00166F97"/>
    <w:rsid w:val="001676F1"/>
    <w:rsid w:val="00170A89"/>
    <w:rsid w:val="00172B6F"/>
    <w:rsid w:val="001759E6"/>
    <w:rsid w:val="001812A4"/>
    <w:rsid w:val="00181698"/>
    <w:rsid w:val="0018193E"/>
    <w:rsid w:val="00185763"/>
    <w:rsid w:val="00186F79"/>
    <w:rsid w:val="001875B5"/>
    <w:rsid w:val="0019120B"/>
    <w:rsid w:val="0019261F"/>
    <w:rsid w:val="0019365E"/>
    <w:rsid w:val="0019408E"/>
    <w:rsid w:val="00194101"/>
    <w:rsid w:val="001A31EE"/>
    <w:rsid w:val="001A52F3"/>
    <w:rsid w:val="001A5709"/>
    <w:rsid w:val="001A6EC0"/>
    <w:rsid w:val="001B1C57"/>
    <w:rsid w:val="001B5E3C"/>
    <w:rsid w:val="001C0155"/>
    <w:rsid w:val="001C1164"/>
    <w:rsid w:val="001C4AEE"/>
    <w:rsid w:val="001C77CE"/>
    <w:rsid w:val="001D0268"/>
    <w:rsid w:val="001D0D0D"/>
    <w:rsid w:val="001D62C0"/>
    <w:rsid w:val="001D6980"/>
    <w:rsid w:val="001D6B7F"/>
    <w:rsid w:val="001D6BC4"/>
    <w:rsid w:val="001D7062"/>
    <w:rsid w:val="001E110A"/>
    <w:rsid w:val="001E2E1C"/>
    <w:rsid w:val="001E360F"/>
    <w:rsid w:val="001E3CBC"/>
    <w:rsid w:val="001E5CF6"/>
    <w:rsid w:val="001E5F0C"/>
    <w:rsid w:val="001F62D8"/>
    <w:rsid w:val="0020277D"/>
    <w:rsid w:val="002070BD"/>
    <w:rsid w:val="002101AC"/>
    <w:rsid w:val="002150D5"/>
    <w:rsid w:val="002209A1"/>
    <w:rsid w:val="00220F43"/>
    <w:rsid w:val="00221D18"/>
    <w:rsid w:val="002223AD"/>
    <w:rsid w:val="00224971"/>
    <w:rsid w:val="00234ABB"/>
    <w:rsid w:val="00243779"/>
    <w:rsid w:val="0025160D"/>
    <w:rsid w:val="00252ADA"/>
    <w:rsid w:val="00253BA0"/>
    <w:rsid w:val="00260086"/>
    <w:rsid w:val="00267E0D"/>
    <w:rsid w:val="00267FF8"/>
    <w:rsid w:val="00273563"/>
    <w:rsid w:val="0027640C"/>
    <w:rsid w:val="002819EB"/>
    <w:rsid w:val="002828C7"/>
    <w:rsid w:val="002839B4"/>
    <w:rsid w:val="002860EC"/>
    <w:rsid w:val="00287D63"/>
    <w:rsid w:val="00290F04"/>
    <w:rsid w:val="002A55CF"/>
    <w:rsid w:val="002B1D31"/>
    <w:rsid w:val="002B32BA"/>
    <w:rsid w:val="002D538A"/>
    <w:rsid w:val="002E06F4"/>
    <w:rsid w:val="002E09D9"/>
    <w:rsid w:val="002E1FFA"/>
    <w:rsid w:val="002E53FE"/>
    <w:rsid w:val="002E5E4B"/>
    <w:rsid w:val="002F18C9"/>
    <w:rsid w:val="002F2A67"/>
    <w:rsid w:val="003032AB"/>
    <w:rsid w:val="00304163"/>
    <w:rsid w:val="00307F57"/>
    <w:rsid w:val="00316A24"/>
    <w:rsid w:val="003176A4"/>
    <w:rsid w:val="00317A5E"/>
    <w:rsid w:val="00320C97"/>
    <w:rsid w:val="00321D8D"/>
    <w:rsid w:val="00322F09"/>
    <w:rsid w:val="00324318"/>
    <w:rsid w:val="0032681D"/>
    <w:rsid w:val="003273D3"/>
    <w:rsid w:val="00331366"/>
    <w:rsid w:val="0033288F"/>
    <w:rsid w:val="003355B3"/>
    <w:rsid w:val="00335F72"/>
    <w:rsid w:val="0034522D"/>
    <w:rsid w:val="00351ABC"/>
    <w:rsid w:val="003561ED"/>
    <w:rsid w:val="00357B86"/>
    <w:rsid w:val="00357FA4"/>
    <w:rsid w:val="00360B7D"/>
    <w:rsid w:val="003653C4"/>
    <w:rsid w:val="00366C0E"/>
    <w:rsid w:val="00370EFF"/>
    <w:rsid w:val="00372355"/>
    <w:rsid w:val="00382852"/>
    <w:rsid w:val="00390AB9"/>
    <w:rsid w:val="00392432"/>
    <w:rsid w:val="0039306B"/>
    <w:rsid w:val="003952A2"/>
    <w:rsid w:val="00397063"/>
    <w:rsid w:val="003A039F"/>
    <w:rsid w:val="003A0989"/>
    <w:rsid w:val="003A25BB"/>
    <w:rsid w:val="003A267F"/>
    <w:rsid w:val="003A33E7"/>
    <w:rsid w:val="003A39E9"/>
    <w:rsid w:val="003A40DF"/>
    <w:rsid w:val="003A6F56"/>
    <w:rsid w:val="003A754D"/>
    <w:rsid w:val="003A7C72"/>
    <w:rsid w:val="003B2630"/>
    <w:rsid w:val="003B4F2F"/>
    <w:rsid w:val="003C18DC"/>
    <w:rsid w:val="003C7474"/>
    <w:rsid w:val="003D2970"/>
    <w:rsid w:val="003D4DB5"/>
    <w:rsid w:val="003D671D"/>
    <w:rsid w:val="003E137A"/>
    <w:rsid w:val="003F0BD9"/>
    <w:rsid w:val="003F68EB"/>
    <w:rsid w:val="004014AA"/>
    <w:rsid w:val="00403CB8"/>
    <w:rsid w:val="004054D9"/>
    <w:rsid w:val="0041354A"/>
    <w:rsid w:val="004226DC"/>
    <w:rsid w:val="004312F6"/>
    <w:rsid w:val="00432219"/>
    <w:rsid w:val="00432305"/>
    <w:rsid w:val="004323F2"/>
    <w:rsid w:val="00435813"/>
    <w:rsid w:val="00441448"/>
    <w:rsid w:val="004559C9"/>
    <w:rsid w:val="004609BE"/>
    <w:rsid w:val="0047180D"/>
    <w:rsid w:val="00480919"/>
    <w:rsid w:val="004866B0"/>
    <w:rsid w:val="0049020B"/>
    <w:rsid w:val="004905CB"/>
    <w:rsid w:val="00495534"/>
    <w:rsid w:val="004A49D1"/>
    <w:rsid w:val="004A76F6"/>
    <w:rsid w:val="004B2455"/>
    <w:rsid w:val="004B27F0"/>
    <w:rsid w:val="004B35CB"/>
    <w:rsid w:val="004B388E"/>
    <w:rsid w:val="004B5915"/>
    <w:rsid w:val="004B598E"/>
    <w:rsid w:val="004B667C"/>
    <w:rsid w:val="004C3702"/>
    <w:rsid w:val="004C3A20"/>
    <w:rsid w:val="004D3BBA"/>
    <w:rsid w:val="004D6A31"/>
    <w:rsid w:val="004D7AC9"/>
    <w:rsid w:val="004F3C71"/>
    <w:rsid w:val="004F5261"/>
    <w:rsid w:val="004F7D25"/>
    <w:rsid w:val="00503708"/>
    <w:rsid w:val="005052A9"/>
    <w:rsid w:val="00511463"/>
    <w:rsid w:val="005115C8"/>
    <w:rsid w:val="0051469C"/>
    <w:rsid w:val="0051744B"/>
    <w:rsid w:val="0052255C"/>
    <w:rsid w:val="00523203"/>
    <w:rsid w:val="0052444C"/>
    <w:rsid w:val="00525CE4"/>
    <w:rsid w:val="00527665"/>
    <w:rsid w:val="00532883"/>
    <w:rsid w:val="00536381"/>
    <w:rsid w:val="00555CE2"/>
    <w:rsid w:val="00562C6C"/>
    <w:rsid w:val="005665E3"/>
    <w:rsid w:val="0057224E"/>
    <w:rsid w:val="00574D44"/>
    <w:rsid w:val="00575F51"/>
    <w:rsid w:val="00583ECC"/>
    <w:rsid w:val="0058526B"/>
    <w:rsid w:val="005857F0"/>
    <w:rsid w:val="00585E40"/>
    <w:rsid w:val="0059303B"/>
    <w:rsid w:val="005942B7"/>
    <w:rsid w:val="005A0D1E"/>
    <w:rsid w:val="005A1F76"/>
    <w:rsid w:val="005A2609"/>
    <w:rsid w:val="005B33FF"/>
    <w:rsid w:val="005B3CEB"/>
    <w:rsid w:val="005B4295"/>
    <w:rsid w:val="005B474A"/>
    <w:rsid w:val="005B7064"/>
    <w:rsid w:val="005C15DB"/>
    <w:rsid w:val="005D15AD"/>
    <w:rsid w:val="005D26A1"/>
    <w:rsid w:val="005D3ED1"/>
    <w:rsid w:val="005D58C0"/>
    <w:rsid w:val="005E3087"/>
    <w:rsid w:val="005F72BD"/>
    <w:rsid w:val="005F7A22"/>
    <w:rsid w:val="006064BF"/>
    <w:rsid w:val="0060671F"/>
    <w:rsid w:val="00615619"/>
    <w:rsid w:val="006217F9"/>
    <w:rsid w:val="00621DAA"/>
    <w:rsid w:val="00623B72"/>
    <w:rsid w:val="006256FE"/>
    <w:rsid w:val="00625E71"/>
    <w:rsid w:val="006303F6"/>
    <w:rsid w:val="00630A6D"/>
    <w:rsid w:val="0063185B"/>
    <w:rsid w:val="006379FB"/>
    <w:rsid w:val="00641823"/>
    <w:rsid w:val="00642F5E"/>
    <w:rsid w:val="00645A50"/>
    <w:rsid w:val="00650F74"/>
    <w:rsid w:val="006562C8"/>
    <w:rsid w:val="006608AC"/>
    <w:rsid w:val="006644C3"/>
    <w:rsid w:val="00672BC0"/>
    <w:rsid w:val="006755B3"/>
    <w:rsid w:val="00682578"/>
    <w:rsid w:val="00687B11"/>
    <w:rsid w:val="006A3049"/>
    <w:rsid w:val="006B43A9"/>
    <w:rsid w:val="006B49F6"/>
    <w:rsid w:val="006D6A14"/>
    <w:rsid w:val="006D7C53"/>
    <w:rsid w:val="006E197D"/>
    <w:rsid w:val="006E1C81"/>
    <w:rsid w:val="006E3C14"/>
    <w:rsid w:val="006E71E3"/>
    <w:rsid w:val="006F0E57"/>
    <w:rsid w:val="006F2AED"/>
    <w:rsid w:val="006F3769"/>
    <w:rsid w:val="006F5020"/>
    <w:rsid w:val="006F5D67"/>
    <w:rsid w:val="00701331"/>
    <w:rsid w:val="0070267F"/>
    <w:rsid w:val="007045AC"/>
    <w:rsid w:val="00704D7E"/>
    <w:rsid w:val="0070562B"/>
    <w:rsid w:val="00707A14"/>
    <w:rsid w:val="00712B00"/>
    <w:rsid w:val="00721A58"/>
    <w:rsid w:val="00721C77"/>
    <w:rsid w:val="00726DBC"/>
    <w:rsid w:val="00733837"/>
    <w:rsid w:val="00740C03"/>
    <w:rsid w:val="00757CB0"/>
    <w:rsid w:val="00757D3F"/>
    <w:rsid w:val="00761C5D"/>
    <w:rsid w:val="00762843"/>
    <w:rsid w:val="007656F8"/>
    <w:rsid w:val="00765915"/>
    <w:rsid w:val="007664F0"/>
    <w:rsid w:val="00767F03"/>
    <w:rsid w:val="00772827"/>
    <w:rsid w:val="0077494B"/>
    <w:rsid w:val="007825EA"/>
    <w:rsid w:val="00783F34"/>
    <w:rsid w:val="00787903"/>
    <w:rsid w:val="00794771"/>
    <w:rsid w:val="00795C63"/>
    <w:rsid w:val="00795DFC"/>
    <w:rsid w:val="00797B95"/>
    <w:rsid w:val="007A0558"/>
    <w:rsid w:val="007A0B45"/>
    <w:rsid w:val="007A19CB"/>
    <w:rsid w:val="007A2BF5"/>
    <w:rsid w:val="007B1A5A"/>
    <w:rsid w:val="007B330E"/>
    <w:rsid w:val="007B437A"/>
    <w:rsid w:val="007B4DCD"/>
    <w:rsid w:val="007B6209"/>
    <w:rsid w:val="007B74A0"/>
    <w:rsid w:val="007C1497"/>
    <w:rsid w:val="007C3FE6"/>
    <w:rsid w:val="007C447A"/>
    <w:rsid w:val="007C56AB"/>
    <w:rsid w:val="007C7E95"/>
    <w:rsid w:val="007D20C4"/>
    <w:rsid w:val="007D29C7"/>
    <w:rsid w:val="007D5A72"/>
    <w:rsid w:val="007D6A6D"/>
    <w:rsid w:val="007E3ABE"/>
    <w:rsid w:val="007E5295"/>
    <w:rsid w:val="007E7763"/>
    <w:rsid w:val="007F2D3F"/>
    <w:rsid w:val="007F6245"/>
    <w:rsid w:val="007F7BBC"/>
    <w:rsid w:val="00800598"/>
    <w:rsid w:val="00800DBA"/>
    <w:rsid w:val="00801D5F"/>
    <w:rsid w:val="00804EF9"/>
    <w:rsid w:val="008128F8"/>
    <w:rsid w:val="00813BF5"/>
    <w:rsid w:val="008246F5"/>
    <w:rsid w:val="0084010F"/>
    <w:rsid w:val="00841ECC"/>
    <w:rsid w:val="008526B6"/>
    <w:rsid w:val="008531ED"/>
    <w:rsid w:val="0085707C"/>
    <w:rsid w:val="0086238B"/>
    <w:rsid w:val="00862EAC"/>
    <w:rsid w:val="00870106"/>
    <w:rsid w:val="00871F8B"/>
    <w:rsid w:val="008741C7"/>
    <w:rsid w:val="00874A86"/>
    <w:rsid w:val="00881BDD"/>
    <w:rsid w:val="0088388D"/>
    <w:rsid w:val="00884FF3"/>
    <w:rsid w:val="00885256"/>
    <w:rsid w:val="00891112"/>
    <w:rsid w:val="00891156"/>
    <w:rsid w:val="008A1126"/>
    <w:rsid w:val="008A12EC"/>
    <w:rsid w:val="008A22F4"/>
    <w:rsid w:val="008A33E0"/>
    <w:rsid w:val="008A3AAE"/>
    <w:rsid w:val="008A6E2F"/>
    <w:rsid w:val="008A7486"/>
    <w:rsid w:val="008B3253"/>
    <w:rsid w:val="008B5BD6"/>
    <w:rsid w:val="008C3D1D"/>
    <w:rsid w:val="008C6140"/>
    <w:rsid w:val="008C6F8E"/>
    <w:rsid w:val="008C767A"/>
    <w:rsid w:val="008D2FC2"/>
    <w:rsid w:val="008E1400"/>
    <w:rsid w:val="008E1693"/>
    <w:rsid w:val="008E2375"/>
    <w:rsid w:val="008E5A77"/>
    <w:rsid w:val="008E6950"/>
    <w:rsid w:val="008F15C6"/>
    <w:rsid w:val="008F57A9"/>
    <w:rsid w:val="009034C8"/>
    <w:rsid w:val="009048F1"/>
    <w:rsid w:val="00906DB5"/>
    <w:rsid w:val="00910C30"/>
    <w:rsid w:val="00930C73"/>
    <w:rsid w:val="009329DD"/>
    <w:rsid w:val="00933518"/>
    <w:rsid w:val="00934B68"/>
    <w:rsid w:val="00936A8D"/>
    <w:rsid w:val="00937084"/>
    <w:rsid w:val="00942EF4"/>
    <w:rsid w:val="009435E2"/>
    <w:rsid w:val="00945742"/>
    <w:rsid w:val="00946A48"/>
    <w:rsid w:val="00953178"/>
    <w:rsid w:val="0095799A"/>
    <w:rsid w:val="00957C11"/>
    <w:rsid w:val="00960FB5"/>
    <w:rsid w:val="00963F63"/>
    <w:rsid w:val="00974CEB"/>
    <w:rsid w:val="00983E55"/>
    <w:rsid w:val="0099052E"/>
    <w:rsid w:val="00991F8B"/>
    <w:rsid w:val="009937A9"/>
    <w:rsid w:val="009947BA"/>
    <w:rsid w:val="00994C99"/>
    <w:rsid w:val="009959B5"/>
    <w:rsid w:val="00996962"/>
    <w:rsid w:val="00997E75"/>
    <w:rsid w:val="009A0DF5"/>
    <w:rsid w:val="009A5374"/>
    <w:rsid w:val="009A56F0"/>
    <w:rsid w:val="009A6B8B"/>
    <w:rsid w:val="009A71BD"/>
    <w:rsid w:val="009B1D00"/>
    <w:rsid w:val="009B7B64"/>
    <w:rsid w:val="009C0951"/>
    <w:rsid w:val="009C7265"/>
    <w:rsid w:val="009D1956"/>
    <w:rsid w:val="009D5870"/>
    <w:rsid w:val="009E16F1"/>
    <w:rsid w:val="009E3AD8"/>
    <w:rsid w:val="009E4654"/>
    <w:rsid w:val="009E6F30"/>
    <w:rsid w:val="009F0105"/>
    <w:rsid w:val="009F04F2"/>
    <w:rsid w:val="009F4BE6"/>
    <w:rsid w:val="00A0112C"/>
    <w:rsid w:val="00A0737C"/>
    <w:rsid w:val="00A148B5"/>
    <w:rsid w:val="00A16FC3"/>
    <w:rsid w:val="00A216F0"/>
    <w:rsid w:val="00A21CF1"/>
    <w:rsid w:val="00A22CA9"/>
    <w:rsid w:val="00A247D9"/>
    <w:rsid w:val="00A263CB"/>
    <w:rsid w:val="00A34705"/>
    <w:rsid w:val="00A372A7"/>
    <w:rsid w:val="00A4274C"/>
    <w:rsid w:val="00A47FA2"/>
    <w:rsid w:val="00A527F5"/>
    <w:rsid w:val="00A63192"/>
    <w:rsid w:val="00A638B4"/>
    <w:rsid w:val="00A72A77"/>
    <w:rsid w:val="00A7519C"/>
    <w:rsid w:val="00A8461B"/>
    <w:rsid w:val="00A86DA9"/>
    <w:rsid w:val="00A97EB0"/>
    <w:rsid w:val="00AA12BC"/>
    <w:rsid w:val="00AA6172"/>
    <w:rsid w:val="00AA7EB1"/>
    <w:rsid w:val="00AB1D64"/>
    <w:rsid w:val="00AB314B"/>
    <w:rsid w:val="00AB485E"/>
    <w:rsid w:val="00AB530A"/>
    <w:rsid w:val="00AB6C5F"/>
    <w:rsid w:val="00AC0016"/>
    <w:rsid w:val="00AD0668"/>
    <w:rsid w:val="00AD2FA8"/>
    <w:rsid w:val="00AD6FFE"/>
    <w:rsid w:val="00AE6E15"/>
    <w:rsid w:val="00B018FC"/>
    <w:rsid w:val="00B05290"/>
    <w:rsid w:val="00B05544"/>
    <w:rsid w:val="00B122A2"/>
    <w:rsid w:val="00B1376B"/>
    <w:rsid w:val="00B173C6"/>
    <w:rsid w:val="00B177DF"/>
    <w:rsid w:val="00B27565"/>
    <w:rsid w:val="00B307A5"/>
    <w:rsid w:val="00B369AA"/>
    <w:rsid w:val="00B40245"/>
    <w:rsid w:val="00B4226F"/>
    <w:rsid w:val="00B56E39"/>
    <w:rsid w:val="00B6119E"/>
    <w:rsid w:val="00B64F66"/>
    <w:rsid w:val="00B667BF"/>
    <w:rsid w:val="00B66B91"/>
    <w:rsid w:val="00B71B89"/>
    <w:rsid w:val="00B7399A"/>
    <w:rsid w:val="00B75EF4"/>
    <w:rsid w:val="00B77F13"/>
    <w:rsid w:val="00B8298D"/>
    <w:rsid w:val="00B83DDF"/>
    <w:rsid w:val="00B87393"/>
    <w:rsid w:val="00B91643"/>
    <w:rsid w:val="00B920D4"/>
    <w:rsid w:val="00B951A7"/>
    <w:rsid w:val="00B9536A"/>
    <w:rsid w:val="00B9627B"/>
    <w:rsid w:val="00BB059B"/>
    <w:rsid w:val="00BB1343"/>
    <w:rsid w:val="00BC15A8"/>
    <w:rsid w:val="00BC1F3B"/>
    <w:rsid w:val="00BC56A8"/>
    <w:rsid w:val="00BD0359"/>
    <w:rsid w:val="00BD1B60"/>
    <w:rsid w:val="00BD3ACC"/>
    <w:rsid w:val="00BE1ECC"/>
    <w:rsid w:val="00BE287E"/>
    <w:rsid w:val="00BE2906"/>
    <w:rsid w:val="00BE3012"/>
    <w:rsid w:val="00BF0C06"/>
    <w:rsid w:val="00BF1484"/>
    <w:rsid w:val="00BF2213"/>
    <w:rsid w:val="00BF2C2E"/>
    <w:rsid w:val="00BF5EAF"/>
    <w:rsid w:val="00BF6722"/>
    <w:rsid w:val="00C01205"/>
    <w:rsid w:val="00C15A19"/>
    <w:rsid w:val="00C16EB5"/>
    <w:rsid w:val="00C22C41"/>
    <w:rsid w:val="00C41212"/>
    <w:rsid w:val="00C4215B"/>
    <w:rsid w:val="00C43C69"/>
    <w:rsid w:val="00C4626F"/>
    <w:rsid w:val="00C472F0"/>
    <w:rsid w:val="00C54C24"/>
    <w:rsid w:val="00C556A2"/>
    <w:rsid w:val="00C55759"/>
    <w:rsid w:val="00C55C61"/>
    <w:rsid w:val="00C61EF9"/>
    <w:rsid w:val="00C65C9A"/>
    <w:rsid w:val="00C75974"/>
    <w:rsid w:val="00C7749E"/>
    <w:rsid w:val="00C80173"/>
    <w:rsid w:val="00C85A08"/>
    <w:rsid w:val="00C90E37"/>
    <w:rsid w:val="00C912DB"/>
    <w:rsid w:val="00CA276A"/>
    <w:rsid w:val="00CA4B6A"/>
    <w:rsid w:val="00CB0A1C"/>
    <w:rsid w:val="00CB2F72"/>
    <w:rsid w:val="00CB628A"/>
    <w:rsid w:val="00CB6F4D"/>
    <w:rsid w:val="00CB75EF"/>
    <w:rsid w:val="00CC2A40"/>
    <w:rsid w:val="00CE0290"/>
    <w:rsid w:val="00CE0E81"/>
    <w:rsid w:val="00CF0381"/>
    <w:rsid w:val="00D011B2"/>
    <w:rsid w:val="00D017E8"/>
    <w:rsid w:val="00D039E4"/>
    <w:rsid w:val="00D07430"/>
    <w:rsid w:val="00D10AED"/>
    <w:rsid w:val="00D1771E"/>
    <w:rsid w:val="00D179CB"/>
    <w:rsid w:val="00D202B2"/>
    <w:rsid w:val="00D21398"/>
    <w:rsid w:val="00D2272C"/>
    <w:rsid w:val="00D32224"/>
    <w:rsid w:val="00D34CC4"/>
    <w:rsid w:val="00D37DB3"/>
    <w:rsid w:val="00D42EB4"/>
    <w:rsid w:val="00D52B9D"/>
    <w:rsid w:val="00D556B8"/>
    <w:rsid w:val="00D57BBF"/>
    <w:rsid w:val="00D601D6"/>
    <w:rsid w:val="00D60458"/>
    <w:rsid w:val="00D60A81"/>
    <w:rsid w:val="00D70AE1"/>
    <w:rsid w:val="00D7142B"/>
    <w:rsid w:val="00D73FDD"/>
    <w:rsid w:val="00D768A5"/>
    <w:rsid w:val="00D772C1"/>
    <w:rsid w:val="00D8203C"/>
    <w:rsid w:val="00D82814"/>
    <w:rsid w:val="00D829C5"/>
    <w:rsid w:val="00D82E23"/>
    <w:rsid w:val="00D84738"/>
    <w:rsid w:val="00D847F0"/>
    <w:rsid w:val="00D87D74"/>
    <w:rsid w:val="00D91AE9"/>
    <w:rsid w:val="00D96AAB"/>
    <w:rsid w:val="00DA063C"/>
    <w:rsid w:val="00DA1467"/>
    <w:rsid w:val="00DA2881"/>
    <w:rsid w:val="00DA4553"/>
    <w:rsid w:val="00DB0097"/>
    <w:rsid w:val="00DB3003"/>
    <w:rsid w:val="00DB4CF6"/>
    <w:rsid w:val="00DB6380"/>
    <w:rsid w:val="00DB7787"/>
    <w:rsid w:val="00DC0ECE"/>
    <w:rsid w:val="00DC18A9"/>
    <w:rsid w:val="00DC514D"/>
    <w:rsid w:val="00DC5292"/>
    <w:rsid w:val="00DC5A6F"/>
    <w:rsid w:val="00DD0AD3"/>
    <w:rsid w:val="00DD0F2B"/>
    <w:rsid w:val="00DD1CC2"/>
    <w:rsid w:val="00DD2396"/>
    <w:rsid w:val="00DD257D"/>
    <w:rsid w:val="00DD2A4E"/>
    <w:rsid w:val="00DE1082"/>
    <w:rsid w:val="00DE6198"/>
    <w:rsid w:val="00DE7978"/>
    <w:rsid w:val="00DE7996"/>
    <w:rsid w:val="00DF2255"/>
    <w:rsid w:val="00DF485F"/>
    <w:rsid w:val="00DF594E"/>
    <w:rsid w:val="00DF7225"/>
    <w:rsid w:val="00DF7406"/>
    <w:rsid w:val="00E02A00"/>
    <w:rsid w:val="00E06B3D"/>
    <w:rsid w:val="00E11139"/>
    <w:rsid w:val="00E111C0"/>
    <w:rsid w:val="00E1780D"/>
    <w:rsid w:val="00E201B7"/>
    <w:rsid w:val="00E21F9D"/>
    <w:rsid w:val="00E2549D"/>
    <w:rsid w:val="00E3140F"/>
    <w:rsid w:val="00E33B21"/>
    <w:rsid w:val="00E34127"/>
    <w:rsid w:val="00E34A80"/>
    <w:rsid w:val="00E3539D"/>
    <w:rsid w:val="00E3541F"/>
    <w:rsid w:val="00E4238E"/>
    <w:rsid w:val="00E45CAE"/>
    <w:rsid w:val="00E46568"/>
    <w:rsid w:val="00E4679D"/>
    <w:rsid w:val="00E46963"/>
    <w:rsid w:val="00E511A8"/>
    <w:rsid w:val="00E5138D"/>
    <w:rsid w:val="00E535A9"/>
    <w:rsid w:val="00E57194"/>
    <w:rsid w:val="00E571FC"/>
    <w:rsid w:val="00E65233"/>
    <w:rsid w:val="00E67A2C"/>
    <w:rsid w:val="00E719D5"/>
    <w:rsid w:val="00E720A8"/>
    <w:rsid w:val="00E73DCC"/>
    <w:rsid w:val="00E76B61"/>
    <w:rsid w:val="00E80DDA"/>
    <w:rsid w:val="00E8418A"/>
    <w:rsid w:val="00E862A2"/>
    <w:rsid w:val="00E86CC0"/>
    <w:rsid w:val="00E877F7"/>
    <w:rsid w:val="00E87F03"/>
    <w:rsid w:val="00E91915"/>
    <w:rsid w:val="00E92C1D"/>
    <w:rsid w:val="00EA210D"/>
    <w:rsid w:val="00EA6D9B"/>
    <w:rsid w:val="00EA77B3"/>
    <w:rsid w:val="00EB02B1"/>
    <w:rsid w:val="00EB2539"/>
    <w:rsid w:val="00EC253C"/>
    <w:rsid w:val="00ED168D"/>
    <w:rsid w:val="00ED298F"/>
    <w:rsid w:val="00EE05C2"/>
    <w:rsid w:val="00EE0AB3"/>
    <w:rsid w:val="00EE5345"/>
    <w:rsid w:val="00EE6B6C"/>
    <w:rsid w:val="00EF1828"/>
    <w:rsid w:val="00EF2240"/>
    <w:rsid w:val="00EF2AC7"/>
    <w:rsid w:val="00EF6AD7"/>
    <w:rsid w:val="00F00BE9"/>
    <w:rsid w:val="00F22B1D"/>
    <w:rsid w:val="00F245FE"/>
    <w:rsid w:val="00F46B59"/>
    <w:rsid w:val="00F46E42"/>
    <w:rsid w:val="00F470F3"/>
    <w:rsid w:val="00F47195"/>
    <w:rsid w:val="00F54E81"/>
    <w:rsid w:val="00F6176B"/>
    <w:rsid w:val="00F65106"/>
    <w:rsid w:val="00F74EA1"/>
    <w:rsid w:val="00F80FFE"/>
    <w:rsid w:val="00F824F3"/>
    <w:rsid w:val="00F84B0C"/>
    <w:rsid w:val="00F86002"/>
    <w:rsid w:val="00F927F4"/>
    <w:rsid w:val="00F96A77"/>
    <w:rsid w:val="00FA1642"/>
    <w:rsid w:val="00FA5E5A"/>
    <w:rsid w:val="00FB3668"/>
    <w:rsid w:val="00FB3720"/>
    <w:rsid w:val="00FB4750"/>
    <w:rsid w:val="00FB7F2F"/>
    <w:rsid w:val="00FC1B81"/>
    <w:rsid w:val="00FC7CD3"/>
    <w:rsid w:val="00FE1D56"/>
    <w:rsid w:val="00FE5EAA"/>
    <w:rsid w:val="00FF146B"/>
    <w:rsid w:val="00FF21A9"/>
    <w:rsid w:val="00FF3F9E"/>
    <w:rsid w:val="00FF5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style>
  <w:style w:type="paragraph" w:styleId="3">
    <w:name w:val="heading 3"/>
    <w:basedOn w:val="a"/>
    <w:next w:val="a"/>
    <w:qFormat/>
    <w:pPr>
      <w:keepNext/>
      <w:outlineLvl w:val="2"/>
    </w:pPr>
    <w:rPr>
      <w:sz w:val="28"/>
    </w:rPr>
  </w:style>
  <w:style w:type="paragraph" w:styleId="4">
    <w:name w:val="heading 4"/>
    <w:basedOn w:val="a"/>
    <w:next w:val="a"/>
    <w:qFormat/>
    <w:pPr>
      <w:keepNext/>
      <w:autoSpaceDE w:val="0"/>
      <w:autoSpaceDN w:val="0"/>
      <w:adjustRightInd w:val="0"/>
      <w:jc w:val="right"/>
      <w:outlineLvl w:val="3"/>
    </w:pPr>
    <w:rPr>
      <w:sz w:val="28"/>
      <w:szCs w:val="28"/>
    </w:rPr>
  </w:style>
  <w:style w:type="paragraph" w:styleId="5">
    <w:name w:val="heading 5"/>
    <w:basedOn w:val="a"/>
    <w:next w:val="a"/>
    <w:qFormat/>
    <w:pPr>
      <w:keepNext/>
      <w:autoSpaceDE w:val="0"/>
      <w:autoSpaceDN w:val="0"/>
      <w:adjustRightInd w:val="0"/>
      <w:jc w:val="center"/>
      <w:outlineLvl w:val="4"/>
    </w:pPr>
    <w:rPr>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style>
  <w:style w:type="paragraph" w:styleId="a4">
    <w:name w:val="Title"/>
    <w:basedOn w:val="a"/>
    <w:qFormat/>
    <w:pPr>
      <w:ind w:right="-1"/>
      <w:jc w:val="center"/>
    </w:pPr>
    <w:rPr>
      <w:b/>
      <w:spacing w:val="50"/>
      <w:sz w:val="36"/>
    </w:rPr>
  </w:style>
  <w:style w:type="paragraph" w:styleId="a5">
    <w:name w:val="Subtitle"/>
    <w:basedOn w:val="a"/>
    <w:qFormat/>
    <w:pPr>
      <w:ind w:right="-1"/>
      <w:jc w:val="center"/>
    </w:pPr>
    <w:rPr>
      <w:b/>
      <w:sz w:val="28"/>
    </w:rPr>
  </w:style>
  <w:style w:type="paragraph" w:styleId="20">
    <w:name w:val="Body Text 2"/>
    <w:basedOn w:val="a"/>
    <w:pPr>
      <w:autoSpaceDE w:val="0"/>
      <w:autoSpaceDN w:val="0"/>
      <w:adjustRightInd w:val="0"/>
      <w:jc w:val="both"/>
    </w:pPr>
    <w:rPr>
      <w:sz w:val="28"/>
      <w:szCs w:val="28"/>
    </w:rPr>
  </w:style>
  <w:style w:type="paragraph" w:styleId="a6">
    <w:name w:val="Body Text Indent"/>
    <w:basedOn w:val="a"/>
    <w:pPr>
      <w:ind w:firstLine="570"/>
      <w:jc w:val="both"/>
    </w:pPr>
    <w:rPr>
      <w:sz w:val="28"/>
      <w:szCs w:val="28"/>
    </w:rPr>
  </w:style>
  <w:style w:type="paragraph" w:styleId="21">
    <w:name w:val="Body Text Indent 2"/>
    <w:basedOn w:val="a"/>
    <w:pPr>
      <w:tabs>
        <w:tab w:val="left" w:pos="567"/>
      </w:tabs>
      <w:autoSpaceDE w:val="0"/>
      <w:autoSpaceDN w:val="0"/>
      <w:adjustRightInd w:val="0"/>
      <w:ind w:firstLine="540"/>
      <w:jc w:val="both"/>
    </w:pPr>
    <w:rPr>
      <w:sz w:val="28"/>
      <w:szCs w:val="28"/>
    </w:rPr>
  </w:style>
  <w:style w:type="paragraph" w:styleId="30">
    <w:name w:val="Body Text Indent 3"/>
    <w:basedOn w:val="a"/>
    <w:pPr>
      <w:autoSpaceDE w:val="0"/>
      <w:autoSpaceDN w:val="0"/>
      <w:adjustRightInd w:val="0"/>
      <w:ind w:left="-360"/>
      <w:jc w:val="both"/>
    </w:pPr>
    <w:rPr>
      <w:sz w:val="28"/>
      <w:szCs w:val="28"/>
    </w:rPr>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autoSpaceDE w:val="0"/>
      <w:autoSpaceDN w:val="0"/>
      <w:adjustRightInd w:val="0"/>
    </w:pPr>
    <w:rPr>
      <w:rFonts w:ascii="Courier New" w:hAnsi="Courier New" w:cs="Courier New"/>
    </w:rPr>
  </w:style>
  <w:style w:type="paragraph" w:customStyle="1" w:styleId="ConsPlusCell">
    <w:name w:val="ConsPlusCell"/>
    <w:pPr>
      <w:autoSpaceDE w:val="0"/>
      <w:autoSpaceDN w:val="0"/>
      <w:adjustRightInd w:val="0"/>
    </w:pPr>
    <w:rPr>
      <w:rFonts w:ascii="Arial" w:hAnsi="Arial" w:cs="Arial"/>
    </w:rPr>
  </w:style>
  <w:style w:type="paragraph" w:styleId="31">
    <w:name w:val="Body Text 3"/>
    <w:basedOn w:val="a"/>
    <w:pPr>
      <w:autoSpaceDE w:val="0"/>
      <w:autoSpaceDN w:val="0"/>
      <w:adjustRightInd w:val="0"/>
      <w:jc w:val="both"/>
    </w:pPr>
    <w:rPr>
      <w:szCs w:val="24"/>
    </w:rPr>
  </w:style>
  <w:style w:type="paragraph" w:styleId="a7">
    <w:name w:val="Normal (Web)"/>
    <w:basedOn w:val="a"/>
    <w:pPr>
      <w:spacing w:before="240" w:after="240"/>
    </w:pPr>
    <w:rPr>
      <w:szCs w:val="24"/>
    </w:rPr>
  </w:style>
  <w:style w:type="character" w:styleId="a8">
    <w:name w:val="Hyperlink"/>
    <w:basedOn w:val="a0"/>
    <w:rPr>
      <w:color w:val="0000FF"/>
      <w:u w:val="single"/>
    </w:rPr>
  </w:style>
  <w:style w:type="character" w:styleId="a9">
    <w:name w:val="FollowedHyperlink"/>
    <w:basedOn w:val="a0"/>
    <w:rPr>
      <w:color w:val="800080"/>
      <w:u w:val="single"/>
    </w:rPr>
  </w:style>
  <w:style w:type="paragraph" w:styleId="aa">
    <w:name w:val="List Paragraph"/>
    <w:basedOn w:val="a"/>
    <w:qFormat/>
    <w:pPr>
      <w:spacing w:after="200" w:line="276" w:lineRule="auto"/>
      <w:ind w:left="720"/>
    </w:pPr>
    <w:rPr>
      <w:rFonts w:eastAsia="Calibri"/>
      <w:szCs w:val="22"/>
      <w:lang w:eastAsia="en-US"/>
    </w:rPr>
  </w:style>
  <w:style w:type="paragraph" w:styleId="ab">
    <w:name w:val="Block Text"/>
    <w:basedOn w:val="a"/>
    <w:pPr>
      <w:ind w:left="250" w:right="250"/>
      <w:jc w:val="both"/>
    </w:pPr>
    <w:rPr>
      <w:sz w:val="28"/>
    </w:rPr>
  </w:style>
  <w:style w:type="character" w:customStyle="1" w:styleId="40">
    <w:name w:val="Основной текст (4)_"/>
    <w:basedOn w:val="a0"/>
    <w:rPr>
      <w:rFonts w:ascii="Times New Roman" w:hAnsi="Times New Roman" w:cs="Times New Roman"/>
      <w:b/>
      <w:bCs/>
      <w:spacing w:val="0"/>
      <w:sz w:val="27"/>
      <w:szCs w:val="27"/>
    </w:rPr>
  </w:style>
  <w:style w:type="paragraph" w:styleId="ac">
    <w:name w:val="Balloon Text"/>
    <w:basedOn w:val="a"/>
    <w:semiHidden/>
    <w:rsid w:val="008E2375"/>
    <w:rPr>
      <w:rFonts w:ascii="Tahoma" w:hAnsi="Tahoma" w:cs="Tahoma"/>
      <w:sz w:val="16"/>
      <w:szCs w:val="16"/>
    </w:rPr>
  </w:style>
  <w:style w:type="paragraph" w:customStyle="1" w:styleId="ad">
    <w:name w:val="Знак Знак Знак Знак"/>
    <w:basedOn w:val="a"/>
    <w:rsid w:val="00BE287E"/>
    <w:pPr>
      <w:spacing w:after="160" w:line="240" w:lineRule="exact"/>
    </w:pPr>
    <w:rPr>
      <w:rFonts w:ascii="Verdana" w:hAnsi="Verdana"/>
      <w:sz w:val="20"/>
      <w:lang w:val="en-US" w:eastAsia="en-US"/>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C55C61"/>
    <w:pPr>
      <w:spacing w:before="100" w:beforeAutospacing="1" w:after="100" w:afterAutospacing="1"/>
    </w:pPr>
    <w:rPr>
      <w:rFonts w:ascii="Tahoma" w:hAnsi="Tahoma"/>
      <w:sz w:val="20"/>
      <w:lang w:val="en-US" w:eastAsia="en-US"/>
    </w:rPr>
  </w:style>
  <w:style w:type="paragraph" w:customStyle="1" w:styleId="ae">
    <w:name w:val="Знак Знак Знак Знак Знак Знак Знак"/>
    <w:basedOn w:val="a"/>
    <w:rsid w:val="005B33FF"/>
    <w:pPr>
      <w:widowControl w:val="0"/>
      <w:adjustRightInd w:val="0"/>
      <w:spacing w:after="160" w:line="240" w:lineRule="exact"/>
      <w:jc w:val="right"/>
    </w:pPr>
    <w:rPr>
      <w:sz w:val="20"/>
      <w:lang w:val="en-GB" w:eastAsia="en-US"/>
    </w:rPr>
  </w:style>
  <w:style w:type="paragraph" w:customStyle="1" w:styleId="ConsPlusTitle">
    <w:name w:val="ConsPlusTitle"/>
    <w:rsid w:val="00CE0E81"/>
    <w:pPr>
      <w:widowControl w:val="0"/>
      <w:autoSpaceDE w:val="0"/>
      <w:autoSpaceDN w:val="0"/>
    </w:pPr>
    <w:rPr>
      <w:rFonts w:ascii="Calibri" w:hAnsi="Calibri" w:cs="Calibri"/>
      <w:b/>
      <w:sz w:val="22"/>
    </w:rPr>
  </w:style>
  <w:style w:type="table" w:styleId="af">
    <w:name w:val="Table Grid"/>
    <w:basedOn w:val="a1"/>
    <w:uiPriority w:val="59"/>
    <w:rsid w:val="00EB02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style>
  <w:style w:type="paragraph" w:styleId="3">
    <w:name w:val="heading 3"/>
    <w:basedOn w:val="a"/>
    <w:next w:val="a"/>
    <w:qFormat/>
    <w:pPr>
      <w:keepNext/>
      <w:outlineLvl w:val="2"/>
    </w:pPr>
    <w:rPr>
      <w:sz w:val="28"/>
    </w:rPr>
  </w:style>
  <w:style w:type="paragraph" w:styleId="4">
    <w:name w:val="heading 4"/>
    <w:basedOn w:val="a"/>
    <w:next w:val="a"/>
    <w:qFormat/>
    <w:pPr>
      <w:keepNext/>
      <w:autoSpaceDE w:val="0"/>
      <w:autoSpaceDN w:val="0"/>
      <w:adjustRightInd w:val="0"/>
      <w:jc w:val="right"/>
      <w:outlineLvl w:val="3"/>
    </w:pPr>
    <w:rPr>
      <w:sz w:val="28"/>
      <w:szCs w:val="28"/>
    </w:rPr>
  </w:style>
  <w:style w:type="paragraph" w:styleId="5">
    <w:name w:val="heading 5"/>
    <w:basedOn w:val="a"/>
    <w:next w:val="a"/>
    <w:qFormat/>
    <w:pPr>
      <w:keepNext/>
      <w:autoSpaceDE w:val="0"/>
      <w:autoSpaceDN w:val="0"/>
      <w:adjustRightInd w:val="0"/>
      <w:jc w:val="center"/>
      <w:outlineLvl w:val="4"/>
    </w:pPr>
    <w:rPr>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style>
  <w:style w:type="paragraph" w:styleId="a4">
    <w:name w:val="Title"/>
    <w:basedOn w:val="a"/>
    <w:qFormat/>
    <w:pPr>
      <w:ind w:right="-1"/>
      <w:jc w:val="center"/>
    </w:pPr>
    <w:rPr>
      <w:b/>
      <w:spacing w:val="50"/>
      <w:sz w:val="36"/>
    </w:rPr>
  </w:style>
  <w:style w:type="paragraph" w:styleId="a5">
    <w:name w:val="Subtitle"/>
    <w:basedOn w:val="a"/>
    <w:qFormat/>
    <w:pPr>
      <w:ind w:right="-1"/>
      <w:jc w:val="center"/>
    </w:pPr>
    <w:rPr>
      <w:b/>
      <w:sz w:val="28"/>
    </w:rPr>
  </w:style>
  <w:style w:type="paragraph" w:styleId="20">
    <w:name w:val="Body Text 2"/>
    <w:basedOn w:val="a"/>
    <w:pPr>
      <w:autoSpaceDE w:val="0"/>
      <w:autoSpaceDN w:val="0"/>
      <w:adjustRightInd w:val="0"/>
      <w:jc w:val="both"/>
    </w:pPr>
    <w:rPr>
      <w:sz w:val="28"/>
      <w:szCs w:val="28"/>
    </w:rPr>
  </w:style>
  <w:style w:type="paragraph" w:styleId="a6">
    <w:name w:val="Body Text Indent"/>
    <w:basedOn w:val="a"/>
    <w:pPr>
      <w:ind w:firstLine="570"/>
      <w:jc w:val="both"/>
    </w:pPr>
    <w:rPr>
      <w:sz w:val="28"/>
      <w:szCs w:val="28"/>
    </w:rPr>
  </w:style>
  <w:style w:type="paragraph" w:styleId="21">
    <w:name w:val="Body Text Indent 2"/>
    <w:basedOn w:val="a"/>
    <w:pPr>
      <w:tabs>
        <w:tab w:val="left" w:pos="567"/>
      </w:tabs>
      <w:autoSpaceDE w:val="0"/>
      <w:autoSpaceDN w:val="0"/>
      <w:adjustRightInd w:val="0"/>
      <w:ind w:firstLine="540"/>
      <w:jc w:val="both"/>
    </w:pPr>
    <w:rPr>
      <w:sz w:val="28"/>
      <w:szCs w:val="28"/>
    </w:rPr>
  </w:style>
  <w:style w:type="paragraph" w:styleId="30">
    <w:name w:val="Body Text Indent 3"/>
    <w:basedOn w:val="a"/>
    <w:pPr>
      <w:autoSpaceDE w:val="0"/>
      <w:autoSpaceDN w:val="0"/>
      <w:adjustRightInd w:val="0"/>
      <w:ind w:left="-360"/>
      <w:jc w:val="both"/>
    </w:pPr>
    <w:rPr>
      <w:sz w:val="28"/>
      <w:szCs w:val="28"/>
    </w:rPr>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autoSpaceDE w:val="0"/>
      <w:autoSpaceDN w:val="0"/>
      <w:adjustRightInd w:val="0"/>
    </w:pPr>
    <w:rPr>
      <w:rFonts w:ascii="Courier New" w:hAnsi="Courier New" w:cs="Courier New"/>
    </w:rPr>
  </w:style>
  <w:style w:type="paragraph" w:customStyle="1" w:styleId="ConsPlusCell">
    <w:name w:val="ConsPlusCell"/>
    <w:pPr>
      <w:autoSpaceDE w:val="0"/>
      <w:autoSpaceDN w:val="0"/>
      <w:adjustRightInd w:val="0"/>
    </w:pPr>
    <w:rPr>
      <w:rFonts w:ascii="Arial" w:hAnsi="Arial" w:cs="Arial"/>
    </w:rPr>
  </w:style>
  <w:style w:type="paragraph" w:styleId="31">
    <w:name w:val="Body Text 3"/>
    <w:basedOn w:val="a"/>
    <w:pPr>
      <w:autoSpaceDE w:val="0"/>
      <w:autoSpaceDN w:val="0"/>
      <w:adjustRightInd w:val="0"/>
      <w:jc w:val="both"/>
    </w:pPr>
    <w:rPr>
      <w:szCs w:val="24"/>
    </w:rPr>
  </w:style>
  <w:style w:type="paragraph" w:styleId="a7">
    <w:name w:val="Normal (Web)"/>
    <w:basedOn w:val="a"/>
    <w:pPr>
      <w:spacing w:before="240" w:after="240"/>
    </w:pPr>
    <w:rPr>
      <w:szCs w:val="24"/>
    </w:rPr>
  </w:style>
  <w:style w:type="character" w:styleId="a8">
    <w:name w:val="Hyperlink"/>
    <w:basedOn w:val="a0"/>
    <w:rPr>
      <w:color w:val="0000FF"/>
      <w:u w:val="single"/>
    </w:rPr>
  </w:style>
  <w:style w:type="character" w:styleId="a9">
    <w:name w:val="FollowedHyperlink"/>
    <w:basedOn w:val="a0"/>
    <w:rPr>
      <w:color w:val="800080"/>
      <w:u w:val="single"/>
    </w:rPr>
  </w:style>
  <w:style w:type="paragraph" w:styleId="aa">
    <w:name w:val="List Paragraph"/>
    <w:basedOn w:val="a"/>
    <w:qFormat/>
    <w:pPr>
      <w:spacing w:after="200" w:line="276" w:lineRule="auto"/>
      <w:ind w:left="720"/>
    </w:pPr>
    <w:rPr>
      <w:rFonts w:eastAsia="Calibri"/>
      <w:szCs w:val="22"/>
      <w:lang w:eastAsia="en-US"/>
    </w:rPr>
  </w:style>
  <w:style w:type="paragraph" w:styleId="ab">
    <w:name w:val="Block Text"/>
    <w:basedOn w:val="a"/>
    <w:pPr>
      <w:ind w:left="250" w:right="250"/>
      <w:jc w:val="both"/>
    </w:pPr>
    <w:rPr>
      <w:sz w:val="28"/>
    </w:rPr>
  </w:style>
  <w:style w:type="character" w:customStyle="1" w:styleId="40">
    <w:name w:val="Основной текст (4)_"/>
    <w:basedOn w:val="a0"/>
    <w:rPr>
      <w:rFonts w:ascii="Times New Roman" w:hAnsi="Times New Roman" w:cs="Times New Roman"/>
      <w:b/>
      <w:bCs/>
      <w:spacing w:val="0"/>
      <w:sz w:val="27"/>
      <w:szCs w:val="27"/>
    </w:rPr>
  </w:style>
  <w:style w:type="paragraph" w:styleId="ac">
    <w:name w:val="Balloon Text"/>
    <w:basedOn w:val="a"/>
    <w:semiHidden/>
    <w:rsid w:val="008E2375"/>
    <w:rPr>
      <w:rFonts w:ascii="Tahoma" w:hAnsi="Tahoma" w:cs="Tahoma"/>
      <w:sz w:val="16"/>
      <w:szCs w:val="16"/>
    </w:rPr>
  </w:style>
  <w:style w:type="paragraph" w:customStyle="1" w:styleId="ad">
    <w:name w:val="Знак Знак Знак Знак"/>
    <w:basedOn w:val="a"/>
    <w:rsid w:val="00BE287E"/>
    <w:pPr>
      <w:spacing w:after="160" w:line="240" w:lineRule="exact"/>
    </w:pPr>
    <w:rPr>
      <w:rFonts w:ascii="Verdana" w:hAnsi="Verdana"/>
      <w:sz w:val="20"/>
      <w:lang w:val="en-US" w:eastAsia="en-US"/>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C55C61"/>
    <w:pPr>
      <w:spacing w:before="100" w:beforeAutospacing="1" w:after="100" w:afterAutospacing="1"/>
    </w:pPr>
    <w:rPr>
      <w:rFonts w:ascii="Tahoma" w:hAnsi="Tahoma"/>
      <w:sz w:val="20"/>
      <w:lang w:val="en-US" w:eastAsia="en-US"/>
    </w:rPr>
  </w:style>
  <w:style w:type="paragraph" w:customStyle="1" w:styleId="ae">
    <w:name w:val="Знак Знак Знак Знак Знак Знак Знак"/>
    <w:basedOn w:val="a"/>
    <w:rsid w:val="005B33FF"/>
    <w:pPr>
      <w:widowControl w:val="0"/>
      <w:adjustRightInd w:val="0"/>
      <w:spacing w:after="160" w:line="240" w:lineRule="exact"/>
      <w:jc w:val="right"/>
    </w:pPr>
    <w:rPr>
      <w:sz w:val="20"/>
      <w:lang w:val="en-GB" w:eastAsia="en-US"/>
    </w:rPr>
  </w:style>
  <w:style w:type="paragraph" w:customStyle="1" w:styleId="ConsPlusTitle">
    <w:name w:val="ConsPlusTitle"/>
    <w:rsid w:val="00CE0E81"/>
    <w:pPr>
      <w:widowControl w:val="0"/>
      <w:autoSpaceDE w:val="0"/>
      <w:autoSpaceDN w:val="0"/>
    </w:pPr>
    <w:rPr>
      <w:rFonts w:ascii="Calibri" w:hAnsi="Calibri" w:cs="Calibri"/>
      <w:b/>
      <w:sz w:val="22"/>
    </w:rPr>
  </w:style>
  <w:style w:type="table" w:styleId="af">
    <w:name w:val="Table Grid"/>
    <w:basedOn w:val="a1"/>
    <w:uiPriority w:val="59"/>
    <w:rsid w:val="00EB02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58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21B56BB2B4639EB2725FD29D2631063D054AA5ECC02810AFB8BE4AB5550A430AC4148C850AEEBF4DED3BEDw423G" TargetMode="External"/><Relationship Id="rId3" Type="http://schemas.microsoft.com/office/2007/relationships/stylesWithEffects" Target="stylesWithEffects.xml"/><Relationship Id="rId7" Type="http://schemas.openxmlformats.org/officeDocument/2006/relationships/hyperlink" Target="consultantplus://offline/ref=9E21B56BB2B4639EB2725FD29D2631063D054AA5ECC02810AFB8BE4AB5550A430AC4148C850AEEBF4DED3AEDw423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E21B56BB2B4639EB2725FD29D2631063D054AA5ECC02111ACBABE4AB5550A430AC4148C850AEEBF4DEC3CECw425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1055;&#1072;&#1087;&#1082;&#1072;%20&#1086;&#1073;&#1084;&#1077;&#1085;&#1072;\&#1044;&#1086;&#1083;&#1075;&#1086;&#1074;&#1072;&#1103;%20&#1087;&#1086;&#1083;&#1080;&#1090;&#1080;&#1082;&#1072;\&#1044;&#1086;&#1083;&#1075;&#1086;&#1074;&#1072;&#1103;%20&#1087;&#1086;&#1083;&#1080;&#1090;&#1080;&#1082;&#1072;%202017&#1075;&#1086;&#107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1430</Words>
  <Characters>8154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Microsoft</Company>
  <LinksUpToDate>false</LinksUpToDate>
  <CharactersWithSpaces>9565</CharactersWithSpaces>
  <SharedDoc>false</SharedDoc>
  <HLinks>
    <vt:vector size="24" baseType="variant">
      <vt:variant>
        <vt:i4>69600341</vt:i4>
      </vt:variant>
      <vt:variant>
        <vt:i4>9</vt:i4>
      </vt:variant>
      <vt:variant>
        <vt:i4>0</vt:i4>
      </vt:variant>
      <vt:variant>
        <vt:i4>5</vt:i4>
      </vt:variant>
      <vt:variant>
        <vt:lpwstr>D:\Папка обмена\Долговая политика\Долговая политика 2017год.docx</vt:lpwstr>
      </vt:variant>
      <vt:variant>
        <vt:lpwstr>P32</vt:lpwstr>
      </vt:variant>
      <vt:variant>
        <vt:i4>3997745</vt:i4>
      </vt:variant>
      <vt:variant>
        <vt:i4>6</vt:i4>
      </vt:variant>
      <vt:variant>
        <vt:i4>0</vt:i4>
      </vt:variant>
      <vt:variant>
        <vt:i4>5</vt:i4>
      </vt:variant>
      <vt:variant>
        <vt:lpwstr>consultantplus://offline/ref=9E21B56BB2B4639EB2725FD29D2631063D054AA5ECC02810AFB8BE4AB5550A430AC4148C850AEEBF4DED3BEDw423G</vt:lpwstr>
      </vt:variant>
      <vt:variant>
        <vt:lpwstr/>
      </vt:variant>
      <vt:variant>
        <vt:i4>3997746</vt:i4>
      </vt:variant>
      <vt:variant>
        <vt:i4>3</vt:i4>
      </vt:variant>
      <vt:variant>
        <vt:i4>0</vt:i4>
      </vt:variant>
      <vt:variant>
        <vt:i4>5</vt:i4>
      </vt:variant>
      <vt:variant>
        <vt:lpwstr>consultantplus://offline/ref=9E21B56BB2B4639EB2725FD29D2631063D054AA5ECC02810AFB8BE4AB5550A430AC4148C850AEEBF4DED3AEDw423G</vt:lpwstr>
      </vt:variant>
      <vt:variant>
        <vt:lpwstr/>
      </vt:variant>
      <vt:variant>
        <vt:i4>3997794</vt:i4>
      </vt:variant>
      <vt:variant>
        <vt:i4>0</vt:i4>
      </vt:variant>
      <vt:variant>
        <vt:i4>0</vt:i4>
      </vt:variant>
      <vt:variant>
        <vt:i4>5</vt:i4>
      </vt:variant>
      <vt:variant>
        <vt:lpwstr>consultantplus://offline/ref=9E21B56BB2B4639EB2725FD29D2631063D054AA5ECC02111ACBABE4AB5550A430AC4148C850AEEBF4DEC3CECw425G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Вершинина</dc:creator>
  <cp:lastModifiedBy>Шорохова</cp:lastModifiedBy>
  <cp:revision>2</cp:revision>
  <cp:lastPrinted>2017-03-27T02:15:00Z</cp:lastPrinted>
  <dcterms:created xsi:type="dcterms:W3CDTF">2017-04-12T02:27:00Z</dcterms:created>
  <dcterms:modified xsi:type="dcterms:W3CDTF">2017-04-12T02:27:00Z</dcterms:modified>
</cp:coreProperties>
</file>