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34E" w:rsidRDefault="000A134E" w:rsidP="000A134E">
      <w:bookmarkStart w:id="0" w:name="_GoBack"/>
      <w:bookmarkEnd w:id="0"/>
      <w:r>
        <w:t>О проведении «горячей линии» по некурительной никотинсодержащей продукции</w:t>
      </w:r>
    </w:p>
    <w:p w:rsidR="000A134E" w:rsidRDefault="000A134E" w:rsidP="000A134E"/>
    <w:p w:rsidR="000A134E" w:rsidRDefault="000A134E" w:rsidP="000A134E">
      <w:r>
        <w:t>С 20 января по 3 февраля 2020 года Управление Роспотребнадзора по Иркутской области и ФБУЗ «Центр гигиены и эпидемиологии в Иркутской области» примут участие во Всероссийской «горячей линии» по некурительной никотинсодержащей продукции.</w:t>
      </w:r>
    </w:p>
    <w:p w:rsidR="000A134E" w:rsidRDefault="000A134E" w:rsidP="000A134E"/>
    <w:p w:rsidR="000A134E" w:rsidRDefault="000A134E" w:rsidP="000A134E">
      <w:r>
        <w:t>Телефоны «горячей линии» 8-800-350-26-86, 8(3952) 23-95-28. Режим работы: понедельник -пятница с 09.00 до 16-00 часов, перерыв с 12.00 до 13.00.</w:t>
      </w:r>
    </w:p>
    <w:p w:rsidR="000A134E" w:rsidRDefault="000A134E" w:rsidP="000A134E"/>
    <w:p w:rsidR="000A134E" w:rsidRDefault="000A134E" w:rsidP="000A134E">
      <w:r>
        <w:t xml:space="preserve">Специалисты дадут разъяснения гражданам о запрещенной некурительной никотинсодержащей продукции и рисках ее употребления. </w:t>
      </w:r>
    </w:p>
    <w:p w:rsidR="000A134E" w:rsidRDefault="000A134E" w:rsidP="000A134E"/>
    <w:p w:rsidR="00731D40" w:rsidRDefault="000A134E" w:rsidP="000A134E">
      <w:r>
        <w:t>Единый консультационный центр Роспотребнадзора 8-800-555-49-43 (звонок бесплатный) осуществляют круглосуточный прием звонков, первичную консультацию, а также, по отдельным вопросам перенаправляют в территориальные органы и организации Роспотребнадзора.</w:t>
      </w:r>
    </w:p>
    <w:p w:rsidR="000A134E" w:rsidRDefault="000A134E" w:rsidP="000A134E"/>
    <w:p w:rsidR="000A134E" w:rsidRDefault="000A134E" w:rsidP="000A134E"/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b/>
          <w:bCs/>
          <w:noProof/>
          <w:color w:val="4F4F4F"/>
          <w:sz w:val="21"/>
          <w:szCs w:val="21"/>
        </w:rPr>
        <w:lastRenderedPageBreak/>
        <w:drawing>
          <wp:inline distT="0" distB="0" distL="0" distR="0">
            <wp:extent cx="20955000" cy="13973175"/>
            <wp:effectExtent l="19050" t="0" r="0" b="0"/>
            <wp:docPr id="1" name="Рисунок 1" descr="http://38.rospotrebnadzor.ru/image/image_gallery?uuid=e70ed3bb-a758-4d69-9022-bc48c8c1def8&amp;groupId=130642&amp;t=157907777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8.rospotrebnadzor.ru/image/image_gallery?uuid=e70ed3bb-a758-4d69-9022-bc48c8c1def8&amp;groupId=130642&amp;t=157907777268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0" cy="1397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lastRenderedPageBreak/>
        <w:t>Снюс – один из видов бездымного табака. Он изготавливается из измельчённых табачных листьев, которые пакуют в пакетики, и при использовании помещают между десной и губой.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Почему этот продукт стал популярен и для чего продвигается табачными компаниями? Для того чтобы человек мог получить очередную дозу никотина там, где курить нельзя (на дискотеках, мероприятиях, в ресторанах и самолётах).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Никотин и другие вещества высвобождаются при рассасывании из снюса в слюну, при этом, сразу попадают в кровоток, всасываясь через слизистую полости рта. Распространено заблуждение, что использование бездымного табака менее вредно, по сравнению с курением, поскольку он содержит менее опасные химические вещества.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Это не так. В составе снюса содержится ряд химических веществ, с потенциальным канцерогенным эффектом. Самые опасные из них- нитрозамины, они образуются при производстве снюса, в процессе ферментации табака.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Доказано, что люди, которые употребляют снюс, фактически подвергаются воздействию более высоких уровней нитрозаминов и других токсичных веществ, нежели курильщики традиционных сигарет. Причина в том, что снюс остаётся во рту дольше, по сравнению с сигаретным дымом, соответственно, вредные химические вещества дольше воздействуют на организм. Хотя бездымный табак и содержит меньше количество канцерогенов по сравнению с сигаретами, это не аргумент в его пользу. Даже один единственный канцероген может вызывать мутации, приводящие к раку.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Verdana" w:hAnsi="Verdana"/>
          <w:color w:val="4F4F4F"/>
          <w:sz w:val="21"/>
          <w:szCs w:val="21"/>
        </w:rPr>
      </w:pPr>
      <w:r>
        <w:rPr>
          <w:rStyle w:val="a4"/>
          <w:rFonts w:ascii="Verdana" w:hAnsi="Verdana"/>
          <w:color w:val="4F4F4F"/>
          <w:sz w:val="21"/>
          <w:szCs w:val="21"/>
        </w:rPr>
        <w:t>Последствия употребления бездымного табака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«Безвредность снюса» - опасное заблуждение! Употребление бездымного табака – доказанная причина развития рака полости рта, рака поджелудочной железы, рака пищевода, и рака лёгких.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Длительное использование бездымного табака приводит к пародонтозу, разрушению зубов, появлению зловонного запаха изо рта, тахикардии, гипертонии.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Потребители бездымного табака получают намного больше никотина по сравнению с курильщиками сигарет. Дело в том, что употребление снюса предполагает, что табак остаётся во рту не менее 30 минут, за это время в организм попадает в десятки раз больше никотина, нежели при выкуривании одной, даже самой крепкой сигареты. Если в самой крепкой сигарете содержится до 1,5 мг никотина, то при употреблении снюса можно получить до 22 мг никотина. Даже если табак находится в полости рта непродолжительное время, порядка 5-10 минут, в кровь все равно поступает большее количество никотина.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Высокая концентрация никотина становится причиной быстрого развития толерантности, и практически молниеносного формирования зависимости. Отказ от использования снюса - процесс более тяжёлый, чем отказ от курения, зачастую невозможный без помощи специалиста и специального курса реабилитации.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К сожалению, очень распространено использование снюса в подростковой и молодёжной среде, где он считается не только безопасным, но и модным.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noProof/>
          <w:color w:val="4F4F4F"/>
          <w:sz w:val="21"/>
          <w:szCs w:val="21"/>
        </w:rPr>
        <w:drawing>
          <wp:inline distT="0" distB="0" distL="0" distR="0">
            <wp:extent cx="11430000" cy="7620000"/>
            <wp:effectExtent l="19050" t="0" r="0" b="0"/>
            <wp:docPr id="2" name="Рисунок 2" descr="http://38.rospotrebnadzor.ru/image/image_gallery?uuid=1b8faa84-1c50-483c-9422-ff32ea32fe1a&amp;groupId=130642&amp;t=157907784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8.rospotrebnadzor.ru/image/image_gallery?uuid=1b8faa84-1c50-483c-9422-ff32ea32fe1a&amp;groupId=130642&amp;t=157907784205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Последствия употребления снюса в подростковом возрасте крайне опасны: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· отставание в физическом развитии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· повышенная агрессивность и возбудимость;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· ухудшение когнитивных процессов;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· нарушение памяти и концентрации внимания;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· высокий риск развития онкологических заболеваний, прежде всего желудка, печени, полости рта;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· ослабление устойчивости к инфекционным заболеваниям.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В России законодательно запрещена торговля насваем и снюсом, но появилась новая опасность - бестабачная никотиновая продукция, имитирующая пищевую.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У школьников набирает популярность употребление никотиновых леденцов, жевательного мармелада и жевательной резинки.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Verdana" w:hAnsi="Verdana"/>
          <w:color w:val="4F4F4F"/>
          <w:sz w:val="21"/>
          <w:szCs w:val="21"/>
        </w:rPr>
      </w:pPr>
      <w:r>
        <w:rPr>
          <w:rStyle w:val="a4"/>
          <w:rFonts w:ascii="Verdana" w:hAnsi="Verdana"/>
          <w:color w:val="4F4F4F"/>
          <w:sz w:val="21"/>
          <w:szCs w:val="21"/>
        </w:rPr>
        <w:t>Почему это опасно?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center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b/>
          <w:bCs/>
          <w:noProof/>
          <w:color w:val="4F4F4F"/>
          <w:sz w:val="21"/>
          <w:szCs w:val="21"/>
        </w:rPr>
        <w:drawing>
          <wp:inline distT="0" distB="0" distL="0" distR="0">
            <wp:extent cx="11430000" cy="7620000"/>
            <wp:effectExtent l="19050" t="0" r="0" b="0"/>
            <wp:docPr id="3" name="Рисунок 3" descr="http://38.rospotrebnadzor.ru/image/image_gallery?uuid=d3ea14ee-a16e-4768-a02a-20873085521e&amp;groupId=130642&amp;t=1579077883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38.rospotrebnadzor.ru/image/image_gallery?uuid=d3ea14ee-a16e-4768-a02a-20873085521e&amp;groupId=130642&amp;t=15790778839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В составе бестабачных аналогов снюса-целлюлоза, пропиленгликоль, который есть и в электронных сигаретах, ароматизатор, соль, сода и никотин.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Главная опасность - критически высокое содержание никотина, и комфортная форма употребления, что приводит к быстрому развитию у подростков никотиновой зависимости. В одной дозе опасной сладости содержание никотина может доходить до 40 мг на грамм. При этом, одномоментное употребление 60 мг никотина может стать для ребёнка летальным.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Меньшие дозы приводят к тяжёлым отравлениям, сопровождающимся симптомами никотиновой интоксикации: тахикардией, аритмией, судорогами, рвотой, диареей.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Для сравнения - в традиционной сигарете никотина не больше 1–1,5 мг.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В ближайшие дни будет принято постановление о запрете на продажу никотиносодержащих нетабачных изделий, которые относятся к пищевым и не подпадают под антитабачное законодательство.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Предупредите детей об опасности даже однократного употребления никотиновых конфет.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Если вы стали свидетелем продажи бестабачной никотинсодержащей продукции – сообщите в Управление Роспотребнадзора по Иркутской области на «горячую линию», телефон</w:t>
      </w:r>
      <w:r>
        <w:rPr>
          <w:rStyle w:val="apple-converted-space"/>
          <w:rFonts w:ascii="Verdana" w:hAnsi="Verdana"/>
          <w:color w:val="4F4F4F"/>
          <w:sz w:val="21"/>
          <w:szCs w:val="21"/>
        </w:rPr>
        <w:t> </w:t>
      </w:r>
      <w:r>
        <w:rPr>
          <w:rStyle w:val="a4"/>
          <w:rFonts w:ascii="Verdana" w:hAnsi="Verdana"/>
          <w:color w:val="4F4F4F"/>
          <w:sz w:val="21"/>
          <w:szCs w:val="21"/>
        </w:rPr>
        <w:t>8-800-350-26-86</w:t>
      </w:r>
      <w:r>
        <w:rPr>
          <w:rStyle w:val="apple-converted-space"/>
          <w:rFonts w:ascii="Verdana" w:hAnsi="Verdana"/>
          <w:color w:val="4F4F4F"/>
          <w:sz w:val="21"/>
          <w:szCs w:val="21"/>
        </w:rPr>
        <w:t> </w:t>
      </w:r>
      <w:r>
        <w:rPr>
          <w:rFonts w:ascii="Verdana" w:hAnsi="Verdana"/>
          <w:color w:val="4F4F4F"/>
          <w:sz w:val="21"/>
          <w:szCs w:val="21"/>
        </w:rPr>
        <w:t>(в рабочие дни с 09.00 до 16-00 часов, перерыв с 12.00 до 13.00).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jc w:val="both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 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ind w:left="1200"/>
        <w:jc w:val="right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Информация подготовлена центром гигиенического образования населения Роспотребнадзора</w:t>
      </w:r>
    </w:p>
    <w:p w:rsidR="000A134E" w:rsidRDefault="000A134E" w:rsidP="000A134E">
      <w:pPr>
        <w:pStyle w:val="a3"/>
        <w:shd w:val="clear" w:color="auto" w:fill="FFFFFF"/>
        <w:spacing w:before="0" w:beforeAutospacing="0" w:after="240" w:afterAutospacing="0"/>
        <w:ind w:left="1200"/>
        <w:jc w:val="right"/>
        <w:rPr>
          <w:rFonts w:ascii="Verdana" w:hAnsi="Verdana"/>
          <w:color w:val="4F4F4F"/>
          <w:sz w:val="21"/>
          <w:szCs w:val="21"/>
        </w:rPr>
      </w:pPr>
      <w:r>
        <w:rPr>
          <w:rFonts w:ascii="Verdana" w:hAnsi="Verdana"/>
          <w:color w:val="4F4F4F"/>
          <w:sz w:val="21"/>
          <w:szCs w:val="21"/>
        </w:rPr>
        <w:t>http://cgon.rospotrebnadzor.ru/</w:t>
      </w:r>
    </w:p>
    <w:p w:rsidR="000A134E" w:rsidRDefault="000A134E" w:rsidP="000A134E"/>
    <w:p w:rsidR="000A134E" w:rsidRPr="000A134E" w:rsidRDefault="000A134E" w:rsidP="000A134E"/>
    <w:sectPr w:rsidR="000A134E" w:rsidRPr="000A134E" w:rsidSect="00731D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806"/>
    <w:rsid w:val="000A134E"/>
    <w:rsid w:val="001B44A2"/>
    <w:rsid w:val="00567806"/>
    <w:rsid w:val="005930AA"/>
    <w:rsid w:val="00731D40"/>
    <w:rsid w:val="00F66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1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A134E"/>
    <w:rPr>
      <w:b/>
      <w:bCs/>
    </w:rPr>
  </w:style>
  <w:style w:type="character" w:customStyle="1" w:styleId="apple-converted-space">
    <w:name w:val="apple-converted-space"/>
    <w:basedOn w:val="a0"/>
    <w:rsid w:val="000A134E"/>
  </w:style>
  <w:style w:type="paragraph" w:styleId="a5">
    <w:name w:val="Balloon Text"/>
    <w:basedOn w:val="a"/>
    <w:link w:val="a6"/>
    <w:uiPriority w:val="99"/>
    <w:semiHidden/>
    <w:unhideWhenUsed/>
    <w:rsid w:val="000A1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1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1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A134E"/>
    <w:rPr>
      <w:b/>
      <w:bCs/>
    </w:rPr>
  </w:style>
  <w:style w:type="character" w:customStyle="1" w:styleId="apple-converted-space">
    <w:name w:val="apple-converted-space"/>
    <w:basedOn w:val="a0"/>
    <w:rsid w:val="000A134E"/>
  </w:style>
  <w:style w:type="paragraph" w:styleId="a5">
    <w:name w:val="Balloon Text"/>
    <w:basedOn w:val="a"/>
    <w:link w:val="a6"/>
    <w:uiPriority w:val="99"/>
    <w:semiHidden/>
    <w:unhideWhenUsed/>
    <w:rsid w:val="000A1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1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3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845</Words>
  <Characters>4822</Characters>
  <Application>Microsoft Office Word</Application>
  <DocSecurity>0</DocSecurity>
  <Lines>40</Lines>
  <Paragraphs>11</Paragraphs>
  <ScaleCrop>false</ScaleCrop>
  <Company>USNCOMPUTERS</Company>
  <LinksUpToDate>false</LinksUpToDate>
  <CharactersWithSpaces>5656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Каренгина</cp:lastModifiedBy>
  <cp:revision>2</cp:revision>
  <dcterms:created xsi:type="dcterms:W3CDTF">2020-01-21T00:34:00Z</dcterms:created>
  <dcterms:modified xsi:type="dcterms:W3CDTF">2020-01-21T00:34:00Z</dcterms:modified>
</cp:coreProperties>
</file>