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1" w:rsidRPr="0018197B" w:rsidRDefault="003F77A1" w:rsidP="003F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7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3F77A1" w:rsidRPr="0018197B" w:rsidRDefault="003F77A1" w:rsidP="003F77A1">
      <w:pPr>
        <w:spacing w:line="21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7B">
        <w:rPr>
          <w:rFonts w:ascii="Times New Roman" w:eastAsia="Times New Roman" w:hAnsi="Times New Roman" w:cs="Times New Roman"/>
          <w:i/>
          <w:iCs/>
          <w:sz w:val="24"/>
          <w:szCs w:val="24"/>
        </w:rPr>
        <w:t>«Комплексное развитие моногорода Саянск Иркутской области»</w:t>
      </w:r>
    </w:p>
    <w:p w:rsidR="004C4B29" w:rsidRDefault="004C4B29" w:rsidP="00B502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021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tbl>
      <w:tblPr>
        <w:tblStyle w:val="a5"/>
        <w:tblW w:w="14272" w:type="dxa"/>
        <w:tblInd w:w="720" w:type="dxa"/>
        <w:tblLook w:val="04A0" w:firstRow="1" w:lastRow="0" w:firstColumn="1" w:lastColumn="0" w:noHBand="0" w:noVBand="1"/>
      </w:tblPr>
      <w:tblGrid>
        <w:gridCol w:w="3074"/>
        <w:gridCol w:w="3531"/>
        <w:gridCol w:w="3511"/>
        <w:gridCol w:w="4156"/>
      </w:tblGrid>
      <w:tr w:rsidR="00C2422D" w:rsidTr="00C2422D">
        <w:tc>
          <w:tcPr>
            <w:tcW w:w="3074" w:type="dxa"/>
          </w:tcPr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Краткое наименование программы</w:t>
            </w:r>
          </w:p>
        </w:tc>
        <w:tc>
          <w:tcPr>
            <w:tcW w:w="3531" w:type="dxa"/>
          </w:tcPr>
          <w:p w:rsidR="00C2422D" w:rsidRP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моногорода Саянск</w:t>
            </w:r>
          </w:p>
        </w:tc>
        <w:tc>
          <w:tcPr>
            <w:tcW w:w="3511" w:type="dxa"/>
          </w:tcPr>
          <w:p w:rsidR="00C2422D" w:rsidRPr="00C2422D" w:rsidRDefault="00C2422D" w:rsidP="00C242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4156" w:type="dxa"/>
          </w:tcPr>
          <w:p w:rsidR="00C2422D" w:rsidRP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D">
              <w:rPr>
                <w:rFonts w:ascii="Times New Roman" w:hAnsi="Times New Roman" w:cs="Times New Roman"/>
                <w:sz w:val="24"/>
                <w:szCs w:val="24"/>
              </w:rPr>
              <w:t>12.2016 г. - 12.2025 г.</w:t>
            </w:r>
          </w:p>
        </w:tc>
      </w:tr>
      <w:tr w:rsidR="00C2422D" w:rsidTr="00C2422D">
        <w:tc>
          <w:tcPr>
            <w:tcW w:w="3074" w:type="dxa"/>
          </w:tcPr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2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11198" w:type="dxa"/>
            <w:gridSpan w:val="3"/>
          </w:tcPr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</w:t>
            </w:r>
            <w:proofErr w:type="spellEnd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Борисович, </w:t>
            </w:r>
            <w:r w:rsidRPr="00C2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Иркутской области - министр экономического развития Иркутской области</w:t>
            </w:r>
          </w:p>
        </w:tc>
      </w:tr>
      <w:tr w:rsidR="00C2422D" w:rsidTr="00C2422D">
        <w:tc>
          <w:tcPr>
            <w:tcW w:w="3074" w:type="dxa"/>
          </w:tcPr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11198" w:type="dxa"/>
            <w:gridSpan w:val="3"/>
          </w:tcPr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Боровский Олег Валерьевич, мэр городского округа муниципального образования «город Саянск»</w:t>
            </w:r>
          </w:p>
        </w:tc>
      </w:tr>
      <w:tr w:rsidR="00C2422D" w:rsidTr="00C2422D">
        <w:tc>
          <w:tcPr>
            <w:tcW w:w="3074" w:type="dxa"/>
          </w:tcPr>
          <w:p w:rsidR="00C2422D" w:rsidRPr="00C2422D" w:rsidRDefault="00C2422D" w:rsidP="00C24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</w:t>
            </w:r>
          </w:p>
          <w:p w:rsidR="00C2422D" w:rsidRDefault="00C2422D" w:rsidP="00C242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2D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1198" w:type="dxa"/>
            <w:gridSpan w:val="3"/>
          </w:tcPr>
          <w:p w:rsidR="00C67A5B" w:rsidRDefault="00C67A5B" w:rsidP="00C67A5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«Фонд развития моногородов»</w:t>
            </w:r>
          </w:p>
          <w:p w:rsidR="00C67A5B" w:rsidRDefault="00C67A5B" w:rsidP="00C67A5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МСП»</w:t>
            </w:r>
            <w:bookmarkStart w:id="0" w:name="_GoBack"/>
            <w:bookmarkEnd w:id="0"/>
          </w:p>
          <w:p w:rsidR="00C67A5B" w:rsidRPr="00E52BD2" w:rsidRDefault="00C67A5B" w:rsidP="00C67A5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промышленности</w:t>
            </w:r>
          </w:p>
          <w:p w:rsidR="00C67A5B" w:rsidRDefault="00C67A5B" w:rsidP="00C67A5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стратегических инициатив (АСИ)</w:t>
            </w:r>
          </w:p>
          <w:p w:rsidR="00C67A5B" w:rsidRDefault="00C67A5B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с государственным участием (ПАО Сбербанк, ВТБ, РСХБ, ГПБ)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Иркутской области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Иркутской области</w:t>
            </w:r>
          </w:p>
          <w:p w:rsidR="00C67A5B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Иркутской</w:t>
            </w:r>
            <w:r w:rsidR="00C6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A5B"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дорожного хозяйства Иркутской области</w:t>
            </w:r>
          </w:p>
          <w:p w:rsidR="00C2422D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жилищной политики, энергетики и транспорта Иркутской области</w:t>
            </w:r>
          </w:p>
          <w:p w:rsidR="00C67A5B" w:rsidRPr="003F77A1" w:rsidRDefault="00C67A5B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комплекса Иркутской области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Иркутской области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Иркутской области</w:t>
            </w:r>
          </w:p>
          <w:p w:rsidR="00C2422D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</w:t>
            </w:r>
          </w:p>
          <w:p w:rsidR="00C2422D" w:rsidRDefault="00C2422D" w:rsidP="00C24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2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архитектуре и градостроительству администра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муниципального образования «</w:t>
            </w:r>
            <w:r w:rsidRPr="00AD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02F">
              <w:rPr>
                <w:rFonts w:ascii="Times New Roman" w:eastAsia="Calibri" w:hAnsi="Times New Roman" w:cs="Times New Roman"/>
                <w:sz w:val="24"/>
                <w:szCs w:val="24"/>
              </w:rPr>
              <w:t>Саянск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2422D" w:rsidRDefault="00C2422D" w:rsidP="00C24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 «</w:t>
            </w:r>
            <w:r w:rsidRPr="00AD30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Служба подготовки и обеспечения градостроительной деятельно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 муниципального образования «город Саянск»</w:t>
            </w:r>
          </w:p>
          <w:p w:rsidR="00C2422D" w:rsidRPr="00E85262" w:rsidRDefault="00C2422D" w:rsidP="00C24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Комитет по управлению имуществом администра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 муниципального образования «город Саянск»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администрации муниципального образования «город Саянск»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администрации муниципального образования «город Саянск»</w:t>
            </w:r>
          </w:p>
          <w:p w:rsidR="00C2422D" w:rsidRPr="0018197B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спортивное учреждение «Центр физической подготовки «Мегаполис-спорт»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 муниципального образования «город Саянск»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«Водоканал-сервис»</w:t>
            </w:r>
          </w:p>
          <w:p w:rsidR="00C2422D" w:rsidRPr="003F77A1" w:rsidRDefault="00C2422D" w:rsidP="00C2422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Саянское теплоэнергетическое предприятие</w:t>
            </w:r>
            <w:r w:rsidRPr="003F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422D" w:rsidRDefault="00C2422D" w:rsidP="00C2422D">
            <w:pPr>
              <w:widowControl w:val="0"/>
              <w:spacing w:line="31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Г</w:t>
            </w:r>
            <w:r w:rsidR="009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УЭП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Саянские электрические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422D" w:rsidRDefault="00C2422D" w:rsidP="00C2422D">
            <w:pPr>
              <w:widowControl w:val="0"/>
              <w:spacing w:line="31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«Саянская городская больница»</w:t>
            </w:r>
          </w:p>
          <w:p w:rsidR="00C2422D" w:rsidRPr="0018197B" w:rsidRDefault="00C2422D" w:rsidP="00C2422D">
            <w:pPr>
              <w:widowControl w:val="0"/>
              <w:spacing w:line="31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</w:t>
            </w:r>
            <w:proofErr w:type="spellStart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«Саянский Фонд Поддержки Предпринимательства» </w:t>
            </w:r>
          </w:p>
          <w:p w:rsidR="00C2422D" w:rsidRDefault="00C2422D" w:rsidP="00C2422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Координационный Совет в области малого и среднего предпринимательства</w:t>
            </w:r>
          </w:p>
          <w:p w:rsidR="00C2422D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АО «Саянскхимпласт»</w:t>
            </w:r>
          </w:p>
          <w:p w:rsidR="00AA64E7" w:rsidRDefault="00AA64E7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Иркутскэрнерго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ПК «МДФ»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ЛайнСиб</w:t>
            </w:r>
            <w:proofErr w:type="spellEnd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«Саянский бройлер»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Савента</w:t>
            </w:r>
            <w:proofErr w:type="spellEnd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«Союз Центр +»</w:t>
            </w:r>
          </w:p>
          <w:p w:rsidR="00BD3F72" w:rsidRPr="00BD3F72" w:rsidRDefault="00BD3F72" w:rsidP="00C242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ООО ПК «</w:t>
            </w:r>
            <w:proofErr w:type="spellStart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>Сибстройсервис</w:t>
            </w:r>
            <w:proofErr w:type="spellEnd"/>
            <w:r w:rsidRPr="00BD3F72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</w:tbl>
    <w:p w:rsidR="00C2422D" w:rsidRDefault="00C2422D" w:rsidP="00C24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A9B" w:rsidRDefault="004D0A9B" w:rsidP="00C24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457" w:rsidRPr="00B5021B" w:rsidRDefault="00443457" w:rsidP="00C242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B29" w:rsidRPr="00B5021B" w:rsidRDefault="004C4B29" w:rsidP="00B502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021B">
        <w:rPr>
          <w:rFonts w:ascii="Times New Roman" w:hAnsi="Times New Roman" w:cs="Times New Roman"/>
          <w:b/>
          <w:sz w:val="24"/>
          <w:szCs w:val="24"/>
        </w:rPr>
        <w:t>Содержание приоритетного проекта</w:t>
      </w:r>
    </w:p>
    <w:tbl>
      <w:tblPr>
        <w:tblW w:w="14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5386"/>
        <w:gridCol w:w="1987"/>
        <w:gridCol w:w="1276"/>
        <w:gridCol w:w="1559"/>
        <w:gridCol w:w="1560"/>
        <w:gridCol w:w="41"/>
      </w:tblGrid>
      <w:tr w:rsidR="004C4B29" w:rsidRPr="0018197B" w:rsidTr="00443457">
        <w:trPr>
          <w:gridAfter w:val="1"/>
          <w:wAfter w:w="41" w:type="dxa"/>
          <w:trHeight w:hRule="exact" w:val="46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B29" w:rsidRPr="00B5021B" w:rsidRDefault="004C4B29" w:rsidP="003F77A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B502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Цель </w:t>
            </w:r>
            <w:r w:rsidR="003F77A1" w:rsidRPr="00B502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1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A1" w:rsidRPr="003F77A1" w:rsidRDefault="0044153D" w:rsidP="0044153D">
            <w:pPr>
              <w:tabs>
                <w:tab w:val="left" w:pos="3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Обеспечить комплексное развитие моногорода путем:</w:t>
            </w:r>
          </w:p>
          <w:p w:rsidR="003F77A1" w:rsidRPr="003F77A1" w:rsidRDefault="003F77A1" w:rsidP="003F77A1">
            <w:pPr>
              <w:spacing w:after="0" w:line="1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77A1" w:rsidRPr="003F77A1" w:rsidRDefault="0044153D" w:rsidP="0044153D">
            <w:pPr>
              <w:tabs>
                <w:tab w:val="left" w:pos="3798"/>
              </w:tabs>
              <w:spacing w:after="0" w:line="234" w:lineRule="auto"/>
              <w:ind w:right="1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создания к концу 2018 года </w:t>
            </w:r>
            <w:r w:rsidR="00656D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0,649</w:t>
            </w:r>
            <w:r w:rsidR="00931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9C63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тысяч новых рабочих мест, не связанных с деятельностью градообразующего предприятия;</w:t>
            </w:r>
          </w:p>
          <w:p w:rsidR="003F77A1" w:rsidRPr="003F77A1" w:rsidRDefault="003F77A1" w:rsidP="003F77A1">
            <w:pPr>
              <w:spacing w:after="0" w:line="1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F77A1" w:rsidRPr="00443457" w:rsidRDefault="0044153D" w:rsidP="0044153D">
            <w:pPr>
              <w:tabs>
                <w:tab w:val="left" w:pos="3798"/>
              </w:tabs>
              <w:spacing w:after="0" w:line="234" w:lineRule="auto"/>
              <w:ind w:right="26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привлечения к концу 2018 года </w:t>
            </w:r>
            <w:r w:rsidR="00ED3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4</w:t>
            </w:r>
            <w:r w:rsidR="004D0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0</w:t>
            </w:r>
            <w:r w:rsidR="00244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14</w:t>
            </w:r>
            <w:r w:rsidR="004D0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</w:t>
            </w:r>
            <w:r w:rsidR="001A0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</w:t>
            </w:r>
            <w:r w:rsidR="00A14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</w:t>
            </w:r>
            <w:proofErr w:type="gramEnd"/>
            <w:r w:rsidR="003F77A1" w:rsidRPr="003F7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рублей инвестиций в основной капитал как следствие повышения инвестиционной привлекательности моногорода</w:t>
            </w:r>
            <w:r w:rsidR="00443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43457" w:rsidRPr="004434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(с учетом градообразующего предприятия АО «Саянскхимпласт» в сумме 401 млн. руб.)</w:t>
            </w:r>
            <w:r w:rsidR="003F77A1" w:rsidRPr="0044345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3F77A1" w:rsidRPr="003F77A1" w:rsidRDefault="003F77A1" w:rsidP="003F77A1">
            <w:pPr>
              <w:spacing w:after="0" w:line="1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C4B29" w:rsidRPr="0018197B" w:rsidRDefault="0044153D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3F77A1"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улучшения качества городской среды в моногороде, в том числе путем реализации до конца 2018 года</w:t>
            </w:r>
          </w:p>
          <w:p w:rsidR="0044153D" w:rsidRPr="0044153D" w:rsidRDefault="0044153D" w:rsidP="0044153D">
            <w:pPr>
              <w:tabs>
                <w:tab w:val="left" w:pos="318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мероприятий «Пять шагов благоустройства».</w:t>
            </w:r>
          </w:p>
          <w:p w:rsidR="0044153D" w:rsidRPr="0044153D" w:rsidRDefault="0044153D" w:rsidP="0044153D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Снизить зависимость моногорода от деятельности градообразующего предприятия</w:t>
            </w:r>
            <w:r w:rsidR="0078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-АО «Саянскхимпласт»</w:t>
            </w:r>
            <w:r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счет снижения</w:t>
            </w: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численности</w:t>
            </w:r>
            <w:r w:rsidR="0078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работников</w:t>
            </w:r>
            <w:r w:rsidR="00E31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</w:t>
            </w:r>
            <w:r w:rsidR="00787F4E" w:rsidRPr="0078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23,3</w:t>
            </w:r>
            <w:r w:rsidR="00E31960" w:rsidRPr="0078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%</w:t>
            </w:r>
            <w:r w:rsidR="00E31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процентов </w:t>
            </w:r>
            <w:r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среднесписочной численности работников всех</w:t>
            </w: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организаций, осуществляющих деятельность на территории муниципального образования, к концу 2018 года</w:t>
            </w:r>
          </w:p>
          <w:p w:rsidR="00443457" w:rsidRDefault="00443457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43457" w:rsidRDefault="00443457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43457" w:rsidRDefault="00443457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D0A9B" w:rsidRDefault="004D0A9B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D0A9B" w:rsidRDefault="004D0A9B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4D0A9B" w:rsidRPr="0018197B" w:rsidRDefault="004D0A9B" w:rsidP="0044153D">
            <w:pPr>
              <w:widowControl w:val="0"/>
              <w:spacing w:after="0" w:line="312" w:lineRule="exact"/>
              <w:ind w:right="13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C4D09" w:rsidRPr="0018197B" w:rsidTr="006C4D09">
        <w:trPr>
          <w:gridAfter w:val="1"/>
          <w:wAfter w:w="41" w:type="dxa"/>
          <w:trHeight w:hRule="exact" w:val="40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B5021B" w:rsidRDefault="006C4D09" w:rsidP="0044153D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B502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 достижения показателей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B0663F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  <w:r w:rsidR="00E042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*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6C4D09">
            <w:pPr>
              <w:widowControl w:val="0"/>
              <w:spacing w:after="0" w:line="250" w:lineRule="exact"/>
              <w:ind w:right="-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D09" w:rsidRPr="0018197B" w:rsidRDefault="006C4D09" w:rsidP="006C4D09">
            <w:pPr>
              <w:widowControl w:val="0"/>
              <w:tabs>
                <w:tab w:val="left" w:pos="973"/>
              </w:tabs>
              <w:spacing w:after="0" w:line="250" w:lineRule="exact"/>
              <w:ind w:right="-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Базовое</w:t>
            </w:r>
          </w:p>
          <w:p w:rsidR="006C4D09" w:rsidRPr="0018197B" w:rsidRDefault="006C4D09" w:rsidP="006C4D0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Значение (2015)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D09" w:rsidRPr="0018197B" w:rsidRDefault="006C4D09" w:rsidP="00B0663F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Период, год</w:t>
            </w:r>
          </w:p>
        </w:tc>
      </w:tr>
      <w:tr w:rsidR="006C4D09" w:rsidRPr="0018197B" w:rsidTr="006C4D09">
        <w:trPr>
          <w:trHeight w:hRule="exact" w:val="389"/>
        </w:trPr>
        <w:tc>
          <w:tcPr>
            <w:tcW w:w="3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B0663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6C4D0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B0663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B0663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6C4D09" w:rsidRPr="0018197B" w:rsidTr="006C4D09">
        <w:trPr>
          <w:trHeight w:hRule="exact" w:val="756"/>
        </w:trPr>
        <w:tc>
          <w:tcPr>
            <w:tcW w:w="3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E07BEA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созданных новых рабочих мест, не связанных с деятельностью градообразующего предприятия,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тыс. 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6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5C69FE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AE6F31" w:rsidP="00B20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2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B20249" w:rsidP="00C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09" w:rsidRPr="0018197B" w:rsidTr="00C75A7F">
        <w:trPr>
          <w:trHeight w:hRule="exact" w:val="1653"/>
        </w:trPr>
        <w:tc>
          <w:tcPr>
            <w:tcW w:w="3127" w:type="dxa"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E07BEA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6C4D09">
            <w:pPr>
              <w:widowControl w:val="0"/>
              <w:spacing w:after="0" w:line="2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5C69FE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922595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787F4E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09" w:rsidRPr="0018197B" w:rsidTr="006C4D09">
        <w:trPr>
          <w:trHeight w:hRule="exact" w:val="554"/>
        </w:trPr>
        <w:tc>
          <w:tcPr>
            <w:tcW w:w="3127" w:type="dxa"/>
            <w:tcBorders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D09" w:rsidRPr="0018197B" w:rsidRDefault="006C4D09" w:rsidP="00E07BE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привлеченных инвестиций в основной капитал,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млн.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6C4D09">
            <w:pPr>
              <w:widowControl w:val="0"/>
              <w:spacing w:after="0" w:line="2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13122A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1A05A1" w:rsidP="00C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244E56" w:rsidP="001A0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4 014,</w:t>
            </w:r>
            <w:r w:rsidR="001A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09" w:rsidRPr="0018197B" w:rsidTr="001C29FC">
        <w:trPr>
          <w:trHeight w:hRule="exact" w:val="1342"/>
        </w:trPr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09" w:rsidRPr="0018197B" w:rsidRDefault="006C4D09" w:rsidP="004C4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D09" w:rsidRPr="0018197B" w:rsidRDefault="006C4D09" w:rsidP="00143F8B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Доля численности работников </w:t>
            </w:r>
            <w:r w:rsidR="00143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АО «Саянскхимпласт»</w:t>
            </w:r>
            <w:r w:rsidR="00143F8B" w:rsidRPr="00441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C02E3"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среднесписочной численности работников всех организаций,</w:t>
            </w:r>
            <w:r w:rsidR="00FC02E3" w:rsidRPr="00181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осуществляющих деятельность на территории моногорода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6C4D09">
            <w:pPr>
              <w:widowControl w:val="0"/>
              <w:spacing w:after="0" w:line="25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D09" w:rsidRPr="0018197B" w:rsidRDefault="00A113F8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D09" w:rsidRPr="0018197B" w:rsidRDefault="00A113F8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A113F8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09" w:rsidRPr="0018197B" w:rsidRDefault="006C4D09" w:rsidP="00A26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3F04" w:rsidRPr="00E042C2" w:rsidRDefault="00E042C2" w:rsidP="00E04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*Нарастающим итогом</w:t>
      </w: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3119"/>
        <w:gridCol w:w="5386"/>
        <w:gridCol w:w="1985"/>
        <w:gridCol w:w="1276"/>
        <w:gridCol w:w="1559"/>
        <w:gridCol w:w="1559"/>
      </w:tblGrid>
      <w:tr w:rsidR="003304C6" w:rsidRPr="0018197B" w:rsidTr="003304C6">
        <w:tc>
          <w:tcPr>
            <w:tcW w:w="3119" w:type="dxa"/>
            <w:vMerge w:val="restart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программы второго уровня (используются в аналитических целях)</w:t>
            </w:r>
          </w:p>
        </w:tc>
        <w:tc>
          <w:tcPr>
            <w:tcW w:w="5386" w:type="dxa"/>
            <w:vMerge w:val="restart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3F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vMerge w:val="restart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3304C6" w:rsidRPr="0018197B" w:rsidRDefault="003304C6" w:rsidP="003304C6">
            <w:pPr>
              <w:widowControl w:val="0"/>
              <w:tabs>
                <w:tab w:val="left" w:pos="973"/>
              </w:tabs>
              <w:spacing w:line="250" w:lineRule="exact"/>
              <w:ind w:right="-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Базовое</w:t>
            </w:r>
          </w:p>
          <w:p w:rsidR="003304C6" w:rsidRPr="0018197B" w:rsidRDefault="003304C6" w:rsidP="0033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Значение (2015)</w:t>
            </w:r>
          </w:p>
        </w:tc>
        <w:tc>
          <w:tcPr>
            <w:tcW w:w="3118" w:type="dxa"/>
            <w:gridSpan w:val="2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Период, год</w:t>
            </w:r>
          </w:p>
        </w:tc>
      </w:tr>
      <w:tr w:rsidR="003304C6" w:rsidRPr="0018197B" w:rsidTr="003304C6">
        <w:tc>
          <w:tcPr>
            <w:tcW w:w="3119" w:type="dxa"/>
            <w:vMerge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304C6" w:rsidRPr="0018197B" w:rsidRDefault="003304C6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Количество созданных новых рабочих мест, не связанных с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деятельностью градообразующего предприятия, в секторе МСП, тыс. ед.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13122A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197B" w:rsidRPr="0018197B" w:rsidRDefault="00430986" w:rsidP="00C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559" w:type="dxa"/>
            <w:vAlign w:val="center"/>
          </w:tcPr>
          <w:p w:rsidR="0018197B" w:rsidRPr="0018197B" w:rsidRDefault="00430986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181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81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на предприятиях - резидентах территории опережающего социально-экономического развития, тыс. ед.</w:t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4. 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5. Объем привлеченных инвестиций в основной капитал без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учета деятельности градообразующего предприятия, млн. руб.</w:t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13122A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197B" w:rsidRPr="0018197B" w:rsidRDefault="001A05A1" w:rsidP="0026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1559" w:type="dxa"/>
            <w:vAlign w:val="center"/>
          </w:tcPr>
          <w:p w:rsidR="0018197B" w:rsidRPr="0018197B" w:rsidRDefault="001A05A1" w:rsidP="0026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3 571,3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6. Объем привлеченных инвестиций в основной капитал в секторе МСП, млн. руб.</w:t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13122A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197B" w:rsidRPr="0018197B" w:rsidRDefault="0072568E" w:rsidP="00C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18197B" w:rsidRPr="0018197B" w:rsidRDefault="0072568E" w:rsidP="00C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7. Объем привлеченных инвестиций в основной капитал при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поддержке, оказываемой некоммерческой организацией «Фонд развития моногородов» (без учета средств Фонда), млн. руб.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>8. Объем привлеченных инвестиций предприятиями резидентами территории опережающего социально- экономического развития, млн. руб.</w:t>
            </w: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97B" w:rsidRPr="0018197B" w:rsidTr="00922595">
        <w:tc>
          <w:tcPr>
            <w:tcW w:w="3119" w:type="dxa"/>
            <w:vMerge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197B" w:rsidRPr="0018197B" w:rsidRDefault="0018197B" w:rsidP="00181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181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привлеченных инвестиций градообразующим предприятием, млн. руб.</w:t>
            </w:r>
            <w:r w:rsidRPr="00181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8197B" w:rsidRPr="0018197B" w:rsidRDefault="0018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аналитический</w:t>
            </w:r>
          </w:p>
        </w:tc>
        <w:tc>
          <w:tcPr>
            <w:tcW w:w="1276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559" w:type="dxa"/>
            <w:vAlign w:val="center"/>
          </w:tcPr>
          <w:p w:rsidR="0018197B" w:rsidRPr="0018197B" w:rsidRDefault="00294F94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559" w:type="dxa"/>
            <w:vAlign w:val="center"/>
          </w:tcPr>
          <w:p w:rsidR="0018197B" w:rsidRPr="0018197B" w:rsidRDefault="00FC79FC" w:rsidP="009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</w:tr>
    </w:tbl>
    <w:p w:rsidR="00113F04" w:rsidRPr="0018197B" w:rsidRDefault="00843F0B" w:rsidP="00843F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*Нарастающим итогом</w:t>
      </w: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3119"/>
        <w:gridCol w:w="11765"/>
      </w:tblGrid>
      <w:tr w:rsidR="0018197B" w:rsidRPr="0018197B" w:rsidTr="00C51D72">
        <w:tc>
          <w:tcPr>
            <w:tcW w:w="3119" w:type="dxa"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11765" w:type="dxa"/>
          </w:tcPr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В 2017 году:</w:t>
            </w:r>
          </w:p>
          <w:p w:rsid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будет создано </w:t>
            </w:r>
            <w:r w:rsidR="0078336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мест и привлечено</w:t>
            </w:r>
            <w:r w:rsidR="00C75A7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сумме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5A1">
              <w:rPr>
                <w:rFonts w:ascii="Times New Roman" w:hAnsi="Times New Roman" w:cs="Times New Roman"/>
                <w:sz w:val="24"/>
                <w:szCs w:val="24"/>
              </w:rPr>
              <w:t>812,8</w:t>
            </w:r>
            <w:r w:rsidR="0072568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 капитальный ремонт акушерского отделения г.Саянск;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капитальный ремонт МОУ «Гимназия им. В.А. Надькина» на 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места;</w:t>
            </w:r>
          </w:p>
          <w:p w:rsid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проведена замена оконных блоков в муниципальных общеобразовательных учреждениях: СОШ № 2,3;</w:t>
            </w:r>
          </w:p>
          <w:p w:rsidR="00ED371F" w:rsidRDefault="003F74FF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74FF">
              <w:rPr>
                <w:rFonts w:ascii="Times New Roman" w:hAnsi="Times New Roman" w:cs="Times New Roman"/>
                <w:sz w:val="24"/>
                <w:szCs w:val="24"/>
              </w:rPr>
              <w:t>апитальный ремонт школьных стадионов муниципальных общеобразовательных учреждений</w:t>
            </w:r>
            <w:r w:rsidR="00160AD3">
              <w:rPr>
                <w:rFonts w:ascii="Times New Roman" w:hAnsi="Times New Roman" w:cs="Times New Roman"/>
                <w:sz w:val="24"/>
                <w:szCs w:val="24"/>
              </w:rPr>
              <w:t>: СОШ № 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2B2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авершение ремонта бассейна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2B2" w:rsidRPr="00C67A5B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амена окон, освещения, ремонт потолка Спортивного комплекса «Дом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 капитальный ремонт автодороги общего пользования местного значения - улица Советской Армии, L=2514 м.;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 капитальный ремонт автодороги – проспект Ленинградский, L=5730,4 м.;</w:t>
            </w:r>
            <w:r w:rsidR="002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2B2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2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 w:rsidR="002322B2" w:rsidRPr="002322B2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магистрального водовода dy-500 мм от правого берега р. Ока до границы с г. Саянском в районе с. </w:t>
            </w:r>
            <w:proofErr w:type="spellStart"/>
            <w:r w:rsidR="002322B2" w:rsidRPr="002322B2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="002322B2" w:rsidRPr="002322B2">
              <w:rPr>
                <w:rFonts w:ascii="Times New Roman" w:hAnsi="Times New Roman" w:cs="Times New Roman"/>
                <w:sz w:val="24"/>
                <w:szCs w:val="24"/>
              </w:rPr>
              <w:t xml:space="preserve"> дачи Зиминского района Иркутской области</w:t>
            </w:r>
            <w:r w:rsidR="002322B2">
              <w:rPr>
                <w:rFonts w:ascii="Times New Roman" w:hAnsi="Times New Roman" w:cs="Times New Roman"/>
                <w:sz w:val="24"/>
                <w:szCs w:val="24"/>
              </w:rPr>
              <w:t>, L=2786 м.</w:t>
            </w:r>
          </w:p>
          <w:p w:rsidR="00244E56" w:rsidRDefault="00244E56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еализованы мероприятия</w:t>
            </w:r>
            <w:r w:rsidRPr="00244E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«Формирование современной городской среды на территории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в рамках приоритетного проекта «Формирование комфортной городской среды»</w:t>
            </w:r>
          </w:p>
          <w:p w:rsidR="00271C0E" w:rsidRDefault="00271C0E" w:rsidP="00C67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 указанных проектов и мероприятий в 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обозначенные в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возможны при решении вопроса </w:t>
            </w:r>
            <w:proofErr w:type="spellStart"/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вышестоящих бюджетов и Фонда развития моногородов.</w:t>
            </w:r>
          </w:p>
          <w:p w:rsidR="00C67A5B" w:rsidRPr="00C67A5B" w:rsidRDefault="00271C0E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7A5B" w:rsidRPr="00C67A5B">
              <w:rPr>
                <w:rFonts w:ascii="Times New Roman" w:hAnsi="Times New Roman" w:cs="Times New Roman"/>
                <w:sz w:val="24"/>
                <w:szCs w:val="24"/>
              </w:rPr>
              <w:t>оля налоговых поступлений от субъектов малого и среднего предпринимательства в собственных доходах местного бюджета составит – 16,7%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количество малых и средних предприятий на 100 тыс. населения составит – 492,3 ед.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от реализации товаров (работ и услуг) предприятий малого и среднего бизнеса (с учетом </w:t>
            </w:r>
            <w:proofErr w:type="spell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) составит – 1 416,0 млн. руб.;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» начнет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опытно-промышленную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Саянского ГКМ, ТЭО строительства, определение площадки строительства (оформление требуемых документов);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создание комплекса произво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дств гл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убокой переработки древесины в г. Саянске Иркутской области;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создание Цеха по производству мебел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ПК «</w:t>
            </w:r>
            <w:proofErr w:type="spell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Сибстройсервис</w:t>
            </w:r>
            <w:proofErr w:type="spell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плюс»;</w:t>
            </w:r>
          </w:p>
          <w:p w:rsidR="00C67A5B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Молочного цеха.</w:t>
            </w:r>
          </w:p>
          <w:p w:rsidR="002322B2" w:rsidRPr="00C67A5B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C67A5B" w:rsidRPr="0078336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- с 2017 </w:t>
            </w:r>
            <w:r w:rsidR="00C75A7F"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по 2018 годы будет создано </w:t>
            </w:r>
            <w:r w:rsidR="0078336B">
              <w:rPr>
                <w:rFonts w:ascii="Times New Roman" w:hAnsi="Times New Roman" w:cs="Times New Roman"/>
                <w:sz w:val="24"/>
                <w:szCs w:val="24"/>
              </w:rPr>
              <w:t xml:space="preserve">649 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ед. новых рабочих мест и привлечено 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>4014,</w:t>
            </w:r>
            <w:r w:rsidR="001A0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  <w:r w:rsidR="00271C0E"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5B" w:rsidRP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мероприятия в рамках проекта «Повышение эффективности организации оказания медицинской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 за счет внедрения информационных технологий, перехода к ведению медицинской документации в электронном виде» (Приобретено компьютерное оборудование, оргтехника, заключен контракт на выпуск электронных подписей для сотрудников, приобретено лицензионное программное обеспечение);</w:t>
            </w:r>
          </w:p>
          <w:p w:rsid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проведена замена оконных блоков в муниципальных общеобразовательных учреждениях: СОШ № 4,5;</w:t>
            </w:r>
          </w:p>
          <w:p w:rsidR="008E51F3" w:rsidRDefault="008E51F3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74FF">
              <w:rPr>
                <w:rFonts w:ascii="Times New Roman" w:hAnsi="Times New Roman" w:cs="Times New Roman"/>
                <w:sz w:val="24"/>
                <w:szCs w:val="24"/>
              </w:rPr>
              <w:t>апитальный ремонт школьных стадионов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СОШ № 4,5,6,7;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капитальный ремонт МДОУ "Детский сад комбинированного вида № 1 "Журавленок"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220 мест;</w:t>
            </w:r>
          </w:p>
          <w:p w:rsidR="004E5FE2" w:rsidRPr="00C67A5B" w:rsidRDefault="004E5FE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E5FE2">
              <w:rPr>
                <w:rFonts w:ascii="Times New Roman" w:hAnsi="Times New Roman" w:cs="Times New Roman"/>
                <w:sz w:val="24"/>
                <w:szCs w:val="24"/>
              </w:rPr>
              <w:t>амена пола зала № 2 Спортивного комплекса «Мегаполис-спорт»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построено общеобразовательное учреждение на 5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0 мест с бассейном;</w:t>
            </w:r>
          </w:p>
          <w:p w:rsidR="002322B2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троительство Детской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A5B" w:rsidRDefault="002322B2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троительство крытого хоккейного корта</w:t>
            </w:r>
            <w:r w:rsidR="008E5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A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1F3" w:rsidRPr="00C67A5B" w:rsidRDefault="008E51F3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Pr="008E51F3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общего пользования местного значения по улице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L=3902 м.;</w:t>
            </w:r>
          </w:p>
          <w:p w:rsidR="00C67A5B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проведено строительство наружных сетей водоснабжения микро</w:t>
            </w:r>
            <w:r w:rsidR="006C7002">
              <w:rPr>
                <w:rFonts w:ascii="Times New Roman" w:hAnsi="Times New Roman" w:cs="Times New Roman"/>
                <w:sz w:val="24"/>
                <w:szCs w:val="24"/>
              </w:rPr>
              <w:t>района 6Б г. Саянска</w:t>
            </w:r>
            <w:r w:rsidR="008E5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строительство наружных сетей водоснабжения микрорайона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Саянска, 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строительство наружных сетей водоснабжения микрорайона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капитальный ремонт магистрального водовода от села </w:t>
            </w:r>
            <w:proofErr w:type="spell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Саянска, L=9854 м;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</w:t>
            </w:r>
            <w:r w:rsidRPr="00AA64E7">
              <w:rPr>
                <w:rFonts w:ascii="Times New Roman" w:hAnsi="Times New Roman" w:cs="Times New Roman"/>
                <w:sz w:val="24"/>
                <w:szCs w:val="24"/>
              </w:rPr>
              <w:t>магистральной насосной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станции 5-го подъема водоснабжения города Саянска;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1F3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- проведено строительство сетей электроснабжения микрорайона 6Б г. Саянска;</w:t>
            </w:r>
          </w:p>
          <w:p w:rsidR="008E51F3" w:rsidRPr="00C67A5B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строительство сетей электроснабжения микрорайона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Саянска;</w:t>
            </w:r>
          </w:p>
          <w:p w:rsidR="008E51F3" w:rsidRDefault="008E51F3" w:rsidP="008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строительство сетей электроснабжения микрорайона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Саянска.</w:t>
            </w:r>
          </w:p>
          <w:p w:rsidR="00AA64E7" w:rsidRDefault="00AA64E7" w:rsidP="00AA6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указанных проектов и мероприятий в 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обозначенные в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возможны при </w:t>
            </w:r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решении вопроса </w:t>
            </w:r>
            <w:proofErr w:type="spellStart"/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2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вышестоящих бюджетов и Фонда развития моногородов.</w:t>
            </w:r>
          </w:p>
          <w:p w:rsidR="00E956DC" w:rsidRPr="00511217" w:rsidRDefault="00E956DC" w:rsidP="00AA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 xml:space="preserve">К 31 марта 2018 года будут реализованы мероприятия Программы 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E56" w:rsidRPr="00244E56">
              <w:rPr>
                <w:rFonts w:ascii="Times New Roman" w:hAnsi="Times New Roman" w:cs="Times New Roman"/>
                <w:sz w:val="24"/>
                <w:szCs w:val="24"/>
              </w:rPr>
              <w:t>Пять шагов благоустройства повседневности</w:t>
            </w:r>
            <w:r w:rsidR="00244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E56" w:rsidRPr="0024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Саянск»:</w:t>
            </w:r>
          </w:p>
          <w:p w:rsidR="00511217" w:rsidRPr="00511217" w:rsidRDefault="00E956DC" w:rsidP="00AA64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217" w:rsidRPr="0051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резиденции Деда Мороза и благоустройство территории, микрорайон Строителей</w:t>
            </w:r>
          </w:p>
          <w:p w:rsidR="00511217" w:rsidRPr="00511217" w:rsidRDefault="00511217" w:rsidP="00AA64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Физкультурно-оздоровительного комплекса, в том числе для спортсменов с ограниченными возможностями, микрорайон Олимпийский</w:t>
            </w:r>
          </w:p>
          <w:p w:rsidR="00511217" w:rsidRPr="00511217" w:rsidRDefault="00511217" w:rsidP="00AA64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Парка первостроителей, микрорайон Юбилейный</w:t>
            </w:r>
          </w:p>
          <w:p w:rsidR="00511217" w:rsidRDefault="00511217" w:rsidP="005112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 ремонт МБУК ДК «Юность», благоустройство территории, микрорайон Юбилейный</w:t>
            </w:r>
          </w:p>
          <w:p w:rsidR="00511217" w:rsidRPr="00511217" w:rsidRDefault="00511217" w:rsidP="005112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A5B" w:rsidRPr="00511217" w:rsidRDefault="00AA64E7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7A5B" w:rsidRPr="00511217">
              <w:rPr>
                <w:rFonts w:ascii="Times New Roman" w:hAnsi="Times New Roman" w:cs="Times New Roman"/>
                <w:sz w:val="24"/>
                <w:szCs w:val="24"/>
              </w:rPr>
              <w:t>оля налоговых поступлений от субъектов малого и среднего предпринимательства в собственных доходах местного бюджета составит – 17,4%</w:t>
            </w:r>
          </w:p>
          <w:p w:rsidR="00C67A5B" w:rsidRPr="00511217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>- количество малых и средних предприятий на 100 тыс. населения составит – 500 ед.</w:t>
            </w:r>
          </w:p>
          <w:p w:rsidR="00747355" w:rsidRPr="00511217" w:rsidRDefault="00C67A5B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17">
              <w:rPr>
                <w:rFonts w:ascii="Times New Roman" w:hAnsi="Times New Roman" w:cs="Times New Roman"/>
                <w:sz w:val="24"/>
                <w:szCs w:val="24"/>
              </w:rPr>
              <w:t xml:space="preserve">- выручка от реализации товаров (работ и услуг) предприятий малого и среднего бизнеса (с учетом </w:t>
            </w:r>
            <w:proofErr w:type="spellStart"/>
            <w:r w:rsidRPr="00511217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511217">
              <w:rPr>
                <w:rFonts w:ascii="Times New Roman" w:hAnsi="Times New Roman" w:cs="Times New Roman"/>
                <w:sz w:val="24"/>
                <w:szCs w:val="24"/>
              </w:rPr>
              <w:t>) составит – 1 479,3 млн. руб.</w:t>
            </w:r>
            <w:r w:rsidR="00F55A0C" w:rsidRPr="00511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95C" w:rsidRDefault="00F55A0C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 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опытно-промышленную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Саянского ГКМ</w:t>
            </w:r>
            <w:r w:rsidR="00E0695C">
              <w:rPr>
                <w:rFonts w:ascii="Times New Roman" w:hAnsi="Times New Roman" w:cs="Times New Roman"/>
                <w:sz w:val="24"/>
                <w:szCs w:val="24"/>
              </w:rPr>
              <w:t>, дальнейшее развитие месторождения;</w:t>
            </w:r>
          </w:p>
          <w:p w:rsidR="00E0695C" w:rsidRDefault="007F0AC7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ц</w:t>
            </w:r>
            <w:r w:rsidR="00E0695C">
              <w:rPr>
                <w:rFonts w:ascii="Times New Roman" w:hAnsi="Times New Roman" w:cs="Times New Roman"/>
                <w:sz w:val="24"/>
                <w:szCs w:val="24"/>
              </w:rPr>
              <w:t>ех по переработки ПВХ</w:t>
            </w:r>
            <w:r w:rsidR="00E0695C" w:rsidRPr="00E0695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E0695C" w:rsidRPr="00E0695C">
              <w:rPr>
                <w:rFonts w:ascii="Times New Roman" w:hAnsi="Times New Roman" w:cs="Times New Roman"/>
                <w:sz w:val="24"/>
                <w:szCs w:val="24"/>
              </w:rPr>
              <w:t>Савента</w:t>
            </w:r>
            <w:proofErr w:type="spellEnd"/>
            <w:r w:rsidR="00E0695C" w:rsidRPr="00E06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9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52A" w:rsidRDefault="005B052A" w:rsidP="00C6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строительство комплекса «Южный» по производству изделий из ПВХ,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ращивание мощностей;</w:t>
            </w:r>
          </w:p>
          <w:p w:rsidR="00E0695C" w:rsidRDefault="00E0695C" w:rsidP="00E0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наращивание мощностей </w:t>
            </w:r>
            <w:r w:rsidR="00681A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производству мебел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E0695C">
              <w:rPr>
                <w:rFonts w:ascii="Times New Roman" w:hAnsi="Times New Roman" w:cs="Times New Roman"/>
                <w:sz w:val="24"/>
                <w:szCs w:val="24"/>
              </w:rPr>
              <w:t xml:space="preserve"> ПК «</w:t>
            </w:r>
            <w:proofErr w:type="spellStart"/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Сибстройсервис</w:t>
            </w:r>
            <w:proofErr w:type="spellEnd"/>
            <w:r w:rsidRPr="00E0695C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="005B0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52A" w:rsidRDefault="005B052A" w:rsidP="00E0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создание комплекса произво</w:t>
            </w:r>
            <w:proofErr w:type="gramStart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дств гл</w:t>
            </w:r>
            <w:proofErr w:type="gramEnd"/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убокой переработки древесины в г. Саянске Иркутской области;</w:t>
            </w:r>
          </w:p>
          <w:p w:rsidR="002322B2" w:rsidRDefault="002322B2" w:rsidP="00E0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троительство завода по производству жмыха и масла рапсовог</w:t>
            </w:r>
            <w:proofErr w:type="gramStart"/>
            <w:r w:rsidRPr="002322B2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322B2"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бройлер»              </w:t>
            </w:r>
          </w:p>
          <w:p w:rsidR="008B129A" w:rsidRPr="00C51D72" w:rsidRDefault="005B052A" w:rsidP="005B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наращивание мощностей Молочного</w:t>
            </w:r>
            <w:r w:rsidRPr="005B052A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97B" w:rsidRPr="0018197B" w:rsidTr="00C51D72">
        <w:tc>
          <w:tcPr>
            <w:tcW w:w="3119" w:type="dxa"/>
          </w:tcPr>
          <w:p w:rsidR="0018197B" w:rsidRPr="0018197B" w:rsidRDefault="0018197B" w:rsidP="001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Описание модели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функционирования результатов программы</w:t>
            </w:r>
          </w:p>
        </w:tc>
        <w:tc>
          <w:tcPr>
            <w:tcW w:w="11765" w:type="dxa"/>
          </w:tcPr>
          <w:p w:rsidR="00E96E62" w:rsidRPr="00681A71" w:rsidRDefault="00681A71" w:rsidP="00E9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Имеющиеся  площадки</w:t>
            </w:r>
            <w:r w:rsidR="00E96E62" w:rsidRPr="00681A71">
              <w:rPr>
                <w:rFonts w:ascii="Times New Roman" w:hAnsi="Times New Roman" w:cs="Times New Roman"/>
              </w:rPr>
              <w:t xml:space="preserve">  с  инженерной  инфраструктурой </w:t>
            </w:r>
            <w:r>
              <w:rPr>
                <w:rFonts w:ascii="Times New Roman" w:hAnsi="Times New Roman" w:cs="Times New Roman"/>
              </w:rPr>
              <w:t>для размещения новых производств</w:t>
            </w:r>
            <w:r w:rsidR="00E96E62" w:rsidRPr="00681A71">
              <w:rPr>
                <w:rFonts w:ascii="Times New Roman" w:hAnsi="Times New Roman" w:cs="Times New Roman"/>
              </w:rPr>
              <w:t xml:space="preserve"> позволит  привлечь  резидентов  для  реализации инвестиционных  проектов  на  территории  моногорода</w:t>
            </w:r>
            <w:r>
              <w:rPr>
                <w:rFonts w:ascii="Times New Roman" w:hAnsi="Times New Roman" w:cs="Times New Roman"/>
              </w:rPr>
              <w:t xml:space="preserve"> Саянск</w:t>
            </w:r>
            <w:r w:rsidR="00E96E62" w:rsidRPr="00681A71">
              <w:rPr>
                <w:rFonts w:ascii="Times New Roman" w:hAnsi="Times New Roman" w:cs="Times New Roman"/>
              </w:rPr>
              <w:t xml:space="preserve">.  Поиск  и  привлечение  резидентов  </w:t>
            </w:r>
            <w:proofErr w:type="gramStart"/>
            <w:r>
              <w:rPr>
                <w:rFonts w:ascii="Times New Roman" w:hAnsi="Times New Roman" w:cs="Times New Roman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96E62" w:rsidRPr="00681A71">
              <w:rPr>
                <w:rFonts w:ascii="Times New Roman" w:hAnsi="Times New Roman" w:cs="Times New Roman"/>
              </w:rPr>
              <w:t xml:space="preserve">осуществляется  в соответствии  с  утвержденной  резидентной  политикой.  Для  </w:t>
            </w:r>
            <w:r>
              <w:rPr>
                <w:rFonts w:ascii="Times New Roman" w:hAnsi="Times New Roman" w:cs="Times New Roman"/>
              </w:rPr>
              <w:t>инвесторов проектов</w:t>
            </w:r>
            <w:r w:rsidR="00E96E62" w:rsidRPr="00681A7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будут</w:t>
            </w:r>
            <w:r w:rsidR="00E96E62" w:rsidRPr="00681A71">
              <w:rPr>
                <w:rFonts w:ascii="Times New Roman" w:hAnsi="Times New Roman" w:cs="Times New Roman"/>
              </w:rPr>
              <w:t xml:space="preserve"> установлены дополнительные меры финан</w:t>
            </w:r>
            <w:r>
              <w:rPr>
                <w:rFonts w:ascii="Times New Roman" w:hAnsi="Times New Roman" w:cs="Times New Roman"/>
              </w:rPr>
              <w:t>совой и нефинансовой поддержки.</w:t>
            </w:r>
          </w:p>
          <w:p w:rsidR="00E96E62" w:rsidRPr="00681A71" w:rsidRDefault="00E96E62" w:rsidP="00E96E62">
            <w:pPr>
              <w:jc w:val="both"/>
              <w:rPr>
                <w:rFonts w:ascii="Times New Roman" w:hAnsi="Times New Roman" w:cs="Times New Roman"/>
              </w:rPr>
            </w:pPr>
            <w:r w:rsidRPr="00681A71">
              <w:rPr>
                <w:rFonts w:ascii="Times New Roman" w:hAnsi="Times New Roman" w:cs="Times New Roman"/>
              </w:rPr>
              <w:t>Реализация программ р</w:t>
            </w:r>
            <w:r w:rsidR="00681A71">
              <w:rPr>
                <w:rFonts w:ascii="Times New Roman" w:hAnsi="Times New Roman" w:cs="Times New Roman"/>
              </w:rPr>
              <w:t>азвития моногорода Саянск</w:t>
            </w:r>
            <w:r w:rsidRPr="00681A71">
              <w:rPr>
                <w:rFonts w:ascii="Times New Roman" w:hAnsi="Times New Roman" w:cs="Times New Roman"/>
              </w:rPr>
              <w:t xml:space="preserve"> будет </w:t>
            </w:r>
            <w:proofErr w:type="gramStart"/>
            <w:r w:rsidRPr="00681A71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681A71">
              <w:rPr>
                <w:rFonts w:ascii="Times New Roman" w:hAnsi="Times New Roman" w:cs="Times New Roman"/>
              </w:rPr>
              <w:t xml:space="preserve"> с учетом лучших российских практик в области диверсификации экономики моногорода, улучшения инвестиционного климата, городской среды и развития человеческого капитала в моногороде.</w:t>
            </w:r>
          </w:p>
          <w:p w:rsidR="00B5021B" w:rsidRPr="00681A71" w:rsidRDefault="00B5021B" w:rsidP="00B5021B">
            <w:pPr>
              <w:tabs>
                <w:tab w:val="left" w:pos="3198"/>
              </w:tabs>
              <w:rPr>
                <w:rFonts w:ascii="Times New Roman" w:hAnsi="Times New Roman" w:cs="Times New Roman"/>
              </w:rPr>
            </w:pPr>
            <w:proofErr w:type="gramStart"/>
            <w:r w:rsidRPr="00681A71">
              <w:rPr>
                <w:rFonts w:ascii="Times New Roman" w:hAnsi="Times New Roman" w:cs="Times New Roman"/>
              </w:rPr>
              <w:t xml:space="preserve">Реализация мероприятий в рамках взаимодействия с отдельными органами исполнительной власти Иркутской области с целью </w:t>
            </w:r>
            <w:proofErr w:type="spellStart"/>
            <w:r w:rsidRPr="00681A71">
              <w:rPr>
                <w:rFonts w:ascii="Times New Roman" w:hAnsi="Times New Roman" w:cs="Times New Roman"/>
              </w:rPr>
              <w:t>приоритизации</w:t>
            </w:r>
            <w:proofErr w:type="spellEnd"/>
            <w:r w:rsidRPr="00681A71">
              <w:rPr>
                <w:rFonts w:ascii="Times New Roman" w:hAnsi="Times New Roman" w:cs="Times New Roman"/>
              </w:rPr>
              <w:t xml:space="preserve"> оказания помощи и поддержки моногорода, в том числе в области здравоохранения, образования, качества дорог, поддержки промышленности, позволит в первоочередном порядке решить насущные проблемы моногорода, повысить уровень оценки социально-экономического положения моногорода их жителями, создаст предпосылки для его стабилизации и роста.</w:t>
            </w:r>
            <w:proofErr w:type="gramEnd"/>
          </w:p>
          <w:p w:rsidR="00E96E62" w:rsidRPr="00681A71" w:rsidRDefault="00B5021B" w:rsidP="00E96E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1A71">
              <w:rPr>
                <w:rFonts w:ascii="Times New Roman" w:hAnsi="Times New Roman" w:cs="Times New Roman"/>
              </w:rPr>
              <w:t xml:space="preserve">Реализация </w:t>
            </w:r>
            <w:r w:rsidR="00681A71">
              <w:rPr>
                <w:rFonts w:ascii="Times New Roman" w:hAnsi="Times New Roman" w:cs="Times New Roman"/>
              </w:rPr>
              <w:t xml:space="preserve">мероприятий по созданию системы проектного управления моногородом </w:t>
            </w:r>
            <w:r w:rsidRPr="00681A71">
              <w:rPr>
                <w:rFonts w:ascii="Times New Roman" w:hAnsi="Times New Roman" w:cs="Times New Roman"/>
              </w:rPr>
              <w:t>позволит повысить каче</w:t>
            </w:r>
            <w:r w:rsidR="00681A71">
              <w:rPr>
                <w:rFonts w:ascii="Times New Roman" w:hAnsi="Times New Roman" w:cs="Times New Roman"/>
              </w:rPr>
              <w:t>ство муниципального управления</w:t>
            </w:r>
            <w:r w:rsidRPr="00681A71">
              <w:rPr>
                <w:rFonts w:ascii="Times New Roman" w:hAnsi="Times New Roman" w:cs="Times New Roman"/>
              </w:rPr>
              <w:t>, что положительно скажется на успешности реализации проекто</w:t>
            </w:r>
            <w:r w:rsidR="00681A71">
              <w:rPr>
                <w:rFonts w:ascii="Times New Roman" w:hAnsi="Times New Roman" w:cs="Times New Roman"/>
              </w:rPr>
              <w:t>в и программ развития моногорода</w:t>
            </w:r>
            <w:r w:rsidRPr="00681A71">
              <w:rPr>
                <w:rFonts w:ascii="Times New Roman" w:hAnsi="Times New Roman" w:cs="Times New Roman"/>
              </w:rPr>
              <w:t xml:space="preserve"> в экономической и социальной сферах, в сфере благоустройства городской среды.</w:t>
            </w:r>
            <w:proofErr w:type="gramEnd"/>
          </w:p>
          <w:p w:rsidR="00B5021B" w:rsidRPr="00681A71" w:rsidRDefault="00B5021B" w:rsidP="00B5021B">
            <w:pPr>
              <w:tabs>
                <w:tab w:val="left" w:pos="3198"/>
              </w:tabs>
              <w:rPr>
                <w:rFonts w:ascii="Times New Roman" w:hAnsi="Times New Roman" w:cs="Times New Roman"/>
              </w:rPr>
            </w:pPr>
            <w:r w:rsidRPr="00681A71">
              <w:rPr>
                <w:rFonts w:ascii="Times New Roman" w:hAnsi="Times New Roman" w:cs="Times New Roman"/>
              </w:rPr>
              <w:t>Улучшение к</w:t>
            </w:r>
            <w:r w:rsidR="00681A71">
              <w:rPr>
                <w:rFonts w:ascii="Times New Roman" w:hAnsi="Times New Roman" w:cs="Times New Roman"/>
              </w:rPr>
              <w:t>ачества городской среды повысит</w:t>
            </w:r>
            <w:r w:rsidRPr="00681A71">
              <w:rPr>
                <w:rFonts w:ascii="Times New Roman" w:hAnsi="Times New Roman" w:cs="Times New Roman"/>
              </w:rPr>
              <w:t xml:space="preserve"> привлекательность города как территории для ведения бизнеса, учебы и </w:t>
            </w:r>
            <w:r w:rsidRPr="00681A71">
              <w:rPr>
                <w:rFonts w:ascii="Times New Roman" w:hAnsi="Times New Roman" w:cs="Times New Roman"/>
              </w:rPr>
              <w:lastRenderedPageBreak/>
              <w:t>проживания, позволяет повысить вовлеченность горожан в решение вопросов развития города.</w:t>
            </w:r>
          </w:p>
          <w:p w:rsidR="00B5021B" w:rsidRPr="00681A71" w:rsidRDefault="00B5021B" w:rsidP="00E9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87" w:rsidRDefault="00F51687" w:rsidP="00F516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4B29" w:rsidRPr="00B5021B" w:rsidRDefault="00B5021B" w:rsidP="00B502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021B">
        <w:rPr>
          <w:rFonts w:ascii="Times New Roman" w:hAnsi="Times New Roman" w:cs="Times New Roman"/>
          <w:b/>
          <w:sz w:val="28"/>
          <w:szCs w:val="28"/>
        </w:rPr>
        <w:t>Перечень проектов и мероприятий программы</w:t>
      </w:r>
    </w:p>
    <w:tbl>
      <w:tblPr>
        <w:tblStyle w:val="a5"/>
        <w:tblW w:w="26471" w:type="dxa"/>
        <w:tblLook w:val="04A0" w:firstRow="1" w:lastRow="0" w:firstColumn="1" w:lastColumn="0" w:noHBand="0" w:noVBand="1"/>
      </w:tblPr>
      <w:tblGrid>
        <w:gridCol w:w="800"/>
        <w:gridCol w:w="3158"/>
        <w:gridCol w:w="1945"/>
        <w:gridCol w:w="1897"/>
        <w:gridCol w:w="2561"/>
        <w:gridCol w:w="2088"/>
        <w:gridCol w:w="2337"/>
        <w:gridCol w:w="2337"/>
        <w:gridCol w:w="2337"/>
        <w:gridCol w:w="2337"/>
        <w:gridCol w:w="2337"/>
        <w:gridCol w:w="2337"/>
      </w:tblGrid>
      <w:tr w:rsidR="00E64BFC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 (или) мероприятия</w:t>
            </w:r>
          </w:p>
        </w:tc>
        <w:tc>
          <w:tcPr>
            <w:tcW w:w="1945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97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61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88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2337" w:type="dxa"/>
          </w:tcPr>
          <w:p w:rsidR="00B5021B" w:rsidRPr="00FE7435" w:rsidRDefault="00B5021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проекта/ ответственный исполнитель мероприятия</w:t>
            </w:r>
          </w:p>
        </w:tc>
      </w:tr>
      <w:tr w:rsidR="008078F5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8078F5" w:rsidRPr="00FE7435" w:rsidRDefault="008078F5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6" w:type="dxa"/>
            <w:gridSpan w:val="6"/>
          </w:tcPr>
          <w:p w:rsidR="008078F5" w:rsidRPr="00FE7435" w:rsidRDefault="008078F5" w:rsidP="0080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«Повышение инвестиционной привлекательности моногорода»</w:t>
            </w:r>
          </w:p>
        </w:tc>
      </w:tr>
      <w:tr w:rsidR="00E64BFC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B5021B" w:rsidRPr="00FE7435" w:rsidRDefault="008078F5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8" w:type="dxa"/>
          </w:tcPr>
          <w:p w:rsidR="00B5021B" w:rsidRPr="00FE7435" w:rsidRDefault="000C14B1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Внедрение практик, включенных в Атлас муниципальных практик Агентства стратегических инициатив (первый этап)</w:t>
            </w:r>
          </w:p>
        </w:tc>
        <w:tc>
          <w:tcPr>
            <w:tcW w:w="1945" w:type="dxa"/>
          </w:tcPr>
          <w:p w:rsidR="00B5021B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B5021B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B5021B" w:rsidRPr="00FE7435" w:rsidRDefault="00C67A5B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>Включение проектов по внедрению лучших муниципальных практик в программу Комплексное развитие моногорода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 </w:t>
            </w:r>
          </w:p>
        </w:tc>
        <w:tc>
          <w:tcPr>
            <w:tcW w:w="2088" w:type="dxa"/>
          </w:tcPr>
          <w:p w:rsidR="00B5021B" w:rsidRPr="00FE7435" w:rsidRDefault="00FC61C2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B5021B" w:rsidRPr="00FE7435" w:rsidRDefault="000E4569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</w:t>
            </w:r>
            <w:r w:rsidR="000218EE">
              <w:rPr>
                <w:rFonts w:ascii="Times New Roman" w:hAnsi="Times New Roman" w:cs="Times New Roman"/>
                <w:sz w:val="24"/>
                <w:szCs w:val="24"/>
              </w:rPr>
              <w:t xml:space="preserve"> О.В. Боровский</w:t>
            </w:r>
          </w:p>
        </w:tc>
      </w:tr>
      <w:tr w:rsidR="00E64BFC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8" w:type="dxa"/>
          </w:tcPr>
          <w:p w:rsidR="000C14B1" w:rsidRPr="000C14B1" w:rsidRDefault="000C14B1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инвесторов об инвестиционном потенциале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Саянска</w:t>
            </w:r>
          </w:p>
        </w:tc>
        <w:tc>
          <w:tcPr>
            <w:tcW w:w="1945" w:type="dxa"/>
          </w:tcPr>
          <w:p w:rsidR="000C14B1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0C14B1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0C14B1" w:rsidRPr="00FE7435" w:rsidRDefault="00C67A5B" w:rsidP="00C6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67A5B">
              <w:rPr>
                <w:rFonts w:ascii="Times New Roman" w:hAnsi="Times New Roman" w:cs="Times New Roman"/>
                <w:sz w:val="24"/>
                <w:szCs w:val="24"/>
              </w:rPr>
              <w:t xml:space="preserve"> на инвестиционных порталах</w:t>
            </w:r>
          </w:p>
        </w:tc>
        <w:tc>
          <w:tcPr>
            <w:tcW w:w="2088" w:type="dxa"/>
          </w:tcPr>
          <w:p w:rsidR="000C14B1" w:rsidRPr="00FE7435" w:rsidRDefault="00FC61C2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0C14B1" w:rsidRPr="00FE7435" w:rsidRDefault="000218EE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</w:tr>
      <w:tr w:rsidR="00E64BFC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0C14B1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0C14B1" w:rsidRPr="000C14B1" w:rsidRDefault="000C14B1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C14B1" w:rsidRPr="00FE7435" w:rsidRDefault="000C14B1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F5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8078F5" w:rsidRPr="00FE7435" w:rsidRDefault="008078F5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6" w:type="dxa"/>
            <w:gridSpan w:val="6"/>
          </w:tcPr>
          <w:p w:rsidR="008078F5" w:rsidRPr="00FE7435" w:rsidRDefault="008078F5" w:rsidP="0080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«Повышение эффективности муниципального управления»</w:t>
            </w:r>
          </w:p>
        </w:tc>
      </w:tr>
      <w:tr w:rsidR="00E64BFC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0E4569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8" w:type="dxa"/>
          </w:tcPr>
          <w:p w:rsidR="000E4569" w:rsidRPr="00FE7435" w:rsidRDefault="000E4569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14">
              <w:rPr>
                <w:rFonts w:ascii="Times New Roman" w:hAnsi="Times New Roman" w:cs="Times New Roman"/>
                <w:sz w:val="24"/>
                <w:szCs w:val="24"/>
              </w:rPr>
              <w:t>Внедрение проектного управления в работе Администрации</w:t>
            </w:r>
            <w:r w:rsidR="00F70BD3" w:rsidRPr="000E45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945" w:type="dxa"/>
          </w:tcPr>
          <w:p w:rsidR="000E4569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0E4569" w:rsidRPr="00FE7435" w:rsidRDefault="000E4569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20B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61" w:type="dxa"/>
          </w:tcPr>
          <w:p w:rsidR="000E4569" w:rsidRPr="00FE7435" w:rsidRDefault="00AA6968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14">
              <w:rPr>
                <w:rFonts w:ascii="Times New Roman" w:hAnsi="Times New Roman" w:cs="Times New Roman"/>
                <w:sz w:val="24"/>
                <w:szCs w:val="24"/>
              </w:rPr>
              <w:t>Создание проектной структуры, р</w:t>
            </w:r>
            <w:r w:rsidR="00433A14">
              <w:rPr>
                <w:rFonts w:ascii="Times New Roman" w:hAnsi="Times New Roman" w:cs="Times New Roman"/>
                <w:sz w:val="24"/>
                <w:szCs w:val="24"/>
              </w:rPr>
              <w:t>азработка положения и регламентов</w:t>
            </w:r>
          </w:p>
        </w:tc>
        <w:tc>
          <w:tcPr>
            <w:tcW w:w="2088" w:type="dxa"/>
          </w:tcPr>
          <w:p w:rsidR="000E4569" w:rsidRPr="00FE7435" w:rsidRDefault="00FC61C2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0E4569" w:rsidRPr="00FE7435" w:rsidRDefault="000218EE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</w:tr>
      <w:tr w:rsidR="000E4569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0E4569" w:rsidRPr="00FE7435" w:rsidRDefault="000E4569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6" w:type="dxa"/>
            <w:gridSpan w:val="6"/>
          </w:tcPr>
          <w:p w:rsidR="000E4569" w:rsidRPr="00FE7435" w:rsidRDefault="000E4569" w:rsidP="0080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городской среды и благоустройство»</w:t>
            </w:r>
          </w:p>
        </w:tc>
      </w:tr>
      <w:tr w:rsidR="004E5FE2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58" w:type="dxa"/>
            <w:vAlign w:val="bottom"/>
          </w:tcPr>
          <w:p w:rsidR="004E5FE2" w:rsidRPr="000C3D5A" w:rsidRDefault="004E5FE2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3D5A">
              <w:rPr>
                <w:rFonts w:ascii="Times New Roman" w:hAnsi="Times New Roman"/>
                <w:sz w:val="23"/>
                <w:szCs w:val="23"/>
              </w:rPr>
              <w:t>Строительство резиденции Деда Мороза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благоустройство территории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 xml:space="preserve">, микрорайон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>Строителей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45" w:type="dxa"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март 2018</w:t>
            </w:r>
          </w:p>
        </w:tc>
        <w:tc>
          <w:tcPr>
            <w:tcW w:w="2561" w:type="dxa"/>
            <w:vMerge w:val="restart"/>
          </w:tcPr>
          <w:p w:rsidR="004E5FE2" w:rsidRPr="00FE7435" w:rsidRDefault="004E5FE2" w:rsidP="00CB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программа </w:t>
            </w:r>
            <w:r w:rsidR="00CB1338">
              <w:rPr>
                <w:rFonts w:ascii="Times New Roman" w:hAnsi="Times New Roman" w:cs="Times New Roman"/>
                <w:sz w:val="24"/>
                <w:szCs w:val="24"/>
              </w:rPr>
              <w:t xml:space="preserve">«Пять шагов </w:t>
            </w:r>
            <w:r w:rsidR="00CB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повседневности»</w:t>
            </w:r>
            <w:r w:rsidRPr="003B39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 </w:t>
            </w:r>
          </w:p>
        </w:tc>
        <w:tc>
          <w:tcPr>
            <w:tcW w:w="2088" w:type="dxa"/>
            <w:vMerge w:val="restart"/>
          </w:tcPr>
          <w:p w:rsidR="004E5FE2" w:rsidRPr="00FE7435" w:rsidRDefault="00FC61C2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округа муниципального </w:t>
            </w:r>
            <w:r w:rsidRPr="00FC6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 О.В. Боровский</w:t>
            </w:r>
          </w:p>
        </w:tc>
        <w:tc>
          <w:tcPr>
            <w:tcW w:w="2337" w:type="dxa"/>
            <w:vMerge w:val="restart"/>
          </w:tcPr>
          <w:p w:rsidR="004E5FE2" w:rsidRPr="00FE7435" w:rsidRDefault="004E5FE2" w:rsidP="0043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округа муниципального 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 О.В. Боровский</w:t>
            </w:r>
          </w:p>
        </w:tc>
      </w:tr>
      <w:tr w:rsidR="004E5FE2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4E5FE2" w:rsidRPr="00FE7435" w:rsidRDefault="004E5FE2" w:rsidP="000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58" w:type="dxa"/>
            <w:vAlign w:val="bottom"/>
          </w:tcPr>
          <w:p w:rsidR="004E5FE2" w:rsidRPr="000C3D5A" w:rsidRDefault="004E5FE2" w:rsidP="00012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3D5A">
              <w:rPr>
                <w:rFonts w:ascii="Times New Roman" w:hAnsi="Times New Roman"/>
                <w:sz w:val="23"/>
                <w:szCs w:val="23"/>
              </w:rPr>
              <w:t>Строительство Физкультурно-оздоровительного комплекса</w:t>
            </w:r>
            <w:r>
              <w:rPr>
                <w:rFonts w:ascii="Times New Roman" w:hAnsi="Times New Roman"/>
                <w:sz w:val="23"/>
                <w:szCs w:val="23"/>
              </w:rPr>
              <w:t>, в том числе для спортсменов с ограниченными возможностями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 xml:space="preserve">, микрорайон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>Олимпийский</w:t>
            </w:r>
            <w:r>
              <w:rPr>
                <w:rFonts w:ascii="Times New Roman" w:hAnsi="Times New Roman"/>
                <w:sz w:val="23"/>
                <w:szCs w:val="23"/>
              </w:rPr>
              <w:t>» (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Включение проекта «Строительство Физкультурно-оздоровительного комплекса»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-20</w:t>
            </w: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945" w:type="dxa"/>
          </w:tcPr>
          <w:p w:rsidR="004E5FE2" w:rsidRDefault="004E5FE2" w:rsidP="00AA6968">
            <w:pPr>
              <w:jc w:val="center"/>
            </w:pPr>
            <w:r w:rsidRPr="007477A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4E5FE2" w:rsidRDefault="004E5FE2">
            <w:r w:rsidRPr="00CB7F1C">
              <w:rPr>
                <w:rFonts w:ascii="Times New Roman" w:hAnsi="Times New Roman" w:cs="Times New Roman"/>
                <w:sz w:val="24"/>
                <w:szCs w:val="24"/>
              </w:rPr>
              <w:t>2017- март 2018</w:t>
            </w:r>
          </w:p>
        </w:tc>
        <w:tc>
          <w:tcPr>
            <w:tcW w:w="2561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E2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4E5FE2" w:rsidRPr="00FE7435" w:rsidRDefault="004E5FE2" w:rsidP="000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58" w:type="dxa"/>
            <w:vAlign w:val="bottom"/>
          </w:tcPr>
          <w:p w:rsidR="004E5FE2" w:rsidRPr="000C3D5A" w:rsidRDefault="004E5FE2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Реконструкция Парка П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 xml:space="preserve">ервостроителей, микрорайон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>Юбилейный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45" w:type="dxa"/>
          </w:tcPr>
          <w:p w:rsidR="004E5FE2" w:rsidRDefault="004E5FE2" w:rsidP="00AA6968">
            <w:pPr>
              <w:jc w:val="center"/>
            </w:pPr>
            <w:r w:rsidRPr="007477A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4E5FE2" w:rsidRDefault="004E5FE2">
            <w:r w:rsidRPr="00CB7F1C">
              <w:rPr>
                <w:rFonts w:ascii="Times New Roman" w:hAnsi="Times New Roman" w:cs="Times New Roman"/>
                <w:sz w:val="24"/>
                <w:szCs w:val="24"/>
              </w:rPr>
              <w:t>2017- март 2018</w:t>
            </w:r>
          </w:p>
        </w:tc>
        <w:tc>
          <w:tcPr>
            <w:tcW w:w="2561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E2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4E5FE2" w:rsidRPr="00FE7435" w:rsidRDefault="004E5FE2" w:rsidP="000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8" w:type="dxa"/>
            <w:vAlign w:val="bottom"/>
          </w:tcPr>
          <w:p w:rsidR="004E5FE2" w:rsidRPr="000C3D5A" w:rsidRDefault="004E5FE2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05470">
              <w:rPr>
                <w:rFonts w:ascii="Times New Roman" w:hAnsi="Times New Roman"/>
                <w:sz w:val="23"/>
                <w:szCs w:val="23"/>
              </w:rPr>
              <w:t xml:space="preserve">Капитальный ремонт МБУК ДК «Юность», благоустройство территории, микрорайон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C05470">
              <w:rPr>
                <w:rFonts w:ascii="Times New Roman" w:hAnsi="Times New Roman"/>
                <w:sz w:val="23"/>
                <w:szCs w:val="23"/>
              </w:rPr>
              <w:t>Юбилейный</w:t>
            </w:r>
            <w:r>
              <w:rPr>
                <w:rFonts w:ascii="Times New Roman" w:hAnsi="Times New Roman"/>
                <w:sz w:val="23"/>
                <w:szCs w:val="23"/>
              </w:rPr>
              <w:t>» (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Включение проекта «Капитальный ремонт МБУК ДК «Юность», благоустройство территории в государственную программу Иркутской области «Развитие культуры на 2014-2018 годы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945" w:type="dxa"/>
          </w:tcPr>
          <w:p w:rsidR="004E5FE2" w:rsidRDefault="004E5FE2" w:rsidP="00AA6968">
            <w:pPr>
              <w:jc w:val="center"/>
            </w:pPr>
            <w:r w:rsidRPr="007477A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4E5FE2" w:rsidRDefault="004E5FE2">
            <w:r w:rsidRPr="00CB7F1C">
              <w:rPr>
                <w:rFonts w:ascii="Times New Roman" w:hAnsi="Times New Roman" w:cs="Times New Roman"/>
                <w:sz w:val="24"/>
                <w:szCs w:val="24"/>
              </w:rPr>
              <w:t>2017- март 2018</w:t>
            </w:r>
          </w:p>
        </w:tc>
        <w:tc>
          <w:tcPr>
            <w:tcW w:w="2561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E5FE2" w:rsidRPr="00FE7435" w:rsidRDefault="004E5FE2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7A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96237A" w:rsidRDefault="0096237A" w:rsidP="000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8" w:type="dxa"/>
            <w:vAlign w:val="bottom"/>
          </w:tcPr>
          <w:p w:rsidR="0096237A" w:rsidRDefault="0096237A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237A">
              <w:rPr>
                <w:rFonts w:ascii="Times New Roman" w:hAnsi="Times New Roman"/>
                <w:sz w:val="23"/>
                <w:szCs w:val="23"/>
              </w:rPr>
              <w:t>Создание рисунков учениками Детской художественной школы на ограждении заброшенного объекта</w:t>
            </w:r>
          </w:p>
          <w:p w:rsidR="00F51687" w:rsidRDefault="00F51687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F51687" w:rsidRPr="00C05470" w:rsidRDefault="00F51687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5" w:type="dxa"/>
          </w:tcPr>
          <w:p w:rsidR="0096237A" w:rsidRPr="007477A4" w:rsidRDefault="0096237A" w:rsidP="00AA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96237A" w:rsidRPr="00CB7F1C" w:rsidRDefault="0096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7A">
              <w:rPr>
                <w:rFonts w:ascii="Times New Roman" w:hAnsi="Times New Roman" w:cs="Times New Roman"/>
                <w:sz w:val="24"/>
                <w:szCs w:val="24"/>
              </w:rPr>
              <w:t>2017- март 2018</w:t>
            </w:r>
          </w:p>
        </w:tc>
        <w:tc>
          <w:tcPr>
            <w:tcW w:w="2561" w:type="dxa"/>
            <w:vMerge/>
          </w:tcPr>
          <w:p w:rsidR="0096237A" w:rsidRPr="00FE7435" w:rsidRDefault="0096237A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6237A" w:rsidRPr="00FE7435" w:rsidRDefault="0096237A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96237A" w:rsidRPr="00FE7435" w:rsidRDefault="0096237A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96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158" w:type="dxa"/>
            <w:vAlign w:val="bottom"/>
          </w:tcPr>
          <w:p w:rsidR="00F51687" w:rsidRPr="004E5FE2" w:rsidRDefault="00F51687" w:rsidP="00F51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дворовых территорий многоквартирных дворов</w:t>
            </w:r>
          </w:p>
        </w:tc>
        <w:tc>
          <w:tcPr>
            <w:tcW w:w="1945" w:type="dxa"/>
          </w:tcPr>
          <w:p w:rsidR="00F51687" w:rsidRDefault="00F51687" w:rsidP="00AA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F51687" w:rsidRPr="00CB7F1C" w:rsidRDefault="00F51687" w:rsidP="00F5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  <w:vMerge w:val="restart"/>
          </w:tcPr>
          <w:p w:rsidR="00F51687" w:rsidRPr="00FE7435" w:rsidRDefault="00F51687" w:rsidP="00F5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</w:t>
            </w: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«Формирование современной городской среды на территории муниципального образования «город Саянск»</w:t>
            </w:r>
          </w:p>
        </w:tc>
        <w:tc>
          <w:tcPr>
            <w:tcW w:w="2088" w:type="dxa"/>
            <w:vMerge w:val="restart"/>
          </w:tcPr>
          <w:p w:rsidR="00F51687" w:rsidRPr="00FE7435" w:rsidRDefault="00F51687" w:rsidP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  <w:vMerge w:val="restart"/>
          </w:tcPr>
          <w:p w:rsidR="00F51687" w:rsidRPr="00FE7435" w:rsidRDefault="00F51687" w:rsidP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96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 w:rsidP="0096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58" w:type="dxa"/>
            <w:vAlign w:val="bottom"/>
          </w:tcPr>
          <w:p w:rsidR="00F51687" w:rsidRPr="004E5FE2" w:rsidRDefault="00F51687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общественных территорий</w:t>
            </w:r>
          </w:p>
        </w:tc>
        <w:tc>
          <w:tcPr>
            <w:tcW w:w="1945" w:type="dxa"/>
          </w:tcPr>
          <w:p w:rsidR="00F51687" w:rsidRDefault="00F51687" w:rsidP="00AA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F51687" w:rsidRPr="00CB7F1C" w:rsidRDefault="00F51687" w:rsidP="00F5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96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58" w:type="dxa"/>
            <w:vAlign w:val="bottom"/>
          </w:tcPr>
          <w:p w:rsidR="00F51687" w:rsidRPr="004E5FE2" w:rsidRDefault="00F51687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обустройству мест массового отдыха населения (городских парков)</w:t>
            </w:r>
          </w:p>
        </w:tc>
        <w:tc>
          <w:tcPr>
            <w:tcW w:w="1945" w:type="dxa"/>
          </w:tcPr>
          <w:p w:rsidR="00F51687" w:rsidRDefault="00F51687" w:rsidP="00AA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F51687" w:rsidRPr="00CB7F1C" w:rsidRDefault="00F51687" w:rsidP="00F5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RPr="00FE7435" w:rsidTr="00F51687"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2337" w:type="dxa"/>
          </w:tcPr>
          <w:p w:rsidR="00F51687" w:rsidRPr="00FE7435" w:rsidRDefault="00F51687"/>
        </w:tc>
        <w:tc>
          <w:tcPr>
            <w:tcW w:w="2337" w:type="dxa"/>
          </w:tcPr>
          <w:p w:rsidR="00F51687" w:rsidRPr="00FE7435" w:rsidRDefault="00F51687"/>
        </w:tc>
        <w:tc>
          <w:tcPr>
            <w:tcW w:w="2337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58" w:type="dxa"/>
          </w:tcPr>
          <w:p w:rsidR="00F51687" w:rsidRPr="00FE7435" w:rsidRDefault="00F51687" w:rsidP="008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A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  <w:proofErr w:type="spellStart"/>
            <w:r w:rsidRPr="007D4A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4A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"Поддержка и развитие субъектов малого и среднего предпринимательства в муниципальном образовании "город Саянск" из федерального и областного бюджетов </w:t>
            </w:r>
            <w:proofErr w:type="gramEnd"/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51687" w:rsidRPr="00FE7435" w:rsidRDefault="00F51687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58" w:type="dxa"/>
          </w:tcPr>
          <w:p w:rsidR="00F51687" w:rsidRPr="007D4A73" w:rsidRDefault="00F51687" w:rsidP="006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рамках </w:t>
            </w:r>
            <w:r w:rsidRPr="007D4A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"Поддержка и развитие субъектов малого и среднего предпринимательства в муниципальном образовании "город Саянск" </w:t>
            </w:r>
          </w:p>
        </w:tc>
        <w:tc>
          <w:tcPr>
            <w:tcW w:w="1945" w:type="dxa"/>
          </w:tcPr>
          <w:p w:rsidR="00F51687" w:rsidRPr="000E4569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7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Default="00F51687" w:rsidP="003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4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муниципальной программы «Поддержка и развитие субъектов малого и среднего предпринимательства в муниципальном образовании «город Саянск»</w:t>
            </w:r>
          </w:p>
        </w:tc>
        <w:tc>
          <w:tcPr>
            <w:tcW w:w="2088" w:type="dxa"/>
          </w:tcPr>
          <w:p w:rsidR="00F51687" w:rsidRPr="000E4569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E73572" w:rsidRDefault="00F51687" w:rsidP="00E7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экономической политике и финансам </w:t>
            </w:r>
          </w:p>
          <w:p w:rsidR="00F51687" w:rsidRDefault="00F51687" w:rsidP="00E7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72">
              <w:rPr>
                <w:rFonts w:ascii="Times New Roman" w:hAnsi="Times New Roman" w:cs="Times New Roman"/>
                <w:sz w:val="24"/>
                <w:szCs w:val="24"/>
              </w:rPr>
              <w:t>М.Н. Щеглов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5F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«Содействие реализации инвестиционных проектов»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58" w:type="dxa"/>
          </w:tcPr>
          <w:p w:rsidR="00F51687" w:rsidRPr="00FE7435" w:rsidRDefault="00F51687" w:rsidP="005E5D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строительству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сжижению природного газа мощностью 250 тыс. тонн в год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561" w:type="dxa"/>
            <w:vMerge w:val="restart"/>
            <w:vAlign w:val="center"/>
          </w:tcPr>
          <w:p w:rsidR="00F51687" w:rsidRPr="00FE7435" w:rsidRDefault="00F51687" w:rsidP="003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опытно-промышленная эксплуатация</w:t>
            </w:r>
            <w:r w:rsidRPr="003B39FE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ГКМ,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3B39FE">
              <w:rPr>
                <w:rFonts w:ascii="Times New Roman" w:hAnsi="Times New Roman" w:cs="Times New Roman"/>
                <w:sz w:val="24"/>
                <w:szCs w:val="24"/>
              </w:rPr>
              <w:t>ТЭО строительства</w:t>
            </w:r>
          </w:p>
        </w:tc>
        <w:tc>
          <w:tcPr>
            <w:tcW w:w="2088" w:type="dxa"/>
          </w:tcPr>
          <w:p w:rsidR="00F51687" w:rsidRDefault="00F51687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E61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E61EC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687" w:rsidRPr="008E61EC" w:rsidRDefault="00F51687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В.Г. </w:t>
            </w:r>
            <w:proofErr w:type="spellStart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Кадушев</w:t>
            </w:r>
            <w:proofErr w:type="spellEnd"/>
          </w:p>
        </w:tc>
        <w:tc>
          <w:tcPr>
            <w:tcW w:w="2337" w:type="dxa"/>
          </w:tcPr>
          <w:p w:rsidR="00F51687" w:rsidRPr="00FC61C2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</w:t>
            </w:r>
          </w:p>
          <w:p w:rsidR="00F51687" w:rsidRPr="00FC61C2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1687" w:rsidRPr="00FE7435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В.Р. Гребенников</w:t>
            </w: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58" w:type="dxa"/>
          </w:tcPr>
          <w:p w:rsidR="00F51687" w:rsidRPr="00FE7435" w:rsidRDefault="00F51687" w:rsidP="005E5D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производству метанола мощностью до 1 </w:t>
            </w: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561" w:type="dxa"/>
            <w:vMerge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51687" w:rsidRPr="00FC61C2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687" w:rsidRPr="008E61EC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В.Г. </w:t>
            </w:r>
            <w:proofErr w:type="spellStart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Кадушев</w:t>
            </w:r>
            <w:proofErr w:type="spellEnd"/>
          </w:p>
        </w:tc>
        <w:tc>
          <w:tcPr>
            <w:tcW w:w="2337" w:type="dxa"/>
          </w:tcPr>
          <w:p w:rsidR="00F51687" w:rsidRPr="00FC61C2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  <w:p w:rsidR="00F51687" w:rsidRPr="00FC61C2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51687" w:rsidRPr="00FE7435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 xml:space="preserve">В.Р. Гребенников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58" w:type="dxa"/>
          </w:tcPr>
          <w:p w:rsidR="00F51687" w:rsidRPr="00FE7435" w:rsidRDefault="00F51687" w:rsidP="00433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Саянского свинокомплекса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реализуется</w:t>
            </w:r>
          </w:p>
        </w:tc>
        <w:tc>
          <w:tcPr>
            <w:tcW w:w="2088" w:type="dxa"/>
          </w:tcPr>
          <w:p w:rsidR="00F51687" w:rsidRDefault="00F51687"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58" w:type="dxa"/>
          </w:tcPr>
          <w:p w:rsidR="00F51687" w:rsidRPr="005E5D65" w:rsidRDefault="00F51687" w:rsidP="005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 xml:space="preserve"> ПК «МДФ»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производств глубокой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древесины в г. Саянске Иркутской области</w:t>
            </w:r>
          </w:p>
        </w:tc>
        <w:tc>
          <w:tcPr>
            <w:tcW w:w="1945" w:type="dxa"/>
          </w:tcPr>
          <w:p w:rsidR="00F51687" w:rsidRPr="00FE7435" w:rsidRDefault="00F51687" w:rsidP="0047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5E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61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реализуется</w:t>
            </w:r>
          </w:p>
        </w:tc>
        <w:tc>
          <w:tcPr>
            <w:tcW w:w="2088" w:type="dxa"/>
          </w:tcPr>
          <w:p w:rsidR="00F51687" w:rsidRPr="002C6CC4" w:rsidRDefault="00F51687" w:rsidP="00F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  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ООО ПК «МДФ»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И.А. Шабалина </w:t>
            </w:r>
          </w:p>
        </w:tc>
        <w:tc>
          <w:tcPr>
            <w:tcW w:w="2337" w:type="dxa"/>
          </w:tcPr>
          <w:p w:rsidR="00F51687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ООО ПК «МДФ»             И.А. Шабалина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5E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158" w:type="dxa"/>
          </w:tcPr>
          <w:p w:rsidR="00F51687" w:rsidRPr="00FE7435" w:rsidRDefault="00F51687" w:rsidP="005E5D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и реконструкции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Тепличного комбината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FE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реализуется</w:t>
            </w:r>
          </w:p>
        </w:tc>
        <w:tc>
          <w:tcPr>
            <w:tcW w:w="2088" w:type="dxa"/>
          </w:tcPr>
          <w:p w:rsidR="00F51687" w:rsidRDefault="00F51687">
            <w:r w:rsidRPr="00FC61C2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5E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58" w:type="dxa"/>
          </w:tcPr>
          <w:p w:rsidR="00F51687" w:rsidRPr="00FE7435" w:rsidRDefault="00F51687" w:rsidP="005E5D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«Союз-Центр» по п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крытого круглогодичного Аква-Парка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FE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реализуется</w:t>
            </w:r>
          </w:p>
        </w:tc>
        <w:tc>
          <w:tcPr>
            <w:tcW w:w="2088" w:type="dxa"/>
          </w:tcPr>
          <w:p w:rsidR="00F51687" w:rsidRDefault="00F51687">
            <w:r w:rsidRPr="00FD40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«Союз-Центр» Н.С. </w:t>
            </w:r>
            <w:proofErr w:type="spellStart"/>
            <w:r w:rsidRPr="00FD40CE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  <w:tc>
          <w:tcPr>
            <w:tcW w:w="2337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«Союз-Центр»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AA64E7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6" w:type="dxa"/>
            <w:gridSpan w:val="6"/>
          </w:tcPr>
          <w:p w:rsidR="00F51687" w:rsidRPr="00AA64E7" w:rsidRDefault="00F51687" w:rsidP="005F32BA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</w:t>
            </w:r>
            <w:r w:rsidRPr="00B720C3">
              <w:rPr>
                <w:rFonts w:ascii="Times New Roman" w:hAnsi="Times New Roman" w:cs="Times New Roman"/>
              </w:rPr>
              <w:t>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соглашение о </w:t>
            </w:r>
            <w:proofErr w:type="spellStart"/>
            <w:r w:rsidRPr="00AA64E7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AA64E7">
              <w:rPr>
                <w:rFonts w:ascii="Times New Roman" w:hAnsi="Times New Roman" w:cs="Times New Roman"/>
                <w:sz w:val="24"/>
                <w:szCs w:val="24"/>
              </w:rPr>
              <w:t xml:space="preserve"> между Фондом и субъектом Российской Федерации</w:t>
            </w:r>
          </w:p>
        </w:tc>
        <w:tc>
          <w:tcPr>
            <w:tcW w:w="2088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  <w:tc>
          <w:tcPr>
            <w:tcW w:w="233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0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5F32BA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образования»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58" w:type="dxa"/>
          </w:tcPr>
          <w:p w:rsidR="00F51687" w:rsidRPr="00FE7435" w:rsidRDefault="00F51687" w:rsidP="00E57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«Капитальный ремонт МОУ «Гимназия им. В.А. Надькина» 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МОУ «Гимназия им. В.А. Надькина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F51687" w:rsidRDefault="00F51687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E6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«Управления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«Капитальный ремонт муниципальных общеобразовательных учреждений (замена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блоков) 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4E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 xml:space="preserve">ючен в </w:t>
            </w:r>
            <w:r w:rsidRPr="000F0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программу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оконных блоков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учреждениях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МКУ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«Управления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158" w:type="dxa"/>
          </w:tcPr>
          <w:p w:rsidR="00F51687" w:rsidRPr="00FE7435" w:rsidRDefault="00F51687" w:rsidP="007A4C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 1 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Журавленок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0F0D7E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 1 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Журавленок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«Управления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общеобразовательного учреждения на 500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 бассейном 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целевую программу «Большая перемена»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ючен в федеральную целевую программу «Большая перемена» и в Государственную программу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строительство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на 500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с бассейном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«Управления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58" w:type="dxa"/>
          </w:tcPr>
          <w:p w:rsidR="00F51687" w:rsidRPr="00FE7435" w:rsidRDefault="00F51687" w:rsidP="000F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r w:rsidRPr="000F0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стадионов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 в Государственную 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включены в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образования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795E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школьных стадионов.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округа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МКУ «Управления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B1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здравоохранения»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шерского отделения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 м-н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 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Иркутской области «Развитие здравоохранения» на 2014 - 2020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 к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апитальный ремонт 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шерского отделения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 м-н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«Благовещенский, 5б</w:t>
            </w:r>
          </w:p>
        </w:tc>
        <w:tc>
          <w:tcPr>
            <w:tcW w:w="2088" w:type="dxa"/>
          </w:tcPr>
          <w:p w:rsidR="00F51687" w:rsidRDefault="00F51687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E6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областного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бюджетного учреждения 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>здравоохранения «Саянская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Р.И.Конякин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75">
              <w:rPr>
                <w:rFonts w:ascii="Times New Roman" w:hAnsi="Times New Roman" w:cs="Times New Roman"/>
                <w:sz w:val="24"/>
                <w:szCs w:val="24"/>
              </w:rPr>
              <w:t>Модернизация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1945" w:type="dxa"/>
          </w:tcPr>
          <w:p w:rsidR="00F51687" w:rsidRPr="00FE7435" w:rsidRDefault="00F51687" w:rsidP="00CB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CB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Default="00F51687" w:rsidP="009E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м</w:t>
            </w:r>
            <w:r w:rsidRPr="001A0875">
              <w:rPr>
                <w:rFonts w:ascii="Times New Roman" w:hAnsi="Times New Roman" w:cs="Times New Roman"/>
                <w:sz w:val="24"/>
                <w:szCs w:val="24"/>
              </w:rPr>
              <w:t>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2088" w:type="dxa"/>
          </w:tcPr>
          <w:p w:rsidR="00F51687" w:rsidRDefault="00F51687" w:rsidP="00CB1338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CB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областного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бюджетного учреждения 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>здравоохранения «Саянская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Р.И.Конякин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1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«Повышение эффективности организации оказания медицинской помощи гражданам за счет внедрения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перехода к ведению медицинской документации в электронном виде» 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 </w:t>
            </w: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Иркутской области «Развитие здравоохранения» на 2014 - 2020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реализован</w:t>
            </w:r>
          </w:p>
        </w:tc>
        <w:tc>
          <w:tcPr>
            <w:tcW w:w="2088" w:type="dxa"/>
          </w:tcPr>
          <w:p w:rsidR="00F51687" w:rsidRDefault="00F51687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областного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бюджетного учреждения 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FD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«Саянская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Р.И.Конякин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B1029C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промышленности»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58" w:type="dxa"/>
          </w:tcPr>
          <w:p w:rsidR="00F51687" w:rsidRPr="00FE7435" w:rsidRDefault="00F51687" w:rsidP="00B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государственную программу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обеспечения возможности 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предприятиями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бюджета.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Фондом развития промышленности о предоставлении субсидий в соответствии с постановлением Правительства Российской Федерации от 15 марта 2016 № 194</w:t>
            </w:r>
          </w:p>
        </w:tc>
        <w:tc>
          <w:tcPr>
            <w:tcW w:w="2088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3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E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объектов социальной инфраструктуры»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2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музейно-выставочного комплекса» в государственную программу Иркутской области «Развитие культуры на 2014-2018 годы (картинна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галерея, музей истории города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D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Иркутской области «Развитие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2014-2018 годы». Разработка ПСД.</w:t>
            </w:r>
          </w:p>
        </w:tc>
        <w:tc>
          <w:tcPr>
            <w:tcW w:w="2088" w:type="dxa"/>
          </w:tcPr>
          <w:p w:rsidR="00F51687" w:rsidRDefault="00F51687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культуры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С.Ж. Каплина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2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МУК  «Централизованная библиотечная система г. Саянска» в государственную программу Иркутской области «Развитие культуры» на 2014-2018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Иркутской области «Развитие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2014-2018 годы». Разработка ПСД.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культуры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С.Ж. Каплина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2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58" w:type="dxa"/>
          </w:tcPr>
          <w:p w:rsidR="00F51687" w:rsidRPr="000C14B1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Детской школы искусств» в государственную программу Иркутской области «Развитие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2014-2018 годы»</w:t>
            </w:r>
          </w:p>
        </w:tc>
        <w:tc>
          <w:tcPr>
            <w:tcW w:w="1945" w:type="dxa"/>
          </w:tcPr>
          <w:p w:rsidR="00F51687" w:rsidRPr="000E4569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Default="00F51687" w:rsidP="00D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Иркутской области «Развитие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на 2014-2018 годы». Проведено строительство 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культуры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С.Ж. Каплина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объектов транспортной инфраструктуры»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капитальному ремонту автодороги общего пользования местного значения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лица Советской Армии (от пр. Мира до ул.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, от ул. Советской до пр. Ленинградский, от пр.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Ленинградский до улицы №31)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Иркутской области «Развитие дорожного хозяйства» на 2014-2020 годы</w:t>
            </w:r>
            <w:proofErr w:type="gramEnd"/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программу Иркутской области «Развитие дорожного хозяйства»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 капитальный ремонт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общего пользования местного значения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лица Советской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F51687" w:rsidRDefault="00F51687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мэра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по улице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оровкина</w:t>
            </w:r>
            <w:proofErr w:type="spell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) в Государственную программу Иркутской области «Развитие дорожного хозяйства»                          на 2014-2020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ючен в Государственную программу Иркутской области «Развитие дорожного хозяйства»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 капитальный ремонт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автодороги общего пользования местного значения по улице Ленина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  <w:trHeight w:val="1377"/>
        </w:trPr>
        <w:tc>
          <w:tcPr>
            <w:tcW w:w="800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58" w:type="dxa"/>
          </w:tcPr>
          <w:p w:rsidR="00F51687" w:rsidRPr="00FE7435" w:rsidRDefault="00F51687" w:rsidP="000D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25549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– проспект «Ленинградский»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(потребность 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>в ремонте центральной улицы моногорода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Саянск)</w:t>
            </w:r>
          </w:p>
        </w:tc>
        <w:tc>
          <w:tcPr>
            <w:tcW w:w="1945" w:type="dxa"/>
          </w:tcPr>
          <w:p w:rsidR="00F51687" w:rsidRPr="00FE7435" w:rsidRDefault="00F51687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возможна при финансировании федерального бюджета</w:t>
            </w:r>
          </w:p>
          <w:p w:rsidR="00F51687" w:rsidRPr="002474D8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мэра городского округа по вопросам жизнеобеспечения города, председатель Комитета по ЖКХ,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A25BF2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158" w:type="dxa"/>
            <w:vAlign w:val="bottom"/>
          </w:tcPr>
          <w:p w:rsidR="00F51687" w:rsidRPr="00A25BF2" w:rsidRDefault="00F51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капитальному ремонту улицы Советской (пересечение улицы Советской и улицы Ленина до улицы Таежной)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1945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61" w:type="dxa"/>
          </w:tcPr>
          <w:p w:rsidR="00F51687" w:rsidRPr="00A25BF2" w:rsidRDefault="00F51687" w:rsidP="006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Государственную программу Иркутской области «Развитие дорожного хозяйства» на 2014-2020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ПСД. Ориентировочная стоимость строительства 81,5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A25BF2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158" w:type="dxa"/>
          </w:tcPr>
          <w:p w:rsidR="00F51687" w:rsidRPr="00A25BF2" w:rsidRDefault="00F51687" w:rsidP="00717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строительству автодороги по улице  Бабаева (от Ленинградского  проспекта т.72  до ул. 33 т.77)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1945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A25BF2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61" w:type="dxa"/>
          </w:tcPr>
          <w:p w:rsidR="00F51687" w:rsidRPr="00A25BF2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2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6C7AD2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6C7AD2">
              <w:rPr>
                <w:rFonts w:ascii="Times New Roman" w:hAnsi="Times New Roman" w:cs="Times New Roman"/>
                <w:sz w:val="24"/>
                <w:szCs w:val="24"/>
              </w:rPr>
              <w:t>ючен в Государственную программу Иркутской области «Развитие дорожного хозяйства» на 2014-2020 годы». Разработка ПСД.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Ориентировочная стоимость строительства 19,9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коммунальной инфраструктуры»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 дачи Зиминского района Иркутской области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» в Государственную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программу Иркутской области «Развитие жилищно-коммунального хозяйства Иркутской области» на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6Б г. Саянска»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реализован.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Лесной г. Саянска»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</w:t>
            </w:r>
            <w:proofErr w:type="gram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Саянска» в Государственную программу Иркутской области «Развитие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хозяйства Иркутской области» 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магистрального водовода от села </w:t>
            </w:r>
            <w:proofErr w:type="spell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Саянска»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0">
              <w:rPr>
                <w:rFonts w:ascii="Times New Roman" w:hAnsi="Times New Roman" w:cs="Times New Roman"/>
                <w:sz w:val="24"/>
                <w:szCs w:val="24"/>
              </w:rPr>
              <w:t>Включение проекта «Модернизация магистральной насосной станции 5-го подъема водоснабжения города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1B5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– 2018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58" w:type="dxa"/>
          </w:tcPr>
          <w:p w:rsidR="00F51687" w:rsidRPr="009706D9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«Реконструкция напорного канализационного коллектора от главной канализационной насосной станции до реки Ока» в Государственную программу Иркутской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71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ПСД, положительное заключение экспертизы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9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электроснабжения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</w:t>
            </w:r>
            <w:r w:rsidRPr="00925818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58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1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92581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2581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2018 </w:t>
            </w:r>
            <w:r w:rsidRPr="0092581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9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</w:t>
            </w:r>
            <w:proofErr w:type="gram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Саянска»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9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Лесной  г. Саянска» в Государственную программу Иркутской области «Развитие жилищно-коммунального хозяйства Иркутской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ючен в Государственную программу Иркутской области «Развитие жилищно-коммунального хозяйства Иркутской области» на </w:t>
            </w:r>
            <w:r w:rsidRPr="006E0AC6">
              <w:rPr>
                <w:rFonts w:ascii="Times New Roman" w:hAnsi="Times New Roman" w:cs="Times New Roman"/>
                <w:sz w:val="24"/>
                <w:szCs w:val="24"/>
              </w:rPr>
              <w:t>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74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88" w:type="dxa"/>
          </w:tcPr>
          <w:p w:rsidR="00F51687" w:rsidRDefault="00F51687" w:rsidP="00795BA6"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аместитель мэра городского округа по вопросам жизнеобеспечения города, председатель Комитета по ЖКХ,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физической культуры и спорта»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E3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крытого хоккейного корта»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4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ючен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строительство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крытого хоккейного корта</w:t>
            </w:r>
          </w:p>
        </w:tc>
        <w:tc>
          <w:tcPr>
            <w:tcW w:w="2088" w:type="dxa"/>
          </w:tcPr>
          <w:p w:rsidR="00F51687" w:rsidRDefault="00F51687"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культуре, спорту и молодежной политике администрации городского округа муниципального образования «город Саянск»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E3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екта «Завершение ремонта бассейна «Золотая рыбка» в перечень проектов народных инициатив»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C4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ючен в перечень проектов народных инициатив города Саянска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 ремонт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 «Золотая рыбка»</w:t>
            </w:r>
          </w:p>
        </w:tc>
        <w:tc>
          <w:tcPr>
            <w:tcW w:w="2088" w:type="dxa"/>
          </w:tcPr>
          <w:p w:rsidR="00F51687" w:rsidRDefault="00F51687" w:rsidP="00795BA6"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культуре, спорту и молодежной политике администрации городского округа муниципального образования «город Саянск»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E3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58" w:type="dxa"/>
          </w:tcPr>
          <w:p w:rsidR="00F51687" w:rsidRPr="00C40E15" w:rsidRDefault="00F51687" w:rsidP="00C4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«Завершение ремонта бассейна «Золотая рыбка»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945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C4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ючен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>Проведен ремонт бассейна «Золотая рыбка»</w:t>
            </w:r>
          </w:p>
        </w:tc>
        <w:tc>
          <w:tcPr>
            <w:tcW w:w="2088" w:type="dxa"/>
          </w:tcPr>
          <w:p w:rsidR="00F51687" w:rsidRDefault="00F51687" w:rsidP="00795BA6"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культуре, спорту и молодежной политике администрации городского округа муниципального образования «город Саянск»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E3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158" w:type="dxa"/>
          </w:tcPr>
          <w:p w:rsidR="00F51687" w:rsidRPr="00C40E15" w:rsidRDefault="00F51687" w:rsidP="00C4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«Замена </w:t>
            </w:r>
            <w:r w:rsidRPr="00C4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 зала № 2 Спортивного комплекса «Мегаполис-спорт»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945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1" w:type="dxa"/>
          </w:tcPr>
          <w:p w:rsidR="00F51687" w:rsidRPr="00FE7435" w:rsidRDefault="00F51687" w:rsidP="00C4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 xml:space="preserve">ючен в 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Проведена з</w:t>
            </w: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>амена пола зала № 2 Спортивного комплекса «Мегаполис-спорт»</w:t>
            </w:r>
          </w:p>
        </w:tc>
        <w:tc>
          <w:tcPr>
            <w:tcW w:w="2088" w:type="dxa"/>
          </w:tcPr>
          <w:p w:rsidR="00F51687" w:rsidRDefault="00F51687" w:rsidP="00795BA6"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 городского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физической культуре, спорту и молодежной политике администрации городского округа муниципального образования «город Саянск»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Default="00F51687" w:rsidP="00E3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158" w:type="dxa"/>
          </w:tcPr>
          <w:p w:rsidR="00F51687" w:rsidRPr="00C40E15" w:rsidRDefault="00F51687" w:rsidP="00C4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окон, освещения, ремонт потолка Спортивного комплекса «Дом спорта»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945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1" w:type="dxa"/>
          </w:tcPr>
          <w:p w:rsidR="00F51687" w:rsidRPr="00FE7435" w:rsidRDefault="00F51687" w:rsidP="0079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ючен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E15">
              <w:rPr>
                <w:rFonts w:ascii="Times New Roman" w:hAnsi="Times New Roman" w:cs="Times New Roman"/>
                <w:sz w:val="24"/>
                <w:szCs w:val="24"/>
              </w:rPr>
              <w:t>Проведена замена окон, освещения, ремонт потолка Спортивного комплекса «Дом спорта»</w:t>
            </w:r>
          </w:p>
        </w:tc>
        <w:tc>
          <w:tcPr>
            <w:tcW w:w="2088" w:type="dxa"/>
          </w:tcPr>
          <w:p w:rsidR="00F51687" w:rsidRDefault="00F51687" w:rsidP="00795BA6"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79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культуре, спорту и молодежной политике администрации городского округа муниципального образования «город Саянск»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«Экологическое развитие»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58" w:type="dxa"/>
          </w:tcPr>
          <w:p w:rsidR="00F51687" w:rsidRPr="00FE7435" w:rsidRDefault="00F51687" w:rsidP="0080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Строительство городского полигона  по  утилизации (захоронени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 твердых коммунальных отходов»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Иркутской области «Охрана окружающей среды» на 2014-2018 годы»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C4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Иркутской области «Охрана окружающей среды» на 2014-2018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BFA">
              <w:rPr>
                <w:rFonts w:ascii="Times New Roman" w:hAnsi="Times New Roman" w:cs="Times New Roman"/>
                <w:sz w:val="24"/>
                <w:szCs w:val="24"/>
              </w:rPr>
              <w:t>ПСД, положительное заключение экспертизы</w:t>
            </w:r>
          </w:p>
        </w:tc>
        <w:tc>
          <w:tcPr>
            <w:tcW w:w="2088" w:type="dxa"/>
          </w:tcPr>
          <w:p w:rsidR="00F51687" w:rsidRPr="00FE7435" w:rsidRDefault="00F51687" w:rsidP="0024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Мэр городского 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округа по вопросам жизнеобеспечения города, председатель Комитета по ЖКХ, транспорту и связи Ю.С. </w:t>
            </w:r>
            <w:proofErr w:type="spellStart"/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86" w:type="dxa"/>
            <w:gridSpan w:val="6"/>
          </w:tcPr>
          <w:p w:rsidR="00F51687" w:rsidRPr="00FE7435" w:rsidRDefault="00F51687" w:rsidP="00FE7435">
            <w:pPr>
              <w:tabs>
                <w:tab w:val="left" w:pos="1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«Развитие туризма»</w:t>
            </w:r>
          </w:p>
        </w:tc>
      </w:tr>
      <w:tr w:rsidR="00F51687" w:rsidRPr="00FE7435" w:rsidTr="00F51687">
        <w:trPr>
          <w:gridAfter w:val="5"/>
          <w:wAfter w:w="11685" w:type="dxa"/>
        </w:trPr>
        <w:tc>
          <w:tcPr>
            <w:tcW w:w="800" w:type="dxa"/>
          </w:tcPr>
          <w:p w:rsidR="00F51687" w:rsidRPr="00FE7435" w:rsidRDefault="00F51687" w:rsidP="0091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58" w:type="dxa"/>
          </w:tcPr>
          <w:p w:rsidR="00F51687" w:rsidRPr="00FE7435" w:rsidRDefault="00F51687" w:rsidP="004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</w:t>
            </w:r>
            <w:r w:rsidRPr="0023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зимних видов спорта»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>(Центр зимних  видов спорта на основе горнолыжной базы «Северная»)</w:t>
            </w:r>
          </w:p>
        </w:tc>
        <w:tc>
          <w:tcPr>
            <w:tcW w:w="1945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97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561" w:type="dxa"/>
          </w:tcPr>
          <w:p w:rsidR="00F51687" w:rsidRPr="00FE7435" w:rsidRDefault="00F51687" w:rsidP="00B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2088" w:type="dxa"/>
          </w:tcPr>
          <w:p w:rsidR="00F51687" w:rsidRPr="00FE7435" w:rsidRDefault="00F51687" w:rsidP="002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городского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муниципального образования «город Саянск» О.В. Боровский</w:t>
            </w:r>
          </w:p>
        </w:tc>
        <w:tc>
          <w:tcPr>
            <w:tcW w:w="2337" w:type="dxa"/>
          </w:tcPr>
          <w:p w:rsidR="00F51687" w:rsidRPr="00FE7435" w:rsidRDefault="00F51687" w:rsidP="005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7F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культуре, спорту и молодежной политике администрации городского округа муниципального образования «город Саянск»                       М.П. Кузнецова</w:t>
            </w:r>
          </w:p>
        </w:tc>
      </w:tr>
    </w:tbl>
    <w:p w:rsidR="00B5021B" w:rsidRDefault="00B5021B" w:rsidP="002200F1">
      <w:pPr>
        <w:rPr>
          <w:rFonts w:ascii="Times New Roman" w:hAnsi="Times New Roman" w:cs="Times New Roman"/>
          <w:sz w:val="28"/>
          <w:szCs w:val="28"/>
        </w:rPr>
      </w:pPr>
    </w:p>
    <w:p w:rsidR="00943602" w:rsidRPr="00943602" w:rsidRDefault="002200F1" w:rsidP="009436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контрольные точки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5247"/>
        <w:gridCol w:w="5670"/>
        <w:gridCol w:w="1843"/>
        <w:gridCol w:w="1701"/>
      </w:tblGrid>
      <w:tr w:rsidR="002200F1" w:rsidRPr="008A0F03" w:rsidTr="003258FA">
        <w:tc>
          <w:tcPr>
            <w:tcW w:w="849" w:type="dxa"/>
          </w:tcPr>
          <w:p w:rsidR="002200F1" w:rsidRPr="008A0F03" w:rsidRDefault="002200F1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7" w:type="dxa"/>
          </w:tcPr>
          <w:p w:rsidR="002200F1" w:rsidRPr="008A0F03" w:rsidRDefault="002200F1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5670" w:type="dxa"/>
          </w:tcPr>
          <w:p w:rsidR="002200F1" w:rsidRPr="008A0F03" w:rsidRDefault="00E64BFC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этапа, контрольной точки</w:t>
            </w:r>
          </w:p>
        </w:tc>
        <w:tc>
          <w:tcPr>
            <w:tcW w:w="1843" w:type="dxa"/>
          </w:tcPr>
          <w:p w:rsidR="002200F1" w:rsidRPr="008A0F03" w:rsidRDefault="00E64BFC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Тип (завершение этапа/</w:t>
            </w:r>
            <w:r w:rsidR="005B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точка)</w:t>
            </w:r>
          </w:p>
        </w:tc>
        <w:tc>
          <w:tcPr>
            <w:tcW w:w="1701" w:type="dxa"/>
          </w:tcPr>
          <w:p w:rsidR="002200F1" w:rsidRPr="008A0F03" w:rsidRDefault="00E64BFC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0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A0F03" w:rsidRPr="008A0F03" w:rsidTr="003258FA">
        <w:tc>
          <w:tcPr>
            <w:tcW w:w="849" w:type="dxa"/>
          </w:tcPr>
          <w:p w:rsidR="008A0F03" w:rsidRPr="004600F4" w:rsidRDefault="008A0F03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A0F03" w:rsidRPr="004600F4" w:rsidRDefault="008A0F03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Внедрение практик, включенных в Атлас муниципальных практик Агентства стратегических инициатив (первый этап)</w:t>
            </w:r>
          </w:p>
        </w:tc>
        <w:tc>
          <w:tcPr>
            <w:tcW w:w="5670" w:type="dxa"/>
            <w:vAlign w:val="center"/>
          </w:tcPr>
          <w:p w:rsidR="008A0F03" w:rsidRPr="004600F4" w:rsidRDefault="008A0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лучших муниципальных практик, подлежащих внедрению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дорожных карт по внедрению успешных практик, направленных на развитие  и поддержку малого и среднего предпринимательства на муниципальном уровне, включенных в Атлас муниципальных практик, в  городе Саянске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проектов по внедрению лучших муниципальных практик в программу развития города Саянска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F03" w:rsidRPr="004600F4" w:rsidRDefault="0027407A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8A0F03" w:rsidRPr="004600F4" w:rsidRDefault="007F013B" w:rsidP="00460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27407A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</w:tr>
      <w:tr w:rsidR="001002E7" w:rsidRPr="004600F4" w:rsidTr="003258FA">
        <w:tc>
          <w:tcPr>
            <w:tcW w:w="849" w:type="dxa"/>
          </w:tcPr>
          <w:p w:rsidR="001002E7" w:rsidRPr="004600F4" w:rsidRDefault="001002E7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1002E7" w:rsidRPr="004600F4" w:rsidRDefault="001002E7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инвесторов об инвестиционном потенциале города Саянска</w:t>
            </w:r>
          </w:p>
        </w:tc>
        <w:tc>
          <w:tcPr>
            <w:tcW w:w="5670" w:type="dxa"/>
          </w:tcPr>
          <w:p w:rsidR="001002E7" w:rsidRPr="004600F4" w:rsidRDefault="0010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проектной команды и ролей участников проекта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перечня потенциальных инвесторов  для привлечения инвестиций (перспективных инвестиционных </w:t>
            </w:r>
            <w:proofErr w:type="gramStart"/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нишах</w:t>
            </w:r>
            <w:proofErr w:type="gramEnd"/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городе Саянске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02E7" w:rsidRPr="004600F4" w:rsidRDefault="0027407A" w:rsidP="0027407A">
            <w:pPr>
              <w:jc w:val="center"/>
              <w:rPr>
                <w:rStyle w:val="1"/>
                <w:rFonts w:eastAsia="CordiaUPC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1002E7" w:rsidRPr="004600F4" w:rsidRDefault="007F013B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</w:t>
            </w:r>
          </w:p>
        </w:tc>
      </w:tr>
      <w:tr w:rsidR="001002E7" w:rsidRPr="004600F4" w:rsidTr="003258FA">
        <w:tc>
          <w:tcPr>
            <w:tcW w:w="849" w:type="dxa"/>
          </w:tcPr>
          <w:p w:rsidR="001002E7" w:rsidRPr="004600F4" w:rsidRDefault="001002E7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1002E7" w:rsidRPr="004600F4" w:rsidRDefault="0010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инвесторов об инвестиционном потенциале города Саянска</w:t>
            </w:r>
          </w:p>
        </w:tc>
        <w:tc>
          <w:tcPr>
            <w:tcW w:w="5670" w:type="dxa"/>
          </w:tcPr>
          <w:p w:rsidR="001002E7" w:rsidRPr="004600F4" w:rsidRDefault="0010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материалов об инвестиционном потенциале города Саянска потенциальным инвесторам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инвестиционном потенциале города Саянска размещена на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порталах Иркутской области и города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02E7" w:rsidRPr="004600F4" w:rsidRDefault="0027407A" w:rsidP="0027407A">
            <w:pPr>
              <w:jc w:val="center"/>
              <w:rPr>
                <w:rStyle w:val="1"/>
                <w:rFonts w:eastAsia="CordiaUPC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lastRenderedPageBreak/>
              <w:t>контрольная точка</w:t>
            </w:r>
          </w:p>
        </w:tc>
        <w:tc>
          <w:tcPr>
            <w:tcW w:w="1701" w:type="dxa"/>
          </w:tcPr>
          <w:p w:rsidR="001002E7" w:rsidRPr="004600F4" w:rsidRDefault="007F013B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</w:tr>
      <w:tr w:rsidR="00FD0C1D" w:rsidRPr="004600F4" w:rsidTr="003258FA">
        <w:tc>
          <w:tcPr>
            <w:tcW w:w="849" w:type="dxa"/>
          </w:tcPr>
          <w:p w:rsidR="00FD0C1D" w:rsidRPr="004600F4" w:rsidRDefault="00FD0C1D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FD0C1D" w:rsidRPr="004600F4" w:rsidRDefault="00FD0C1D" w:rsidP="0029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Внедрение проектного управления в работе Администрации городского округа муниципального образования «город Саянск»</w:t>
            </w:r>
          </w:p>
        </w:tc>
        <w:tc>
          <w:tcPr>
            <w:tcW w:w="5670" w:type="dxa"/>
            <w:vAlign w:val="center"/>
          </w:tcPr>
          <w:p w:rsidR="00FD0C1D" w:rsidRPr="004600F4" w:rsidRDefault="00FD0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Паспорт проекта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 офиса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и внедрение положения по проектному управлению</w:t>
            </w:r>
            <w:r w:rsidR="007F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013B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 проектной деятельности</w:t>
            </w:r>
          </w:p>
        </w:tc>
        <w:tc>
          <w:tcPr>
            <w:tcW w:w="1843" w:type="dxa"/>
          </w:tcPr>
          <w:p w:rsidR="00FD0C1D" w:rsidRPr="004600F4" w:rsidRDefault="002740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FD0C1D" w:rsidRPr="004600F4" w:rsidRDefault="007F013B" w:rsidP="00012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27407A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0C1D" w:rsidRPr="004600F4" w:rsidTr="003258FA">
        <w:tc>
          <w:tcPr>
            <w:tcW w:w="849" w:type="dxa"/>
          </w:tcPr>
          <w:p w:rsidR="00FD0C1D" w:rsidRPr="004600F4" w:rsidRDefault="00FD0C1D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FD0C1D" w:rsidRPr="004600F4" w:rsidRDefault="00FD0C1D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Строительство резиденции Деда Мороза и благоустройство территории, микрорайон Строителей</w:t>
            </w:r>
          </w:p>
        </w:tc>
        <w:tc>
          <w:tcPr>
            <w:tcW w:w="5670" w:type="dxa"/>
          </w:tcPr>
          <w:p w:rsidR="00FD0C1D" w:rsidRPr="004600F4" w:rsidRDefault="003E7A58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проекта</w:t>
            </w:r>
            <w:r w:rsidR="007F013B">
              <w:rPr>
                <w:rFonts w:ascii="Times New Roman" w:hAnsi="Times New Roman" w:cs="Times New Roman"/>
                <w:sz w:val="24"/>
                <w:szCs w:val="24"/>
              </w:rPr>
              <w:t>. Реализация проекта.</w:t>
            </w:r>
          </w:p>
        </w:tc>
        <w:tc>
          <w:tcPr>
            <w:tcW w:w="1843" w:type="dxa"/>
          </w:tcPr>
          <w:p w:rsidR="00FD0C1D" w:rsidRPr="004600F4" w:rsidRDefault="002740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FD0C1D" w:rsidRPr="004600F4" w:rsidRDefault="007F013B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095FB2" w:rsidRPr="004600F4" w:rsidTr="003258FA">
        <w:tc>
          <w:tcPr>
            <w:tcW w:w="849" w:type="dxa"/>
          </w:tcPr>
          <w:p w:rsidR="00095FB2" w:rsidRPr="004600F4" w:rsidRDefault="00095FB2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095FB2" w:rsidRPr="004600F4" w:rsidRDefault="00095FB2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комплекса, в том числе для спортсменов с ограниченными возможностями, микрорайон Олимпийский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2CA5" w:rsidRPr="00012CA5">
              <w:rPr>
                <w:rFonts w:ascii="Times New Roman" w:hAnsi="Times New Roman"/>
                <w:sz w:val="23"/>
                <w:szCs w:val="23"/>
              </w:rPr>
              <w:t>Включение проекта «Строительство Физкультурно-оздоровительного комплекса» в государственную программу Иркутской области «Развитие физической культуры и спорта» на 201</w:t>
            </w:r>
            <w:r w:rsidR="00012CA5">
              <w:rPr>
                <w:rFonts w:ascii="Times New Roman" w:hAnsi="Times New Roman"/>
                <w:sz w:val="23"/>
                <w:szCs w:val="23"/>
              </w:rPr>
              <w:t>4</w:t>
            </w:r>
            <w:r w:rsidR="00012CA5" w:rsidRPr="00012CA5">
              <w:rPr>
                <w:rFonts w:ascii="Times New Roman" w:hAnsi="Times New Roman"/>
                <w:sz w:val="23"/>
                <w:szCs w:val="23"/>
              </w:rPr>
              <w:t>-20</w:t>
            </w:r>
            <w:r w:rsidR="00012CA5">
              <w:rPr>
                <w:rFonts w:ascii="Times New Roman" w:hAnsi="Times New Roman"/>
                <w:sz w:val="23"/>
                <w:szCs w:val="23"/>
              </w:rPr>
              <w:t>18</w:t>
            </w:r>
            <w:r w:rsidR="00012CA5" w:rsidRPr="00012CA5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 w:rsidR="00012CA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670" w:type="dxa"/>
            <w:vAlign w:val="center"/>
          </w:tcPr>
          <w:p w:rsidR="00095FB2" w:rsidRPr="004600F4" w:rsidRDefault="00095FB2" w:rsidP="002D4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Физкультурно-оздоровительного комплекса</w:t>
            </w:r>
            <w:r w:rsidR="002D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2D4F0E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  <w:r w:rsidR="002D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5FB2" w:rsidRPr="004600F4" w:rsidRDefault="00095FB2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095FB2" w:rsidRPr="004600F4" w:rsidRDefault="002D4F0E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72DA3"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672DA3" w:rsidRPr="004600F4" w:rsidTr="003258FA">
        <w:tc>
          <w:tcPr>
            <w:tcW w:w="849" w:type="dxa"/>
          </w:tcPr>
          <w:p w:rsidR="00672DA3" w:rsidRPr="004600F4" w:rsidRDefault="00672DA3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672DA3" w:rsidRPr="004600F4" w:rsidRDefault="00012CA5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комплекса, в том числе для спортсменов с ограниченными возможностями, микрорайон Олимпийский (Включение проекта «Строительство Физкультурно-оздоровительного комплекса» в государственную программу Иркутской области «Развитие физической культуры и спорта» на 2014-2018 годы)</w:t>
            </w:r>
          </w:p>
        </w:tc>
        <w:tc>
          <w:tcPr>
            <w:tcW w:w="5670" w:type="dxa"/>
            <w:vAlign w:val="center"/>
          </w:tcPr>
          <w:p w:rsidR="00672DA3" w:rsidRPr="004600F4" w:rsidRDefault="002D4F0E" w:rsidP="00A70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</w:t>
            </w:r>
            <w:r w:rsidR="00672DA3"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Иркутской области «Развитие физической культуры и спорта» на 2016-2020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2DA3" w:rsidRPr="004600F4" w:rsidRDefault="00672DA3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672DA3" w:rsidRPr="004600F4" w:rsidRDefault="00672DA3" w:rsidP="0001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</w:t>
            </w:r>
          </w:p>
        </w:tc>
      </w:tr>
      <w:tr w:rsidR="00672DA3" w:rsidRPr="004600F4" w:rsidTr="003258FA">
        <w:tc>
          <w:tcPr>
            <w:tcW w:w="849" w:type="dxa"/>
          </w:tcPr>
          <w:p w:rsidR="00672DA3" w:rsidRPr="004600F4" w:rsidRDefault="00672DA3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672DA3" w:rsidRPr="004600F4" w:rsidRDefault="00012CA5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комплекса, в том числе для спортсменов с ограниченными возможностями, микрорайон Олимпийский (Включение проекта «Строительство Физкультурно-оздоровительного комплекса» в государственную программу Иркутской области «Развитие физической культуры и спорта» на 2014-2018 годы)</w:t>
            </w:r>
          </w:p>
        </w:tc>
        <w:tc>
          <w:tcPr>
            <w:tcW w:w="5670" w:type="dxa"/>
            <w:vAlign w:val="center"/>
          </w:tcPr>
          <w:p w:rsidR="00672DA3" w:rsidRPr="004600F4" w:rsidRDefault="00672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1843" w:type="dxa"/>
          </w:tcPr>
          <w:p w:rsidR="00672DA3" w:rsidRPr="004600F4" w:rsidRDefault="00672DA3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672DA3" w:rsidRPr="00706707" w:rsidRDefault="00706707" w:rsidP="00706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237A" w:rsidRPr="004600F4" w:rsidTr="003258FA">
        <w:tc>
          <w:tcPr>
            <w:tcW w:w="849" w:type="dxa"/>
          </w:tcPr>
          <w:p w:rsidR="0096237A" w:rsidRPr="004600F4" w:rsidRDefault="0096237A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96237A" w:rsidRPr="00012CA5" w:rsidRDefault="0096237A" w:rsidP="00F7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7A">
              <w:rPr>
                <w:rFonts w:ascii="Times New Roman" w:hAnsi="Times New Roman" w:cs="Times New Roman"/>
                <w:sz w:val="24"/>
                <w:szCs w:val="24"/>
              </w:rPr>
              <w:t>Создание рисунков учениками Детской художественной школы на ограждении заброшенного объекта</w:t>
            </w:r>
          </w:p>
        </w:tc>
        <w:tc>
          <w:tcPr>
            <w:tcW w:w="5670" w:type="dxa"/>
            <w:vAlign w:val="center"/>
          </w:tcPr>
          <w:p w:rsidR="0096237A" w:rsidRPr="004600F4" w:rsidRDefault="00962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рисунков учениками Детской художественной школы на ограждении заброшенного объекта</w:t>
            </w:r>
          </w:p>
        </w:tc>
        <w:tc>
          <w:tcPr>
            <w:tcW w:w="1843" w:type="dxa"/>
          </w:tcPr>
          <w:p w:rsidR="0096237A" w:rsidRPr="004600F4" w:rsidRDefault="0096237A" w:rsidP="004D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96237A" w:rsidRPr="004600F4" w:rsidRDefault="0096237A" w:rsidP="004D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96237A" w:rsidRPr="004600F4" w:rsidTr="003258FA">
        <w:tc>
          <w:tcPr>
            <w:tcW w:w="849" w:type="dxa"/>
          </w:tcPr>
          <w:p w:rsidR="0096237A" w:rsidRPr="004600F4" w:rsidRDefault="0096237A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96237A" w:rsidRPr="004600F4" w:rsidRDefault="0096237A" w:rsidP="000D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Реконструкция парка Первостроителей, микрорайон Юбилейный</w:t>
            </w:r>
          </w:p>
        </w:tc>
        <w:tc>
          <w:tcPr>
            <w:tcW w:w="5670" w:type="dxa"/>
          </w:tcPr>
          <w:p w:rsidR="0096237A" w:rsidRPr="004600F4" w:rsidRDefault="0096237A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парка Первостроителей </w:t>
            </w:r>
          </w:p>
        </w:tc>
        <w:tc>
          <w:tcPr>
            <w:tcW w:w="1843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96237A" w:rsidRPr="004600F4" w:rsidTr="003258FA">
        <w:tc>
          <w:tcPr>
            <w:tcW w:w="849" w:type="dxa"/>
          </w:tcPr>
          <w:p w:rsidR="0096237A" w:rsidRPr="004600F4" w:rsidRDefault="0096237A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96237A" w:rsidRPr="004600F4" w:rsidRDefault="0096237A" w:rsidP="000D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ДК «Юность», благоустройство территории, микрорайон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Включение проекта «Капитальный ремонт МБУК ДК «Юность», благоустройство территории в государственную программу Иркутской области «Развитие культуры на 2014-2018 годы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670" w:type="dxa"/>
          </w:tcPr>
          <w:p w:rsidR="0096237A" w:rsidRPr="004600F4" w:rsidRDefault="0096237A" w:rsidP="00B91D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96237A" w:rsidRPr="004600F4" w:rsidRDefault="0096237A" w:rsidP="00B9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237A" w:rsidRPr="004600F4" w:rsidTr="003258FA">
        <w:tc>
          <w:tcPr>
            <w:tcW w:w="849" w:type="dxa"/>
          </w:tcPr>
          <w:p w:rsidR="0096237A" w:rsidRPr="004600F4" w:rsidRDefault="0096237A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96237A" w:rsidRPr="004600F4" w:rsidRDefault="0096237A" w:rsidP="000D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ДК «Юность», благоустройство территории, микрорайон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Включение проекта «Капитальный ремонт МБУК ДК «Юность», благоустройство территории в государственную программу Иркутской области «Развитие культуры на 2014-2018 годы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670" w:type="dxa"/>
            <w:vAlign w:val="center"/>
          </w:tcPr>
          <w:p w:rsidR="0096237A" w:rsidRPr="004600F4" w:rsidRDefault="0096237A" w:rsidP="00A70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Иркутской области «Развитие культуры на 2014-2018 годы»</w:t>
            </w:r>
          </w:p>
        </w:tc>
        <w:tc>
          <w:tcPr>
            <w:tcW w:w="1843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онтрольная точка</w:t>
            </w:r>
          </w:p>
        </w:tc>
        <w:tc>
          <w:tcPr>
            <w:tcW w:w="1701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237A" w:rsidRPr="004600F4" w:rsidTr="003258FA">
        <w:tc>
          <w:tcPr>
            <w:tcW w:w="849" w:type="dxa"/>
          </w:tcPr>
          <w:p w:rsidR="0096237A" w:rsidRPr="004600F4" w:rsidRDefault="0096237A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96237A" w:rsidRPr="004600F4" w:rsidRDefault="0096237A" w:rsidP="000D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МБУК ДК «Юность», благоустройство территории, микрорайон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2CA5">
              <w:rPr>
                <w:rFonts w:ascii="Times New Roman" w:hAnsi="Times New Roman"/>
                <w:sz w:val="23"/>
                <w:szCs w:val="23"/>
              </w:rPr>
              <w:t>Включение проекта «Капитальный ремонт МБУК ДК «Юность», благоустройство территории в государственную программу Иркутской области «Развитие культуры на 2014-2018 годы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670" w:type="dxa"/>
            <w:vAlign w:val="center"/>
          </w:tcPr>
          <w:p w:rsidR="0096237A" w:rsidRPr="004600F4" w:rsidRDefault="00962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городского дворца культуры «Юность», благоустройство территории</w:t>
            </w:r>
          </w:p>
        </w:tc>
        <w:tc>
          <w:tcPr>
            <w:tcW w:w="1843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авершение этапа</w:t>
            </w:r>
          </w:p>
        </w:tc>
        <w:tc>
          <w:tcPr>
            <w:tcW w:w="1701" w:type="dxa"/>
          </w:tcPr>
          <w:p w:rsidR="0096237A" w:rsidRPr="004600F4" w:rsidRDefault="0096237A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арт 2018</w:t>
            </w:r>
          </w:p>
        </w:tc>
      </w:tr>
      <w:tr w:rsidR="00F51687" w:rsidRPr="004600F4" w:rsidTr="003258FA">
        <w:tc>
          <w:tcPr>
            <w:tcW w:w="849" w:type="dxa"/>
          </w:tcPr>
          <w:p w:rsidR="00F51687" w:rsidRPr="004600F4" w:rsidRDefault="00F51687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F51687" w:rsidRPr="004E5FE2" w:rsidRDefault="00F51687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дворовых территорий многоквартирных дворов</w:t>
            </w:r>
          </w:p>
        </w:tc>
        <w:tc>
          <w:tcPr>
            <w:tcW w:w="5670" w:type="dxa"/>
            <w:vAlign w:val="center"/>
          </w:tcPr>
          <w:p w:rsidR="00F51687" w:rsidRPr="004600F4" w:rsidRDefault="006F7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муниципальной программы «Формирование современной городской среды на территории муниципального образования «город Саянск»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1687" w:rsidRDefault="006F7ED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F51687" w:rsidRDefault="006F7ED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6F7ED0" w:rsidRPr="004600F4" w:rsidTr="006F7ED0">
        <w:tc>
          <w:tcPr>
            <w:tcW w:w="849" w:type="dxa"/>
          </w:tcPr>
          <w:p w:rsidR="006F7ED0" w:rsidRPr="004600F4" w:rsidRDefault="006F7ED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F7ED0" w:rsidRPr="00F51687" w:rsidRDefault="006F7ED0" w:rsidP="006F7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дворовых территорий многоквартирных дворов</w:t>
            </w:r>
          </w:p>
        </w:tc>
        <w:tc>
          <w:tcPr>
            <w:tcW w:w="5670" w:type="dxa"/>
            <w:vAlign w:val="center"/>
          </w:tcPr>
          <w:p w:rsidR="006F7ED0" w:rsidRDefault="006F7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соглашения с министерством жилищной политики, энергетики и транспорта Иркутской области  на предоставление субсидии в целях </w:t>
            </w:r>
            <w:proofErr w:type="spellStart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муниципального образования на поддержку муниципальной программы «Формирование современной городской среды на территории муниципального образования «город Саянск»</w:t>
            </w:r>
          </w:p>
          <w:p w:rsidR="00D269C0" w:rsidRDefault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ED0" w:rsidRPr="004600F4" w:rsidRDefault="006F7ED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онтрольная точка</w:t>
            </w:r>
          </w:p>
        </w:tc>
        <w:tc>
          <w:tcPr>
            <w:tcW w:w="1701" w:type="dxa"/>
          </w:tcPr>
          <w:p w:rsidR="006F7ED0" w:rsidRPr="004600F4" w:rsidRDefault="006F7ED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6F7ED0" w:rsidRPr="004600F4" w:rsidTr="00D269C0">
        <w:tc>
          <w:tcPr>
            <w:tcW w:w="849" w:type="dxa"/>
          </w:tcPr>
          <w:p w:rsidR="006F7ED0" w:rsidRPr="004600F4" w:rsidRDefault="006F7ED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6F7ED0" w:rsidRPr="00F51687" w:rsidRDefault="006F7ED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дворовых территорий многоквартирных дворов</w:t>
            </w:r>
          </w:p>
        </w:tc>
        <w:tc>
          <w:tcPr>
            <w:tcW w:w="5670" w:type="dxa"/>
          </w:tcPr>
          <w:p w:rsidR="006F7ED0" w:rsidRPr="004600F4" w:rsidRDefault="006F7ED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многоквартирных дворов</w:t>
            </w:r>
          </w:p>
        </w:tc>
        <w:tc>
          <w:tcPr>
            <w:tcW w:w="1843" w:type="dxa"/>
          </w:tcPr>
          <w:p w:rsidR="006F7ED0" w:rsidRDefault="006F7ED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  <w:p w:rsidR="006F7ED0" w:rsidRDefault="006F7ED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ED0" w:rsidRDefault="006F7ED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F51687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общественных территорий</w:t>
            </w:r>
          </w:p>
        </w:tc>
        <w:tc>
          <w:tcPr>
            <w:tcW w:w="5670" w:type="dxa"/>
            <w:vAlign w:val="center"/>
          </w:tcPr>
          <w:p w:rsidR="00D269C0" w:rsidRPr="004600F4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муниципальной программы «Формирование современной городской среды на территории муниципального образования «город Саянск»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D269C0" w:rsidRPr="004600F4" w:rsidTr="00D269C0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F51687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общественных территорий</w:t>
            </w:r>
          </w:p>
        </w:tc>
        <w:tc>
          <w:tcPr>
            <w:tcW w:w="5670" w:type="dxa"/>
            <w:vAlign w:val="center"/>
          </w:tcPr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соглашения с министерством жилищной политики, энергетики и транспорта Иркутской области  на предоставление субсидии в целях </w:t>
            </w:r>
            <w:proofErr w:type="spellStart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муниципального образования на поддержку муниципальной программы «Формирование современной городской среды на территории муниципального образования «город Саянск»</w:t>
            </w:r>
          </w:p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9C0" w:rsidRPr="004600F4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D269C0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4E5FE2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общественных территорий</w:t>
            </w:r>
          </w:p>
        </w:tc>
        <w:tc>
          <w:tcPr>
            <w:tcW w:w="5670" w:type="dxa"/>
          </w:tcPr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  <w:r w:rsidRPr="00F51687">
              <w:rPr>
                <w:rFonts w:ascii="Times New Roman" w:hAnsi="Times New Roman"/>
                <w:sz w:val="23"/>
                <w:szCs w:val="23"/>
              </w:rPr>
              <w:t>лагоустройств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51687">
              <w:rPr>
                <w:rFonts w:ascii="Times New Roman" w:hAnsi="Times New Roman"/>
                <w:sz w:val="23"/>
                <w:szCs w:val="23"/>
              </w:rPr>
              <w:t xml:space="preserve"> общественных территорий</w:t>
            </w:r>
          </w:p>
        </w:tc>
        <w:tc>
          <w:tcPr>
            <w:tcW w:w="1843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F51687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обустройству мест массового отдыха населения (городских парков)</w:t>
            </w:r>
          </w:p>
        </w:tc>
        <w:tc>
          <w:tcPr>
            <w:tcW w:w="5670" w:type="dxa"/>
            <w:vAlign w:val="center"/>
          </w:tcPr>
          <w:p w:rsidR="00D269C0" w:rsidRPr="004600F4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муниципальной программы «Формирование современной городской среды на территории муниципального образования «город Саянск»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D269C0" w:rsidRPr="004600F4" w:rsidTr="00D269C0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F51687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обустройству мест массового отдыха населения (городских парков)</w:t>
            </w:r>
          </w:p>
        </w:tc>
        <w:tc>
          <w:tcPr>
            <w:tcW w:w="5670" w:type="dxa"/>
            <w:vAlign w:val="center"/>
          </w:tcPr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соглашения с министерством жилищной политики, энергетики и транспорта Иркутской области  на предоставление субсидии в целях </w:t>
            </w:r>
            <w:proofErr w:type="spellStart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муниципального образования на поддержку муниципальной программы «Формирование современной городской среды на территории муниципального образования «город Саянск»</w:t>
            </w:r>
          </w:p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9C0" w:rsidRPr="004600F4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D269C0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4E5FE2" w:rsidRDefault="00D269C0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обустройству мест массового отдыха населения (городских парков)</w:t>
            </w:r>
          </w:p>
        </w:tc>
        <w:tc>
          <w:tcPr>
            <w:tcW w:w="5670" w:type="dxa"/>
          </w:tcPr>
          <w:p w:rsidR="00D269C0" w:rsidRDefault="00D269C0" w:rsidP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 w:rsidRPr="006F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843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D2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"Поддержка и развитие субъектов малого и среднего предпринимательства в муниципальном образовании "город Саянск" из федерального и областного бюджетов</w:t>
            </w:r>
            <w:proofErr w:type="gramEnd"/>
          </w:p>
        </w:tc>
        <w:tc>
          <w:tcPr>
            <w:tcW w:w="5670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направление в Министерство экономического развития Российской Федерации  документов на предоставление субсидии из федерального бюджета бюджетам субъектов Российской Федерации на государственную поддержку малого и среднего предпринимательства, включая крес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тьянские (фермерские) хозяйства.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Соглашения между министерством экономического развития Иркутской области и органом местного самоуправления муниципального образования о предоставлении субсидии из областного бюджета в целях </w:t>
            </w:r>
            <w:proofErr w:type="spell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муниципального образования Иркутской области на осуществление мероприятий по содействию развитию малого и среднего предпринимательства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2017, ежегодно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"Поддержка и развитие субъектов малого и среднего предпринимательства в муниципальном образовании "город Саянск" из федерального и областного бюджетов</w:t>
            </w:r>
            <w:proofErr w:type="gramEnd"/>
          </w:p>
        </w:tc>
        <w:tc>
          <w:tcPr>
            <w:tcW w:w="5670" w:type="dxa"/>
            <w:vAlign w:val="center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мероприятия по предоставлению субсидий субъектам малого и среднего предпринимательства города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FB3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2017, ежегодно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предпринимательства в рамках муниципальной программы "Поддержка и развитие субъектов малого и среднего предпринимательства в муниципальном образовании "город Саянск"</w:t>
            </w:r>
          </w:p>
        </w:tc>
        <w:tc>
          <w:tcPr>
            <w:tcW w:w="5670" w:type="dxa"/>
            <w:vAlign w:val="center"/>
          </w:tcPr>
          <w:p w:rsidR="00D269C0" w:rsidRPr="004600F4" w:rsidRDefault="00D269C0" w:rsidP="007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Проведение форума «Малый бизнес: возможности и перспективы» и выставки-ярмарки товаров и услуг</w:t>
            </w:r>
          </w:p>
        </w:tc>
        <w:tc>
          <w:tcPr>
            <w:tcW w:w="1843" w:type="dxa"/>
          </w:tcPr>
          <w:p w:rsidR="00D269C0" w:rsidRPr="004600F4" w:rsidRDefault="00D269C0" w:rsidP="0078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предпринимательства в рамках муниципальной программы "Поддержка и развитие субъектов малого и среднего предпринимательства в муниципальном образовании "город Саянск"</w:t>
            </w:r>
          </w:p>
        </w:tc>
        <w:tc>
          <w:tcPr>
            <w:tcW w:w="5670" w:type="dxa"/>
            <w:vAlign w:val="center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приоритетным направлениям 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среди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Декабрь 2017, ежегодно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» по строительству завода по сжижению природного газа мощностью 250 тыс. тонн в год</w:t>
            </w:r>
          </w:p>
        </w:tc>
        <w:tc>
          <w:tcPr>
            <w:tcW w:w="5670" w:type="dxa"/>
            <w:vAlign w:val="center"/>
          </w:tcPr>
          <w:p w:rsidR="00D269C0" w:rsidRPr="004600F4" w:rsidRDefault="00D269C0" w:rsidP="0078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в перечень приоритетных проектов, реализуемых в рамках Межправительственной комиссии по инвестиционному сотрудничеству </w:t>
            </w:r>
          </w:p>
        </w:tc>
        <w:tc>
          <w:tcPr>
            <w:tcW w:w="1843" w:type="dxa"/>
          </w:tcPr>
          <w:p w:rsidR="00D269C0" w:rsidRPr="004600F4" w:rsidRDefault="00D269C0" w:rsidP="0078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787F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» по строительству завода по сжижению природного газа мощностью 250 тыс. тонн в год</w:t>
            </w:r>
          </w:p>
        </w:tc>
        <w:tc>
          <w:tcPr>
            <w:tcW w:w="5670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инвестиционного соглашения о реализации инвестиционного проекта между инвестором и Правительством Иркутской области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» по строительству завода по сжижению природного газа мощностью 250 тыс. тонн в год</w:t>
            </w:r>
          </w:p>
        </w:tc>
        <w:tc>
          <w:tcPr>
            <w:tcW w:w="5670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строительства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сжижению природного газа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Style w:val="1"/>
                <w:rFonts w:eastAsia="CordiaUPC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 ООО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» по строительству завода по производству метанола мощностью до 1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перечень приоритетных проектов, реализуемых в рамках Межправительственной комиссии по инвестиционному сотрудничеству</w:t>
            </w:r>
          </w:p>
        </w:tc>
        <w:tc>
          <w:tcPr>
            <w:tcW w:w="1843" w:type="dxa"/>
          </w:tcPr>
          <w:p w:rsidR="00D269C0" w:rsidRPr="004600F4" w:rsidRDefault="00D269C0" w:rsidP="009B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9B3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юнь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 ООО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» по строительству завода по производству метанола мощностью до 1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5670" w:type="dxa"/>
          </w:tcPr>
          <w:p w:rsidR="00D269C0" w:rsidRPr="004600F4" w:rsidRDefault="00D269C0" w:rsidP="009B3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инвестиционного соглашения о реализации инвестиционного проекта между инвестором и Правительством Иркутской области</w:t>
            </w:r>
          </w:p>
        </w:tc>
        <w:tc>
          <w:tcPr>
            <w:tcW w:w="1843" w:type="dxa"/>
          </w:tcPr>
          <w:p w:rsidR="00D269C0" w:rsidRPr="004600F4" w:rsidRDefault="00D269C0" w:rsidP="009B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Style w:val="1"/>
                <w:rFonts w:eastAsia="CordiaUPC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9B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 ООО «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» по строительству завода по производству метанола мощностью до 1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завода по производству метанола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 по восстановлению строительства Саянского свинокомплекса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Согласование площадки строительства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Определение инвестора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8D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ПК «МДФ» по созданию комплекса производств глубокой переработки древесины в г. Саянске Иркутской области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Отработка вопросов с профильными министерствами региона снабжения комплекса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комплекса с выходом на проектную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5C7D12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1BA9"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 по восстановлению и реконструкции Саянского Тепличного комбината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Определение инвестора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8D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A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D269C0" w:rsidRDefault="00D269C0" w:rsidP="0047375E">
            <w:pPr>
              <w:rPr>
                <w:rFonts w:ascii="Times New Roman" w:hAnsi="Times New Roman" w:cs="Times New Roman"/>
                <w:highlight w:val="yellow"/>
              </w:rPr>
            </w:pPr>
            <w:r w:rsidRPr="00D269C0">
              <w:rPr>
                <w:rFonts w:ascii="Times New Roman" w:hAnsi="Times New Roman" w:cs="Times New Roman"/>
              </w:rPr>
              <w:t>Сопровождение реализации инвестиционного проект</w:t>
            </w:r>
            <w:proofErr w:type="gramStart"/>
            <w:r w:rsidRPr="00D269C0">
              <w:rPr>
                <w:rFonts w:ascii="Times New Roman" w:hAnsi="Times New Roman" w:cs="Times New Roman"/>
              </w:rPr>
              <w:t>а ООО</w:t>
            </w:r>
            <w:proofErr w:type="gramEnd"/>
            <w:r w:rsidRPr="00D269C0">
              <w:rPr>
                <w:rFonts w:ascii="Times New Roman" w:hAnsi="Times New Roman" w:cs="Times New Roman"/>
              </w:rPr>
              <w:t xml:space="preserve"> «Союз-Центр» по проектированию и строительству крытого круглогодичного Аква-Парка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BA6">
              <w:rPr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</w:t>
            </w:r>
            <w:r w:rsidRPr="00B720C3">
              <w:rPr>
                <w:rFonts w:ascii="Times New Roman" w:hAnsi="Times New Roman" w:cs="Times New Roman"/>
              </w:rPr>
              <w:t>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325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</w:t>
            </w:r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целях реализации мероприятий по строительству и (или) реконструкции объектов инфраструктуры, необходимых для реализации новых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в моногороде:</w:t>
            </w:r>
          </w:p>
          <w:p w:rsidR="00D269C0" w:rsidRPr="00F51687" w:rsidRDefault="00D269C0" w:rsidP="00656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строительства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сжижению природного газа мощностью 250 тыс. тонн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 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завода по производству метанола мощностью до 1 </w:t>
            </w: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69C0" w:rsidRPr="00656D0F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определение срока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3258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Заключенное соглашение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НО </w:t>
            </w:r>
            <w:r w:rsidRPr="00656D0F">
              <w:rPr>
                <w:rFonts w:ascii="Times New Roman" w:hAnsi="Times New Roman" w:cs="Times New Roman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269C0" w:rsidRPr="00F51687" w:rsidRDefault="00D269C0" w:rsidP="00656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строительства </w:t>
            </w:r>
            <w:r w:rsidRPr="00843F0B">
              <w:rPr>
                <w:rFonts w:ascii="Times New Roman" w:hAnsi="Times New Roman" w:cs="Times New Roman"/>
              </w:rPr>
              <w:t>и (или) реконструкции объектов инфраструктуры, необходимых для реализации</w:t>
            </w:r>
            <w:r>
              <w:rPr>
                <w:rFonts w:ascii="Times New Roman" w:hAnsi="Times New Roman" w:cs="Times New Roman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сжижению природного газа мощностью 250 тыс. тонн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 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завода по производству метанола мощностью до 1 </w:t>
            </w: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69C0" w:rsidRPr="00656D0F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определение срока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43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</w:t>
            </w:r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целях реализации мероприятий по строительству и (или) реконструкции объектов инфраструктуры, необходимых для реализации новых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в моногороде:</w:t>
            </w:r>
          </w:p>
          <w:p w:rsidR="00D269C0" w:rsidRPr="00443457" w:rsidRDefault="00D269C0" w:rsidP="00325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Саянского свинокомплекса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434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Заключенное соглашение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НО </w:t>
            </w:r>
            <w:r w:rsidRPr="00656D0F">
              <w:rPr>
                <w:rFonts w:ascii="Times New Roman" w:hAnsi="Times New Roman" w:cs="Times New Roman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269C0" w:rsidRDefault="00D269C0" w:rsidP="00443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F0B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43F0B">
              <w:rPr>
                <w:rFonts w:ascii="Times New Roman" w:hAnsi="Times New Roman" w:cs="Times New Roman"/>
              </w:rPr>
              <w:t xml:space="preserve"> и (или) реконструкции объектов инфраструктуры, необходимых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Саянского свинокомплекса</w:t>
            </w:r>
          </w:p>
          <w:p w:rsidR="00D269C0" w:rsidRPr="00B720C3" w:rsidRDefault="00D269C0" w:rsidP="003258F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</w:t>
            </w:r>
            <w:r w:rsidRPr="00B720C3">
              <w:rPr>
                <w:rFonts w:ascii="Times New Roman" w:hAnsi="Times New Roman" w:cs="Times New Roman"/>
              </w:rPr>
              <w:lastRenderedPageBreak/>
              <w:t>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154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заявки</w:t>
            </w:r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целях реализации мероприятий по строительству и (или) реконструкции объектов инфраструктуры, необходимых для реализации новых </w:t>
            </w:r>
            <w:r w:rsidRPr="00F6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в моногороде:</w:t>
            </w:r>
          </w:p>
          <w:p w:rsidR="00D269C0" w:rsidRPr="00443457" w:rsidRDefault="00D269C0" w:rsidP="004154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264">
              <w:rPr>
                <w:rFonts w:ascii="Times New Roman" w:hAnsi="Times New Roman" w:cs="Times New Roman"/>
                <w:sz w:val="24"/>
                <w:szCs w:val="24"/>
              </w:rPr>
              <w:t>для реализации инвестиционного проекта по восстановлению 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Тепличного комбината</w:t>
            </w:r>
          </w:p>
        </w:tc>
        <w:tc>
          <w:tcPr>
            <w:tcW w:w="1843" w:type="dxa"/>
          </w:tcPr>
          <w:p w:rsidR="00D269C0" w:rsidRPr="004600F4" w:rsidRDefault="00D269C0" w:rsidP="004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4154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154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Заключенное соглашение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НО </w:t>
            </w:r>
            <w:r w:rsidRPr="00656D0F">
              <w:rPr>
                <w:rFonts w:ascii="Times New Roman" w:hAnsi="Times New Roman" w:cs="Times New Roman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269C0" w:rsidRPr="00B720C3" w:rsidRDefault="00D269C0" w:rsidP="004154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264">
              <w:rPr>
                <w:rFonts w:ascii="Times New Roman" w:hAnsi="Times New Roman" w:cs="Times New Roman"/>
              </w:rPr>
              <w:t>строительства и (или) реконструкции объектов инфраструктуры, необходимых для реализации инвестиционного проекта по восстановлению и реконструкции Саянск</w:t>
            </w:r>
            <w:r>
              <w:rPr>
                <w:rFonts w:ascii="Times New Roman" w:hAnsi="Times New Roman" w:cs="Times New Roman"/>
              </w:rPr>
              <w:t>ого Тепличного комбината</w:t>
            </w:r>
          </w:p>
        </w:tc>
        <w:tc>
          <w:tcPr>
            <w:tcW w:w="1843" w:type="dxa"/>
          </w:tcPr>
          <w:p w:rsidR="00D269C0" w:rsidRPr="004600F4" w:rsidRDefault="00D269C0" w:rsidP="004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014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154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</w:t>
            </w:r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344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целях реализации мероприятий по строительству и (или) реконструкции объектов инфраструктуры, необходимых для реализации новых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в моногороде:</w:t>
            </w:r>
          </w:p>
          <w:p w:rsidR="00D269C0" w:rsidRPr="00443457" w:rsidRDefault="00D269C0" w:rsidP="004154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264">
              <w:rPr>
                <w:rFonts w:ascii="Times New Roman" w:hAnsi="Times New Roman" w:cs="Times New Roman"/>
                <w:sz w:val="24"/>
                <w:szCs w:val="24"/>
              </w:rPr>
              <w:t>для реализации инвестиционных проектов ООО «Саянский бройлер»</w:t>
            </w:r>
          </w:p>
        </w:tc>
        <w:tc>
          <w:tcPr>
            <w:tcW w:w="1843" w:type="dxa"/>
          </w:tcPr>
          <w:p w:rsidR="00D269C0" w:rsidRPr="004600F4" w:rsidRDefault="00D269C0" w:rsidP="004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4154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720C3" w:rsidRDefault="00D269C0" w:rsidP="00795BA6">
            <w:pPr>
              <w:rPr>
                <w:rFonts w:ascii="Times New Roman" w:hAnsi="Times New Roman" w:cs="Times New Roman"/>
              </w:rPr>
            </w:pP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5670" w:type="dxa"/>
          </w:tcPr>
          <w:p w:rsidR="00D269C0" w:rsidRDefault="00D269C0" w:rsidP="004154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Заключенное соглашение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НО </w:t>
            </w:r>
            <w:r w:rsidRPr="00656D0F">
              <w:rPr>
                <w:rFonts w:ascii="Times New Roman" w:hAnsi="Times New Roman" w:cs="Times New Roman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269C0" w:rsidRPr="00B720C3" w:rsidRDefault="00D269C0" w:rsidP="004154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264">
              <w:rPr>
                <w:rFonts w:ascii="Times New Roman" w:hAnsi="Times New Roman" w:cs="Times New Roman"/>
              </w:rPr>
              <w:t>строительства и (или) реконструкции объектов инфраструктуры, необходимых для реализации инвестиционных проектов ООО «Саянский бройлер»</w:t>
            </w:r>
          </w:p>
        </w:tc>
        <w:tc>
          <w:tcPr>
            <w:tcW w:w="1843" w:type="dxa"/>
          </w:tcPr>
          <w:p w:rsidR="00D269C0" w:rsidRPr="004600F4" w:rsidRDefault="00D269C0" w:rsidP="004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4154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E0038C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E0038C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8C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МОУ «Гимназия им. В.А. Надькина»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F2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 получением положительного экспертного заключения о достоверности определения сметной стоимости мероприятия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МОУ «Гимназия им. В.А. Надькина»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8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F9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01484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4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МОУ «Гимназия им. В.А. Надькина»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общеобразовательного учреждения «Гимназия имени В.А. Надькина»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муниципальных общеобразовательных учреждений (замена оконных блоков) в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F2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проектно-сметная документация с получением положительного экспертного заключения о достоверности определения сметной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мероприятия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муниципальных общеобразовательных учреждений (замена оконных блоков)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C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муниципальных общеобразовательных учреждений (замена оконных блоков)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общеобразовательных учреждений (замена оконных блоков в СОШ № 2,3)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муниципальных общеобразовательных учреждений (замена оконных блоков)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C">
              <w:rPr>
                <w:rFonts w:ascii="Times New Roman" w:hAnsi="Times New Roman" w:cs="Times New Roman"/>
                <w:sz w:val="24"/>
                <w:szCs w:val="24"/>
              </w:rPr>
              <w:t>Заявка на участие в государственной программе 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E003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муниципальных общеобразовательных учреждений (замена оконных блоков)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(замена оконных блоков в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69C0" w:rsidRPr="004600F4" w:rsidRDefault="00D269C0" w:rsidP="00E0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E00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МДОУ «Детский сад комбинированного вида № 1 «Журавленок»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F22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проектно-сметной с получением положительного экспертного заключения о достоверности определения сметной стоимости мероприятия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МДОУ «Детский сад комбинированного вида № 1 «Журавленок» в Государственной программе Иркутской области «Развитие образования на 2014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5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CF1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МДОУ «Детский сад комбинированного вида № 1 «Журавленок» в Государственной программе Иркутской области «Развитие образования на 2014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МДОУ  "Детский сад комбинированного вида № 1 "Журавленок"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общеобразовательного учреждения на 500 мест с бассейном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60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проектно-сметной документации для строительства дошкольного образовательного учреждения с получением положительного экспертного заключения о достоверности определения сметной стоимости мероприятия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общеобразовательного учреждения на 500 мест с бассейном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5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общеобразовательного учреждения на 500 мест с бассейном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дошкольного образовательного учреждения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CA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CA5B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проектно-сметной документации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обустройства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стадионов общеобразовательных учреждений, с получением положительного экспертного заключения о достоверности определения сметной стоимости мероприятия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CA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5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CF1D5F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школьных стадионов 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(СОШ № 1,2,3)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9C0" w:rsidRPr="004600F4" w:rsidTr="00CF1D5F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CA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  <w:p w:rsidR="00D269C0" w:rsidRPr="004600F4" w:rsidRDefault="00D269C0" w:rsidP="00CA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 Иркутской области «Развитие образования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CA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</w:tc>
        <w:tc>
          <w:tcPr>
            <w:tcW w:w="5670" w:type="dxa"/>
          </w:tcPr>
          <w:p w:rsidR="00D269C0" w:rsidRPr="004600F4" w:rsidRDefault="00D269C0" w:rsidP="00CA5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стадионов муниципальных общеобразовательных учреждений (СОШ № 4,5,6,7)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CA5B06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9C0" w:rsidRPr="004600F4" w:rsidTr="00CF1D5F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акушерского отделения г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аянск м-н 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акушерского отделения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269C0" w:rsidRPr="004600F4" w:rsidTr="00CF1D5F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акушерского отделения г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аянск м-н 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269C0" w:rsidRPr="004600F4" w:rsidTr="00CF1D5F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акушерского отделения г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аянск м-н 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CF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здравоохранения» на 2014 - 2020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6C2D07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акушерского отделения г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аянск м-н 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6C2D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акушерского отделения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6C2D07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66">
              <w:rPr>
                <w:rFonts w:ascii="Times New Roman" w:hAnsi="Times New Roman" w:cs="Times New Roman"/>
                <w:sz w:val="24"/>
                <w:szCs w:val="24"/>
              </w:rPr>
              <w:t>Модернизация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5670" w:type="dxa"/>
          </w:tcPr>
          <w:p w:rsidR="00D269C0" w:rsidRPr="004600F4" w:rsidRDefault="00D269C0" w:rsidP="009E3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</w:t>
            </w:r>
            <w:r w:rsidRPr="009E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модернизации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текущем </w:t>
            </w:r>
            <w:r w:rsidRPr="009E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ремонте) зон регистрации и ожидания приема в поликлиниках</w:t>
            </w:r>
            <w:proofErr w:type="gramEnd"/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D269C0" w:rsidRPr="004600F4" w:rsidTr="006C2D07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9E3966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66">
              <w:rPr>
                <w:rFonts w:ascii="Times New Roman" w:hAnsi="Times New Roman" w:cs="Times New Roman"/>
                <w:sz w:val="24"/>
                <w:szCs w:val="24"/>
              </w:rPr>
              <w:t>Модернизация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5670" w:type="dxa"/>
          </w:tcPr>
          <w:p w:rsidR="00D269C0" w:rsidRDefault="00D269C0" w:rsidP="009E3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модернизация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1843" w:type="dxa"/>
          </w:tcPr>
          <w:p w:rsidR="00D269C0" w:rsidRPr="009E3966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6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«Повышение эффективности организации оказания медицинской помощи гражданам за счет внедрения информационных технологий,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к ведению медицинской документации в электронном виде» 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2200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потребности по закупке компьютерного оборудования, оргтехники, лицензионного программного обеспечения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D269C0" w:rsidRPr="004600F4" w:rsidTr="006C2D07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«Повышение эффективности организации оказания медицинской помощи гражданам за счет внедрения информационных технологий, перехода к ведению медицинской документации в электронном виде» 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6C2D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 Иркутской области «Развитие здравоохранения» на 2014 - 2020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6C2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6C2D07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«Повышение эффективности организации оказания медицинской помощи гражданам за счет внедрения информационных технологий, перехода к ведению медицинской документации в электронном виде» 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5670" w:type="dxa"/>
          </w:tcPr>
          <w:p w:rsidR="00D269C0" w:rsidRPr="004600F4" w:rsidRDefault="00D269C0" w:rsidP="006C2D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реализации проекта «Повышение эффективности организации оказания медицинской помощи гражданам за счет внедрения информационных технологий, перехода к ведению медицинской документации в электронном виде»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6C2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государственную программу Иркутской области «Экономическое развитие и инновационная экономика» на 2015 - 2020 годы мероприятий по направлениям, предусмотренным постановлением Правительства Российской Федерации от 15.03.2016 №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 в целях обеспечения возможности получения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предприятиями города Саянска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средств федерального бюджета</w:t>
            </w:r>
          </w:p>
          <w:p w:rsidR="00D269C0" w:rsidRPr="004600F4" w:rsidRDefault="00D269C0" w:rsidP="00C6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«Экономическое развитие и инновационная экономика» на 2015 - 2020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заявок </w:t>
            </w:r>
            <w:proofErr w:type="gramStart"/>
            <w:r w:rsidRPr="004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предприятий города Саянска на участие в региональном конкурсом отборе на предоставление субсидий в соответствии</w:t>
            </w:r>
            <w:proofErr w:type="gramEnd"/>
            <w:r w:rsidRPr="00443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постановлением Правительства Российской Федерации от 15 марта 2016 № 194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государственную программу Иркутской области «Экономическое развитие и инновационная экономика» на 2015 - 2020 годы мероприятий по направлениям, предусмотренным постановлением Правительства Российской Федерации от 15.03.2016 №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 в целях обеспечения возможности получения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предприятиями города Саянска за счет средств федерального бюджета.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регионального конкурсного отбора 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заявки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участия в федеральном конкурсном отборе региональных программ на предоставление субсидий в соответствии с постановлением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15 марта 2016 № 194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6C2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5C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государственную программу Иркутской области «Экономическое развитие и инновационная экономика» на 2015 - 2020 годы мероприятий по направлениям, предусмотренным постановлением Правительства Российской Федерации от 15.03.2016 №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 в целях обеспечения возможности получения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предприятиями города Саянска за счет средств федерального бюджета.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с Фондом развития промышленности о предоставлении субсидий в соответствии с постановлением Правительства Российской Федерации от 15 марта 2016 № 194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5C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музейно-выставочного комплекса» в государственную программу Иркутской области «Развитие культуры на 2014-2018 годы (картинная галерея, музей истории города)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Развитие музейно-выставочного комплекса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музейно-выставочного комплекса» в государственную программу Иркутской области «Развитие культуры на 2014-2018 годы (картинная галерея, музей истории города)</w:t>
            </w:r>
          </w:p>
        </w:tc>
        <w:tc>
          <w:tcPr>
            <w:tcW w:w="5670" w:type="dxa"/>
          </w:tcPr>
          <w:p w:rsidR="00D269C0" w:rsidRPr="004600F4" w:rsidRDefault="00D269C0" w:rsidP="00721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культуры на 2014-2018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МУК  «Централизованная библиотечная система г. Саянска» в государственную программу Иркутской области «Развитие культуры» на 2014-2018 годы</w:t>
            </w:r>
          </w:p>
        </w:tc>
        <w:tc>
          <w:tcPr>
            <w:tcW w:w="5670" w:type="dxa"/>
          </w:tcPr>
          <w:p w:rsidR="00D269C0" w:rsidRPr="004600F4" w:rsidRDefault="00D269C0" w:rsidP="00591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капитальный ремонт центральной городской библиотеки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6C2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1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Детской школы искусств» в государственную программу Иркутской области «Развитие культуры на 2014-2018 годы»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документации,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D269C0" w:rsidRPr="004600F4" w:rsidTr="005C69FE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1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Детской школы искусств» в государственную программу Иркутской области «Развитие культуры на 2014-2018 годы»</w:t>
            </w:r>
          </w:p>
        </w:tc>
        <w:tc>
          <w:tcPr>
            <w:tcW w:w="5670" w:type="dxa"/>
            <w:vAlign w:val="center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культуры на 2014-2018 годы»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1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Детской школы искусств» в государственную программу Иркутской области «Развитие культуры на 2014-2018 годы»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Строительство «Детской школы искусств»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25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917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59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лица Советской Армии (от пр. Мира до ул.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, от ул. Советской до пр. Ленинградский, от пр.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Ленинградский до улицы №31)в Государственную программу Иркутской области «Развитие дорожного хозяйства» на 2014-2020 годы</w:t>
            </w:r>
            <w:proofErr w:type="gramEnd"/>
          </w:p>
        </w:tc>
        <w:tc>
          <w:tcPr>
            <w:tcW w:w="5670" w:type="dxa"/>
          </w:tcPr>
          <w:p w:rsidR="00D269C0" w:rsidRPr="004600F4" w:rsidRDefault="00D269C0" w:rsidP="00830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автодороги общего пользования местного значения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Советской Армии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917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D269C0" w:rsidRDefault="00D269C0" w:rsidP="00444138">
            <w:pPr>
              <w:rPr>
                <w:rFonts w:ascii="Times New Roman" w:hAnsi="Times New Roman" w:cs="Times New Roman"/>
              </w:rPr>
            </w:pPr>
            <w:r w:rsidRPr="00D269C0">
              <w:rPr>
                <w:rFonts w:ascii="Times New Roman" w:hAnsi="Times New Roman" w:cs="Times New Roman"/>
              </w:rPr>
              <w:t xml:space="preserve">Включение проекта по капитальному ремонту автодороги общего пользования местного значения </w:t>
            </w:r>
            <w:proofErr w:type="gramStart"/>
            <w:r w:rsidRPr="00D269C0">
              <w:rPr>
                <w:rFonts w:ascii="Times New Roman" w:hAnsi="Times New Roman" w:cs="Times New Roman"/>
              </w:rPr>
              <w:t>–у</w:t>
            </w:r>
            <w:proofErr w:type="gramEnd"/>
            <w:r w:rsidRPr="00D269C0">
              <w:rPr>
                <w:rFonts w:ascii="Times New Roman" w:hAnsi="Times New Roman" w:cs="Times New Roman"/>
              </w:rPr>
              <w:t xml:space="preserve">лица Советской Армии (от пр. Мира до ул. </w:t>
            </w:r>
            <w:proofErr w:type="gramStart"/>
            <w:r w:rsidRPr="00D269C0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D269C0">
              <w:rPr>
                <w:rFonts w:ascii="Times New Roman" w:hAnsi="Times New Roman" w:cs="Times New Roman"/>
              </w:rPr>
              <w:t xml:space="preserve">, от ул. Советской до пр. Ленинградский, от пр. </w:t>
            </w:r>
            <w:proofErr w:type="gramStart"/>
            <w:r w:rsidRPr="00D269C0">
              <w:rPr>
                <w:rFonts w:ascii="Times New Roman" w:hAnsi="Times New Roman" w:cs="Times New Roman"/>
              </w:rPr>
              <w:t>Ленинградский до улицы №31)в Государственную программу Иркутской области «Развитие дорожного хозяйства» на 2014-2020 годы</w:t>
            </w:r>
            <w:proofErr w:type="gramEnd"/>
          </w:p>
        </w:tc>
        <w:tc>
          <w:tcPr>
            <w:tcW w:w="5670" w:type="dxa"/>
          </w:tcPr>
          <w:p w:rsidR="00D269C0" w:rsidRPr="004600F4" w:rsidRDefault="00D269C0" w:rsidP="00591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дорожного хозяйства» на 2014-2020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917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лица Советской Армии (от пр. Мира до ул.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, от ул. Советской до пр. Ленинградский, от пр.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Ленинградский до улицы №31)в Государственную программу Иркутской области «Развитие дорожного хозяйства» на 2014-2020 годы</w:t>
            </w:r>
            <w:proofErr w:type="gramEnd"/>
          </w:p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591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автодороги общего пользования местного значения – улица Советской Армии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53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по улице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Доровкина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) в Государственную программу Иркутской области «Развитие дорожного хозяйства»  на 2014-2020 годы</w:t>
            </w:r>
          </w:p>
        </w:tc>
        <w:tc>
          <w:tcPr>
            <w:tcW w:w="5670" w:type="dxa"/>
          </w:tcPr>
          <w:p w:rsidR="00D269C0" w:rsidRPr="004600F4" w:rsidRDefault="00D269C0" w:rsidP="0080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капитальный ремонт автодороги общего пользования местного значения улицы 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133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по улице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Доровкина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) в Государственную программу Иркутской области «Развитие дорожного хозяйства»  на 2014-2020 годы</w:t>
            </w:r>
          </w:p>
        </w:tc>
        <w:tc>
          <w:tcPr>
            <w:tcW w:w="5670" w:type="dxa"/>
          </w:tcPr>
          <w:p w:rsidR="00D269C0" w:rsidRPr="004600F4" w:rsidRDefault="00D269C0" w:rsidP="0053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дорожного хозяйства» на 2014-2020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133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по улице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Доровкина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) в Государственную программу Иркутской области «Развитие дорожного хозяйства»  на 2014-2020 годы</w:t>
            </w:r>
          </w:p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53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автодороги общего пользования местного значения улицы Ленина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FE7435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5549">
              <w:rPr>
                <w:rFonts w:ascii="Times New Roman" w:hAnsi="Times New Roman" w:cs="Times New Roman"/>
                <w:sz w:val="24"/>
                <w:szCs w:val="24"/>
              </w:rPr>
              <w:t xml:space="preserve">апитальному ремонту автодороги – проспект «Ленинградский»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(потребность 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>в ремонте центральной улицы моногорода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Саянск)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объектов инфраструктуры, получение положительного заключения государственной и  экспертизы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юль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1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автодороги – проспект «Ленинградский» (потребность в ремонте центральной улицы моногорода Саянск)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дорожного хозяйства» на 2014-2020 годы»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1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автодороги – проспект «Ленинградский» (потребность в ремонте центральной улицы моногорода Саянск)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- проспект Ленинградский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7A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9C0" w:rsidRPr="004600F4" w:rsidTr="005C69FE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A25BF2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капитальному ремонту улицы Советской (пересечение улицы Советской и улицы Ленина до улицы Таежной)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5670" w:type="dxa"/>
          </w:tcPr>
          <w:p w:rsidR="00D269C0" w:rsidRPr="004600F4" w:rsidRDefault="00D269C0" w:rsidP="00453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 Иркутской области «Развитие дорожного хозяйства» на 2014-2020 годы»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313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69C0" w:rsidRPr="004600F4" w:rsidTr="005C69FE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Align w:val="bottom"/>
          </w:tcPr>
          <w:p w:rsidR="00D269C0" w:rsidRPr="00A25BF2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строительству автодороги по улице  Бабаева (от Ленинградского  проспекта т.72  до ул. 33 т.77)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5670" w:type="dxa"/>
          </w:tcPr>
          <w:p w:rsidR="00D269C0" w:rsidRPr="004600F4" w:rsidRDefault="00D269C0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843" w:type="dxa"/>
          </w:tcPr>
          <w:p w:rsidR="00D269C0" w:rsidRPr="004600F4" w:rsidRDefault="00D269C0" w:rsidP="005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453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5C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 дачи Зиминского района Иркутской области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313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положительного заключения государственной экспертизы на капитальный ремонт </w:t>
            </w:r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магистрального водовода dy-500 мм от правого берега р. Ока до границы с г. Саянском в районе с. </w:t>
            </w:r>
            <w:proofErr w:type="spellStart"/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Буринские</w:t>
            </w:r>
            <w:proofErr w:type="spellEnd"/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дачи Зиминского района Иркутской области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(L=2786 м)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2015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D269C0" w:rsidRDefault="00D269C0" w:rsidP="003A077A">
            <w:pPr>
              <w:rPr>
                <w:rFonts w:ascii="Times New Roman" w:hAnsi="Times New Roman" w:cs="Times New Roman"/>
              </w:rPr>
            </w:pPr>
            <w:r w:rsidRPr="00D269C0">
              <w:rPr>
                <w:rFonts w:ascii="Times New Roman" w:hAnsi="Times New Roman" w:cs="Times New Roman"/>
              </w:rPr>
              <w:t xml:space="preserve">Включение проекта «Капитальный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D269C0">
              <w:rPr>
                <w:rFonts w:ascii="Times New Roman" w:hAnsi="Times New Roman" w:cs="Times New Roman"/>
              </w:rPr>
              <w:t>Буринские</w:t>
            </w:r>
            <w:proofErr w:type="spellEnd"/>
            <w:r w:rsidRPr="00D269C0">
              <w:rPr>
                <w:rFonts w:ascii="Times New Roman" w:hAnsi="Times New Roman" w:cs="Times New Roman"/>
              </w:rPr>
              <w:t xml:space="preserve"> дачи Зиминского района Иркутской области» в Государственную программу Иркутской области «Развитие жилищно-коммунального хозяйства Иркутской области» на 2014 – 2018 годы</w:t>
            </w:r>
          </w:p>
        </w:tc>
        <w:tc>
          <w:tcPr>
            <w:tcW w:w="5670" w:type="dxa"/>
          </w:tcPr>
          <w:p w:rsidR="00D269C0" w:rsidRPr="004600F4" w:rsidRDefault="00D269C0" w:rsidP="003A0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3A077A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3A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537E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3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313A8D">
              <w:rPr>
                <w:rFonts w:ascii="Times New Roman" w:hAnsi="Times New Roman" w:cs="Times New Roman"/>
                <w:sz w:val="24"/>
                <w:szCs w:val="24"/>
              </w:rPr>
              <w:t xml:space="preserve"> дачи Зиминского района Иркутской области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D269C0" w:rsidRPr="004600F4" w:rsidRDefault="00D269C0" w:rsidP="0053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Буринские</w:t>
            </w:r>
            <w:proofErr w:type="spellEnd"/>
            <w:r w:rsidRPr="0031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дачи Зиминского района Иркутской области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3A077A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3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04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 на строительство наружных сетей водоснабжения микрорайона 6Б г. Саянска, L=2786 м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3A077A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5670" w:type="dxa"/>
          </w:tcPr>
          <w:p w:rsidR="00D269C0" w:rsidRPr="004600F4" w:rsidRDefault="00D269C0" w:rsidP="00C3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наружных сетей водоснабжения микрорайона 6Б г.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Лесной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D2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 на строительство наружных сетей водоснабжения микрорайона Лесной г.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D269C0" w:rsidRDefault="00D269C0" w:rsidP="00B1615B">
            <w:pPr>
              <w:rPr>
                <w:rFonts w:ascii="Times New Roman" w:hAnsi="Times New Roman" w:cs="Times New Roman"/>
              </w:rPr>
            </w:pPr>
            <w:r w:rsidRPr="00D269C0">
              <w:rPr>
                <w:rFonts w:ascii="Times New Roman" w:hAnsi="Times New Roman" w:cs="Times New Roman"/>
              </w:rPr>
              <w:t>Включение проекта «Строительство наружных сетей водоснабжения микрорайона Лесной г. Саянска» в Государственную программу Иркутской области «Развитие жилищно-коммунального хозяйства Иркутской области» на 2014 – 2018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Лесной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3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Саянска» в Государственную программу Иркутской области «Развитие жилищно-коммунального хозяйства Иркутской области» 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D2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положительного заключения государственной экспертизы на 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Саянска» в Государственную программу Иркутской области «Развитие жилищно-коммунального хозяйства Иркутской области» 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Саянска» в Государственную программу Иркутской области «Развитие жилищно-коммунального хозяйства Иркутской области» 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3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наружных сетей водоснабжения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магистрального водовода от села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D2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положительного заключения государственной экспертизы на капитальный ремонт магистрального водовода  от села </w:t>
            </w:r>
            <w:proofErr w:type="spell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Буринские</w:t>
            </w:r>
            <w:proofErr w:type="spell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дачи до города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магистрального водовода от села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магистрального водовода от села </w:t>
            </w:r>
            <w:proofErr w:type="spell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3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магистрального водовода  от села </w:t>
            </w:r>
            <w:proofErr w:type="spell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Буринские</w:t>
            </w:r>
            <w:proofErr w:type="spell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дачи до города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B1615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магистральной насосной станции 5-го подъема водоснабжения города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D2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 на модернизацию магистральной насосной станции 5-го подъема водоснабжения города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783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2017 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«Модернизация магистральной насосной станции 5-го подъема водоснабжения города Саянска» в Государственную программу Иркутской области «Развитие жилищно-коммунального хозяйства Иркутской области» на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C37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«Модернизация магистральной насосной станции 5-го подъема водоснабжения города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0" w:type="dxa"/>
          </w:tcPr>
          <w:p w:rsidR="00D269C0" w:rsidRPr="004600F4" w:rsidRDefault="00D269C0" w:rsidP="00C3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магистральной насосной станции 5-го подъема водоснабжения города Саянска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«Реконструкция напорного канализационного коллектора от главной канализационной насосной станции до реки Ока»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CD2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 на капитальный ремонт напорного канализационного коллектора от главной канализационной насосной станции до реки Ока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78336B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78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5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микрорайона 6Б г. Саянска» в Государственную программу Иркутской области «Развитие 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жилищно-коммунального хозяйства Иркутской области» на 2014 - </w:t>
            </w:r>
            <w:r w:rsidRPr="00B1615B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сетей электроснабжения  микрорайона 6Б г. Саянска (L=6150 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электроснабжения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BA4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электроснабжения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сетей электроснабжения  микрорайона 6Б г. Саянска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A4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положительного заключения государственной экспертизы на строительство сетей электроснабжения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Саянска (L=3950 м)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сетей электроснабжения микрорайона Таежный  г. Саянска (стоимость проекта 18,189963 млн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сетей электроснабжения микрорайона Лесной 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 сетей электроснабжения микрорайона Лесной  г. Саянска (L=9050 м)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сетей электроснабжения микрорайона Лесной 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сетей электроснабжения микрорайона Лесной  г. Саянска» в Государственную программу Иркутской области «Развитие жилищно-коммунального хозяйства Иркутской области» на 2014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сетей электроснабжения микрорайона </w:t>
            </w:r>
            <w:proofErr w:type="gramStart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Саянска 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крытого хоккейного корта»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коммерческих предложений на строительство крытого хоккейного корта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012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2016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крытого хоккейного корта» в государственную программу Иркутской области «Развитие физической культуры и спорта»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в государственной программе 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108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крытого хоккейного корта»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269C0" w:rsidRPr="004600F4" w:rsidRDefault="00D269C0" w:rsidP="0001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крытого хоккейного корта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«Завершение ремонта бассейна «Золотая рыбка» в перечень проектов народных инициатив»</w:t>
            </w:r>
          </w:p>
        </w:tc>
        <w:tc>
          <w:tcPr>
            <w:tcW w:w="5670" w:type="dxa"/>
          </w:tcPr>
          <w:p w:rsidR="00D269C0" w:rsidRPr="004600F4" w:rsidRDefault="00D269C0" w:rsidP="0027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Сводного перечня проектов народных инициатив на 2017 год комиссией по реализации проектов народных инициатив Иркутской области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«Завершение ремонта бассейна «Золотая рыбка» в перечень проектов народных инициатив»</w:t>
            </w:r>
          </w:p>
        </w:tc>
        <w:tc>
          <w:tcPr>
            <w:tcW w:w="5670" w:type="dxa"/>
          </w:tcPr>
          <w:p w:rsidR="00D269C0" w:rsidRPr="004600F4" w:rsidRDefault="00D269C0" w:rsidP="00036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 бассейна «Золотая рыбка»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D269C0" w:rsidRDefault="00D269C0" w:rsidP="00444138">
            <w:pPr>
              <w:rPr>
                <w:rFonts w:ascii="Times New Roman" w:hAnsi="Times New Roman" w:cs="Times New Roman"/>
              </w:rPr>
            </w:pPr>
            <w:r w:rsidRPr="00D269C0">
              <w:rPr>
                <w:rFonts w:ascii="Times New Roman" w:hAnsi="Times New Roman" w:cs="Times New Roman"/>
              </w:rPr>
              <w:t>Включение проекта «Завершение ремонта бассейна «Золотая рыбка»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4600F4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7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97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«Завершение ремонта бассейна «Золотая рыбка»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4600F4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ремонта бассейна «Золотая рыбка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7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BE5AAA" w:rsidRDefault="00D269C0" w:rsidP="00BE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пола зала № 2 Спортивного комплекса «Мегаполис-спорт» в государственную программу Иркутской области «Развитие физической культуры и спорта» на 2016-2020 годы</w:t>
            </w:r>
          </w:p>
          <w:p w:rsidR="00D269C0" w:rsidRPr="00036D97" w:rsidRDefault="00D269C0" w:rsidP="00BE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69C0" w:rsidRPr="00036D97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036D97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036D97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пола зала № 2 Спортивного комплекса «Мегаполис-спорт»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036D97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пола зала № 2 Спортивного комплекса «Мегаполис-спорт»</w:t>
            </w:r>
          </w:p>
        </w:tc>
        <w:tc>
          <w:tcPr>
            <w:tcW w:w="1843" w:type="dxa"/>
          </w:tcPr>
          <w:p w:rsidR="00D269C0" w:rsidRPr="00036D97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036D97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окон, освещения, ремонт потолка Спортивного комплекса «Дом спорта»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036D97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</w:tcPr>
          <w:p w:rsidR="00D269C0" w:rsidRPr="00036D97" w:rsidRDefault="00D269C0" w:rsidP="008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812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036D97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окон, освещения, ремонт потолка Спортивного комплекса «Дом спорта»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036D97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 Иркутской области «Развитие физической культуры и спорта» на 2016-2020 годы</w:t>
            </w:r>
          </w:p>
        </w:tc>
        <w:tc>
          <w:tcPr>
            <w:tcW w:w="1843" w:type="dxa"/>
          </w:tcPr>
          <w:p w:rsidR="00D269C0" w:rsidRPr="00036D97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Pr="00B5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036D97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окон, освещения, ремонт потолка Спортивного комплекса «Дом спорта»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5670" w:type="dxa"/>
          </w:tcPr>
          <w:p w:rsidR="00D269C0" w:rsidRPr="00036D97" w:rsidRDefault="00D269C0" w:rsidP="00812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Замена окон, освещения, ремонт потолка Спортивного комплекса «Дом спорта»</w:t>
            </w:r>
          </w:p>
        </w:tc>
        <w:tc>
          <w:tcPr>
            <w:tcW w:w="1843" w:type="dxa"/>
          </w:tcPr>
          <w:p w:rsidR="00D269C0" w:rsidRPr="00036D97" w:rsidRDefault="00D269C0" w:rsidP="0081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AA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Default="00D269C0" w:rsidP="00B5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1E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городского полигона  по  утилизации (захоронению) твердых коммунальных отходов» в Государственную программу Иркутской области «Охрана окружающей среды» на 2014-2018 годы»</w:t>
            </w:r>
          </w:p>
        </w:tc>
        <w:tc>
          <w:tcPr>
            <w:tcW w:w="5670" w:type="dxa"/>
          </w:tcPr>
          <w:p w:rsidR="00D269C0" w:rsidRPr="004600F4" w:rsidRDefault="00D269C0" w:rsidP="00B55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положительного заключения государственной и  экспертизы на строительство городского полигона ТКО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</w:tr>
      <w:tr w:rsidR="00D269C0" w:rsidRPr="004600F4" w:rsidTr="003258FA">
        <w:tc>
          <w:tcPr>
            <w:tcW w:w="849" w:type="dxa"/>
          </w:tcPr>
          <w:p w:rsidR="00D269C0" w:rsidRPr="004600F4" w:rsidRDefault="00D269C0" w:rsidP="000D25E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4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городского полигона  по  утилизации (захоронению) твердых коммунальных отходов» в Государственную программу Иркутской области «Охрана окружающей среды» на 2014-2018 годы»</w:t>
            </w:r>
          </w:p>
        </w:tc>
        <w:tc>
          <w:tcPr>
            <w:tcW w:w="5670" w:type="dxa"/>
          </w:tcPr>
          <w:p w:rsidR="00D269C0" w:rsidRPr="004600F4" w:rsidRDefault="00D26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государственной программе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«Охрана окружающей среды» на 2014-2018 годы»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</w:tr>
      <w:tr w:rsidR="00D269C0" w:rsidRPr="0027407A" w:rsidTr="003258FA">
        <w:tc>
          <w:tcPr>
            <w:tcW w:w="849" w:type="dxa"/>
          </w:tcPr>
          <w:p w:rsidR="00D269C0" w:rsidRPr="004600F4" w:rsidRDefault="00D269C0" w:rsidP="002740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269C0" w:rsidRPr="004600F4" w:rsidRDefault="00D269C0" w:rsidP="00B1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«Развитие зимних видов спорта» в государственную программу Иркутской области «Развитие физической культуры и спорта»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 xml:space="preserve"> годы (Центр зимних  видов спорта на основе горнолыжной базы «Северная»)</w:t>
            </w:r>
          </w:p>
        </w:tc>
        <w:tc>
          <w:tcPr>
            <w:tcW w:w="5670" w:type="dxa"/>
          </w:tcPr>
          <w:p w:rsidR="00D269C0" w:rsidRPr="004600F4" w:rsidRDefault="00D269C0" w:rsidP="0027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 горнолыжной базы «Северная»</w:t>
            </w:r>
          </w:p>
        </w:tc>
        <w:tc>
          <w:tcPr>
            <w:tcW w:w="1843" w:type="dxa"/>
          </w:tcPr>
          <w:p w:rsidR="00D269C0" w:rsidRPr="004600F4" w:rsidRDefault="00D269C0" w:rsidP="0027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701" w:type="dxa"/>
          </w:tcPr>
          <w:p w:rsidR="00D269C0" w:rsidRPr="004600F4" w:rsidRDefault="00D269C0" w:rsidP="00274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4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2200F1" w:rsidRPr="00B5021B" w:rsidRDefault="002200F1" w:rsidP="002200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CF8" w:rsidRDefault="00476CF8" w:rsidP="00476CF8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46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ПРОГРАММЫ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8080"/>
        <w:gridCol w:w="1701"/>
        <w:gridCol w:w="2268"/>
        <w:gridCol w:w="1984"/>
      </w:tblGrid>
      <w:tr w:rsidR="00476CF8" w:rsidTr="00D81A27">
        <w:tc>
          <w:tcPr>
            <w:tcW w:w="817" w:type="dxa"/>
            <w:vMerge w:val="restart"/>
            <w:vAlign w:val="center"/>
          </w:tcPr>
          <w:p w:rsidR="00476CF8" w:rsidRPr="00476CF8" w:rsidRDefault="00476CF8" w:rsidP="0047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C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vAlign w:val="center"/>
          </w:tcPr>
          <w:p w:rsidR="00476CF8" w:rsidRPr="00476CF8" w:rsidRDefault="00476CF8" w:rsidP="0047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3969" w:type="dxa"/>
            <w:gridSpan w:val="2"/>
            <w:vAlign w:val="center"/>
          </w:tcPr>
          <w:p w:rsidR="00476CF8" w:rsidRPr="00476CF8" w:rsidRDefault="00476CF8" w:rsidP="00476CF8">
            <w:pPr>
              <w:jc w:val="center"/>
              <w:rPr>
                <w:b/>
                <w:sz w:val="24"/>
                <w:szCs w:val="24"/>
              </w:rPr>
            </w:pPr>
            <w:r w:rsidRPr="0047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476CF8" w:rsidRPr="00476CF8" w:rsidRDefault="00476CF8" w:rsidP="0047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млн</w:t>
            </w:r>
            <w:proofErr w:type="gramStart"/>
            <w:r w:rsidRPr="0047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7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476CF8" w:rsidTr="00D81A27">
        <w:tc>
          <w:tcPr>
            <w:tcW w:w="817" w:type="dxa"/>
            <w:vMerge/>
          </w:tcPr>
          <w:p w:rsidR="00476CF8" w:rsidRDefault="00476CF8" w:rsidP="00B5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476CF8" w:rsidRDefault="00476CF8" w:rsidP="00B5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6CF8" w:rsidRPr="00476CF8" w:rsidRDefault="00476CF8" w:rsidP="0047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476CF8" w:rsidRPr="00476CF8" w:rsidRDefault="00476CF8" w:rsidP="0047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F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/>
          </w:tcPr>
          <w:p w:rsidR="00476CF8" w:rsidRDefault="00476CF8" w:rsidP="00B5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A1" w:rsidTr="00D81A27"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Внедрение практик, включенных в Атлас муниципальных практик Агентства стратегических инициатив (первый этап)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0C14B1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инвесторов об инвестиционном потенциале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Саянска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47">
              <w:rPr>
                <w:rFonts w:ascii="Times New Roman" w:hAnsi="Times New Roman" w:cs="Times New Roman"/>
                <w:sz w:val="24"/>
                <w:szCs w:val="24"/>
              </w:rPr>
              <w:t>Внедрение проектного управления в работе Администрации городского округа</w:t>
            </w:r>
            <w:r w:rsidRPr="000E45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0C3D5A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3D5A">
              <w:rPr>
                <w:rFonts w:ascii="Times New Roman" w:hAnsi="Times New Roman"/>
                <w:sz w:val="23"/>
                <w:szCs w:val="23"/>
              </w:rPr>
              <w:t>Строительство резиденции Деда Мороза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благоустройство территории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>, микрорайон Строителей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0C3D5A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3D5A">
              <w:rPr>
                <w:rFonts w:ascii="Times New Roman" w:hAnsi="Times New Roman"/>
                <w:sz w:val="23"/>
                <w:szCs w:val="23"/>
              </w:rPr>
              <w:t>Строительство Физкультурно-оздоровительного комплекса</w:t>
            </w:r>
            <w:r>
              <w:rPr>
                <w:rFonts w:ascii="Times New Roman" w:hAnsi="Times New Roman"/>
                <w:sz w:val="23"/>
                <w:szCs w:val="23"/>
              </w:rPr>
              <w:t>, в том числе для спортсменов с ограниченными возможностями</w:t>
            </w:r>
            <w:r w:rsidRPr="000C3D5A">
              <w:rPr>
                <w:rFonts w:ascii="Times New Roman" w:hAnsi="Times New Roman"/>
                <w:sz w:val="23"/>
                <w:szCs w:val="23"/>
              </w:rPr>
              <w:t>, микрорайон Олимпийский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0C3D5A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C3D5A">
              <w:rPr>
                <w:rFonts w:ascii="Times New Roman" w:hAnsi="Times New Roman"/>
                <w:sz w:val="23"/>
                <w:szCs w:val="23"/>
              </w:rPr>
              <w:t>Реконструкция Парка первостроителей, микрорайон Юбилейный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0C3D5A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05470">
              <w:rPr>
                <w:rFonts w:ascii="Times New Roman" w:hAnsi="Times New Roman"/>
                <w:sz w:val="23"/>
                <w:szCs w:val="23"/>
              </w:rPr>
              <w:t>Капитальный ремонт МБУК ДК «Юность», благоустройство территории, микрорайон Юбилейный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C05470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237A">
              <w:rPr>
                <w:rFonts w:ascii="Times New Roman" w:hAnsi="Times New Roman"/>
                <w:sz w:val="23"/>
                <w:szCs w:val="23"/>
              </w:rPr>
              <w:t>Создание рисунков учениками Детской художественной школы на ограждении заброшенного объекта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4E5FE2" w:rsidRDefault="001A05A1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дворовых территорий многоквартирных дворов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8,039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8,039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4E5FE2" w:rsidRDefault="001A05A1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благоустройству общественных территорий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4,020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4,020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4E5FE2" w:rsidRDefault="001A05A1" w:rsidP="00D2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F51687">
              <w:rPr>
                <w:rFonts w:ascii="Times New Roman" w:hAnsi="Times New Roman"/>
                <w:sz w:val="23"/>
                <w:szCs w:val="23"/>
              </w:rPr>
              <w:t>Реализация мероприятий муниципальной программы «Формирование современной городской среды на территории муниципального образования «город Саянск» по обустройству мест массового отдыха населения (городских парков)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1,997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1,997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C05470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4413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  <w:proofErr w:type="spellStart"/>
            <w:r w:rsidRPr="0044413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441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"Поддержка и развитие субъектов малого и среднего предпринимательства в муниципальном образовании "город Саянск" из федерального и областного бюджетов</w:t>
            </w:r>
            <w:proofErr w:type="gramEnd"/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4,210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4,210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8,420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444138" w:rsidRDefault="001A05A1" w:rsidP="00473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предпринимательства в рамках муниципальной программы "Поддержка и развитие субъектов малого и среднего предпринимательства в муниципальном образовании "город Саянск"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0,226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строительству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сжижению природного газа мощностью 250 тыс. тонн в год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Када-НефтеГаз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производству метанола мощностью до 1 </w:t>
            </w: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Саянского свинокомплекса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5E5D6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 xml:space="preserve"> ПК «МДФ»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</w:t>
            </w: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производств глубокой переработки древесины в г. Саянске Иркутской области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261,921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266,921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и реконструкции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Тепличного комбината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D269C0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5E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«Союз-Центр» по п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крытого круглогодичного Аква-Парка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5E5D6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r w:rsidRPr="00656D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6D0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97,375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97,375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D269C0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9C0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МОУ «Гимназия им. В.А. Надькина» в Государственной программе Иркутской области «Развитие образования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19,757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21,088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40,845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муниципальных общеобразовательных учреждений (замена оконных блоков) в Государственной программе Иркутской области «Развитие образования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15,166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12,526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27,692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 1 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Журавленок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программе Иркутской области «Развитие образования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общеобразовательного учреждения на 500 мест с бассейном в Государственной программе Иркутской области «Развитие образования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C7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C7274F">
              <w:rPr>
                <w:rFonts w:ascii="Times New Roman" w:hAnsi="Times New Roman" w:cs="Times New Roman"/>
                <w:sz w:val="24"/>
                <w:szCs w:val="24"/>
              </w:rPr>
              <w:t>Обустройство школьных стадионов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 в Государственной программе Иркутской области «Развитие образования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4,910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8,080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12,990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шерского отделения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 м-н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«Благовещенский, 5б»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39,969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39,969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02">
              <w:rPr>
                <w:rFonts w:ascii="Times New Roman" w:hAnsi="Times New Roman" w:cs="Times New Roman"/>
                <w:sz w:val="24"/>
                <w:szCs w:val="24"/>
              </w:rPr>
              <w:t>Модернизация (текущий ремонт) зон регистрации и ожидания приема в поликлиниках ОГБУЗ «Саянская городская больница»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0,323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0,323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«Повышение эффективности организации оказания медицинской помощи гражданам за счет внедрения информационных технологий, перехода к ведению медицинской документации в электронном виде»  в государственную программу Иркутской области «Развитие здравоохранения» на 2014 - 2020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4,446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4,446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государственную программу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обеспечения возможности получения</w:t>
            </w:r>
            <w:proofErr w:type="gramEnd"/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предприятиями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бюджета.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музейно-выставочного комплекса» в государственную программу Иркутской области «Развитие культуры на 2014-2018 годы (картинна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галерея, музей истории города</w:t>
            </w: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B1">
              <w:rPr>
                <w:rFonts w:ascii="Times New Roman" w:hAnsi="Times New Roman" w:cs="Times New Roman"/>
                <w:sz w:val="24"/>
                <w:szCs w:val="24"/>
              </w:rPr>
              <w:t>Включение проекта «Капитальный ремонт МУК  «Централизованная библиотечная система г. Саянска» в государственную программу Иркутской области «Развитие культуры» на 2014-2018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0C14B1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Детской школы искусств» в государственную программу Иркутской области «Развитие культуры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лица Советской Армии (от пр. Мира до ул.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, от ул. Советской до пр. Ленинградский, от пр. </w:t>
            </w:r>
            <w:proofErr w:type="gram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Ленинградский до улицы №31)в Государственную программу Иркутской области «Развитие дорожного хозяйства» на 2014-2020 годы</w:t>
            </w:r>
            <w:proofErr w:type="gramEnd"/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122,718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122,718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по капитальному ремонту автодороги общего пользования местного значения по улице Ленина (от проспекта Мира до улицы Советской, от улицы Советской до проспекта Ленинградский, от проспекта Ленинградский до улицы </w:t>
            </w:r>
            <w:proofErr w:type="spellStart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Доровкина</w:t>
            </w:r>
            <w:proofErr w:type="spellEnd"/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) в Государственную программу Иркутской области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хозяйства» 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5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5549">
              <w:rPr>
                <w:rFonts w:ascii="Times New Roman" w:hAnsi="Times New Roman" w:cs="Times New Roman"/>
                <w:sz w:val="24"/>
                <w:szCs w:val="24"/>
              </w:rPr>
              <w:t xml:space="preserve">апитальному ремонту автодороги – проспект «Ленинградский»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(потребность </w:t>
            </w:r>
            <w:r w:rsidRPr="000D01E3">
              <w:rPr>
                <w:rFonts w:ascii="Times New Roman" w:hAnsi="Times New Roman" w:cs="Times New Roman"/>
                <w:sz w:val="24"/>
                <w:szCs w:val="24"/>
              </w:rPr>
              <w:t>в ремонте центральной улицы моногорода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Саянск)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203,500</w:t>
            </w:r>
          </w:p>
        </w:tc>
      </w:tr>
      <w:tr w:rsidR="001A05A1" w:rsidTr="005C69FE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A25BF2" w:rsidRDefault="001A05A1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капитальному ремонту улицы Советской (пересечение улицы Советской и улицы Ленина до улицы Таежной)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5C69FE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1A05A1" w:rsidRPr="00A25BF2" w:rsidRDefault="001A05A1" w:rsidP="005C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проекта по строительству автодороги по улице  Бабаева (от Ленинградского  проспекта т.72  до ул. 33 т.77) в Государственную программу Иркутской области «Развитие дорожного хозяйства» на 2014-2020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FA70E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магистрального водовода dy-500 мм от правого берега р. Ока до границы с г. Саянском в районе с. </w:t>
            </w:r>
            <w:proofErr w:type="spellStart"/>
            <w:r w:rsidRPr="00FA70E3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FA70E3">
              <w:rPr>
                <w:rFonts w:ascii="Times New Roman" w:hAnsi="Times New Roman" w:cs="Times New Roman"/>
                <w:sz w:val="24"/>
                <w:szCs w:val="24"/>
              </w:rPr>
              <w:t xml:space="preserve"> дачи Зиминского района Иркутской области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» в Государственную программу Иркутской области «Развитие жилищно-коммунального хозяйства Иркутской области» на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34,121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34,121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6Б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наружных сетей водоснабжения микрорайона Лесной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наружных сетей водоснабжения микрорайона </w:t>
            </w:r>
            <w:proofErr w:type="gram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г. Саянска» в Государственную программу Иркутской области «Развитие жилищно-коммунального хозяйства Иркутской области» 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«Капитальный ремонт магистрального водовода от села </w:t>
            </w:r>
            <w:proofErr w:type="spell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Буринские</w:t>
            </w:r>
            <w:proofErr w:type="spell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дачи до города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121,200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«Модернизация магистральной насосной станции 5-го подъема водоснабжения города Саянска» в Государственную программу Иркутской области «Развитие жилищно-коммунального хозяйства Иркутской области» на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13,800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9706D9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«Реконструкция напорного канализационного коллектора от главной канализационной насосной станции до реки Ока» в Государственную программу Иркутской области «Развитие жилищно-коммунального хозяйства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 на 2014 - 2020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C7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C7274F">
              <w:rPr>
                <w:rFonts w:ascii="Times New Roman" w:hAnsi="Times New Roman" w:cs="Times New Roman"/>
                <w:sz w:val="24"/>
                <w:szCs w:val="24"/>
              </w:rPr>
              <w:t>сетей электроснабжения  микрорайона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6Б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20,300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</w:t>
            </w:r>
            <w:proofErr w:type="gramStart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 г. Саянска» в Государственную программу Иркутской области «Развитие жилищно-коммунального хозяйства Иркутской области»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19,200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61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«Строительство сетей электроснабжения микрорайона Лесной  г. Саянска» в Государственную программу Иркутской области «Развитие жилищно-коммунального хозяйства Иркутской области» на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2020</w:t>
            </w:r>
            <w:r w:rsidRPr="009706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36,700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38,900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проекта «Строительство крытого хоккейного корта»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Включение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екта «Завершение ремонта бассейна «Золотая рыбка» в перечень проектов народных инициатив»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E3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«Завершение ремонта бассейна «Золотая рыбка»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A70E3" w:rsidRDefault="001A05A1" w:rsidP="00F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E3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пола зала № 2 Спортивного комплекса «Мегаполис-спорт» в государственную программу Иркутской области «Развитие физической культуры и спорта» на 2016-2020 годы</w:t>
            </w:r>
          </w:p>
          <w:p w:rsidR="001A05A1" w:rsidRPr="00FE7435" w:rsidRDefault="001A05A1" w:rsidP="00F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2,375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2,439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E3">
              <w:rPr>
                <w:rFonts w:ascii="Times New Roman" w:hAnsi="Times New Roman" w:cs="Times New Roman"/>
                <w:sz w:val="24"/>
                <w:szCs w:val="24"/>
              </w:rPr>
              <w:t>Включение проекта «Замена окон, освещения, ремонт потолка Спортивного комплекса «Дом спорта» в государственную программу Иркутской области «Развитие физической культуры и спорта» на 2016-2020 годы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0,059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FE7435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«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>Строительство городского полигона  по  утилизации (захоронени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 твердых коммунальных отходов»</w:t>
            </w:r>
            <w:r w:rsidRPr="00FE7435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Иркутской области «Охрана окружающей среды» на 2014-2018 годы»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10439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1E4E3D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>Включение проекта «Развитие зимних видов спорта» в государственную программу Иркутской области «Развитие физической культуры и спорта» на 2016-2020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64">
              <w:rPr>
                <w:rFonts w:ascii="Times New Roman" w:hAnsi="Times New Roman" w:cs="Times New Roman"/>
                <w:sz w:val="24"/>
                <w:szCs w:val="24"/>
              </w:rPr>
              <w:t>(Центр зимних  видов спорта на основе горнолыжной базы «Северная»)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1A05A1" w:rsidTr="00D81A27">
        <w:trPr>
          <w:trHeight w:val="333"/>
        </w:trPr>
        <w:tc>
          <w:tcPr>
            <w:tcW w:w="817" w:type="dxa"/>
          </w:tcPr>
          <w:p w:rsidR="001A05A1" w:rsidRPr="00867754" w:rsidRDefault="001A05A1" w:rsidP="00DE2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A05A1" w:rsidRPr="00234B64" w:rsidRDefault="001A05A1" w:rsidP="0047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A05A1" w:rsidRDefault="001A0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609,328</w:t>
            </w:r>
          </w:p>
        </w:tc>
        <w:tc>
          <w:tcPr>
            <w:tcW w:w="2268" w:type="dxa"/>
          </w:tcPr>
          <w:p w:rsidR="001A05A1" w:rsidRDefault="001A0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2 941,506</w:t>
            </w:r>
          </w:p>
        </w:tc>
        <w:tc>
          <w:tcPr>
            <w:tcW w:w="1984" w:type="dxa"/>
          </w:tcPr>
          <w:p w:rsidR="001A05A1" w:rsidRDefault="001A0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3 550,834</w:t>
            </w:r>
          </w:p>
        </w:tc>
      </w:tr>
    </w:tbl>
    <w:p w:rsidR="00584E16" w:rsidRDefault="00584E16" w:rsidP="00104390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390" w:rsidRDefault="00104390" w:rsidP="00104390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ОПИСАНИЕ ПРИОРИТЕТНОЙ ПРОГРАММЫ</w:t>
      </w:r>
    </w:p>
    <w:p w:rsidR="00104390" w:rsidRDefault="00104390" w:rsidP="00104390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104390" w:rsidTr="00104390">
        <w:trPr>
          <w:trHeight w:val="1904"/>
        </w:trPr>
        <w:tc>
          <w:tcPr>
            <w:tcW w:w="4077" w:type="dxa"/>
          </w:tcPr>
          <w:p w:rsidR="00104390" w:rsidRDefault="00104390" w:rsidP="0010439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Связь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государственными</w:t>
            </w:r>
            <w:proofErr w:type="gramEnd"/>
          </w:p>
          <w:p w:rsidR="00104390" w:rsidRDefault="00104390" w:rsidP="0010439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proofErr w:type="gramEnd"/>
          </w:p>
          <w:p w:rsidR="00104390" w:rsidRDefault="00104390" w:rsidP="0010439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Федерации, субъекта</w:t>
            </w:r>
          </w:p>
          <w:p w:rsidR="00104390" w:rsidRDefault="00104390" w:rsidP="0010439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Федерации,</w:t>
            </w:r>
          </w:p>
          <w:p w:rsidR="00104390" w:rsidRDefault="00104390" w:rsidP="0010439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муниципальными</w:t>
            </w:r>
          </w:p>
          <w:p w:rsidR="00104390" w:rsidRDefault="00104390" w:rsidP="00104390">
            <w:pPr>
              <w:spacing w:line="26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программами (в т.ч.</w:t>
            </w:r>
            <w:proofErr w:type="gramEnd"/>
          </w:p>
          <w:p w:rsidR="00104390" w:rsidRDefault="00104390" w:rsidP="0010439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районными)</w:t>
            </w:r>
          </w:p>
        </w:tc>
        <w:tc>
          <w:tcPr>
            <w:tcW w:w="10709" w:type="dxa"/>
          </w:tcPr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образования» на 2014 – 2018 годы</w:t>
            </w: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дорожного хозяйства»  на 2014-2020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</w:t>
            </w:r>
            <w:r w:rsidR="009960B8" w:rsidRPr="00783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физическо</w:t>
            </w:r>
            <w:r w:rsidR="009960B8" w:rsidRPr="0078336B">
              <w:rPr>
                <w:rFonts w:ascii="Times New Roman" w:hAnsi="Times New Roman" w:cs="Times New Roman"/>
                <w:sz w:val="24"/>
                <w:szCs w:val="24"/>
              </w:rPr>
              <w:t>й культуры и спорта» на 2016-2018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«Охрана окружающей среды» на 2014-2018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здравоохранения» на 2014 - 2020 годы</w:t>
            </w:r>
          </w:p>
          <w:p w:rsidR="00C82E49" w:rsidRPr="0078336B" w:rsidRDefault="00C82E49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культуры» на 2014-2018 годы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муниципальной системы  образования города Саянска на 2016-2020годы"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«Культура» на 2016-2020 годы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на 2016-2020годы"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 "Мо</w:t>
            </w:r>
            <w:r w:rsidR="004600F4"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лодым </w:t>
            </w:r>
            <w:proofErr w:type="gramStart"/>
            <w:r w:rsidR="004600F4"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семьям-доступное</w:t>
            </w:r>
            <w:proofErr w:type="gramEnd"/>
            <w:r w:rsidR="004600F4"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жилье на</w:t>
            </w: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2016-2020годы"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"Физическая культура, спорт и молодежная политика в муниципальном образовании "город Саянск" на 2016-2020годы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 "Организация  отдыха, оздоровления и занятости детей и подростков  города Саянска на 2016-2020годы"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 "Профилактика социально-негативных явлений в муниципальном образовании "город Саянск" на 2016-2020годы"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"Поддержка и развитие  субъектов малого и среднего предпринимательства в муниципальном образовании  город Саянск на 2015-2020годы"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"Управление  имуществом  муниципального образования "город Саянск" на 2016-2020годы" 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 "Развитие архитектуры, градостроительства и жилищно-коммунального хозяйства муниципального образования "город Саянск на 2016-2020годы" </w:t>
            </w:r>
          </w:p>
          <w:p w:rsidR="008B7FEF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"Развитие, содержание дорожного хозяйства и благоустройство муниципального образования "город Саянск" на 2016-2020годы</w:t>
            </w:r>
          </w:p>
          <w:p w:rsidR="00104390" w:rsidRPr="0078336B" w:rsidRDefault="008B7FEF" w:rsidP="008B7FEF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"Строительство и капитальный ремонт объектов</w:t>
            </w:r>
            <w:r w:rsidR="004600F4"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</w:t>
            </w:r>
            <w:r w:rsidRPr="0078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водоснабжения и водоотведения муниципального образования "город Саянск" на 2016-2018 годы</w:t>
            </w:r>
          </w:p>
          <w:p w:rsidR="002329E8" w:rsidRDefault="002329E8" w:rsidP="00104390">
            <w:pPr>
              <w:tabs>
                <w:tab w:val="left" w:pos="3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04390" w:rsidTr="00104390">
        <w:trPr>
          <w:trHeight w:val="712"/>
        </w:trPr>
        <w:tc>
          <w:tcPr>
            <w:tcW w:w="4077" w:type="dxa"/>
          </w:tcPr>
          <w:p w:rsidR="00104390" w:rsidRDefault="00104390" w:rsidP="0010439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Формальные основания</w:t>
            </w:r>
          </w:p>
          <w:p w:rsidR="00104390" w:rsidRDefault="00104390" w:rsidP="0010439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инициации</w:t>
            </w:r>
          </w:p>
        </w:tc>
        <w:tc>
          <w:tcPr>
            <w:tcW w:w="10709" w:type="dxa"/>
            <w:vAlign w:val="bottom"/>
          </w:tcPr>
          <w:p w:rsidR="00104390" w:rsidRPr="0078336B" w:rsidRDefault="00104390" w:rsidP="0010439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рамках решения основных задач по направлению «Моногорода», утвержденного протоколом заседания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президиума Совета при Президенте Российской Федерации по стратегическому развитию и приоритетным</w:t>
            </w: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проектам от 19 сентября 2016 г. №4</w:t>
            </w:r>
          </w:p>
        </w:tc>
      </w:tr>
      <w:tr w:rsidR="00104390" w:rsidTr="0078336B">
        <w:trPr>
          <w:trHeight w:val="1705"/>
        </w:trPr>
        <w:tc>
          <w:tcPr>
            <w:tcW w:w="4077" w:type="dxa"/>
          </w:tcPr>
          <w:p w:rsidR="00104390" w:rsidRDefault="00104390" w:rsidP="0010439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риски и</w:t>
            </w:r>
          </w:p>
          <w:p w:rsidR="00104390" w:rsidRDefault="00104390" w:rsidP="00104390">
            <w:pPr>
              <w:spacing w:line="268" w:lineRule="exact"/>
              <w:ind w:left="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0709" w:type="dxa"/>
            <w:vAlign w:val="bottom"/>
          </w:tcPr>
          <w:p w:rsidR="00104390" w:rsidRPr="0078336B" w:rsidRDefault="00104390" w:rsidP="0047375E">
            <w:pPr>
              <w:spacing w:line="268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Сокращение объемов финанси</w:t>
            </w:r>
            <w:r w:rsidR="0061342C"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рования в рамках государственных программ Иркутской области.</w:t>
            </w:r>
          </w:p>
          <w:p w:rsidR="0061342C" w:rsidRPr="0078336B" w:rsidRDefault="0061342C" w:rsidP="0061342C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hAnsi="Times New Roman" w:cs="Times New Roman"/>
                <w:sz w:val="24"/>
                <w:szCs w:val="24"/>
              </w:rPr>
              <w:t>Замедление темпов финансирования проекта в связи с ухудшением экономической ситуации.</w:t>
            </w:r>
          </w:p>
          <w:p w:rsidR="00104390" w:rsidRPr="0078336B" w:rsidRDefault="00104390" w:rsidP="0047375E">
            <w:pPr>
              <w:spacing w:line="268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Потенциал для реализации проектов в сфере МСП (незанятые инвестици</w:t>
            </w:r>
            <w:r w:rsidR="0061342C"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онные ниши, рыночные сегменты).</w:t>
            </w:r>
          </w:p>
          <w:p w:rsidR="0061342C" w:rsidRPr="0078336B" w:rsidRDefault="0061342C" w:rsidP="0047375E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предупреждению: оптимизация этапов проекта, </w:t>
            </w:r>
            <w:proofErr w:type="spellStart"/>
            <w:r w:rsidRPr="0078336B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</w:t>
            </w:r>
            <w:r w:rsidR="008069EE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рити</w:t>
            </w:r>
            <w:r w:rsidRPr="0078336B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</w:t>
            </w:r>
            <w:proofErr w:type="spellEnd"/>
            <w:r w:rsidRPr="0078336B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решении вопросов финансирования</w:t>
            </w:r>
          </w:p>
        </w:tc>
      </w:tr>
      <w:tr w:rsidR="00104390" w:rsidTr="0047375E">
        <w:trPr>
          <w:trHeight w:val="1303"/>
        </w:trPr>
        <w:tc>
          <w:tcPr>
            <w:tcW w:w="4077" w:type="dxa"/>
          </w:tcPr>
          <w:p w:rsidR="00104390" w:rsidRDefault="00104390" w:rsidP="0010439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104390" w:rsidRDefault="00104390" w:rsidP="00104390">
            <w:pPr>
              <w:spacing w:line="268" w:lineRule="exact"/>
              <w:ind w:left="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0709" w:type="dxa"/>
            <w:vAlign w:val="bottom"/>
          </w:tcPr>
          <w:p w:rsidR="00104390" w:rsidRPr="0078336B" w:rsidRDefault="00104390" w:rsidP="0047375E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Проекты и мероприятия, не включенные в программу, реализуемые, организациями и физическими</w:t>
            </w:r>
          </w:p>
          <w:p w:rsidR="00104390" w:rsidRPr="0078336B" w:rsidRDefault="00104390" w:rsidP="0047375E">
            <w:pPr>
              <w:spacing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лицами, уполномоченными федеральными и региональными органами исполнительной власти, а также</w:t>
            </w:r>
            <w:r w:rsidR="008121B3"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администрацией </w:t>
            </w:r>
            <w:r w:rsidR="008121B3"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городского округа 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8121B3"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«город Саянск»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учитываться при определении показателей программы, при</w:t>
            </w:r>
            <w:r w:rsidR="008121B3" w:rsidRPr="007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наличии связи с проектами и мероприятиями, включенными в программу.</w:t>
            </w:r>
          </w:p>
        </w:tc>
      </w:tr>
    </w:tbl>
    <w:p w:rsidR="00104390" w:rsidRDefault="00104390" w:rsidP="00104390">
      <w:pPr>
        <w:tabs>
          <w:tab w:val="left" w:pos="3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5021B" w:rsidRDefault="00B5021B" w:rsidP="00B502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21B" w:rsidSect="00C2422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D674BEE6"/>
    <w:lvl w:ilvl="0" w:tplc="36688F5C">
      <w:start w:val="2"/>
      <w:numFmt w:val="decimal"/>
      <w:lvlText w:val="%1."/>
      <w:lvlJc w:val="left"/>
    </w:lvl>
    <w:lvl w:ilvl="1" w:tplc="5358E9E8">
      <w:start w:val="1"/>
      <w:numFmt w:val="bullet"/>
      <w:lvlText w:val="-"/>
      <w:lvlJc w:val="left"/>
    </w:lvl>
    <w:lvl w:ilvl="2" w:tplc="26BEB218">
      <w:start w:val="1"/>
      <w:numFmt w:val="decimal"/>
      <w:lvlText w:val="%3."/>
      <w:lvlJc w:val="left"/>
    </w:lvl>
    <w:lvl w:ilvl="3" w:tplc="CB6A3802">
      <w:numFmt w:val="decimal"/>
      <w:lvlText w:val=""/>
      <w:lvlJc w:val="left"/>
    </w:lvl>
    <w:lvl w:ilvl="4" w:tplc="089CCD88">
      <w:numFmt w:val="decimal"/>
      <w:lvlText w:val=""/>
      <w:lvlJc w:val="left"/>
    </w:lvl>
    <w:lvl w:ilvl="5" w:tplc="8DD249FA">
      <w:numFmt w:val="decimal"/>
      <w:lvlText w:val=""/>
      <w:lvlJc w:val="left"/>
    </w:lvl>
    <w:lvl w:ilvl="6" w:tplc="4956D7F8">
      <w:numFmt w:val="decimal"/>
      <w:lvlText w:val=""/>
      <w:lvlJc w:val="left"/>
    </w:lvl>
    <w:lvl w:ilvl="7" w:tplc="D226A250">
      <w:numFmt w:val="decimal"/>
      <w:lvlText w:val=""/>
      <w:lvlJc w:val="left"/>
    </w:lvl>
    <w:lvl w:ilvl="8" w:tplc="63F4E726">
      <w:numFmt w:val="decimal"/>
      <w:lvlText w:val=""/>
      <w:lvlJc w:val="left"/>
    </w:lvl>
  </w:abstractNum>
  <w:abstractNum w:abstractNumId="1">
    <w:nsid w:val="00005D03"/>
    <w:multiLevelType w:val="hybridMultilevel"/>
    <w:tmpl w:val="905EF034"/>
    <w:lvl w:ilvl="0" w:tplc="9E943B2C">
      <w:start w:val="5"/>
      <w:numFmt w:val="decimal"/>
      <w:lvlText w:val="%1."/>
      <w:lvlJc w:val="left"/>
    </w:lvl>
    <w:lvl w:ilvl="1" w:tplc="6596B556">
      <w:start w:val="1"/>
      <w:numFmt w:val="bullet"/>
      <w:lvlText w:val="*"/>
      <w:lvlJc w:val="left"/>
    </w:lvl>
    <w:lvl w:ilvl="2" w:tplc="3DA2DA88">
      <w:numFmt w:val="decimal"/>
      <w:lvlText w:val=""/>
      <w:lvlJc w:val="left"/>
    </w:lvl>
    <w:lvl w:ilvl="3" w:tplc="4698AC90">
      <w:numFmt w:val="decimal"/>
      <w:lvlText w:val=""/>
      <w:lvlJc w:val="left"/>
    </w:lvl>
    <w:lvl w:ilvl="4" w:tplc="885EF4DC">
      <w:numFmt w:val="decimal"/>
      <w:lvlText w:val=""/>
      <w:lvlJc w:val="left"/>
    </w:lvl>
    <w:lvl w:ilvl="5" w:tplc="3FE0C9F4">
      <w:numFmt w:val="decimal"/>
      <w:lvlText w:val=""/>
      <w:lvlJc w:val="left"/>
    </w:lvl>
    <w:lvl w:ilvl="6" w:tplc="436280B2">
      <w:numFmt w:val="decimal"/>
      <w:lvlText w:val=""/>
      <w:lvlJc w:val="left"/>
    </w:lvl>
    <w:lvl w:ilvl="7" w:tplc="A15CF89A">
      <w:numFmt w:val="decimal"/>
      <w:lvlText w:val=""/>
      <w:lvlJc w:val="left"/>
    </w:lvl>
    <w:lvl w:ilvl="8" w:tplc="D6D07DE8">
      <w:numFmt w:val="decimal"/>
      <w:lvlText w:val=""/>
      <w:lvlJc w:val="left"/>
    </w:lvl>
  </w:abstractNum>
  <w:abstractNum w:abstractNumId="2">
    <w:nsid w:val="0000701F"/>
    <w:multiLevelType w:val="hybridMultilevel"/>
    <w:tmpl w:val="E9E82A0E"/>
    <w:lvl w:ilvl="0" w:tplc="B6509CD4">
      <w:start w:val="5"/>
      <w:numFmt w:val="decimal"/>
      <w:lvlText w:val="%1."/>
      <w:lvlJc w:val="left"/>
    </w:lvl>
    <w:lvl w:ilvl="1" w:tplc="18BA140E">
      <w:numFmt w:val="decimal"/>
      <w:lvlText w:val=""/>
      <w:lvlJc w:val="left"/>
    </w:lvl>
    <w:lvl w:ilvl="2" w:tplc="D4D226F6">
      <w:numFmt w:val="decimal"/>
      <w:lvlText w:val=""/>
      <w:lvlJc w:val="left"/>
    </w:lvl>
    <w:lvl w:ilvl="3" w:tplc="26CE377A">
      <w:numFmt w:val="decimal"/>
      <w:lvlText w:val=""/>
      <w:lvlJc w:val="left"/>
    </w:lvl>
    <w:lvl w:ilvl="4" w:tplc="8CCE1BA0">
      <w:numFmt w:val="decimal"/>
      <w:lvlText w:val=""/>
      <w:lvlJc w:val="left"/>
    </w:lvl>
    <w:lvl w:ilvl="5" w:tplc="48BA9D40">
      <w:numFmt w:val="decimal"/>
      <w:lvlText w:val=""/>
      <w:lvlJc w:val="left"/>
    </w:lvl>
    <w:lvl w:ilvl="6" w:tplc="4D2AC62E">
      <w:numFmt w:val="decimal"/>
      <w:lvlText w:val=""/>
      <w:lvlJc w:val="left"/>
    </w:lvl>
    <w:lvl w:ilvl="7" w:tplc="53427CCE">
      <w:numFmt w:val="decimal"/>
      <w:lvlText w:val=""/>
      <w:lvlJc w:val="left"/>
    </w:lvl>
    <w:lvl w:ilvl="8" w:tplc="6E680F70">
      <w:numFmt w:val="decimal"/>
      <w:lvlText w:val=""/>
      <w:lvlJc w:val="left"/>
    </w:lvl>
  </w:abstractNum>
  <w:abstractNum w:abstractNumId="3">
    <w:nsid w:val="27291549"/>
    <w:multiLevelType w:val="hybridMultilevel"/>
    <w:tmpl w:val="80B41ADA"/>
    <w:lvl w:ilvl="0" w:tplc="92262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59B5"/>
    <w:multiLevelType w:val="hybridMultilevel"/>
    <w:tmpl w:val="3B68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16CE"/>
    <w:multiLevelType w:val="hybridMultilevel"/>
    <w:tmpl w:val="7C2C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0F7C"/>
    <w:multiLevelType w:val="hybridMultilevel"/>
    <w:tmpl w:val="CA4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F0CBB"/>
    <w:multiLevelType w:val="hybridMultilevel"/>
    <w:tmpl w:val="7C2C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0201F"/>
    <w:multiLevelType w:val="hybridMultilevel"/>
    <w:tmpl w:val="104E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E1F36"/>
    <w:multiLevelType w:val="multilevel"/>
    <w:tmpl w:val="402E7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A"/>
    <w:rsid w:val="0000272D"/>
    <w:rsid w:val="0001083D"/>
    <w:rsid w:val="00012CA5"/>
    <w:rsid w:val="00012FFE"/>
    <w:rsid w:val="00014846"/>
    <w:rsid w:val="00015D11"/>
    <w:rsid w:val="000218EE"/>
    <w:rsid w:val="0003366C"/>
    <w:rsid w:val="00036D97"/>
    <w:rsid w:val="00083770"/>
    <w:rsid w:val="00093FA7"/>
    <w:rsid w:val="00095FB2"/>
    <w:rsid w:val="000C14B1"/>
    <w:rsid w:val="000D01E3"/>
    <w:rsid w:val="000D25ED"/>
    <w:rsid w:val="000E314C"/>
    <w:rsid w:val="000E4569"/>
    <w:rsid w:val="000F0D7E"/>
    <w:rsid w:val="000F67CF"/>
    <w:rsid w:val="001002E7"/>
    <w:rsid w:val="00104390"/>
    <w:rsid w:val="001045FE"/>
    <w:rsid w:val="00113F04"/>
    <w:rsid w:val="00130B8E"/>
    <w:rsid w:val="0013122A"/>
    <w:rsid w:val="00133E76"/>
    <w:rsid w:val="001417A3"/>
    <w:rsid w:val="00143F8B"/>
    <w:rsid w:val="001525D3"/>
    <w:rsid w:val="00160AD3"/>
    <w:rsid w:val="00174C95"/>
    <w:rsid w:val="0018197B"/>
    <w:rsid w:val="0019168E"/>
    <w:rsid w:val="001A05A1"/>
    <w:rsid w:val="001A0875"/>
    <w:rsid w:val="001C29FC"/>
    <w:rsid w:val="001D35FA"/>
    <w:rsid w:val="001E4E3D"/>
    <w:rsid w:val="001F1528"/>
    <w:rsid w:val="001F2427"/>
    <w:rsid w:val="002200F1"/>
    <w:rsid w:val="00230E47"/>
    <w:rsid w:val="002322B2"/>
    <w:rsid w:val="002329E8"/>
    <w:rsid w:val="00234264"/>
    <w:rsid w:val="00234B64"/>
    <w:rsid w:val="00244E56"/>
    <w:rsid w:val="002456C6"/>
    <w:rsid w:val="00246850"/>
    <w:rsid w:val="002474D8"/>
    <w:rsid w:val="00263120"/>
    <w:rsid w:val="00264950"/>
    <w:rsid w:val="00271C0E"/>
    <w:rsid w:val="002735DD"/>
    <w:rsid w:val="002737AD"/>
    <w:rsid w:val="0027407A"/>
    <w:rsid w:val="00275C05"/>
    <w:rsid w:val="002934D4"/>
    <w:rsid w:val="00294F94"/>
    <w:rsid w:val="002B4EAB"/>
    <w:rsid w:val="002D4F0E"/>
    <w:rsid w:val="002E2E7D"/>
    <w:rsid w:val="002F78DB"/>
    <w:rsid w:val="00313A8D"/>
    <w:rsid w:val="00321B50"/>
    <w:rsid w:val="00325549"/>
    <w:rsid w:val="003258FA"/>
    <w:rsid w:val="003304C6"/>
    <w:rsid w:val="003744C0"/>
    <w:rsid w:val="00385D8C"/>
    <w:rsid w:val="003A077A"/>
    <w:rsid w:val="003B39FE"/>
    <w:rsid w:val="003B547F"/>
    <w:rsid w:val="003C506E"/>
    <w:rsid w:val="003D0428"/>
    <w:rsid w:val="003E4C1F"/>
    <w:rsid w:val="003E7A58"/>
    <w:rsid w:val="003F74FF"/>
    <w:rsid w:val="003F77A1"/>
    <w:rsid w:val="004063CE"/>
    <w:rsid w:val="004142BC"/>
    <w:rsid w:val="00415479"/>
    <w:rsid w:val="00417C0F"/>
    <w:rsid w:val="00430860"/>
    <w:rsid w:val="00430986"/>
    <w:rsid w:val="00433A14"/>
    <w:rsid w:val="00436671"/>
    <w:rsid w:val="00437B75"/>
    <w:rsid w:val="0044153D"/>
    <w:rsid w:val="00443457"/>
    <w:rsid w:val="00444138"/>
    <w:rsid w:val="00453077"/>
    <w:rsid w:val="004600F4"/>
    <w:rsid w:val="0047375E"/>
    <w:rsid w:val="00476CF8"/>
    <w:rsid w:val="004856DA"/>
    <w:rsid w:val="00491AC4"/>
    <w:rsid w:val="004B14D6"/>
    <w:rsid w:val="004C4B29"/>
    <w:rsid w:val="004D0A9B"/>
    <w:rsid w:val="004D6D23"/>
    <w:rsid w:val="004E5FE2"/>
    <w:rsid w:val="0051109C"/>
    <w:rsid w:val="00511217"/>
    <w:rsid w:val="00537EC4"/>
    <w:rsid w:val="00544CA2"/>
    <w:rsid w:val="00545DC6"/>
    <w:rsid w:val="00561CC9"/>
    <w:rsid w:val="00563121"/>
    <w:rsid w:val="00584E16"/>
    <w:rsid w:val="005917A6"/>
    <w:rsid w:val="00595F90"/>
    <w:rsid w:val="005B052A"/>
    <w:rsid w:val="005B6241"/>
    <w:rsid w:val="005C69FE"/>
    <w:rsid w:val="005C7D12"/>
    <w:rsid w:val="005D5165"/>
    <w:rsid w:val="005D6C47"/>
    <w:rsid w:val="005E5D65"/>
    <w:rsid w:val="005F32BA"/>
    <w:rsid w:val="00603FFC"/>
    <w:rsid w:val="00607848"/>
    <w:rsid w:val="0061342C"/>
    <w:rsid w:val="00613551"/>
    <w:rsid w:val="00656D0F"/>
    <w:rsid w:val="0066503B"/>
    <w:rsid w:val="00672DA3"/>
    <w:rsid w:val="00672E56"/>
    <w:rsid w:val="00680E74"/>
    <w:rsid w:val="00681A71"/>
    <w:rsid w:val="00697D85"/>
    <w:rsid w:val="006A205A"/>
    <w:rsid w:val="006C2D07"/>
    <w:rsid w:val="006C4D09"/>
    <w:rsid w:val="006C7002"/>
    <w:rsid w:val="006C7AD2"/>
    <w:rsid w:val="006E0AC6"/>
    <w:rsid w:val="006E3B9C"/>
    <w:rsid w:val="006F21BA"/>
    <w:rsid w:val="006F7ED0"/>
    <w:rsid w:val="00706707"/>
    <w:rsid w:val="00714DB3"/>
    <w:rsid w:val="0071795E"/>
    <w:rsid w:val="007214F0"/>
    <w:rsid w:val="00722DFE"/>
    <w:rsid w:val="0072568E"/>
    <w:rsid w:val="00731DAA"/>
    <w:rsid w:val="007437C7"/>
    <w:rsid w:val="00747355"/>
    <w:rsid w:val="00763DA1"/>
    <w:rsid w:val="00774BA3"/>
    <w:rsid w:val="0078099C"/>
    <w:rsid w:val="0078336B"/>
    <w:rsid w:val="00783C6F"/>
    <w:rsid w:val="00787F4E"/>
    <w:rsid w:val="00792C73"/>
    <w:rsid w:val="00795BA6"/>
    <w:rsid w:val="007A4CC8"/>
    <w:rsid w:val="007A54C6"/>
    <w:rsid w:val="007C1797"/>
    <w:rsid w:val="007D4A73"/>
    <w:rsid w:val="007D76E8"/>
    <w:rsid w:val="007E2154"/>
    <w:rsid w:val="007E23D8"/>
    <w:rsid w:val="007F013B"/>
    <w:rsid w:val="007F0AC7"/>
    <w:rsid w:val="00801BCD"/>
    <w:rsid w:val="00801EFC"/>
    <w:rsid w:val="00802EAF"/>
    <w:rsid w:val="00802FEA"/>
    <w:rsid w:val="008069EE"/>
    <w:rsid w:val="008078F5"/>
    <w:rsid w:val="008121B3"/>
    <w:rsid w:val="008126C8"/>
    <w:rsid w:val="00812C3F"/>
    <w:rsid w:val="008157B2"/>
    <w:rsid w:val="00830A95"/>
    <w:rsid w:val="00843F0B"/>
    <w:rsid w:val="00850A90"/>
    <w:rsid w:val="00854EFD"/>
    <w:rsid w:val="008567BA"/>
    <w:rsid w:val="00867754"/>
    <w:rsid w:val="00875C59"/>
    <w:rsid w:val="008A0F03"/>
    <w:rsid w:val="008B129A"/>
    <w:rsid w:val="008B7FEF"/>
    <w:rsid w:val="008D1BA9"/>
    <w:rsid w:val="008E0745"/>
    <w:rsid w:val="008E51F3"/>
    <w:rsid w:val="008F4E4E"/>
    <w:rsid w:val="009102A4"/>
    <w:rsid w:val="009106B1"/>
    <w:rsid w:val="009173E4"/>
    <w:rsid w:val="00922595"/>
    <w:rsid w:val="00925818"/>
    <w:rsid w:val="00931BFA"/>
    <w:rsid w:val="00943602"/>
    <w:rsid w:val="0096237A"/>
    <w:rsid w:val="009706D9"/>
    <w:rsid w:val="009772BD"/>
    <w:rsid w:val="00990336"/>
    <w:rsid w:val="0099071A"/>
    <w:rsid w:val="0099415C"/>
    <w:rsid w:val="00994BB4"/>
    <w:rsid w:val="009960B8"/>
    <w:rsid w:val="009A0258"/>
    <w:rsid w:val="009A1F1A"/>
    <w:rsid w:val="009B20B7"/>
    <w:rsid w:val="009B3152"/>
    <w:rsid w:val="009B3547"/>
    <w:rsid w:val="009C63C8"/>
    <w:rsid w:val="009E3966"/>
    <w:rsid w:val="009F44BD"/>
    <w:rsid w:val="00A113F8"/>
    <w:rsid w:val="00A12F59"/>
    <w:rsid w:val="00A14CA5"/>
    <w:rsid w:val="00A25BF2"/>
    <w:rsid w:val="00A266FD"/>
    <w:rsid w:val="00A70500"/>
    <w:rsid w:val="00A81E8E"/>
    <w:rsid w:val="00AA64E7"/>
    <w:rsid w:val="00AA6968"/>
    <w:rsid w:val="00AE6852"/>
    <w:rsid w:val="00AE6F31"/>
    <w:rsid w:val="00AF1FC9"/>
    <w:rsid w:val="00B0021E"/>
    <w:rsid w:val="00B04EAE"/>
    <w:rsid w:val="00B0663F"/>
    <w:rsid w:val="00B1029C"/>
    <w:rsid w:val="00B1615B"/>
    <w:rsid w:val="00B20249"/>
    <w:rsid w:val="00B45F52"/>
    <w:rsid w:val="00B5021B"/>
    <w:rsid w:val="00B540C7"/>
    <w:rsid w:val="00B55F60"/>
    <w:rsid w:val="00B842DC"/>
    <w:rsid w:val="00B86421"/>
    <w:rsid w:val="00B86F84"/>
    <w:rsid w:val="00B91DE0"/>
    <w:rsid w:val="00BA4E80"/>
    <w:rsid w:val="00BD3F72"/>
    <w:rsid w:val="00BE4E2D"/>
    <w:rsid w:val="00BE5AAA"/>
    <w:rsid w:val="00C2422D"/>
    <w:rsid w:val="00C26D45"/>
    <w:rsid w:val="00C37534"/>
    <w:rsid w:val="00C40E15"/>
    <w:rsid w:val="00C51D72"/>
    <w:rsid w:val="00C52716"/>
    <w:rsid w:val="00C57C48"/>
    <w:rsid w:val="00C67A5B"/>
    <w:rsid w:val="00C7274F"/>
    <w:rsid w:val="00C75A7F"/>
    <w:rsid w:val="00C82E49"/>
    <w:rsid w:val="00C82FD4"/>
    <w:rsid w:val="00C83B33"/>
    <w:rsid w:val="00C97006"/>
    <w:rsid w:val="00C97781"/>
    <w:rsid w:val="00CA5B06"/>
    <w:rsid w:val="00CB1338"/>
    <w:rsid w:val="00CB2BB4"/>
    <w:rsid w:val="00CD2BBD"/>
    <w:rsid w:val="00CF1967"/>
    <w:rsid w:val="00CF1D5F"/>
    <w:rsid w:val="00D20E5F"/>
    <w:rsid w:val="00D25DE3"/>
    <w:rsid w:val="00D269C0"/>
    <w:rsid w:val="00D76DE3"/>
    <w:rsid w:val="00D81A27"/>
    <w:rsid w:val="00D916C1"/>
    <w:rsid w:val="00DB3149"/>
    <w:rsid w:val="00DB63A7"/>
    <w:rsid w:val="00DC0EF5"/>
    <w:rsid w:val="00DE2E45"/>
    <w:rsid w:val="00E0038C"/>
    <w:rsid w:val="00E02271"/>
    <w:rsid w:val="00E042C2"/>
    <w:rsid w:val="00E05F47"/>
    <w:rsid w:val="00E0695C"/>
    <w:rsid w:val="00E07BEA"/>
    <w:rsid w:val="00E15D49"/>
    <w:rsid w:val="00E31960"/>
    <w:rsid w:val="00E3752C"/>
    <w:rsid w:val="00E375F1"/>
    <w:rsid w:val="00E5122D"/>
    <w:rsid w:val="00E51F58"/>
    <w:rsid w:val="00E57C26"/>
    <w:rsid w:val="00E64BFC"/>
    <w:rsid w:val="00E73572"/>
    <w:rsid w:val="00E85262"/>
    <w:rsid w:val="00E94D12"/>
    <w:rsid w:val="00E956DC"/>
    <w:rsid w:val="00E96E62"/>
    <w:rsid w:val="00EB7784"/>
    <w:rsid w:val="00EC0422"/>
    <w:rsid w:val="00EC6996"/>
    <w:rsid w:val="00ED371F"/>
    <w:rsid w:val="00F023C8"/>
    <w:rsid w:val="00F108DF"/>
    <w:rsid w:val="00F22951"/>
    <w:rsid w:val="00F24AF9"/>
    <w:rsid w:val="00F42AF5"/>
    <w:rsid w:val="00F50F1D"/>
    <w:rsid w:val="00F51687"/>
    <w:rsid w:val="00F55A0C"/>
    <w:rsid w:val="00F6344A"/>
    <w:rsid w:val="00F70BD3"/>
    <w:rsid w:val="00F800D7"/>
    <w:rsid w:val="00F810F9"/>
    <w:rsid w:val="00F82C19"/>
    <w:rsid w:val="00F901FD"/>
    <w:rsid w:val="00FA70E3"/>
    <w:rsid w:val="00FB3535"/>
    <w:rsid w:val="00FB3D06"/>
    <w:rsid w:val="00FC02E3"/>
    <w:rsid w:val="00FC61C2"/>
    <w:rsid w:val="00FC79FC"/>
    <w:rsid w:val="00FD0C1D"/>
    <w:rsid w:val="00FD0F9E"/>
    <w:rsid w:val="00FD1789"/>
    <w:rsid w:val="00FD40CE"/>
    <w:rsid w:val="00FE7435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2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C4B2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4C4B29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C4B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5">
    <w:name w:val="Table Grid"/>
    <w:basedOn w:val="a1"/>
    <w:uiPriority w:val="59"/>
    <w:rsid w:val="00B8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diaUPC20pt0pt">
    <w:name w:val="Основной текст + CordiaUPC;20 pt;Полужирный;Интервал 0 pt"/>
    <w:basedOn w:val="a4"/>
    <w:rsid w:val="00B842D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4"/>
    <w:rsid w:val="00B842D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10pt0pt">
    <w:name w:val="Основной текст + Century Gothic;10 pt;Курсив;Интервал 0 pt"/>
    <w:basedOn w:val="a4"/>
    <w:rsid w:val="00B842D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B84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rialNarrow65pt0pt">
    <w:name w:val="Основной текст + Arial Narrow;6;5 pt;Интервал 0 pt"/>
    <w:basedOn w:val="a4"/>
    <w:rsid w:val="00B842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ordiaUPC10pt0pt">
    <w:name w:val="Основной текст + CordiaUPC;10 pt;Курсив;Интервал 0 pt"/>
    <w:basedOn w:val="a4"/>
    <w:rsid w:val="00B842D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1">
    <w:name w:val="Основной текст + Малые прописные;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7C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C4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6D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2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C4B2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4C4B29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C4B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5">
    <w:name w:val="Table Grid"/>
    <w:basedOn w:val="a1"/>
    <w:uiPriority w:val="59"/>
    <w:rsid w:val="00B8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diaUPC20pt0pt">
    <w:name w:val="Основной текст + CordiaUPC;20 pt;Полужирный;Интервал 0 pt"/>
    <w:basedOn w:val="a4"/>
    <w:rsid w:val="00B842D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4"/>
    <w:rsid w:val="00B842D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10pt0pt">
    <w:name w:val="Основной текст + Century Gothic;10 pt;Курсив;Интервал 0 pt"/>
    <w:basedOn w:val="a4"/>
    <w:rsid w:val="00B842D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B84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rialNarrow65pt0pt">
    <w:name w:val="Основной текст + Arial Narrow;6;5 pt;Интервал 0 pt"/>
    <w:basedOn w:val="a4"/>
    <w:rsid w:val="00B842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ordiaUPC10pt0pt">
    <w:name w:val="Основной текст + CordiaUPC;10 pt;Курсив;Интервал 0 pt"/>
    <w:basedOn w:val="a4"/>
    <w:rsid w:val="00B842D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1">
    <w:name w:val="Основной текст + Малые прописные;Интервал 0 pt"/>
    <w:basedOn w:val="a4"/>
    <w:rsid w:val="00B842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7C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C4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6D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4273-F37F-4E29-804D-755D2E2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51</Pages>
  <Words>16089</Words>
  <Characters>91711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Окшина</dc:creator>
  <cp:keywords/>
  <dc:description/>
  <cp:lastModifiedBy>Сюткина Марина Петровна</cp:lastModifiedBy>
  <cp:revision>6</cp:revision>
  <cp:lastPrinted>2017-04-19T07:06:00Z</cp:lastPrinted>
  <dcterms:created xsi:type="dcterms:W3CDTF">2016-11-24T08:31:00Z</dcterms:created>
  <dcterms:modified xsi:type="dcterms:W3CDTF">2017-04-27T03:18:00Z</dcterms:modified>
</cp:coreProperties>
</file>