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B544C9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13.06.2017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B544C9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110-37-607-17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312C4C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</w:t>
            </w:r>
            <w:r w:rsidR="00F9045F">
              <w:rPr>
                <w:sz w:val="24"/>
                <w:szCs w:val="24"/>
              </w:rPr>
              <w:t>назначении</w:t>
            </w:r>
            <w:r w:rsidRPr="0095488D">
              <w:rPr>
                <w:sz w:val="24"/>
                <w:szCs w:val="24"/>
              </w:rPr>
              <w:t xml:space="preserve">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</w:t>
            </w:r>
            <w:r w:rsidR="00F9045F">
              <w:rPr>
                <w:sz w:val="24"/>
                <w:szCs w:val="24"/>
              </w:rPr>
              <w:t>О</w:t>
            </w:r>
            <w:r w:rsidR="00F9045F" w:rsidRPr="00F9045F">
              <w:rPr>
                <w:sz w:val="24"/>
                <w:szCs w:val="24"/>
              </w:rPr>
              <w:t xml:space="preserve"> предоставлении разрешения на отклонение от предельных параметров разреш</w:t>
            </w:r>
            <w:r w:rsidR="009C216B">
              <w:rPr>
                <w:sz w:val="24"/>
                <w:szCs w:val="24"/>
              </w:rPr>
              <w:t>ё</w:t>
            </w:r>
            <w:r w:rsidR="00F9045F" w:rsidRPr="00F9045F">
              <w:rPr>
                <w:sz w:val="24"/>
                <w:szCs w:val="24"/>
              </w:rPr>
              <w:t>нного строительства</w:t>
            </w:r>
            <w:r w:rsidR="001D0EA9">
              <w:rPr>
                <w:sz w:val="24"/>
                <w:szCs w:val="24"/>
              </w:rPr>
              <w:t xml:space="preserve"> </w:t>
            </w:r>
            <w:r w:rsidR="001D0EA9" w:rsidRPr="001D0EA9">
              <w:rPr>
                <w:sz w:val="24"/>
                <w:szCs w:val="24"/>
              </w:rPr>
              <w:t>для отдельного земельного участка</w:t>
            </w:r>
            <w:r w:rsidR="002A2449">
              <w:rPr>
                <w:sz w:val="24"/>
                <w:szCs w:val="24"/>
              </w:rPr>
              <w:t>, расположенного</w:t>
            </w:r>
            <w:r w:rsidR="003F13F4">
              <w:rPr>
                <w:sz w:val="24"/>
                <w:szCs w:val="24"/>
              </w:rPr>
              <w:t xml:space="preserve"> по адресу</w:t>
            </w:r>
            <w:r w:rsidR="0028729D">
              <w:rPr>
                <w:sz w:val="24"/>
                <w:szCs w:val="24"/>
              </w:rPr>
              <w:t xml:space="preserve">: </w:t>
            </w:r>
            <w:r w:rsidR="003F13F4" w:rsidRPr="003F13F4">
              <w:rPr>
                <w:sz w:val="24"/>
                <w:szCs w:val="24"/>
              </w:rPr>
              <w:t>Иркутская область, г. Саянск, микрорайон Юбилейный, №72</w:t>
            </w:r>
            <w:r w:rsidR="002A2449">
              <w:rPr>
                <w:sz w:val="24"/>
                <w:szCs w:val="24"/>
              </w:rPr>
              <w:t>,</w:t>
            </w:r>
            <w:r w:rsidR="001B36B6">
              <w:rPr>
                <w:sz w:val="24"/>
                <w:szCs w:val="24"/>
              </w:rPr>
              <w:t xml:space="preserve"> </w:t>
            </w:r>
            <w:r w:rsidR="001F3F4A" w:rsidRPr="001F3F4A">
              <w:rPr>
                <w:sz w:val="24"/>
                <w:szCs w:val="24"/>
              </w:rPr>
              <w:t>в части</w:t>
            </w:r>
            <w:r w:rsidR="008634B2">
              <w:rPr>
                <w:sz w:val="24"/>
                <w:szCs w:val="24"/>
              </w:rPr>
              <w:t xml:space="preserve"> </w:t>
            </w:r>
            <w:r w:rsidR="00017A0A" w:rsidRPr="00017A0A">
              <w:rPr>
                <w:sz w:val="24"/>
                <w:szCs w:val="24"/>
              </w:rPr>
              <w:t>предельн</w:t>
            </w:r>
            <w:r w:rsidR="00017A0A">
              <w:rPr>
                <w:sz w:val="24"/>
                <w:szCs w:val="24"/>
              </w:rPr>
              <w:t>ой</w:t>
            </w:r>
            <w:r w:rsidR="00017A0A" w:rsidRPr="00017A0A">
              <w:rPr>
                <w:sz w:val="24"/>
                <w:szCs w:val="24"/>
              </w:rPr>
              <w:t xml:space="preserve"> минимальн</w:t>
            </w:r>
            <w:r w:rsidR="00017A0A">
              <w:rPr>
                <w:sz w:val="24"/>
                <w:szCs w:val="24"/>
              </w:rPr>
              <w:t>ой</w:t>
            </w:r>
            <w:r w:rsidR="00017A0A" w:rsidRPr="00017A0A">
              <w:rPr>
                <w:sz w:val="24"/>
                <w:szCs w:val="24"/>
              </w:rPr>
              <w:t xml:space="preserve"> площад</w:t>
            </w:r>
            <w:r w:rsidR="00017A0A">
              <w:rPr>
                <w:sz w:val="24"/>
                <w:szCs w:val="24"/>
              </w:rPr>
              <w:t>и</w:t>
            </w:r>
            <w:r w:rsidR="00017A0A" w:rsidRPr="00017A0A">
              <w:rPr>
                <w:sz w:val="24"/>
                <w:szCs w:val="24"/>
              </w:rPr>
              <w:t xml:space="preserve"> земельного участка</w:t>
            </w:r>
            <w:r w:rsidR="00017A0A">
              <w:rPr>
                <w:sz w:val="24"/>
                <w:szCs w:val="24"/>
              </w:rPr>
              <w:t>,</w:t>
            </w:r>
            <w:r w:rsidR="00017A0A" w:rsidRPr="00017A0A">
              <w:rPr>
                <w:sz w:val="24"/>
                <w:szCs w:val="24"/>
              </w:rPr>
              <w:t xml:space="preserve"> </w:t>
            </w:r>
            <w:r w:rsidR="008634B2">
              <w:rPr>
                <w:sz w:val="24"/>
                <w:szCs w:val="24"/>
              </w:rPr>
              <w:t>минимального</w:t>
            </w:r>
            <w:r w:rsidR="008634B2" w:rsidRPr="008634B2">
              <w:rPr>
                <w:sz w:val="24"/>
                <w:szCs w:val="24"/>
              </w:rPr>
              <w:t xml:space="preserve"> отступ</w:t>
            </w:r>
            <w:r w:rsidR="008634B2">
              <w:rPr>
                <w:sz w:val="24"/>
                <w:szCs w:val="24"/>
              </w:rPr>
              <w:t>а</w:t>
            </w:r>
            <w:r w:rsidR="008634B2" w:rsidRPr="008634B2">
              <w:rPr>
                <w:sz w:val="24"/>
                <w:szCs w:val="24"/>
              </w:rPr>
              <w:t xml:space="preserve">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A26A50">
              <w:rPr>
                <w:sz w:val="24"/>
                <w:szCs w:val="24"/>
              </w:rPr>
              <w:t xml:space="preserve">, </w:t>
            </w:r>
            <w:r w:rsidR="00312C4C" w:rsidRPr="00312C4C">
              <w:rPr>
                <w:sz w:val="24"/>
                <w:szCs w:val="24"/>
              </w:rPr>
              <w:t>предельн</w:t>
            </w:r>
            <w:r w:rsidR="00312C4C">
              <w:rPr>
                <w:sz w:val="24"/>
                <w:szCs w:val="24"/>
              </w:rPr>
              <w:t>ого</w:t>
            </w:r>
            <w:r w:rsidR="00312C4C" w:rsidRPr="00312C4C">
              <w:rPr>
                <w:sz w:val="24"/>
                <w:szCs w:val="24"/>
              </w:rPr>
              <w:t xml:space="preserve"> минимальн</w:t>
            </w:r>
            <w:r w:rsidR="00312C4C">
              <w:rPr>
                <w:sz w:val="24"/>
                <w:szCs w:val="24"/>
              </w:rPr>
              <w:t>ого</w:t>
            </w:r>
            <w:r w:rsidR="00312C4C" w:rsidRPr="00312C4C">
              <w:rPr>
                <w:sz w:val="24"/>
                <w:szCs w:val="24"/>
              </w:rPr>
              <w:t xml:space="preserve"> размер</w:t>
            </w:r>
            <w:r w:rsidR="00312C4C">
              <w:rPr>
                <w:sz w:val="24"/>
                <w:szCs w:val="24"/>
              </w:rPr>
              <w:t>а</w:t>
            </w:r>
            <w:r w:rsidR="00312C4C" w:rsidRPr="00312C4C">
              <w:rPr>
                <w:sz w:val="24"/>
                <w:szCs w:val="24"/>
              </w:rPr>
              <w:t xml:space="preserve"> земельного участка</w:t>
            </w:r>
            <w:r w:rsidR="002849F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637E05">
        <w:rPr>
          <w:sz w:val="26"/>
          <w:szCs w:val="26"/>
        </w:rPr>
        <w:t>Шаляпина Иван</w:t>
      </w:r>
      <w:r w:rsidR="00BB7D81">
        <w:rPr>
          <w:sz w:val="26"/>
          <w:szCs w:val="26"/>
        </w:rPr>
        <w:t>а</w:t>
      </w:r>
      <w:r w:rsidR="006E7F27">
        <w:rPr>
          <w:sz w:val="26"/>
          <w:szCs w:val="26"/>
        </w:rPr>
        <w:t xml:space="preserve"> </w:t>
      </w:r>
      <w:r w:rsidR="00637E05">
        <w:rPr>
          <w:sz w:val="26"/>
          <w:szCs w:val="26"/>
        </w:rPr>
        <w:t>Владимиро</w:t>
      </w:r>
      <w:r w:rsidR="006E7F27">
        <w:rPr>
          <w:sz w:val="26"/>
          <w:szCs w:val="26"/>
        </w:rPr>
        <w:t>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DB4575">
        <w:rPr>
          <w:sz w:val="26"/>
          <w:szCs w:val="26"/>
        </w:rPr>
        <w:t>19</w:t>
      </w:r>
      <w:r w:rsidRPr="000904E8">
        <w:rPr>
          <w:sz w:val="26"/>
          <w:szCs w:val="26"/>
        </w:rPr>
        <w:t xml:space="preserve"> </w:t>
      </w:r>
      <w:r w:rsidR="00C83F4F">
        <w:rPr>
          <w:sz w:val="26"/>
          <w:szCs w:val="26"/>
        </w:rPr>
        <w:t>июня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2511CC">
        <w:rPr>
          <w:sz w:val="26"/>
          <w:szCs w:val="26"/>
        </w:rPr>
        <w:t>П</w:t>
      </w:r>
      <w:r w:rsidR="002511CC" w:rsidRPr="002511CC">
        <w:rPr>
          <w:sz w:val="26"/>
          <w:szCs w:val="26"/>
        </w:rPr>
        <w:t>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Юбилейный, №72, в части предельной минимальной площади земельного участка,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предельного минимального размера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19</w:t>
      </w:r>
      <w:r w:rsidRPr="000904E8">
        <w:rPr>
          <w:sz w:val="26"/>
          <w:szCs w:val="26"/>
        </w:rPr>
        <w:t xml:space="preserve"> </w:t>
      </w:r>
      <w:r w:rsidR="00974945">
        <w:rPr>
          <w:sz w:val="26"/>
          <w:szCs w:val="26"/>
        </w:rPr>
        <w:t>июня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DD7121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B544C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13.06.2017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B544C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110-37-607-17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B544C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13.06.2017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B544C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110-37-607-17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B544C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13.06.2017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B544C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110-37-607-17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B544C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13.06.2017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B544C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110-37-607-17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4191B" w:rsidP="009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D33">
              <w:rPr>
                <w:sz w:val="22"/>
                <w:szCs w:val="22"/>
              </w:rPr>
              <w:t>5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9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9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9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D20B5"/>
    <w:rsid w:val="000D58BF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A0D4E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282C"/>
    <w:rsid w:val="004600CC"/>
    <w:rsid w:val="00474D25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CE6"/>
    <w:rsid w:val="008E1A1E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3A74"/>
    <w:rsid w:val="009972C9"/>
    <w:rsid w:val="009C216B"/>
    <w:rsid w:val="009C47B1"/>
    <w:rsid w:val="009C5034"/>
    <w:rsid w:val="009C52FE"/>
    <w:rsid w:val="009D3522"/>
    <w:rsid w:val="009D64F3"/>
    <w:rsid w:val="009E08B8"/>
    <w:rsid w:val="009F0074"/>
    <w:rsid w:val="00A1400E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7600"/>
    <w:rsid w:val="00B47D91"/>
    <w:rsid w:val="00B544C9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B2B00"/>
    <w:rsid w:val="00DB4575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75AB"/>
    <w:rsid w:val="00F25376"/>
    <w:rsid w:val="00F374F4"/>
    <w:rsid w:val="00F534C1"/>
    <w:rsid w:val="00F61EE1"/>
    <w:rsid w:val="00F80DA6"/>
    <w:rsid w:val="00F82074"/>
    <w:rsid w:val="00F9045F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2017-06-08T07:42:00Z</cp:lastPrinted>
  <dcterms:created xsi:type="dcterms:W3CDTF">2017-06-13T05:45:00Z</dcterms:created>
  <dcterms:modified xsi:type="dcterms:W3CDTF">2017-06-13T05:45:00Z</dcterms:modified>
</cp:coreProperties>
</file>