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«город Саянск»</w:t>
      </w:r>
    </w:p>
    <w:p w:rsidR="009A0B59" w:rsidRPr="007044CF" w:rsidRDefault="009A0B59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7044CF">
        <w:rPr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479"/>
        <w:gridCol w:w="505"/>
        <w:gridCol w:w="1621"/>
        <w:gridCol w:w="794"/>
        <w:gridCol w:w="170"/>
        <w:gridCol w:w="719"/>
        <w:gridCol w:w="146"/>
        <w:gridCol w:w="3217"/>
        <w:gridCol w:w="170"/>
      </w:tblGrid>
      <w:tr w:rsidR="00E8503E" w:rsidRPr="007044CF" w:rsidTr="00DC2188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7044CF" w:rsidRDefault="007044CF" w:rsidP="001C1A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8503E" w:rsidRPr="007044CF">
              <w:rPr>
                <w:sz w:val="28"/>
                <w:szCs w:val="28"/>
              </w:rPr>
              <w:t>т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:rsidR="00E8503E" w:rsidRPr="00DC2188" w:rsidRDefault="00DC2188" w:rsidP="001C1A2B">
            <w:r w:rsidRPr="00DC2188">
              <w:t>26.07.2017</w:t>
            </w:r>
          </w:p>
        </w:tc>
        <w:tc>
          <w:tcPr>
            <w:tcW w:w="505" w:type="dxa"/>
          </w:tcPr>
          <w:p w:rsidR="00E8503E" w:rsidRPr="007044CF" w:rsidRDefault="00E8503E" w:rsidP="001C1A2B">
            <w:pPr>
              <w:jc w:val="center"/>
              <w:rPr>
                <w:sz w:val="28"/>
                <w:szCs w:val="28"/>
              </w:rPr>
            </w:pPr>
            <w:r w:rsidRPr="007044CF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DC2188" w:rsidRDefault="00DC2188" w:rsidP="001C1A2B">
            <w:r w:rsidRPr="00DC2188">
              <w:t>110-37-782-17</w:t>
            </w:r>
          </w:p>
        </w:tc>
        <w:tc>
          <w:tcPr>
            <w:tcW w:w="794" w:type="dxa"/>
            <w:vMerge w:val="restart"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</w:rPr>
            </w:pPr>
          </w:p>
        </w:tc>
      </w:tr>
      <w:tr w:rsidR="00E8503E" w:rsidRPr="007044CF" w:rsidTr="00AA2C91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9A0B59" w:rsidRPr="007044CF" w:rsidRDefault="00E8503E" w:rsidP="000F6872">
            <w:pPr>
              <w:jc w:val="center"/>
              <w:rPr>
                <w:sz w:val="28"/>
                <w:szCs w:val="28"/>
              </w:rPr>
            </w:pPr>
            <w:r w:rsidRPr="007044CF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7044CF" w:rsidTr="00AA2C91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7044CF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7044CF" w:rsidRDefault="0007385B" w:rsidP="00CA3A36">
            <w:pPr>
              <w:jc w:val="both"/>
              <w:rPr>
                <w:b/>
                <w:sz w:val="28"/>
                <w:szCs w:val="28"/>
              </w:rPr>
            </w:pPr>
            <w:r w:rsidRPr="007044CF">
              <w:rPr>
                <w:sz w:val="28"/>
                <w:szCs w:val="28"/>
              </w:rPr>
              <w:t>О</w:t>
            </w:r>
            <w:r w:rsidR="00E8144B" w:rsidRPr="007044CF">
              <w:rPr>
                <w:sz w:val="28"/>
                <w:szCs w:val="28"/>
              </w:rPr>
              <w:t>б утверждении порядка</w:t>
            </w:r>
            <w:r w:rsidR="007A5F35">
              <w:rPr>
                <w:sz w:val="28"/>
                <w:szCs w:val="28"/>
              </w:rPr>
              <w:t xml:space="preserve"> </w:t>
            </w:r>
            <w:r w:rsidR="00E8144B" w:rsidRPr="007044CF">
              <w:rPr>
                <w:sz w:val="28"/>
                <w:szCs w:val="28"/>
              </w:rPr>
              <w:t>размещения нестационарных торговых объектов на территории муниципального образования</w:t>
            </w:r>
            <w:r w:rsidRPr="007044CF">
              <w:rPr>
                <w:sz w:val="28"/>
                <w:szCs w:val="28"/>
              </w:rPr>
              <w:t xml:space="preserve"> </w:t>
            </w:r>
            <w:r w:rsidR="009D706B" w:rsidRPr="007044CF">
              <w:rPr>
                <w:sz w:val="28"/>
                <w:szCs w:val="28"/>
              </w:rPr>
              <w:t xml:space="preserve">«город Саянск» </w:t>
            </w:r>
          </w:p>
        </w:tc>
        <w:tc>
          <w:tcPr>
            <w:tcW w:w="14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044CF" w:rsidRPr="007044CF" w:rsidRDefault="008D2BDD" w:rsidP="0007385B">
      <w:pPr>
        <w:rPr>
          <w:rStyle w:val="a5"/>
          <w:sz w:val="28"/>
          <w:szCs w:val="28"/>
        </w:rPr>
      </w:pPr>
      <w:r w:rsidRPr="007044CF">
        <w:rPr>
          <w:rStyle w:val="a5"/>
          <w:sz w:val="28"/>
          <w:szCs w:val="28"/>
        </w:rPr>
        <w:t xml:space="preserve"> </w:t>
      </w:r>
    </w:p>
    <w:p w:rsidR="009D706B" w:rsidRPr="007044CF" w:rsidRDefault="009D706B" w:rsidP="003A0E4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7044CF">
        <w:rPr>
          <w:bCs/>
          <w:sz w:val="28"/>
          <w:szCs w:val="28"/>
        </w:rPr>
        <w:t>В целях</w:t>
      </w:r>
      <w:r w:rsidR="002C72BA" w:rsidRPr="007044CF">
        <w:rPr>
          <w:bCs/>
          <w:sz w:val="28"/>
          <w:szCs w:val="28"/>
        </w:rPr>
        <w:t xml:space="preserve"> обеспечения единого порядка</w:t>
      </w:r>
      <w:r w:rsidR="007A5F35">
        <w:rPr>
          <w:bCs/>
          <w:sz w:val="28"/>
          <w:szCs w:val="28"/>
        </w:rPr>
        <w:t xml:space="preserve"> </w:t>
      </w:r>
      <w:r w:rsidR="002C72BA" w:rsidRPr="007044CF">
        <w:rPr>
          <w:bCs/>
          <w:sz w:val="28"/>
          <w:szCs w:val="28"/>
        </w:rPr>
        <w:t>размещения</w:t>
      </w:r>
      <w:r w:rsidR="003346AF" w:rsidRPr="007044CF">
        <w:rPr>
          <w:bCs/>
          <w:sz w:val="28"/>
          <w:szCs w:val="28"/>
        </w:rPr>
        <w:t xml:space="preserve"> нестационарных торговых объектов, расположенных на территории муниципальн</w:t>
      </w:r>
      <w:r w:rsidR="007A5F35">
        <w:rPr>
          <w:bCs/>
          <w:sz w:val="28"/>
          <w:szCs w:val="28"/>
        </w:rPr>
        <w:t xml:space="preserve">ого образования «город Саянск», на земельных участках, находящихся в муниципальной собственности городского округа, </w:t>
      </w:r>
      <w:r w:rsidR="003346AF" w:rsidRPr="007044CF">
        <w:rPr>
          <w:bCs/>
          <w:sz w:val="28"/>
          <w:szCs w:val="28"/>
        </w:rPr>
        <w:t xml:space="preserve">руководствуясь </w:t>
      </w:r>
      <w:r w:rsidR="00102A71" w:rsidRPr="007044CF">
        <w:rPr>
          <w:bCs/>
          <w:sz w:val="28"/>
          <w:szCs w:val="28"/>
        </w:rPr>
        <w:t xml:space="preserve">статьями 447, 448 Гражданского кодекса Российской Федерации, </w:t>
      </w:r>
      <w:r w:rsidR="00711F96">
        <w:rPr>
          <w:bCs/>
          <w:sz w:val="28"/>
          <w:szCs w:val="28"/>
        </w:rPr>
        <w:t>Земельным кодексом Российской Федерации,</w:t>
      </w:r>
      <w:r w:rsidR="000F6872" w:rsidRPr="000F6872">
        <w:rPr>
          <w:bCs/>
        </w:rPr>
        <w:t xml:space="preserve"> </w:t>
      </w:r>
      <w:r w:rsidR="000F6872" w:rsidRPr="000F6872">
        <w:rPr>
          <w:bCs/>
          <w:sz w:val="28"/>
          <w:szCs w:val="28"/>
        </w:rPr>
        <w:t>Приказом Федеральной антимонопольной службы от 10.02.2010 №67 «О порядке проведения конкурсов или аукционов на право заключения договоров аренды, договоров безвозмездного пользования, договоров доверительного</w:t>
      </w:r>
      <w:proofErr w:type="gramEnd"/>
      <w:r w:rsidR="000F6872" w:rsidRPr="000F6872">
        <w:rPr>
          <w:bCs/>
          <w:sz w:val="28"/>
          <w:szCs w:val="28"/>
        </w:rPr>
        <w:t xml:space="preserve"> </w:t>
      </w:r>
      <w:proofErr w:type="gramStart"/>
      <w:r w:rsidR="000F6872" w:rsidRPr="000F6872">
        <w:rPr>
          <w:bCs/>
          <w:sz w:val="28"/>
          <w:szCs w:val="28"/>
        </w:rPr>
        <w:t>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0F6872">
        <w:rPr>
          <w:bCs/>
          <w:sz w:val="28"/>
          <w:szCs w:val="28"/>
        </w:rPr>
        <w:t>,</w:t>
      </w:r>
      <w:r w:rsidR="00711F96">
        <w:rPr>
          <w:bCs/>
          <w:sz w:val="28"/>
          <w:szCs w:val="28"/>
        </w:rPr>
        <w:t xml:space="preserve"> </w:t>
      </w:r>
      <w:r w:rsidR="000F6872">
        <w:rPr>
          <w:bCs/>
          <w:sz w:val="28"/>
          <w:szCs w:val="28"/>
        </w:rPr>
        <w:t xml:space="preserve">    </w:t>
      </w:r>
      <w:r w:rsidR="00102A71" w:rsidRPr="007044CF">
        <w:rPr>
          <w:bCs/>
          <w:sz w:val="28"/>
          <w:szCs w:val="28"/>
        </w:rPr>
        <w:t>статьей 16 Фе</w:t>
      </w:r>
      <w:r w:rsidR="000F6872">
        <w:rPr>
          <w:bCs/>
          <w:sz w:val="28"/>
          <w:szCs w:val="28"/>
        </w:rPr>
        <w:t xml:space="preserve">дерального закона от 06.10.2003 </w:t>
      </w:r>
      <w:r w:rsidR="00102A71" w:rsidRPr="007044CF">
        <w:rPr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0F6872">
        <w:rPr>
          <w:bCs/>
          <w:sz w:val="28"/>
          <w:szCs w:val="28"/>
        </w:rPr>
        <w:t xml:space="preserve">, Федеральным </w:t>
      </w:r>
      <w:r w:rsidR="003A0E42" w:rsidRPr="007044CF">
        <w:rPr>
          <w:bCs/>
          <w:sz w:val="28"/>
          <w:szCs w:val="28"/>
        </w:rPr>
        <w:t>законом от 28.12.2009 № 381-ФЗ «Об основах государственного регулирования торговой деятельности в Российской</w:t>
      </w:r>
      <w:proofErr w:type="gramEnd"/>
      <w:r w:rsidR="003A0E42" w:rsidRPr="007044CF">
        <w:rPr>
          <w:bCs/>
          <w:sz w:val="28"/>
          <w:szCs w:val="28"/>
        </w:rPr>
        <w:t xml:space="preserve"> Федерации», решением Думы муниципального образования «город Саянск» от 24.04.2014 №61-67-14-25 «Об утверждении правил благоустройства территории муниципального образования «город Саянск», </w:t>
      </w:r>
      <w:r w:rsidR="007D2B0C" w:rsidRPr="007044CF">
        <w:rPr>
          <w:bCs/>
          <w:sz w:val="28"/>
          <w:szCs w:val="28"/>
        </w:rPr>
        <w:t>ст</w:t>
      </w:r>
      <w:r w:rsidR="008E7B99" w:rsidRPr="007044CF">
        <w:rPr>
          <w:bCs/>
          <w:sz w:val="28"/>
          <w:szCs w:val="28"/>
        </w:rPr>
        <w:t xml:space="preserve">атьями </w:t>
      </w:r>
      <w:r w:rsidR="007D2B0C" w:rsidRPr="007044CF">
        <w:rPr>
          <w:bCs/>
          <w:sz w:val="28"/>
          <w:szCs w:val="28"/>
        </w:rPr>
        <w:t>4,</w:t>
      </w:r>
      <w:r w:rsidR="008E7B99" w:rsidRPr="007044CF">
        <w:rPr>
          <w:bCs/>
          <w:sz w:val="28"/>
          <w:szCs w:val="28"/>
        </w:rPr>
        <w:t xml:space="preserve"> </w:t>
      </w:r>
      <w:r w:rsidR="007D2B0C" w:rsidRPr="007044CF">
        <w:rPr>
          <w:bCs/>
          <w:sz w:val="28"/>
          <w:szCs w:val="28"/>
        </w:rPr>
        <w:t>38</w:t>
      </w:r>
      <w:r w:rsidR="003A0E42" w:rsidRPr="007044CF">
        <w:rPr>
          <w:bCs/>
          <w:sz w:val="28"/>
          <w:szCs w:val="28"/>
        </w:rPr>
        <w:t xml:space="preserve"> Устава муниципального образования «город Саянск»</w:t>
      </w:r>
      <w:r w:rsidRPr="007044CF">
        <w:rPr>
          <w:bCs/>
          <w:sz w:val="28"/>
          <w:szCs w:val="28"/>
        </w:rPr>
        <w:t>, администрация городского окр</w:t>
      </w:r>
      <w:r w:rsidR="001309C7" w:rsidRPr="007044CF">
        <w:rPr>
          <w:bCs/>
          <w:sz w:val="28"/>
          <w:szCs w:val="28"/>
        </w:rPr>
        <w:t>уга муниципального образования</w:t>
      </w:r>
      <w:r w:rsidR="008E55C7" w:rsidRPr="007044CF">
        <w:rPr>
          <w:bCs/>
          <w:sz w:val="28"/>
          <w:szCs w:val="28"/>
        </w:rPr>
        <w:t xml:space="preserve"> «</w:t>
      </w:r>
      <w:r w:rsidRPr="007044CF">
        <w:rPr>
          <w:bCs/>
          <w:sz w:val="28"/>
          <w:szCs w:val="28"/>
        </w:rPr>
        <w:t>город Саянск</w:t>
      </w:r>
      <w:r w:rsidR="001309C7" w:rsidRPr="007044CF">
        <w:rPr>
          <w:bCs/>
          <w:sz w:val="28"/>
          <w:szCs w:val="28"/>
        </w:rPr>
        <w:t>»</w:t>
      </w:r>
      <w:r w:rsidRPr="007044CF">
        <w:rPr>
          <w:bCs/>
          <w:sz w:val="28"/>
          <w:szCs w:val="28"/>
        </w:rPr>
        <w:t xml:space="preserve"> </w:t>
      </w:r>
    </w:p>
    <w:p w:rsidR="00D970D8" w:rsidRPr="007044CF" w:rsidRDefault="00D970D8" w:rsidP="001309C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07385B" w:rsidRPr="007044CF" w:rsidRDefault="0007385B" w:rsidP="000738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ПОСТАНОВЛЯЕТ: </w:t>
      </w:r>
    </w:p>
    <w:p w:rsidR="001309C7" w:rsidRPr="007044CF" w:rsidRDefault="001309C7" w:rsidP="001309C7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1. </w:t>
      </w:r>
      <w:r w:rsidR="007D2B0C" w:rsidRPr="007044CF">
        <w:rPr>
          <w:sz w:val="28"/>
          <w:szCs w:val="28"/>
        </w:rPr>
        <w:t>Утвердить прилагаемый Порядок</w:t>
      </w:r>
      <w:r w:rsidR="007A5F35">
        <w:rPr>
          <w:sz w:val="28"/>
          <w:szCs w:val="28"/>
        </w:rPr>
        <w:t xml:space="preserve"> </w:t>
      </w:r>
      <w:r w:rsidR="007D2B0C" w:rsidRPr="007044CF">
        <w:rPr>
          <w:sz w:val="28"/>
          <w:szCs w:val="28"/>
        </w:rPr>
        <w:t>размещения нестационарных торговых объектов на территории муниципального образования «город Саянск»</w:t>
      </w:r>
      <w:r w:rsidR="008E55C7" w:rsidRPr="007044CF">
        <w:rPr>
          <w:sz w:val="28"/>
          <w:szCs w:val="28"/>
        </w:rPr>
        <w:t>.</w:t>
      </w:r>
      <w:r w:rsidR="00DE2C59" w:rsidRPr="00DE2C59">
        <w:rPr>
          <w:sz w:val="28"/>
          <w:szCs w:val="28"/>
        </w:rPr>
        <w:t xml:space="preserve"> </w:t>
      </w:r>
      <w:r w:rsidR="00DE2C59" w:rsidRPr="007044CF">
        <w:rPr>
          <w:sz w:val="28"/>
          <w:szCs w:val="28"/>
        </w:rPr>
        <w:t>(Приложение №1)</w:t>
      </w:r>
    </w:p>
    <w:p w:rsidR="00881A48" w:rsidRPr="007044CF" w:rsidRDefault="00775FF6" w:rsidP="00881A4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44CF">
        <w:rPr>
          <w:sz w:val="28"/>
          <w:szCs w:val="28"/>
        </w:rPr>
        <w:t>2</w:t>
      </w:r>
      <w:r w:rsidR="007D2B0C" w:rsidRPr="007044CF">
        <w:rPr>
          <w:sz w:val="28"/>
          <w:szCs w:val="28"/>
        </w:rPr>
        <w:t xml:space="preserve">. </w:t>
      </w:r>
      <w:r w:rsidR="00881A48" w:rsidRPr="007044CF">
        <w:rPr>
          <w:sz w:val="28"/>
          <w:szCs w:val="28"/>
        </w:rPr>
        <w:t>Утвердить прилагаем</w:t>
      </w:r>
      <w:r w:rsidR="009A0B59" w:rsidRPr="007044CF">
        <w:rPr>
          <w:sz w:val="28"/>
          <w:szCs w:val="28"/>
        </w:rPr>
        <w:t>ую Методику расчета размера платы по договору на размещение</w:t>
      </w:r>
      <w:r w:rsidR="00881A48" w:rsidRPr="007044CF">
        <w:rPr>
          <w:sz w:val="28"/>
          <w:szCs w:val="28"/>
        </w:rPr>
        <w:t xml:space="preserve"> нестационарн</w:t>
      </w:r>
      <w:r w:rsidR="009A0B59" w:rsidRPr="007044CF">
        <w:rPr>
          <w:sz w:val="28"/>
          <w:szCs w:val="28"/>
        </w:rPr>
        <w:t>ых</w:t>
      </w:r>
      <w:r w:rsidR="00881A48" w:rsidRPr="007044CF">
        <w:rPr>
          <w:sz w:val="28"/>
          <w:szCs w:val="28"/>
        </w:rPr>
        <w:t xml:space="preserve"> торговых объектов на территории муниципального образования «город Саянск».</w:t>
      </w:r>
      <w:r w:rsidR="009A0B59" w:rsidRPr="007044CF">
        <w:rPr>
          <w:sz w:val="28"/>
          <w:szCs w:val="28"/>
        </w:rPr>
        <w:t xml:space="preserve"> (Приложение №</w:t>
      </w:r>
      <w:r w:rsidR="00DE2C59">
        <w:rPr>
          <w:sz w:val="28"/>
          <w:szCs w:val="28"/>
        </w:rPr>
        <w:t>2</w:t>
      </w:r>
      <w:r w:rsidR="009A0B59" w:rsidRPr="007044CF">
        <w:rPr>
          <w:sz w:val="28"/>
          <w:szCs w:val="28"/>
        </w:rPr>
        <w:t>)</w:t>
      </w:r>
    </w:p>
    <w:p w:rsidR="00E8503E" w:rsidRPr="007044CF" w:rsidRDefault="009A0B59" w:rsidP="00881A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44CF">
        <w:rPr>
          <w:sz w:val="28"/>
          <w:szCs w:val="28"/>
        </w:rPr>
        <w:t>3</w:t>
      </w:r>
      <w:r w:rsidR="00881A48" w:rsidRPr="007044CF">
        <w:rPr>
          <w:sz w:val="28"/>
          <w:szCs w:val="28"/>
        </w:rPr>
        <w:t>.</w:t>
      </w:r>
      <w:r w:rsidR="007D2B0C" w:rsidRPr="007044CF">
        <w:rPr>
          <w:sz w:val="28"/>
          <w:szCs w:val="28"/>
        </w:rPr>
        <w:t>Оп</w:t>
      </w:r>
      <w:r w:rsidR="00E8503E" w:rsidRPr="007044CF">
        <w:rPr>
          <w:sz w:val="28"/>
          <w:szCs w:val="28"/>
        </w:rPr>
        <w:t>убликовать</w:t>
      </w:r>
      <w:r w:rsidR="007D2B0C" w:rsidRPr="007044CF">
        <w:rPr>
          <w:sz w:val="28"/>
          <w:szCs w:val="28"/>
        </w:rPr>
        <w:t xml:space="preserve"> настоящее постановление </w:t>
      </w:r>
      <w:r w:rsidR="00E8503E" w:rsidRPr="007044CF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7044CF" w:rsidRDefault="009A0B59" w:rsidP="00E8503E">
      <w:pPr>
        <w:ind w:firstLine="709"/>
        <w:jc w:val="both"/>
        <w:rPr>
          <w:sz w:val="28"/>
          <w:szCs w:val="28"/>
        </w:rPr>
      </w:pPr>
      <w:r w:rsidRPr="007044CF">
        <w:rPr>
          <w:sz w:val="28"/>
          <w:szCs w:val="28"/>
        </w:rPr>
        <w:lastRenderedPageBreak/>
        <w:t>4</w:t>
      </w:r>
      <w:r w:rsidR="00E8503E" w:rsidRPr="007044CF">
        <w:rPr>
          <w:sz w:val="28"/>
          <w:szCs w:val="28"/>
        </w:rPr>
        <w:t xml:space="preserve">. Постановление вступает в силу после дня его официального опубликования. </w:t>
      </w:r>
    </w:p>
    <w:p w:rsidR="00AA2C91" w:rsidRPr="007044CF" w:rsidRDefault="009A0B59" w:rsidP="00E8503E">
      <w:pPr>
        <w:ind w:firstLine="709"/>
        <w:jc w:val="both"/>
        <w:rPr>
          <w:sz w:val="28"/>
          <w:szCs w:val="28"/>
        </w:rPr>
      </w:pPr>
      <w:r w:rsidRPr="007044CF">
        <w:rPr>
          <w:sz w:val="28"/>
          <w:szCs w:val="28"/>
        </w:rPr>
        <w:t>5</w:t>
      </w:r>
      <w:r w:rsidR="00AA2C91" w:rsidRPr="007044CF">
        <w:rPr>
          <w:sz w:val="28"/>
          <w:szCs w:val="28"/>
        </w:rPr>
        <w:t>. Контроль исполнения настоящего постановления возложить на заместителя мэра городского округа по экономической политике и финансам.</w:t>
      </w:r>
    </w:p>
    <w:p w:rsidR="00712605" w:rsidRPr="007044CF" w:rsidRDefault="00712605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Default="009A0B59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Pr="007044CF" w:rsidRDefault="007044CF" w:rsidP="00E8503E">
      <w:pPr>
        <w:tabs>
          <w:tab w:val="left" w:pos="4820"/>
        </w:tabs>
        <w:jc w:val="both"/>
        <w:rPr>
          <w:sz w:val="28"/>
          <w:szCs w:val="28"/>
        </w:rPr>
      </w:pPr>
    </w:p>
    <w:p w:rsidR="00E8503E" w:rsidRPr="007044CF" w:rsidRDefault="00E8503E" w:rsidP="00E8503E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>Мэр городского округа   муниципального</w:t>
      </w:r>
    </w:p>
    <w:p w:rsidR="00FE3A2E" w:rsidRPr="007044CF" w:rsidRDefault="00E8503E" w:rsidP="0052706D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 xml:space="preserve">образования «город Саянск»                                     </w:t>
      </w:r>
      <w:r w:rsidR="005C54A4" w:rsidRPr="007044CF">
        <w:rPr>
          <w:sz w:val="28"/>
          <w:szCs w:val="28"/>
        </w:rPr>
        <w:t xml:space="preserve">           </w:t>
      </w:r>
      <w:r w:rsidRPr="007044CF">
        <w:rPr>
          <w:sz w:val="28"/>
          <w:szCs w:val="28"/>
        </w:rPr>
        <w:t xml:space="preserve">       О.В. Боровский</w:t>
      </w:r>
    </w:p>
    <w:p w:rsidR="008E7B99" w:rsidRPr="007044CF" w:rsidRDefault="008E7B9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044CF" w:rsidRDefault="007044CF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9A0B59" w:rsidRPr="007044CF" w:rsidRDefault="009A0B59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D2B0C" w:rsidRPr="007044CF" w:rsidRDefault="007D2B0C" w:rsidP="0052706D">
      <w:pPr>
        <w:tabs>
          <w:tab w:val="left" w:pos="4820"/>
        </w:tabs>
        <w:jc w:val="both"/>
      </w:pPr>
      <w:proofErr w:type="spellStart"/>
      <w:r w:rsidRPr="007044CF">
        <w:t>Веретельникова</w:t>
      </w:r>
      <w:proofErr w:type="spellEnd"/>
      <w:r w:rsidRPr="007044CF">
        <w:t xml:space="preserve"> О.В.</w:t>
      </w:r>
    </w:p>
    <w:p w:rsidR="009A0B59" w:rsidRDefault="009A0B59" w:rsidP="0052706D">
      <w:pPr>
        <w:tabs>
          <w:tab w:val="left" w:pos="4820"/>
        </w:tabs>
        <w:jc w:val="both"/>
      </w:pPr>
      <w:r w:rsidRPr="007044CF">
        <w:t>5-10-05</w:t>
      </w:r>
    </w:p>
    <w:p w:rsidR="007044CF" w:rsidRPr="007044CF" w:rsidRDefault="007044CF" w:rsidP="0052706D">
      <w:pPr>
        <w:tabs>
          <w:tab w:val="left" w:pos="4820"/>
        </w:tabs>
        <w:jc w:val="both"/>
      </w:pPr>
    </w:p>
    <w:p w:rsidR="00DE2C59" w:rsidRPr="007044CF" w:rsidRDefault="00DE2C59" w:rsidP="00DE2C59">
      <w:pPr>
        <w:widowControl w:val="0"/>
        <w:autoSpaceDE w:val="0"/>
        <w:autoSpaceDN w:val="0"/>
        <w:adjustRightInd w:val="0"/>
        <w:jc w:val="right"/>
      </w:pPr>
      <w:r w:rsidRPr="007044CF">
        <w:lastRenderedPageBreak/>
        <w:t>Приложение №1</w:t>
      </w:r>
    </w:p>
    <w:p w:rsidR="0025139E" w:rsidRDefault="0025139E" w:rsidP="00B53C23">
      <w:pPr>
        <w:pStyle w:val="ConsPlusNormal"/>
        <w:ind w:left="5387" w:right="-2"/>
        <w:outlineLvl w:val="0"/>
        <w:rPr>
          <w:sz w:val="24"/>
          <w:szCs w:val="24"/>
        </w:rPr>
      </w:pPr>
      <w:r w:rsidRPr="0025139E">
        <w:rPr>
          <w:sz w:val="24"/>
          <w:szCs w:val="24"/>
        </w:rPr>
        <w:t>Утвержден</w:t>
      </w:r>
      <w:r w:rsidR="00B53C23">
        <w:rPr>
          <w:sz w:val="24"/>
          <w:szCs w:val="24"/>
        </w:rPr>
        <w:t xml:space="preserve">о </w:t>
      </w:r>
      <w:r w:rsidRPr="0025139E">
        <w:rPr>
          <w:sz w:val="24"/>
          <w:szCs w:val="24"/>
        </w:rPr>
        <w:t>постановлением администрации</w:t>
      </w:r>
      <w:r w:rsidR="00B53C23">
        <w:rPr>
          <w:sz w:val="24"/>
          <w:szCs w:val="24"/>
        </w:rPr>
        <w:t xml:space="preserve"> </w:t>
      </w:r>
      <w:r w:rsidRPr="0025139E">
        <w:rPr>
          <w:sz w:val="24"/>
          <w:szCs w:val="24"/>
        </w:rPr>
        <w:t>муниципального образования «город Саянск»</w:t>
      </w:r>
    </w:p>
    <w:p w:rsidR="008E55C7" w:rsidRPr="0025139E" w:rsidRDefault="008E55C7" w:rsidP="0025139E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DC2188">
        <w:rPr>
          <w:sz w:val="24"/>
          <w:szCs w:val="24"/>
        </w:rPr>
        <w:t xml:space="preserve">  </w:t>
      </w:r>
      <w:r w:rsidR="00DC2188">
        <w:rPr>
          <w:sz w:val="24"/>
          <w:szCs w:val="24"/>
          <w:u w:val="single"/>
        </w:rPr>
        <w:t xml:space="preserve">26.07.2017  </w:t>
      </w:r>
      <w:r>
        <w:rPr>
          <w:sz w:val="24"/>
          <w:szCs w:val="24"/>
        </w:rPr>
        <w:t xml:space="preserve"> №</w:t>
      </w:r>
      <w:r w:rsidR="00DC2188">
        <w:rPr>
          <w:sz w:val="24"/>
          <w:szCs w:val="24"/>
          <w:u w:val="single"/>
        </w:rPr>
        <w:t xml:space="preserve">  110-37-782-17</w:t>
      </w:r>
    </w:p>
    <w:p w:rsidR="00697194" w:rsidRDefault="00697194" w:rsidP="00251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</w:p>
    <w:p w:rsidR="0025139E" w:rsidRPr="000A5081" w:rsidRDefault="0025139E" w:rsidP="00251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25139E" w:rsidRPr="000A5081" w:rsidRDefault="000250BC" w:rsidP="0025139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5139E">
        <w:rPr>
          <w:rFonts w:ascii="Times New Roman" w:hAnsi="Times New Roman" w:cs="Times New Roman"/>
          <w:sz w:val="28"/>
          <w:szCs w:val="28"/>
        </w:rPr>
        <w:t>азмещения нестационарных торговых объектов на территории муниципального образования «город Саянск»</w:t>
      </w:r>
    </w:p>
    <w:p w:rsidR="0025139E" w:rsidRPr="000A5081" w:rsidRDefault="0025139E" w:rsidP="0025139E">
      <w:pPr>
        <w:pStyle w:val="ConsPlusNormal"/>
        <w:jc w:val="both"/>
      </w:pPr>
    </w:p>
    <w:p w:rsidR="0025139E" w:rsidRDefault="0025139E" w:rsidP="0025139E">
      <w:pPr>
        <w:pStyle w:val="ConsPlusNormal"/>
        <w:jc w:val="center"/>
        <w:outlineLvl w:val="1"/>
      </w:pPr>
      <w:r w:rsidRPr="000A5081">
        <w:t>1. ОБЩИЕ ПОЛОЖЕНИЯ</w:t>
      </w:r>
    </w:p>
    <w:p w:rsidR="00697194" w:rsidRDefault="00697194" w:rsidP="0025139E">
      <w:pPr>
        <w:pStyle w:val="ConsPlusNormal"/>
        <w:jc w:val="center"/>
        <w:outlineLvl w:val="1"/>
      </w:pPr>
    </w:p>
    <w:p w:rsidR="0025139E" w:rsidRPr="000A5081" w:rsidRDefault="0025139E" w:rsidP="0025139E">
      <w:pPr>
        <w:pStyle w:val="ConsPlusNormal"/>
        <w:ind w:firstLine="540"/>
        <w:jc w:val="both"/>
      </w:pPr>
      <w:r w:rsidRPr="000A5081">
        <w:t xml:space="preserve">1. </w:t>
      </w:r>
      <w:proofErr w:type="gramStart"/>
      <w:r w:rsidRPr="000A5081">
        <w:t>Настоящий Порядок</w:t>
      </w:r>
      <w:r w:rsidR="00341708">
        <w:t xml:space="preserve"> </w:t>
      </w:r>
      <w:r w:rsidRPr="000A5081">
        <w:t xml:space="preserve">размещения нестационарных торговых объектов на территории муниципального образования </w:t>
      </w:r>
      <w:r w:rsidR="007671A8">
        <w:t>«</w:t>
      </w:r>
      <w:r w:rsidRPr="000A5081">
        <w:t xml:space="preserve">город </w:t>
      </w:r>
      <w:r w:rsidR="007671A8">
        <w:t>Саянск»</w:t>
      </w:r>
      <w:r w:rsidRPr="000A5081">
        <w:t xml:space="preserve"> </w:t>
      </w:r>
      <w:r w:rsidR="007671A8">
        <w:t xml:space="preserve">                  </w:t>
      </w:r>
      <w:r w:rsidRPr="000A5081">
        <w:t>(далее - Порядок)</w:t>
      </w:r>
      <w:r w:rsidR="00B53C23">
        <w:t xml:space="preserve">, </w:t>
      </w:r>
      <w:r w:rsidR="00B53C23">
        <w:rPr>
          <w:bCs/>
        </w:rPr>
        <w:t xml:space="preserve">на земельных участках, находящихся в муниципальной собственности городского округа, </w:t>
      </w:r>
      <w:r w:rsidRPr="000A5081">
        <w:t>разработан в соответствии</w:t>
      </w:r>
      <w:r w:rsidR="008D46D5">
        <w:t xml:space="preserve"> </w:t>
      </w:r>
      <w:r w:rsidR="004242EA">
        <w:t>с</w:t>
      </w:r>
      <w:r w:rsidR="00C8594C">
        <w:t>о</w:t>
      </w:r>
      <w:r w:rsidR="004242EA">
        <w:t xml:space="preserve"> </w:t>
      </w:r>
      <w:r w:rsidR="008E7B99">
        <w:rPr>
          <w:bCs/>
        </w:rPr>
        <w:t xml:space="preserve">статьями 447, 448 Гражданского кодекса Российской Федерации, </w:t>
      </w:r>
      <w:r w:rsidR="005C36E7">
        <w:rPr>
          <w:bCs/>
        </w:rPr>
        <w:t xml:space="preserve">Земельного кодекса Российской Федерации, </w:t>
      </w:r>
      <w:r w:rsidR="00697194" w:rsidRPr="000F6872">
        <w:rPr>
          <w:bCs/>
        </w:rPr>
        <w:t>Приказом Федеральной антимонопольной службы от 10.02.2010 №67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="00697194" w:rsidRPr="000F6872">
        <w:rPr>
          <w:bCs/>
        </w:rPr>
        <w:t xml:space="preserve"> </w:t>
      </w:r>
      <w:proofErr w:type="gramStart"/>
      <w:r w:rsidR="00697194" w:rsidRPr="000F6872">
        <w:rPr>
          <w:bCs/>
        </w:rPr>
        <w:t>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697194">
        <w:rPr>
          <w:bCs/>
        </w:rPr>
        <w:t xml:space="preserve">, </w:t>
      </w:r>
      <w:r w:rsidR="008E7B99">
        <w:rPr>
          <w:bCs/>
        </w:rPr>
        <w:t>статьей 16 Фе</w:t>
      </w:r>
      <w:r w:rsidR="00697194">
        <w:rPr>
          <w:bCs/>
        </w:rPr>
        <w:t xml:space="preserve">дерального закона от 06.10.2003 </w:t>
      </w:r>
      <w:r w:rsidR="008E7B99">
        <w:rPr>
          <w:bCs/>
        </w:rPr>
        <w:t>№ 131-ФЗ «Об общих принципах организации местного самоуправления в Российской Федерации», Федеральным законом от 28.12.2009 № 381-ФЗ «Об основах государственного регулирования торговой деятельности в</w:t>
      </w:r>
      <w:proofErr w:type="gramEnd"/>
      <w:r w:rsidR="008E7B99">
        <w:rPr>
          <w:bCs/>
        </w:rPr>
        <w:t xml:space="preserve"> Российской Федерации», решением Думы муниципального образования «город Саянск» от 24.04.2014 №61-67-14-25 «Об утверждении правил благоустройства территории муниципаль</w:t>
      </w:r>
      <w:r w:rsidR="00915777">
        <w:rPr>
          <w:bCs/>
        </w:rPr>
        <w:t>ного образования «город Саянск»</w:t>
      </w:r>
      <w:r w:rsidR="008E7B99">
        <w:rPr>
          <w:bCs/>
        </w:rPr>
        <w:t xml:space="preserve"> </w:t>
      </w:r>
      <w:r w:rsidR="001E71AF">
        <w:rPr>
          <w:bCs/>
        </w:rPr>
        <w:t>и устанавливает п</w:t>
      </w:r>
      <w:r w:rsidR="00711F96">
        <w:rPr>
          <w:bCs/>
        </w:rPr>
        <w:t>о</w:t>
      </w:r>
      <w:r w:rsidR="001E71AF">
        <w:rPr>
          <w:bCs/>
        </w:rPr>
        <w:t xml:space="preserve">рядок </w:t>
      </w:r>
      <w:r w:rsidR="00B53C23">
        <w:rPr>
          <w:bCs/>
        </w:rPr>
        <w:t xml:space="preserve">и условия </w:t>
      </w:r>
      <w:r w:rsidR="001E71AF">
        <w:rPr>
          <w:bCs/>
        </w:rPr>
        <w:t>организации и проведения торгов в форме аукционов (далее - аукцион) на право заключения договоров на размещение нестационарных торговых объектов на территории муниципального образования «город Саянск»</w:t>
      </w:r>
      <w:r w:rsidRPr="000A5081">
        <w:t>.</w:t>
      </w:r>
    </w:p>
    <w:p w:rsidR="00A02A7C" w:rsidRPr="000A5081" w:rsidRDefault="00D715DD" w:rsidP="00A02A7C">
      <w:pPr>
        <w:pStyle w:val="ConsPlusNormal"/>
        <w:ind w:firstLine="540"/>
        <w:jc w:val="both"/>
      </w:pPr>
      <w:r w:rsidRPr="003463B6">
        <w:t>2.</w:t>
      </w:r>
      <w:r w:rsidR="003463B6">
        <w:t xml:space="preserve"> </w:t>
      </w:r>
      <w:r w:rsidR="00A02A7C" w:rsidRPr="000A5081">
        <w:t xml:space="preserve">Действие настоящего Порядка не распространяется на </w:t>
      </w:r>
      <w:r w:rsidR="00714198">
        <w:t>виды</w:t>
      </w:r>
      <w:r w:rsidR="00147A52">
        <w:t xml:space="preserve"> </w:t>
      </w:r>
      <w:r w:rsidR="00A02A7C" w:rsidRPr="000A5081">
        <w:t>объект</w:t>
      </w:r>
      <w:r w:rsidR="001A6E83">
        <w:t>ов</w:t>
      </w:r>
      <w:r w:rsidR="00A02A7C" w:rsidRPr="000A5081">
        <w:t xml:space="preserve">, </w:t>
      </w:r>
      <w:r w:rsidR="00A02A7C" w:rsidRPr="003463B6">
        <w:t>у</w:t>
      </w:r>
      <w:r w:rsidR="001A6E83">
        <w:t>твержденны</w:t>
      </w:r>
      <w:r w:rsidR="00714198">
        <w:t>е</w:t>
      </w:r>
      <w:r w:rsidR="001A6E83">
        <w:t xml:space="preserve"> Постановлением Правительства Российской Федерации от 03.12.2014 №1300</w:t>
      </w:r>
      <w:r w:rsidR="00147A52">
        <w:t xml:space="preserve"> «Об утверждении перечня видов объектов, размещение которых может осуществляться на землях 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</w:r>
      <w:r w:rsidR="00A02A7C" w:rsidRPr="003463B6">
        <w:t>.</w:t>
      </w:r>
    </w:p>
    <w:p w:rsidR="00A02A7C" w:rsidRPr="000A5081" w:rsidRDefault="003463B6" w:rsidP="00A02A7C">
      <w:pPr>
        <w:pStyle w:val="ConsPlusNormal"/>
        <w:ind w:firstLine="540"/>
        <w:jc w:val="both"/>
      </w:pPr>
      <w:r>
        <w:t>3</w:t>
      </w:r>
      <w:r w:rsidR="00A02A7C" w:rsidRPr="000A5081">
        <w:t>. Н</w:t>
      </w:r>
      <w:r w:rsidR="001A6E83">
        <w:t xml:space="preserve">естационарные торговые объекты </w:t>
      </w:r>
      <w:r w:rsidR="001A6E83" w:rsidRPr="000A5081">
        <w:t>(далее - НТО)</w:t>
      </w:r>
      <w:r w:rsidR="00A02A7C" w:rsidRPr="000A5081">
        <w:t xml:space="preserve"> размещаются в соответствии со Схемой размещения нестационарных торговых объектов на территории </w:t>
      </w:r>
      <w:r w:rsidR="00A02A7C">
        <w:t xml:space="preserve">городского округа </w:t>
      </w:r>
      <w:r w:rsidR="00A02A7C" w:rsidRPr="000A5081">
        <w:t xml:space="preserve">муниципального образования </w:t>
      </w:r>
      <w:r w:rsidR="00A02A7C">
        <w:t>«</w:t>
      </w:r>
      <w:r w:rsidR="00A02A7C" w:rsidRPr="000A5081">
        <w:t xml:space="preserve">города </w:t>
      </w:r>
      <w:r w:rsidR="00A02A7C">
        <w:t>Саянск»</w:t>
      </w:r>
      <w:r w:rsidR="00A02A7C" w:rsidRPr="000A5081">
        <w:t xml:space="preserve"> (далее - Схема).</w:t>
      </w:r>
    </w:p>
    <w:p w:rsidR="002C34D0" w:rsidRPr="000A5081" w:rsidRDefault="003463B6" w:rsidP="002C34D0">
      <w:pPr>
        <w:pStyle w:val="ConsPlusNormal"/>
        <w:ind w:firstLine="540"/>
        <w:jc w:val="both"/>
      </w:pPr>
      <w:r>
        <w:lastRenderedPageBreak/>
        <w:t>4</w:t>
      </w:r>
      <w:r w:rsidR="00A02A7C" w:rsidRPr="000A5081">
        <w:t>. Схема</w:t>
      </w:r>
      <w:r w:rsidR="00242E33">
        <w:t xml:space="preserve">, </w:t>
      </w:r>
      <w:r w:rsidR="00242E33" w:rsidRPr="000A5081">
        <w:t>внесение в нее изменений и дополнений</w:t>
      </w:r>
      <w:r w:rsidR="00242E33">
        <w:t>,</w:t>
      </w:r>
      <w:r w:rsidR="00A02A7C" w:rsidRPr="000A5081">
        <w:t xml:space="preserve"> разрабатывается </w:t>
      </w:r>
      <w:r w:rsidR="00242E33">
        <w:t xml:space="preserve">и </w:t>
      </w:r>
      <w:r w:rsidR="00242E33" w:rsidRPr="000A5081">
        <w:t>согласовыва</w:t>
      </w:r>
      <w:r w:rsidR="00242E33">
        <w:t>е</w:t>
      </w:r>
      <w:r w:rsidR="00242E33" w:rsidRPr="000A5081">
        <w:t xml:space="preserve">тся </w:t>
      </w:r>
      <w:r w:rsidR="00261968">
        <w:t xml:space="preserve">отделом </w:t>
      </w:r>
      <w:r w:rsidR="00A02A7C" w:rsidRPr="000A5081">
        <w:t>экономического развития</w:t>
      </w:r>
      <w:r w:rsidR="00261968">
        <w:t xml:space="preserve"> и потребительского рынка </w:t>
      </w:r>
      <w:r w:rsidR="00915777">
        <w:t>Управления по экономике</w:t>
      </w:r>
      <w:r w:rsidR="002C34D0" w:rsidRPr="002C34D0">
        <w:t xml:space="preserve"> </w:t>
      </w:r>
      <w:r w:rsidR="002C34D0" w:rsidRPr="000A5081">
        <w:t>администраци</w:t>
      </w:r>
      <w:r w:rsidR="002C34D0">
        <w:t>и городского округа</w:t>
      </w:r>
      <w:r w:rsidR="002C34D0" w:rsidRPr="000A5081">
        <w:t xml:space="preserve"> </w:t>
      </w:r>
      <w:r w:rsidR="002C34D0">
        <w:t>муниципального образования «город Саянск» (далее – Администрация города Саянска).</w:t>
      </w:r>
      <w:r w:rsidR="002C34D0" w:rsidRPr="000A5081">
        <w:t xml:space="preserve"> </w:t>
      </w:r>
    </w:p>
    <w:p w:rsidR="00C85387" w:rsidRPr="000A5081" w:rsidRDefault="003463B6" w:rsidP="00A02A7C">
      <w:pPr>
        <w:pStyle w:val="ConsPlusNormal"/>
        <w:ind w:firstLine="540"/>
        <w:jc w:val="both"/>
      </w:pPr>
      <w:r>
        <w:t>5</w:t>
      </w:r>
      <w:r w:rsidR="003001E7">
        <w:t xml:space="preserve">. </w:t>
      </w:r>
      <w:r w:rsidR="00C85387" w:rsidRPr="000A5081">
        <w:t xml:space="preserve">Юридические лица, индивидуальные предприниматели, осуществляющие торговую деятельность и заинтересованные в </w:t>
      </w:r>
      <w:r w:rsidR="00CC76CD">
        <w:t xml:space="preserve">размещении </w:t>
      </w:r>
      <w:r w:rsidR="00C85387" w:rsidRPr="000A5081">
        <w:t xml:space="preserve">НТО, подают заявление о включении в Схему НТО в </w:t>
      </w:r>
      <w:r w:rsidR="00E6448C">
        <w:t>Администраци</w:t>
      </w:r>
      <w:r w:rsidR="002C34D0">
        <w:t>ю города Саянска</w:t>
      </w:r>
      <w:r w:rsidR="00C85387">
        <w:t>.</w:t>
      </w:r>
      <w:r w:rsidR="00C85387" w:rsidRPr="000A5081">
        <w:t xml:space="preserve"> </w:t>
      </w:r>
    </w:p>
    <w:p w:rsidR="001A6E83" w:rsidRDefault="001A6E83" w:rsidP="00CC76CD">
      <w:pPr>
        <w:pStyle w:val="ConsPlusNormal"/>
        <w:jc w:val="center"/>
        <w:outlineLvl w:val="1"/>
      </w:pPr>
      <w:bookmarkStart w:id="1" w:name="Par58"/>
      <w:bookmarkEnd w:id="1"/>
    </w:p>
    <w:p w:rsidR="00CC76CD" w:rsidRDefault="0025139E" w:rsidP="00CC76CD">
      <w:pPr>
        <w:pStyle w:val="ConsPlusNormal"/>
        <w:jc w:val="center"/>
        <w:outlineLvl w:val="1"/>
      </w:pPr>
      <w:r w:rsidRPr="000A5081">
        <w:t xml:space="preserve">2. ПОРЯДОК ПРИОБРЕТЕНИЯ ПРАВА НА </w:t>
      </w:r>
      <w:r w:rsidR="00CC76CD">
        <w:t>РАЗМЕЩЕНИЕ</w:t>
      </w:r>
    </w:p>
    <w:p w:rsidR="0025139E" w:rsidRDefault="0072483A" w:rsidP="0025139E">
      <w:pPr>
        <w:pStyle w:val="ConsPlusNormal"/>
        <w:jc w:val="center"/>
      </w:pPr>
      <w:r>
        <w:t>НЕСТАЦИОНАРНОГО ТОРГОВОГО ОБЪЕКТА</w:t>
      </w:r>
    </w:p>
    <w:p w:rsidR="00697194" w:rsidRDefault="00697194" w:rsidP="0025139E">
      <w:pPr>
        <w:pStyle w:val="ConsPlusNormal"/>
        <w:jc w:val="center"/>
      </w:pPr>
    </w:p>
    <w:p w:rsidR="008C0076" w:rsidRPr="000A5081" w:rsidRDefault="00E6448C" w:rsidP="008C0076">
      <w:pPr>
        <w:pStyle w:val="ConsPlusNormal"/>
        <w:ind w:firstLine="540"/>
        <w:jc w:val="both"/>
      </w:pPr>
      <w:r>
        <w:t>6</w:t>
      </w:r>
      <w:r w:rsidR="008C0076" w:rsidRPr="000A5081">
        <w:t xml:space="preserve">. </w:t>
      </w:r>
      <w:r w:rsidR="005F2597">
        <w:t xml:space="preserve"> </w:t>
      </w:r>
      <w:r w:rsidR="008C0076" w:rsidRPr="000A5081">
        <w:t xml:space="preserve">Право на </w:t>
      </w:r>
      <w:r w:rsidR="00CC76CD">
        <w:t>размещение</w:t>
      </w:r>
      <w:r w:rsidR="008C0076" w:rsidRPr="000A5081">
        <w:t xml:space="preserve"> НТО, включенного в Схему, приобретается через торги. Торги являются открытыми по составу участников и форме подачи предложений и проводятся в форме аукциона.</w:t>
      </w:r>
    </w:p>
    <w:p w:rsidR="00A675BB" w:rsidRPr="00D715DD" w:rsidRDefault="00E6448C" w:rsidP="005F2597">
      <w:pPr>
        <w:pStyle w:val="ConsPlusNormal"/>
        <w:ind w:firstLine="540"/>
        <w:jc w:val="both"/>
      </w:pPr>
      <w:r>
        <w:t>7</w:t>
      </w:r>
      <w:r w:rsidR="008C0076" w:rsidRPr="000A5081">
        <w:t xml:space="preserve">. </w:t>
      </w:r>
      <w:proofErr w:type="gramStart"/>
      <w:r w:rsidR="00A675BB" w:rsidRPr="00D715DD">
        <w:t xml:space="preserve">Аукцион </w:t>
      </w:r>
      <w:r w:rsidR="00A675BB" w:rsidRPr="005812AE">
        <w:rPr>
          <w:bCs/>
        </w:rPr>
        <w:t>на право заключения договоров на размещение нестационарных торговых объектов на территории муниципального образования «город Саянск»</w:t>
      </w:r>
      <w:r w:rsidR="00A675BB">
        <w:rPr>
          <w:bCs/>
        </w:rPr>
        <w:t xml:space="preserve"> </w:t>
      </w:r>
      <w:r w:rsidR="0015467B" w:rsidRPr="00D715DD">
        <w:t xml:space="preserve">проводится </w:t>
      </w:r>
      <w:r w:rsidR="004242EA" w:rsidRPr="00C8594C">
        <w:rPr>
          <w:bCs/>
        </w:rPr>
        <w:t xml:space="preserve">в соответствии </w:t>
      </w:r>
      <w:r w:rsidR="00B84E66">
        <w:rPr>
          <w:bCs/>
        </w:rPr>
        <w:t>с</w:t>
      </w:r>
      <w:r w:rsidR="00B84E66" w:rsidRPr="00B84E66">
        <w:rPr>
          <w:bCs/>
        </w:rPr>
        <w:t xml:space="preserve"> Приказ</w:t>
      </w:r>
      <w:r w:rsidR="00B84E66">
        <w:rPr>
          <w:bCs/>
        </w:rPr>
        <w:t>ом</w:t>
      </w:r>
      <w:r w:rsidR="00B84E66" w:rsidRPr="00B84E66">
        <w:rPr>
          <w:bCs/>
        </w:rPr>
        <w:t xml:space="preserve"> Федеральной антимонопольной службы от 10</w:t>
      </w:r>
      <w:r w:rsidR="00B84E66">
        <w:rPr>
          <w:bCs/>
        </w:rPr>
        <w:t>.02.</w:t>
      </w:r>
      <w:r w:rsidR="00B84E66" w:rsidRPr="00B84E66">
        <w:rPr>
          <w:bCs/>
        </w:rPr>
        <w:t>2010 №67</w:t>
      </w:r>
      <w:r w:rsidR="00B84E66">
        <w:rPr>
          <w:bCs/>
        </w:rPr>
        <w:t xml:space="preserve">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</w:t>
      </w:r>
      <w:proofErr w:type="gramEnd"/>
      <w:r w:rsidR="00B84E66">
        <w:rPr>
          <w:bCs/>
        </w:rPr>
        <w:t xml:space="preserve">, в </w:t>
      </w:r>
      <w:proofErr w:type="gramStart"/>
      <w:r w:rsidR="00B84E66">
        <w:rPr>
          <w:bCs/>
        </w:rPr>
        <w:t>отношении</w:t>
      </w:r>
      <w:proofErr w:type="gramEnd"/>
      <w:r w:rsidR="00B84E66">
        <w:rPr>
          <w:bCs/>
        </w:rPr>
        <w:t xml:space="preserve"> которого заключение указанных договоров может осуществляться путем проведения торгов в форме ко</w:t>
      </w:r>
      <w:r w:rsidR="00BA145B">
        <w:rPr>
          <w:bCs/>
        </w:rPr>
        <w:t>н</w:t>
      </w:r>
      <w:r w:rsidR="00B84E66">
        <w:rPr>
          <w:bCs/>
        </w:rPr>
        <w:t>курса»</w:t>
      </w:r>
      <w:r w:rsidR="0015467B" w:rsidRPr="00C8594C">
        <w:rPr>
          <w:bCs/>
        </w:rPr>
        <w:t>,</w:t>
      </w:r>
      <w:r w:rsidR="007E5237">
        <w:rPr>
          <w:bCs/>
        </w:rPr>
        <w:t xml:space="preserve"> </w:t>
      </w:r>
      <w:r w:rsidR="00A675BB" w:rsidRPr="00D715DD">
        <w:t>в целях:</w:t>
      </w:r>
    </w:p>
    <w:p w:rsidR="00A675BB" w:rsidRPr="00D715DD" w:rsidRDefault="00A675BB" w:rsidP="00A675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5DD">
        <w:rPr>
          <w:sz w:val="28"/>
          <w:szCs w:val="28"/>
        </w:rPr>
        <w:t>1</w:t>
      </w:r>
      <w:r w:rsidR="00DE2C59">
        <w:rPr>
          <w:sz w:val="28"/>
          <w:szCs w:val="28"/>
        </w:rPr>
        <w:t>)</w:t>
      </w:r>
      <w:r w:rsidRPr="00D715DD">
        <w:rPr>
          <w:sz w:val="28"/>
          <w:szCs w:val="28"/>
        </w:rPr>
        <w:t xml:space="preserve"> Улучшения благоустройства и внешнего облика города.</w:t>
      </w:r>
    </w:p>
    <w:p w:rsidR="00A675BB" w:rsidRPr="00D715DD" w:rsidRDefault="00A675BB" w:rsidP="00A675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5DD">
        <w:rPr>
          <w:sz w:val="28"/>
          <w:szCs w:val="28"/>
        </w:rPr>
        <w:t>2</w:t>
      </w:r>
      <w:r w:rsidR="00DE2C59">
        <w:rPr>
          <w:sz w:val="28"/>
          <w:szCs w:val="28"/>
        </w:rPr>
        <w:t>)</w:t>
      </w:r>
      <w:r w:rsidRPr="00D715DD">
        <w:rPr>
          <w:sz w:val="28"/>
          <w:szCs w:val="28"/>
        </w:rPr>
        <w:t xml:space="preserve"> Создания равных условий и возможностей для получения мест размещения н</w:t>
      </w:r>
      <w:r w:rsidR="00E6448C">
        <w:rPr>
          <w:sz w:val="28"/>
          <w:szCs w:val="28"/>
        </w:rPr>
        <w:t>естационарных торговых объектов</w:t>
      </w:r>
      <w:r w:rsidRPr="00D715DD">
        <w:rPr>
          <w:sz w:val="28"/>
          <w:szCs w:val="28"/>
        </w:rPr>
        <w:t xml:space="preserve"> на территории города.</w:t>
      </w:r>
    </w:p>
    <w:p w:rsidR="00A675BB" w:rsidRDefault="00A675BB" w:rsidP="00A675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15DD">
        <w:rPr>
          <w:sz w:val="28"/>
          <w:szCs w:val="28"/>
        </w:rPr>
        <w:t>3</w:t>
      </w:r>
      <w:r w:rsidR="00DE2C59">
        <w:rPr>
          <w:sz w:val="28"/>
          <w:szCs w:val="28"/>
        </w:rPr>
        <w:t>)</w:t>
      </w:r>
      <w:r w:rsidRPr="00D715DD">
        <w:rPr>
          <w:sz w:val="28"/>
          <w:szCs w:val="28"/>
        </w:rPr>
        <w:t xml:space="preserve"> Увеличения доходов бюджета города от размещения НТО на землях общего пользования, находящихся в муниципальной собственности</w:t>
      </w:r>
      <w:r>
        <w:rPr>
          <w:sz w:val="28"/>
          <w:szCs w:val="28"/>
        </w:rPr>
        <w:t>,</w:t>
      </w:r>
      <w:r w:rsidRPr="00D715DD">
        <w:rPr>
          <w:sz w:val="28"/>
          <w:szCs w:val="28"/>
        </w:rPr>
        <w:t xml:space="preserve"> </w:t>
      </w:r>
      <w:r w:rsidR="0072483A">
        <w:rPr>
          <w:sz w:val="28"/>
          <w:szCs w:val="28"/>
        </w:rPr>
        <w:t>а также</w:t>
      </w:r>
      <w:r>
        <w:rPr>
          <w:sz w:val="28"/>
          <w:szCs w:val="28"/>
        </w:rPr>
        <w:t xml:space="preserve"> землях</w:t>
      </w:r>
      <w:r w:rsidRPr="00D715DD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ая</w:t>
      </w:r>
      <w:r w:rsidRPr="00D715DD">
        <w:rPr>
          <w:sz w:val="28"/>
          <w:szCs w:val="28"/>
        </w:rPr>
        <w:t xml:space="preserve"> собственност</w:t>
      </w:r>
      <w:r>
        <w:rPr>
          <w:sz w:val="28"/>
          <w:szCs w:val="28"/>
        </w:rPr>
        <w:t>ь на которые не разграничена</w:t>
      </w:r>
      <w:r w:rsidRPr="00D715DD">
        <w:rPr>
          <w:sz w:val="28"/>
          <w:szCs w:val="28"/>
        </w:rPr>
        <w:t>.</w:t>
      </w:r>
    </w:p>
    <w:p w:rsidR="005F2597" w:rsidRPr="0015467B" w:rsidRDefault="00E6448C" w:rsidP="00154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5467B">
        <w:rPr>
          <w:sz w:val="28"/>
          <w:szCs w:val="28"/>
        </w:rPr>
        <w:t>.</w:t>
      </w:r>
      <w:r w:rsidR="005F2597">
        <w:t xml:space="preserve"> </w:t>
      </w:r>
      <w:r w:rsidR="005F2597" w:rsidRPr="0015467B">
        <w:rPr>
          <w:sz w:val="28"/>
          <w:szCs w:val="28"/>
        </w:rPr>
        <w:t>Организатором аукциона является Комитет по управлению имуществом администра</w:t>
      </w:r>
      <w:r w:rsidR="001138BF" w:rsidRPr="0015467B">
        <w:rPr>
          <w:sz w:val="28"/>
          <w:szCs w:val="28"/>
        </w:rPr>
        <w:t>ции муниципального образования «</w:t>
      </w:r>
      <w:r w:rsidR="005F2597" w:rsidRPr="0015467B">
        <w:rPr>
          <w:sz w:val="28"/>
          <w:szCs w:val="28"/>
        </w:rPr>
        <w:t>город Саянск</w:t>
      </w:r>
      <w:r w:rsidR="001138BF" w:rsidRPr="0015467B">
        <w:rPr>
          <w:sz w:val="28"/>
          <w:szCs w:val="28"/>
        </w:rPr>
        <w:t>»</w:t>
      </w:r>
      <w:r w:rsidR="005F2597" w:rsidRPr="0015467B">
        <w:rPr>
          <w:sz w:val="28"/>
          <w:szCs w:val="28"/>
        </w:rPr>
        <w:t xml:space="preserve"> (далее - Организатор аукциона).</w:t>
      </w:r>
    </w:p>
    <w:p w:rsidR="005F2597" w:rsidRDefault="00E6448C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F2597">
        <w:rPr>
          <w:sz w:val="28"/>
          <w:szCs w:val="28"/>
        </w:rPr>
        <w:t>.   Организатор аукциона:</w:t>
      </w:r>
    </w:p>
    <w:p w:rsidR="005F2597" w:rsidRDefault="005F2597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Принимает решение о проведении аукциона, определяет время и место проведения аукциона.</w:t>
      </w:r>
    </w:p>
    <w:p w:rsidR="005F2597" w:rsidRDefault="005F2597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C2408">
        <w:rPr>
          <w:sz w:val="28"/>
          <w:szCs w:val="28"/>
        </w:rPr>
        <w:t xml:space="preserve">2) Устанавливает начальную (минимальную) цену предмета аукциона (цену лота), которая определяется методикой ее расчета, </w:t>
      </w:r>
      <w:r w:rsidR="006D1921">
        <w:rPr>
          <w:sz w:val="28"/>
          <w:szCs w:val="28"/>
        </w:rPr>
        <w:t>согласно П</w:t>
      </w:r>
      <w:r w:rsidR="00AC2408">
        <w:rPr>
          <w:sz w:val="28"/>
          <w:szCs w:val="28"/>
        </w:rPr>
        <w:t>риложени</w:t>
      </w:r>
      <w:r w:rsidR="006D1921">
        <w:rPr>
          <w:sz w:val="28"/>
          <w:szCs w:val="28"/>
        </w:rPr>
        <w:t>ю №</w:t>
      </w:r>
      <w:r w:rsidR="00DE2C59">
        <w:rPr>
          <w:sz w:val="28"/>
          <w:szCs w:val="28"/>
        </w:rPr>
        <w:t>2</w:t>
      </w:r>
      <w:r w:rsidRPr="00AC2408">
        <w:rPr>
          <w:sz w:val="28"/>
          <w:szCs w:val="28"/>
        </w:rPr>
        <w:t>.</w:t>
      </w:r>
    </w:p>
    <w:p w:rsidR="005F2597" w:rsidRDefault="005F2597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(минима</w:t>
      </w:r>
      <w:r w:rsidR="009560E0">
        <w:rPr>
          <w:sz w:val="28"/>
          <w:szCs w:val="28"/>
        </w:rPr>
        <w:t>льной) цены предмета аукциона («</w:t>
      </w:r>
      <w:r>
        <w:rPr>
          <w:sz w:val="28"/>
          <w:szCs w:val="28"/>
        </w:rPr>
        <w:t>шаг аукциона</w:t>
      </w:r>
      <w:r w:rsidR="009560E0">
        <w:rPr>
          <w:sz w:val="28"/>
          <w:szCs w:val="28"/>
        </w:rPr>
        <w:t>»). «</w:t>
      </w:r>
      <w:r>
        <w:rPr>
          <w:sz w:val="28"/>
          <w:szCs w:val="28"/>
        </w:rPr>
        <w:t>Шаг аукциона</w:t>
      </w:r>
      <w:r w:rsidR="009560E0">
        <w:rPr>
          <w:sz w:val="28"/>
          <w:szCs w:val="28"/>
        </w:rPr>
        <w:t>»</w:t>
      </w:r>
      <w:r>
        <w:rPr>
          <w:sz w:val="28"/>
          <w:szCs w:val="28"/>
        </w:rPr>
        <w:t xml:space="preserve"> устанавливается в пределах трех процентов начальной (минимальной) цены предмета аукциона.</w:t>
      </w:r>
    </w:p>
    <w:p w:rsidR="005F2597" w:rsidRDefault="005F2597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Публикует извещение о проведении аукциона.</w:t>
      </w:r>
    </w:p>
    <w:p w:rsidR="005F2597" w:rsidRDefault="005F2597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Принимает заявки, поданные претендентами.</w:t>
      </w:r>
    </w:p>
    <w:p w:rsidR="005F2597" w:rsidRDefault="005F2597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Ведет протокол рассмотрения заявок на участие в аукционе, протокол аукциона.</w:t>
      </w:r>
    </w:p>
    <w:p w:rsidR="005F2597" w:rsidRDefault="005F2597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Заключает от имени муниципального образования </w:t>
      </w:r>
      <w:r w:rsidR="009560E0">
        <w:rPr>
          <w:sz w:val="28"/>
          <w:szCs w:val="28"/>
        </w:rPr>
        <w:t>«</w:t>
      </w:r>
      <w:r>
        <w:rPr>
          <w:sz w:val="28"/>
          <w:szCs w:val="28"/>
        </w:rPr>
        <w:t>город Саянск</w:t>
      </w:r>
      <w:r w:rsidR="009560E0">
        <w:rPr>
          <w:sz w:val="28"/>
          <w:szCs w:val="28"/>
        </w:rPr>
        <w:t>»</w:t>
      </w:r>
      <w:r>
        <w:rPr>
          <w:sz w:val="28"/>
          <w:szCs w:val="28"/>
        </w:rPr>
        <w:t xml:space="preserve"> с победителем аукциона или единственным принявшим участие в аукционе участником </w:t>
      </w:r>
      <w:hyperlink r:id="rId9" w:history="1">
        <w:r w:rsidRPr="00883268">
          <w:rPr>
            <w:sz w:val="28"/>
            <w:szCs w:val="28"/>
          </w:rPr>
          <w:t>договор</w:t>
        </w:r>
      </w:hyperlink>
      <w:r w:rsidRPr="0088326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711F96">
        <w:rPr>
          <w:sz w:val="28"/>
          <w:szCs w:val="28"/>
        </w:rPr>
        <w:t xml:space="preserve"> </w:t>
      </w:r>
      <w:r w:rsidR="00883268">
        <w:rPr>
          <w:sz w:val="28"/>
          <w:szCs w:val="28"/>
        </w:rPr>
        <w:t>право размещения нестационарного торгового объекта</w:t>
      </w:r>
      <w:r>
        <w:rPr>
          <w:sz w:val="28"/>
          <w:szCs w:val="28"/>
        </w:rPr>
        <w:t>.</w:t>
      </w:r>
    </w:p>
    <w:p w:rsidR="005F2597" w:rsidRDefault="00CC76CD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448C">
        <w:rPr>
          <w:sz w:val="28"/>
          <w:szCs w:val="28"/>
        </w:rPr>
        <w:t>0</w:t>
      </w:r>
      <w:r w:rsidR="005F2597">
        <w:rPr>
          <w:sz w:val="28"/>
          <w:szCs w:val="28"/>
        </w:rPr>
        <w:t>. Организатор аукциона вправе отказаться от проведения аукциона в любое время, но не позднее, чем за три дня до наступления даты его проведения.</w:t>
      </w:r>
    </w:p>
    <w:p w:rsidR="00697194" w:rsidRDefault="00697194" w:rsidP="005F25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1F96" w:rsidRDefault="0015467B" w:rsidP="00711F96">
      <w:pPr>
        <w:pStyle w:val="ConsPlusNormal"/>
        <w:jc w:val="center"/>
        <w:outlineLvl w:val="1"/>
      </w:pPr>
      <w:bookmarkStart w:id="2" w:name="Par176"/>
      <w:bookmarkEnd w:id="2"/>
      <w:r>
        <w:t>3</w:t>
      </w:r>
      <w:r w:rsidR="0025139E" w:rsidRPr="000A5081">
        <w:t>. ПОРЯДОК ЗАКЛЮЧЕНИЯ</w:t>
      </w:r>
      <w:r w:rsidR="00711F96">
        <w:t>, ДОСРОЧНОГО ПРЕКРАЩЕНИЯ ДЕЙСТВИЯ ДОГОВОРА</w:t>
      </w:r>
      <w:r w:rsidR="00934A47">
        <w:t xml:space="preserve"> </w:t>
      </w:r>
      <w:r w:rsidR="00711F96">
        <w:t>НА ПРАВО Р</w:t>
      </w:r>
      <w:r w:rsidR="00934A47">
        <w:t>А</w:t>
      </w:r>
      <w:r w:rsidR="00711F96">
        <w:t>ЗМЕЩЕНИЯ НЕСТАЦИОНАРНОГО ТОРГОВОГО ОБЪЕКТА</w:t>
      </w:r>
    </w:p>
    <w:p w:rsidR="00EE091D" w:rsidRDefault="00EE091D" w:rsidP="0025139E">
      <w:pPr>
        <w:pStyle w:val="ConsPlusNormal"/>
        <w:jc w:val="center"/>
        <w:outlineLvl w:val="1"/>
      </w:pPr>
    </w:p>
    <w:p w:rsidR="0025139E" w:rsidRPr="000A5081" w:rsidRDefault="0015467B" w:rsidP="0025139E">
      <w:pPr>
        <w:pStyle w:val="ConsPlusNormal"/>
        <w:ind w:firstLine="540"/>
        <w:jc w:val="both"/>
      </w:pPr>
      <w:r>
        <w:t>1</w:t>
      </w:r>
      <w:r w:rsidR="00E6448C">
        <w:t>1</w:t>
      </w:r>
      <w:r w:rsidR="0025139E" w:rsidRPr="000A5081">
        <w:t>. Договор</w:t>
      </w:r>
      <w:r w:rsidR="007B5F40">
        <w:t xml:space="preserve"> на право размещения нестационарного торгового объекта (далее - договор)</w:t>
      </w:r>
      <w:r w:rsidR="0025139E" w:rsidRPr="000A5081">
        <w:t xml:space="preserve"> заключается </w:t>
      </w:r>
      <w:r w:rsidR="00EE091D">
        <w:t xml:space="preserve">Комитетом по управлению имуществом муниципального образования «город Саянск» (далее </w:t>
      </w:r>
      <w:r w:rsidR="00720AA4">
        <w:t>–</w:t>
      </w:r>
      <w:r w:rsidR="00EE091D">
        <w:t xml:space="preserve"> Комитет</w:t>
      </w:r>
      <w:r w:rsidR="00720AA4">
        <w:t xml:space="preserve"> по управлению имуществом</w:t>
      </w:r>
      <w:r w:rsidR="00EE091D">
        <w:t>)</w:t>
      </w:r>
      <w:r w:rsidR="00B23B6B">
        <w:t>.</w:t>
      </w:r>
      <w:r w:rsidR="0025139E" w:rsidRPr="000A5081">
        <w:t xml:space="preserve"> </w:t>
      </w:r>
    </w:p>
    <w:p w:rsidR="00B23B6B" w:rsidRPr="000A5081" w:rsidRDefault="0015467B" w:rsidP="00B23B6B">
      <w:pPr>
        <w:pStyle w:val="ConsPlusNormal"/>
        <w:ind w:firstLine="540"/>
        <w:jc w:val="both"/>
      </w:pPr>
      <w:r>
        <w:t>1</w:t>
      </w:r>
      <w:r w:rsidR="00E6448C">
        <w:t>2</w:t>
      </w:r>
      <w:r w:rsidR="0025139E" w:rsidRPr="000A5081">
        <w:t xml:space="preserve">. </w:t>
      </w:r>
      <w:r w:rsidR="00B23B6B" w:rsidRPr="000A5081">
        <w:t>Специализация нестационарного торгового объекта устанавливается Схемой и является существенным условием договора.</w:t>
      </w:r>
    </w:p>
    <w:p w:rsidR="0025139E" w:rsidRDefault="0015467B" w:rsidP="0025139E">
      <w:pPr>
        <w:pStyle w:val="ConsPlusNormal"/>
        <w:ind w:firstLine="540"/>
        <w:jc w:val="both"/>
      </w:pPr>
      <w:r>
        <w:t>1</w:t>
      </w:r>
      <w:r w:rsidR="00E6448C">
        <w:t>3</w:t>
      </w:r>
      <w:r w:rsidR="0025139E" w:rsidRPr="009D5089">
        <w:t xml:space="preserve">. Внесение платы по договору осуществляется </w:t>
      </w:r>
      <w:r w:rsidR="008F3147">
        <w:t>ежеквартально равными долями</w:t>
      </w:r>
      <w:r w:rsidR="0025139E" w:rsidRPr="009D5089">
        <w:t xml:space="preserve">, не позднее </w:t>
      </w:r>
      <w:r w:rsidR="008F3147">
        <w:t>15</w:t>
      </w:r>
      <w:r w:rsidR="0025139E" w:rsidRPr="009D5089">
        <w:t xml:space="preserve"> числа месяца</w:t>
      </w:r>
      <w:r w:rsidR="008F3147">
        <w:t xml:space="preserve"> последнего месяца текущего квартала включительно</w:t>
      </w:r>
      <w:r w:rsidR="0025139E" w:rsidRPr="009D5089">
        <w:t>, путем перечисления денежных средств на расчетный счет</w:t>
      </w:r>
      <w:r w:rsidR="009D5089">
        <w:t xml:space="preserve"> Комитета по управлению имуществом</w:t>
      </w:r>
      <w:r w:rsidR="0025139E" w:rsidRPr="009D5089">
        <w:t>.</w:t>
      </w:r>
    </w:p>
    <w:p w:rsidR="00934A47" w:rsidRDefault="00934A47" w:rsidP="00934A47">
      <w:pPr>
        <w:pStyle w:val="ConsPlusNormal"/>
        <w:ind w:firstLine="540"/>
        <w:jc w:val="both"/>
      </w:pPr>
      <w:r>
        <w:t>1</w:t>
      </w:r>
      <w:r w:rsidR="00E6448C">
        <w:t>4</w:t>
      </w:r>
      <w:r>
        <w:t>. Действие договора на право размещения нестационарного торгового объекта прекращается досрочно в следующих случаях:</w:t>
      </w:r>
    </w:p>
    <w:p w:rsidR="00934A47" w:rsidRDefault="00DE2C59" w:rsidP="00934A47">
      <w:pPr>
        <w:pStyle w:val="ConsPlusNormal"/>
        <w:ind w:firstLine="540"/>
        <w:jc w:val="both"/>
      </w:pPr>
      <w:r>
        <w:t>1</w:t>
      </w:r>
      <w:r w:rsidR="00934A47">
        <w:t>) более двух нарушений субъектом торговли правил осуществления торговой деятельности, что подтверждено соответствующими актами проверок отраслевого (функционального) органа администрации города, уполномоченного на осуществление муниципального контроля в данной сфере;</w:t>
      </w:r>
    </w:p>
    <w:p w:rsidR="00934A47" w:rsidRDefault="00DE2C59" w:rsidP="00934A47">
      <w:pPr>
        <w:pStyle w:val="ConsPlusNormal"/>
        <w:ind w:firstLine="540"/>
        <w:jc w:val="both"/>
      </w:pPr>
      <w:r>
        <w:t>2</w:t>
      </w:r>
      <w:r w:rsidR="00934A47">
        <w:t>) изменения специализации или площади нестационарного торгового объекта в ходе его эксплуатации (возведение пристроек, надстройка дополнительных антресолей и этажей, изменение фасадов и т.п.);</w:t>
      </w:r>
    </w:p>
    <w:p w:rsidR="00934A47" w:rsidRDefault="00DE2C59" w:rsidP="00934A47">
      <w:pPr>
        <w:pStyle w:val="ConsPlusNormal"/>
        <w:ind w:firstLine="540"/>
        <w:jc w:val="both"/>
      </w:pPr>
      <w:r>
        <w:t>3</w:t>
      </w:r>
      <w:r w:rsidR="00934A47">
        <w:t>) необходимости ремонта и (или) реконструкции автомобильных дорог, в случае если нахождение нестационарного торгового объекта препятствует осуществлению указанных работ, с предоставлением аналогичного равноценного места размещения с сохранением условий действующего договора на размещение НТО;</w:t>
      </w:r>
    </w:p>
    <w:p w:rsidR="00934A47" w:rsidRDefault="00DE2C59" w:rsidP="00934A47">
      <w:pPr>
        <w:pStyle w:val="ConsPlusNormal"/>
        <w:ind w:firstLine="540"/>
        <w:jc w:val="both"/>
      </w:pPr>
      <w:proofErr w:type="gramStart"/>
      <w:r>
        <w:t>4</w:t>
      </w:r>
      <w:r w:rsidR="00934A47">
        <w:t xml:space="preserve">) использования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карманов, с предоставлением </w:t>
      </w:r>
      <w:r w:rsidR="00934A47">
        <w:lastRenderedPageBreak/>
        <w:t>аналогичного равноценного места размещения с сохранением условий действую</w:t>
      </w:r>
      <w:r w:rsidR="00401E75">
        <w:t>щего договора на размещение НТО;</w:t>
      </w:r>
      <w:proofErr w:type="gramEnd"/>
    </w:p>
    <w:p w:rsidR="00401E75" w:rsidRDefault="00401E75" w:rsidP="00934A47">
      <w:pPr>
        <w:pStyle w:val="ConsPlusNormal"/>
        <w:ind w:firstLine="540"/>
        <w:jc w:val="both"/>
      </w:pPr>
      <w:r>
        <w:t>5)изъяти</w:t>
      </w:r>
      <w:r w:rsidR="00902590">
        <w:t>я</w:t>
      </w:r>
      <w:r>
        <w:t xml:space="preserve"> земельных участков для государственных или муниципальных нужд;</w:t>
      </w:r>
    </w:p>
    <w:p w:rsidR="00401E75" w:rsidRDefault="00401E75" w:rsidP="00934A47">
      <w:pPr>
        <w:pStyle w:val="ConsPlusNormal"/>
        <w:ind w:firstLine="540"/>
        <w:jc w:val="both"/>
      </w:pPr>
      <w:r>
        <w:t xml:space="preserve">6) </w:t>
      </w:r>
      <w:r w:rsidR="00902590">
        <w:t>изменения градостроительных регламентов.</w:t>
      </w:r>
      <w:r>
        <w:t xml:space="preserve"> </w:t>
      </w:r>
    </w:p>
    <w:p w:rsidR="00934A47" w:rsidRDefault="00934A47" w:rsidP="00934A47">
      <w:pPr>
        <w:pStyle w:val="ConsPlusNormal"/>
        <w:ind w:firstLine="540"/>
        <w:jc w:val="both"/>
      </w:pPr>
      <w:r>
        <w:t>В случае досрочного прекращения действия договора на право размещения нестационарного торгового объекта уполномоченный орган направляет субъекту торговли соответствующее уведомление в срок не более 15 дней с момента принятия решения о досрочном прекращении действия договора.</w:t>
      </w:r>
    </w:p>
    <w:p w:rsidR="00934A47" w:rsidRDefault="00934A47" w:rsidP="00934A47">
      <w:pPr>
        <w:pStyle w:val="ConsPlusNormal"/>
        <w:ind w:firstLine="540"/>
        <w:jc w:val="both"/>
      </w:pPr>
      <w:r>
        <w:t>1</w:t>
      </w:r>
      <w:r w:rsidR="00E6448C">
        <w:t>5</w:t>
      </w:r>
      <w:r>
        <w:t>. В случае досрочного прекращения действия договора нестационарный торговый объект подлежит демонтажу субъектом торговли в течение 30 дней со дня получения им уведомления о расторжении договора на право размещения нестационарного торгового объекта, при этом субъекту торговли не компенсируются понесенные затраты.</w:t>
      </w:r>
    </w:p>
    <w:p w:rsidR="00934A47" w:rsidRDefault="00934A47" w:rsidP="00934A47">
      <w:pPr>
        <w:pStyle w:val="ConsPlusNormal"/>
        <w:ind w:firstLine="540"/>
        <w:jc w:val="both"/>
      </w:pPr>
      <w:r>
        <w:t>1</w:t>
      </w:r>
      <w:r w:rsidR="00E6448C">
        <w:t>6</w:t>
      </w:r>
      <w:r>
        <w:t>. Договор на право размещения нестационарного торгового объекта может быть расторгнут в любое время по соглашению сторон.</w:t>
      </w:r>
    </w:p>
    <w:p w:rsidR="0025139E" w:rsidRDefault="0025139E" w:rsidP="0025139E">
      <w:pPr>
        <w:pStyle w:val="ConsPlusNormal"/>
        <w:jc w:val="both"/>
      </w:pPr>
    </w:p>
    <w:p w:rsidR="009D5089" w:rsidRPr="00934A47" w:rsidRDefault="0015467B" w:rsidP="009D5089">
      <w:pPr>
        <w:pStyle w:val="ConsPlusNormal"/>
        <w:jc w:val="center"/>
        <w:outlineLvl w:val="1"/>
      </w:pPr>
      <w:r w:rsidRPr="00934A47">
        <w:t>4</w:t>
      </w:r>
      <w:r w:rsidR="0025139E" w:rsidRPr="00934A47">
        <w:t>. ТРЕБОВАНИЯ К</w:t>
      </w:r>
      <w:r w:rsidR="00EA5A73" w:rsidRPr="00934A47">
        <w:t xml:space="preserve"> РАЗМЕЩЕНИЮ НЕСТАЦИОНАРНЫХ</w:t>
      </w:r>
      <w:r w:rsidR="0025139E" w:rsidRPr="00934A47">
        <w:t xml:space="preserve"> </w:t>
      </w:r>
    </w:p>
    <w:p w:rsidR="0025139E" w:rsidRPr="00934A47" w:rsidRDefault="0025139E" w:rsidP="009D5089">
      <w:pPr>
        <w:pStyle w:val="ConsPlusNormal"/>
        <w:jc w:val="center"/>
        <w:outlineLvl w:val="1"/>
      </w:pPr>
      <w:r w:rsidRPr="00934A47">
        <w:t>ТОРГОВЫ</w:t>
      </w:r>
      <w:r w:rsidR="00EA5A73" w:rsidRPr="00934A47">
        <w:t>Х ОБЪЕКТОВ</w:t>
      </w:r>
    </w:p>
    <w:p w:rsidR="0015467B" w:rsidRDefault="0015467B" w:rsidP="009D5089">
      <w:pPr>
        <w:pStyle w:val="ConsPlusNormal"/>
        <w:jc w:val="center"/>
        <w:outlineLvl w:val="1"/>
      </w:pPr>
    </w:p>
    <w:p w:rsidR="00AF49E3" w:rsidRPr="000A5081" w:rsidRDefault="00AF49E3" w:rsidP="00AF49E3">
      <w:pPr>
        <w:pStyle w:val="ConsPlusNormal"/>
        <w:ind w:firstLine="540"/>
        <w:jc w:val="both"/>
      </w:pPr>
      <w:r>
        <w:t>17</w:t>
      </w:r>
      <w:r w:rsidRPr="000A5081">
        <w:t xml:space="preserve">. Владелец </w:t>
      </w:r>
      <w:r>
        <w:t xml:space="preserve">НТО </w:t>
      </w:r>
      <w:r w:rsidRPr="000A5081">
        <w:t>обязан осуществить его установку</w:t>
      </w:r>
      <w:r>
        <w:t xml:space="preserve"> </w:t>
      </w:r>
      <w:r w:rsidRPr="000A5081">
        <w:t>в</w:t>
      </w:r>
      <w:r>
        <w:t xml:space="preserve"> срок и в порядке, указанные в Д</w:t>
      </w:r>
      <w:r w:rsidRPr="000A5081">
        <w:t>оговоре.</w:t>
      </w:r>
    </w:p>
    <w:p w:rsidR="0025139E" w:rsidRPr="00934A47" w:rsidRDefault="0015467B" w:rsidP="0025139E">
      <w:pPr>
        <w:pStyle w:val="ConsPlusNormal"/>
        <w:ind w:firstLine="540"/>
        <w:jc w:val="both"/>
      </w:pPr>
      <w:r w:rsidRPr="00934A47">
        <w:t>1</w:t>
      </w:r>
      <w:r w:rsidR="00AF49E3">
        <w:t>8</w:t>
      </w:r>
      <w:r w:rsidR="000A7713" w:rsidRPr="00934A47">
        <w:t>. Р</w:t>
      </w:r>
      <w:r w:rsidR="00EA5A73" w:rsidRPr="00934A47">
        <w:t xml:space="preserve">азмещение </w:t>
      </w:r>
      <w:r w:rsidR="0025139E" w:rsidRPr="00934A47">
        <w:t>НТО должн</w:t>
      </w:r>
      <w:r w:rsidR="00EA5A73" w:rsidRPr="00934A47">
        <w:t>о</w:t>
      </w:r>
      <w:r w:rsidR="0025139E" w:rsidRPr="00934A47">
        <w:t xml:space="preserve"> соответствовать</w:t>
      </w:r>
      <w:r w:rsidR="00EA5A73" w:rsidRPr="00934A47">
        <w:t xml:space="preserve"> действующим</w:t>
      </w:r>
      <w:r w:rsidR="0025139E" w:rsidRPr="00934A47">
        <w:t xml:space="preserve"> градостроительным, архитектурным, пожарным и санитарным нормам и правилам.</w:t>
      </w:r>
    </w:p>
    <w:p w:rsidR="0025139E" w:rsidRPr="00934A47" w:rsidRDefault="00E6448C" w:rsidP="0025139E">
      <w:pPr>
        <w:pStyle w:val="ConsPlusNormal"/>
        <w:ind w:firstLine="540"/>
        <w:jc w:val="both"/>
      </w:pPr>
      <w:r>
        <w:t>1</w:t>
      </w:r>
      <w:r w:rsidR="00AF49E3">
        <w:t>9</w:t>
      </w:r>
      <w:r w:rsidR="0025139E" w:rsidRPr="00934A47">
        <w:t xml:space="preserve">. Благоустройство, озеленение и содержание прилегающей территории, размещение урн у НТО осуществляется в соответствии с </w:t>
      </w:r>
      <w:hyperlink r:id="rId10" w:tooltip="Решение Думы г. Братска от 29.06.2012 N 421/г-Д (ред. от 01.07.2015) &quot;Об утверждении Правил благоустройства территории муниципального образования города Братска&quot;{КонсультантПлюс}" w:history="1">
        <w:r w:rsidR="0025139E" w:rsidRPr="00934A47">
          <w:t>решением</w:t>
        </w:r>
      </w:hyperlink>
      <w:r w:rsidR="0025139E" w:rsidRPr="00934A47">
        <w:t xml:space="preserve"> Думы </w:t>
      </w:r>
      <w:r>
        <w:t xml:space="preserve">городского округа </w:t>
      </w:r>
      <w:r w:rsidR="00720AA4" w:rsidRPr="00934A47">
        <w:t>муниципаль</w:t>
      </w:r>
      <w:r w:rsidR="0015467B" w:rsidRPr="00934A47">
        <w:t>ного образования «город Саянск»</w:t>
      </w:r>
      <w:r w:rsidR="00934A47" w:rsidRPr="00934A47">
        <w:rPr>
          <w:bCs/>
        </w:rPr>
        <w:t xml:space="preserve"> </w:t>
      </w:r>
      <w:r w:rsidR="00934A47">
        <w:rPr>
          <w:bCs/>
        </w:rPr>
        <w:t>от 24.04.2014 №61-67-14-25 «Об утверждении правил благоустройства территории муниципального образования «город Саянск»</w:t>
      </w:r>
      <w:r w:rsidR="0015467B" w:rsidRPr="00934A47">
        <w:t>.</w:t>
      </w:r>
    </w:p>
    <w:p w:rsidR="0025139E" w:rsidRPr="00934A47" w:rsidRDefault="00AF49E3" w:rsidP="0025139E">
      <w:pPr>
        <w:pStyle w:val="ConsPlusNormal"/>
        <w:ind w:firstLine="540"/>
        <w:jc w:val="both"/>
      </w:pPr>
      <w:r>
        <w:t>20</w:t>
      </w:r>
      <w:r w:rsidR="0025139E" w:rsidRPr="00934A47">
        <w:t>. Ответственность за внешний вид НТО и благоустройство территории несет владелец НТО.</w:t>
      </w:r>
    </w:p>
    <w:p w:rsidR="0025139E" w:rsidRPr="00934A47" w:rsidRDefault="0015467B" w:rsidP="0025139E">
      <w:pPr>
        <w:pStyle w:val="ConsPlusNormal"/>
        <w:ind w:firstLine="540"/>
        <w:jc w:val="both"/>
      </w:pPr>
      <w:r w:rsidRPr="00934A47">
        <w:t>2</w:t>
      </w:r>
      <w:r w:rsidR="00AF49E3">
        <w:t>1</w:t>
      </w:r>
      <w:r w:rsidR="0025139E" w:rsidRPr="00934A47">
        <w:t>. Владелец НТО обязан обеспечить его надлежащее санитарное содержание и заключить договор на вывоз мусора.</w:t>
      </w:r>
    </w:p>
    <w:p w:rsidR="00842226" w:rsidRDefault="00842226" w:rsidP="00842226">
      <w:pPr>
        <w:pStyle w:val="ConsPlusNormal"/>
        <w:jc w:val="both"/>
      </w:pPr>
    </w:p>
    <w:p w:rsidR="00934A47" w:rsidRDefault="00AF49E3" w:rsidP="00842226">
      <w:pPr>
        <w:pStyle w:val="ConsPlusNormal"/>
        <w:jc w:val="center"/>
        <w:outlineLvl w:val="1"/>
      </w:pPr>
      <w:r>
        <w:t>5</w:t>
      </w:r>
      <w:r w:rsidR="00842226">
        <w:t xml:space="preserve">. ОТВЕТСТВЕННОСТЬ ЗА НАРУШЕНИЕ </w:t>
      </w:r>
    </w:p>
    <w:p w:rsidR="00842226" w:rsidRDefault="00842226" w:rsidP="00842226">
      <w:pPr>
        <w:pStyle w:val="ConsPlusNormal"/>
        <w:jc w:val="center"/>
        <w:outlineLvl w:val="1"/>
      </w:pPr>
      <w:r>
        <w:t>НАСТОЯЩЕГО ПОРЯДКА</w:t>
      </w:r>
    </w:p>
    <w:p w:rsidR="00EB2B29" w:rsidRDefault="00EB2B29" w:rsidP="00842226">
      <w:pPr>
        <w:pStyle w:val="ConsPlusNormal"/>
        <w:jc w:val="center"/>
        <w:outlineLvl w:val="1"/>
      </w:pPr>
    </w:p>
    <w:p w:rsidR="00842226" w:rsidRDefault="00EB2B29" w:rsidP="00842226">
      <w:pPr>
        <w:pStyle w:val="ConsPlusNormal"/>
        <w:ind w:firstLine="540"/>
        <w:jc w:val="both"/>
      </w:pPr>
      <w:r>
        <w:t>2</w:t>
      </w:r>
      <w:r w:rsidR="00EE1D9A">
        <w:t>2</w:t>
      </w:r>
      <w:r w:rsidR="00842226">
        <w:t>. За нарушение настоящего Порядка субъекты торговли, осуществляющие деятельность через объекты нестационарной торговли на территории муниципального образования «город Саянск», несут ответственность в соответствии с законодательством</w:t>
      </w:r>
      <w:r w:rsidR="002E652B">
        <w:t xml:space="preserve"> Российской Федерации</w:t>
      </w:r>
      <w:r w:rsidR="00842226">
        <w:t>.</w:t>
      </w:r>
    </w:p>
    <w:p w:rsidR="00842226" w:rsidRDefault="00EB2B29" w:rsidP="00842226">
      <w:pPr>
        <w:pStyle w:val="ConsPlusNormal"/>
        <w:ind w:firstLine="540"/>
        <w:jc w:val="both"/>
      </w:pPr>
      <w:r>
        <w:t>2</w:t>
      </w:r>
      <w:r w:rsidR="00EE1D9A">
        <w:t>3</w:t>
      </w:r>
      <w:r w:rsidR="00842226">
        <w:t xml:space="preserve">. Осуществление торговли в местах, не предусмотренных схемой размещения нестационарных торговых объектов, а также без договора на право размещения нестационарного торгового объекта считается </w:t>
      </w:r>
      <w:r w:rsidR="00842226">
        <w:lastRenderedPageBreak/>
        <w:t>несанкционированным. Субъекты торговли, допустившие данные нарушения, привлекаются к ответственности в соответствии с законодательством</w:t>
      </w:r>
      <w:r w:rsidR="00282089">
        <w:t xml:space="preserve"> Российской Федерации</w:t>
      </w:r>
      <w:r w:rsidR="00842226">
        <w:t>.</w:t>
      </w:r>
    </w:p>
    <w:p w:rsidR="00AF49E3" w:rsidRDefault="00AF49E3" w:rsidP="00842226">
      <w:pPr>
        <w:pStyle w:val="ConsPlusNormal"/>
        <w:jc w:val="both"/>
      </w:pPr>
    </w:p>
    <w:p w:rsidR="00842226" w:rsidRDefault="00373095" w:rsidP="00842226">
      <w:pPr>
        <w:pStyle w:val="ConsPlusNormal"/>
        <w:jc w:val="center"/>
        <w:outlineLvl w:val="1"/>
      </w:pPr>
      <w:r>
        <w:t>6</w:t>
      </w:r>
      <w:r w:rsidR="00842226">
        <w:t>. ОРГАНИЗАЦИЯ КОНТРОЛЯ ЗА СОБЛЮДЕНИЕМ ПОРЯДКА</w:t>
      </w:r>
    </w:p>
    <w:p w:rsidR="00EB2B29" w:rsidRDefault="00EB2B29" w:rsidP="00842226">
      <w:pPr>
        <w:pStyle w:val="ConsPlusNormal"/>
        <w:jc w:val="center"/>
        <w:outlineLvl w:val="1"/>
      </w:pPr>
    </w:p>
    <w:p w:rsidR="00842226" w:rsidRDefault="00EB2B29" w:rsidP="00842226">
      <w:pPr>
        <w:pStyle w:val="ConsPlusNormal"/>
        <w:ind w:firstLine="540"/>
        <w:jc w:val="both"/>
      </w:pPr>
      <w:r>
        <w:t>2</w:t>
      </w:r>
      <w:r w:rsidR="00EE1D9A">
        <w:t>4</w:t>
      </w:r>
      <w:r w:rsidR="00842226">
        <w:t>. Администрация город</w:t>
      </w:r>
      <w:r w:rsidR="00F34510">
        <w:t>а</w:t>
      </w:r>
      <w:r w:rsidR="00842226">
        <w:t xml:space="preserve"> Саянск</w:t>
      </w:r>
      <w:r w:rsidR="00F34510">
        <w:t>а</w:t>
      </w:r>
      <w:r w:rsidR="00842226">
        <w:t xml:space="preserve"> в целях надлежащей орган</w:t>
      </w:r>
      <w:r w:rsidR="002C0260">
        <w:t>изации торговли</w:t>
      </w:r>
      <w:r w:rsidR="00842226">
        <w:t>:</w:t>
      </w:r>
    </w:p>
    <w:p w:rsidR="00842226" w:rsidRDefault="00842226" w:rsidP="00842226">
      <w:pPr>
        <w:pStyle w:val="ConsPlusNormal"/>
        <w:ind w:firstLine="540"/>
        <w:jc w:val="both"/>
      </w:pPr>
      <w:r>
        <w:t>1</w:t>
      </w:r>
      <w:r w:rsidR="00EB2B29">
        <w:t>)</w:t>
      </w:r>
      <w:r>
        <w:t xml:space="preserve"> Осуществляет контроль за соответствием мест размещения нестационарных торговых объектов утвержденной Схеме, сроков действия договоров на размещение нестационарных торговых объектов.</w:t>
      </w:r>
    </w:p>
    <w:p w:rsidR="00842226" w:rsidRDefault="00842226" w:rsidP="00842226">
      <w:pPr>
        <w:pStyle w:val="ConsPlusNormal"/>
        <w:ind w:firstLine="540"/>
        <w:jc w:val="both"/>
      </w:pPr>
      <w:r>
        <w:t>2</w:t>
      </w:r>
      <w:r w:rsidR="00EB2B29">
        <w:t>)</w:t>
      </w:r>
      <w:r>
        <w:t xml:space="preserve"> Осуществляет информирование хозяйствующих субъектов о требованиях законодательства </w:t>
      </w:r>
      <w:r w:rsidR="00F34510">
        <w:t xml:space="preserve">Российской Федерации </w:t>
      </w:r>
      <w:r>
        <w:t>при организации торговли.</w:t>
      </w:r>
    </w:p>
    <w:p w:rsidR="00807022" w:rsidRDefault="00807022" w:rsidP="0025139E">
      <w:pPr>
        <w:pStyle w:val="ConsPlusNormal"/>
        <w:jc w:val="center"/>
        <w:outlineLvl w:val="1"/>
      </w:pPr>
    </w:p>
    <w:p w:rsidR="00807022" w:rsidRDefault="00807022" w:rsidP="0025139E">
      <w:pPr>
        <w:pStyle w:val="ConsPlusNormal"/>
        <w:jc w:val="center"/>
        <w:outlineLvl w:val="1"/>
      </w:pPr>
    </w:p>
    <w:p w:rsidR="00F34510" w:rsidRDefault="00F34510" w:rsidP="0025139E">
      <w:pPr>
        <w:pStyle w:val="ConsPlusNormal"/>
        <w:jc w:val="center"/>
        <w:outlineLvl w:val="1"/>
      </w:pPr>
    </w:p>
    <w:p w:rsidR="00EB2B29" w:rsidRDefault="00EB2B29" w:rsidP="0025139E">
      <w:pPr>
        <w:pStyle w:val="ConsPlusNormal"/>
        <w:jc w:val="center"/>
        <w:outlineLvl w:val="1"/>
      </w:pPr>
    </w:p>
    <w:p w:rsidR="00842226" w:rsidRPr="00DF145B" w:rsidRDefault="00842226" w:rsidP="00842226">
      <w:pPr>
        <w:rPr>
          <w:sz w:val="28"/>
          <w:szCs w:val="28"/>
        </w:rPr>
      </w:pPr>
      <w:r w:rsidRPr="00DF145B">
        <w:rPr>
          <w:sz w:val="28"/>
          <w:szCs w:val="28"/>
        </w:rPr>
        <w:t>Мэр городского округа</w:t>
      </w:r>
    </w:p>
    <w:p w:rsidR="007044CF" w:rsidRDefault="00842226" w:rsidP="00572CE8">
      <w:pPr>
        <w:rPr>
          <w:sz w:val="28"/>
          <w:szCs w:val="28"/>
        </w:rPr>
      </w:pPr>
      <w:r w:rsidRPr="00DF145B">
        <w:rPr>
          <w:sz w:val="28"/>
          <w:szCs w:val="28"/>
        </w:rPr>
        <w:t xml:space="preserve">муниципального образования «город Саянск»     </w:t>
      </w:r>
      <w:r w:rsidR="00DF145B">
        <w:rPr>
          <w:sz w:val="28"/>
          <w:szCs w:val="28"/>
        </w:rPr>
        <w:t xml:space="preserve"> </w:t>
      </w:r>
      <w:r w:rsidRPr="00DF145B">
        <w:rPr>
          <w:sz w:val="28"/>
          <w:szCs w:val="28"/>
        </w:rPr>
        <w:t xml:space="preserve">                      О.В.Боровский</w:t>
      </w: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EB2B29" w:rsidRDefault="00EB2B29" w:rsidP="00572CE8">
      <w:pPr>
        <w:rPr>
          <w:sz w:val="28"/>
          <w:szCs w:val="28"/>
        </w:rPr>
      </w:pPr>
    </w:p>
    <w:p w:rsidR="00C8594C" w:rsidRDefault="00C8594C" w:rsidP="00572CE8">
      <w:pPr>
        <w:rPr>
          <w:sz w:val="28"/>
          <w:szCs w:val="28"/>
        </w:rPr>
      </w:pPr>
    </w:p>
    <w:p w:rsidR="00697194" w:rsidRDefault="00697194" w:rsidP="005C54A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C54A4" w:rsidRDefault="005C54A4" w:rsidP="005C54A4">
      <w:pPr>
        <w:widowControl w:val="0"/>
        <w:autoSpaceDE w:val="0"/>
        <w:autoSpaceDN w:val="0"/>
        <w:adjustRightInd w:val="0"/>
        <w:jc w:val="right"/>
      </w:pPr>
      <w:r>
        <w:rPr>
          <w:sz w:val="28"/>
          <w:szCs w:val="28"/>
        </w:rPr>
        <w:lastRenderedPageBreak/>
        <w:t xml:space="preserve">        </w:t>
      </w:r>
      <w:r w:rsidRPr="007044CF">
        <w:t>Приложение №</w:t>
      </w:r>
      <w:r w:rsidR="00DE2C59">
        <w:t>2</w:t>
      </w:r>
    </w:p>
    <w:p w:rsidR="00087E18" w:rsidRDefault="00087E18" w:rsidP="00087E18">
      <w:pPr>
        <w:pStyle w:val="ConsPlusNormal"/>
        <w:ind w:left="5387" w:right="-2"/>
        <w:outlineLvl w:val="0"/>
        <w:rPr>
          <w:sz w:val="24"/>
          <w:szCs w:val="24"/>
        </w:rPr>
      </w:pPr>
      <w:r w:rsidRPr="0025139E">
        <w:rPr>
          <w:sz w:val="24"/>
          <w:szCs w:val="24"/>
        </w:rPr>
        <w:t>Утвержден</w:t>
      </w:r>
      <w:r>
        <w:rPr>
          <w:sz w:val="24"/>
          <w:szCs w:val="24"/>
        </w:rPr>
        <w:t xml:space="preserve">о </w:t>
      </w:r>
      <w:r w:rsidRPr="0025139E">
        <w:rPr>
          <w:sz w:val="24"/>
          <w:szCs w:val="24"/>
        </w:rPr>
        <w:t>постановлением администрации</w:t>
      </w:r>
      <w:r>
        <w:rPr>
          <w:sz w:val="24"/>
          <w:szCs w:val="24"/>
        </w:rPr>
        <w:t xml:space="preserve"> </w:t>
      </w:r>
      <w:r w:rsidRPr="0025139E">
        <w:rPr>
          <w:sz w:val="24"/>
          <w:szCs w:val="24"/>
        </w:rPr>
        <w:t>муниципального образования «город Саянск»</w:t>
      </w:r>
    </w:p>
    <w:p w:rsidR="00DC2188" w:rsidRPr="0025139E" w:rsidRDefault="00DC2188" w:rsidP="00DC2188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>
        <w:rPr>
          <w:sz w:val="24"/>
          <w:szCs w:val="24"/>
          <w:u w:val="single"/>
        </w:rPr>
        <w:t xml:space="preserve">26.07.2017  </w:t>
      </w:r>
      <w:r>
        <w:rPr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 xml:space="preserve">  110-37-782-17</w:t>
      </w:r>
    </w:p>
    <w:p w:rsidR="00087E18" w:rsidRPr="007044CF" w:rsidRDefault="00087E18" w:rsidP="005C54A4">
      <w:pPr>
        <w:widowControl w:val="0"/>
        <w:autoSpaceDE w:val="0"/>
        <w:autoSpaceDN w:val="0"/>
        <w:adjustRightInd w:val="0"/>
        <w:jc w:val="right"/>
      </w:pPr>
      <w:bookmarkStart w:id="3" w:name="_GoBack"/>
      <w:bookmarkEnd w:id="3"/>
    </w:p>
    <w:p w:rsidR="007044CF" w:rsidRDefault="007044CF" w:rsidP="003034B7">
      <w:pPr>
        <w:pStyle w:val="ConsPlusNormal"/>
        <w:jc w:val="right"/>
      </w:pPr>
    </w:p>
    <w:p w:rsidR="00DE2C59" w:rsidRDefault="00DE2C59" w:rsidP="003034B7">
      <w:pPr>
        <w:pStyle w:val="ConsPlusNormal"/>
        <w:jc w:val="right"/>
      </w:pPr>
    </w:p>
    <w:p w:rsidR="00B84576" w:rsidRDefault="00B84576" w:rsidP="00B845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r34"/>
      <w:bookmarkEnd w:id="4"/>
      <w:r w:rsidRPr="00B84576">
        <w:rPr>
          <w:rFonts w:ascii="Times New Roman" w:hAnsi="Times New Roman" w:cs="Times New Roman"/>
          <w:sz w:val="28"/>
          <w:szCs w:val="28"/>
        </w:rPr>
        <w:t>МЕТОДИКА</w:t>
      </w:r>
    </w:p>
    <w:p w:rsidR="001D5D53" w:rsidRDefault="001D5D53" w:rsidP="00B845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расчета размера платы по договору на размещени</w:t>
      </w:r>
      <w:r w:rsidR="00C26BF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 на территории </w:t>
      </w:r>
    </w:p>
    <w:p w:rsidR="001D5D53" w:rsidRPr="00B84576" w:rsidRDefault="001D5D53" w:rsidP="00B845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</w:p>
    <w:p w:rsidR="00B84576" w:rsidRDefault="00B84576" w:rsidP="00B84576">
      <w:pPr>
        <w:pStyle w:val="ConsPlusNormal"/>
        <w:jc w:val="both"/>
      </w:pPr>
    </w:p>
    <w:p w:rsidR="00B84576" w:rsidRDefault="00B84576" w:rsidP="00B84576">
      <w:pPr>
        <w:pStyle w:val="ConsPlusNormal"/>
        <w:ind w:firstLine="540"/>
        <w:jc w:val="both"/>
      </w:pPr>
      <w:r>
        <w:t xml:space="preserve">Настоящая Методика определяет порядок расчета размера платы по договорам </w:t>
      </w:r>
      <w:r w:rsidR="001D5D53">
        <w:t xml:space="preserve">на право </w:t>
      </w:r>
      <w:r>
        <w:t>размещения нестационарных торговых объектов на территории</w:t>
      </w:r>
      <w:r w:rsidR="001D5D53">
        <w:t xml:space="preserve"> муниципального образования «город Саянск»</w:t>
      </w:r>
      <w:r>
        <w:t xml:space="preserve"> (далее - Методика) и разрабатывается в целях обеспечения единого порядка размещения нестационарных торговых объектов.</w:t>
      </w:r>
    </w:p>
    <w:p w:rsidR="00B84576" w:rsidRDefault="00B84576" w:rsidP="00B84576">
      <w:pPr>
        <w:pStyle w:val="ConsPlusNormal"/>
        <w:ind w:firstLine="540"/>
        <w:jc w:val="both"/>
      </w:pPr>
      <w:r>
        <w:t xml:space="preserve">Размер годовой платы по договору </w:t>
      </w:r>
      <w:r w:rsidR="001D5D53">
        <w:t xml:space="preserve">на право </w:t>
      </w:r>
      <w:r>
        <w:t>размещения нестационарного торгового объекта определяется по формуле:</w:t>
      </w:r>
    </w:p>
    <w:p w:rsidR="00B84576" w:rsidRDefault="00B84576" w:rsidP="00B84576">
      <w:pPr>
        <w:pStyle w:val="ConsPlusNormal"/>
        <w:jc w:val="both"/>
      </w:pPr>
    </w:p>
    <w:p w:rsidR="00B84576" w:rsidRDefault="00B84576" w:rsidP="00B84576">
      <w:pPr>
        <w:pStyle w:val="ConsPlusNormal"/>
        <w:jc w:val="center"/>
      </w:pPr>
      <w:r>
        <w:t xml:space="preserve">А = </w:t>
      </w:r>
      <w:proofErr w:type="spellStart"/>
      <w:r w:rsidR="0085233C">
        <w:t>Бс</w:t>
      </w:r>
      <w:proofErr w:type="spellEnd"/>
      <w:r w:rsidR="00A576E6">
        <w:t xml:space="preserve"> x S</w:t>
      </w:r>
      <w:r>
        <w:t>, где:</w:t>
      </w:r>
    </w:p>
    <w:p w:rsidR="00B84576" w:rsidRDefault="00B84576" w:rsidP="00B84576">
      <w:pPr>
        <w:pStyle w:val="ConsPlusNormal"/>
        <w:jc w:val="both"/>
      </w:pPr>
    </w:p>
    <w:p w:rsidR="00B84576" w:rsidRDefault="00B84576" w:rsidP="00B84576">
      <w:pPr>
        <w:pStyle w:val="ConsPlusNormal"/>
        <w:ind w:firstLine="540"/>
        <w:jc w:val="both"/>
      </w:pPr>
      <w:r>
        <w:t>А - размер оплаты, руб.;</w:t>
      </w:r>
    </w:p>
    <w:p w:rsidR="00D0328E" w:rsidRDefault="00D0328E" w:rsidP="00B84576">
      <w:pPr>
        <w:pStyle w:val="ConsPlusNormal"/>
        <w:ind w:firstLine="540"/>
        <w:jc w:val="both"/>
      </w:pPr>
    </w:p>
    <w:p w:rsidR="00C8594C" w:rsidRDefault="0085233C" w:rsidP="00B84576">
      <w:pPr>
        <w:pStyle w:val="ConsPlusNormal"/>
        <w:ind w:firstLine="540"/>
        <w:jc w:val="both"/>
      </w:pPr>
      <w:proofErr w:type="spellStart"/>
      <w:r>
        <w:t>Б</w:t>
      </w:r>
      <w:r w:rsidR="00C26BF8">
        <w:t>с</w:t>
      </w:r>
      <w:proofErr w:type="spellEnd"/>
      <w:r w:rsidR="00B84576">
        <w:t xml:space="preserve"> - базовая ставка</w:t>
      </w:r>
      <w:r>
        <w:t xml:space="preserve"> стоимости</w:t>
      </w:r>
      <w:r w:rsidR="00B84576">
        <w:t xml:space="preserve"> 1 кв.м </w:t>
      </w:r>
      <w:r>
        <w:t>площади</w:t>
      </w:r>
      <w:r w:rsidR="00B84576">
        <w:t>,</w:t>
      </w:r>
      <w:r>
        <w:t xml:space="preserve"> используемой для размещения нестационарного торгового объекта</w:t>
      </w:r>
      <w:r w:rsidR="00C8594C">
        <w:t>:</w:t>
      </w:r>
    </w:p>
    <w:p w:rsidR="00B84576" w:rsidRDefault="00D0328E" w:rsidP="00D0328E">
      <w:pPr>
        <w:pStyle w:val="ConsPlusNormal"/>
        <w:jc w:val="both"/>
      </w:pPr>
      <w:r>
        <w:t xml:space="preserve">1) </w:t>
      </w:r>
      <w:r w:rsidR="00C8594C">
        <w:t>О</w:t>
      </w:r>
      <w:r w:rsidR="0085233C">
        <w:t>пределяется по результатам рыночной оценки в соответствии с Федеральным законом от 29.07.1998 № 135-ФЗ «Об оценочной деятельности в Российской Федерации</w:t>
      </w:r>
      <w:r w:rsidR="00B84576">
        <w:t>;</w:t>
      </w:r>
    </w:p>
    <w:p w:rsidR="00C8594C" w:rsidRDefault="00D0328E" w:rsidP="00D0328E">
      <w:pPr>
        <w:pStyle w:val="ConsPlusNormal"/>
        <w:jc w:val="both"/>
      </w:pPr>
      <w:r>
        <w:t xml:space="preserve">2)   </w:t>
      </w:r>
      <w:r w:rsidR="00C8594C">
        <w:t>Рыночная оценка проводится не реже одного раза в год;</w:t>
      </w:r>
    </w:p>
    <w:p w:rsidR="00D0328E" w:rsidRDefault="00D0328E" w:rsidP="00D0328E">
      <w:pPr>
        <w:pStyle w:val="ConsPlusNormal"/>
        <w:jc w:val="both"/>
      </w:pPr>
    </w:p>
    <w:p w:rsidR="00B84576" w:rsidRDefault="00B84576" w:rsidP="00B84576">
      <w:pPr>
        <w:pStyle w:val="ConsPlusNormal"/>
        <w:ind w:firstLine="540"/>
        <w:jc w:val="both"/>
      </w:pPr>
      <w:r>
        <w:t xml:space="preserve">S - общая площадь </w:t>
      </w:r>
      <w:r w:rsidR="00C26BF8">
        <w:t xml:space="preserve">размещения </w:t>
      </w:r>
      <w:r>
        <w:t>нестационарного торгового объекта</w:t>
      </w:r>
      <w:r w:rsidR="00F86CC4">
        <w:t xml:space="preserve"> (единица измерения - кв.м, определяется Схемой размещения нестационарных торговых объектов, утвержден</w:t>
      </w:r>
      <w:r w:rsidR="00FE1036">
        <w:t>ной</w:t>
      </w:r>
      <w:r w:rsidR="00F86CC4">
        <w:t xml:space="preserve"> постановлением администрации городского округа муниципального образования «город Саянск» от 23.11.216 №110-37-1395-16</w:t>
      </w:r>
      <w:r w:rsidR="0085233C">
        <w:t>)</w:t>
      </w:r>
      <w:r>
        <w:t>;</w:t>
      </w:r>
    </w:p>
    <w:p w:rsidR="00AE60E7" w:rsidRDefault="00AE60E7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A576E6" w:rsidRDefault="00A576E6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044CF" w:rsidRPr="00D96F7E" w:rsidRDefault="007044CF" w:rsidP="005C54A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5C54A4" w:rsidRPr="0085233C" w:rsidRDefault="005C54A4" w:rsidP="005C54A4">
      <w:pPr>
        <w:rPr>
          <w:sz w:val="28"/>
          <w:szCs w:val="28"/>
        </w:rPr>
      </w:pPr>
      <w:r w:rsidRPr="0085233C">
        <w:rPr>
          <w:sz w:val="28"/>
          <w:szCs w:val="28"/>
        </w:rPr>
        <w:t>Мэр городского округа</w:t>
      </w:r>
    </w:p>
    <w:p w:rsidR="005C54A4" w:rsidRPr="00D96F7E" w:rsidRDefault="005C54A4" w:rsidP="005C54A4">
      <w:pPr>
        <w:rPr>
          <w:sz w:val="26"/>
          <w:szCs w:val="26"/>
        </w:rPr>
      </w:pPr>
      <w:r w:rsidRPr="0085233C">
        <w:rPr>
          <w:sz w:val="28"/>
          <w:szCs w:val="28"/>
        </w:rPr>
        <w:t xml:space="preserve">муниципального образования «город Саянск»  </w:t>
      </w:r>
      <w:r w:rsidR="0085233C">
        <w:rPr>
          <w:sz w:val="28"/>
          <w:szCs w:val="28"/>
        </w:rPr>
        <w:t xml:space="preserve"> </w:t>
      </w:r>
      <w:r w:rsidRPr="0085233C">
        <w:rPr>
          <w:sz w:val="28"/>
          <w:szCs w:val="28"/>
        </w:rPr>
        <w:t xml:space="preserve">                         О.В.Боровский</w:t>
      </w:r>
    </w:p>
    <w:p w:rsidR="00E8503E" w:rsidRDefault="00E8503E" w:rsidP="00E8503E"/>
    <w:p w:rsidR="003034B7" w:rsidRDefault="003034B7" w:rsidP="00E8503E"/>
    <w:p w:rsidR="003034B7" w:rsidRDefault="003034B7" w:rsidP="00E8503E"/>
    <w:p w:rsidR="0008328A" w:rsidRDefault="0008328A" w:rsidP="00E8503E"/>
    <w:p w:rsidR="0008328A" w:rsidRDefault="0008328A" w:rsidP="00E8503E"/>
    <w:p w:rsidR="00FF1411" w:rsidRDefault="003034B7" w:rsidP="00EB2B29">
      <w:pPr>
        <w:widowControl w:val="0"/>
        <w:autoSpaceDE w:val="0"/>
        <w:autoSpaceDN w:val="0"/>
        <w:adjustRightInd w:val="0"/>
        <w:jc w:val="right"/>
      </w:pPr>
      <w:r>
        <w:tab/>
      </w:r>
    </w:p>
    <w:sectPr w:rsidR="00FF1411" w:rsidSect="000F68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69C" w:rsidRDefault="00D9669C" w:rsidP="00AF663F">
      <w:r>
        <w:separator/>
      </w:r>
    </w:p>
  </w:endnote>
  <w:endnote w:type="continuationSeparator" w:id="0">
    <w:p w:rsidR="00D9669C" w:rsidRDefault="00D9669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69C" w:rsidRDefault="00D9669C" w:rsidP="00AF663F">
      <w:r>
        <w:separator/>
      </w:r>
    </w:p>
  </w:footnote>
  <w:footnote w:type="continuationSeparator" w:id="0">
    <w:p w:rsidR="00D9669C" w:rsidRDefault="00D9669C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CE8" w:rsidRDefault="00572CE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199"/>
    <w:multiLevelType w:val="hybridMultilevel"/>
    <w:tmpl w:val="B33C83E0"/>
    <w:lvl w:ilvl="0" w:tplc="F134E1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76AB"/>
    <w:rsid w:val="000250BC"/>
    <w:rsid w:val="00041F98"/>
    <w:rsid w:val="00044157"/>
    <w:rsid w:val="00062236"/>
    <w:rsid w:val="00071BE1"/>
    <w:rsid w:val="0007385B"/>
    <w:rsid w:val="00080CE2"/>
    <w:rsid w:val="0008328A"/>
    <w:rsid w:val="00084CD8"/>
    <w:rsid w:val="00087E18"/>
    <w:rsid w:val="000A204C"/>
    <w:rsid w:val="000A7713"/>
    <w:rsid w:val="000C0CB2"/>
    <w:rsid w:val="000D3840"/>
    <w:rsid w:val="000E0459"/>
    <w:rsid w:val="000F0FC4"/>
    <w:rsid w:val="000F6872"/>
    <w:rsid w:val="00101717"/>
    <w:rsid w:val="00102A71"/>
    <w:rsid w:val="00105538"/>
    <w:rsid w:val="00113610"/>
    <w:rsid w:val="001138BF"/>
    <w:rsid w:val="001309C7"/>
    <w:rsid w:val="00147A52"/>
    <w:rsid w:val="0015467B"/>
    <w:rsid w:val="001615FC"/>
    <w:rsid w:val="001704D6"/>
    <w:rsid w:val="00183506"/>
    <w:rsid w:val="001A6E83"/>
    <w:rsid w:val="001C1A2B"/>
    <w:rsid w:val="001C2C1D"/>
    <w:rsid w:val="001C7141"/>
    <w:rsid w:val="001D061E"/>
    <w:rsid w:val="001D5D53"/>
    <w:rsid w:val="001E5092"/>
    <w:rsid w:val="001E71AF"/>
    <w:rsid w:val="001F01C1"/>
    <w:rsid w:val="00203D97"/>
    <w:rsid w:val="002074F7"/>
    <w:rsid w:val="0021145C"/>
    <w:rsid w:val="00214BED"/>
    <w:rsid w:val="0022681F"/>
    <w:rsid w:val="00232ECF"/>
    <w:rsid w:val="00242E33"/>
    <w:rsid w:val="00243AB7"/>
    <w:rsid w:val="0025139E"/>
    <w:rsid w:val="00251AFE"/>
    <w:rsid w:val="00252666"/>
    <w:rsid w:val="0025738A"/>
    <w:rsid w:val="00261968"/>
    <w:rsid w:val="00277A32"/>
    <w:rsid w:val="00282089"/>
    <w:rsid w:val="00283254"/>
    <w:rsid w:val="002856E4"/>
    <w:rsid w:val="00297087"/>
    <w:rsid w:val="002A0080"/>
    <w:rsid w:val="002A4393"/>
    <w:rsid w:val="002B1EBA"/>
    <w:rsid w:val="002C0260"/>
    <w:rsid w:val="002C34D0"/>
    <w:rsid w:val="002C6FC7"/>
    <w:rsid w:val="002C72BA"/>
    <w:rsid w:val="002C78F4"/>
    <w:rsid w:val="002E1808"/>
    <w:rsid w:val="002E356F"/>
    <w:rsid w:val="002E60F9"/>
    <w:rsid w:val="002E652B"/>
    <w:rsid w:val="003001E7"/>
    <w:rsid w:val="003034B7"/>
    <w:rsid w:val="0031013C"/>
    <w:rsid w:val="00311171"/>
    <w:rsid w:val="0031195B"/>
    <w:rsid w:val="003205B1"/>
    <w:rsid w:val="00325D24"/>
    <w:rsid w:val="00332DC3"/>
    <w:rsid w:val="003346AF"/>
    <w:rsid w:val="00340BEE"/>
    <w:rsid w:val="00341708"/>
    <w:rsid w:val="00341DAD"/>
    <w:rsid w:val="003463B6"/>
    <w:rsid w:val="00356AB1"/>
    <w:rsid w:val="00365F2D"/>
    <w:rsid w:val="00373095"/>
    <w:rsid w:val="003764E4"/>
    <w:rsid w:val="00381268"/>
    <w:rsid w:val="00385248"/>
    <w:rsid w:val="0038530F"/>
    <w:rsid w:val="00385E67"/>
    <w:rsid w:val="003A0E42"/>
    <w:rsid w:val="003A4CFF"/>
    <w:rsid w:val="003D55C8"/>
    <w:rsid w:val="003E0D01"/>
    <w:rsid w:val="00401E75"/>
    <w:rsid w:val="004045BF"/>
    <w:rsid w:val="004242EA"/>
    <w:rsid w:val="00427418"/>
    <w:rsid w:val="00431F09"/>
    <w:rsid w:val="00433A75"/>
    <w:rsid w:val="00442351"/>
    <w:rsid w:val="00445BED"/>
    <w:rsid w:val="0044714D"/>
    <w:rsid w:val="004476DB"/>
    <w:rsid w:val="00470BD0"/>
    <w:rsid w:val="00471317"/>
    <w:rsid w:val="00472112"/>
    <w:rsid w:val="004813E6"/>
    <w:rsid w:val="00482207"/>
    <w:rsid w:val="00482E23"/>
    <w:rsid w:val="00497634"/>
    <w:rsid w:val="004A10F4"/>
    <w:rsid w:val="004A2E73"/>
    <w:rsid w:val="004A3ED4"/>
    <w:rsid w:val="004C5798"/>
    <w:rsid w:val="004C7734"/>
    <w:rsid w:val="004D24F1"/>
    <w:rsid w:val="004D6A7C"/>
    <w:rsid w:val="00500293"/>
    <w:rsid w:val="00501713"/>
    <w:rsid w:val="00501CB0"/>
    <w:rsid w:val="00501D79"/>
    <w:rsid w:val="00525EB8"/>
    <w:rsid w:val="0052706D"/>
    <w:rsid w:val="00530378"/>
    <w:rsid w:val="005412A8"/>
    <w:rsid w:val="005456BC"/>
    <w:rsid w:val="00550C89"/>
    <w:rsid w:val="00561A92"/>
    <w:rsid w:val="005712DB"/>
    <w:rsid w:val="00572CE8"/>
    <w:rsid w:val="005812AE"/>
    <w:rsid w:val="0058504C"/>
    <w:rsid w:val="00590E9A"/>
    <w:rsid w:val="00594473"/>
    <w:rsid w:val="005B70DA"/>
    <w:rsid w:val="005C36E7"/>
    <w:rsid w:val="005C54A4"/>
    <w:rsid w:val="005D3944"/>
    <w:rsid w:val="005D61F1"/>
    <w:rsid w:val="005E30EE"/>
    <w:rsid w:val="005F2597"/>
    <w:rsid w:val="006004AE"/>
    <w:rsid w:val="00613EAC"/>
    <w:rsid w:val="006416A2"/>
    <w:rsid w:val="00643C4D"/>
    <w:rsid w:val="0064716B"/>
    <w:rsid w:val="00654F08"/>
    <w:rsid w:val="00655907"/>
    <w:rsid w:val="006639DB"/>
    <w:rsid w:val="00663D0B"/>
    <w:rsid w:val="00664C56"/>
    <w:rsid w:val="00682550"/>
    <w:rsid w:val="00696E30"/>
    <w:rsid w:val="00697194"/>
    <w:rsid w:val="0069741B"/>
    <w:rsid w:val="00697F4B"/>
    <w:rsid w:val="006A10FC"/>
    <w:rsid w:val="006A4933"/>
    <w:rsid w:val="006B7548"/>
    <w:rsid w:val="006D1921"/>
    <w:rsid w:val="006F16EE"/>
    <w:rsid w:val="006F4DD3"/>
    <w:rsid w:val="006F53AA"/>
    <w:rsid w:val="007044CF"/>
    <w:rsid w:val="00705238"/>
    <w:rsid w:val="0070554D"/>
    <w:rsid w:val="00711F96"/>
    <w:rsid w:val="00712605"/>
    <w:rsid w:val="00714198"/>
    <w:rsid w:val="00717827"/>
    <w:rsid w:val="00720AA4"/>
    <w:rsid w:val="0072483A"/>
    <w:rsid w:val="00742CA0"/>
    <w:rsid w:val="007435EC"/>
    <w:rsid w:val="0075094D"/>
    <w:rsid w:val="007671A8"/>
    <w:rsid w:val="007752CC"/>
    <w:rsid w:val="00775FF6"/>
    <w:rsid w:val="007801C0"/>
    <w:rsid w:val="00780C7A"/>
    <w:rsid w:val="00784F82"/>
    <w:rsid w:val="00794528"/>
    <w:rsid w:val="007A5F35"/>
    <w:rsid w:val="007B5F40"/>
    <w:rsid w:val="007C04C5"/>
    <w:rsid w:val="007C4FD3"/>
    <w:rsid w:val="007D26EE"/>
    <w:rsid w:val="007D2B0C"/>
    <w:rsid w:val="007E5237"/>
    <w:rsid w:val="007E7C52"/>
    <w:rsid w:val="00803331"/>
    <w:rsid w:val="008069C7"/>
    <w:rsid w:val="00807022"/>
    <w:rsid w:val="00820713"/>
    <w:rsid w:val="008260B7"/>
    <w:rsid w:val="00842226"/>
    <w:rsid w:val="0085171F"/>
    <w:rsid w:val="0085233C"/>
    <w:rsid w:val="00861438"/>
    <w:rsid w:val="00866370"/>
    <w:rsid w:val="00881A48"/>
    <w:rsid w:val="008821AF"/>
    <w:rsid w:val="00883268"/>
    <w:rsid w:val="00886750"/>
    <w:rsid w:val="008B55E2"/>
    <w:rsid w:val="008C0076"/>
    <w:rsid w:val="008C6C75"/>
    <w:rsid w:val="008D2BDD"/>
    <w:rsid w:val="008D2C0C"/>
    <w:rsid w:val="008D46D5"/>
    <w:rsid w:val="008E55C7"/>
    <w:rsid w:val="008E7982"/>
    <w:rsid w:val="008E7B99"/>
    <w:rsid w:val="008F3147"/>
    <w:rsid w:val="00901537"/>
    <w:rsid w:val="00902590"/>
    <w:rsid w:val="00906E5D"/>
    <w:rsid w:val="00911219"/>
    <w:rsid w:val="009133C8"/>
    <w:rsid w:val="00915777"/>
    <w:rsid w:val="00934A47"/>
    <w:rsid w:val="0094205B"/>
    <w:rsid w:val="009424E1"/>
    <w:rsid w:val="009479E1"/>
    <w:rsid w:val="009504BA"/>
    <w:rsid w:val="00950AF3"/>
    <w:rsid w:val="00952D69"/>
    <w:rsid w:val="009560E0"/>
    <w:rsid w:val="00975AEA"/>
    <w:rsid w:val="0098401A"/>
    <w:rsid w:val="009843F3"/>
    <w:rsid w:val="0099039F"/>
    <w:rsid w:val="00995656"/>
    <w:rsid w:val="00997952"/>
    <w:rsid w:val="009A0B59"/>
    <w:rsid w:val="009A2E33"/>
    <w:rsid w:val="009C0AAE"/>
    <w:rsid w:val="009C5B5E"/>
    <w:rsid w:val="009D3381"/>
    <w:rsid w:val="009D3D31"/>
    <w:rsid w:val="009D5089"/>
    <w:rsid w:val="009D706B"/>
    <w:rsid w:val="009E627F"/>
    <w:rsid w:val="009E6591"/>
    <w:rsid w:val="00A02A7C"/>
    <w:rsid w:val="00A03F63"/>
    <w:rsid w:val="00A130A5"/>
    <w:rsid w:val="00A15033"/>
    <w:rsid w:val="00A31C6E"/>
    <w:rsid w:val="00A332F3"/>
    <w:rsid w:val="00A35D38"/>
    <w:rsid w:val="00A55F19"/>
    <w:rsid w:val="00A56E63"/>
    <w:rsid w:val="00A576E6"/>
    <w:rsid w:val="00A578C3"/>
    <w:rsid w:val="00A63112"/>
    <w:rsid w:val="00A64640"/>
    <w:rsid w:val="00A675BB"/>
    <w:rsid w:val="00A67FBF"/>
    <w:rsid w:val="00A717AF"/>
    <w:rsid w:val="00A778B4"/>
    <w:rsid w:val="00A8469E"/>
    <w:rsid w:val="00A91FB7"/>
    <w:rsid w:val="00A93ACC"/>
    <w:rsid w:val="00AA2C91"/>
    <w:rsid w:val="00AB4117"/>
    <w:rsid w:val="00AB7DDE"/>
    <w:rsid w:val="00AC2408"/>
    <w:rsid w:val="00AD43D6"/>
    <w:rsid w:val="00AD774D"/>
    <w:rsid w:val="00AE60E7"/>
    <w:rsid w:val="00AF49E3"/>
    <w:rsid w:val="00AF663F"/>
    <w:rsid w:val="00B06951"/>
    <w:rsid w:val="00B116EC"/>
    <w:rsid w:val="00B15CBB"/>
    <w:rsid w:val="00B23B6B"/>
    <w:rsid w:val="00B313A1"/>
    <w:rsid w:val="00B53C23"/>
    <w:rsid w:val="00B726CA"/>
    <w:rsid w:val="00B84576"/>
    <w:rsid w:val="00B84E66"/>
    <w:rsid w:val="00B85FC3"/>
    <w:rsid w:val="00B94044"/>
    <w:rsid w:val="00B96923"/>
    <w:rsid w:val="00BA145B"/>
    <w:rsid w:val="00BA2A8B"/>
    <w:rsid w:val="00BB548E"/>
    <w:rsid w:val="00BC19DF"/>
    <w:rsid w:val="00BC3CA9"/>
    <w:rsid w:val="00BD1898"/>
    <w:rsid w:val="00BE2A59"/>
    <w:rsid w:val="00BF58F8"/>
    <w:rsid w:val="00C00800"/>
    <w:rsid w:val="00C011CC"/>
    <w:rsid w:val="00C11887"/>
    <w:rsid w:val="00C26BF8"/>
    <w:rsid w:val="00C3135B"/>
    <w:rsid w:val="00C513B6"/>
    <w:rsid w:val="00C55223"/>
    <w:rsid w:val="00C55EF7"/>
    <w:rsid w:val="00C608C7"/>
    <w:rsid w:val="00C60E61"/>
    <w:rsid w:val="00C63A1C"/>
    <w:rsid w:val="00C658EC"/>
    <w:rsid w:val="00C81969"/>
    <w:rsid w:val="00C82521"/>
    <w:rsid w:val="00C852B0"/>
    <w:rsid w:val="00C85387"/>
    <w:rsid w:val="00C8594C"/>
    <w:rsid w:val="00C925D4"/>
    <w:rsid w:val="00C944BB"/>
    <w:rsid w:val="00CA1710"/>
    <w:rsid w:val="00CA1B08"/>
    <w:rsid w:val="00CA3A36"/>
    <w:rsid w:val="00CB1E38"/>
    <w:rsid w:val="00CC27CC"/>
    <w:rsid w:val="00CC76CD"/>
    <w:rsid w:val="00CE4994"/>
    <w:rsid w:val="00CF0A76"/>
    <w:rsid w:val="00CF2A01"/>
    <w:rsid w:val="00CF7830"/>
    <w:rsid w:val="00D0328E"/>
    <w:rsid w:val="00D072CB"/>
    <w:rsid w:val="00D24CFE"/>
    <w:rsid w:val="00D31BBE"/>
    <w:rsid w:val="00D323F1"/>
    <w:rsid w:val="00D345A0"/>
    <w:rsid w:val="00D35391"/>
    <w:rsid w:val="00D36574"/>
    <w:rsid w:val="00D36802"/>
    <w:rsid w:val="00D55F9D"/>
    <w:rsid w:val="00D64DF3"/>
    <w:rsid w:val="00D67EAF"/>
    <w:rsid w:val="00D715DD"/>
    <w:rsid w:val="00D7420E"/>
    <w:rsid w:val="00D752D5"/>
    <w:rsid w:val="00D821DD"/>
    <w:rsid w:val="00D916C4"/>
    <w:rsid w:val="00D9669C"/>
    <w:rsid w:val="00D970D8"/>
    <w:rsid w:val="00DA70C8"/>
    <w:rsid w:val="00DB2A78"/>
    <w:rsid w:val="00DB5A6C"/>
    <w:rsid w:val="00DB7A63"/>
    <w:rsid w:val="00DC2188"/>
    <w:rsid w:val="00DD27EA"/>
    <w:rsid w:val="00DD57D4"/>
    <w:rsid w:val="00DE2C59"/>
    <w:rsid w:val="00DF145B"/>
    <w:rsid w:val="00DF6166"/>
    <w:rsid w:val="00E02517"/>
    <w:rsid w:val="00E32197"/>
    <w:rsid w:val="00E4082A"/>
    <w:rsid w:val="00E5157E"/>
    <w:rsid w:val="00E56BBB"/>
    <w:rsid w:val="00E6448C"/>
    <w:rsid w:val="00E75AB6"/>
    <w:rsid w:val="00E8144B"/>
    <w:rsid w:val="00E83149"/>
    <w:rsid w:val="00E84A20"/>
    <w:rsid w:val="00E8503E"/>
    <w:rsid w:val="00EA2FD8"/>
    <w:rsid w:val="00EA5A73"/>
    <w:rsid w:val="00EB2B29"/>
    <w:rsid w:val="00EC6796"/>
    <w:rsid w:val="00EE091D"/>
    <w:rsid w:val="00EE1D9A"/>
    <w:rsid w:val="00EE298D"/>
    <w:rsid w:val="00F0555A"/>
    <w:rsid w:val="00F151B7"/>
    <w:rsid w:val="00F30849"/>
    <w:rsid w:val="00F31919"/>
    <w:rsid w:val="00F34510"/>
    <w:rsid w:val="00F41A04"/>
    <w:rsid w:val="00F4659C"/>
    <w:rsid w:val="00F56372"/>
    <w:rsid w:val="00F7547D"/>
    <w:rsid w:val="00F766DC"/>
    <w:rsid w:val="00F86CC4"/>
    <w:rsid w:val="00FA1A0A"/>
    <w:rsid w:val="00FA4B2E"/>
    <w:rsid w:val="00FA66C7"/>
    <w:rsid w:val="00FB379F"/>
    <w:rsid w:val="00FB5A19"/>
    <w:rsid w:val="00FC032F"/>
    <w:rsid w:val="00FD3A82"/>
    <w:rsid w:val="00FD6D02"/>
    <w:rsid w:val="00FE1036"/>
    <w:rsid w:val="00FE3A2E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DC78F1DD87B7CB519FF73588E5F359797902AF30E24A92ED5BDCA3D7D9342472Aj449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0E255A6C120C73BE50E329C5A82FA953E7DD43491A4247722884C73405EC37C617F26387C21FE8EF7186B7K6KA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D7CBD-DCA1-40B8-B11F-8239DD24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14847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2017-07-12T02:42:00Z</cp:lastPrinted>
  <dcterms:created xsi:type="dcterms:W3CDTF">2017-07-26T02:27:00Z</dcterms:created>
  <dcterms:modified xsi:type="dcterms:W3CDTF">2017-07-26T02:27:00Z</dcterms:modified>
</cp:coreProperties>
</file>