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99" w:rsidRDefault="00176F99" w:rsidP="00176F99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>
        <w:rPr>
          <w:rFonts w:ascii="Times New Roman" w:hAnsi="Times New Roman"/>
          <w:b/>
          <w:spacing w:val="50"/>
          <w:sz w:val="32"/>
          <w:szCs w:val="32"/>
        </w:rPr>
        <w:t>Администрация городского округа</w:t>
      </w:r>
    </w:p>
    <w:p w:rsidR="00176F99" w:rsidRDefault="00176F99" w:rsidP="00176F99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>
        <w:rPr>
          <w:rFonts w:ascii="Times New Roman" w:hAnsi="Times New Roman"/>
          <w:b/>
          <w:spacing w:val="50"/>
          <w:sz w:val="32"/>
          <w:szCs w:val="32"/>
        </w:rPr>
        <w:t>муниципального образования</w:t>
      </w:r>
    </w:p>
    <w:p w:rsidR="00176F99" w:rsidRDefault="00176F99" w:rsidP="00176F99">
      <w:pPr>
        <w:spacing w:after="0" w:line="240" w:lineRule="auto"/>
        <w:ind w:right="1700"/>
        <w:jc w:val="center"/>
        <w:rPr>
          <w:rFonts w:ascii="Times New Roman" w:hAnsi="Times New Roman"/>
          <w:sz w:val="24"/>
          <w:szCs w:val="20"/>
        </w:rPr>
      </w:pPr>
    </w:p>
    <w:p w:rsidR="00176F99" w:rsidRDefault="00176F99" w:rsidP="00176F9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40"/>
          <w:sz w:val="36"/>
          <w:szCs w:val="20"/>
        </w:rPr>
      </w:pPr>
    </w:p>
    <w:p w:rsidR="00176F99" w:rsidRDefault="00176F99" w:rsidP="00176F9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40"/>
          <w:sz w:val="36"/>
          <w:szCs w:val="20"/>
        </w:rPr>
      </w:pPr>
      <w:r>
        <w:rPr>
          <w:rFonts w:ascii="Times New Roman" w:hAnsi="Times New Roman"/>
          <w:b/>
          <w:spacing w:val="40"/>
          <w:sz w:val="36"/>
          <w:szCs w:val="20"/>
        </w:rPr>
        <w:t>ПОСТАНОВЛЕНИЕ</w:t>
      </w:r>
    </w:p>
    <w:p w:rsidR="00176F99" w:rsidRDefault="00176F99" w:rsidP="00176F9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76F99" w:rsidRDefault="00176F99" w:rsidP="00176F99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29.09.2017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110-37-963-17</w:t>
      </w:r>
    </w:p>
    <w:p w:rsidR="00176F99" w:rsidRDefault="00176F99" w:rsidP="00176F99">
      <w:pPr>
        <w:spacing w:after="0" w:line="0" w:lineRule="atLeast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Саянск</w:t>
      </w:r>
    </w:p>
    <w:p w:rsidR="00176F99" w:rsidRDefault="00176F99" w:rsidP="00176F9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F99" w:rsidRDefault="00176F99" w:rsidP="00176F9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схемы предоставления муниципальной услуги </w:t>
      </w:r>
    </w:p>
    <w:p w:rsidR="00176F99" w:rsidRDefault="00176F99" w:rsidP="00176F99">
      <w:pPr>
        <w:spacing w:after="0" w:line="0" w:lineRule="atLeast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Предварительное согласование предоставления </w:t>
      </w:r>
    </w:p>
    <w:p w:rsidR="00176F99" w:rsidRDefault="00176F99" w:rsidP="00176F99">
      <w:pPr>
        <w:spacing w:after="0" w:line="0" w:lineRule="atLeast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земельного участка, находящегося </w:t>
      </w:r>
    </w:p>
    <w:p w:rsidR="00176F99" w:rsidRDefault="00176F99" w:rsidP="00176F9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муниципальной  собственности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76F99" w:rsidRDefault="00176F99" w:rsidP="00176F99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176F99" w:rsidRDefault="00176F99" w:rsidP="00176F9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соответствие с действующим законодательством Российской Федерации, на основании Федерального закона от 27.07.2010 №210-ФЗ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  <w:lang w:eastAsia="ar-SA"/>
        </w:rPr>
        <w:t>, постановления администрации городского округа муниципального образования «город Саянск» от 14.04.2015 №110-37-374-15 «Об утверждении перечня муниципальных услуг муниципального образования «город Саянск», предоставление которых осуществляется по принципу «одного окна»</w:t>
      </w:r>
      <w:r>
        <w:rPr>
          <w:rStyle w:val="FontStyle11"/>
          <w:sz w:val="28"/>
          <w:szCs w:val="28"/>
        </w:rPr>
        <w:t>, руководствуясь Методическими рекомендациями по формированию технологических схем предоставления государственных и муниципальных услуг</w:t>
      </w:r>
      <w:proofErr w:type="gramEnd"/>
      <w:r>
        <w:rPr>
          <w:rStyle w:val="FontStyle11"/>
          <w:sz w:val="28"/>
          <w:szCs w:val="28"/>
        </w:rPr>
        <w:t xml:space="preserve">, утвержденных протоколом заседания Правительственной комиссии по проведению административной реформы от 09.06.2016 №142, руководствуясь п.3 ч.1 ст.4, ст.38 Устава муниципального образования «город Саянск», </w:t>
      </w:r>
      <w:r>
        <w:rPr>
          <w:rFonts w:ascii="Times New Roman" w:hAnsi="Times New Roman"/>
          <w:sz w:val="28"/>
          <w:szCs w:val="28"/>
          <w:lang w:eastAsia="ar-SA"/>
        </w:rPr>
        <w:t>администрация городского округа муниципального образования «город Саянск»</w:t>
      </w:r>
    </w:p>
    <w:p w:rsidR="00176F99" w:rsidRDefault="00176F99" w:rsidP="00176F9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176F99" w:rsidRDefault="00176F99" w:rsidP="00176F9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Утвердить технологическую схему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«Предварительное согласование предоставления земельного участка, находящегося в муниципальной  собственности», согласно приложению к настоящему постановлению.</w:t>
      </w:r>
    </w:p>
    <w:p w:rsidR="00176F99" w:rsidRDefault="00176F99" w:rsidP="00176F9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постановление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176F99" w:rsidRDefault="00176F99" w:rsidP="00176F9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176F99" w:rsidRDefault="00176F99" w:rsidP="00176F9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76F99" w:rsidRDefault="00176F99" w:rsidP="00176F9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76F99" w:rsidRDefault="00176F99" w:rsidP="00176F9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176F99" w:rsidRDefault="00176F99" w:rsidP="00176F9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 Саянск»                                                         О.В. Боровский</w:t>
      </w:r>
    </w:p>
    <w:p w:rsidR="00176F99" w:rsidRDefault="00176F99" w:rsidP="00176F99">
      <w:pPr>
        <w:rPr>
          <w:rFonts w:ascii="Times New Roman" w:hAnsi="Times New Roman" w:cs="Times New Roman"/>
          <w:sz w:val="20"/>
          <w:szCs w:val="20"/>
        </w:rPr>
      </w:pPr>
    </w:p>
    <w:p w:rsidR="00176F99" w:rsidRDefault="00176F99" w:rsidP="00176F99">
      <w:pPr>
        <w:rPr>
          <w:rFonts w:ascii="Times New Roman" w:hAnsi="Times New Roman" w:cs="Times New Roman"/>
          <w:sz w:val="20"/>
          <w:szCs w:val="20"/>
        </w:rPr>
      </w:pPr>
    </w:p>
    <w:p w:rsidR="00176F99" w:rsidRDefault="00176F99" w:rsidP="00176F99">
      <w:pPr>
        <w:rPr>
          <w:rFonts w:ascii="Times New Roman" w:hAnsi="Times New Roman" w:cs="Times New Roman"/>
          <w:sz w:val="20"/>
          <w:szCs w:val="20"/>
        </w:rPr>
      </w:pPr>
    </w:p>
    <w:p w:rsidR="00176F99" w:rsidRDefault="00176F99" w:rsidP="00176F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Горб Е.Я., тел.: 8(39553)52421</w:t>
      </w:r>
    </w:p>
    <w:p w:rsidR="00176F99" w:rsidRPr="00176F99" w:rsidRDefault="00176F99" w:rsidP="00176F99">
      <w:pPr>
        <w:rPr>
          <w:rFonts w:ascii="Times New Roman" w:hAnsi="Times New Roman" w:cs="Times New Roman"/>
          <w:sz w:val="28"/>
          <w:szCs w:val="28"/>
        </w:rPr>
        <w:sectPr w:rsidR="00176F99" w:rsidRPr="00176F99" w:rsidSect="00176F99">
          <w:pgSz w:w="11905" w:h="16838"/>
          <w:pgMar w:top="1134" w:right="851" w:bottom="1134" w:left="992" w:header="0" w:footer="0" w:gutter="0"/>
          <w:cols w:space="720"/>
        </w:sectPr>
      </w:pPr>
    </w:p>
    <w:p w:rsidR="000F4931" w:rsidRDefault="002A58C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-452120</wp:posOffset>
                </wp:positionV>
                <wp:extent cx="2897505" cy="1092200"/>
                <wp:effectExtent l="0" t="0" r="127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B25" w:rsidRPr="002A1D3C" w:rsidRDefault="003C5B25" w:rsidP="008F04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A1D3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Приложение</w:t>
                            </w:r>
                          </w:p>
                          <w:p w:rsidR="003C5B25" w:rsidRPr="002A1D3C" w:rsidRDefault="003C5B25" w:rsidP="008F04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A1D3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к постановлению администрации</w:t>
                            </w:r>
                          </w:p>
                          <w:p w:rsidR="003C5B25" w:rsidRPr="002A1D3C" w:rsidRDefault="003C5B25" w:rsidP="008F04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A1D3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городского округа муниципального образования «город Саянск»</w:t>
                            </w:r>
                          </w:p>
                          <w:p w:rsidR="003C5B25" w:rsidRPr="002A1D3C" w:rsidRDefault="003C5B25" w:rsidP="008F04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A1D3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От</w:t>
                            </w:r>
                            <w:r w:rsidR="002A58C3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29.09.2217</w:t>
                            </w:r>
                            <w:r w:rsidRPr="002A1D3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№ </w:t>
                            </w:r>
                            <w:r w:rsidR="002A58C3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110-37-963-17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40.8pt;margin-top:-35.6pt;width:228.15pt;height: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" stroked="f">
                <v:textbox>
                  <w:txbxContent>
                    <w:p w:rsidR="003C5B25" w:rsidRPr="002A1D3C" w:rsidRDefault="003C5B25" w:rsidP="008F04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2A1D3C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>Приложение</w:t>
                      </w:r>
                    </w:p>
                    <w:p w:rsidR="003C5B25" w:rsidRPr="002A1D3C" w:rsidRDefault="003C5B25" w:rsidP="008F04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2A1D3C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>к постановлению администрации</w:t>
                      </w:r>
                    </w:p>
                    <w:p w:rsidR="003C5B25" w:rsidRPr="002A1D3C" w:rsidRDefault="003C5B25" w:rsidP="008F04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2A1D3C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>городского округа муниципального образования «город Саянск»</w:t>
                      </w:r>
                    </w:p>
                    <w:p w:rsidR="003C5B25" w:rsidRPr="002A1D3C" w:rsidRDefault="003C5B25" w:rsidP="008F0403">
                      <w:pPr>
                        <w:rPr>
                          <w:sz w:val="24"/>
                          <w:szCs w:val="24"/>
                        </w:rPr>
                      </w:pPr>
                      <w:r w:rsidRPr="002A1D3C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>От</w:t>
                      </w:r>
                      <w:r w:rsidR="002A58C3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 29.09.2217</w:t>
                      </w:r>
                      <w:r w:rsidRPr="002A1D3C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 № </w:t>
                      </w:r>
                      <w:r w:rsidR="002A58C3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>110-37-963-17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74CF9" w:rsidRDefault="00874C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CF9" w:rsidRDefault="00874C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CF9" w:rsidRDefault="00874C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282"/>
        <w:tblW w:w="1559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9"/>
        <w:gridCol w:w="4881"/>
        <w:gridCol w:w="8"/>
        <w:gridCol w:w="10005"/>
      </w:tblGrid>
      <w:tr w:rsidR="00176F99" w:rsidRPr="00CE1AC3" w:rsidTr="00176F99">
        <w:trPr>
          <w:trHeight w:val="335"/>
        </w:trPr>
        <w:tc>
          <w:tcPr>
            <w:tcW w:w="15593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76F99" w:rsidRPr="00F016F3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Раздел 1. «</w:t>
            </w:r>
            <w:r w:rsidRPr="00F016F3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Общие сведения о государ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ственной (муниципальной) услуге»</w:t>
            </w:r>
          </w:p>
        </w:tc>
      </w:tr>
      <w:tr w:rsidR="00176F99" w:rsidRPr="00EB2A0E" w:rsidTr="00176F99">
        <w:trPr>
          <w:trHeight w:val="270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EB2A0E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Параметр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Значение параметра/ состояние</w:t>
            </w:r>
          </w:p>
        </w:tc>
      </w:tr>
      <w:tr w:rsidR="00176F99" w:rsidRPr="00EB2A0E" w:rsidTr="00176F99">
        <w:trPr>
          <w:trHeight w:val="270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EB2A0E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176F99" w:rsidRPr="00EB2A0E" w:rsidTr="00176F99">
        <w:trPr>
          <w:trHeight w:val="528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EB2A0E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Администрация городского округа муниципального образования "город Саянск"</w:t>
            </w:r>
            <w:r w:rsidRPr="00A17962"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76F99" w:rsidRPr="00EB2A0E" w:rsidTr="00176F99">
        <w:trPr>
          <w:trHeight w:val="503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6F99" w:rsidRPr="00EB2A0E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Номер услуги в федеральном реестре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176F99" w:rsidRPr="00EB2A0E" w:rsidTr="00176F99">
        <w:trPr>
          <w:trHeight w:val="528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EB2A0E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Полное наименование услуги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Предварительное согласование предоставления земельного участка, находящегос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я в муниципальной собственности»</w:t>
            </w:r>
          </w:p>
        </w:tc>
      </w:tr>
      <w:tr w:rsidR="00176F99" w:rsidRPr="00EB2A0E" w:rsidTr="00176F99">
        <w:trPr>
          <w:trHeight w:val="528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EB2A0E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Краткое наименование услуги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Предварительное согласование предоставления земельного участка, находящегос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я в муниципальной собственности»</w:t>
            </w:r>
          </w:p>
        </w:tc>
      </w:tr>
      <w:tr w:rsidR="00176F99" w:rsidRPr="00EB2A0E" w:rsidTr="00176F99">
        <w:trPr>
          <w:trHeight w:val="785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EB2A0E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984FC3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4FC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Постановление администрации городского округа муниципального образования «город Саянск»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от 11.05.2016 г  №</w:t>
            </w:r>
            <w:r w:rsidRPr="00984FC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110-37-502-16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84FC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984FC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 утверждении административного регламента предоставления муниципальной услуги «Предварительное согласование предоставления земельного участка, находящегося в муниципальной собственности»</w:t>
            </w:r>
          </w:p>
        </w:tc>
      </w:tr>
      <w:tr w:rsidR="00176F99" w:rsidRPr="00EB2A0E" w:rsidTr="00176F99">
        <w:trPr>
          <w:trHeight w:val="785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6F99" w:rsidRPr="00EB2A0E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Перечень "</w:t>
            </w:r>
            <w:proofErr w:type="spellStart"/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подуслуг</w:t>
            </w:r>
            <w:proofErr w:type="spellEnd"/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1.Предварительное согласование предоставления земельного участка, находящегося в муниципальной собственности  физическим лицам</w:t>
            </w:r>
          </w:p>
        </w:tc>
      </w:tr>
      <w:tr w:rsidR="00176F99" w:rsidRPr="00EB2A0E" w:rsidTr="00176F99">
        <w:trPr>
          <w:trHeight w:val="785"/>
        </w:trPr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EB2A0E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2.Предварительное согласование предоставления земельного участка, находящегося в муниципальной собственности  юридическим лицам</w:t>
            </w:r>
          </w:p>
        </w:tc>
      </w:tr>
      <w:tr w:rsidR="00176F99" w:rsidRPr="00EB2A0E" w:rsidTr="00176F99">
        <w:trPr>
          <w:trHeight w:val="270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6F99" w:rsidRPr="00EB2A0E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Способы оценки качества предоставления муниципальной услуги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6F99" w:rsidRPr="00A17962" w:rsidRDefault="00176F99" w:rsidP="0017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Официальный сайт Администрации городского округа муниципального образования «город Саянск»</w:t>
            </w:r>
          </w:p>
        </w:tc>
      </w:tr>
      <w:tr w:rsidR="00176F99" w:rsidTr="00176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6"/>
        </w:trPr>
        <w:tc>
          <w:tcPr>
            <w:tcW w:w="699" w:type="dxa"/>
          </w:tcPr>
          <w:p w:rsidR="00176F99" w:rsidRDefault="00176F99" w:rsidP="00176F99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</w:tcPr>
          <w:p w:rsidR="00176F99" w:rsidRDefault="00176F99" w:rsidP="00176F99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0013" w:type="dxa"/>
            <w:gridSpan w:val="2"/>
          </w:tcPr>
          <w:p w:rsidR="00176F99" w:rsidRPr="00874CF9" w:rsidRDefault="00176F99" w:rsidP="00176F9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4CF9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</w:tbl>
    <w:p w:rsidR="00176F99" w:rsidRDefault="00176F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76F99" w:rsidRDefault="00176F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76F99" w:rsidRDefault="00176F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76F99" w:rsidRDefault="00176F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016F3" w:rsidRPr="00F016F3" w:rsidRDefault="00F016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016F3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0F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A2E">
        <w:rPr>
          <w:rFonts w:ascii="Times New Roman" w:hAnsi="Times New Roman" w:cs="Times New Roman"/>
          <w:b/>
          <w:sz w:val="24"/>
          <w:szCs w:val="24"/>
        </w:rPr>
        <w:t>2. «</w:t>
      </w:r>
      <w:r w:rsidRPr="00F016F3">
        <w:rPr>
          <w:rFonts w:ascii="Times New Roman" w:hAnsi="Times New Roman" w:cs="Times New Roman"/>
          <w:b/>
          <w:sz w:val="24"/>
          <w:szCs w:val="24"/>
        </w:rPr>
        <w:t>Общие свед</w:t>
      </w:r>
      <w:r w:rsidR="00793A2E">
        <w:rPr>
          <w:rFonts w:ascii="Times New Roman" w:hAnsi="Times New Roman" w:cs="Times New Roman"/>
          <w:b/>
          <w:sz w:val="24"/>
          <w:szCs w:val="24"/>
        </w:rPr>
        <w:t>ения о «</w:t>
      </w:r>
      <w:proofErr w:type="spellStart"/>
      <w:r w:rsidR="00793A2E">
        <w:rPr>
          <w:rFonts w:ascii="Times New Roman" w:hAnsi="Times New Roman" w:cs="Times New Roman"/>
          <w:b/>
          <w:sz w:val="24"/>
          <w:szCs w:val="24"/>
        </w:rPr>
        <w:t>подуслугах</w:t>
      </w:r>
      <w:proofErr w:type="spellEnd"/>
      <w:r w:rsidR="00793A2E">
        <w:rPr>
          <w:rFonts w:ascii="Times New Roman" w:hAnsi="Times New Roman" w:cs="Times New Roman"/>
          <w:b/>
          <w:sz w:val="24"/>
          <w:szCs w:val="24"/>
        </w:rPr>
        <w:t>»</w:t>
      </w:r>
    </w:p>
    <w:p w:rsidR="00F016F3" w:rsidRPr="00F016F3" w:rsidRDefault="00F01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83"/>
        <w:gridCol w:w="851"/>
        <w:gridCol w:w="2551"/>
        <w:gridCol w:w="1964"/>
        <w:gridCol w:w="21"/>
        <w:gridCol w:w="850"/>
        <w:gridCol w:w="851"/>
        <w:gridCol w:w="709"/>
        <w:gridCol w:w="1417"/>
        <w:gridCol w:w="851"/>
        <w:gridCol w:w="1701"/>
        <w:gridCol w:w="18"/>
        <w:gridCol w:w="1966"/>
      </w:tblGrid>
      <w:tr w:rsidR="00B33666" w:rsidRPr="00F016F3" w:rsidTr="00E77B79">
        <w:tc>
          <w:tcPr>
            <w:tcW w:w="2047" w:type="dxa"/>
            <w:gridSpan w:val="3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в зависимости от условий</w:t>
            </w:r>
          </w:p>
        </w:tc>
        <w:tc>
          <w:tcPr>
            <w:tcW w:w="2551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1985" w:type="dxa"/>
            <w:gridSpan w:val="2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ования отказа в предоставлении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приостановления предоставления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приостановления предоставления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3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Плата 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за предоставление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</w:tcPr>
          <w:p w:rsidR="00F016F3" w:rsidRPr="00A17962" w:rsidRDefault="00A17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обращения за получением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vMerge w:val="restart"/>
          </w:tcPr>
          <w:p w:rsidR="00F016F3" w:rsidRPr="00A17962" w:rsidRDefault="00A17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3666" w:rsidRPr="00F016F3" w:rsidTr="00E77B79">
        <w:tc>
          <w:tcPr>
            <w:tcW w:w="1196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8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551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1417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701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66" w:rsidRPr="00F016F3" w:rsidTr="00E77B79">
        <w:tc>
          <w:tcPr>
            <w:tcW w:w="1196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016F3" w:rsidRPr="00F016F3" w:rsidTr="00F016F3">
        <w:tc>
          <w:tcPr>
            <w:tcW w:w="14946" w:type="dxa"/>
            <w:gridSpan w:val="14"/>
          </w:tcPr>
          <w:p w:rsidR="00F016F3" w:rsidRPr="00A17962" w:rsidRDefault="00F016F3" w:rsidP="00F016F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33666" w:rsidRPr="00A17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физическим лицам</w:t>
            </w:r>
          </w:p>
        </w:tc>
      </w:tr>
      <w:tr w:rsidR="00DD4644" w:rsidRPr="00F016F3" w:rsidTr="003C5B25">
        <w:tc>
          <w:tcPr>
            <w:tcW w:w="1196" w:type="dxa"/>
            <w:gridSpan w:val="2"/>
          </w:tcPr>
          <w:p w:rsidR="00DD4644" w:rsidRPr="00A17962" w:rsidRDefault="00DD4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регистрации заявления</w:t>
            </w:r>
          </w:p>
        </w:tc>
        <w:tc>
          <w:tcPr>
            <w:tcW w:w="851" w:type="dxa"/>
          </w:tcPr>
          <w:p w:rsidR="00DD4644" w:rsidRPr="00A17962" w:rsidRDefault="00DD4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регистрации заявле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551" w:type="dxa"/>
          </w:tcPr>
          <w:p w:rsidR="00DD4644" w:rsidRPr="00A17962" w:rsidRDefault="00DD4644" w:rsidP="00B33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а) документы должны иметь печати (при ее наличии), подписи уполномоченных должностных лиц государственных органов, органа местного самоуправления </w:t>
            </w: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образования «город Саянск»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      </w:r>
          </w:p>
          <w:p w:rsidR="00DD4644" w:rsidRPr="00A17962" w:rsidRDefault="00DD4644" w:rsidP="00B33666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б) тексты документов должны быть написаны разборчиво;</w:t>
            </w:r>
          </w:p>
          <w:p w:rsidR="00DD4644" w:rsidRPr="00A17962" w:rsidRDefault="00DD4644" w:rsidP="00B33666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в) документы не должны иметь подчисток, приписок, зачеркнутых слов и не оговоренных в них исправлений;</w:t>
            </w:r>
          </w:p>
          <w:p w:rsidR="00DD4644" w:rsidRPr="00A17962" w:rsidRDefault="00DD4644" w:rsidP="00B33666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г) документы не должны быть исполнены карандашом;</w:t>
            </w:r>
          </w:p>
          <w:p w:rsidR="00DD4644" w:rsidRPr="00A17962" w:rsidRDefault="00DD4644" w:rsidP="00B33666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д) документы не должны иметь повреждений, наличие </w:t>
            </w: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которых не позволяет однозначно истолковать их содержание.</w:t>
            </w:r>
          </w:p>
          <w:p w:rsidR="00DD4644" w:rsidRPr="00A17962" w:rsidRDefault="00DD4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D4644" w:rsidRDefault="00DD4644" w:rsidP="00E77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1)схема расположения земельного участка, приложенная к заявлению о предварительном согласовании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участка, не может быть утверждена на основании указанных в п.12 ст. 11.10 ЗК РФ.</w:t>
            </w:r>
          </w:p>
          <w:p w:rsidR="00DD4644" w:rsidRDefault="00DD4644" w:rsidP="00E77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участок, который предстоит образовать, не может быть предоставлен заявителю на основании указанные в пп.10 п.2 ст.39.10 ЗК РФ.</w:t>
            </w:r>
          </w:p>
          <w:p w:rsidR="00DD4644" w:rsidRPr="00A17962" w:rsidRDefault="00DD4644" w:rsidP="00E77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участок, границы которого подлежат уточнению в соответствии с Федеральным законом «О кадастровой деятельности», не может быть предоставлен заявителю по основаниям, указанным в пп.1-23 статьи 39.16 ЗК РФ.</w:t>
            </w:r>
          </w:p>
        </w:tc>
        <w:tc>
          <w:tcPr>
            <w:tcW w:w="850" w:type="dxa"/>
          </w:tcPr>
          <w:p w:rsidR="00DD4644" w:rsidRPr="00A17962" w:rsidRDefault="00DD4644" w:rsidP="00874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DD4644" w:rsidRPr="00A17962" w:rsidRDefault="00DD4644" w:rsidP="00874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DD4644" w:rsidRPr="00A17962" w:rsidRDefault="00DD4644" w:rsidP="00874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D4644" w:rsidRPr="00A17962" w:rsidRDefault="00DD4644" w:rsidP="00874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4644" w:rsidRPr="00A17962" w:rsidRDefault="00DD4644" w:rsidP="00874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4644" w:rsidRPr="00A17962" w:rsidRDefault="00DD4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gridSpan w:val="2"/>
          </w:tcPr>
          <w:p w:rsidR="00DD4644" w:rsidRPr="00A17962" w:rsidRDefault="00DD4644" w:rsidP="00B3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в Администрацию городского округа муниципального образования «город Саянск», либо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МФЦ лично, посредством почтового отправления или</w:t>
            </w:r>
          </w:p>
          <w:p w:rsidR="00DD4644" w:rsidRPr="00A17962" w:rsidRDefault="00DD4644" w:rsidP="00B336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электронной форме.</w:t>
            </w:r>
          </w:p>
        </w:tc>
        <w:tc>
          <w:tcPr>
            <w:tcW w:w="1966" w:type="dxa"/>
          </w:tcPr>
          <w:p w:rsidR="00DD4644" w:rsidRPr="00A17962" w:rsidRDefault="00DD4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 под роспись или направление в адрес заявителя почтовым отправлением с уведомлением, либо в МФЦ на бумажном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носителе.</w:t>
            </w:r>
          </w:p>
        </w:tc>
      </w:tr>
      <w:tr w:rsidR="00F016F3" w:rsidRPr="00F016F3" w:rsidTr="00F016F3">
        <w:tc>
          <w:tcPr>
            <w:tcW w:w="14946" w:type="dxa"/>
            <w:gridSpan w:val="14"/>
          </w:tcPr>
          <w:p w:rsidR="00F016F3" w:rsidRPr="00A17962" w:rsidRDefault="00F016F3" w:rsidP="00B336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33666"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Предварительное согласование предоставления земельного участка, находящегося в муниципальной собственности юридическим лицам/индивидуальным предпринимателям</w:t>
            </w:r>
          </w:p>
        </w:tc>
      </w:tr>
      <w:tr w:rsidR="00DD4644" w:rsidTr="003C5B25">
        <w:tc>
          <w:tcPr>
            <w:tcW w:w="913" w:type="dxa"/>
          </w:tcPr>
          <w:p w:rsidR="00DD4644" w:rsidRPr="00A17962" w:rsidRDefault="00DD4644" w:rsidP="0002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регистрации заявления</w:t>
            </w:r>
          </w:p>
        </w:tc>
        <w:tc>
          <w:tcPr>
            <w:tcW w:w="1134" w:type="dxa"/>
            <w:gridSpan w:val="2"/>
          </w:tcPr>
          <w:p w:rsidR="00DD4644" w:rsidRPr="00A17962" w:rsidRDefault="00DD4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календарных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регистрации заявления</w:t>
            </w:r>
          </w:p>
        </w:tc>
        <w:tc>
          <w:tcPr>
            <w:tcW w:w="2551" w:type="dxa"/>
          </w:tcPr>
          <w:p w:rsidR="00DD4644" w:rsidRDefault="00DD4644" w:rsidP="00027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а) документы должны иметь печати (при ее наличии), подписи уполномоченных должностных лиц государственных органов, органа местного самоуправления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ниципального образования «город Саянск»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ектронной подписью)</w:t>
            </w:r>
          </w:p>
          <w:p w:rsidR="00DD4644" w:rsidRDefault="00DD4644" w:rsidP="00E7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б) тексты документов должны быть </w:t>
            </w: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написаны разборчиво;   в) документы не должны иметь подчисток, приписок, зачеркнутых слов и 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 оговоренных в них исправлений.</w:t>
            </w:r>
          </w:p>
          <w:p w:rsidR="00DD4644" w:rsidRPr="00A17962" w:rsidRDefault="00DD4644" w:rsidP="00E77B79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окументы</w:t>
            </w: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</w:t>
            </w:r>
            <w:proofErr w:type="spellEnd"/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олжны быть исполнены карандашом</w:t>
            </w:r>
          </w:p>
          <w:p w:rsidR="00DD4644" w:rsidRPr="00A17962" w:rsidRDefault="00DD4644" w:rsidP="00E77B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д) документы не должны иметь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овреждений, наличие которых не позволяет однозначно истолковать их содержание</w:t>
            </w:r>
          </w:p>
        </w:tc>
        <w:tc>
          <w:tcPr>
            <w:tcW w:w="1964" w:type="dxa"/>
          </w:tcPr>
          <w:p w:rsidR="00DD4644" w:rsidRDefault="00DD4644" w:rsidP="00E77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на основании указанных в п.12 ст. 11.10 ЗК РФ.</w:t>
            </w:r>
          </w:p>
          <w:p w:rsidR="00DD4644" w:rsidRDefault="00DD4644" w:rsidP="00E77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участок, который предстоит образовать, не может быть предоставлен заявителю на основании указанные в пп.10 п.2 ст.39.10 ЗК РФ.</w:t>
            </w:r>
          </w:p>
          <w:p w:rsidR="00DD4644" w:rsidRPr="00A17962" w:rsidRDefault="00DD4644" w:rsidP="00E77B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земельный участок, границы которого подлежат уточнению в соответствии с Федеральным законом «О кадастровой деятельности», не может быть предоставлен заявителю по основаниям, указанным в пп.1-23 статьи 39.16 ЗК РФ.</w:t>
            </w:r>
          </w:p>
        </w:tc>
        <w:tc>
          <w:tcPr>
            <w:tcW w:w="871" w:type="dxa"/>
            <w:gridSpan w:val="2"/>
          </w:tcPr>
          <w:p w:rsidR="00DD4644" w:rsidRPr="00027B06" w:rsidRDefault="00DD4644" w:rsidP="0002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DD4644" w:rsidRPr="00027B06" w:rsidRDefault="00DD4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B0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DD4644" w:rsidRPr="00A17962" w:rsidRDefault="00DD4644" w:rsidP="00DD46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D4644" w:rsidRPr="00A17962" w:rsidRDefault="00DD4644" w:rsidP="00DD46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  <w:p w:rsidR="00DD4644" w:rsidRPr="00A17962" w:rsidRDefault="00DD464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D4644" w:rsidRPr="00A17962" w:rsidRDefault="00DD4644" w:rsidP="00DD46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D4644" w:rsidRPr="00A17962" w:rsidRDefault="00DD4644" w:rsidP="00B3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Обращение в Администрацию городского округа муниципального образования «город Саянск», либо в МФЦ лично, посредством почтового отправления в электронной форме.</w:t>
            </w:r>
          </w:p>
        </w:tc>
        <w:tc>
          <w:tcPr>
            <w:tcW w:w="1984" w:type="dxa"/>
            <w:gridSpan w:val="2"/>
          </w:tcPr>
          <w:p w:rsidR="00DD4644" w:rsidRPr="00A17962" w:rsidRDefault="00DD4644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Лично под роспись или направление в адрес заявителя почтовым отправлением с уведомлением, либо в МФЦ на бумажном носителе.</w:t>
            </w:r>
          </w:p>
        </w:tc>
      </w:tr>
    </w:tbl>
    <w:p w:rsidR="00E77B79" w:rsidRDefault="00E77B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016F3" w:rsidRPr="00B33666" w:rsidRDefault="00F016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3666">
        <w:rPr>
          <w:rFonts w:ascii="Times New Roman" w:hAnsi="Times New Roman" w:cs="Times New Roman"/>
          <w:b/>
          <w:sz w:val="24"/>
          <w:szCs w:val="24"/>
        </w:rPr>
        <w:t>Ра</w:t>
      </w:r>
      <w:r w:rsidR="00A17962">
        <w:rPr>
          <w:rFonts w:ascii="Times New Roman" w:hAnsi="Times New Roman" w:cs="Times New Roman"/>
          <w:b/>
          <w:sz w:val="24"/>
          <w:szCs w:val="24"/>
        </w:rPr>
        <w:t>здел 3. «Сведения о заявителях «</w:t>
      </w:r>
      <w:proofErr w:type="spellStart"/>
      <w:r w:rsidR="00A17962">
        <w:rPr>
          <w:rFonts w:ascii="Times New Roman" w:hAnsi="Times New Roman" w:cs="Times New Roman"/>
          <w:b/>
          <w:sz w:val="24"/>
          <w:szCs w:val="24"/>
        </w:rPr>
        <w:t>подуслуги</w:t>
      </w:r>
      <w:proofErr w:type="spellEnd"/>
      <w:r w:rsidR="00A17962">
        <w:rPr>
          <w:rFonts w:ascii="Times New Roman" w:hAnsi="Times New Roman" w:cs="Times New Roman"/>
          <w:b/>
          <w:sz w:val="24"/>
          <w:szCs w:val="24"/>
        </w:rPr>
        <w:t>»</w:t>
      </w:r>
    </w:p>
    <w:p w:rsidR="00F016F3" w:rsidRPr="00F016F3" w:rsidRDefault="00F01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283"/>
        <w:gridCol w:w="1276"/>
        <w:gridCol w:w="2268"/>
        <w:gridCol w:w="1559"/>
        <w:gridCol w:w="1276"/>
        <w:gridCol w:w="2551"/>
        <w:gridCol w:w="4111"/>
      </w:tblGrid>
      <w:tr w:rsidR="00F016F3" w:rsidRPr="00F016F3" w:rsidTr="00A17962">
        <w:tc>
          <w:tcPr>
            <w:tcW w:w="771" w:type="dxa"/>
          </w:tcPr>
          <w:p w:rsidR="00F016F3" w:rsidRPr="00A17962" w:rsidRDefault="00A17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Категории л</w:t>
            </w:r>
            <w:r w:rsidR="00793A2E" w:rsidRPr="00A17962">
              <w:rPr>
                <w:rFonts w:ascii="Times New Roman" w:hAnsi="Times New Roman" w:cs="Times New Roman"/>
                <w:sz w:val="24"/>
                <w:szCs w:val="24"/>
              </w:rPr>
              <w:t>иц, имеющих право на получение «</w:t>
            </w:r>
            <w:proofErr w:type="spellStart"/>
            <w:r w:rsidR="00793A2E"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793A2E" w:rsidRP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F016F3" w:rsidRPr="00A17962" w:rsidRDefault="00F016F3" w:rsidP="00793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правомочие заявителя соответствующей категории</w:t>
            </w:r>
            <w:r w:rsidR="00793A2E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«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793A2E" w:rsidRP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документу, подтверждающему правомочие заявителя соответствующей ка</w:t>
            </w:r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тегории на получение «</w:t>
            </w:r>
            <w:proofErr w:type="spellStart"/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пода</w:t>
            </w:r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чи заявления на предоставление «</w:t>
            </w:r>
            <w:proofErr w:type="spellStart"/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 заявителя</w:t>
            </w:r>
          </w:p>
        </w:tc>
        <w:tc>
          <w:tcPr>
            <w:tcW w:w="127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5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411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F016F3" w:rsidRPr="00F016F3" w:rsidTr="00A17962">
        <w:tc>
          <w:tcPr>
            <w:tcW w:w="77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16F3" w:rsidRPr="00F016F3" w:rsidTr="00F016F3">
        <w:tc>
          <w:tcPr>
            <w:tcW w:w="14946" w:type="dxa"/>
            <w:gridSpan w:val="9"/>
          </w:tcPr>
          <w:p w:rsidR="00F016F3" w:rsidRPr="00A17962" w:rsidRDefault="00B33666" w:rsidP="00F016F3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A17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физическим лицам</w:t>
            </w:r>
          </w:p>
        </w:tc>
      </w:tr>
      <w:tr w:rsidR="00C57FA6" w:rsidRPr="00F016F3" w:rsidTr="00E77B79">
        <w:tc>
          <w:tcPr>
            <w:tcW w:w="771" w:type="dxa"/>
          </w:tcPr>
          <w:p w:rsidR="00C57FA6" w:rsidRPr="00A17962" w:rsidRDefault="00C57FA6" w:rsidP="00C5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C57FA6" w:rsidRPr="00A17962" w:rsidRDefault="00C57FA6" w:rsidP="00C5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276" w:type="dxa"/>
          </w:tcPr>
          <w:p w:rsidR="00C57FA6" w:rsidRPr="00A17962" w:rsidRDefault="00C57FA6" w:rsidP="00E77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</w:tcPr>
          <w:p w:rsidR="00C57FA6" w:rsidRPr="00A17962" w:rsidRDefault="00C57FA6" w:rsidP="00C57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Копии документов с одновременным представлением оригиналов для осуществления проверки соответствия оригиналу копии</w:t>
            </w:r>
          </w:p>
        </w:tc>
        <w:tc>
          <w:tcPr>
            <w:tcW w:w="1559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FA6" w:rsidRPr="00A17962" w:rsidRDefault="00C57FA6" w:rsidP="00D5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FA6" w:rsidRPr="00A17962" w:rsidRDefault="00C57FA6" w:rsidP="00D5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  <w:tc>
          <w:tcPr>
            <w:tcW w:w="2551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удостоверяющая полномочия представителя заявителя, необходимая для осуществления действия от имени заявителя</w:t>
            </w:r>
          </w:p>
        </w:tc>
        <w:tc>
          <w:tcPr>
            <w:tcW w:w="4111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Письмо Федеральной нотариальной палаты от 22 июля 2016 года №2668/03-16-3</w:t>
            </w:r>
          </w:p>
        </w:tc>
      </w:tr>
      <w:tr w:rsidR="00F016F3" w:rsidRPr="00F016F3" w:rsidTr="00F016F3">
        <w:tc>
          <w:tcPr>
            <w:tcW w:w="14946" w:type="dxa"/>
            <w:gridSpan w:val="9"/>
          </w:tcPr>
          <w:p w:rsidR="00F016F3" w:rsidRPr="00A17962" w:rsidRDefault="00F016F3" w:rsidP="00F016F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33666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666"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юридическим лицам/индивидуальным предпринимателям</w:t>
            </w:r>
          </w:p>
        </w:tc>
      </w:tr>
      <w:tr w:rsidR="00C57FA6" w:rsidTr="00E77B79">
        <w:trPr>
          <w:trHeight w:val="4570"/>
        </w:trPr>
        <w:tc>
          <w:tcPr>
            <w:tcW w:w="771" w:type="dxa"/>
          </w:tcPr>
          <w:p w:rsidR="00C57FA6" w:rsidRPr="00A17962" w:rsidRDefault="00C57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gridSpan w:val="2"/>
          </w:tcPr>
          <w:p w:rsidR="00C57FA6" w:rsidRPr="00A17962" w:rsidRDefault="00E77B79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276" w:type="dxa"/>
          </w:tcPr>
          <w:p w:rsidR="00C57FA6" w:rsidRPr="00A17962" w:rsidRDefault="00E77B79" w:rsidP="00E77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</w:tcPr>
          <w:p w:rsidR="00C57FA6" w:rsidRPr="00A17962" w:rsidRDefault="00C57FA6" w:rsidP="00E77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Копии документов с одновременным представлением оригиналов для осуществления проверки соответствия оригиналу копии</w:t>
            </w:r>
          </w:p>
        </w:tc>
        <w:tc>
          <w:tcPr>
            <w:tcW w:w="1559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     Наличие</w:t>
            </w:r>
          </w:p>
        </w:tc>
        <w:tc>
          <w:tcPr>
            <w:tcW w:w="1276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  <w:tc>
          <w:tcPr>
            <w:tcW w:w="2551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удостоверяющая полномочия представителя заявителя, необходимая для осуществления действия от имени заявителя</w:t>
            </w:r>
          </w:p>
        </w:tc>
        <w:tc>
          <w:tcPr>
            <w:tcW w:w="4111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Письмо Федеральной нотариальной палаты от 22 июля 2016 года №2668/03-16-3</w:t>
            </w:r>
          </w:p>
        </w:tc>
      </w:tr>
      <w:tr w:rsidR="00C57FA6" w:rsidTr="00E77B79">
        <w:tc>
          <w:tcPr>
            <w:tcW w:w="771" w:type="dxa"/>
          </w:tcPr>
          <w:p w:rsidR="00C57FA6" w:rsidRPr="00A17962" w:rsidRDefault="00C57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34" w:type="dxa"/>
            <w:gridSpan w:val="2"/>
          </w:tcPr>
          <w:p w:rsidR="00C57FA6" w:rsidRPr="00A17962" w:rsidRDefault="00E77B79" w:rsidP="00E77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276" w:type="dxa"/>
          </w:tcPr>
          <w:p w:rsidR="00C57FA6" w:rsidRPr="00A17962" w:rsidRDefault="00C57FA6" w:rsidP="00C5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заявителя;</w:t>
            </w:r>
          </w:p>
          <w:p w:rsidR="00C57FA6" w:rsidRPr="00A17962" w:rsidRDefault="00C57FA6" w:rsidP="00C5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Копии документов с одновременным представлением оригиналов для осуществления проверки соответствия оригиналу копии</w:t>
            </w:r>
          </w:p>
        </w:tc>
        <w:tc>
          <w:tcPr>
            <w:tcW w:w="1559" w:type="dxa"/>
          </w:tcPr>
          <w:p w:rsidR="00C57FA6" w:rsidRPr="00A17962" w:rsidRDefault="00C57FA6" w:rsidP="00D5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  <w:tc>
          <w:tcPr>
            <w:tcW w:w="2551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удостоверяющая полномочия представителя заявителя, необходимая для осуществления действия от имени заявителя</w:t>
            </w:r>
          </w:p>
        </w:tc>
        <w:tc>
          <w:tcPr>
            <w:tcW w:w="4111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Письмо Федеральной нотариальной палаты от 22 июля 2016 года №2668/03-16-3</w:t>
            </w:r>
          </w:p>
        </w:tc>
      </w:tr>
    </w:tbl>
    <w:p w:rsidR="00263FA5" w:rsidRDefault="00263FA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3C5B25" w:rsidRDefault="003C5B2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F016F3" w:rsidRPr="00C57FA6" w:rsidRDefault="00EF031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4. «</w:t>
      </w:r>
      <w:r w:rsidR="00F016F3" w:rsidRPr="00C57FA6">
        <w:rPr>
          <w:rFonts w:ascii="Times New Roman" w:hAnsi="Times New Roman" w:cs="Times New Roman"/>
          <w:b/>
        </w:rPr>
        <w:t>Документы, предоставляемые заявителем</w:t>
      </w:r>
    </w:p>
    <w:p w:rsidR="00F016F3" w:rsidRPr="00C57FA6" w:rsidRDefault="00EF0311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получения «</w:t>
      </w:r>
      <w:proofErr w:type="spellStart"/>
      <w:r>
        <w:rPr>
          <w:rFonts w:ascii="Times New Roman" w:hAnsi="Times New Roman" w:cs="Times New Roman"/>
          <w:b/>
        </w:rPr>
        <w:t>подуслуги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F016F3" w:rsidRPr="00F016F3" w:rsidRDefault="00F016F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278"/>
        <w:gridCol w:w="1277"/>
        <w:gridCol w:w="2975"/>
        <w:gridCol w:w="16"/>
        <w:gridCol w:w="1555"/>
        <w:gridCol w:w="2123"/>
        <w:gridCol w:w="8"/>
        <w:gridCol w:w="2673"/>
        <w:gridCol w:w="7"/>
        <w:gridCol w:w="8"/>
        <w:gridCol w:w="1275"/>
        <w:gridCol w:w="2268"/>
      </w:tblGrid>
      <w:tr w:rsidR="003C5B25" w:rsidRPr="00F016F3" w:rsidTr="00DB4C71">
        <w:tc>
          <w:tcPr>
            <w:tcW w:w="761" w:type="dxa"/>
            <w:gridSpan w:val="2"/>
          </w:tcPr>
          <w:p w:rsidR="00F016F3" w:rsidRPr="00A17962" w:rsidRDefault="00A17962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7" w:type="dxa"/>
          </w:tcPr>
          <w:p w:rsidR="00F016F3" w:rsidRPr="00A17962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w="2975" w:type="dxa"/>
          </w:tcPr>
          <w:p w:rsidR="00F016F3" w:rsidRPr="00A17962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</w:t>
            </w:r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авляет заявитель для получения «</w:t>
            </w:r>
            <w:proofErr w:type="spellStart"/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1" w:type="dxa"/>
            <w:gridSpan w:val="2"/>
          </w:tcPr>
          <w:p w:rsidR="00F016F3" w:rsidRPr="00A17962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123" w:type="dxa"/>
          </w:tcPr>
          <w:p w:rsidR="00F016F3" w:rsidRPr="00A17962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2688" w:type="dxa"/>
            <w:gridSpan w:val="3"/>
          </w:tcPr>
          <w:p w:rsidR="00F016F3" w:rsidRPr="00A17962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1283" w:type="dxa"/>
            <w:gridSpan w:val="2"/>
          </w:tcPr>
          <w:p w:rsidR="00F016F3" w:rsidRPr="00A17962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2268" w:type="dxa"/>
          </w:tcPr>
          <w:p w:rsidR="00F016F3" w:rsidRPr="00A17962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</w:tr>
      <w:tr w:rsidR="003C5B25" w:rsidRPr="00F016F3" w:rsidTr="00DB4C71">
        <w:tc>
          <w:tcPr>
            <w:tcW w:w="761" w:type="dxa"/>
            <w:gridSpan w:val="2"/>
          </w:tcPr>
          <w:p w:rsidR="00F016F3" w:rsidRPr="00A17962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F016F3" w:rsidRPr="00A17962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:rsidR="00F016F3" w:rsidRPr="00A17962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1" w:type="dxa"/>
            <w:gridSpan w:val="2"/>
          </w:tcPr>
          <w:p w:rsidR="00F016F3" w:rsidRPr="00A17962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F016F3" w:rsidRPr="00A17962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  <w:gridSpan w:val="3"/>
          </w:tcPr>
          <w:p w:rsidR="00F016F3" w:rsidRPr="00A17962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  <w:gridSpan w:val="2"/>
          </w:tcPr>
          <w:p w:rsidR="00F016F3" w:rsidRPr="00F016F3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6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F016F3" w:rsidRPr="00F016F3" w:rsidRDefault="00F016F3" w:rsidP="003C5B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6F3">
              <w:rPr>
                <w:rFonts w:ascii="Times New Roman" w:hAnsi="Times New Roman" w:cs="Times New Roman"/>
              </w:rPr>
              <w:t>8</w:t>
            </w:r>
          </w:p>
        </w:tc>
      </w:tr>
      <w:tr w:rsidR="00F016F3" w:rsidRPr="00F016F3" w:rsidTr="003C5B25">
        <w:tc>
          <w:tcPr>
            <w:tcW w:w="14946" w:type="dxa"/>
            <w:gridSpan w:val="13"/>
          </w:tcPr>
          <w:p w:rsidR="00E77B79" w:rsidRDefault="00E77B79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6F3" w:rsidRPr="00A17962" w:rsidRDefault="00CA0829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17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физическим лицам</w:t>
            </w:r>
          </w:p>
        </w:tc>
      </w:tr>
      <w:tr w:rsidR="003C5B25" w:rsidRPr="00F016F3" w:rsidTr="00DB4C71">
        <w:tc>
          <w:tcPr>
            <w:tcW w:w="483" w:type="dxa"/>
          </w:tcPr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5" w:type="dxa"/>
            <w:gridSpan w:val="2"/>
          </w:tcPr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975" w:type="dxa"/>
          </w:tcPr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571" w:type="dxa"/>
            <w:gridSpan w:val="2"/>
          </w:tcPr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экземпляр,</w:t>
            </w:r>
          </w:p>
          <w:p w:rsidR="00CA0829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2123" w:type="dxa"/>
          </w:tcPr>
          <w:p w:rsidR="00F016F3" w:rsidRPr="00A17962" w:rsidRDefault="00CA0829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88" w:type="dxa"/>
            <w:gridSpan w:val="3"/>
          </w:tcPr>
          <w:p w:rsidR="00CA0829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8 июля 1997 г. № 828</w:t>
            </w:r>
          </w:p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Положения о паспорте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283" w:type="dxa"/>
            <w:gridSpan w:val="2"/>
          </w:tcPr>
          <w:p w:rsidR="00F016F3" w:rsidRPr="00F016F3" w:rsidRDefault="00CA0829" w:rsidP="003C5B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268" w:type="dxa"/>
          </w:tcPr>
          <w:p w:rsidR="00F016F3" w:rsidRPr="00F016F3" w:rsidRDefault="00CA0829" w:rsidP="003C5B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5B25" w:rsidRPr="00F016F3" w:rsidTr="00DB4C71">
        <w:tc>
          <w:tcPr>
            <w:tcW w:w="483" w:type="dxa"/>
          </w:tcPr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5" w:type="dxa"/>
            <w:gridSpan w:val="2"/>
          </w:tcPr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2975" w:type="dxa"/>
          </w:tcPr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удостоверяющая полномочия представителя заявителя, необходимая для осуществления действия от имени заявителя</w:t>
            </w:r>
          </w:p>
        </w:tc>
        <w:tc>
          <w:tcPr>
            <w:tcW w:w="1571" w:type="dxa"/>
            <w:gridSpan w:val="2"/>
          </w:tcPr>
          <w:p w:rsidR="00CA0829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экземпляр,</w:t>
            </w:r>
          </w:p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2123" w:type="dxa"/>
          </w:tcPr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случае подачи документов представителем заявителя</w:t>
            </w:r>
          </w:p>
        </w:tc>
        <w:tc>
          <w:tcPr>
            <w:tcW w:w="2688" w:type="dxa"/>
            <w:gridSpan w:val="3"/>
          </w:tcPr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Письмо Федеральной нотариальной палаты от 22 июля 2016 года №2668/03-16-3</w:t>
            </w:r>
          </w:p>
        </w:tc>
        <w:tc>
          <w:tcPr>
            <w:tcW w:w="1283" w:type="dxa"/>
            <w:gridSpan w:val="2"/>
          </w:tcPr>
          <w:p w:rsidR="00F016F3" w:rsidRPr="00F016F3" w:rsidRDefault="00CA0829" w:rsidP="003C5B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016F3" w:rsidRPr="00F016F3" w:rsidRDefault="00CA0829" w:rsidP="003C5B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5B25" w:rsidRPr="00A17962" w:rsidTr="00DB4C71">
        <w:trPr>
          <w:trHeight w:val="1122"/>
        </w:trPr>
        <w:tc>
          <w:tcPr>
            <w:tcW w:w="483" w:type="dxa"/>
          </w:tcPr>
          <w:p w:rsidR="003C5B25" w:rsidRDefault="003C5B25" w:rsidP="003C5B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25" w:rsidRPr="00A17962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25" w:rsidRPr="00A17962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</w:tcPr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25" w:rsidRPr="00A17962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B25" w:rsidRPr="00A17962" w:rsidRDefault="003C5B25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экземпляр,</w:t>
            </w:r>
          </w:p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25" w:rsidRPr="00A17962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25" w:rsidRPr="00A17962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3"/>
          </w:tcPr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25" w:rsidRPr="00A17962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25" w:rsidRPr="00A17962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5B25" w:rsidRDefault="00DB4C71" w:rsidP="00DB4C7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к технологической схеме</w:t>
            </w:r>
          </w:p>
          <w:p w:rsidR="003C5B25" w:rsidRPr="00A17962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B25" w:rsidRPr="00A17962" w:rsidTr="003C5B25">
        <w:trPr>
          <w:trHeight w:val="1085"/>
        </w:trPr>
        <w:tc>
          <w:tcPr>
            <w:tcW w:w="14946" w:type="dxa"/>
            <w:gridSpan w:val="13"/>
          </w:tcPr>
          <w:p w:rsidR="00DB4C71" w:rsidRDefault="00DB4C71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C71" w:rsidRDefault="00DB4C71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C71" w:rsidRDefault="00DB4C71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юридическим лицам/индивидуальным предпринимателям</w:t>
            </w:r>
          </w:p>
        </w:tc>
      </w:tr>
      <w:tr w:rsidR="003C5B25" w:rsidRPr="00A17962" w:rsidTr="00DB4C71">
        <w:tc>
          <w:tcPr>
            <w:tcW w:w="483" w:type="dxa"/>
          </w:tcPr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55" w:type="dxa"/>
            <w:gridSpan w:val="2"/>
          </w:tcPr>
          <w:p w:rsidR="00F016F3" w:rsidRPr="00A17962" w:rsidRDefault="00CA0829" w:rsidP="003C5B25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975" w:type="dxa"/>
          </w:tcPr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571" w:type="dxa"/>
            <w:gridSpan w:val="2"/>
          </w:tcPr>
          <w:p w:rsidR="00CA0829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экземпляр,</w:t>
            </w:r>
          </w:p>
          <w:p w:rsidR="00F016F3" w:rsidRPr="00A17962" w:rsidRDefault="00CA0829" w:rsidP="003C5B25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2123" w:type="dxa"/>
          </w:tcPr>
          <w:p w:rsidR="00F016F3" w:rsidRPr="003C5B25" w:rsidRDefault="00CA0829" w:rsidP="003C5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88" w:type="dxa"/>
            <w:gridSpan w:val="3"/>
          </w:tcPr>
          <w:p w:rsidR="00CA0829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8 июля 1997 г. № 828</w:t>
            </w:r>
          </w:p>
          <w:p w:rsidR="00F016F3" w:rsidRPr="00A17962" w:rsidRDefault="00CA0829" w:rsidP="003C5B25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283" w:type="dxa"/>
            <w:gridSpan w:val="2"/>
          </w:tcPr>
          <w:p w:rsidR="00F016F3" w:rsidRPr="00A17962" w:rsidRDefault="00EF0311" w:rsidP="003C5B2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016F3" w:rsidRPr="00A17962" w:rsidRDefault="00EF0311" w:rsidP="003C5B2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  <w:tr w:rsidR="003C5B25" w:rsidRPr="00A17962" w:rsidTr="00DB4C71">
        <w:tc>
          <w:tcPr>
            <w:tcW w:w="483" w:type="dxa"/>
          </w:tcPr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5" w:type="dxa"/>
            <w:gridSpan w:val="2"/>
          </w:tcPr>
          <w:p w:rsidR="00F016F3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2975" w:type="dxa"/>
          </w:tcPr>
          <w:p w:rsidR="00F016F3" w:rsidRPr="00A17962" w:rsidRDefault="00CA0829" w:rsidP="003C5B25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удостоверяющая полномочия представителя заявителя, необходимая для осуществления действия от имени заявителя</w:t>
            </w:r>
          </w:p>
        </w:tc>
        <w:tc>
          <w:tcPr>
            <w:tcW w:w="1571" w:type="dxa"/>
            <w:gridSpan w:val="2"/>
          </w:tcPr>
          <w:p w:rsidR="00CA0829" w:rsidRPr="00A17962" w:rsidRDefault="00CA0829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экземпляр,</w:t>
            </w:r>
          </w:p>
          <w:p w:rsidR="00F016F3" w:rsidRPr="00A17962" w:rsidRDefault="00CA0829" w:rsidP="003C5B25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2123" w:type="dxa"/>
          </w:tcPr>
          <w:p w:rsidR="00F016F3" w:rsidRPr="00A17962" w:rsidRDefault="00CA0829" w:rsidP="003C5B25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случае подачи документов представителем заявителя</w:t>
            </w:r>
          </w:p>
        </w:tc>
        <w:tc>
          <w:tcPr>
            <w:tcW w:w="2688" w:type="dxa"/>
            <w:gridSpan w:val="3"/>
          </w:tcPr>
          <w:p w:rsidR="00F016F3" w:rsidRPr="00A17962" w:rsidRDefault="00EF0311" w:rsidP="003C5B25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Письмо Федеральной нотариальной палаты от 22 июля 2016 года №2668/03-16-3</w:t>
            </w:r>
          </w:p>
        </w:tc>
        <w:tc>
          <w:tcPr>
            <w:tcW w:w="1283" w:type="dxa"/>
            <w:gridSpan w:val="2"/>
          </w:tcPr>
          <w:p w:rsidR="00F016F3" w:rsidRPr="00A17962" w:rsidRDefault="00EF0311" w:rsidP="003C5B2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016F3" w:rsidRPr="00A17962" w:rsidRDefault="00EF0311" w:rsidP="003C5B2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  <w:tr w:rsidR="003C5B25" w:rsidTr="00DB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/>
        </w:trPr>
        <w:tc>
          <w:tcPr>
            <w:tcW w:w="483" w:type="dxa"/>
          </w:tcPr>
          <w:p w:rsidR="003C5B25" w:rsidRPr="003C5B25" w:rsidRDefault="003C5B25" w:rsidP="003C5B25">
            <w:pPr>
              <w:pStyle w:val="ConsPlusNormal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B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3C5B25" w:rsidRPr="003C5B25" w:rsidRDefault="003C5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:rsidR="003C5B25" w:rsidRDefault="003C5B25" w:rsidP="003C5B2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2"/>
          </w:tcPr>
          <w:p w:rsidR="003C5B25" w:rsidRPr="00A17962" w:rsidRDefault="003C5B25" w:rsidP="003C5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экземпляр,</w:t>
            </w:r>
          </w:p>
          <w:p w:rsidR="003C5B25" w:rsidRDefault="003C5B25" w:rsidP="003C5B25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3C5B25" w:rsidRDefault="003C5B25" w:rsidP="003C5B2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3C5B25" w:rsidRDefault="003C5B25" w:rsidP="003C5B2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3"/>
          </w:tcPr>
          <w:p w:rsidR="003C5B25" w:rsidRDefault="003C5B25" w:rsidP="003C5B2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71" w:rsidRDefault="00DB4C71" w:rsidP="00DB4C7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к технологической схеме</w:t>
            </w: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B25" w:rsidRDefault="003C5B25" w:rsidP="003C5B2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</w:tr>
    </w:tbl>
    <w:p w:rsidR="00F016F3" w:rsidRPr="00A17962" w:rsidRDefault="00EF03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7962">
        <w:rPr>
          <w:rFonts w:ascii="Times New Roman" w:hAnsi="Times New Roman" w:cs="Times New Roman"/>
          <w:b/>
          <w:sz w:val="24"/>
          <w:szCs w:val="24"/>
        </w:rPr>
        <w:t>Раздел 5. «</w:t>
      </w:r>
      <w:r w:rsidR="00F016F3" w:rsidRPr="00A17962">
        <w:rPr>
          <w:rFonts w:ascii="Times New Roman" w:hAnsi="Times New Roman" w:cs="Times New Roman"/>
          <w:b/>
          <w:sz w:val="24"/>
          <w:szCs w:val="24"/>
        </w:rPr>
        <w:t>Документы и сведения, получаемые посредством</w:t>
      </w:r>
    </w:p>
    <w:p w:rsidR="00F016F3" w:rsidRPr="00A17962" w:rsidRDefault="00F016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962">
        <w:rPr>
          <w:rFonts w:ascii="Times New Roman" w:hAnsi="Times New Roman" w:cs="Times New Roman"/>
          <w:b/>
          <w:sz w:val="24"/>
          <w:szCs w:val="24"/>
        </w:rPr>
        <w:t>межведомственного</w:t>
      </w:r>
      <w:r w:rsidR="00EF0311" w:rsidRPr="00A17962">
        <w:rPr>
          <w:rFonts w:ascii="Times New Roman" w:hAnsi="Times New Roman" w:cs="Times New Roman"/>
          <w:b/>
          <w:sz w:val="24"/>
          <w:szCs w:val="24"/>
        </w:rPr>
        <w:t xml:space="preserve"> информационного взаимодействия»</w:t>
      </w:r>
    </w:p>
    <w:p w:rsidR="00F016F3" w:rsidRPr="00A17962" w:rsidRDefault="00F016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559"/>
        <w:gridCol w:w="1559"/>
        <w:gridCol w:w="284"/>
        <w:gridCol w:w="1701"/>
        <w:gridCol w:w="1701"/>
        <w:gridCol w:w="1417"/>
        <w:gridCol w:w="1843"/>
        <w:gridCol w:w="2126"/>
        <w:gridCol w:w="1843"/>
      </w:tblGrid>
      <w:tr w:rsidR="00F016F3" w:rsidRPr="00A17962" w:rsidTr="003604CE">
        <w:tc>
          <w:tcPr>
            <w:tcW w:w="91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5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1843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0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ей) межведомственный запрос</w:t>
            </w:r>
          </w:p>
        </w:tc>
        <w:tc>
          <w:tcPr>
            <w:tcW w:w="170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ой) направляется межведомственный запрос</w:t>
            </w:r>
          </w:p>
        </w:tc>
        <w:tc>
          <w:tcPr>
            <w:tcW w:w="1417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сервиса/наименование вида сведений</w:t>
            </w:r>
          </w:p>
        </w:tc>
        <w:tc>
          <w:tcPr>
            <w:tcW w:w="184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212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84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F016F3" w:rsidRPr="00A17962" w:rsidTr="003604CE">
        <w:tc>
          <w:tcPr>
            <w:tcW w:w="91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16F3" w:rsidRPr="00A17962" w:rsidTr="00F016F3">
        <w:tc>
          <w:tcPr>
            <w:tcW w:w="14946" w:type="dxa"/>
            <w:gridSpan w:val="10"/>
          </w:tcPr>
          <w:p w:rsidR="00F016F3" w:rsidRPr="00A17962" w:rsidRDefault="00F016F3" w:rsidP="00F016F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F0311" w:rsidRPr="00A17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Предварительное согласование предоставления земельного участка, находящегося в муниципальной собственности физическим </w:t>
            </w:r>
            <w:r w:rsidR="00EF0311" w:rsidRPr="00A17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лицам</w:t>
            </w:r>
          </w:p>
        </w:tc>
      </w:tr>
      <w:tr w:rsidR="00F016F3" w:rsidRPr="00A17962" w:rsidTr="003604CE">
        <w:tc>
          <w:tcPr>
            <w:tcW w:w="913" w:type="dxa"/>
          </w:tcPr>
          <w:p w:rsidR="00F016F3" w:rsidRPr="00A17962" w:rsidRDefault="00EF0311" w:rsidP="00EF0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Кадастровый паспорт, Выписка из ЕГРН, Кадастровая выписка на земельный участок</w:t>
            </w:r>
          </w:p>
        </w:tc>
        <w:tc>
          <w:tcPr>
            <w:tcW w:w="1843" w:type="dxa"/>
            <w:gridSpan w:val="2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земельном участке</w:t>
            </w:r>
          </w:p>
        </w:tc>
        <w:tc>
          <w:tcPr>
            <w:tcW w:w="1701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1701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417" w:type="dxa"/>
          </w:tcPr>
          <w:p w:rsidR="00F016F3" w:rsidRPr="00A17962" w:rsidRDefault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SID0004119 </w:t>
            </w:r>
          </w:p>
          <w:p w:rsidR="00DB0E6E" w:rsidRPr="00A17962" w:rsidRDefault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1рабочий ден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межведомственных запросов;</w:t>
            </w:r>
            <w:r w:rsidR="0036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дней-направление ответов на 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межведомтвенные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запросы</w:t>
            </w:r>
          </w:p>
        </w:tc>
        <w:tc>
          <w:tcPr>
            <w:tcW w:w="2126" w:type="dxa"/>
          </w:tcPr>
          <w:p w:rsidR="00F016F3" w:rsidRPr="00A17962" w:rsidRDefault="00EF0311" w:rsidP="00EF0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16F3" w:rsidRPr="00A17962" w:rsidRDefault="00EF0311" w:rsidP="00EF0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16F3" w:rsidRPr="00A17962" w:rsidTr="00F016F3">
        <w:tc>
          <w:tcPr>
            <w:tcW w:w="14946" w:type="dxa"/>
            <w:gridSpan w:val="10"/>
          </w:tcPr>
          <w:p w:rsidR="00F016F3" w:rsidRPr="00A17962" w:rsidRDefault="00F016F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0311"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Предварительное согласование предоставления земельного участка, находящегося в муниципальной собственности юридическим лицам/индивидуальным предпринимателям</w:t>
            </w:r>
          </w:p>
        </w:tc>
      </w:tr>
      <w:tr w:rsidR="00F016F3" w:rsidRPr="00A17962" w:rsidTr="003604CE">
        <w:tc>
          <w:tcPr>
            <w:tcW w:w="913" w:type="dxa"/>
          </w:tcPr>
          <w:p w:rsidR="00F016F3" w:rsidRPr="00A17962" w:rsidRDefault="00EF0311" w:rsidP="00EF0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559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Информация о ОГРН, ИНН, руководителе</w:t>
            </w:r>
          </w:p>
        </w:tc>
        <w:tc>
          <w:tcPr>
            <w:tcW w:w="1985" w:type="dxa"/>
            <w:gridSpan w:val="2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1701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  <w:tc>
          <w:tcPr>
            <w:tcW w:w="1417" w:type="dxa"/>
          </w:tcPr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SID</w:t>
            </w:r>
            <w:r w:rsidR="00DB0E6E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0003525 </w:t>
            </w:r>
          </w:p>
          <w:p w:rsidR="00F016F3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SID0003551 </w:t>
            </w:r>
          </w:p>
        </w:tc>
        <w:tc>
          <w:tcPr>
            <w:tcW w:w="1843" w:type="dxa"/>
          </w:tcPr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рабочий день - направление межведомственных запросов;</w:t>
            </w:r>
          </w:p>
          <w:p w:rsidR="00F016F3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 рабочих дней - направление ответов на межведомственные запросы</w:t>
            </w:r>
          </w:p>
        </w:tc>
        <w:tc>
          <w:tcPr>
            <w:tcW w:w="2126" w:type="dxa"/>
          </w:tcPr>
          <w:p w:rsidR="00F016F3" w:rsidRPr="00A17962" w:rsidRDefault="0078754B" w:rsidP="0078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16F3" w:rsidRPr="00A17962" w:rsidRDefault="0078754B" w:rsidP="0078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754B" w:rsidRPr="00A17962" w:rsidTr="003604CE">
        <w:tc>
          <w:tcPr>
            <w:tcW w:w="913" w:type="dxa"/>
          </w:tcPr>
          <w:p w:rsidR="0078754B" w:rsidRPr="00A17962" w:rsidRDefault="0078754B" w:rsidP="00EF0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559" w:type="dxa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Информация о ОГРН, ИНН, руководителе</w:t>
            </w:r>
          </w:p>
        </w:tc>
        <w:tc>
          <w:tcPr>
            <w:tcW w:w="1985" w:type="dxa"/>
            <w:gridSpan w:val="2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1701" w:type="dxa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  <w:tc>
          <w:tcPr>
            <w:tcW w:w="1417" w:type="dxa"/>
          </w:tcPr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SID</w:t>
            </w:r>
            <w:r w:rsidR="00DB0E6E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0003525 </w:t>
            </w:r>
          </w:p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SID0003551 </w:t>
            </w:r>
          </w:p>
        </w:tc>
        <w:tc>
          <w:tcPr>
            <w:tcW w:w="1843" w:type="dxa"/>
          </w:tcPr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рабочий день - направление межведомственных запросов;</w:t>
            </w:r>
          </w:p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 рабочих дней - направление ответов на межведомственные запросы</w:t>
            </w:r>
          </w:p>
        </w:tc>
        <w:tc>
          <w:tcPr>
            <w:tcW w:w="2126" w:type="dxa"/>
          </w:tcPr>
          <w:p w:rsidR="0078754B" w:rsidRPr="00A17962" w:rsidRDefault="0078754B" w:rsidP="0078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8754B" w:rsidRPr="00A17962" w:rsidRDefault="0078754B" w:rsidP="0078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754B" w:rsidRPr="00A17962" w:rsidTr="003604CE">
        <w:tc>
          <w:tcPr>
            <w:tcW w:w="913" w:type="dxa"/>
          </w:tcPr>
          <w:p w:rsidR="0078754B" w:rsidRPr="00A17962" w:rsidRDefault="0078754B" w:rsidP="00EF0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паспорт, Выписка из ЕГРН, Кадастровая выписка на земельный участок</w:t>
            </w:r>
          </w:p>
        </w:tc>
        <w:tc>
          <w:tcPr>
            <w:tcW w:w="1559" w:type="dxa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земельном участке</w:t>
            </w:r>
          </w:p>
        </w:tc>
        <w:tc>
          <w:tcPr>
            <w:tcW w:w="1985" w:type="dxa"/>
            <w:gridSpan w:val="2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муниципального образования «город Саянск»</w:t>
            </w:r>
          </w:p>
        </w:tc>
        <w:tc>
          <w:tcPr>
            <w:tcW w:w="1701" w:type="dxa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Росреестр</w:t>
            </w:r>
            <w:proofErr w:type="spellEnd"/>
          </w:p>
        </w:tc>
        <w:tc>
          <w:tcPr>
            <w:tcW w:w="1417" w:type="dxa"/>
          </w:tcPr>
          <w:p w:rsidR="00DB0E6E" w:rsidRPr="00A17962" w:rsidRDefault="00DB0E6E" w:rsidP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SID0004119 </w:t>
            </w:r>
          </w:p>
          <w:p w:rsidR="0078754B" w:rsidRPr="00A17962" w:rsidRDefault="00DB0E6E" w:rsidP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SID0004124</w:t>
            </w:r>
          </w:p>
        </w:tc>
        <w:tc>
          <w:tcPr>
            <w:tcW w:w="1843" w:type="dxa"/>
          </w:tcPr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рабочий день -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межведомственных запросов;</w:t>
            </w:r>
          </w:p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 рабочих дней - направление ответов на межведомственные запросы</w:t>
            </w:r>
          </w:p>
        </w:tc>
        <w:tc>
          <w:tcPr>
            <w:tcW w:w="2126" w:type="dxa"/>
          </w:tcPr>
          <w:p w:rsidR="0078754B" w:rsidRPr="00A17962" w:rsidRDefault="0078754B" w:rsidP="0078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78754B" w:rsidRPr="00A17962" w:rsidRDefault="0078754B" w:rsidP="0078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p w:rsidR="00F016F3" w:rsidRPr="00A17962" w:rsidRDefault="00070D6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7962">
        <w:rPr>
          <w:rFonts w:ascii="Times New Roman" w:hAnsi="Times New Roman" w:cs="Times New Roman"/>
          <w:b/>
          <w:sz w:val="24"/>
          <w:szCs w:val="24"/>
        </w:rPr>
        <w:t>Раздел 6. Результат «</w:t>
      </w:r>
      <w:proofErr w:type="spellStart"/>
      <w:r w:rsidRPr="00A17962">
        <w:rPr>
          <w:rFonts w:ascii="Times New Roman" w:hAnsi="Times New Roman" w:cs="Times New Roman"/>
          <w:b/>
          <w:sz w:val="24"/>
          <w:szCs w:val="24"/>
        </w:rPr>
        <w:t>подуслуги</w:t>
      </w:r>
      <w:proofErr w:type="spellEnd"/>
      <w:r w:rsidRPr="00A17962">
        <w:rPr>
          <w:rFonts w:ascii="Times New Roman" w:hAnsi="Times New Roman" w:cs="Times New Roman"/>
          <w:b/>
          <w:sz w:val="24"/>
          <w:szCs w:val="24"/>
        </w:rPr>
        <w:t>»</w:t>
      </w:r>
    </w:p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559"/>
        <w:gridCol w:w="1843"/>
        <w:gridCol w:w="1843"/>
        <w:gridCol w:w="1559"/>
        <w:gridCol w:w="1134"/>
        <w:gridCol w:w="567"/>
        <w:gridCol w:w="1559"/>
        <w:gridCol w:w="1985"/>
        <w:gridCol w:w="1984"/>
      </w:tblGrid>
      <w:tr w:rsidR="004D168B" w:rsidRPr="00A17962" w:rsidTr="003604CE">
        <w:tc>
          <w:tcPr>
            <w:tcW w:w="913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Документ/документы, являющийс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иеся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) результатом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документу/документам, являющемус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имся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) результатом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/отрицательный)</w:t>
            </w:r>
          </w:p>
        </w:tc>
        <w:tc>
          <w:tcPr>
            <w:tcW w:w="1559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Форма документа/документов, являющегос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) результатом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Образец документа/документов, являющегос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) результатом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gridSpan w:val="2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Способы получения результата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69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Срок хранения не востребованных заявителем результатов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168B" w:rsidRPr="00A17962" w:rsidTr="003604CE">
        <w:tc>
          <w:tcPr>
            <w:tcW w:w="913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1984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</w:tr>
      <w:tr w:rsidR="004D168B" w:rsidRPr="00A17962" w:rsidTr="003604CE">
        <w:tc>
          <w:tcPr>
            <w:tcW w:w="913" w:type="dxa"/>
          </w:tcPr>
          <w:p w:rsidR="00F016F3" w:rsidRPr="003604CE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016F3" w:rsidRPr="003604CE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016F3" w:rsidRPr="003604CE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016F3" w:rsidRPr="003604CE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016F3" w:rsidRPr="003604CE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016F3" w:rsidRPr="003604CE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F016F3" w:rsidRPr="003604CE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016F3" w:rsidRPr="003604CE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F016F3" w:rsidRPr="003604CE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16F3" w:rsidRPr="00A17962" w:rsidTr="0078754B">
        <w:tc>
          <w:tcPr>
            <w:tcW w:w="14946" w:type="dxa"/>
            <w:gridSpan w:val="10"/>
          </w:tcPr>
          <w:p w:rsidR="00F016F3" w:rsidRPr="00A17962" w:rsidRDefault="00F016F3" w:rsidP="00DB0E6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B0E6E" w:rsidRPr="00A17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физическим лицам</w:t>
            </w:r>
          </w:p>
        </w:tc>
      </w:tr>
      <w:tr w:rsidR="004D168B" w:rsidRPr="00A17962" w:rsidTr="003604CE">
        <w:tc>
          <w:tcPr>
            <w:tcW w:w="913" w:type="dxa"/>
          </w:tcPr>
          <w:p w:rsidR="00F016F3" w:rsidRPr="00A17962" w:rsidRDefault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016F3" w:rsidRPr="00A17962" w:rsidRDefault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 Саянск»</w:t>
            </w:r>
          </w:p>
        </w:tc>
        <w:tc>
          <w:tcPr>
            <w:tcW w:w="1843" w:type="dxa"/>
          </w:tcPr>
          <w:p w:rsidR="00F016F3" w:rsidRPr="00A17962" w:rsidRDefault="003604CE" w:rsidP="003604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="00DB0E6E" w:rsidRPr="00A17962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proofErr w:type="spellEnd"/>
            <w:r w:rsidR="00DB0E6E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по архитектуре и градостроительству муниципального </w:t>
            </w:r>
            <w:r w:rsidR="00DB0E6E"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«город Саянск», по установленной форме</w:t>
            </w:r>
          </w:p>
        </w:tc>
        <w:tc>
          <w:tcPr>
            <w:tcW w:w="1843" w:type="dxa"/>
          </w:tcPr>
          <w:p w:rsidR="00F016F3" w:rsidRPr="00A17962" w:rsidRDefault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Положительный</w:t>
            </w:r>
          </w:p>
        </w:tc>
        <w:tc>
          <w:tcPr>
            <w:tcW w:w="1559" w:type="dxa"/>
          </w:tcPr>
          <w:p w:rsidR="00F016F3" w:rsidRPr="00A17962" w:rsidRDefault="003604CE" w:rsidP="00360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016F3" w:rsidRPr="00A17962" w:rsidRDefault="003C46F6" w:rsidP="003C46F6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F016F3" w:rsidRPr="00A17962" w:rsidRDefault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Лично в органе, 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предоставлляющем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услугу, в МФЦ, почтовой связью</w:t>
            </w:r>
          </w:p>
        </w:tc>
        <w:tc>
          <w:tcPr>
            <w:tcW w:w="1985" w:type="dxa"/>
          </w:tcPr>
          <w:p w:rsidR="00F016F3" w:rsidRPr="00A17962" w:rsidRDefault="003604CE" w:rsidP="003C4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4" w:type="dxa"/>
          </w:tcPr>
          <w:p w:rsidR="00F016F3" w:rsidRPr="00A17962" w:rsidRDefault="003604CE" w:rsidP="003C4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</w:tr>
      <w:tr w:rsidR="004D168B" w:rsidRPr="00A17962" w:rsidTr="003604CE">
        <w:tc>
          <w:tcPr>
            <w:tcW w:w="913" w:type="dxa"/>
          </w:tcPr>
          <w:p w:rsidR="00F016F3" w:rsidRPr="00A17962" w:rsidRDefault="003C4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F016F3" w:rsidRPr="00A17962" w:rsidRDefault="003C4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услуги</w:t>
            </w:r>
          </w:p>
        </w:tc>
        <w:tc>
          <w:tcPr>
            <w:tcW w:w="1843" w:type="dxa"/>
          </w:tcPr>
          <w:p w:rsidR="00F016F3" w:rsidRPr="00A17962" w:rsidRDefault="003C4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бланке, 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подписанный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должностным лицом</w:t>
            </w:r>
          </w:p>
        </w:tc>
        <w:tc>
          <w:tcPr>
            <w:tcW w:w="1843" w:type="dxa"/>
          </w:tcPr>
          <w:p w:rsidR="00F016F3" w:rsidRPr="00A17962" w:rsidRDefault="00BE4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</w:tc>
        <w:tc>
          <w:tcPr>
            <w:tcW w:w="1559" w:type="dxa"/>
          </w:tcPr>
          <w:p w:rsidR="00F016F3" w:rsidRPr="00A17962" w:rsidRDefault="003604CE" w:rsidP="00360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016F3" w:rsidRPr="00A17962" w:rsidRDefault="00BE4C7A" w:rsidP="00BE4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F016F3" w:rsidRPr="00A17962" w:rsidRDefault="00BE4C7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Лично в органе, 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предоставлляющем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услугу, в МФЦ, почтовой связью</w:t>
            </w:r>
          </w:p>
        </w:tc>
        <w:tc>
          <w:tcPr>
            <w:tcW w:w="1985" w:type="dxa"/>
          </w:tcPr>
          <w:p w:rsidR="00F016F3" w:rsidRPr="00A17962" w:rsidRDefault="00BE4C7A" w:rsidP="00BE4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016F3" w:rsidRPr="00A17962" w:rsidRDefault="00BE4C7A" w:rsidP="00BE4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  <w:tr w:rsidR="00F016F3" w:rsidRPr="00A17962" w:rsidTr="0078754B">
        <w:tc>
          <w:tcPr>
            <w:tcW w:w="14946" w:type="dxa"/>
            <w:gridSpan w:val="10"/>
          </w:tcPr>
          <w:p w:rsidR="00F016F3" w:rsidRPr="00A17962" w:rsidRDefault="00DB0E6E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 xml:space="preserve">2. </w:t>
            </w:r>
            <w:r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юридическим лицам/индивидуальным предпринимателям</w:t>
            </w:r>
          </w:p>
        </w:tc>
      </w:tr>
      <w:tr w:rsidR="004D168B" w:rsidRPr="00A17962" w:rsidTr="003604CE">
        <w:tc>
          <w:tcPr>
            <w:tcW w:w="913" w:type="dxa"/>
          </w:tcPr>
          <w:p w:rsidR="00F016F3" w:rsidRPr="00A17962" w:rsidRDefault="00BE4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016F3" w:rsidRPr="00A17962" w:rsidRDefault="00BE4C7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1843" w:type="dxa"/>
          </w:tcPr>
          <w:p w:rsidR="00F016F3" w:rsidRPr="00A17962" w:rsidRDefault="00BE4C7A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Подписанная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руководителем, заместителем руководителя, председателем комитета по архитектуре и градостроительству муниципального образования «город Саянск», по установленной форме</w:t>
            </w:r>
          </w:p>
        </w:tc>
        <w:tc>
          <w:tcPr>
            <w:tcW w:w="1843" w:type="dxa"/>
          </w:tcPr>
          <w:p w:rsidR="00F016F3" w:rsidRPr="00A17962" w:rsidRDefault="00BE4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1559" w:type="dxa"/>
          </w:tcPr>
          <w:p w:rsidR="00F016F3" w:rsidRPr="00A17962" w:rsidRDefault="003604CE" w:rsidP="00360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F016F3" w:rsidRPr="00A17962" w:rsidRDefault="00BE4C7A" w:rsidP="00BE4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16F3" w:rsidRPr="00A17962" w:rsidRDefault="00BE4C7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Лично в органе, 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предоставлляющем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услугу, в МФЦ, почтовой связью</w:t>
            </w:r>
          </w:p>
        </w:tc>
        <w:tc>
          <w:tcPr>
            <w:tcW w:w="1985" w:type="dxa"/>
          </w:tcPr>
          <w:p w:rsidR="00F016F3" w:rsidRPr="00A17962" w:rsidRDefault="003604CE" w:rsidP="00BE4C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лет</w:t>
            </w:r>
          </w:p>
        </w:tc>
        <w:tc>
          <w:tcPr>
            <w:tcW w:w="1984" w:type="dxa"/>
          </w:tcPr>
          <w:p w:rsidR="00F016F3" w:rsidRPr="00A17962" w:rsidRDefault="003604CE" w:rsidP="00BE4C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</w:tr>
      <w:tr w:rsidR="004D168B" w:rsidRPr="00A17962" w:rsidTr="003604CE">
        <w:tc>
          <w:tcPr>
            <w:tcW w:w="913" w:type="dxa"/>
          </w:tcPr>
          <w:p w:rsidR="00F016F3" w:rsidRPr="00A17962" w:rsidRDefault="00BE4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F016F3" w:rsidRPr="00A17962" w:rsidRDefault="00BE4C7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услуги</w:t>
            </w:r>
          </w:p>
        </w:tc>
        <w:tc>
          <w:tcPr>
            <w:tcW w:w="1843" w:type="dxa"/>
          </w:tcPr>
          <w:p w:rsidR="00F016F3" w:rsidRPr="00A17962" w:rsidRDefault="00BE4C7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бланке, 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подписанный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должностным лицом</w:t>
            </w:r>
          </w:p>
        </w:tc>
        <w:tc>
          <w:tcPr>
            <w:tcW w:w="1843" w:type="dxa"/>
          </w:tcPr>
          <w:p w:rsidR="00F016F3" w:rsidRPr="00A17962" w:rsidRDefault="00BE4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Отрицательный</w:t>
            </w:r>
          </w:p>
        </w:tc>
        <w:tc>
          <w:tcPr>
            <w:tcW w:w="1559" w:type="dxa"/>
          </w:tcPr>
          <w:p w:rsidR="00F016F3" w:rsidRPr="00A17962" w:rsidRDefault="003604CE" w:rsidP="00360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F016F3" w:rsidRPr="00A17962" w:rsidRDefault="00BE4C7A" w:rsidP="00BE4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16F3" w:rsidRPr="00A17962" w:rsidRDefault="00BE4C7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Лично в органе, 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предоставлляющем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услугу,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МФЦ, почтовой связью</w:t>
            </w:r>
          </w:p>
        </w:tc>
        <w:tc>
          <w:tcPr>
            <w:tcW w:w="1985" w:type="dxa"/>
          </w:tcPr>
          <w:p w:rsidR="00F016F3" w:rsidRPr="00A17962" w:rsidRDefault="00BE4C7A" w:rsidP="00BE4C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</w:tcPr>
          <w:p w:rsidR="00F016F3" w:rsidRPr="00A17962" w:rsidRDefault="00BE4C7A" w:rsidP="00BE4C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</w:tbl>
    <w:p w:rsidR="00070D64" w:rsidRPr="00A17962" w:rsidRDefault="00070D64">
      <w:pPr>
        <w:pStyle w:val="ConsPlusNormal"/>
        <w:jc w:val="center"/>
        <w:outlineLvl w:val="1"/>
        <w:rPr>
          <w:sz w:val="24"/>
          <w:szCs w:val="24"/>
        </w:rPr>
      </w:pPr>
    </w:p>
    <w:p w:rsidR="00F016F3" w:rsidRPr="00A17962" w:rsidRDefault="00A179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7. «</w:t>
      </w:r>
      <w:r w:rsidR="00F016F3" w:rsidRPr="00A17962">
        <w:rPr>
          <w:rFonts w:ascii="Times New Roman" w:hAnsi="Times New Roman" w:cs="Times New Roman"/>
          <w:b/>
          <w:sz w:val="24"/>
          <w:szCs w:val="24"/>
        </w:rPr>
        <w:t>Технологические процессы</w:t>
      </w:r>
    </w:p>
    <w:p w:rsidR="00F016F3" w:rsidRPr="00A17962" w:rsidRDefault="00A179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подуслуги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283"/>
        <w:gridCol w:w="3402"/>
        <w:gridCol w:w="1560"/>
        <w:gridCol w:w="2126"/>
        <w:gridCol w:w="567"/>
        <w:gridCol w:w="992"/>
        <w:gridCol w:w="1985"/>
        <w:gridCol w:w="1984"/>
      </w:tblGrid>
      <w:tr w:rsidR="00F016F3" w:rsidRPr="00A17962" w:rsidTr="00F90269">
        <w:tc>
          <w:tcPr>
            <w:tcW w:w="771" w:type="dxa"/>
          </w:tcPr>
          <w:p w:rsidR="00F016F3" w:rsidRPr="00A17962" w:rsidRDefault="00A17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3685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3686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1559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1985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</w:tr>
      <w:tr w:rsidR="00F016F3" w:rsidRPr="00A17962" w:rsidTr="00F90269">
        <w:tc>
          <w:tcPr>
            <w:tcW w:w="77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16F3" w:rsidRPr="00A17962" w:rsidTr="00070D64">
        <w:tc>
          <w:tcPr>
            <w:tcW w:w="14946" w:type="dxa"/>
            <w:gridSpan w:val="10"/>
          </w:tcPr>
          <w:p w:rsidR="00F016F3" w:rsidRPr="00A17962" w:rsidRDefault="00F016F3" w:rsidP="00070D6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070D64"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  физическим лицам/юридическим лицам/индивидуальным</w:t>
            </w:r>
          </w:p>
        </w:tc>
      </w:tr>
      <w:tr w:rsidR="00F016F3" w:rsidRPr="00A17962" w:rsidTr="00070D64">
        <w:tc>
          <w:tcPr>
            <w:tcW w:w="14946" w:type="dxa"/>
            <w:gridSpan w:val="10"/>
          </w:tcPr>
          <w:p w:rsidR="00F016F3" w:rsidRPr="00A17962" w:rsidRDefault="00F016F3" w:rsidP="00070D6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70D64"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>1. Прием и регистрация заявления и документов, подлежащих представлению заявителем</w:t>
            </w:r>
          </w:p>
        </w:tc>
      </w:tr>
      <w:tr w:rsidR="00992C63" w:rsidRPr="00A17962" w:rsidTr="003604CE">
        <w:tc>
          <w:tcPr>
            <w:tcW w:w="771" w:type="dxa"/>
          </w:tcPr>
          <w:p w:rsidR="00F016F3" w:rsidRPr="00A17962" w:rsidRDefault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F016F3" w:rsidRPr="00A17962" w:rsidRDefault="00992C63" w:rsidP="00070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и документов</w:t>
            </w:r>
          </w:p>
        </w:tc>
        <w:tc>
          <w:tcPr>
            <w:tcW w:w="3685" w:type="dxa"/>
            <w:gridSpan w:val="2"/>
          </w:tcPr>
          <w:p w:rsidR="00F016F3" w:rsidRPr="003604CE" w:rsidRDefault="003604CE" w:rsidP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t xml:space="preserve">В день поступления заявление регистрируется должностным лицом уполномоченного органа, ответственным за регистрацию входящей корреспонденции, в день его поступления (получения через организации почтовой связи, с помощью средств электронной связи) в журнале регистрации обращений за предоставлением муниципальной услуги или в соответствующей информационной системе электронного управления </w:t>
            </w:r>
            <w:r w:rsidRPr="00360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документами органа местного самоуправления.</w:t>
            </w:r>
          </w:p>
        </w:tc>
        <w:tc>
          <w:tcPr>
            <w:tcW w:w="1560" w:type="dxa"/>
          </w:tcPr>
          <w:p w:rsidR="00F016F3" w:rsidRPr="003604CE" w:rsidRDefault="003604CE" w:rsidP="00070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минут заявление регистрируется в день поступления</w:t>
            </w:r>
          </w:p>
        </w:tc>
        <w:tc>
          <w:tcPr>
            <w:tcW w:w="2693" w:type="dxa"/>
            <w:gridSpan w:val="2"/>
          </w:tcPr>
          <w:p w:rsidR="00F016F3" w:rsidRPr="00A17962" w:rsidRDefault="00070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органа/МФЦ, ответственное за регистрацию входящей корреспонденции</w:t>
            </w:r>
          </w:p>
        </w:tc>
        <w:tc>
          <w:tcPr>
            <w:tcW w:w="2977" w:type="dxa"/>
            <w:gridSpan w:val="2"/>
          </w:tcPr>
          <w:p w:rsidR="00F016F3" w:rsidRPr="003604CE" w:rsidRDefault="003604CE" w:rsidP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t>Бланки заявлений об утверждении схемы расположения земельного участка, находящегося в муниципальной собственности.</w:t>
            </w:r>
          </w:p>
        </w:tc>
        <w:tc>
          <w:tcPr>
            <w:tcW w:w="1984" w:type="dxa"/>
          </w:tcPr>
          <w:p w:rsidR="00F016F3" w:rsidRDefault="00992C63" w:rsidP="00992C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E420C"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04CE" w:rsidRPr="00A17962" w:rsidRDefault="003604CE" w:rsidP="003604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технологической схеме</w:t>
            </w:r>
          </w:p>
        </w:tc>
      </w:tr>
      <w:tr w:rsidR="00F90269" w:rsidRPr="00A17962" w:rsidTr="00D564D6">
        <w:tc>
          <w:tcPr>
            <w:tcW w:w="14946" w:type="dxa"/>
            <w:gridSpan w:val="10"/>
          </w:tcPr>
          <w:p w:rsidR="00F90269" w:rsidRPr="00A17962" w:rsidRDefault="00F90269" w:rsidP="00992C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 Формирование и направление межведомственных запросов в органы (организации), участвующие в предоставлении муниципальной услуги</w:t>
            </w:r>
          </w:p>
        </w:tc>
      </w:tr>
      <w:tr w:rsidR="00992C63" w:rsidRPr="00A17962" w:rsidTr="00A17962">
        <w:tc>
          <w:tcPr>
            <w:tcW w:w="771" w:type="dxa"/>
          </w:tcPr>
          <w:p w:rsidR="00F016F3" w:rsidRPr="00A17962" w:rsidRDefault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gridSpan w:val="2"/>
          </w:tcPr>
          <w:p w:rsidR="00F016F3" w:rsidRPr="00A17962" w:rsidRDefault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межведомственных запросов</w:t>
            </w:r>
          </w:p>
        </w:tc>
        <w:tc>
          <w:tcPr>
            <w:tcW w:w="3402" w:type="dxa"/>
          </w:tcPr>
          <w:p w:rsidR="00992C63" w:rsidRPr="00A17962" w:rsidRDefault="00992C63" w:rsidP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Должностным лицом уполномоченного органа, ответственным за предоставление муниципальной услуги в срок, не превышающий 1 рабочего дня следующего за днем регистрации поступившего заявления и документов, указанных в пункте 32 настоящего административного регламента, 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формируются и направляются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межведомственные запросы:</w:t>
            </w:r>
          </w:p>
          <w:p w:rsidR="00992C63" w:rsidRPr="00A17962" w:rsidRDefault="00992C63" w:rsidP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а) в Управление Федеральной налоговой службы по Иркутской области - в целях получения выписки из Единого государственного реестра юридических лиц, в случае, если заявителем выступает юридическое лицо;</w:t>
            </w:r>
          </w:p>
          <w:p w:rsidR="00F016F3" w:rsidRPr="00A17962" w:rsidRDefault="00992C63" w:rsidP="00992C63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б) в Управление Федеральной службы государственной регистрации, кадастра и картографии по Иркутской области - в целях получения кадастрового паспорта.</w:t>
            </w:r>
          </w:p>
        </w:tc>
        <w:tc>
          <w:tcPr>
            <w:tcW w:w="1560" w:type="dxa"/>
          </w:tcPr>
          <w:p w:rsidR="00992C63" w:rsidRPr="00A17962" w:rsidRDefault="00992C63" w:rsidP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течение одного рабочего дня, следующего за днем регистрации поступившего заявления;</w:t>
            </w:r>
          </w:p>
          <w:p w:rsidR="00F016F3" w:rsidRPr="00A17962" w:rsidRDefault="00992C63" w:rsidP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 рабочих дней - ответ на межведомственный запрос</w:t>
            </w:r>
          </w:p>
        </w:tc>
        <w:tc>
          <w:tcPr>
            <w:tcW w:w="2693" w:type="dxa"/>
            <w:gridSpan w:val="2"/>
          </w:tcPr>
          <w:p w:rsidR="00F016F3" w:rsidRPr="00A17962" w:rsidRDefault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977" w:type="dxa"/>
            <w:gridSpan w:val="2"/>
          </w:tcPr>
          <w:p w:rsidR="00F016F3" w:rsidRPr="00A17962" w:rsidRDefault="00992C63" w:rsidP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возможностью доступа к необходимым базам, печатающим и сканирующим устройствами, ключ электронной подписи.</w:t>
            </w:r>
          </w:p>
        </w:tc>
        <w:tc>
          <w:tcPr>
            <w:tcW w:w="1984" w:type="dxa"/>
          </w:tcPr>
          <w:p w:rsidR="00F016F3" w:rsidRPr="00A17962" w:rsidRDefault="00992C63" w:rsidP="00992C63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  <w:tr w:rsidR="00F016F3" w:rsidRPr="00A17962" w:rsidTr="00070D64">
        <w:tc>
          <w:tcPr>
            <w:tcW w:w="14946" w:type="dxa"/>
            <w:gridSpan w:val="10"/>
          </w:tcPr>
          <w:p w:rsidR="00F016F3" w:rsidRPr="00A17962" w:rsidRDefault="00F9026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>1.3. Принятие решения о предоставлении (об отказе в предоставлении) муниципальной услуги</w:t>
            </w:r>
          </w:p>
        </w:tc>
      </w:tr>
      <w:tr w:rsidR="00F90269" w:rsidRPr="00A17962" w:rsidTr="00A17962">
        <w:tc>
          <w:tcPr>
            <w:tcW w:w="771" w:type="dxa"/>
          </w:tcPr>
          <w:p w:rsidR="00F016F3" w:rsidRPr="00A17962" w:rsidRDefault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59" w:type="dxa"/>
            <w:gridSpan w:val="2"/>
          </w:tcPr>
          <w:p w:rsidR="00F016F3" w:rsidRPr="00A17962" w:rsidRDefault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Принятие решения</w:t>
            </w:r>
          </w:p>
        </w:tc>
        <w:tc>
          <w:tcPr>
            <w:tcW w:w="3402" w:type="dxa"/>
          </w:tcPr>
          <w:p w:rsidR="00F90269" w:rsidRPr="00A17962" w:rsidRDefault="00F90269" w:rsidP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услуги, в течение 30 дней с момента регистрации заявления осуществляет:</w:t>
            </w:r>
          </w:p>
          <w:p w:rsidR="00F90269" w:rsidRPr="00A17962" w:rsidRDefault="00F90269" w:rsidP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проверку наличия или отсутствия оснований для отказа в предоставлении муниципальной услуги, предусмотренных пунктом 37 настоящего административного регламента;</w:t>
            </w:r>
          </w:p>
          <w:p w:rsidR="00F90269" w:rsidRPr="00A17962" w:rsidRDefault="00F90269" w:rsidP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подготовку проекта решения уполномоченного органа о предварительном согласовании земельного участка и обеспечивает его согласование и подписание в установленном порядке;</w:t>
            </w:r>
          </w:p>
          <w:p w:rsidR="00F90269" w:rsidRPr="00A17962" w:rsidRDefault="00F90269" w:rsidP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подготовку решения уполномоченного органа об отказе в предварительном согласовании – в случае наличия оснований для отказа в предоставлении муниципальной услуги, предусмотренных пунктом 37 настоящего административного регламента. </w:t>
            </w:r>
          </w:p>
          <w:p w:rsidR="00F016F3" w:rsidRPr="00A17962" w:rsidRDefault="00F016F3" w:rsidP="00F902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016F3" w:rsidRPr="00A17962" w:rsidRDefault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91D74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693" w:type="dxa"/>
            <w:gridSpan w:val="2"/>
          </w:tcPr>
          <w:p w:rsidR="00F016F3" w:rsidRPr="00A17962" w:rsidRDefault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977" w:type="dxa"/>
            <w:gridSpan w:val="2"/>
          </w:tcPr>
          <w:p w:rsidR="00F016F3" w:rsidRPr="00A17962" w:rsidRDefault="00791D74" w:rsidP="00F90269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возможностью доступа к необходимым базам, печатающим и сканирующим устройствами, ключ электронной подписи.</w:t>
            </w:r>
          </w:p>
        </w:tc>
        <w:tc>
          <w:tcPr>
            <w:tcW w:w="1984" w:type="dxa"/>
          </w:tcPr>
          <w:p w:rsidR="00F016F3" w:rsidRPr="00A17962" w:rsidRDefault="00F90269" w:rsidP="00F90269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  <w:tr w:rsidR="00F016F3" w:rsidRPr="00A17962" w:rsidTr="00070D64">
        <w:tc>
          <w:tcPr>
            <w:tcW w:w="14946" w:type="dxa"/>
            <w:gridSpan w:val="10"/>
          </w:tcPr>
          <w:p w:rsidR="00F016F3" w:rsidRPr="00A17962" w:rsidRDefault="00F902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>1.4. Выдача результата предоставления муниципальной услуги</w:t>
            </w:r>
          </w:p>
        </w:tc>
      </w:tr>
      <w:tr w:rsidR="00187F24" w:rsidRPr="00A17962" w:rsidTr="00A17962">
        <w:tc>
          <w:tcPr>
            <w:tcW w:w="771" w:type="dxa"/>
          </w:tcPr>
          <w:p w:rsidR="00F016F3" w:rsidRPr="00A17962" w:rsidRDefault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59" w:type="dxa"/>
            <w:gridSpan w:val="2"/>
          </w:tcPr>
          <w:p w:rsidR="00F016F3" w:rsidRPr="00A17962" w:rsidRDefault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Выдача результатов</w:t>
            </w:r>
          </w:p>
        </w:tc>
        <w:tc>
          <w:tcPr>
            <w:tcW w:w="3402" w:type="dxa"/>
          </w:tcPr>
          <w:p w:rsidR="00F016F3" w:rsidRPr="00A17962" w:rsidRDefault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Результатом исполнения административной процедуры является направление заявителю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участка.</w:t>
            </w:r>
          </w:p>
        </w:tc>
        <w:tc>
          <w:tcPr>
            <w:tcW w:w="1560" w:type="dxa"/>
          </w:tcPr>
          <w:p w:rsidR="00F016F3" w:rsidRPr="00A17962" w:rsidRDefault="00791D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gramStart"/>
            <w:r w:rsidR="00187F24" w:rsidRPr="00A17962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proofErr w:type="gramEnd"/>
            <w:r w:rsidR="00187F24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693" w:type="dxa"/>
            <w:gridSpan w:val="2"/>
          </w:tcPr>
          <w:p w:rsidR="00F016F3" w:rsidRPr="00A17962" w:rsidRDefault="00187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 руководитель, заместитель руководителя, председатель комитета уполномоченного органа.</w:t>
            </w:r>
          </w:p>
        </w:tc>
        <w:tc>
          <w:tcPr>
            <w:tcW w:w="2977" w:type="dxa"/>
            <w:gridSpan w:val="2"/>
          </w:tcPr>
          <w:p w:rsidR="00F016F3" w:rsidRPr="00A17962" w:rsidRDefault="00187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Ответ заявителю, персональный компьютер с возможностью доступа к необходимым базам, печатающим и сканирующим устройствами.</w:t>
            </w:r>
          </w:p>
        </w:tc>
        <w:tc>
          <w:tcPr>
            <w:tcW w:w="1984" w:type="dxa"/>
          </w:tcPr>
          <w:p w:rsidR="00F016F3" w:rsidRPr="00A17962" w:rsidRDefault="00187F24" w:rsidP="00187F2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</w:tbl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p w:rsidR="00F016F3" w:rsidRPr="00A17962" w:rsidRDefault="00F016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796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A17962">
        <w:rPr>
          <w:rFonts w:ascii="Times New Roman" w:hAnsi="Times New Roman" w:cs="Times New Roman"/>
          <w:b/>
          <w:sz w:val="24"/>
          <w:szCs w:val="24"/>
        </w:rPr>
        <w:t>8. «Особенности предоставления «</w:t>
      </w:r>
      <w:proofErr w:type="spellStart"/>
      <w:r w:rsidR="00A17962">
        <w:rPr>
          <w:rFonts w:ascii="Times New Roman" w:hAnsi="Times New Roman" w:cs="Times New Roman"/>
          <w:b/>
          <w:sz w:val="24"/>
          <w:szCs w:val="24"/>
        </w:rPr>
        <w:t>подуслуги</w:t>
      </w:r>
      <w:proofErr w:type="spellEnd"/>
      <w:r w:rsidR="00A17962">
        <w:rPr>
          <w:rFonts w:ascii="Times New Roman" w:hAnsi="Times New Roman" w:cs="Times New Roman"/>
          <w:b/>
          <w:sz w:val="24"/>
          <w:szCs w:val="24"/>
        </w:rPr>
        <w:t>»</w:t>
      </w:r>
    </w:p>
    <w:p w:rsidR="00F016F3" w:rsidRPr="00A17962" w:rsidRDefault="00A179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электронной форме»</w:t>
      </w:r>
    </w:p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843"/>
        <w:gridCol w:w="1559"/>
        <w:gridCol w:w="2126"/>
        <w:gridCol w:w="1607"/>
        <w:gridCol w:w="1512"/>
        <w:gridCol w:w="425"/>
        <w:gridCol w:w="3402"/>
      </w:tblGrid>
      <w:tr w:rsidR="00F016F3" w:rsidRPr="00A17962" w:rsidTr="00745017">
        <w:tc>
          <w:tcPr>
            <w:tcW w:w="2472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заявителем информации о сроках и порядке предоставления 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 записи на прием в орган, МФЦ для п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одачи запроса о предоставлении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 формиро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вания запроса о предоставлении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лугу, запроса о предоставлении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и иных документов, необходимых для предостав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ления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 оплаты государстве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нной пошлины за предоставление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512" w:type="dxa"/>
          </w:tcPr>
          <w:p w:rsidR="00F016F3" w:rsidRPr="00A17962" w:rsidRDefault="00F016F3" w:rsidP="00A17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 получения сведений о ходе выпол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нения запроса о предоставлении «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 подачи жалобы на на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рушение порядка предоставления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и досудебного (внесудебного) обжалования решений и действий (бездействи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>я) органа в процессе получения «</w:t>
            </w:r>
            <w:proofErr w:type="spellStart"/>
            <w:r w:rsidR="00745017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7450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6F3" w:rsidRPr="00A17962" w:rsidTr="00745017">
        <w:tc>
          <w:tcPr>
            <w:tcW w:w="2472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F016F3" w:rsidRPr="00A17962" w:rsidRDefault="00F016F3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016F3" w:rsidRPr="00A17962" w:rsidRDefault="00F016F3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016F3" w:rsidRPr="00A17962" w:rsidRDefault="00F016F3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4</w:t>
            </w:r>
          </w:p>
        </w:tc>
        <w:tc>
          <w:tcPr>
            <w:tcW w:w="1607" w:type="dxa"/>
          </w:tcPr>
          <w:p w:rsidR="00F016F3" w:rsidRPr="00A17962" w:rsidRDefault="00F016F3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F016F3" w:rsidRPr="00A17962" w:rsidRDefault="00F016F3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7</w:t>
            </w:r>
          </w:p>
        </w:tc>
      </w:tr>
      <w:tr w:rsidR="00F016F3" w:rsidRPr="00A17962" w:rsidTr="00D564D6">
        <w:tc>
          <w:tcPr>
            <w:tcW w:w="14946" w:type="dxa"/>
            <w:gridSpan w:val="8"/>
          </w:tcPr>
          <w:p w:rsidR="00F016F3" w:rsidRPr="00A17962" w:rsidRDefault="00187F2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>1. Предварительное согласование предоставления земельного участка, находящегося в муниципальной собственности   физическим лицам</w:t>
            </w:r>
          </w:p>
        </w:tc>
      </w:tr>
      <w:tr w:rsidR="00F016F3" w:rsidRPr="00A17962" w:rsidTr="00745017">
        <w:tc>
          <w:tcPr>
            <w:tcW w:w="2472" w:type="dxa"/>
          </w:tcPr>
          <w:p w:rsidR="00F016F3" w:rsidRPr="00A17962" w:rsidRDefault="00187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городского окр</w:t>
            </w:r>
            <w:r w:rsidR="00D564D6" w:rsidRPr="00A17962">
              <w:rPr>
                <w:rFonts w:ascii="Times New Roman" w:hAnsi="Times New Roman" w:cs="Times New Roman"/>
                <w:sz w:val="24"/>
                <w:szCs w:val="24"/>
              </w:rPr>
              <w:t>уга муниципального образования «город Саянск»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региональной государс</w:t>
            </w:r>
            <w:r w:rsidR="00D564D6" w:rsidRPr="00A17962">
              <w:rPr>
                <w:rFonts w:ascii="Times New Roman" w:hAnsi="Times New Roman" w:cs="Times New Roman"/>
                <w:sz w:val="24"/>
                <w:szCs w:val="24"/>
              </w:rPr>
              <w:t>твенной информационной системе «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и муниципальных услуг Иркутской области</w:t>
            </w:r>
            <w:r w:rsidR="00D564D6" w:rsidRP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Посредством личного обращения заявителя или его представителя,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отправления,</w:t>
            </w:r>
          </w:p>
          <w:p w:rsidR="00F016F3" w:rsidRPr="00A17962" w:rsidRDefault="00D564D6" w:rsidP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1559" w:type="dxa"/>
          </w:tcPr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Посредством личного обращения заявителя или его представителя,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отправления,</w:t>
            </w:r>
          </w:p>
          <w:p w:rsidR="00F016F3" w:rsidRPr="00A17962" w:rsidRDefault="00D564D6" w:rsidP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2126" w:type="dxa"/>
          </w:tcPr>
          <w:p w:rsidR="00F016F3" w:rsidRPr="00A17962" w:rsidRDefault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Требуется предоставление документов заявителем в электронном виде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 xml:space="preserve"> и на бумажном носителе</w:t>
            </w:r>
          </w:p>
        </w:tc>
        <w:tc>
          <w:tcPr>
            <w:tcW w:w="1607" w:type="dxa"/>
          </w:tcPr>
          <w:p w:rsidR="00F016F3" w:rsidRPr="00A17962" w:rsidRDefault="00D564D6" w:rsidP="00D564D6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937" w:type="dxa"/>
            <w:gridSpan w:val="2"/>
          </w:tcPr>
          <w:p w:rsidR="00F016F3" w:rsidRPr="00A17962" w:rsidRDefault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Личный кабинет заявител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>я на официальном сайте Админист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ции  городского округа муниципального образования «город Саянск»; личный кабинет заявителя на региональном портале государственных услуг; электронная почта заявителя; смс-оповещение</w:t>
            </w:r>
          </w:p>
        </w:tc>
        <w:tc>
          <w:tcPr>
            <w:tcW w:w="3402" w:type="dxa"/>
          </w:tcPr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а) личное обращение;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б) через организации почтовой связи;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в) с помощью средств электронной связи (направление письма на адрес электронной почты);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г) официальный сайт Администрации городского округа муниципального образования "город Саянск";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д) через МФЦ;</w:t>
            </w:r>
          </w:p>
          <w:p w:rsidR="00F016F3" w:rsidRPr="00A17962" w:rsidRDefault="00D564D6" w:rsidP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е) через Региональный портал государственных и муниципальных услуг Иркутской области</w:t>
            </w:r>
          </w:p>
        </w:tc>
      </w:tr>
      <w:tr w:rsidR="00F016F3" w:rsidRPr="00A17962" w:rsidTr="00D564D6">
        <w:tc>
          <w:tcPr>
            <w:tcW w:w="14946" w:type="dxa"/>
            <w:gridSpan w:val="8"/>
          </w:tcPr>
          <w:p w:rsidR="00F016F3" w:rsidRPr="00A17962" w:rsidRDefault="00D564D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>2.Предварительное согласование предоставления земельного участка, находящегося в муниципальной собственности    юридическим лицам/индивидуальным предпринимателям</w:t>
            </w:r>
          </w:p>
        </w:tc>
      </w:tr>
      <w:tr w:rsidR="00F016F3" w:rsidRPr="00A17962" w:rsidTr="00745017">
        <w:tc>
          <w:tcPr>
            <w:tcW w:w="2472" w:type="dxa"/>
          </w:tcPr>
          <w:p w:rsidR="00F016F3" w:rsidRPr="00A17962" w:rsidRDefault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городского округа муниципального образования «город Саянск»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региональной государственной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системе «Региональный портал государственных и муниципальных услуг Иркутской области</w:t>
            </w:r>
          </w:p>
        </w:tc>
        <w:tc>
          <w:tcPr>
            <w:tcW w:w="1843" w:type="dxa"/>
          </w:tcPr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личного обращения заявителя или его представителя,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почтового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отправления,</w:t>
            </w:r>
          </w:p>
          <w:p w:rsidR="00F016F3" w:rsidRPr="00A17962" w:rsidRDefault="00D564D6" w:rsidP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1559" w:type="dxa"/>
          </w:tcPr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личного обращения заявителя или его представителя,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почтового отправления,</w:t>
            </w:r>
          </w:p>
          <w:p w:rsidR="00F016F3" w:rsidRPr="00A17962" w:rsidRDefault="00D564D6" w:rsidP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2126" w:type="dxa"/>
          </w:tcPr>
          <w:p w:rsidR="00F016F3" w:rsidRPr="00A17962" w:rsidRDefault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Требуется предоставление документов заявителем в электронном виде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 xml:space="preserve"> и на бумажном носителе</w:t>
            </w:r>
          </w:p>
        </w:tc>
        <w:tc>
          <w:tcPr>
            <w:tcW w:w="1607" w:type="dxa"/>
          </w:tcPr>
          <w:p w:rsidR="00F016F3" w:rsidRPr="00A17962" w:rsidRDefault="00D564D6" w:rsidP="00D564D6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937" w:type="dxa"/>
            <w:gridSpan w:val="2"/>
          </w:tcPr>
          <w:p w:rsidR="00F016F3" w:rsidRPr="00A17962" w:rsidRDefault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Личный кабинет заявител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>я на официальном сайте Админист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ции  городского округа муниципального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«город Саянск»; личный кабинет заявителя на региональном портале государственных услуг; электронная почта заявителя; смс-оповещение</w:t>
            </w:r>
          </w:p>
        </w:tc>
        <w:tc>
          <w:tcPr>
            <w:tcW w:w="3402" w:type="dxa"/>
          </w:tcPr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личное обращение;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б) через организации почтовой связи;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в) с помощью средств электронной связи (направление письма на адрес электронной почты);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г) официальный сайт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городского округа муниципального образования "город Саянск";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д) через МФЦ;</w:t>
            </w:r>
          </w:p>
          <w:p w:rsidR="00F016F3" w:rsidRPr="00A17962" w:rsidRDefault="00D564D6" w:rsidP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е) через Региональный портал государственных и муниципальных услуг Иркутской области</w:t>
            </w:r>
          </w:p>
        </w:tc>
      </w:tr>
    </w:tbl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p w:rsidR="009079D8" w:rsidRPr="00A17962" w:rsidRDefault="009079D8">
      <w:pPr>
        <w:pStyle w:val="ConsPlusNormal"/>
        <w:jc w:val="both"/>
        <w:rPr>
          <w:sz w:val="24"/>
          <w:szCs w:val="24"/>
        </w:rPr>
      </w:pPr>
    </w:p>
    <w:p w:rsidR="005E420C" w:rsidRDefault="005E420C" w:rsidP="005E42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076BB" w:rsidRDefault="002076BB" w:rsidP="005E42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Мэр городского округа муниципального образования</w:t>
      </w:r>
    </w:p>
    <w:p w:rsidR="002076BB" w:rsidRDefault="002076BB" w:rsidP="005E42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7"/>
          <w:szCs w:val="27"/>
          <w:lang w:eastAsia="en-US"/>
        </w:rPr>
        <w:sectPr w:rsidR="002076BB" w:rsidSect="00874CF9">
          <w:pgSz w:w="16838" w:h="11905" w:orient="landscape"/>
          <w:pgMar w:top="993" w:right="1134" w:bottom="850" w:left="1134" w:header="0" w:footer="0" w:gutter="0"/>
          <w:cols w:space="720"/>
        </w:sect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«город Саянск»                                                                                                                                                             О.В. Боровский</w:t>
      </w:r>
    </w:p>
    <w:p w:rsidR="00A874B9" w:rsidRDefault="002A58C3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-82550</wp:posOffset>
                </wp:positionV>
                <wp:extent cx="3288665" cy="147193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B25" w:rsidRPr="00A17962" w:rsidRDefault="003C5B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79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1 к технологической схеме предоставления муниципальной услуги «Предварительное согласование предоставления земельного участка, находящегося в муниципальной собственности»</w:t>
                            </w:r>
                          </w:p>
                          <w:p w:rsidR="003C5B25" w:rsidRDefault="003C5B2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C5B25" w:rsidRDefault="003C5B2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C5B25" w:rsidRDefault="003C5B2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C5B25" w:rsidRPr="00A874B9" w:rsidRDefault="003C5B2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C5B25" w:rsidRDefault="003C5B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39.5pt;margin-top:-6.5pt;width:258.95pt;height:1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" stroked="f">
                <v:textbox>
                  <w:txbxContent>
                    <w:p w:rsidR="003C5B25" w:rsidRPr="00A17962" w:rsidRDefault="003C5B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79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1 к технологической схеме предоставления муниципальной услуги «Предварительное согласование предоставления земельного участка, находящегося в муниципальной собственности»</w:t>
                      </w:r>
                    </w:p>
                    <w:p w:rsidR="003C5B25" w:rsidRDefault="003C5B2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C5B25" w:rsidRDefault="003C5B2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C5B25" w:rsidRDefault="003C5B2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C5B25" w:rsidRPr="00A874B9" w:rsidRDefault="003C5B2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C5B25" w:rsidRDefault="003C5B25"/>
                  </w:txbxContent>
                </v:textbox>
              </v:shape>
            </w:pict>
          </mc:Fallback>
        </mc:AlternateContent>
      </w:r>
    </w:p>
    <w:p w:rsidR="00A874B9" w:rsidRDefault="00A874B9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A874B9" w:rsidRDefault="00A874B9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9079D8" w:rsidRDefault="009079D8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921E1F" w:rsidRDefault="00921E1F" w:rsidP="00921E1F">
      <w:pPr>
        <w:pStyle w:val="ConsPlusNonformat"/>
        <w:tabs>
          <w:tab w:val="left" w:pos="4395"/>
        </w:tabs>
        <w:ind w:firstLine="4536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921E1F" w:rsidRPr="00921E1F" w:rsidRDefault="00921E1F" w:rsidP="00921E1F">
      <w:pPr>
        <w:pStyle w:val="ConsPlusNonformat"/>
        <w:tabs>
          <w:tab w:val="left" w:pos="4395"/>
        </w:tabs>
        <w:rPr>
          <w:rFonts w:ascii="Times New Roman" w:hAnsi="Times New Roman" w:cs="Times New Roman"/>
        </w:rPr>
      </w:pPr>
      <w:r w:rsidRPr="00921E1F">
        <w:rPr>
          <w:rFonts w:ascii="Times New Roman" w:hAnsi="Times New Roman" w:cs="Times New Roman"/>
        </w:rPr>
        <w:t xml:space="preserve">                                                                                     Мэру городского округа муниципального </w:t>
      </w:r>
    </w:p>
    <w:p w:rsidR="00921E1F" w:rsidRPr="00921E1F" w:rsidRDefault="00921E1F" w:rsidP="00921E1F">
      <w:pPr>
        <w:pStyle w:val="ConsPlusNonformat"/>
        <w:tabs>
          <w:tab w:val="left" w:pos="4395"/>
        </w:tabs>
        <w:jc w:val="both"/>
        <w:rPr>
          <w:rFonts w:ascii="Times New Roman" w:hAnsi="Times New Roman" w:cs="Times New Roman"/>
        </w:rPr>
      </w:pPr>
      <w:r w:rsidRPr="00921E1F">
        <w:rPr>
          <w:rFonts w:ascii="Times New Roman" w:hAnsi="Times New Roman" w:cs="Times New Roman"/>
        </w:rPr>
        <w:t xml:space="preserve">                                                                           образования «город Саянск»   </w:t>
      </w:r>
    </w:p>
    <w:p w:rsidR="00921E1F" w:rsidRPr="00921E1F" w:rsidRDefault="00921E1F" w:rsidP="00921E1F">
      <w:pPr>
        <w:pStyle w:val="ConsPlusNonformat"/>
        <w:tabs>
          <w:tab w:val="left" w:pos="4395"/>
        </w:tabs>
        <w:ind w:firstLine="4536"/>
        <w:jc w:val="both"/>
      </w:pPr>
      <w:r w:rsidRPr="00921E1F">
        <w:rPr>
          <w:rFonts w:ascii="Times New Roman" w:hAnsi="Times New Roman" w:cs="Times New Roman"/>
        </w:rPr>
        <w:t xml:space="preserve">______________________________________________                                                                                                                  </w:t>
      </w:r>
    </w:p>
    <w:p w:rsidR="00921E1F" w:rsidRPr="00921E1F" w:rsidRDefault="00921E1F" w:rsidP="00921E1F">
      <w:pPr>
        <w:pStyle w:val="ConsPlusNonformat"/>
        <w:tabs>
          <w:tab w:val="left" w:pos="4678"/>
        </w:tabs>
        <w:jc w:val="both"/>
        <w:rPr>
          <w:rFonts w:ascii="Times New Roman" w:hAnsi="Times New Roman" w:cs="Times New Roman"/>
        </w:rPr>
      </w:pPr>
      <w:r w:rsidRPr="00921E1F">
        <w:rPr>
          <w:rFonts w:ascii="Times New Roman" w:hAnsi="Times New Roman" w:cs="Times New Roman"/>
        </w:rPr>
        <w:t xml:space="preserve">                                                                           адрес:_________________________________________</w:t>
      </w:r>
    </w:p>
    <w:p w:rsidR="00921E1F" w:rsidRPr="00921E1F" w:rsidRDefault="00921E1F" w:rsidP="00921E1F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</w:p>
    <w:p w:rsidR="00921E1F" w:rsidRPr="00921E1F" w:rsidRDefault="00921E1F" w:rsidP="00921E1F">
      <w:pPr>
        <w:pStyle w:val="ConsPlusNonformat"/>
        <w:tabs>
          <w:tab w:val="left" w:pos="4678"/>
        </w:tabs>
        <w:jc w:val="both"/>
        <w:rPr>
          <w:rFonts w:ascii="Times New Roman" w:hAnsi="Times New Roman" w:cs="Times New Roman"/>
        </w:rPr>
      </w:pPr>
      <w:r w:rsidRPr="00921E1F">
        <w:rPr>
          <w:rFonts w:ascii="Times New Roman" w:hAnsi="Times New Roman" w:cs="Times New Roman"/>
        </w:rPr>
        <w:t xml:space="preserve">                                                                           от____________________________________________</w:t>
      </w:r>
    </w:p>
    <w:p w:rsidR="00921E1F" w:rsidRPr="00921E1F" w:rsidRDefault="00921E1F" w:rsidP="00921E1F">
      <w:pPr>
        <w:pStyle w:val="ConsPlusNonformat"/>
        <w:tabs>
          <w:tab w:val="left" w:pos="4678"/>
        </w:tabs>
        <w:jc w:val="both"/>
        <w:rPr>
          <w:rFonts w:ascii="Times New Roman" w:hAnsi="Times New Roman" w:cs="Times New Roman"/>
        </w:rPr>
      </w:pPr>
      <w:r w:rsidRPr="00921E1F">
        <w:rPr>
          <w:rFonts w:ascii="Times New Roman" w:hAnsi="Times New Roman" w:cs="Times New Roman"/>
        </w:rPr>
        <w:t xml:space="preserve">                                                                           (наименование или Ф.И.О. заявителя)</w:t>
      </w:r>
    </w:p>
    <w:p w:rsidR="00921E1F" w:rsidRPr="00921E1F" w:rsidRDefault="00921E1F" w:rsidP="00921E1F">
      <w:pPr>
        <w:pStyle w:val="ConsPlusNonformat"/>
        <w:tabs>
          <w:tab w:val="left" w:pos="4678"/>
        </w:tabs>
        <w:jc w:val="both"/>
        <w:rPr>
          <w:rFonts w:ascii="Times New Roman" w:hAnsi="Times New Roman" w:cs="Times New Roman"/>
        </w:rPr>
      </w:pPr>
      <w:r w:rsidRPr="00921E1F">
        <w:rPr>
          <w:rFonts w:ascii="Times New Roman" w:hAnsi="Times New Roman" w:cs="Times New Roman"/>
        </w:rPr>
        <w:t xml:space="preserve">                                                                           адрес: ________________________________________,</w:t>
      </w:r>
    </w:p>
    <w:p w:rsidR="00921E1F" w:rsidRPr="00921E1F" w:rsidRDefault="00921E1F" w:rsidP="00921E1F">
      <w:pPr>
        <w:pStyle w:val="ConsPlusNonformat"/>
        <w:tabs>
          <w:tab w:val="left" w:pos="4678"/>
        </w:tabs>
        <w:jc w:val="both"/>
        <w:rPr>
          <w:rFonts w:ascii="Times New Roman" w:hAnsi="Times New Roman" w:cs="Times New Roman"/>
        </w:rPr>
      </w:pPr>
      <w:r w:rsidRPr="00921E1F">
        <w:rPr>
          <w:rFonts w:ascii="Times New Roman" w:hAnsi="Times New Roman" w:cs="Times New Roman"/>
        </w:rPr>
        <w:t xml:space="preserve">                                                                             телефон: _______________, факс: _________________,</w:t>
      </w:r>
    </w:p>
    <w:p w:rsidR="0027534A" w:rsidRPr="00921E1F" w:rsidRDefault="00921E1F" w:rsidP="00921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21E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адрес электронной почты: _______________________</w:t>
      </w:r>
    </w:p>
    <w:p w:rsidR="00921E1F" w:rsidRDefault="00921E1F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921E1F" w:rsidRDefault="00921E1F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921E1F" w:rsidRDefault="00921E1F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P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534A" w:rsidRPr="0027534A" w:rsidRDefault="0027534A" w:rsidP="002753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34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7534A">
        <w:rPr>
          <w:rFonts w:ascii="Times New Roman" w:hAnsi="Times New Roman" w:cs="Times New Roman"/>
          <w:sz w:val="28"/>
          <w:szCs w:val="28"/>
        </w:rPr>
        <w:t>ЗАЯВЛЕНИЕ</w:t>
      </w:r>
    </w:p>
    <w:p w:rsidR="0027534A" w:rsidRPr="0027534A" w:rsidRDefault="0027534A" w:rsidP="002753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Прошу  предварительно  согласовать предоставление земельного участка,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кадастровым номером ______________________________, площадью ________ </w:t>
      </w:r>
      <w:proofErr w:type="spellStart"/>
      <w:r w:rsidRPr="00A17962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A17962">
        <w:rPr>
          <w:rFonts w:ascii="Times New Roman" w:hAnsi="Times New Roman" w:cs="Times New Roman"/>
          <w:sz w:val="24"/>
          <w:szCs w:val="24"/>
        </w:rPr>
        <w:t>,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962">
        <w:rPr>
          <w:rFonts w:ascii="Times New Roman" w:hAnsi="Times New Roman" w:cs="Times New Roman"/>
          <w:sz w:val="24"/>
          <w:szCs w:val="24"/>
        </w:rPr>
        <w:t>расположенным</w:t>
      </w:r>
      <w:proofErr w:type="gramEnd"/>
      <w:r w:rsidRPr="00A17962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для ______________________________________________________________________.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(предполагаемое целевое использование запрашиваемого земельного</w:t>
      </w:r>
      <w:proofErr w:type="gramEnd"/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                             участка)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Реквизиты  решения  об  утверждении  проекта межевания территории, если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образование   испрашиваемого  земельного  участка  предусмотрено 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проектом _________________________________________________________________.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Кадастровый  номер  земельного участка или кадастровые номера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земельных</w:t>
      </w:r>
      <w:proofErr w:type="gramEnd"/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участков,  из  которых  в  соответствии с проектом межевания территории,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схемой  расположения  земельного  участка  или  с проектной документацией о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962">
        <w:rPr>
          <w:rFonts w:ascii="Times New Roman" w:hAnsi="Times New Roman" w:cs="Times New Roman"/>
          <w:sz w:val="24"/>
          <w:szCs w:val="24"/>
        </w:rPr>
        <w:t>местоположении</w:t>
      </w:r>
      <w:proofErr w:type="gramEnd"/>
      <w:r w:rsidRPr="00A17962">
        <w:rPr>
          <w:rFonts w:ascii="Times New Roman" w:hAnsi="Times New Roman" w:cs="Times New Roman"/>
          <w:sz w:val="24"/>
          <w:szCs w:val="24"/>
        </w:rPr>
        <w:t>,  границах,  площади и об иных количественных и качественных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характеристиках  лесных  участков  предусмотрено образование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испрашиваемого</w:t>
      </w:r>
      <w:proofErr w:type="gramEnd"/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земельного  участка,  в  случае,  если  сведения о таких земельных участках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внесены в государственный кадастр недвижимости ___________________________.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Основание  предоставления  земельного  участка без проведения торгов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27534A" w:rsidRPr="00745017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числа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A1796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45017">
          <w:rPr>
            <w:rFonts w:ascii="Times New Roman" w:hAnsi="Times New Roman" w:cs="Times New Roman"/>
            <w:sz w:val="24"/>
            <w:szCs w:val="24"/>
          </w:rPr>
          <w:t>пунктом 2 статьи 39.3</w:t>
        </w:r>
      </w:hyperlink>
      <w:r w:rsidRPr="0074501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745017">
          <w:rPr>
            <w:rFonts w:ascii="Times New Roman" w:hAnsi="Times New Roman" w:cs="Times New Roman"/>
            <w:sz w:val="24"/>
            <w:szCs w:val="24"/>
          </w:rPr>
          <w:t>статьей 39.5</w:t>
        </w:r>
      </w:hyperlink>
      <w:r w:rsidRPr="0074501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745017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745017">
        <w:rPr>
          <w:rFonts w:ascii="Times New Roman" w:hAnsi="Times New Roman" w:cs="Times New Roman"/>
          <w:sz w:val="24"/>
          <w:szCs w:val="24"/>
        </w:rPr>
        <w:t xml:space="preserve"> статьи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017">
        <w:rPr>
          <w:rFonts w:ascii="Times New Roman" w:hAnsi="Times New Roman" w:cs="Times New Roman"/>
          <w:sz w:val="24"/>
          <w:szCs w:val="24"/>
        </w:rPr>
        <w:t xml:space="preserve">39.6  или  </w:t>
      </w:r>
      <w:hyperlink r:id="rId10" w:history="1">
        <w:r w:rsidRPr="00745017">
          <w:rPr>
            <w:rFonts w:ascii="Times New Roman" w:hAnsi="Times New Roman" w:cs="Times New Roman"/>
            <w:sz w:val="24"/>
            <w:szCs w:val="24"/>
          </w:rPr>
          <w:t>пунктом  2  статьи 39.10</w:t>
        </w:r>
      </w:hyperlink>
      <w:r w:rsidRPr="00A17962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оснований ________________________________________________________________.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Вид  права,  на  котором заявитель желает приобрести земельный участок,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если предоставление земельного участка возможно на  нескольких  видах  прав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Реквизиты решения об изъятии земельного участка для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A17962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муниципальных  ну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A17962">
        <w:rPr>
          <w:rFonts w:ascii="Times New Roman" w:hAnsi="Times New Roman" w:cs="Times New Roman"/>
          <w:sz w:val="24"/>
          <w:szCs w:val="24"/>
        </w:rPr>
        <w:t>учае, если земельный участок предоставляется взамен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земельного  участка,  изымаемого для государственных или муниципальных нужд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lastRenderedPageBreak/>
        <w:t xml:space="preserve">    Реквизиты    решения    об   утверждении   документа   территориального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планирования и (или) проекта планировки территории в случае, если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земельный</w:t>
      </w:r>
      <w:proofErr w:type="gramEnd"/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участок предоставляется для размещения объектов, предусмотренных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указанными</w:t>
      </w:r>
      <w:proofErr w:type="gramEnd"/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документом и (или) проектом ______________________________________________.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Почтовый  адрес  и (или) адрес электронной почты для связи с заявителем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Документы,  подтверждающие  право  заявителя на приобретение земельного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962">
        <w:rPr>
          <w:rFonts w:ascii="Times New Roman" w:hAnsi="Times New Roman" w:cs="Times New Roman"/>
          <w:sz w:val="24"/>
          <w:szCs w:val="24"/>
        </w:rPr>
        <w:t>участка  без  проведения  торгов  и предусмотренные перечнем, установленным</w:t>
      </w:r>
      <w:proofErr w:type="gramEnd"/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уполномоченным  Правительством  Российской  Федерации  федеральным  органом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исполнительной  власти,  за  исключением  документов,  которые  должны быть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962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A17962">
        <w:rPr>
          <w:rFonts w:ascii="Times New Roman" w:hAnsi="Times New Roman" w:cs="Times New Roman"/>
          <w:sz w:val="24"/>
          <w:szCs w:val="24"/>
        </w:rPr>
        <w:t xml:space="preserve">   в   уполномоченный   орган   в   порядке   межведомственного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информационного взаимодействия ___________________________________________.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Схема  расположения  земельного  участка  в  случае, если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испрашиваемый</w:t>
      </w:r>
      <w:proofErr w:type="gramEnd"/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земельный  участок 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предстоит  образовать  и  отсутствует</w:t>
      </w:r>
      <w:proofErr w:type="gramEnd"/>
      <w:r w:rsidRPr="00A17962">
        <w:rPr>
          <w:rFonts w:ascii="Times New Roman" w:hAnsi="Times New Roman" w:cs="Times New Roman"/>
          <w:sz w:val="24"/>
          <w:szCs w:val="24"/>
        </w:rPr>
        <w:t xml:space="preserve">  проект межевания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территории, в границах которой предстоит образовать такой земельный участок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Документ,  подтверждающий полномочия представителя заявителя, в случае,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если  с заявлением о предварительном согласовании предоставления земельного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участка обращается представитель заявителя _______________________________.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Заверенный   перевод  на  русский  язык  документов  о 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регистрации   юридического   лица   в   соответствии   с  законодательством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иностранного  государства  в  случае,  если заявителем является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иностранное</w:t>
      </w:r>
      <w:proofErr w:type="gramEnd"/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юридическое лицо.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Подготовленные</w:t>
      </w:r>
      <w:proofErr w:type="gramEnd"/>
      <w:r w:rsidRPr="00A17962">
        <w:rPr>
          <w:rFonts w:ascii="Times New Roman" w:hAnsi="Times New Roman" w:cs="Times New Roman"/>
          <w:sz w:val="24"/>
          <w:szCs w:val="24"/>
        </w:rPr>
        <w:t xml:space="preserve">   некоммерческой   организацией,  созданной  гражданами,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списки  ее  членов  в  случае,  если  подано  заявление 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17962">
        <w:rPr>
          <w:rFonts w:ascii="Times New Roman" w:hAnsi="Times New Roman" w:cs="Times New Roman"/>
          <w:sz w:val="24"/>
          <w:szCs w:val="24"/>
        </w:rPr>
        <w:t xml:space="preserve">  предварительном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962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Pr="00A17962">
        <w:rPr>
          <w:rFonts w:ascii="Times New Roman" w:hAnsi="Times New Roman" w:cs="Times New Roman"/>
          <w:sz w:val="24"/>
          <w:szCs w:val="24"/>
        </w:rPr>
        <w:t xml:space="preserve">   предоставления   земельного  участка  или  о  предоставлении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земельного  участка  в  безвозмездное пользование указанной организации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ведения огородничества или садоводства.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Подпись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    Юридические  лица  подают  заявление вышеуказанного содержания на своем</w:t>
      </w:r>
    </w:p>
    <w:p w:rsidR="0027534A" w:rsidRPr="00A17962" w:rsidRDefault="0027534A" w:rsidP="0027534A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7962">
        <w:rPr>
          <w:rFonts w:ascii="Times New Roman" w:hAnsi="Times New Roman" w:cs="Times New Roman"/>
          <w:sz w:val="24"/>
          <w:szCs w:val="24"/>
        </w:rPr>
        <w:t xml:space="preserve">фирменном </w:t>
      </w:r>
      <w:proofErr w:type="gramStart"/>
      <w:r w:rsidRPr="00A17962">
        <w:rPr>
          <w:rFonts w:ascii="Times New Roman" w:hAnsi="Times New Roman" w:cs="Times New Roman"/>
          <w:sz w:val="24"/>
          <w:szCs w:val="24"/>
        </w:rPr>
        <w:t>бланке</w:t>
      </w:r>
      <w:proofErr w:type="gramEnd"/>
      <w:r w:rsidRPr="00A17962">
        <w:rPr>
          <w:rFonts w:ascii="Times New Roman" w:hAnsi="Times New Roman" w:cs="Times New Roman"/>
          <w:sz w:val="24"/>
          <w:szCs w:val="24"/>
        </w:rPr>
        <w:t xml:space="preserve"> с указанием реквизитов юридического лица.</w:t>
      </w:r>
    </w:p>
    <w:p w:rsidR="0027534A" w:rsidRPr="00A17962" w:rsidRDefault="0027534A" w:rsidP="0027534A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534A" w:rsidRPr="0027534A" w:rsidRDefault="0027534A" w:rsidP="0027534A">
      <w:pPr>
        <w:pStyle w:val="ConsPlusNormal"/>
        <w:jc w:val="both"/>
        <w:rPr>
          <w:sz w:val="24"/>
          <w:szCs w:val="24"/>
        </w:rPr>
      </w:pPr>
    </w:p>
    <w:p w:rsidR="0027534A" w:rsidRPr="0027534A" w:rsidRDefault="0027534A" w:rsidP="0027534A">
      <w:pPr>
        <w:pStyle w:val="ConsPlusNormal"/>
        <w:jc w:val="both"/>
        <w:rPr>
          <w:sz w:val="24"/>
          <w:szCs w:val="24"/>
        </w:rPr>
      </w:pPr>
    </w:p>
    <w:p w:rsidR="0027534A" w:rsidRDefault="0027534A" w:rsidP="00275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sectPr w:rsidR="0027534A" w:rsidSect="005E420C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E8" w:rsidRPr="009079D8" w:rsidRDefault="002809E8" w:rsidP="009079D8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endnote>
  <w:endnote w:type="continuationSeparator" w:id="0">
    <w:p w:rsidR="002809E8" w:rsidRPr="009079D8" w:rsidRDefault="002809E8" w:rsidP="009079D8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E8" w:rsidRPr="009079D8" w:rsidRDefault="002809E8" w:rsidP="009079D8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footnote>
  <w:footnote w:type="continuationSeparator" w:id="0">
    <w:p w:rsidR="002809E8" w:rsidRPr="009079D8" w:rsidRDefault="002809E8" w:rsidP="009079D8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F3"/>
    <w:rsid w:val="000239B0"/>
    <w:rsid w:val="00027B06"/>
    <w:rsid w:val="00070D64"/>
    <w:rsid w:val="000A3CA2"/>
    <w:rsid w:val="000A44CF"/>
    <w:rsid w:val="000E3D05"/>
    <w:rsid w:val="000F4931"/>
    <w:rsid w:val="00105694"/>
    <w:rsid w:val="00176F99"/>
    <w:rsid w:val="00187F24"/>
    <w:rsid w:val="001D2E2B"/>
    <w:rsid w:val="002076BB"/>
    <w:rsid w:val="00263FA5"/>
    <w:rsid w:val="0027534A"/>
    <w:rsid w:val="002809E8"/>
    <w:rsid w:val="002A1D3C"/>
    <w:rsid w:val="002A58C3"/>
    <w:rsid w:val="003604CE"/>
    <w:rsid w:val="003C46F6"/>
    <w:rsid w:val="003C5B25"/>
    <w:rsid w:val="00477693"/>
    <w:rsid w:val="004D168B"/>
    <w:rsid w:val="005E420C"/>
    <w:rsid w:val="00745017"/>
    <w:rsid w:val="007651B9"/>
    <w:rsid w:val="0078754B"/>
    <w:rsid w:val="00791D74"/>
    <w:rsid w:val="00793A2E"/>
    <w:rsid w:val="007F6464"/>
    <w:rsid w:val="00805CAA"/>
    <w:rsid w:val="00866C7F"/>
    <w:rsid w:val="00874555"/>
    <w:rsid w:val="00874CF9"/>
    <w:rsid w:val="008D76B9"/>
    <w:rsid w:val="008F0403"/>
    <w:rsid w:val="009079D8"/>
    <w:rsid w:val="00921E1F"/>
    <w:rsid w:val="00984FC3"/>
    <w:rsid w:val="00992C63"/>
    <w:rsid w:val="009B0C7E"/>
    <w:rsid w:val="00A13C78"/>
    <w:rsid w:val="00A17962"/>
    <w:rsid w:val="00A874B9"/>
    <w:rsid w:val="00AC6004"/>
    <w:rsid w:val="00AD72AA"/>
    <w:rsid w:val="00B11755"/>
    <w:rsid w:val="00B33666"/>
    <w:rsid w:val="00B612D7"/>
    <w:rsid w:val="00BD0049"/>
    <w:rsid w:val="00BE0C5F"/>
    <w:rsid w:val="00BE4C7A"/>
    <w:rsid w:val="00BE4CD5"/>
    <w:rsid w:val="00BE6897"/>
    <w:rsid w:val="00C3537A"/>
    <w:rsid w:val="00C41AA6"/>
    <w:rsid w:val="00C57FA6"/>
    <w:rsid w:val="00C7010E"/>
    <w:rsid w:val="00CA0829"/>
    <w:rsid w:val="00CF611E"/>
    <w:rsid w:val="00D06BB0"/>
    <w:rsid w:val="00D564D6"/>
    <w:rsid w:val="00DB0E6E"/>
    <w:rsid w:val="00DB4C71"/>
    <w:rsid w:val="00DD4644"/>
    <w:rsid w:val="00DE32B7"/>
    <w:rsid w:val="00E77B79"/>
    <w:rsid w:val="00EB5D99"/>
    <w:rsid w:val="00ED4696"/>
    <w:rsid w:val="00EF0311"/>
    <w:rsid w:val="00F016F3"/>
    <w:rsid w:val="00F90269"/>
    <w:rsid w:val="00FC3E35"/>
    <w:rsid w:val="00FD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01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01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ntStyle11">
    <w:name w:val="Font Style11"/>
    <w:uiPriority w:val="99"/>
    <w:rsid w:val="00B33666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90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79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0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79D8"/>
    <w:rPr>
      <w:rFonts w:eastAsiaTheme="minorEastAsia"/>
      <w:lang w:eastAsia="ru-RU"/>
    </w:rPr>
  </w:style>
  <w:style w:type="paragraph" w:customStyle="1" w:styleId="ConsPlusNonformat">
    <w:name w:val="ConsPlusNonformat"/>
    <w:rsid w:val="00A87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01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01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ntStyle11">
    <w:name w:val="Font Style11"/>
    <w:uiPriority w:val="99"/>
    <w:rsid w:val="00B33666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90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79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0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79D8"/>
    <w:rPr>
      <w:rFonts w:eastAsiaTheme="minorEastAsia"/>
      <w:lang w:eastAsia="ru-RU"/>
    </w:rPr>
  </w:style>
  <w:style w:type="paragraph" w:customStyle="1" w:styleId="ConsPlusNonformat">
    <w:name w:val="ConsPlusNonformat"/>
    <w:rsid w:val="00A87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A283B5D608A92F5E1CE2CD8C93522672C4272E11B91425635801EE12EEFC1B296D85A044XFq3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A283B5D608A92F5E1CE2CD8C93522672C4272E11B91425635801EE12EEFC1B296D85A042XFq3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EA283B5D608A92F5E1CE2CD8C93522672C4272E11B91425635801EE12EEFC1B296D85A146XFq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A283B5D608A92F5E1CE2CD8C93522672C4272E11B91425635801EE12EEFC1B296D85A047XFq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4547</Words>
  <Characters>25924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Шорохова</cp:lastModifiedBy>
  <cp:revision>2</cp:revision>
  <cp:lastPrinted>2017-09-27T03:22:00Z</cp:lastPrinted>
  <dcterms:created xsi:type="dcterms:W3CDTF">2017-09-29T06:31:00Z</dcterms:created>
  <dcterms:modified xsi:type="dcterms:W3CDTF">2017-09-29T06:31:00Z</dcterms:modified>
</cp:coreProperties>
</file>