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075B5">
        <w:rPr>
          <w:rFonts w:ascii="Times New Roman" w:hAnsi="Times New Roman" w:cs="Times New Roman"/>
          <w:sz w:val="28"/>
          <w:szCs w:val="28"/>
        </w:rPr>
        <w:t xml:space="preserve">«О порядке </w:t>
      </w:r>
      <w:proofErr w:type="gramStart"/>
      <w:r w:rsidRPr="00D075B5">
        <w:rPr>
          <w:rFonts w:ascii="Times New Roman" w:hAnsi="Times New Roman" w:cs="Times New Roman"/>
          <w:sz w:val="28"/>
          <w:szCs w:val="28"/>
        </w:rPr>
        <w:t>оформления протоколов общих собраний собственников помещений</w:t>
      </w:r>
      <w:proofErr w:type="gramEnd"/>
      <w:r w:rsidRPr="00D075B5">
        <w:rPr>
          <w:rFonts w:ascii="Times New Roman" w:hAnsi="Times New Roman" w:cs="Times New Roman"/>
          <w:sz w:val="28"/>
          <w:szCs w:val="28"/>
        </w:rPr>
        <w:t xml:space="preserve"> в многоквартирных домах»</w:t>
      </w:r>
    </w:p>
    <w:p w:rsid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 xml:space="preserve">Вне зависимости от избранного способа управления многоквартирным домом наиболее важным вопросом для собственника жилого помещения остается правомерность и прозрачность </w:t>
      </w:r>
      <w:proofErr w:type="gramStart"/>
      <w:r w:rsidRPr="00D075B5">
        <w:rPr>
          <w:rFonts w:ascii="Times New Roman" w:hAnsi="Times New Roman" w:cs="Times New Roman"/>
          <w:sz w:val="28"/>
          <w:szCs w:val="28"/>
        </w:rPr>
        <w:t>проведения общих собраний собственников помещений многоквартирного дома</w:t>
      </w:r>
      <w:proofErr w:type="gramEnd"/>
      <w:r w:rsidRPr="00D075B5">
        <w:rPr>
          <w:rFonts w:ascii="Times New Roman" w:hAnsi="Times New Roman" w:cs="Times New Roman"/>
          <w:sz w:val="28"/>
          <w:szCs w:val="28"/>
        </w:rPr>
        <w:t xml:space="preserve"> и легитимность принятых решений.</w:t>
      </w: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Приказом Министерства строительства и жилищно-коммунального хозяйства РФ от 28.01.2019 N 44/</w:t>
      </w:r>
      <w:proofErr w:type="spellStart"/>
      <w:proofErr w:type="gramStart"/>
      <w:r w:rsidRPr="00D075B5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D075B5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 оформлению протоколов общих собраний собственников помещений в многоквартирных домах и Порядка направления подлинников решений и протоколов общих собраний собственников помещений в многоквартирных домах в уполномоченные органы исполнительной власти субъектов Российской Федерации, осуществляющие государственный жилищный надзор» (далее – Приказ) конкретизированы положения Жилищного кодекса.</w:t>
      </w: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Приказом введено обязательное использование письменных решений (бюллетеней) при всех формах проведения общего собрания собственников помещений. Подготовку указанных бюллетеней обеспечивает инициатор общего собрания собственников.</w:t>
      </w: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 xml:space="preserve">Установлены требования о направлении подлинников протоколов и решений общего собрания собственников в орган государственного жилищного надзора способом, позволяющим подтвердить факт и дату их получения органом государственного жилищного надзора, а также о размещении в государственной информационной системе жилищно-коммунального хозяйства (далее – ГИС ЖКХ) в открытом доступе </w:t>
      </w:r>
      <w:proofErr w:type="gramStart"/>
      <w:r w:rsidRPr="00D075B5">
        <w:rPr>
          <w:rFonts w:ascii="Times New Roman" w:hAnsi="Times New Roman" w:cs="Times New Roman"/>
          <w:sz w:val="28"/>
          <w:szCs w:val="28"/>
        </w:rPr>
        <w:t>скан-образов</w:t>
      </w:r>
      <w:proofErr w:type="gramEnd"/>
      <w:r w:rsidRPr="00D075B5">
        <w:rPr>
          <w:rFonts w:ascii="Times New Roman" w:hAnsi="Times New Roman" w:cs="Times New Roman"/>
          <w:sz w:val="28"/>
          <w:szCs w:val="28"/>
        </w:rPr>
        <w:t xml:space="preserve"> документов не позднее 5 рабочих дней с момента направления в орган государственного жилищного надзора.</w:t>
      </w: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 xml:space="preserve">Важным нововведением является обязанность по размещению в ГИС ЖКХ скан-образов письменных решений (бюллетеней) собственников, которое увеличивает прозрачность </w:t>
      </w:r>
      <w:proofErr w:type="gramStart"/>
      <w:r w:rsidRPr="00D075B5">
        <w:rPr>
          <w:rFonts w:ascii="Times New Roman" w:hAnsi="Times New Roman" w:cs="Times New Roman"/>
          <w:sz w:val="28"/>
          <w:szCs w:val="28"/>
        </w:rPr>
        <w:t>проведения общих собраний собственников помещений многоквартирных домов</w:t>
      </w:r>
      <w:proofErr w:type="gramEnd"/>
      <w:r w:rsidRPr="00D075B5">
        <w:rPr>
          <w:rFonts w:ascii="Times New Roman" w:hAnsi="Times New Roman" w:cs="Times New Roman"/>
          <w:sz w:val="28"/>
          <w:szCs w:val="28"/>
        </w:rPr>
        <w:t>.</w:t>
      </w: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Неисполнение обязанностей по размещению указанных сведений и документом влечет в отношении администратора общего собрания собственников административную ответственность, предусмотренную ч.1 ст. 13.19.2 Кодекса Российской Федерации об административных правонарушениях.</w:t>
      </w: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Приказом установлен запрет на использование при формировании повестки общего собрания собственников формулировок с неоднозначным толкованиям, а также объединение нескольких вопросов с разным смысловым содержанием.</w:t>
      </w: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При оформлении письменных решений (бюллетеней) обязательным условием является указание всех сведений, позволяющих идентифицировать собственника, в том числе паспортные данные и реквизиты документа, подтверждающего его право собственности на жилое помещение.</w:t>
      </w:r>
    </w:p>
    <w:p w:rsidR="00D075B5" w:rsidRP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lastRenderedPageBreak/>
        <w:t>Список лиц, принявших участие в собрании (присутствующих) и приглашенных для участия в нём, в соответствии с Приказом, всегда является отдельным приложением к протоколу, и должен содержать помимо сведений о лице его личную подпись.</w:t>
      </w:r>
    </w:p>
    <w:p w:rsid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75B5">
        <w:rPr>
          <w:rFonts w:ascii="Times New Roman" w:hAnsi="Times New Roman" w:cs="Times New Roman"/>
          <w:sz w:val="28"/>
          <w:szCs w:val="28"/>
        </w:rPr>
        <w:t>Перечисленные нововведения законодательства приняты с целью повышения эффективности управления многоквартирным домом, исключения фактов подлога протоколов и решений общих собраний собственников помещений многоквартирного дома.</w:t>
      </w:r>
    </w:p>
    <w:p w:rsidR="00D075B5" w:rsidRDefault="00D075B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75B5" w:rsidRPr="00D075B5" w:rsidRDefault="00D075B5" w:rsidP="00D075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Помощник прокурора города Саянска                                    Я.И. Филиппов</w:t>
      </w:r>
    </w:p>
    <w:p w:rsidR="00B35E45" w:rsidRPr="00D075B5" w:rsidRDefault="00B35E45" w:rsidP="00D075B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35E45" w:rsidRPr="00D075B5" w:rsidSect="004C6B9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31F15"/>
    <w:multiLevelType w:val="hybridMultilevel"/>
    <w:tmpl w:val="443652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5B5"/>
    <w:rsid w:val="000F3059"/>
    <w:rsid w:val="004C6B9D"/>
    <w:rsid w:val="00B35E45"/>
    <w:rsid w:val="00D07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7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75B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075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75B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D075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D07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6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8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Каренгина</cp:lastModifiedBy>
  <cp:revision>2</cp:revision>
  <dcterms:created xsi:type="dcterms:W3CDTF">2020-07-08T08:11:00Z</dcterms:created>
  <dcterms:modified xsi:type="dcterms:W3CDTF">2020-07-08T08:11:00Z</dcterms:modified>
</cp:coreProperties>
</file>