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45" w:rsidRDefault="00B474B3" w:rsidP="00AA7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Pr="00B474B3">
        <w:rPr>
          <w:rFonts w:ascii="Times New Roman" w:hAnsi="Times New Roman" w:cs="Times New Roman"/>
          <w:sz w:val="28"/>
          <w:szCs w:val="28"/>
        </w:rPr>
        <w:t xml:space="preserve">Обращение взыскания </w:t>
      </w:r>
      <w:r>
        <w:rPr>
          <w:rFonts w:ascii="Times New Roman" w:hAnsi="Times New Roman" w:cs="Times New Roman"/>
          <w:sz w:val="28"/>
          <w:szCs w:val="28"/>
        </w:rPr>
        <w:t xml:space="preserve">на единственное жилое помещение </w:t>
      </w:r>
      <w:r w:rsidR="00057A33">
        <w:rPr>
          <w:rFonts w:ascii="Times New Roman" w:hAnsi="Times New Roman" w:cs="Times New Roman"/>
          <w:sz w:val="28"/>
          <w:szCs w:val="28"/>
        </w:rPr>
        <w:t>должник</w:t>
      </w:r>
      <w:r>
        <w:rPr>
          <w:rFonts w:ascii="Times New Roman" w:hAnsi="Times New Roman" w:cs="Times New Roman"/>
          <w:sz w:val="28"/>
          <w:szCs w:val="28"/>
        </w:rPr>
        <w:t>а»</w:t>
      </w:r>
    </w:p>
    <w:bookmarkEnd w:id="0"/>
    <w:p w:rsidR="00B474B3" w:rsidRDefault="00B474B3" w:rsidP="00B47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4B3" w:rsidRDefault="00B474B3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Законом защищается конституционное право человека на жилое помещение, предусмотренное ст.40 Конституции Росси</w:t>
      </w:r>
      <w:r w:rsidRPr="00B474B3">
        <w:rPr>
          <w:rFonts w:ascii="Times New Roman" w:hAnsi="Times New Roman" w:cs="Times New Roman"/>
          <w:sz w:val="28"/>
          <w:szCs w:val="28"/>
        </w:rPr>
        <w:t xml:space="preserve">йской Федерации, согласно </w:t>
      </w:r>
      <w:r w:rsidRPr="00B4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не может быть произвольно лишен жилища.</w:t>
      </w:r>
    </w:p>
    <w:p w:rsidR="00B474B3" w:rsidRDefault="00B474B3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E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норма конкретизирована в ст.446 Гражданского кодекса Российской Федерации, в которой указано, что </w:t>
      </w:r>
      <w:r w:rsidR="009E28B5" w:rsidRPr="009E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взыскание не может быть обращено на принадлежащее гражданину-должнику на праве собственности жилое помещение либо его части, если для гражданина-должника и членов его семьи, совместно проживающих в принадлежащем помещении, оно является </w:t>
      </w:r>
      <w:r w:rsidR="009E28B5" w:rsidRPr="009E28B5">
        <w:rPr>
          <w:rFonts w:ascii="Times New Roman" w:hAnsi="Times New Roman" w:cs="Times New Roman"/>
          <w:sz w:val="28"/>
          <w:szCs w:val="28"/>
        </w:rPr>
        <w:t>единственным пригодным</w:t>
      </w:r>
      <w:r w:rsidR="009E28B5" w:rsidRPr="009E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постоянного проживания помещением</w:t>
      </w:r>
      <w:r w:rsidR="009E2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E28B5" w:rsidRDefault="009E28B5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Другими словами, если у гражданина-должника есть только единственное жилье, в котором он постоянно проживает, то такой гражданин  не может быть принудительно лишен жилого помещения в пользу кредиторов. </w:t>
      </w:r>
    </w:p>
    <w:p w:rsidR="009E28B5" w:rsidRDefault="009E28B5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правило не распространяется на жилые помещения, являющиеся предметом договора ипотеки, т.е. на жилые помещения, находящиеся в залоге.</w:t>
      </w:r>
    </w:p>
    <w:p w:rsidR="009E28B5" w:rsidRDefault="009E28B5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2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исполнительский иммунитет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2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единственного жилого помещения гражданина-должника может использоваться недобросовестно со злоупотреблением предоставленного права. </w:t>
      </w:r>
    </w:p>
    <w:p w:rsidR="00E52361" w:rsidRDefault="00E52361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примеру,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одинокопроживающий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гражданин приобрел жилое помещение площадью, превышающей размеры, необходимые для удовлетворения потребности человека в жилье (допустим, 110 квадратных метров), после чего в установленном законом порядке такой гражданин признает себя банкротом, поскольку не может исполнить свои долговые обязательства. Но поскольку данное жилье является единственным, то и обратить взыскание на него в силу установленного законом запрета не возможно.</w:t>
      </w:r>
    </w:p>
    <w:p w:rsidR="00CD51CD" w:rsidRDefault="00CD51CD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Приведённый пример и был предметом рассмотрения Конституционного Суда Российской Федерации 27.04.2021, по результатам которого суд признал ст</w:t>
      </w:r>
      <w:r w:rsidR="001F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атью </w:t>
      </w:r>
      <w:r w:rsidRPr="001F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446 </w:t>
      </w:r>
      <w:r w:rsidR="001F5E8E" w:rsidRPr="001F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Гражданского кодекса РФ и пункт</w:t>
      </w:r>
      <w:r w:rsidRPr="001F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статьи 213.25 Федерального закона от 26.10.2002 №127-ФЗ «О несостоятельности (банкротстве)» соответствующими К</w:t>
      </w:r>
      <w:r w:rsidR="001F5E8E" w:rsidRPr="001F5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онституции России и отметил, что данные статьи не являются </w:t>
      </w:r>
      <w:r w:rsidR="001F5E8E" w:rsidRPr="001F5E8E">
        <w:rPr>
          <w:rFonts w:ascii="Times New Roman" w:hAnsi="Times New Roman" w:cs="Times New Roman"/>
          <w:sz w:val="28"/>
          <w:szCs w:val="28"/>
        </w:rPr>
        <w:t>нормативно-правовым основанием безусловного отказа в обращении взыскания на жилые помещения (их части), поскольку отказ в применении</w:t>
      </w:r>
      <w:proofErr w:type="gramEnd"/>
      <w:r w:rsidR="001F5E8E" w:rsidRPr="001F5E8E">
        <w:rPr>
          <w:rFonts w:ascii="Times New Roman" w:hAnsi="Times New Roman" w:cs="Times New Roman"/>
          <w:sz w:val="28"/>
          <w:szCs w:val="28"/>
        </w:rPr>
        <w:t xml:space="preserve"> </w:t>
      </w:r>
      <w:r w:rsidR="00057A33">
        <w:rPr>
          <w:rFonts w:ascii="Times New Roman" w:hAnsi="Times New Roman" w:cs="Times New Roman"/>
          <w:sz w:val="28"/>
          <w:szCs w:val="28"/>
        </w:rPr>
        <w:t>такого исполнительского</w:t>
      </w:r>
      <w:r w:rsidR="001F5E8E" w:rsidRPr="001F5E8E">
        <w:rPr>
          <w:rFonts w:ascii="Times New Roman" w:hAnsi="Times New Roman" w:cs="Times New Roman"/>
          <w:sz w:val="28"/>
          <w:szCs w:val="28"/>
        </w:rPr>
        <w:t xml:space="preserve"> иммунитета не оставит гражданина</w:t>
      </w:r>
      <w:r w:rsidR="001F5E8E">
        <w:rPr>
          <w:rFonts w:ascii="Times New Roman" w:hAnsi="Times New Roman" w:cs="Times New Roman"/>
          <w:sz w:val="28"/>
          <w:szCs w:val="28"/>
        </w:rPr>
        <w:t>-</w:t>
      </w:r>
      <w:r w:rsidR="001F5E8E" w:rsidRPr="001F5E8E">
        <w:rPr>
          <w:rFonts w:ascii="Times New Roman" w:hAnsi="Times New Roman" w:cs="Times New Roman"/>
          <w:sz w:val="28"/>
          <w:szCs w:val="28"/>
        </w:rPr>
        <w:t>должника без жилища, пригодного для проживания самого должника и членов его семьи, площадью по крайней мере не меньшей, чем по нормам предоставления жилья на условиях социального найма, и в пределах того же поселения, где эти лица проживают</w:t>
      </w:r>
      <w:r w:rsidR="001F5E8E">
        <w:rPr>
          <w:rFonts w:ascii="Times New Roman" w:hAnsi="Times New Roman" w:cs="Times New Roman"/>
          <w:sz w:val="28"/>
          <w:szCs w:val="28"/>
        </w:rPr>
        <w:t>.</w:t>
      </w:r>
    </w:p>
    <w:p w:rsidR="00A918B2" w:rsidRDefault="00A918B2" w:rsidP="00B47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 также отмечает, что при решении вопроса об обращении взыскания на единственное жилье гражданина-должника необходимо учесть соотношение рыночной стоимости жилого помещения с величиной долга, а также, что такое обращение взыскания на жилое помещение не должно вынуждать человека к изменению места жительства (поселения).</w:t>
      </w:r>
    </w:p>
    <w:p w:rsidR="00A918B2" w:rsidRDefault="00A918B2" w:rsidP="00A91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Таким образом, обращение взыскания на единственное жилое помещение гражданина-должника, согласно выводам Конституционного Суда РФ, возможно, но только в тех случаях, когда площадь такого жилого помещения превышает площадь, необходимую для удовлетворения потребности человека в жилье. </w:t>
      </w:r>
    </w:p>
    <w:p w:rsidR="00A918B2" w:rsidRDefault="00D2512C" w:rsidP="00D251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</w:t>
      </w:r>
      <w:r w:rsidR="00A91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размер площади жилого помещения, необходимого для удовлетворения потребности человека в жилье,</w:t>
      </w:r>
      <w:r w:rsidR="00A91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судом предложено исходя из установленной нормы предоставления жилья на условиях социального найма.</w:t>
      </w:r>
    </w:p>
    <w:p w:rsidR="00D2512C" w:rsidRDefault="00D2512C" w:rsidP="00D2512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ч.2 ст.50 Жилищного Кодекса Российской Федерации  площад</w:t>
      </w:r>
      <w:r w:rsidR="007346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D251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жилого помещения по договору социального найма</w:t>
      </w:r>
      <w:r w:rsidRPr="00D2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помещениями, предоставляемыми по договорам социального найма, и других факторов.</w:t>
      </w:r>
    </w:p>
    <w:sectPr w:rsidR="00D2512C" w:rsidSect="004650F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43" w:rsidRDefault="009C5D43" w:rsidP="004650F1">
      <w:pPr>
        <w:spacing w:after="0" w:line="240" w:lineRule="auto"/>
      </w:pPr>
      <w:r>
        <w:separator/>
      </w:r>
    </w:p>
  </w:endnote>
  <w:endnote w:type="continuationSeparator" w:id="0">
    <w:p w:rsidR="009C5D43" w:rsidRDefault="009C5D43" w:rsidP="0046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43" w:rsidRDefault="009C5D43" w:rsidP="004650F1">
      <w:pPr>
        <w:spacing w:after="0" w:line="240" w:lineRule="auto"/>
      </w:pPr>
      <w:r>
        <w:separator/>
      </w:r>
    </w:p>
  </w:footnote>
  <w:footnote w:type="continuationSeparator" w:id="0">
    <w:p w:rsidR="009C5D43" w:rsidRDefault="009C5D43" w:rsidP="0046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013771"/>
      <w:docPartObj>
        <w:docPartGallery w:val="Page Numbers (Top of Page)"/>
        <w:docPartUnique/>
      </w:docPartObj>
    </w:sdtPr>
    <w:sdtEndPr/>
    <w:sdtContent>
      <w:p w:rsidR="004650F1" w:rsidRDefault="004650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F46">
          <w:rPr>
            <w:noProof/>
          </w:rPr>
          <w:t>2</w:t>
        </w:r>
        <w:r>
          <w:fldChar w:fldCharType="end"/>
        </w:r>
      </w:p>
    </w:sdtContent>
  </w:sdt>
  <w:p w:rsidR="004650F1" w:rsidRDefault="004650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B3"/>
    <w:rsid w:val="00057A33"/>
    <w:rsid w:val="001F5E8E"/>
    <w:rsid w:val="004650F1"/>
    <w:rsid w:val="004C6B9D"/>
    <w:rsid w:val="006D5CEF"/>
    <w:rsid w:val="007346E6"/>
    <w:rsid w:val="009C5D43"/>
    <w:rsid w:val="009E28B5"/>
    <w:rsid w:val="00A918B2"/>
    <w:rsid w:val="00AA7F46"/>
    <w:rsid w:val="00B35E45"/>
    <w:rsid w:val="00B474B3"/>
    <w:rsid w:val="00CD51CD"/>
    <w:rsid w:val="00D2512C"/>
    <w:rsid w:val="00E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2512C"/>
  </w:style>
  <w:style w:type="paragraph" w:styleId="a3">
    <w:name w:val="header"/>
    <w:basedOn w:val="a"/>
    <w:link w:val="a4"/>
    <w:uiPriority w:val="99"/>
    <w:unhideWhenUsed/>
    <w:rsid w:val="0046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0F1"/>
  </w:style>
  <w:style w:type="paragraph" w:styleId="a5">
    <w:name w:val="footer"/>
    <w:basedOn w:val="a"/>
    <w:link w:val="a6"/>
    <w:uiPriority w:val="99"/>
    <w:unhideWhenUsed/>
    <w:rsid w:val="0046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2512C"/>
  </w:style>
  <w:style w:type="paragraph" w:styleId="a3">
    <w:name w:val="header"/>
    <w:basedOn w:val="a"/>
    <w:link w:val="a4"/>
    <w:uiPriority w:val="99"/>
    <w:unhideWhenUsed/>
    <w:rsid w:val="0046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0F1"/>
  </w:style>
  <w:style w:type="paragraph" w:styleId="a5">
    <w:name w:val="footer"/>
    <w:basedOn w:val="a"/>
    <w:link w:val="a6"/>
    <w:uiPriority w:val="99"/>
    <w:unhideWhenUsed/>
    <w:rsid w:val="0046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6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Каренгина</cp:lastModifiedBy>
  <cp:revision>2</cp:revision>
  <dcterms:created xsi:type="dcterms:W3CDTF">2021-04-28T01:20:00Z</dcterms:created>
  <dcterms:modified xsi:type="dcterms:W3CDTF">2021-04-28T05:37:00Z</dcterms:modified>
</cp:coreProperties>
</file>