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8A" w:rsidRDefault="007C288A" w:rsidP="00E9570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C288A">
        <w:rPr>
          <w:rFonts w:ascii="Times New Roman" w:hAnsi="Times New Roman" w:cs="Times New Roman"/>
          <w:sz w:val="28"/>
          <w:szCs w:val="28"/>
        </w:rPr>
        <w:t>Последствия неоднократного неисполнения работником без уважительных причин трудовых обязанностей</w:t>
      </w:r>
    </w:p>
    <w:bookmarkEnd w:id="0"/>
    <w:p w:rsidR="00223ED2" w:rsidRDefault="00223ED2" w:rsidP="007C28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88A" w:rsidRPr="007C288A" w:rsidRDefault="007C288A" w:rsidP="007C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 предусмотрены </w:t>
      </w: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основания увольнения за неисполнение трудовых обязанностей. Первое - однократное грубое нарушение работником трудовых обязанностей, в частности прогул, появление на работе в состоянии опьянения, хищение, разглашение тайны и нарушение требований охраны труда, повлекшее тяжкие последствия (п. 6 ч. 1 ст. 81 ТК РФ). Второе - неоднократное неисполнение работником без уважительных причин трудовых обязанностей, если он имеет дисциплинарное взыскание (п. 5 ч. 1 ст. 81 ТК РФ).</w:t>
      </w:r>
    </w:p>
    <w:p w:rsidR="007C288A" w:rsidRPr="007C288A" w:rsidRDefault="007C288A" w:rsidP="007C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Верховный суд Российской Федерации разъяснил, что при разрешении споров лиц, уволенных по пункту 5 части первой статьи 81 </w:t>
      </w:r>
      <w:r w:rsidR="0022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кодекса РФ </w:t>
      </w: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неоднократное неисполнение без уважительных причин трудовых обязанностей, следует учитывать, что работодатель вправе расторгнуть трудовой договор по данному основанию при условии, что к работнику ранее было применено дисциплинарное взыскание и на момент повторного неисполнения им без уважительных причин трудовых обязанностей оно не снято и не погашено.</w:t>
      </w:r>
    </w:p>
    <w:p w:rsidR="007C288A" w:rsidRPr="007C288A" w:rsidRDefault="007C288A" w:rsidP="007C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к работнику нового дисциплинарного взыскания, в том числе и увольнение по пункту 5 части первой статьи 81 </w:t>
      </w:r>
      <w:r w:rsidR="00223E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РФ</w:t>
      </w: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допустимо также, если неисполнение или ненадлежащее исполнение по вине работника возложенных на него трудовых обязанностей продолжалось, несмотря на наложение дисциплинарного взыскания.</w:t>
      </w:r>
    </w:p>
    <w:p w:rsidR="007C288A" w:rsidRPr="007C288A" w:rsidRDefault="007C288A" w:rsidP="007C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необходимо иметь в виду, что работодатель вправе применить к работнику дисциплинарное взыскание и тогда, когда он до совершения проступка подал заявление о расторжении трудового договора по своей инициативе, поскольку трудовые отношения в данном случае прекращаются лишь по истечении срока предупреждения об увольнении.</w:t>
      </w:r>
    </w:p>
    <w:p w:rsidR="007C288A" w:rsidRPr="007C288A" w:rsidRDefault="007C288A" w:rsidP="007C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делам о восстановлении на работе лиц, уволенных по пункту 5 части первой статьи 81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</w:t>
      </w: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на работодателе</w:t>
      </w: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обязанность представить доказательства, свидетельствующие о том, что:</w:t>
      </w:r>
    </w:p>
    <w:p w:rsidR="007C288A" w:rsidRPr="007C288A" w:rsidRDefault="007C288A" w:rsidP="007C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совершенное работником нарушение, явившееся поводом к увольнению, в действительности имело место и могло являться основанием для расторжения трудового договора;</w:t>
      </w:r>
    </w:p>
    <w:p w:rsidR="00223ED2" w:rsidRDefault="007C288A" w:rsidP="00223E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работодателем были соблюдены сроки для приме</w:t>
      </w:r>
      <w:r w:rsidR="0022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дисциплинарного взыскания, то есть </w:t>
      </w: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срок для наложения дисциплинарного взыскания необходимо исчислять со дня обнаружения проступка;</w:t>
      </w:r>
      <w:r w:rsidR="0022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обнаружения проступка, с которого начинается течение месячного срока, считается день, когда лицу, которому по работе (службе) подчинен работник, стало известно о совершении проступка, независимо от того, наделено ли оно правом нал</w:t>
      </w:r>
      <w:r w:rsidR="00223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ожения дисциплинарных взысканий.</w:t>
      </w:r>
    </w:p>
    <w:p w:rsidR="007C288A" w:rsidRPr="007C288A" w:rsidRDefault="00223ED2" w:rsidP="00223E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5D4E086" wp14:editId="32B64F58">
            <wp:extent cx="1609725" cy="1609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ED2" w:rsidRDefault="00223ED2" w:rsidP="007C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ED2" w:rsidRDefault="00223ED2" w:rsidP="007C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ED2" w:rsidRDefault="00223ED2" w:rsidP="007C2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9E"/>
    <w:rsid w:val="000F249E"/>
    <w:rsid w:val="00223ED2"/>
    <w:rsid w:val="007C288A"/>
    <w:rsid w:val="00A86ED7"/>
    <w:rsid w:val="00C02AA4"/>
    <w:rsid w:val="00E9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C2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28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C2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28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Ласточкина Любовь Евгеньевна</dc:creator>
  <cp:lastModifiedBy>Шорохова</cp:lastModifiedBy>
  <cp:revision>3</cp:revision>
  <dcterms:created xsi:type="dcterms:W3CDTF">2021-12-13T08:15:00Z</dcterms:created>
  <dcterms:modified xsi:type="dcterms:W3CDTF">2021-12-13T08:16:00Z</dcterms:modified>
</cp:coreProperties>
</file>