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F47385">
            <w:pPr>
              <w:rPr>
                <w:sz w:val="24"/>
              </w:rPr>
            </w:pPr>
            <w:r>
              <w:rPr>
                <w:sz w:val="24"/>
              </w:rPr>
              <w:t>09.01.2018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47385">
            <w:pPr>
              <w:rPr>
                <w:sz w:val="24"/>
              </w:rPr>
            </w:pPr>
            <w:r>
              <w:rPr>
                <w:sz w:val="24"/>
              </w:rPr>
              <w:t>110-37-2-18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CD0898" w:rsidRDefault="00CD0898" w:rsidP="00CD089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О порядке организации и проведения  </w:t>
            </w:r>
            <w:r w:rsidR="006E1534">
              <w:rPr>
                <w:rFonts w:eastAsia="Calibri"/>
                <w:sz w:val="24"/>
                <w:szCs w:val="24"/>
                <w:lang w:eastAsia="en-US"/>
              </w:rPr>
              <w:t xml:space="preserve">процедуры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>открытого голосования по общественным территориям 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0944">
        <w:rPr>
          <w:color w:val="000000"/>
          <w:sz w:val="28"/>
          <w:szCs w:val="28"/>
          <w:bdr w:val="none" w:sz="0" w:space="0" w:color="auto" w:frame="1"/>
        </w:rPr>
        <w:t xml:space="preserve">В целях осуществления </w:t>
      </w:r>
      <w:r>
        <w:rPr>
          <w:color w:val="000000"/>
          <w:sz w:val="28"/>
          <w:szCs w:val="28"/>
          <w:bdr w:val="none" w:sz="0" w:space="0" w:color="auto" w:frame="1"/>
        </w:rPr>
        <w:t xml:space="preserve">активного 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участия </w:t>
      </w:r>
      <w:r w:rsidRPr="00CD0898">
        <w:rPr>
          <w:rFonts w:eastAsia="Calibri"/>
          <w:sz w:val="28"/>
          <w:szCs w:val="28"/>
          <w:lang w:eastAsia="en-US"/>
        </w:rPr>
        <w:t>населения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</w:t>
      </w:r>
      <w:r w:rsidRPr="00CD0898">
        <w:rPr>
          <w:rFonts w:eastAsia="Calibri"/>
          <w:sz w:val="28"/>
          <w:szCs w:val="28"/>
          <w:lang w:eastAsia="en-US"/>
        </w:rPr>
        <w:t>»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в процессе принятия решений и реализации проектов благоустройства </w:t>
      </w:r>
      <w:r>
        <w:rPr>
          <w:color w:val="000000"/>
          <w:sz w:val="28"/>
          <w:szCs w:val="28"/>
          <w:bdr w:val="none" w:sz="0" w:space="0" w:color="auto" w:frame="1"/>
        </w:rPr>
        <w:t>общественных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территорий общего пользования в рамках реализации проекта муниципальной программы «Формирование </w:t>
      </w:r>
      <w:r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«город Саянск»</w:t>
      </w:r>
      <w:r w:rsidRPr="001F0944">
        <w:rPr>
          <w:color w:val="000000"/>
          <w:sz w:val="28"/>
          <w:szCs w:val="28"/>
          <w:bdr w:val="none" w:sz="0" w:space="0" w:color="auto" w:frame="1"/>
        </w:rPr>
        <w:t>» на 201</w:t>
      </w:r>
      <w:r>
        <w:rPr>
          <w:color w:val="000000"/>
          <w:sz w:val="28"/>
          <w:szCs w:val="28"/>
          <w:bdr w:val="none" w:sz="0" w:space="0" w:color="auto" w:frame="1"/>
        </w:rPr>
        <w:t>8-2022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>
        <w:rPr>
          <w:color w:val="000000"/>
          <w:sz w:val="28"/>
          <w:szCs w:val="28"/>
          <w:bdr w:val="none" w:sz="0" w:space="0" w:color="auto" w:frame="1"/>
        </w:rPr>
        <w:t>ы», руководствуясь</w:t>
      </w:r>
      <w:r w:rsidRPr="00CD0898">
        <w:rPr>
          <w:rFonts w:eastAsia="Calibri"/>
          <w:sz w:val="28"/>
          <w:szCs w:val="28"/>
          <w:lang w:eastAsia="en-US"/>
        </w:rPr>
        <w:t xml:space="preserve"> </w:t>
      </w:r>
      <w:r w:rsidR="006F0B80">
        <w:rPr>
          <w:sz w:val="28"/>
          <w:szCs w:val="28"/>
        </w:rPr>
        <w:t xml:space="preserve"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CD0898">
        <w:rPr>
          <w:rFonts w:eastAsia="Calibri"/>
          <w:sz w:val="28"/>
          <w:szCs w:val="28"/>
          <w:lang w:eastAsia="en-US"/>
        </w:rPr>
        <w:t>статьей 33 Федерального закона 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 w:rsidR="000C7E08">
        <w:rPr>
          <w:sz w:val="28"/>
          <w:szCs w:val="28"/>
        </w:rPr>
        <w:t>ями 32,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1. Утвердить </w:t>
      </w:r>
      <w:r w:rsidR="009D0A96">
        <w:rPr>
          <w:rFonts w:eastAsia="Calibri"/>
          <w:sz w:val="28"/>
          <w:szCs w:val="28"/>
          <w:lang w:eastAsia="en-US"/>
        </w:rPr>
        <w:t>п</w:t>
      </w:r>
      <w:r w:rsidRPr="00CD0898">
        <w:rPr>
          <w:rFonts w:eastAsia="Calibri"/>
          <w:sz w:val="28"/>
          <w:szCs w:val="28"/>
          <w:lang w:eastAsia="en-US"/>
        </w:rPr>
        <w:t xml:space="preserve">орядок организации и проведения процедуры </w:t>
      </w:r>
      <w:r w:rsidR="006E1534">
        <w:rPr>
          <w:rFonts w:eastAsia="Calibri"/>
          <w:sz w:val="28"/>
          <w:szCs w:val="28"/>
          <w:lang w:eastAsia="en-US"/>
        </w:rPr>
        <w:t xml:space="preserve">открытого </w:t>
      </w:r>
      <w:r w:rsidRPr="00CD0898">
        <w:rPr>
          <w:rFonts w:eastAsia="Calibri"/>
          <w:sz w:val="28"/>
          <w:szCs w:val="28"/>
          <w:lang w:eastAsia="en-US"/>
        </w:rPr>
        <w:t>голосования по общественным территориям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</w:t>
      </w:r>
      <w:r w:rsidRPr="00CD0898">
        <w:rPr>
          <w:rFonts w:eastAsia="Calibri"/>
          <w:sz w:val="28"/>
          <w:szCs w:val="28"/>
          <w:lang w:eastAsia="en-US"/>
        </w:rPr>
        <w:t xml:space="preserve">», подлежащих в первоочередном порядке благоустройству в 2018 году в соответствии с </w:t>
      </w:r>
      <w:r w:rsidR="009D0A96">
        <w:rPr>
          <w:rFonts w:eastAsia="Calibri"/>
          <w:sz w:val="28"/>
          <w:szCs w:val="28"/>
          <w:lang w:eastAsia="en-US"/>
        </w:rPr>
        <w:t>муниципальной</w:t>
      </w:r>
      <w:r w:rsidRPr="00CD0898">
        <w:rPr>
          <w:rFonts w:eastAsia="Calibri"/>
          <w:sz w:val="28"/>
          <w:szCs w:val="28"/>
          <w:lang w:eastAsia="en-US"/>
        </w:rPr>
        <w:t xml:space="preserve"> программой </w:t>
      </w:r>
      <w:r w:rsidR="009D0A96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Pr="00CD0898">
        <w:rPr>
          <w:rFonts w:eastAsia="Calibri"/>
          <w:sz w:val="28"/>
          <w:szCs w:val="28"/>
          <w:lang w:eastAsia="en-US"/>
        </w:rPr>
        <w:t>на 2018 - 2022 годы</w:t>
      </w:r>
      <w:r w:rsidR="009D0A96">
        <w:rPr>
          <w:rFonts w:eastAsia="Calibri"/>
          <w:sz w:val="28"/>
          <w:szCs w:val="28"/>
          <w:lang w:eastAsia="en-US"/>
        </w:rPr>
        <w:t xml:space="preserve">»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9D0A96">
        <w:rPr>
          <w:rFonts w:eastAsia="Calibri"/>
          <w:sz w:val="28"/>
          <w:szCs w:val="28"/>
          <w:lang w:eastAsia="en-US"/>
        </w:rPr>
        <w:t>1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2. </w:t>
      </w:r>
      <w:r w:rsidR="009D0A96">
        <w:rPr>
          <w:rFonts w:eastAsia="Calibri"/>
          <w:sz w:val="28"/>
          <w:szCs w:val="28"/>
          <w:lang w:eastAsia="en-US"/>
        </w:rPr>
        <w:t>Утвердить ф</w:t>
      </w:r>
      <w:r w:rsidRPr="00CD0898">
        <w:rPr>
          <w:rFonts w:eastAsia="Calibri"/>
          <w:sz w:val="28"/>
          <w:szCs w:val="28"/>
          <w:lang w:eastAsia="en-US"/>
        </w:rPr>
        <w:t>орму итогового протокола территориальной счетной комиссии о результатах голосования по общественным территориям муниципального образования «</w:t>
      </w:r>
      <w:r w:rsidR="009D0A96"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9D0A96">
        <w:rPr>
          <w:rFonts w:eastAsia="Calibri"/>
          <w:sz w:val="28"/>
          <w:szCs w:val="28"/>
          <w:lang w:eastAsia="en-US"/>
        </w:rPr>
        <w:t>2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CD0898" w:rsidRDefault="009D0A96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Утвердить ф</w:t>
      </w:r>
      <w:r w:rsidR="00CD0898" w:rsidRPr="00CD0898">
        <w:rPr>
          <w:rFonts w:eastAsia="Calibri"/>
          <w:sz w:val="28"/>
          <w:szCs w:val="28"/>
          <w:lang w:eastAsia="en-US"/>
        </w:rPr>
        <w:t>орму итогового протокола общественной комиссии об итогах голосования по общественным территориям муниципального образования «</w:t>
      </w:r>
      <w:r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№ 3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9D0A96" w:rsidRDefault="009D0A96" w:rsidP="009D0A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 Утвердить ф</w:t>
      </w:r>
      <w:r w:rsidR="00CD0898" w:rsidRPr="00CD0898">
        <w:rPr>
          <w:rFonts w:eastAsia="Calibri"/>
          <w:sz w:val="28"/>
          <w:szCs w:val="28"/>
          <w:lang w:eastAsia="en-US"/>
        </w:rPr>
        <w:t>орму бюллетеня для голосования по общественным территориям муниципального образования «</w:t>
      </w:r>
      <w:r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№ 4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9D0A9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5858" w:rsidRPr="00602A2B">
        <w:rPr>
          <w:sz w:val="28"/>
          <w:szCs w:val="28"/>
        </w:rPr>
        <w:t>. Настоящее постановление опубликовать в газете «Саянские зори»</w:t>
      </w:r>
      <w:r w:rsidR="00F15858" w:rsidRPr="00602A2B">
        <w:rPr>
          <w:sz w:val="28"/>
        </w:rPr>
        <w:t xml:space="preserve"> и 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9D0A9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AA66B2" w:rsidRPr="00B344F8" w:rsidRDefault="009D0A9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66B2">
        <w:rPr>
          <w:sz w:val="28"/>
          <w:szCs w:val="28"/>
        </w:rPr>
        <w:t xml:space="preserve">. </w:t>
      </w:r>
      <w:r w:rsidR="00AA66B2" w:rsidRPr="00B344F8">
        <w:rPr>
          <w:sz w:val="28"/>
          <w:szCs w:val="28"/>
        </w:rPr>
        <w:t xml:space="preserve">Настоящее постановление вступает в силу </w:t>
      </w:r>
      <w:r w:rsidR="00A93776">
        <w:rPr>
          <w:sz w:val="28"/>
          <w:szCs w:val="28"/>
        </w:rPr>
        <w:t>после</w:t>
      </w:r>
      <w:r w:rsidR="00DC2696">
        <w:rPr>
          <w:sz w:val="28"/>
          <w:szCs w:val="28"/>
        </w:rPr>
        <w:t xml:space="preserve"> дня его официального опубликования</w:t>
      </w:r>
      <w:r w:rsidR="00AA66B2" w:rsidRPr="00B344F8">
        <w:rPr>
          <w:sz w:val="28"/>
          <w:szCs w:val="28"/>
        </w:rPr>
        <w:t>.</w:t>
      </w:r>
    </w:p>
    <w:p w:rsidR="00F15858" w:rsidRPr="00B344F8" w:rsidRDefault="00F15858" w:rsidP="00F15858">
      <w:pPr>
        <w:rPr>
          <w:sz w:val="28"/>
          <w:szCs w:val="28"/>
        </w:rPr>
      </w:pPr>
    </w:p>
    <w:p w:rsidR="00483831" w:rsidRDefault="00483831" w:rsidP="00F15858">
      <w:pPr>
        <w:rPr>
          <w:sz w:val="28"/>
          <w:szCs w:val="28"/>
        </w:rPr>
      </w:pPr>
    </w:p>
    <w:p w:rsidR="00790C9A" w:rsidRDefault="00790C9A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</w:p>
    <w:p w:rsidR="00BF491C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F15858" w:rsidRPr="00DC2696" w:rsidRDefault="00BF491C" w:rsidP="00DC2696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EC63B6">
        <w:rPr>
          <w:sz w:val="28"/>
          <w:szCs w:val="28"/>
        </w:rPr>
        <w:t xml:space="preserve">                               </w:t>
      </w:r>
      <w:r w:rsidR="00844FB8">
        <w:rPr>
          <w:sz w:val="28"/>
          <w:szCs w:val="28"/>
        </w:rPr>
        <w:t xml:space="preserve">      </w:t>
      </w:r>
      <w:r w:rsidR="00790C9A">
        <w:rPr>
          <w:sz w:val="28"/>
          <w:szCs w:val="28"/>
        </w:rPr>
        <w:t>О.В.</w:t>
      </w:r>
      <w:r w:rsidR="00EC63B6">
        <w:rPr>
          <w:sz w:val="28"/>
          <w:szCs w:val="28"/>
        </w:rPr>
        <w:t xml:space="preserve"> </w:t>
      </w:r>
      <w:r w:rsidR="00790C9A">
        <w:rPr>
          <w:sz w:val="28"/>
          <w:szCs w:val="28"/>
        </w:rPr>
        <w:t>Боровский</w:t>
      </w:r>
    </w:p>
    <w:p w:rsidR="00DC2696" w:rsidRDefault="00DC2696" w:rsidP="00F15858">
      <w:pPr>
        <w:pStyle w:val="ConsPlusTitle"/>
        <w:rPr>
          <w:b w:val="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6E1534" w:rsidRDefault="006E1534" w:rsidP="00023E4A">
      <w:pPr>
        <w:pStyle w:val="ConsPlusTitle"/>
        <w:rPr>
          <w:b w:val="0"/>
          <w:sz w:val="20"/>
          <w:szCs w:val="20"/>
        </w:rPr>
      </w:pPr>
    </w:p>
    <w:p w:rsidR="006E1534" w:rsidRDefault="006E1534" w:rsidP="00023E4A">
      <w:pPr>
        <w:pStyle w:val="ConsPlusTitle"/>
        <w:rPr>
          <w:b w:val="0"/>
          <w:sz w:val="20"/>
          <w:szCs w:val="20"/>
        </w:rPr>
      </w:pPr>
    </w:p>
    <w:p w:rsidR="006E1534" w:rsidRDefault="006E1534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6E1534" w:rsidRDefault="006E1534" w:rsidP="00023E4A">
      <w:pPr>
        <w:pStyle w:val="ConsPlusTitle"/>
        <w:rPr>
          <w:b w:val="0"/>
          <w:sz w:val="20"/>
          <w:szCs w:val="20"/>
        </w:rPr>
      </w:pPr>
    </w:p>
    <w:p w:rsidR="006E1534" w:rsidRDefault="006E1534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2909AD" w:rsidRDefault="002909AD" w:rsidP="00023E4A">
      <w:pPr>
        <w:pStyle w:val="ConsPlusTitle"/>
        <w:rPr>
          <w:b w:val="0"/>
          <w:sz w:val="20"/>
          <w:szCs w:val="20"/>
        </w:rPr>
      </w:pPr>
    </w:p>
    <w:p w:rsidR="002909AD" w:rsidRDefault="002909AD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9D0A96" w:rsidRDefault="0055355F" w:rsidP="00023E4A">
      <w:pPr>
        <w:pStyle w:val="ConsPlusTitle"/>
        <w:rPr>
          <w:b w:val="0"/>
        </w:rPr>
      </w:pPr>
      <w:r w:rsidRPr="009D0A96">
        <w:rPr>
          <w:b w:val="0"/>
        </w:rPr>
        <w:t>Жукова С.Ю.</w:t>
      </w:r>
    </w:p>
    <w:p w:rsidR="00023E4A" w:rsidRPr="009D0A96" w:rsidRDefault="00F15858" w:rsidP="00023E4A">
      <w:pPr>
        <w:pStyle w:val="ConsPlusTitle"/>
        <w:rPr>
          <w:b w:val="0"/>
        </w:rPr>
      </w:pPr>
      <w:r w:rsidRPr="009D0A96">
        <w:rPr>
          <w:b w:val="0"/>
        </w:rPr>
        <w:t>5</w:t>
      </w:r>
      <w:r w:rsidR="0055355F" w:rsidRPr="009D0A96">
        <w:rPr>
          <w:b w:val="0"/>
        </w:rPr>
        <w:t>-</w:t>
      </w:r>
      <w:r w:rsidRPr="009D0A96">
        <w:rPr>
          <w:b w:val="0"/>
        </w:rPr>
        <w:t>26</w:t>
      </w:r>
      <w:r w:rsidR="0055355F" w:rsidRPr="009D0A96">
        <w:rPr>
          <w:b w:val="0"/>
        </w:rPr>
        <w:t>-</w:t>
      </w:r>
      <w:r w:rsidRPr="009D0A96">
        <w:rPr>
          <w:b w:val="0"/>
        </w:rPr>
        <w:t>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"/>
        <w:gridCol w:w="9610"/>
      </w:tblGrid>
      <w:tr w:rsidR="009D0A96" w:rsidRPr="009D0A96" w:rsidTr="00FE2627">
        <w:tc>
          <w:tcPr>
            <w:tcW w:w="527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9610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9286" w:type="dxa"/>
              <w:tblInd w:w="108" w:type="dxa"/>
              <w:tblLook w:val="01E0" w:firstRow="1" w:lastRow="1" w:firstColumn="1" w:lastColumn="1" w:noHBand="0" w:noVBand="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A8004B" w:rsidRPr="001F0930" w:rsidRDefault="00844FB8" w:rsidP="00CD73C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                                                     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Приложение №1    </w:t>
                  </w:r>
                </w:p>
                <w:p w:rsidR="00A8004B" w:rsidRPr="001F0930" w:rsidRDefault="00A8004B" w:rsidP="002909AD">
                  <w:pPr>
                    <w:jc w:val="center"/>
                    <w:rPr>
                      <w:sz w:val="32"/>
                      <w:szCs w:val="24"/>
                    </w:rPr>
                  </w:pPr>
                  <w:r w:rsidRPr="001F0930">
                    <w:rPr>
                      <w:sz w:val="24"/>
                      <w:szCs w:val="24"/>
                    </w:rPr>
                    <w:t xml:space="preserve">                                                                            к  постановлению   администрации                                            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A8004B" w:rsidRPr="0046177E" w:rsidRDefault="00844FB8" w:rsidP="00CD73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</w:t>
                  </w:r>
                  <w:r w:rsidR="00A8004B"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>
                    <w:rPr>
                      <w:sz w:val="24"/>
                      <w:szCs w:val="24"/>
                    </w:rPr>
                    <w:t xml:space="preserve"> муниципального</w:t>
                  </w:r>
                </w:p>
                <w:p w:rsidR="00A8004B" w:rsidRDefault="00844FB8" w:rsidP="00CD73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 w:rsidR="006E1534">
                    <w:rPr>
                      <w:sz w:val="24"/>
                      <w:szCs w:val="24"/>
                    </w:rPr>
                    <w:t xml:space="preserve">  </w:t>
                  </w:r>
                  <w:r w:rsidR="00A8004B" w:rsidRPr="0046177E">
                    <w:rPr>
                      <w:sz w:val="24"/>
                      <w:szCs w:val="24"/>
                    </w:rPr>
                    <w:t>образования «город Саянск»</w:t>
                  </w:r>
                </w:p>
                <w:p w:rsidR="00A8004B" w:rsidRPr="001F0930" w:rsidRDefault="00844FB8" w:rsidP="00A8004B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</w:t>
                  </w:r>
                  <w:r w:rsidR="006E1534">
                    <w:rPr>
                      <w:sz w:val="24"/>
                      <w:szCs w:val="24"/>
                    </w:rPr>
                    <w:t xml:space="preserve"> 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A8004B">
                    <w:rPr>
                      <w:sz w:val="24"/>
                      <w:szCs w:val="24"/>
                      <w:u w:val="single"/>
                    </w:rPr>
                    <w:t>_________</w:t>
                  </w:r>
                  <w:r w:rsidR="00A8004B" w:rsidRPr="0046177E">
                    <w:rPr>
                      <w:sz w:val="24"/>
                      <w:szCs w:val="24"/>
                    </w:rPr>
                    <w:t>№</w:t>
                  </w:r>
                  <w:r w:rsidR="00A8004B">
                    <w:rPr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Pr="009D0A96" w:rsidRDefault="009D0A96" w:rsidP="009D0A96">
      <w:pPr>
        <w:jc w:val="right"/>
        <w:rPr>
          <w:rFonts w:eastAsia="Calibri"/>
          <w:sz w:val="28"/>
          <w:szCs w:val="28"/>
          <w:lang w:eastAsia="en-US"/>
        </w:rPr>
      </w:pPr>
    </w:p>
    <w:p w:rsidR="002909AD" w:rsidRDefault="002909AD" w:rsidP="009D0A96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9D0A96" w:rsidRPr="009D0A96" w:rsidRDefault="009D0A96" w:rsidP="009D0A96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Порядок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D0A96">
        <w:rPr>
          <w:sz w:val="28"/>
          <w:szCs w:val="28"/>
        </w:rPr>
        <w:t>организации и проведения процедуры открытого голосования по общественным территориям муниципального образования «</w:t>
      </w:r>
      <w:r w:rsidR="00A8004B">
        <w:rPr>
          <w:sz w:val="28"/>
          <w:szCs w:val="28"/>
        </w:rPr>
        <w:t>город Саянск</w:t>
      </w:r>
      <w:r w:rsidRPr="009D0A96">
        <w:rPr>
          <w:sz w:val="28"/>
          <w:szCs w:val="28"/>
        </w:rPr>
        <w:t xml:space="preserve">», подлежащих в первоочередном порядке благоустройству в 2018 году в соответствии с </w:t>
      </w:r>
      <w:r w:rsidR="00A8004B">
        <w:rPr>
          <w:sz w:val="28"/>
          <w:szCs w:val="28"/>
        </w:rPr>
        <w:t>муниципальной</w:t>
      </w:r>
      <w:r w:rsidRPr="009D0A96">
        <w:rPr>
          <w:sz w:val="28"/>
          <w:szCs w:val="28"/>
        </w:rPr>
        <w:t xml:space="preserve"> программой </w:t>
      </w:r>
      <w:r w:rsidR="00A8004B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="00A8004B" w:rsidRPr="00CD0898">
        <w:rPr>
          <w:rFonts w:eastAsia="Calibri"/>
          <w:sz w:val="28"/>
          <w:szCs w:val="28"/>
          <w:lang w:eastAsia="en-US"/>
        </w:rPr>
        <w:t>на 2018 - 2022 годы</w:t>
      </w:r>
      <w:r w:rsidR="00A8004B">
        <w:rPr>
          <w:rFonts w:eastAsia="Calibri"/>
          <w:sz w:val="28"/>
          <w:szCs w:val="28"/>
          <w:lang w:eastAsia="en-US"/>
        </w:rPr>
        <w:t>»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1. Голосование по проектам благоустройства общественных территорий муниципального образования «</w:t>
      </w:r>
      <w:r w:rsidR="00A8004B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  </w:t>
      </w:r>
      <w:r w:rsidRPr="009D0A96">
        <w:rPr>
          <w:sz w:val="28"/>
          <w:szCs w:val="28"/>
        </w:rPr>
        <w:t xml:space="preserve">подлежащих в первоочередном порядке благоустройству в 2018 году в соответствии с </w:t>
      </w:r>
      <w:r w:rsidR="00A8004B">
        <w:rPr>
          <w:sz w:val="28"/>
          <w:szCs w:val="28"/>
        </w:rPr>
        <w:t>муниципальной</w:t>
      </w:r>
      <w:r w:rsidRPr="009D0A96">
        <w:rPr>
          <w:sz w:val="28"/>
          <w:szCs w:val="28"/>
        </w:rPr>
        <w:t xml:space="preserve"> программой </w:t>
      </w:r>
      <w:r w:rsidR="00A8004B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="00A8004B" w:rsidRPr="00CD0898">
        <w:rPr>
          <w:rFonts w:eastAsia="Calibri"/>
          <w:sz w:val="28"/>
          <w:szCs w:val="28"/>
          <w:lang w:eastAsia="en-US"/>
        </w:rPr>
        <w:t>на 2018 - 2022 годы</w:t>
      </w:r>
      <w:r w:rsidR="00A8004B">
        <w:rPr>
          <w:rFonts w:eastAsia="Calibri"/>
          <w:sz w:val="28"/>
          <w:szCs w:val="28"/>
          <w:lang w:eastAsia="en-US"/>
        </w:rPr>
        <w:t>»</w:t>
      </w:r>
      <w:r w:rsidRPr="009D0A96">
        <w:rPr>
          <w:sz w:val="28"/>
          <w:szCs w:val="28"/>
        </w:rPr>
        <w:t xml:space="preserve"> (далее – «голосование по общественным территориям», «голосование»)</w:t>
      </w:r>
      <w:r w:rsidRPr="009D0A96">
        <w:rPr>
          <w:rFonts w:eastAsia="Calibri"/>
          <w:sz w:val="28"/>
          <w:szCs w:val="28"/>
          <w:lang w:eastAsia="en-US"/>
        </w:rPr>
        <w:t xml:space="preserve"> проводится в целях определения </w:t>
      </w:r>
      <w:r w:rsidRPr="009D0A96">
        <w:rPr>
          <w:sz w:val="28"/>
          <w:szCs w:val="28"/>
        </w:rPr>
        <w:t>общественных территорий, подлежащих в первоочередном порядке благоустройству в 2018 году</w:t>
      </w:r>
      <w:r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2. Решение о назначении голосования по общественным территориям принимается </w:t>
      </w:r>
      <w:r w:rsidR="00176CF0">
        <w:rPr>
          <w:rFonts w:eastAsia="Calibri"/>
          <w:sz w:val="28"/>
          <w:szCs w:val="28"/>
          <w:lang w:eastAsia="en-US"/>
        </w:rPr>
        <w:t>мэром</w:t>
      </w:r>
      <w:r w:rsidRPr="009D0A96">
        <w:rPr>
          <w:rFonts w:eastAsia="Calibri"/>
          <w:sz w:val="28"/>
          <w:szCs w:val="28"/>
          <w:lang w:eastAsia="en-US"/>
        </w:rPr>
        <w:t xml:space="preserve"> </w:t>
      </w:r>
      <w:r w:rsidR="00176CF0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Pr="009D0A96">
        <w:rPr>
          <w:rFonts w:eastAsia="Calibri"/>
          <w:sz w:val="28"/>
          <w:szCs w:val="28"/>
          <w:lang w:eastAsia="en-US"/>
        </w:rPr>
        <w:t>муниципального образования «</w:t>
      </w:r>
      <w:r w:rsidR="00A8004B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на основании принятого решения общественной комисси</w:t>
      </w:r>
      <w:r w:rsidR="000A196A">
        <w:rPr>
          <w:rFonts w:eastAsia="Calibri"/>
          <w:sz w:val="28"/>
          <w:szCs w:val="28"/>
          <w:lang w:eastAsia="en-US"/>
        </w:rPr>
        <w:t>ей</w:t>
      </w:r>
      <w:r w:rsidRPr="009D0A96">
        <w:rPr>
          <w:rFonts w:eastAsia="Calibri"/>
          <w:sz w:val="28"/>
          <w:szCs w:val="28"/>
          <w:lang w:eastAsia="en-US"/>
        </w:rPr>
        <w:t xml:space="preserve"> по отбору проектов.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дизайн-проектами благоустройства </w:t>
      </w:r>
      <w:r w:rsidRPr="009D0A96">
        <w:rPr>
          <w:sz w:val="28"/>
          <w:szCs w:val="28"/>
        </w:rPr>
        <w:t>общественных территорий, отобранных для голосования</w:t>
      </w:r>
      <w:r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3. В правовом акте о назначении голосования по общественным территориям устанавливаются следующие сведения: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1) дата и время проведения голосования;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4) порядок определения победителя по итогам голосования</w:t>
      </w:r>
      <w:r w:rsidR="006E1534">
        <w:rPr>
          <w:rFonts w:eastAsia="Calibri"/>
          <w:sz w:val="28"/>
          <w:szCs w:val="28"/>
          <w:lang w:eastAsia="en-US"/>
        </w:rPr>
        <w:t>;</w:t>
      </w:r>
      <w:r w:rsidRPr="009D0A96">
        <w:rPr>
          <w:rFonts w:eastAsia="Calibri"/>
          <w:sz w:val="28"/>
          <w:szCs w:val="28"/>
          <w:lang w:eastAsia="en-US"/>
        </w:rPr>
        <w:t xml:space="preserve">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5) иные сведения, необходимые для проведения голосования</w:t>
      </w:r>
      <w:r w:rsidR="00FE2627">
        <w:rPr>
          <w:rFonts w:eastAsia="Calibri"/>
          <w:sz w:val="28"/>
          <w:szCs w:val="28"/>
          <w:lang w:eastAsia="en-US"/>
        </w:rPr>
        <w:t>, которые</w:t>
      </w:r>
      <w:r w:rsidR="00FE2627" w:rsidRPr="00FE2627">
        <w:rPr>
          <w:rFonts w:eastAsia="Calibri"/>
          <w:sz w:val="28"/>
          <w:szCs w:val="28"/>
          <w:lang w:eastAsia="en-US"/>
        </w:rPr>
        <w:t xml:space="preserve"> </w:t>
      </w:r>
      <w:r w:rsidR="00FE2627">
        <w:rPr>
          <w:rFonts w:eastAsia="Calibri"/>
          <w:sz w:val="28"/>
          <w:szCs w:val="28"/>
          <w:lang w:eastAsia="en-US"/>
        </w:rPr>
        <w:t>устанавливаются в соответствии с законодательством Российской Федерации</w:t>
      </w:r>
      <w:r w:rsidR="00FE2627"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4. Решение о назначении голосования подлежит опубликованию </w:t>
      </w:r>
      <w:r w:rsidR="00A8004B" w:rsidRPr="00602A2B">
        <w:rPr>
          <w:sz w:val="28"/>
          <w:szCs w:val="28"/>
        </w:rPr>
        <w:t>в газете «Саянские зори»</w:t>
      </w:r>
      <w:r w:rsidR="00A8004B">
        <w:rPr>
          <w:rFonts w:eastAsia="Calibri"/>
          <w:sz w:val="28"/>
          <w:szCs w:val="28"/>
          <w:lang w:eastAsia="en-US"/>
        </w:rPr>
        <w:t>, и размещению на</w:t>
      </w:r>
      <w:r w:rsidR="00A8004B" w:rsidRPr="00602A2B">
        <w:rPr>
          <w:sz w:val="28"/>
        </w:rPr>
        <w:t xml:space="preserve"> официальном сайте администрации городского округа муниципального образования «город Саянск» в </w:t>
      </w:r>
      <w:r w:rsidR="00A8004B" w:rsidRPr="00602A2B">
        <w:rPr>
          <w:sz w:val="28"/>
          <w:szCs w:val="28"/>
        </w:rPr>
        <w:t>информационно-</w:t>
      </w:r>
      <w:r w:rsidR="00A8004B" w:rsidRPr="00B344F8">
        <w:rPr>
          <w:sz w:val="28"/>
          <w:szCs w:val="28"/>
        </w:rPr>
        <w:t>телекоммуникационной сети «Интернет»</w:t>
      </w:r>
      <w:r w:rsidRPr="009D0A96">
        <w:rPr>
          <w:rFonts w:eastAsia="Calibri"/>
          <w:sz w:val="28"/>
          <w:szCs w:val="28"/>
          <w:lang w:eastAsia="en-US"/>
        </w:rPr>
        <w:t xml:space="preserve"> не менее чем за </w:t>
      </w:r>
      <w:r w:rsidR="002B4F52">
        <w:rPr>
          <w:rFonts w:eastAsia="Calibri"/>
          <w:sz w:val="28"/>
          <w:szCs w:val="28"/>
          <w:lang w:eastAsia="en-US"/>
        </w:rPr>
        <w:t>10</w:t>
      </w:r>
      <w:r w:rsidRPr="009D0A96">
        <w:rPr>
          <w:rFonts w:eastAsia="Calibri"/>
          <w:sz w:val="28"/>
          <w:szCs w:val="28"/>
          <w:lang w:eastAsia="en-US"/>
        </w:rPr>
        <w:t xml:space="preserve"> дней до дня его проведения.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5. Проведение голосования организует и обеспечивает общественная комиссия.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lastRenderedPageBreak/>
        <w:t>Общественная комиссия: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в бюллетене в алфавитном порядке);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3) рассматривает обращения граждан по вопросам, связанным с проведением голосования;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4) осуществляет иные полномочия, определенные </w:t>
      </w:r>
      <w:r w:rsidR="006E1534">
        <w:rPr>
          <w:rFonts w:eastAsia="Calibri"/>
          <w:sz w:val="28"/>
          <w:szCs w:val="28"/>
          <w:lang w:eastAsia="en-US"/>
        </w:rPr>
        <w:t>мэром городского округа</w:t>
      </w:r>
      <w:r w:rsidRPr="009D0A96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 w:rsidR="006E1534">
        <w:rPr>
          <w:rFonts w:eastAsia="Calibri"/>
          <w:sz w:val="28"/>
          <w:szCs w:val="28"/>
          <w:lang w:eastAsia="en-US"/>
        </w:rPr>
        <w:t>, в соответствии с законодательством Российской Федерации</w:t>
      </w:r>
      <w:r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6. При формировании территориальной счетной комиссии учитываются предложени</w:t>
      </w:r>
      <w:r w:rsidR="00176CF0">
        <w:rPr>
          <w:rFonts w:eastAsia="Calibri"/>
          <w:sz w:val="28"/>
          <w:szCs w:val="28"/>
          <w:lang w:eastAsia="en-US"/>
        </w:rPr>
        <w:t>я</w:t>
      </w:r>
      <w:r w:rsidRPr="009D0A96">
        <w:rPr>
          <w:rFonts w:eastAsia="Calibri"/>
          <w:sz w:val="28"/>
          <w:szCs w:val="28"/>
          <w:lang w:eastAsia="en-US"/>
        </w:rPr>
        <w:t xml:space="preserve"> политических партий, иных общественных объединений, собраний граждан.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sz w:val="28"/>
          <w:szCs w:val="28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общественной комиссией и должен быть не менее 3-х членов комиссии. 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sz w:val="28"/>
          <w:szCs w:val="28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Полномочия территориальной счетной комиссии п</w:t>
      </w:r>
      <w:r w:rsidR="002B4F52">
        <w:rPr>
          <w:rFonts w:eastAsia="Calibri"/>
          <w:sz w:val="28"/>
          <w:szCs w:val="28"/>
          <w:lang w:eastAsia="en-US"/>
        </w:rPr>
        <w:t>рекращаются после опубликования</w:t>
      </w:r>
      <w:r w:rsidRPr="009D0A96">
        <w:rPr>
          <w:rFonts w:eastAsia="Calibri"/>
          <w:sz w:val="28"/>
          <w:szCs w:val="28"/>
          <w:lang w:eastAsia="en-US"/>
        </w:rPr>
        <w:t xml:space="preserve"> результатов голосования.</w:t>
      </w:r>
    </w:p>
    <w:p w:rsidR="009D0A96" w:rsidRPr="009D0A96" w:rsidRDefault="009D0A96" w:rsidP="009D0A96">
      <w:pPr>
        <w:spacing w:after="200"/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7.</w:t>
      </w:r>
      <w:r w:rsidRPr="009D0A96">
        <w:rPr>
          <w:rFonts w:eastAsia="Calibri"/>
          <w:bCs/>
          <w:sz w:val="28"/>
          <w:szCs w:val="28"/>
          <w:lang w:eastAsia="en-US"/>
        </w:rPr>
        <w:t>Бюллетени и иную документацию, связанную с подготовкой и проведением</w:t>
      </w:r>
      <w:r w:rsidR="002B4F52">
        <w:rPr>
          <w:rFonts w:eastAsia="Calibri"/>
          <w:bCs/>
          <w:sz w:val="28"/>
          <w:szCs w:val="28"/>
          <w:lang w:eastAsia="en-US"/>
        </w:rPr>
        <w:t xml:space="preserve"> голосования, общественная </w:t>
      </w:r>
      <w:r w:rsidRPr="009D0A96">
        <w:rPr>
          <w:rFonts w:eastAsia="Calibri"/>
          <w:bCs/>
          <w:sz w:val="28"/>
          <w:szCs w:val="28"/>
          <w:lang w:eastAsia="en-US"/>
        </w:rPr>
        <w:t xml:space="preserve">комиссия передает в территориальные счетные комиссии.  </w:t>
      </w:r>
    </w:p>
    <w:p w:rsidR="009D0A96" w:rsidRPr="009D0A96" w:rsidRDefault="009D0A96" w:rsidP="009D0A96">
      <w:pPr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8.</w:t>
      </w:r>
      <w:r w:rsidRPr="009D0A96">
        <w:rPr>
          <w:rFonts w:eastAsia="Calibri"/>
          <w:sz w:val="28"/>
          <w:szCs w:val="28"/>
          <w:lang w:eastAsia="en-US"/>
        </w:rPr>
        <w:t xml:space="preserve"> Голосование по общественным территориям проводится путем открытого голосования. </w:t>
      </w:r>
    </w:p>
    <w:p w:rsidR="009D0A96" w:rsidRPr="009D0A96" w:rsidRDefault="009D0A96" w:rsidP="009D0A96">
      <w:pPr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Члены территориальных счетных комиссий составляют список граждан, пришедших на счетный участок (далее – список).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В список включаются граждане Российской Федерации, достигшие 14-летнего возраста и имеющие место жительство на территории муниципального образования «</w:t>
      </w:r>
      <w:r w:rsidR="002B4F52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 (далее – участник голосования). В списке указыва</w:t>
      </w:r>
      <w:r w:rsidR="00FE2627">
        <w:rPr>
          <w:rFonts w:eastAsia="Calibri"/>
          <w:sz w:val="28"/>
          <w:szCs w:val="28"/>
          <w:lang w:eastAsia="en-US"/>
        </w:rPr>
        <w:t>ются</w:t>
      </w:r>
      <w:r w:rsidRPr="009D0A96">
        <w:rPr>
          <w:rFonts w:eastAsia="Calibri"/>
          <w:sz w:val="28"/>
          <w:szCs w:val="28"/>
          <w:lang w:eastAsia="en-US"/>
        </w:rPr>
        <w:t xml:space="preserve"> фамили</w:t>
      </w:r>
      <w:r w:rsidR="00FE2627">
        <w:rPr>
          <w:rFonts w:eastAsia="Calibri"/>
          <w:sz w:val="28"/>
          <w:szCs w:val="28"/>
          <w:lang w:eastAsia="en-US"/>
        </w:rPr>
        <w:t>я</w:t>
      </w:r>
      <w:r w:rsidRPr="009D0A96">
        <w:rPr>
          <w:rFonts w:eastAsia="Calibri"/>
          <w:sz w:val="28"/>
          <w:szCs w:val="28"/>
          <w:lang w:eastAsia="en-US"/>
        </w:rPr>
        <w:t xml:space="preserve">, имя и отчество </w:t>
      </w:r>
      <w:r w:rsidR="00FE2627">
        <w:rPr>
          <w:rFonts w:eastAsia="Calibri"/>
          <w:sz w:val="28"/>
          <w:szCs w:val="28"/>
          <w:lang w:eastAsia="en-US"/>
        </w:rPr>
        <w:t xml:space="preserve">(при наличии) </w:t>
      </w:r>
      <w:r w:rsidRPr="009D0A96">
        <w:rPr>
          <w:rFonts w:eastAsia="Calibri"/>
          <w:sz w:val="28"/>
          <w:szCs w:val="28"/>
          <w:lang w:eastAsia="en-US"/>
        </w:rPr>
        <w:t>участника голосования, сери</w:t>
      </w:r>
      <w:r w:rsidR="00FE2627">
        <w:rPr>
          <w:rFonts w:eastAsia="Calibri"/>
          <w:sz w:val="28"/>
          <w:szCs w:val="28"/>
          <w:lang w:eastAsia="en-US"/>
        </w:rPr>
        <w:t>я</w:t>
      </w:r>
      <w:r w:rsidRPr="009D0A96">
        <w:rPr>
          <w:rFonts w:eastAsia="Calibri"/>
          <w:sz w:val="28"/>
          <w:szCs w:val="28"/>
          <w:lang w:eastAsia="en-US"/>
        </w:rPr>
        <w:t xml:space="preserve"> и номер паспорта (реквизиты иного документа) участника голосования.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В списке также </w:t>
      </w:r>
      <w:r w:rsidR="00FE2627">
        <w:rPr>
          <w:rFonts w:eastAsia="Calibri"/>
          <w:sz w:val="28"/>
          <w:szCs w:val="28"/>
          <w:lang w:eastAsia="en-US"/>
        </w:rPr>
        <w:t>должны быть предусмотрены</w:t>
      </w:r>
      <w:r w:rsidRPr="009D0A96">
        <w:rPr>
          <w:rFonts w:eastAsia="Calibri"/>
          <w:sz w:val="28"/>
          <w:szCs w:val="28"/>
          <w:lang w:eastAsia="en-US"/>
        </w:rPr>
        <w:t>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- графа для проставления участником голосования подписи за полученный им бюллетень;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9" w:tooltip="Федеральный закон от 27.07.2006 N 152-ФЗ (ред. от 03.07.2016) &quot;О персональных данных&quot;{КонсультантПлюс}" w:history="1">
        <w:r w:rsidRPr="009D0A96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D0A96">
        <w:rPr>
          <w:rFonts w:eastAsia="Calibri"/>
          <w:sz w:val="28"/>
          <w:szCs w:val="28"/>
          <w:lang w:eastAsia="en-US"/>
        </w:rPr>
        <w:t xml:space="preserve"> от 27.07.2006 № 152-ФЗ «О персональных данных»;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169A9">
        <w:rPr>
          <w:sz w:val="28"/>
          <w:szCs w:val="28"/>
        </w:rPr>
        <w:lastRenderedPageBreak/>
        <w:t xml:space="preserve">Голосование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2B4F52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Участник голосования имеет право отметить в бюллетене любое количество проектов, но не более чем </w:t>
      </w:r>
      <w:r w:rsidR="002B4F52">
        <w:rPr>
          <w:rFonts w:eastAsia="Calibri"/>
          <w:sz w:val="28"/>
          <w:szCs w:val="28"/>
          <w:lang w:eastAsia="en-US"/>
        </w:rPr>
        <w:t>4</w:t>
      </w:r>
      <w:r w:rsidR="00844FB8">
        <w:rPr>
          <w:rFonts w:eastAsia="Calibri"/>
          <w:sz w:val="28"/>
          <w:szCs w:val="28"/>
          <w:lang w:eastAsia="en-US"/>
        </w:rPr>
        <w:t xml:space="preserve"> проекта</w:t>
      </w:r>
      <w:r w:rsidR="002B4F52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10. Голосование проводится на территориальных счетных участках.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более, чем за </w:t>
      </w:r>
      <w:r w:rsidR="00844FB8">
        <w:rPr>
          <w:rFonts w:eastAsia="Calibri"/>
          <w:sz w:val="28"/>
          <w:szCs w:val="28"/>
          <w:lang w:eastAsia="en-US"/>
        </w:rPr>
        <w:t>4</w:t>
      </w:r>
      <w:r w:rsidRPr="009D0A96">
        <w:rPr>
          <w:rFonts w:eastAsia="Calibri"/>
          <w:sz w:val="28"/>
          <w:szCs w:val="28"/>
          <w:lang w:eastAsia="en-US"/>
        </w:rPr>
        <w:t xml:space="preserve"> общественны</w:t>
      </w:r>
      <w:r w:rsidR="00844FB8">
        <w:rPr>
          <w:rFonts w:eastAsia="Calibri"/>
          <w:sz w:val="28"/>
          <w:szCs w:val="28"/>
          <w:lang w:eastAsia="en-US"/>
        </w:rPr>
        <w:t>е территории</w:t>
      </w:r>
      <w:r w:rsidRPr="009D0A96">
        <w:rPr>
          <w:rFonts w:eastAsia="Calibri"/>
          <w:sz w:val="28"/>
          <w:szCs w:val="28"/>
          <w:lang w:eastAsia="en-US"/>
        </w:rPr>
        <w:t xml:space="preserve">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(которые) он собирается голосовать.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После заполнения бюллетеня участник голосования отдает заполненный бюллетень члену счетной комиссии, у которого он получил указанный бюллетень.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 окончании голосования все заполненные бюллетени передаются председателю территориальной счетной комиссии, который несет ответственность за сохранность заполненных бюллетеней.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11.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</w:t>
      </w:r>
      <w:r w:rsidR="00FE2627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Pr="009D0A96">
        <w:rPr>
          <w:rFonts w:eastAsia="Calibri"/>
          <w:sz w:val="28"/>
          <w:szCs w:val="28"/>
          <w:lang w:eastAsia="en-US"/>
        </w:rPr>
        <w:t>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Агитационный период начинается со дня опубликования в средствах массовой информации решения </w:t>
      </w:r>
      <w:r w:rsidR="006E1534">
        <w:rPr>
          <w:rFonts w:eastAsia="Calibri"/>
          <w:sz w:val="28"/>
          <w:szCs w:val="28"/>
          <w:lang w:eastAsia="en-US"/>
        </w:rPr>
        <w:t>мэра городского округа</w:t>
      </w:r>
      <w:r w:rsidRPr="009D0A96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 о назначении голосования.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sz w:val="28"/>
          <w:szCs w:val="28"/>
          <w:lang w:eastAsia="en-US"/>
        </w:rPr>
        <w:t xml:space="preserve">12. Подсчет голосов участников голосования </w:t>
      </w:r>
      <w:r w:rsidRPr="000169A9">
        <w:rPr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При подсчете голосов имеют право присутствовать </w:t>
      </w:r>
      <w:r w:rsidRPr="009D0A96">
        <w:rPr>
          <w:rFonts w:eastAsia="Calibri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0169A9">
        <w:rPr>
          <w:sz w:val="28"/>
          <w:szCs w:val="28"/>
        </w:rPr>
        <w:t>, иные лица.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13. Перед непосредственным подсчетом голосов все собранные заполненные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Неиспользованные бюллетени погашаются путем отрезания нижнего левого </w:t>
      </w:r>
      <w:r w:rsidRPr="000169A9">
        <w:rPr>
          <w:sz w:val="28"/>
          <w:szCs w:val="28"/>
        </w:rPr>
        <w:lastRenderedPageBreak/>
        <w:t xml:space="preserve">угла. Количество неиспользованных бюллетеней фиксируется в итоговом протоколе территориальной счетной комиссии.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169A9">
        <w:rPr>
          <w:sz w:val="28"/>
          <w:szCs w:val="28"/>
        </w:rPr>
        <w:t xml:space="preserve">Недействительные бюллетени при подсчете голосов не учитываются. 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9D0A96">
        <w:rPr>
          <w:rFonts w:eastAsia="Calibri"/>
          <w:bCs/>
          <w:sz w:val="28"/>
          <w:szCs w:val="28"/>
        </w:rPr>
        <w:t>по которым невозможно выявить действительную волю участника голосования. Недействительные бюллетени подсчитываются и суммируются отдельно.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 при этом на оборотной стороне 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 xml:space="preserve">14.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</w:t>
      </w:r>
      <w:r w:rsidR="006E1534" w:rsidRPr="009D0A96">
        <w:rPr>
          <w:rFonts w:eastAsia="Calibri"/>
          <w:bCs/>
          <w:sz w:val="28"/>
          <w:szCs w:val="28"/>
        </w:rPr>
        <w:t>заявка,</w:t>
      </w:r>
      <w:r w:rsidRPr="009D0A96">
        <w:rPr>
          <w:rFonts w:eastAsia="Calibri"/>
          <w:bCs/>
          <w:sz w:val="28"/>
          <w:szCs w:val="28"/>
        </w:rPr>
        <w:t xml:space="preserve"> на включение которой в голосование поступила раньше.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>15.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 Пачки, мешки или коробки с бюллетенями заклеиваются и скрепляются подписью председателя территориальной счетной комиссии.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16.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общественную комиссию.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 решению общественной комиссии подсчет голосов участников голосования может осуществляться в общественной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sz w:val="28"/>
          <w:szCs w:val="28"/>
          <w:lang w:eastAsia="en-US"/>
        </w:rPr>
        <w:t xml:space="preserve">17. </w:t>
      </w:r>
      <w:r w:rsidRPr="009D0A96">
        <w:rPr>
          <w:rFonts w:eastAsia="Calibri"/>
          <w:bCs/>
          <w:sz w:val="28"/>
          <w:szCs w:val="28"/>
        </w:rPr>
        <w:t xml:space="preserve">Жалобы, обращения, связанные с проведением голосования, подаются в общественную комиссию. Комиссия регистрирует жалобы, обращения и рассматривает их на своем заседании в течение десяти дней </w:t>
      </w:r>
      <w:r w:rsidR="00FE2627">
        <w:rPr>
          <w:rFonts w:eastAsia="Calibri"/>
          <w:bCs/>
          <w:sz w:val="28"/>
          <w:szCs w:val="28"/>
        </w:rPr>
        <w:t>со дня обращения в период</w:t>
      </w:r>
      <w:r w:rsidRPr="009D0A96">
        <w:rPr>
          <w:rFonts w:eastAsia="Calibri"/>
          <w:bCs/>
          <w:sz w:val="28"/>
          <w:szCs w:val="28"/>
        </w:rPr>
        <w:t xml:space="preserve"> подготовки к голосованию, а в день голосования – непосредственно в день обращения. По итогам рассмотрения жалобы, обращения заявителю направляется </w:t>
      </w:r>
      <w:r w:rsidRPr="009D0A96">
        <w:rPr>
          <w:rFonts w:eastAsia="Calibri"/>
          <w:bCs/>
          <w:sz w:val="28"/>
          <w:szCs w:val="28"/>
        </w:rPr>
        <w:lastRenderedPageBreak/>
        <w:t>ответ в письменной форме за подписью председателя общественной муниципальной комиссии.</w:t>
      </w:r>
    </w:p>
    <w:p w:rsidR="009D0A96" w:rsidRPr="009D0A96" w:rsidRDefault="009D0A96" w:rsidP="009D0A96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18. В итоговом протоколе территориальной счетной комиссии о результатах голосования на счетном участке (в итоговом протоколе общественной комиссии об итогах голосования в муниципальном образовании) указываются:</w:t>
      </w:r>
    </w:p>
    <w:p w:rsidR="009D0A96" w:rsidRPr="009D0A96" w:rsidRDefault="009D0A96" w:rsidP="009D0A96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1) число граждан, принявших участие в голосовании;</w:t>
      </w:r>
    </w:p>
    <w:p w:rsidR="009D0A96" w:rsidRPr="009D0A96" w:rsidRDefault="009D0A96" w:rsidP="00844FB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9D0A96" w:rsidRPr="009D0A96" w:rsidRDefault="009D0A96" w:rsidP="00FE262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3) иные данные по усмотрению соответствующей комиссии</w:t>
      </w:r>
      <w:r w:rsidR="00FE2627">
        <w:rPr>
          <w:rFonts w:eastAsia="Calibri"/>
          <w:bCs/>
          <w:sz w:val="28"/>
          <w:szCs w:val="28"/>
          <w:lang w:eastAsia="en-US"/>
        </w:rPr>
        <w:t>, в соответствии с законодательством Российской Федерации</w:t>
      </w:r>
      <w:r w:rsidRPr="009D0A96">
        <w:rPr>
          <w:rFonts w:eastAsia="Calibri"/>
          <w:bCs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</w:rPr>
        <w:t xml:space="preserve">19. </w:t>
      </w:r>
      <w:r w:rsidRPr="009D0A96">
        <w:rPr>
          <w:rFonts w:eastAsia="Calibri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общественной комиссией на основании протоколов территориальных счетных комиссий, и оформляется итоговым протоколом общественной комиссии.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Установление итогов голосования общественной комиссией производится не позднее</w:t>
      </w:r>
      <w:r w:rsidRPr="00176CF0">
        <w:rPr>
          <w:rFonts w:eastAsia="Calibri"/>
          <w:sz w:val="28"/>
          <w:szCs w:val="28"/>
          <w:lang w:eastAsia="en-US"/>
        </w:rPr>
        <w:t xml:space="preserve">, чем через </w:t>
      </w:r>
      <w:r w:rsidR="00844FB8" w:rsidRPr="00176CF0">
        <w:rPr>
          <w:rFonts w:eastAsia="Calibri"/>
          <w:sz w:val="28"/>
          <w:szCs w:val="28"/>
          <w:lang w:eastAsia="en-US"/>
        </w:rPr>
        <w:t xml:space="preserve">7 </w:t>
      </w:r>
      <w:r w:rsidRPr="00176CF0">
        <w:rPr>
          <w:rFonts w:eastAsia="Calibri"/>
          <w:sz w:val="28"/>
          <w:szCs w:val="28"/>
          <w:lang w:eastAsia="en-US"/>
        </w:rPr>
        <w:t>дней со дн</w:t>
      </w:r>
      <w:r w:rsidRPr="009D0A96">
        <w:rPr>
          <w:rFonts w:eastAsia="Calibri"/>
          <w:sz w:val="28"/>
          <w:szCs w:val="28"/>
          <w:lang w:eastAsia="en-US"/>
        </w:rPr>
        <w:t xml:space="preserve">я проведения голосования.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20. После оформления итогов голосования по общественным территориям председатель общественной комиссии представляет </w:t>
      </w:r>
      <w:r w:rsidR="00176CF0">
        <w:rPr>
          <w:rFonts w:eastAsia="Calibri"/>
          <w:sz w:val="28"/>
          <w:szCs w:val="28"/>
          <w:lang w:eastAsia="en-US"/>
        </w:rPr>
        <w:t>мэру городского округа</w:t>
      </w:r>
      <w:r w:rsidRPr="009D0A96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итоговый протокол результатов голосования.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21. Итоговый протокол муниципальной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комиссии, заверен печатью администрации </w:t>
      </w:r>
      <w:r w:rsidR="006E1534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Pr="009D0A96">
        <w:rPr>
          <w:rFonts w:eastAsia="Calibri"/>
          <w:sz w:val="28"/>
          <w:szCs w:val="28"/>
          <w:lang w:eastAsia="en-US"/>
        </w:rPr>
        <w:t>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 xml:space="preserve">» и содержать дату и время подписания протокола. Итоговый протокол общественной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администрацию </w:t>
      </w:r>
      <w:r w:rsidR="00176CF0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Pr="009D0A96">
        <w:rPr>
          <w:rFonts w:eastAsia="Calibri"/>
          <w:sz w:val="28"/>
          <w:szCs w:val="28"/>
          <w:lang w:eastAsia="en-US"/>
        </w:rPr>
        <w:t>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22. Сведения об итогах голосования подлежат официальному опубликованию </w:t>
      </w:r>
      <w:r w:rsidR="00844FB8" w:rsidRPr="00602A2B">
        <w:rPr>
          <w:sz w:val="28"/>
          <w:szCs w:val="28"/>
        </w:rPr>
        <w:t>в газете «Саянские зори»</w:t>
      </w:r>
      <w:r w:rsidR="00844FB8" w:rsidRPr="00602A2B">
        <w:rPr>
          <w:sz w:val="28"/>
        </w:rPr>
        <w:t xml:space="preserve"> и разме</w:t>
      </w:r>
      <w:r w:rsidR="00844FB8">
        <w:rPr>
          <w:sz w:val="28"/>
        </w:rPr>
        <w:t>щению</w:t>
      </w:r>
      <w:r w:rsidR="00844FB8" w:rsidRPr="00602A2B">
        <w:rPr>
          <w:sz w:val="28"/>
        </w:rPr>
        <w:t xml:space="preserve"> на официальном сайте администрации городского округа муниципального образования «город Саянск» в </w:t>
      </w:r>
      <w:r w:rsidR="00844FB8" w:rsidRPr="00602A2B">
        <w:rPr>
          <w:sz w:val="28"/>
          <w:szCs w:val="28"/>
        </w:rPr>
        <w:t>информационно-</w:t>
      </w:r>
      <w:r w:rsidR="00844FB8" w:rsidRPr="00B344F8">
        <w:rPr>
          <w:sz w:val="28"/>
          <w:szCs w:val="28"/>
        </w:rPr>
        <w:t>телекоммуникационной сети «Интернет»</w:t>
      </w:r>
      <w:r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23. </w:t>
      </w:r>
      <w:r w:rsidRPr="009D0A96">
        <w:rPr>
          <w:rFonts w:eastAsia="Calibri"/>
          <w:sz w:val="28"/>
          <w:szCs w:val="28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r w:rsidR="00176CF0">
        <w:rPr>
          <w:rFonts w:eastAsia="Calibri"/>
          <w:sz w:val="28"/>
          <w:szCs w:val="28"/>
        </w:rPr>
        <w:t xml:space="preserve">городского округа </w:t>
      </w:r>
      <w:r w:rsidRPr="009D0A96">
        <w:rPr>
          <w:rFonts w:eastAsia="Calibri"/>
          <w:bCs/>
          <w:sz w:val="28"/>
          <w:szCs w:val="28"/>
        </w:rPr>
        <w:t>муниципального образования «</w:t>
      </w:r>
      <w:r w:rsidR="00844FB8">
        <w:rPr>
          <w:rFonts w:eastAsia="Calibri"/>
          <w:bCs/>
          <w:sz w:val="28"/>
          <w:szCs w:val="28"/>
        </w:rPr>
        <w:t>город Саянск</w:t>
      </w:r>
      <w:r w:rsidRPr="009D0A96">
        <w:rPr>
          <w:rFonts w:eastAsia="Calibri"/>
          <w:bCs/>
          <w:sz w:val="28"/>
          <w:szCs w:val="28"/>
        </w:rPr>
        <w:t>»</w:t>
      </w:r>
      <w:r w:rsidRPr="009D0A96">
        <w:rPr>
          <w:rFonts w:eastAsia="Calibri"/>
          <w:sz w:val="28"/>
          <w:szCs w:val="28"/>
        </w:rPr>
        <w:t>, а затем уничтожаются.</w:t>
      </w:r>
      <w:r w:rsidRPr="009D0A96">
        <w:rPr>
          <w:rFonts w:eastAsia="Calibri"/>
          <w:bCs/>
          <w:sz w:val="28"/>
          <w:szCs w:val="28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D45131" w:rsidRDefault="00D4513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50334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городского округа</w:t>
      </w:r>
    </w:p>
    <w:p w:rsidR="00844FB8" w:rsidRDefault="00844FB8" w:rsidP="00844F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844FB8" w:rsidRDefault="00844FB8" w:rsidP="00844FB8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                                </w:t>
      </w:r>
      <w:r w:rsidR="002909AD">
        <w:rPr>
          <w:sz w:val="28"/>
          <w:szCs w:val="28"/>
        </w:rPr>
        <w:t xml:space="preserve">     </w:t>
      </w:r>
      <w:r>
        <w:rPr>
          <w:sz w:val="28"/>
          <w:szCs w:val="28"/>
        </w:rPr>
        <w:t>О.В.Боровский</w:t>
      </w: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844FB8" w:rsidRPr="001F0930" w:rsidTr="00C91091">
        <w:tc>
          <w:tcPr>
            <w:tcW w:w="9286" w:type="dxa"/>
          </w:tcPr>
          <w:p w:rsidR="000A196A" w:rsidRDefault="00844FB8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</w:t>
            </w:r>
          </w:p>
          <w:p w:rsidR="00844FB8" w:rsidRPr="001F0930" w:rsidRDefault="000A196A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</w:t>
            </w:r>
            <w:r w:rsidR="00844FB8" w:rsidRPr="001F0930">
              <w:rPr>
                <w:sz w:val="24"/>
                <w:szCs w:val="24"/>
              </w:rPr>
              <w:t>Приложение №</w:t>
            </w:r>
            <w:r w:rsidR="00844FB8">
              <w:rPr>
                <w:sz w:val="24"/>
                <w:szCs w:val="24"/>
              </w:rPr>
              <w:t>2</w:t>
            </w:r>
            <w:r w:rsidR="00844FB8" w:rsidRPr="001F0930">
              <w:rPr>
                <w:sz w:val="24"/>
                <w:szCs w:val="24"/>
              </w:rPr>
              <w:t xml:space="preserve">    </w:t>
            </w:r>
          </w:p>
          <w:p w:rsidR="00844FB8" w:rsidRPr="001F0930" w:rsidRDefault="00844FB8" w:rsidP="00C21045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844FB8" w:rsidRPr="001F0930" w:rsidTr="00C91091">
        <w:tc>
          <w:tcPr>
            <w:tcW w:w="9286" w:type="dxa"/>
          </w:tcPr>
          <w:p w:rsidR="00844FB8" w:rsidRPr="0046177E" w:rsidRDefault="00844FB8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844FB8" w:rsidRDefault="00844FB8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 w:rsidR="00E403A1">
              <w:rPr>
                <w:sz w:val="24"/>
                <w:szCs w:val="24"/>
              </w:rPr>
              <w:t xml:space="preserve">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844FB8" w:rsidRPr="001F0930" w:rsidRDefault="00844FB8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E403A1">
              <w:rPr>
                <w:sz w:val="24"/>
                <w:szCs w:val="24"/>
              </w:rPr>
              <w:t xml:space="preserve">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844FB8" w:rsidRDefault="00844FB8" w:rsidP="00844FB8">
      <w:pPr>
        <w:spacing w:line="20" w:lineRule="atLeast"/>
        <w:rPr>
          <w:sz w:val="28"/>
          <w:szCs w:val="28"/>
        </w:rPr>
      </w:pPr>
    </w:p>
    <w:p w:rsidR="00844FB8" w:rsidRPr="00E403A1" w:rsidRDefault="00844FB8" w:rsidP="00844FB8">
      <w:pPr>
        <w:spacing w:line="20" w:lineRule="atLeast"/>
        <w:jc w:val="center"/>
        <w:rPr>
          <w:sz w:val="28"/>
          <w:szCs w:val="28"/>
        </w:rPr>
      </w:pPr>
      <w:r w:rsidRPr="00E403A1">
        <w:rPr>
          <w:sz w:val="28"/>
          <w:szCs w:val="28"/>
        </w:rPr>
        <w:t>Форма</w:t>
      </w:r>
    </w:p>
    <w:p w:rsidR="00844FB8" w:rsidRPr="00E403A1" w:rsidRDefault="00844FB8" w:rsidP="00844FB8">
      <w:pPr>
        <w:pStyle w:val="ae"/>
        <w:spacing w:before="0" w:beforeAutospacing="0" w:after="0" w:afterAutospacing="0" w:line="20" w:lineRule="atLeast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итогового протокола территориальной счетной комиссии о результатах голосования по общественным территориям муниципального образования «город Саянск»</w:t>
      </w: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844FB8">
        <w:rPr>
          <w:rFonts w:eastAsia="Calibri"/>
          <w:sz w:val="28"/>
          <w:szCs w:val="28"/>
          <w:lang w:eastAsia="en-US"/>
        </w:rPr>
        <w:t>Экземпляр № ______</w:t>
      </w: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проектам благоустройства общественных территорий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844FB8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в соответствии с муниципальной программой </w:t>
      </w: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«Формирование современной городской среды на территории муниципального образования «город Саянск» на 2018 - 2022 годы»</w:t>
      </w:r>
    </w:p>
    <w:p w:rsidR="00844FB8" w:rsidRPr="00844FB8" w:rsidRDefault="00844FB8" w:rsidP="00844FB8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4FB8" w:rsidTr="00844FB8">
        <w:tc>
          <w:tcPr>
            <w:tcW w:w="4785" w:type="dxa"/>
          </w:tcPr>
          <w:p w:rsidR="00844FB8" w:rsidRPr="00844FB8" w:rsidRDefault="00844FB8" w:rsidP="00844FB8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граждан, внесенных в список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на момент окончания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844FB8" w:rsidP="00E403A1">
            <w:pPr>
              <w:pStyle w:val="HTM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бюллетеней,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счетной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комиссией гражданам в день голосования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погашенных 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заполненных бюллетеней,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полученных членами территориальной счетной комиссии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недействительных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действительных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844FB8" w:rsidRDefault="00E403A1" w:rsidP="00E4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общественных территорий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705" w:type="dxa"/>
          </w:tcPr>
          <w:p w:rsidR="00E403A1" w:rsidRDefault="00E403A1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lastRenderedPageBreak/>
              <w:t>Наименование общественной территории</w:t>
            </w:r>
          </w:p>
        </w:tc>
        <w:tc>
          <w:tcPr>
            <w:tcW w:w="3191" w:type="dxa"/>
          </w:tcPr>
          <w:p w:rsidR="00E403A1" w:rsidRDefault="00E403A1" w:rsidP="00EC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Количество голосов</w:t>
            </w:r>
          </w:p>
          <w:p w:rsidR="00EC63B6" w:rsidRDefault="00EC63B6" w:rsidP="00EC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403A1">
              <w:rPr>
                <w:sz w:val="28"/>
                <w:szCs w:val="28"/>
              </w:rPr>
              <w:lastRenderedPageBreak/>
              <w:t>(цифрами/прописью)</w:t>
            </w: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в ____ часов ____ минут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1534" w:rsidRDefault="006E1534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1534" w:rsidRDefault="006E1534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1534" w:rsidRDefault="006E1534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1534" w:rsidRDefault="006E1534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E403A1" w:rsidRPr="001F0930" w:rsidTr="00C91091">
        <w:tc>
          <w:tcPr>
            <w:tcW w:w="9286" w:type="dxa"/>
          </w:tcPr>
          <w:p w:rsidR="00E403A1" w:rsidRPr="001F0930" w:rsidRDefault="00E403A1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3</w:t>
            </w:r>
            <w:r w:rsidRPr="001F0930">
              <w:rPr>
                <w:sz w:val="24"/>
                <w:szCs w:val="24"/>
              </w:rPr>
              <w:t xml:space="preserve">    </w:t>
            </w:r>
          </w:p>
          <w:p w:rsidR="00E403A1" w:rsidRPr="001F0930" w:rsidRDefault="00E403A1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E403A1" w:rsidRPr="001F0930" w:rsidTr="00C91091">
        <w:tc>
          <w:tcPr>
            <w:tcW w:w="9286" w:type="dxa"/>
          </w:tcPr>
          <w:p w:rsidR="00E403A1" w:rsidRPr="0046177E" w:rsidRDefault="00E403A1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E403A1" w:rsidRDefault="00E403A1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E403A1" w:rsidRPr="001F0930" w:rsidRDefault="00E403A1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E403A1" w:rsidRPr="00E403A1" w:rsidRDefault="00E403A1" w:rsidP="00E403A1">
      <w:pPr>
        <w:spacing w:line="20" w:lineRule="atLeast"/>
        <w:jc w:val="center"/>
        <w:rPr>
          <w:sz w:val="28"/>
          <w:szCs w:val="28"/>
        </w:rPr>
      </w:pPr>
      <w:r w:rsidRPr="00E403A1">
        <w:rPr>
          <w:sz w:val="28"/>
          <w:szCs w:val="28"/>
        </w:rPr>
        <w:t>Форма</w:t>
      </w:r>
    </w:p>
    <w:p w:rsidR="00E403A1" w:rsidRPr="00E403A1" w:rsidRDefault="00E403A1" w:rsidP="00E403A1">
      <w:pPr>
        <w:pStyle w:val="ae"/>
        <w:spacing w:before="0" w:beforeAutospacing="0" w:after="0" w:afterAutospacing="0" w:line="20" w:lineRule="atLeast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итогового протокола общественной комиссии об итогах голосования по общественным территориям муниципального образования «город Саянск»</w:t>
      </w: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Экземпляр № ______</w:t>
      </w: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EC63B6" w:rsidRDefault="00E403A1" w:rsidP="00EC63B6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проектам благоустройства общественных территорий муниципального образования «</w:t>
      </w:r>
      <w:r w:rsidR="00EC63B6"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E403A1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в соответствии с </w:t>
      </w:r>
      <w:r w:rsidR="00EC63B6" w:rsidRPr="00844FB8">
        <w:rPr>
          <w:rFonts w:ascii="Times New Roman" w:hAnsi="Times New Roman" w:cs="Times New Roman"/>
          <w:sz w:val="28"/>
          <w:szCs w:val="28"/>
        </w:rPr>
        <w:t xml:space="preserve">муниципальной программой </w:t>
      </w:r>
      <w:r w:rsidR="00EC63B6"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«Формирование современной городской среды на территории муниципального образования «город Саянск» на 2018 - 2022 годы»</w:t>
      </w:r>
      <w:r w:rsidR="00EC63B6"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403A1" w:rsidRPr="00E403A1" w:rsidRDefault="00E403A1" w:rsidP="00EC63B6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Общественной комиссии</w:t>
      </w:r>
      <w:r w:rsidR="00765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комиссия муниципального образования</w:t>
      </w:r>
    </w:p>
    <w:p w:rsid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65814" w:rsidRPr="00E403A1" w:rsidRDefault="00765814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граждан, внесенных в списки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на момент окончания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голосования (заполняется на основании </w:t>
            </w:r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бюллетеней,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территориальными счетными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комиссиями гражданам в день 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(заполняется на основании </w:t>
            </w:r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погашенных 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бюллетеней (заполняется на основании </w:t>
            </w:r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бюллетеней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содержащихся в ящиках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(заполняется на основании данных территориальных 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Число недействит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ельных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 (заполняется на основании данных территориальных 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действитель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 (заполняется на основании 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C63B6" w:rsidRDefault="00EC63B6" w:rsidP="00EC6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общественных территорий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Количество голосов</w:t>
            </w:r>
          </w:p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403A1">
              <w:rPr>
                <w:sz w:val="28"/>
                <w:szCs w:val="28"/>
              </w:rPr>
              <w:t>(цифрами/прописью)</w:t>
            </w: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>Председатель общественной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комиссии                           </w:t>
      </w:r>
      <w:r w:rsidR="00EC63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403A1">
        <w:rPr>
          <w:rFonts w:ascii="Times New Roman" w:hAnsi="Times New Roman" w:cs="Times New Roman"/>
          <w:sz w:val="28"/>
          <w:szCs w:val="28"/>
        </w:rPr>
        <w:t xml:space="preserve">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Секретарь общественной 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комиссии                                         </w:t>
      </w:r>
      <w:r w:rsidR="00EC63B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03A1">
        <w:rPr>
          <w:rFonts w:ascii="Times New Roman" w:hAnsi="Times New Roman" w:cs="Times New Roman"/>
          <w:sz w:val="28"/>
          <w:szCs w:val="28"/>
        </w:rPr>
        <w:t>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>Члены общественной комиссии: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C63B6" w:rsidRDefault="00EC63B6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>Протокол подписан «__» ____ 20__ года в ____ часов ____ минут</w:t>
      </w:r>
    </w:p>
    <w:p w:rsidR="00E403A1" w:rsidRPr="00E403A1" w:rsidRDefault="00E403A1" w:rsidP="00E403A1">
      <w:pPr>
        <w:rPr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EC63B6" w:rsidRPr="001F0930" w:rsidTr="00C91091">
        <w:tc>
          <w:tcPr>
            <w:tcW w:w="9286" w:type="dxa"/>
          </w:tcPr>
          <w:p w:rsidR="00EC63B6" w:rsidRPr="001F0930" w:rsidRDefault="00EC63B6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4</w:t>
            </w:r>
            <w:r w:rsidRPr="001F0930">
              <w:rPr>
                <w:sz w:val="24"/>
                <w:szCs w:val="24"/>
              </w:rPr>
              <w:t xml:space="preserve">    </w:t>
            </w:r>
          </w:p>
          <w:p w:rsidR="00EC63B6" w:rsidRPr="001F0930" w:rsidRDefault="00EC63B6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EC63B6" w:rsidRPr="001F0930" w:rsidTr="00C91091">
        <w:tc>
          <w:tcPr>
            <w:tcW w:w="9286" w:type="dxa"/>
          </w:tcPr>
          <w:p w:rsidR="00EC63B6" w:rsidRPr="0046177E" w:rsidRDefault="00EC63B6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EC63B6" w:rsidRDefault="00EC63B6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EC63B6" w:rsidRPr="001F0930" w:rsidRDefault="00EC63B6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EC63B6" w:rsidRPr="00EC63B6" w:rsidRDefault="00EC63B6" w:rsidP="00EC63B6">
      <w:pPr>
        <w:pStyle w:val="1"/>
        <w:jc w:val="right"/>
        <w:rPr>
          <w:b w:val="0"/>
          <w:sz w:val="20"/>
        </w:rPr>
      </w:pPr>
      <w:r w:rsidRPr="00EC63B6">
        <w:rPr>
          <w:b w:val="0"/>
          <w:sz w:val="20"/>
        </w:rPr>
        <w:t>Подписи двух членов</w:t>
      </w:r>
    </w:p>
    <w:p w:rsidR="00EC63B6" w:rsidRPr="00EC63B6" w:rsidRDefault="00EC63B6" w:rsidP="00EC63B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</w:t>
      </w:r>
      <w:r w:rsidRPr="00EC63B6">
        <w:rPr>
          <w:bCs/>
        </w:rPr>
        <w:t>территориальной</w:t>
      </w:r>
    </w:p>
    <w:p w:rsidR="00EC63B6" w:rsidRPr="00EC63B6" w:rsidRDefault="00EC63B6" w:rsidP="00EC63B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</w:t>
      </w:r>
      <w:r w:rsidRPr="00EC63B6">
        <w:rPr>
          <w:bCs/>
        </w:rPr>
        <w:t>счетной комиссии</w:t>
      </w:r>
    </w:p>
    <w:p w:rsidR="00EC63B6" w:rsidRDefault="00EC63B6" w:rsidP="00EC63B6">
      <w:pPr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                                      ____________</w:t>
      </w:r>
    </w:p>
    <w:p w:rsidR="00EC63B6" w:rsidRDefault="00EC63B6" w:rsidP="00EC63B6">
      <w:pPr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                                      ____________</w:t>
      </w:r>
    </w:p>
    <w:p w:rsidR="00EC63B6" w:rsidRPr="00372316" w:rsidRDefault="00EC63B6" w:rsidP="00EC63B6">
      <w:pPr>
        <w:jc w:val="center"/>
        <w:rPr>
          <w:sz w:val="36"/>
          <w:szCs w:val="36"/>
        </w:rPr>
      </w:pPr>
      <w:r>
        <w:rPr>
          <w:sz w:val="36"/>
          <w:szCs w:val="36"/>
        </w:rPr>
        <w:t>БЮЛЛЕТЕНЬ</w:t>
      </w:r>
    </w:p>
    <w:p w:rsidR="00EC63B6" w:rsidRPr="00FF670F" w:rsidRDefault="00EC63B6" w:rsidP="00EC63B6">
      <w:pPr>
        <w:jc w:val="center"/>
        <w:rPr>
          <w:sz w:val="24"/>
          <w:szCs w:val="24"/>
        </w:rPr>
      </w:pPr>
      <w:r>
        <w:rPr>
          <w:sz w:val="24"/>
        </w:rPr>
        <w:t xml:space="preserve">для голосования </w:t>
      </w:r>
      <w:r w:rsidRPr="00FF670F">
        <w:rPr>
          <w:sz w:val="24"/>
          <w:szCs w:val="24"/>
        </w:rPr>
        <w:t>по</w:t>
      </w:r>
    </w:p>
    <w:p w:rsidR="00EC63B6" w:rsidRPr="009C6DF1" w:rsidRDefault="00EC63B6" w:rsidP="00EC63B6">
      <w:pPr>
        <w:jc w:val="center"/>
        <w:rPr>
          <w:sz w:val="24"/>
        </w:rPr>
      </w:pPr>
      <w:r w:rsidRPr="009C6DF1">
        <w:rPr>
          <w:sz w:val="24"/>
        </w:rPr>
        <w:t xml:space="preserve">выбору общественных территорий, подлежащих включению в первоочередном порядке в </w:t>
      </w:r>
      <w:r w:rsidRPr="00EC63B6">
        <w:rPr>
          <w:sz w:val="24"/>
          <w:szCs w:val="24"/>
        </w:rPr>
        <w:t>муниципальн</w:t>
      </w:r>
      <w:r>
        <w:rPr>
          <w:sz w:val="24"/>
          <w:szCs w:val="24"/>
        </w:rPr>
        <w:t>ую</w:t>
      </w:r>
      <w:r w:rsidRPr="00EC63B6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у</w:t>
      </w:r>
      <w:r w:rsidRPr="00EC63B6">
        <w:rPr>
          <w:sz w:val="24"/>
          <w:szCs w:val="24"/>
        </w:rPr>
        <w:t xml:space="preserve"> </w:t>
      </w:r>
      <w:r w:rsidRPr="00EC63B6">
        <w:rPr>
          <w:rFonts w:eastAsia="Calibri"/>
          <w:sz w:val="24"/>
          <w:szCs w:val="24"/>
          <w:lang w:eastAsia="en-US"/>
        </w:rPr>
        <w:t>«Формирование современной городской среды на территории муниципального образования «город Саянск» на 2018 - 2022 годы»</w:t>
      </w:r>
    </w:p>
    <w:p w:rsidR="00EC63B6" w:rsidRDefault="00EC63B6" w:rsidP="00EC63B6">
      <w:pPr>
        <w:jc w:val="center"/>
        <w:rPr>
          <w:sz w:val="24"/>
        </w:rPr>
      </w:pPr>
      <w:r w:rsidRPr="009C6DF1">
        <w:rPr>
          <w:sz w:val="24"/>
        </w:rPr>
        <w:t>«____» __________ 2018 года</w:t>
      </w:r>
    </w:p>
    <w:p w:rsidR="00EC63B6" w:rsidRPr="009C6DF1" w:rsidRDefault="00EC63B6" w:rsidP="00EC63B6">
      <w:pPr>
        <w:jc w:val="center"/>
        <w:rPr>
          <w:sz w:val="24"/>
        </w:rPr>
      </w:pPr>
    </w:p>
    <w:p w:rsidR="00EC63B6" w:rsidRPr="00851ACA" w:rsidRDefault="00EC63B6" w:rsidP="00EC63B6">
      <w:pPr>
        <w:pStyle w:val="8"/>
        <w:spacing w:before="60"/>
        <w:rPr>
          <w:sz w:val="16"/>
          <w:szCs w:val="1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EC63B6" w:rsidTr="00C91091">
        <w:trPr>
          <w:cantSplit/>
          <w:trHeight w:val="1974"/>
        </w:trPr>
        <w:tc>
          <w:tcPr>
            <w:tcW w:w="10916" w:type="dxa"/>
            <w:gridSpan w:val="3"/>
          </w:tcPr>
          <w:p w:rsidR="00EC63B6" w:rsidRDefault="00EC63B6" w:rsidP="00C91091">
            <w:pPr>
              <w:pStyle w:val="2"/>
              <w:jc w:val="center"/>
              <w:rPr>
                <w:i/>
                <w:sz w:val="16"/>
              </w:rPr>
            </w:pPr>
            <w:r>
              <w:t>РАЗЪЯСНЕНИЕ О ПОРЯДКЕ ЗАПОЛНЕНИЯ БЮЛЛЕТЕНЯ</w:t>
            </w:r>
          </w:p>
          <w:p w:rsidR="00EC63B6" w:rsidRDefault="00EC63B6" w:rsidP="00EC63B6">
            <w:pPr>
              <w:jc w:val="both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Поставьте любые знаки (знак) в пустых квадратах (квадрате) справа от наименования общественной территории (общественных территорий) не более чем 4 общественных территорий, в пользу которых  сделан выбор.</w:t>
            </w:r>
          </w:p>
          <w:p w:rsidR="00EC63B6" w:rsidRDefault="00EC63B6" w:rsidP="00EC63B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Бюллетень, в котором знаки  проставлены более чем в 4 квадратах   либо бюллетень,  в котором  знаки (знак)   не проставлены  ни в одном из квадратов - считаются недействительными. </w:t>
            </w:r>
          </w:p>
          <w:p w:rsidR="00EC63B6" w:rsidRDefault="00EC63B6" w:rsidP="00C91091">
            <w:pPr>
              <w:rPr>
                <w:i/>
                <w:sz w:val="18"/>
              </w:rPr>
            </w:pPr>
          </w:p>
        </w:tc>
      </w:tr>
      <w:tr w:rsidR="00EC63B6" w:rsidTr="00C91091">
        <w:trPr>
          <w:trHeight w:val="1722"/>
        </w:trPr>
        <w:tc>
          <w:tcPr>
            <w:tcW w:w="2269" w:type="dxa"/>
          </w:tcPr>
          <w:p w:rsidR="00EC63B6" w:rsidRDefault="003D6886" w:rsidP="00C91091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90.4pt;margin-top:12.9pt;width:42.6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EC63B6" w:rsidRDefault="00EC63B6" w:rsidP="00C91091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</w:t>
            </w:r>
          </w:p>
          <w:p w:rsidR="00EC63B6" w:rsidRDefault="00EC63B6" w:rsidP="00C91091">
            <w:pPr>
              <w:jc w:val="both"/>
              <w:rPr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32"/>
                <w:szCs w:val="3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sz w:val="32"/>
                <w:szCs w:val="32"/>
              </w:rPr>
              <w:t>.</w:t>
            </w:r>
          </w:p>
          <w:p w:rsidR="00EC63B6" w:rsidRDefault="00EC63B6" w:rsidP="00C91091">
            <w:pPr>
              <w:ind w:firstLine="459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  <w:tr w:rsidR="00EC63B6" w:rsidTr="00C91091"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3D6886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 w:rsidRPr="00372316">
              <w:rPr>
                <w:b/>
                <w:i/>
                <w:noProof/>
                <w:sz w:val="18"/>
              </w:rPr>
              <w:t>НАИМЕНОВАНИЕ</w: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b/>
                <w:i/>
                <w:sz w:val="22"/>
              </w:rPr>
              <w:t>.</w:t>
            </w:r>
          </w:p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  <w:tr w:rsidR="00EC63B6" w:rsidTr="00C91091"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3D6886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90.4pt;margin-top:12.9pt;width:42.6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    </w:pict>
                </mc:Fallback>
              </mc:AlternateConten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 w:rsidRPr="00372316">
              <w:rPr>
                <w:b/>
                <w:i/>
                <w:noProof/>
                <w:sz w:val="18"/>
              </w:rPr>
              <w:t>НАИМЕНОВАНИЕ</w:t>
            </w:r>
          </w:p>
          <w:p w:rsidR="00EC63B6" w:rsidRPr="00372316" w:rsidRDefault="00EC63B6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КРАТКОЕ </w:t>
            </w:r>
            <w:r w:rsidRPr="00372316">
              <w:rPr>
                <w:b/>
                <w:i/>
                <w:sz w:val="22"/>
              </w:rPr>
              <w:t xml:space="preserve">ОПИСАНИЕ </w:t>
            </w:r>
            <w:r>
              <w:rPr>
                <w:b/>
                <w:i/>
                <w:sz w:val="22"/>
              </w:rPr>
              <w:t>ОБЩЕСТВЕННОЙ ТЕРРИТОРИИ</w:t>
            </w:r>
            <w:r w:rsidRPr="00372316">
              <w:rPr>
                <w:b/>
                <w:i/>
                <w:sz w:val="22"/>
              </w:rPr>
              <w:t>.</w:t>
            </w:r>
          </w:p>
          <w:p w:rsidR="00EC63B6" w:rsidRPr="00372316" w:rsidRDefault="00EC63B6" w:rsidP="00C910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</w:tbl>
    <w:p w:rsidR="00EC63B6" w:rsidRPr="000169A9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EC63B6" w:rsidRPr="000169A9" w:rsidSect="002909AD">
      <w:pgSz w:w="11906" w:h="16838" w:code="9"/>
      <w:pgMar w:top="851" w:right="567" w:bottom="851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70E" w:rsidRDefault="000A370E" w:rsidP="00D7024D">
      <w:r>
        <w:separator/>
      </w:r>
    </w:p>
  </w:endnote>
  <w:endnote w:type="continuationSeparator" w:id="0">
    <w:p w:rsidR="000A370E" w:rsidRDefault="000A370E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70E" w:rsidRDefault="000A370E" w:rsidP="00D7024D">
      <w:r>
        <w:separator/>
      </w:r>
    </w:p>
  </w:footnote>
  <w:footnote w:type="continuationSeparator" w:id="0">
    <w:p w:rsidR="000A370E" w:rsidRDefault="000A370E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51EF"/>
    <w:rsid w:val="00047DA0"/>
    <w:rsid w:val="000634E6"/>
    <w:rsid w:val="000A196A"/>
    <w:rsid w:val="000A370E"/>
    <w:rsid w:val="000C081C"/>
    <w:rsid w:val="000C75D1"/>
    <w:rsid w:val="000C7E08"/>
    <w:rsid w:val="000E0D33"/>
    <w:rsid w:val="000F22CB"/>
    <w:rsid w:val="00101C06"/>
    <w:rsid w:val="00110D1F"/>
    <w:rsid w:val="00131404"/>
    <w:rsid w:val="001347B0"/>
    <w:rsid w:val="001351DA"/>
    <w:rsid w:val="00141BF7"/>
    <w:rsid w:val="0015394D"/>
    <w:rsid w:val="00161039"/>
    <w:rsid w:val="0016599D"/>
    <w:rsid w:val="00166121"/>
    <w:rsid w:val="00176CF0"/>
    <w:rsid w:val="001A3F42"/>
    <w:rsid w:val="001D4A28"/>
    <w:rsid w:val="001F0944"/>
    <w:rsid w:val="00203BE4"/>
    <w:rsid w:val="002072C9"/>
    <w:rsid w:val="002234E7"/>
    <w:rsid w:val="00271C63"/>
    <w:rsid w:val="002909AD"/>
    <w:rsid w:val="00292818"/>
    <w:rsid w:val="002B1C4C"/>
    <w:rsid w:val="002B4F52"/>
    <w:rsid w:val="002C6AA0"/>
    <w:rsid w:val="003101AB"/>
    <w:rsid w:val="00346665"/>
    <w:rsid w:val="00370CB4"/>
    <w:rsid w:val="00385743"/>
    <w:rsid w:val="00385A59"/>
    <w:rsid w:val="00395DCE"/>
    <w:rsid w:val="003D2BA3"/>
    <w:rsid w:val="003D6886"/>
    <w:rsid w:val="00404A32"/>
    <w:rsid w:val="00416C61"/>
    <w:rsid w:val="00420BB5"/>
    <w:rsid w:val="00420F5C"/>
    <w:rsid w:val="0044599D"/>
    <w:rsid w:val="00461B63"/>
    <w:rsid w:val="00473AA2"/>
    <w:rsid w:val="00474C99"/>
    <w:rsid w:val="00483831"/>
    <w:rsid w:val="004A4F19"/>
    <w:rsid w:val="004E53D9"/>
    <w:rsid w:val="004F30C3"/>
    <w:rsid w:val="00502997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049CE"/>
    <w:rsid w:val="00637FA4"/>
    <w:rsid w:val="00642DF0"/>
    <w:rsid w:val="00666AD1"/>
    <w:rsid w:val="006716AD"/>
    <w:rsid w:val="00682891"/>
    <w:rsid w:val="00690596"/>
    <w:rsid w:val="006B39F3"/>
    <w:rsid w:val="006C1B77"/>
    <w:rsid w:val="006C3C12"/>
    <w:rsid w:val="006D0C3C"/>
    <w:rsid w:val="006D4729"/>
    <w:rsid w:val="006D70C6"/>
    <w:rsid w:val="006E1534"/>
    <w:rsid w:val="006E7B37"/>
    <w:rsid w:val="006F0B80"/>
    <w:rsid w:val="00734610"/>
    <w:rsid w:val="00761642"/>
    <w:rsid w:val="00765814"/>
    <w:rsid w:val="0078648B"/>
    <w:rsid w:val="00790C9A"/>
    <w:rsid w:val="007A26F1"/>
    <w:rsid w:val="007D4419"/>
    <w:rsid w:val="007D5E1D"/>
    <w:rsid w:val="007E51BB"/>
    <w:rsid w:val="00820DB2"/>
    <w:rsid w:val="008257EA"/>
    <w:rsid w:val="0083283F"/>
    <w:rsid w:val="00834054"/>
    <w:rsid w:val="00843395"/>
    <w:rsid w:val="00844FB8"/>
    <w:rsid w:val="008629B9"/>
    <w:rsid w:val="0087202F"/>
    <w:rsid w:val="008745A0"/>
    <w:rsid w:val="00886736"/>
    <w:rsid w:val="008A3E9F"/>
    <w:rsid w:val="008C206B"/>
    <w:rsid w:val="008F121A"/>
    <w:rsid w:val="008F40C5"/>
    <w:rsid w:val="00941F87"/>
    <w:rsid w:val="00942D4C"/>
    <w:rsid w:val="00945E76"/>
    <w:rsid w:val="0095508C"/>
    <w:rsid w:val="009758D6"/>
    <w:rsid w:val="009A1D7E"/>
    <w:rsid w:val="009D0A96"/>
    <w:rsid w:val="00A05E80"/>
    <w:rsid w:val="00A153F0"/>
    <w:rsid w:val="00A24C97"/>
    <w:rsid w:val="00A3213E"/>
    <w:rsid w:val="00A47416"/>
    <w:rsid w:val="00A5163C"/>
    <w:rsid w:val="00A67AB4"/>
    <w:rsid w:val="00A8004B"/>
    <w:rsid w:val="00A93776"/>
    <w:rsid w:val="00AA31A8"/>
    <w:rsid w:val="00AA66B2"/>
    <w:rsid w:val="00AA6803"/>
    <w:rsid w:val="00AA7C20"/>
    <w:rsid w:val="00AE3FC4"/>
    <w:rsid w:val="00AE594E"/>
    <w:rsid w:val="00B178A2"/>
    <w:rsid w:val="00B344F8"/>
    <w:rsid w:val="00B44879"/>
    <w:rsid w:val="00B653D0"/>
    <w:rsid w:val="00B66016"/>
    <w:rsid w:val="00B67578"/>
    <w:rsid w:val="00B81A68"/>
    <w:rsid w:val="00B82DD4"/>
    <w:rsid w:val="00B93D2D"/>
    <w:rsid w:val="00BA1042"/>
    <w:rsid w:val="00BA62AE"/>
    <w:rsid w:val="00BC7C7A"/>
    <w:rsid w:val="00BE1908"/>
    <w:rsid w:val="00BF491C"/>
    <w:rsid w:val="00BF765B"/>
    <w:rsid w:val="00C171CB"/>
    <w:rsid w:val="00C21045"/>
    <w:rsid w:val="00C21122"/>
    <w:rsid w:val="00C51C96"/>
    <w:rsid w:val="00C66122"/>
    <w:rsid w:val="00C77EC1"/>
    <w:rsid w:val="00C8149A"/>
    <w:rsid w:val="00C845F0"/>
    <w:rsid w:val="00C85E22"/>
    <w:rsid w:val="00CD0898"/>
    <w:rsid w:val="00CF76D0"/>
    <w:rsid w:val="00D31197"/>
    <w:rsid w:val="00D36D62"/>
    <w:rsid w:val="00D40036"/>
    <w:rsid w:val="00D40492"/>
    <w:rsid w:val="00D45131"/>
    <w:rsid w:val="00D7024D"/>
    <w:rsid w:val="00D84663"/>
    <w:rsid w:val="00D968F1"/>
    <w:rsid w:val="00DA06F4"/>
    <w:rsid w:val="00DB41F4"/>
    <w:rsid w:val="00DC1101"/>
    <w:rsid w:val="00DC2696"/>
    <w:rsid w:val="00DF3145"/>
    <w:rsid w:val="00E025FD"/>
    <w:rsid w:val="00E403A1"/>
    <w:rsid w:val="00E64B94"/>
    <w:rsid w:val="00E84523"/>
    <w:rsid w:val="00E94FE6"/>
    <w:rsid w:val="00EC63B6"/>
    <w:rsid w:val="00ED1FDB"/>
    <w:rsid w:val="00F06792"/>
    <w:rsid w:val="00F103CE"/>
    <w:rsid w:val="00F15858"/>
    <w:rsid w:val="00F30B71"/>
    <w:rsid w:val="00F356F0"/>
    <w:rsid w:val="00F42C70"/>
    <w:rsid w:val="00F4544B"/>
    <w:rsid w:val="00F462A4"/>
    <w:rsid w:val="00F47385"/>
    <w:rsid w:val="00F55B16"/>
    <w:rsid w:val="00F84B97"/>
    <w:rsid w:val="00F96960"/>
    <w:rsid w:val="00FB6695"/>
    <w:rsid w:val="00FC4A93"/>
    <w:rsid w:val="00FE2627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15B080492A65F3A6B52EDC8894423D4A5FF9FC4617419ECC72BB887B38775ED7DBCE765ADC9E31YEUB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FDF4-8598-4310-A85F-FF6E0CD7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12</Pages>
  <Words>3995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2018-01-10T07:04:00Z</cp:lastPrinted>
  <dcterms:created xsi:type="dcterms:W3CDTF">2018-01-11T07:27:00Z</dcterms:created>
  <dcterms:modified xsi:type="dcterms:W3CDTF">2018-01-11T07:27:00Z</dcterms:modified>
</cp:coreProperties>
</file>