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B2" w:rsidRPr="007B78B2" w:rsidRDefault="007B78B2" w:rsidP="007B78B2">
      <w:pPr>
        <w:spacing w:after="0" w:line="240" w:lineRule="auto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 w:rsidRPr="007B78B2"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B78B2" w:rsidRPr="007B78B2" w:rsidRDefault="007B78B2" w:rsidP="007B78B2">
      <w:pPr>
        <w:spacing w:after="0" w:line="240" w:lineRule="auto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 w:rsidRPr="007B78B2"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B78B2" w:rsidRPr="007B78B2" w:rsidRDefault="007B78B2" w:rsidP="007B78B2">
      <w:pPr>
        <w:spacing w:after="0" w:line="240" w:lineRule="auto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 w:rsidRPr="007B78B2"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B78B2" w:rsidRPr="007B78B2" w:rsidRDefault="007B78B2" w:rsidP="007B78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78B2" w:rsidRPr="007B78B2" w:rsidRDefault="007B78B2" w:rsidP="007B78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4"/>
          <w:szCs w:val="34"/>
          <w:lang w:eastAsia="ru-RU"/>
        </w:rPr>
      </w:pPr>
      <w:r w:rsidRPr="007B78B2">
        <w:rPr>
          <w:rFonts w:ascii="Times New Roman" w:eastAsiaTheme="minorEastAsia" w:hAnsi="Times New Roman" w:cs="Times New Roman"/>
          <w:b/>
          <w:sz w:val="34"/>
          <w:szCs w:val="34"/>
          <w:lang w:eastAsia="ru-RU"/>
        </w:rPr>
        <w:t>ПОСТАНОВЛЕНИЕ</w:t>
      </w:r>
    </w:p>
    <w:p w:rsidR="007B78B2" w:rsidRPr="007B78B2" w:rsidRDefault="007B78B2" w:rsidP="007B78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7B78B2" w:rsidRPr="007B78B2" w:rsidTr="003A2F35">
        <w:trPr>
          <w:cantSplit/>
          <w:trHeight w:val="220"/>
        </w:trPr>
        <w:tc>
          <w:tcPr>
            <w:tcW w:w="534" w:type="dxa"/>
          </w:tcPr>
          <w:p w:rsidR="007B78B2" w:rsidRPr="007B78B2" w:rsidRDefault="007B78B2" w:rsidP="007B78B2">
            <w:pPr>
              <w:spacing w:after="0"/>
              <w:ind w:firstLine="720"/>
              <w:jc w:val="both"/>
              <w:rPr>
                <w:rFonts w:ascii="Tms Rmn" w:eastAsiaTheme="minorEastAsia" w:hAnsi="Tms Rmn" w:cs="Times New Roman"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78B2" w:rsidRPr="007B78B2" w:rsidRDefault="00A9391C" w:rsidP="007B7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</w:rPr>
              <w:t>10</w:t>
            </w:r>
            <w:r w:rsidR="00BA2255">
              <w:rPr>
                <w:rFonts w:ascii="Times New Roman" w:eastAsiaTheme="minorEastAsia" w:hAnsi="Times New Roman" w:cs="Times New Roman"/>
                <w:sz w:val="24"/>
                <w:szCs w:val="20"/>
              </w:rPr>
              <w:t>.04.2018</w:t>
            </w:r>
          </w:p>
        </w:tc>
        <w:tc>
          <w:tcPr>
            <w:tcW w:w="449" w:type="dxa"/>
            <w:hideMark/>
          </w:tcPr>
          <w:p w:rsidR="007B78B2" w:rsidRPr="007B78B2" w:rsidRDefault="007B78B2" w:rsidP="007B78B2">
            <w:pPr>
              <w:spacing w:after="0"/>
              <w:ind w:firstLine="720"/>
              <w:jc w:val="center"/>
              <w:rPr>
                <w:rFonts w:ascii="Tms Rmn" w:eastAsiaTheme="minorEastAsia" w:hAnsi="Tms Rmn" w:cs="Times New Roman"/>
                <w:sz w:val="28"/>
                <w:szCs w:val="20"/>
              </w:rPr>
            </w:pPr>
            <w:r w:rsidRPr="007B78B2">
              <w:rPr>
                <w:rFonts w:ascii="Tms Rmn" w:eastAsiaTheme="minorEastAsia" w:hAnsi="Tms Rmn" w:cs="Times New Roman"/>
                <w:sz w:val="24"/>
                <w:szCs w:val="20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78B2" w:rsidRPr="007B78B2" w:rsidRDefault="00A9391C" w:rsidP="007B7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</w:rPr>
              <w:t>110-37-329</w:t>
            </w:r>
            <w:r w:rsidR="00BA2255">
              <w:rPr>
                <w:rFonts w:ascii="Times New Roman" w:eastAsiaTheme="minorEastAsia" w:hAnsi="Times New Roman" w:cs="Times New Roman"/>
                <w:sz w:val="24"/>
                <w:szCs w:val="20"/>
              </w:rPr>
              <w:t>-18</w:t>
            </w:r>
          </w:p>
        </w:tc>
        <w:tc>
          <w:tcPr>
            <w:tcW w:w="369" w:type="dxa"/>
            <w:vMerge w:val="restart"/>
          </w:tcPr>
          <w:p w:rsidR="007B78B2" w:rsidRPr="007B78B2" w:rsidRDefault="007B78B2" w:rsidP="007B78B2">
            <w:pPr>
              <w:spacing w:after="0"/>
              <w:ind w:firstLine="720"/>
              <w:jc w:val="both"/>
              <w:rPr>
                <w:rFonts w:ascii="Tms Rmn" w:eastAsiaTheme="minorEastAsia" w:hAnsi="Tms Rmn" w:cs="Times New Roman"/>
                <w:sz w:val="28"/>
                <w:szCs w:val="20"/>
              </w:rPr>
            </w:pPr>
          </w:p>
        </w:tc>
      </w:tr>
      <w:tr w:rsidR="007B78B2" w:rsidRPr="007B78B2" w:rsidTr="003A2F35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7B78B2" w:rsidRPr="007B78B2" w:rsidRDefault="007B78B2" w:rsidP="007B78B2">
            <w:pPr>
              <w:spacing w:after="0"/>
              <w:ind w:firstLine="720"/>
              <w:jc w:val="center"/>
              <w:rPr>
                <w:rFonts w:ascii="Tms Rmn" w:eastAsiaTheme="minorEastAsia" w:hAnsi="Tms Rmn" w:cs="Times New Roman"/>
                <w:sz w:val="24"/>
                <w:szCs w:val="20"/>
              </w:rPr>
            </w:pPr>
            <w:r w:rsidRPr="007B78B2">
              <w:rPr>
                <w:rFonts w:ascii="Tms Rmn" w:eastAsiaTheme="minorEastAsia" w:hAnsi="Tms Rmn" w:cs="Times New Roman"/>
                <w:sz w:val="24"/>
                <w:szCs w:val="20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7B78B2" w:rsidRPr="007B78B2" w:rsidRDefault="007B78B2" w:rsidP="007B78B2">
            <w:pPr>
              <w:spacing w:after="0" w:line="240" w:lineRule="auto"/>
              <w:rPr>
                <w:rFonts w:ascii="Tms Rmn" w:eastAsiaTheme="minorEastAsia" w:hAnsi="Tms Rmn" w:cs="Times New Roman"/>
                <w:sz w:val="28"/>
                <w:szCs w:val="20"/>
              </w:rPr>
            </w:pPr>
          </w:p>
        </w:tc>
      </w:tr>
    </w:tbl>
    <w:p w:rsidR="007B78B2" w:rsidRPr="007B78B2" w:rsidRDefault="007B78B2" w:rsidP="007B78B2">
      <w:pPr>
        <w:spacing w:after="0" w:line="240" w:lineRule="auto"/>
        <w:ind w:firstLine="720"/>
        <w:jc w:val="both"/>
        <w:rPr>
          <w:rFonts w:eastAsiaTheme="minorEastAsia" w:cs="Times New Roman"/>
          <w:sz w:val="18"/>
          <w:szCs w:val="20"/>
          <w:lang w:eastAsia="ru-RU"/>
        </w:rPr>
      </w:pPr>
    </w:p>
    <w:p w:rsidR="007B78B2" w:rsidRPr="007B78B2" w:rsidRDefault="007B78B2" w:rsidP="007B78B2">
      <w:pPr>
        <w:spacing w:after="0" w:line="240" w:lineRule="auto"/>
        <w:ind w:firstLine="720"/>
        <w:jc w:val="both"/>
        <w:rPr>
          <w:rFonts w:eastAsiaTheme="minorEastAsia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7B78B2" w:rsidRPr="007B78B2" w:rsidTr="003A2F35">
        <w:trPr>
          <w:cantSplit/>
        </w:trPr>
        <w:tc>
          <w:tcPr>
            <w:tcW w:w="142" w:type="dxa"/>
          </w:tcPr>
          <w:p w:rsidR="007B78B2" w:rsidRPr="007B78B2" w:rsidRDefault="007B78B2" w:rsidP="007B78B2">
            <w:pPr>
              <w:spacing w:after="0"/>
              <w:ind w:firstLine="720"/>
              <w:jc w:val="both"/>
              <w:rPr>
                <w:rFonts w:ascii="Tms Rmn" w:eastAsiaTheme="minorEastAsia" w:hAnsi="Tms Rm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B78B2" w:rsidRPr="007B78B2" w:rsidRDefault="007B78B2" w:rsidP="007B78B2">
            <w:pPr>
              <w:spacing w:after="0"/>
              <w:ind w:firstLine="720"/>
              <w:jc w:val="right"/>
              <w:rPr>
                <w:rFonts w:ascii="Tms Rmn" w:eastAsiaTheme="minorEastAsia" w:hAnsi="Tms Rm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B78B2" w:rsidRPr="007B78B2" w:rsidRDefault="007B78B2" w:rsidP="007B78B2">
            <w:pPr>
              <w:spacing w:after="0"/>
              <w:ind w:firstLine="720"/>
              <w:jc w:val="both"/>
              <w:rPr>
                <w:rFonts w:ascii="Tms Rmn" w:eastAsiaTheme="minorEastAsia" w:hAnsi="Tms Rmn" w:cs="Times New Roman"/>
                <w:sz w:val="28"/>
                <w:szCs w:val="20"/>
                <w:lang w:val="en-US"/>
              </w:rPr>
            </w:pPr>
            <w:r w:rsidRPr="007B78B2">
              <w:rPr>
                <w:rFonts w:ascii="Tms Rmn" w:eastAsiaTheme="minorEastAsia" w:hAnsi="Tms Rm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7B78B2" w:rsidRPr="007B78B2" w:rsidRDefault="007B78B2" w:rsidP="007B7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78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27.02.2015 №110-37-221-15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7B78B2" w:rsidRPr="007B78B2" w:rsidRDefault="007B78B2" w:rsidP="007B78B2">
            <w:pPr>
              <w:spacing w:after="0"/>
              <w:ind w:firstLine="720"/>
              <w:jc w:val="both"/>
              <w:rPr>
                <w:rFonts w:ascii="Tms Rmn" w:eastAsiaTheme="minorEastAsia" w:hAnsi="Tms Rmn" w:cs="Times New Roman"/>
                <w:sz w:val="28"/>
                <w:szCs w:val="20"/>
                <w:lang w:val="en-US"/>
              </w:rPr>
            </w:pPr>
            <w:r w:rsidRPr="007B78B2">
              <w:rPr>
                <w:rFonts w:ascii="Tms Rmn" w:eastAsiaTheme="minorEastAsia" w:hAnsi="Tms Rm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B78B2" w:rsidRPr="007B78B2" w:rsidRDefault="007B78B2" w:rsidP="007B78B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78B2" w:rsidRPr="007B78B2" w:rsidRDefault="007B78B2" w:rsidP="007B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ms Rmn" w:eastAsiaTheme="minorEastAsia" w:hAnsi="Tms Rm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основании обращения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Саянского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муниципального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унитарного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предприятия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Рыночный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комплекс»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28.03.2018 №</w:t>
      </w:r>
      <w:r w:rsidR="002865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руководствуясь </w:t>
      </w: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Федерации», з</w:t>
      </w:r>
      <w:r w:rsidRPr="007B78B2">
        <w:rPr>
          <w:rFonts w:ascii="Times New Roman" w:hAnsi="Times New Roman" w:cs="Times New Roman"/>
          <w:sz w:val="26"/>
          <w:szCs w:val="26"/>
        </w:rPr>
        <w:t>аконом Российской Федерации от 07.02.1992 №</w:t>
      </w:r>
      <w:r w:rsidRPr="007B78B2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7B78B2">
        <w:rPr>
          <w:rFonts w:ascii="Times New Roman" w:hAnsi="Times New Roman" w:cs="Times New Roman"/>
          <w:sz w:val="26"/>
          <w:szCs w:val="26"/>
        </w:rPr>
        <w:t xml:space="preserve">2300-1 «О защите прав потребителей», </w:t>
      </w:r>
      <w:r w:rsidRPr="007B78B2">
        <w:rPr>
          <w:rFonts w:ascii="Tms Rmn" w:eastAsiaTheme="minorEastAsia" w:hAnsi="Tms Rmn" w:cs="Times New Roman"/>
          <w:sz w:val="26"/>
          <w:szCs w:val="26"/>
          <w:lang w:eastAsia="ru-RU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B78B2" w:rsidRPr="007B78B2" w:rsidRDefault="007B78B2" w:rsidP="007B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7B78B2" w:rsidRPr="007B78B2" w:rsidRDefault="007B78B2" w:rsidP="007B7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proofErr w:type="gramStart"/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постановление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администрации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городского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округа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муниципального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образования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город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Саянск»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от</w:t>
      </w:r>
      <w:r w:rsidR="001C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27.02.2015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№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C2AA9">
        <w:rPr>
          <w:rFonts w:ascii="Times New Roman" w:eastAsia="Times New Roman" w:hAnsi="Times New Roman" w:cs="Times New Roman"/>
          <w:sz w:val="26"/>
          <w:szCs w:val="26"/>
          <w:lang w:eastAsia="ru-RU"/>
        </w:rPr>
        <w:t>110-37-221-15</w:t>
      </w:r>
      <w:bookmarkStart w:id="0" w:name="_GoBack"/>
      <w:bookmarkEnd w:id="0"/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установлении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режимов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работы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предприятий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торговли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бытового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обслуживания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Саянского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муниципального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унитарного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предприятия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Рыночный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78B2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комплекс»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от 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06.10.2017 № 110-37-1006-17) 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(опубликовано в газете «Саянские зори» 05.03.2015 № 8, Вкладыш «Официальная информация» стр. 1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>; 12.10.2017 № 40, Вкладыш «Официальная информация» стр. 6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  <w:proofErr w:type="gramEnd"/>
    </w:p>
    <w:p w:rsidR="00DE1BFB" w:rsidRDefault="007B78B2" w:rsidP="007B7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</w:t>
      </w:r>
      <w:r w:rsidR="00DE1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DE1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шестой 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2E690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</w:t>
      </w:r>
      <w:r w:rsidR="00DE1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B78B2" w:rsidRPr="007B78B2" w:rsidRDefault="00DE1BFB" w:rsidP="007B7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«понедельник-воскресенье: с 08-00 до 22-00 часов, без перерыва на обед»</w:t>
      </w:r>
      <w:r w:rsidR="007B78B2"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1BFB" w:rsidRPr="007B78B2" w:rsidRDefault="00DE1BFB" w:rsidP="007B78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 Абзац седьмой 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исключить.</w:t>
      </w:r>
    </w:p>
    <w:p w:rsidR="007B78B2" w:rsidRPr="007B78B2" w:rsidRDefault="007B78B2" w:rsidP="007B78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78B2" w:rsidRPr="007B78B2" w:rsidRDefault="007B78B2" w:rsidP="007B78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>3. Настоящее постановление вступает в силу после дня его официального опубликования.</w:t>
      </w:r>
    </w:p>
    <w:p w:rsidR="007B78B2" w:rsidRPr="007B78B2" w:rsidRDefault="007B78B2" w:rsidP="007B78B2">
      <w:pPr>
        <w:spacing w:after="0" w:line="240" w:lineRule="auto"/>
        <w:jc w:val="both"/>
        <w:rPr>
          <w:rFonts w:ascii="Tms Rmn" w:eastAsia="Times New Roman" w:hAnsi="Tms Rmn" w:cs="Times New Roman"/>
          <w:sz w:val="16"/>
          <w:szCs w:val="16"/>
          <w:lang w:eastAsia="ru-RU"/>
        </w:rPr>
      </w:pPr>
    </w:p>
    <w:p w:rsidR="007B78B2" w:rsidRPr="007B78B2" w:rsidRDefault="007B78B2" w:rsidP="007B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 муниципального</w:t>
      </w:r>
    </w:p>
    <w:p w:rsidR="007B78B2" w:rsidRPr="007B78B2" w:rsidRDefault="007B78B2" w:rsidP="007B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78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7B78B2" w:rsidRPr="007B78B2" w:rsidRDefault="007B78B2" w:rsidP="007B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</w:p>
    <w:p w:rsidR="007B78B2" w:rsidRPr="007B78B2" w:rsidRDefault="007B78B2" w:rsidP="007B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исп. Минеева Т.Ю.</w:t>
      </w:r>
    </w:p>
    <w:p w:rsidR="007B78B2" w:rsidRPr="007B78B2" w:rsidRDefault="007B78B2" w:rsidP="007B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B78B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тел. 57242</w:t>
      </w:r>
    </w:p>
    <w:sectPr w:rsidR="007B78B2" w:rsidRPr="007B78B2" w:rsidSect="00BD42D5">
      <w:pgSz w:w="11906" w:h="16838"/>
      <w:pgMar w:top="1077" w:right="851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B2"/>
    <w:rsid w:val="001C2AA9"/>
    <w:rsid w:val="0028657F"/>
    <w:rsid w:val="002E690B"/>
    <w:rsid w:val="003524D0"/>
    <w:rsid w:val="003D0896"/>
    <w:rsid w:val="0060579F"/>
    <w:rsid w:val="007B78B2"/>
    <w:rsid w:val="00A9391C"/>
    <w:rsid w:val="00BA2255"/>
    <w:rsid w:val="00D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9</cp:revision>
  <cp:lastPrinted>2018-04-04T01:11:00Z</cp:lastPrinted>
  <dcterms:created xsi:type="dcterms:W3CDTF">2018-04-04T00:11:00Z</dcterms:created>
  <dcterms:modified xsi:type="dcterms:W3CDTF">2018-05-22T05:49:00Z</dcterms:modified>
</cp:coreProperties>
</file>