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670BC">
            <w:pPr>
              <w:rPr>
                <w:sz w:val="24"/>
              </w:rPr>
            </w:pPr>
            <w:r>
              <w:rPr>
                <w:sz w:val="24"/>
              </w:rPr>
              <w:t>18.05.2018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670BC">
            <w:pPr>
              <w:rPr>
                <w:sz w:val="24"/>
              </w:rPr>
            </w:pPr>
            <w:r>
              <w:rPr>
                <w:sz w:val="24"/>
              </w:rPr>
              <w:t>110-37-486-18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5241DE" w:rsidRDefault="00B126EE" w:rsidP="003921FA">
      <w:pPr>
        <w:rPr>
          <w:sz w:val="27"/>
          <w:szCs w:val="27"/>
        </w:rPr>
      </w:pPr>
      <w:r w:rsidRPr="003D55BE">
        <w:rPr>
          <w:sz w:val="27"/>
          <w:szCs w:val="27"/>
        </w:rPr>
        <w:t xml:space="preserve">О награждении </w:t>
      </w:r>
      <w:proofErr w:type="spellStart"/>
      <w:r w:rsidR="003921FA">
        <w:rPr>
          <w:sz w:val="27"/>
          <w:szCs w:val="27"/>
        </w:rPr>
        <w:t>Чичигоровой</w:t>
      </w:r>
      <w:proofErr w:type="spellEnd"/>
      <w:r w:rsidR="003921FA">
        <w:rPr>
          <w:sz w:val="27"/>
          <w:szCs w:val="27"/>
        </w:rPr>
        <w:t xml:space="preserve"> Ю.Н.</w:t>
      </w:r>
    </w:p>
    <w:p w:rsidR="003921FA" w:rsidRDefault="003921FA" w:rsidP="003921FA">
      <w:pPr>
        <w:rPr>
          <w:sz w:val="27"/>
          <w:szCs w:val="27"/>
        </w:rPr>
      </w:pPr>
    </w:p>
    <w:p w:rsidR="003921FA" w:rsidRPr="003D55BE" w:rsidRDefault="003921FA" w:rsidP="003921FA">
      <w:pPr>
        <w:rPr>
          <w:sz w:val="27"/>
          <w:szCs w:val="27"/>
        </w:rPr>
      </w:pPr>
    </w:p>
    <w:p w:rsidR="00672B03" w:rsidRPr="008F198C" w:rsidRDefault="005241DE" w:rsidP="00672B03">
      <w:pPr>
        <w:pStyle w:val="a5"/>
        <w:tabs>
          <w:tab w:val="left" w:pos="709"/>
        </w:tabs>
        <w:ind w:firstLine="567"/>
        <w:rPr>
          <w:szCs w:val="28"/>
        </w:rPr>
      </w:pPr>
      <w:proofErr w:type="gramStart"/>
      <w:r>
        <w:rPr>
          <w:szCs w:val="28"/>
        </w:rPr>
        <w:t>Рассмотрев ходатайство</w:t>
      </w:r>
      <w:r w:rsidR="00015282" w:rsidRPr="00FF3574">
        <w:rPr>
          <w:szCs w:val="28"/>
        </w:rPr>
        <w:t xml:space="preserve"> </w:t>
      </w:r>
      <w:r w:rsidR="003921FA">
        <w:rPr>
          <w:szCs w:val="28"/>
        </w:rPr>
        <w:t>руководство</w:t>
      </w:r>
      <w:r>
        <w:rPr>
          <w:szCs w:val="28"/>
        </w:rPr>
        <w:t xml:space="preserve"> </w:t>
      </w:r>
      <w:r w:rsidR="003921FA">
        <w:rPr>
          <w:szCs w:val="28"/>
        </w:rPr>
        <w:t>Саянского филиала территориального фонда обязательного медицинского образования Иркутской области</w:t>
      </w:r>
      <w:r w:rsidR="00015282">
        <w:t xml:space="preserve">, </w:t>
      </w:r>
      <w:r w:rsidR="00015282">
        <w:rPr>
          <w:szCs w:val="28"/>
        </w:rPr>
        <w:t>в</w:t>
      </w:r>
      <w:r w:rsidR="006D6610" w:rsidRPr="000F62BD">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w:t>
      </w:r>
      <w:proofErr w:type="gramEnd"/>
      <w:r w:rsidR="00672B03" w:rsidRPr="00294EC1">
        <w:t xml:space="preserve">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rPr>
          <w:szCs w:val="28"/>
        </w:rPr>
      </w:pPr>
      <w:r>
        <w:rPr>
          <w:szCs w:val="28"/>
        </w:rPr>
        <w:t xml:space="preserve">1. </w:t>
      </w:r>
      <w:r w:rsidR="00EA402F" w:rsidRPr="00844A09">
        <w:rPr>
          <w:szCs w:val="28"/>
        </w:rPr>
        <w:t xml:space="preserve">За </w:t>
      </w:r>
      <w:r w:rsidR="00EE410E">
        <w:t>высокий профессионализм</w:t>
      </w:r>
      <w:r w:rsidR="00DF2A69">
        <w:t>,</w:t>
      </w:r>
      <w:r w:rsidR="002F3FE4">
        <w:t xml:space="preserve"> </w:t>
      </w:r>
      <w:r w:rsidR="00DF2A69">
        <w:t>добросовестное выполнение должностных обязанностей</w:t>
      </w:r>
      <w:r w:rsidR="002F3FE4">
        <w:t xml:space="preserve"> и </w:t>
      </w:r>
      <w:r w:rsidR="00BA7FDC">
        <w:t xml:space="preserve">в </w:t>
      </w:r>
      <w:r w:rsidR="005241DE">
        <w:t>связи с</w:t>
      </w:r>
      <w:r w:rsidR="00BA7FDC">
        <w:t xml:space="preserve"> </w:t>
      </w:r>
      <w:r w:rsidR="003921FA">
        <w:t xml:space="preserve">25-летием системы </w:t>
      </w:r>
      <w:r w:rsidR="003921FA">
        <w:rPr>
          <w:szCs w:val="28"/>
        </w:rPr>
        <w:t xml:space="preserve">обязательного медицинского </w:t>
      </w:r>
      <w:r w:rsidR="00DF2A69">
        <w:rPr>
          <w:szCs w:val="28"/>
        </w:rPr>
        <w:t>страхования</w:t>
      </w:r>
      <w:r w:rsidR="003921FA">
        <w:rPr>
          <w:szCs w:val="28"/>
        </w:rPr>
        <w:t xml:space="preserve"> </w:t>
      </w:r>
      <w:r w:rsidR="00355CFF">
        <w:rPr>
          <w:szCs w:val="28"/>
        </w:rPr>
        <w:t xml:space="preserve">Иркутской области </w:t>
      </w:r>
      <w:r w:rsidR="00155CDF" w:rsidRPr="00844A09">
        <w:rPr>
          <w:szCs w:val="28"/>
        </w:rPr>
        <w:t>о</w:t>
      </w:r>
      <w:r w:rsidR="006D6610" w:rsidRPr="00844A09">
        <w:rPr>
          <w:szCs w:val="28"/>
        </w:rPr>
        <w:t>бъявить Благодарность мэра городского округа:</w:t>
      </w:r>
    </w:p>
    <w:p w:rsidR="005241DE" w:rsidRDefault="003921FA" w:rsidP="005241DE">
      <w:pPr>
        <w:pStyle w:val="a5"/>
        <w:ind w:right="-2" w:firstLine="709"/>
        <w:rPr>
          <w:szCs w:val="28"/>
        </w:rPr>
      </w:pPr>
      <w:r>
        <w:rPr>
          <w:szCs w:val="28"/>
        </w:rPr>
        <w:t xml:space="preserve">- </w:t>
      </w:r>
      <w:proofErr w:type="spellStart"/>
      <w:r>
        <w:rPr>
          <w:szCs w:val="28"/>
        </w:rPr>
        <w:t>Чичигоровой</w:t>
      </w:r>
      <w:proofErr w:type="spellEnd"/>
      <w:r>
        <w:rPr>
          <w:szCs w:val="28"/>
        </w:rPr>
        <w:t xml:space="preserve"> Юлии Николаевне, ведущему специалисту 2 разряда по экономической работе </w:t>
      </w:r>
      <w:r w:rsidR="00355CFF">
        <w:rPr>
          <w:szCs w:val="28"/>
        </w:rPr>
        <w:t xml:space="preserve">Саянского филиала </w:t>
      </w:r>
      <w:r w:rsidR="00DF2A69">
        <w:rPr>
          <w:szCs w:val="28"/>
        </w:rPr>
        <w:t xml:space="preserve">территориального фонда обязательного медицинского страхования </w:t>
      </w:r>
      <w:r w:rsidR="00355CFF">
        <w:rPr>
          <w:szCs w:val="28"/>
        </w:rPr>
        <w:t>Иркутской области</w:t>
      </w:r>
      <w:r w:rsidR="00DF2A69">
        <w:rPr>
          <w:szCs w:val="28"/>
        </w:rPr>
        <w:t>.</w:t>
      </w:r>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DF2A69" w:rsidRDefault="00DF2A69" w:rsidP="009F164B">
      <w:pPr>
        <w:jc w:val="both"/>
        <w:rPr>
          <w:sz w:val="28"/>
          <w:szCs w:val="28"/>
        </w:rPr>
      </w:pPr>
      <w:proofErr w:type="gramStart"/>
      <w:r>
        <w:rPr>
          <w:sz w:val="28"/>
          <w:szCs w:val="28"/>
        </w:rPr>
        <w:t>Исполняющий</w:t>
      </w:r>
      <w:proofErr w:type="gramEnd"/>
      <w:r>
        <w:rPr>
          <w:sz w:val="28"/>
          <w:szCs w:val="28"/>
        </w:rPr>
        <w:t xml:space="preserve"> обязанности м</w:t>
      </w:r>
      <w:r w:rsidR="00C73060" w:rsidRPr="00402664">
        <w:rPr>
          <w:sz w:val="28"/>
          <w:szCs w:val="28"/>
        </w:rPr>
        <w:t>эр</w:t>
      </w:r>
      <w:r>
        <w:rPr>
          <w:sz w:val="28"/>
          <w:szCs w:val="28"/>
        </w:rPr>
        <w:t>а</w:t>
      </w:r>
    </w:p>
    <w:p w:rsidR="00C73060" w:rsidRPr="00402664" w:rsidRDefault="00C73060" w:rsidP="009F164B">
      <w:pPr>
        <w:jc w:val="both"/>
        <w:rPr>
          <w:sz w:val="28"/>
          <w:szCs w:val="28"/>
        </w:rPr>
      </w:pPr>
      <w:r w:rsidRPr="00402664">
        <w:rPr>
          <w:sz w:val="28"/>
          <w:szCs w:val="28"/>
        </w:rPr>
        <w:t xml:space="preserve">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proofErr w:type="spellStart"/>
      <w:r w:rsidR="00DF2A69">
        <w:rPr>
          <w:sz w:val="28"/>
          <w:szCs w:val="28"/>
        </w:rPr>
        <w:t>А.В.Ермаков</w:t>
      </w:r>
      <w:proofErr w:type="spellEnd"/>
    </w:p>
    <w:p w:rsidR="00DF2A69" w:rsidRDefault="00DF2A69" w:rsidP="009F164B">
      <w:pPr>
        <w:jc w:val="both"/>
        <w:rPr>
          <w:sz w:val="22"/>
          <w:szCs w:val="22"/>
        </w:rPr>
      </w:pPr>
    </w:p>
    <w:p w:rsidR="00DF2A69" w:rsidRDefault="00DF2A69" w:rsidP="009F164B">
      <w:pPr>
        <w:jc w:val="both"/>
        <w:rPr>
          <w:sz w:val="22"/>
          <w:szCs w:val="22"/>
        </w:rPr>
      </w:pPr>
    </w:p>
    <w:p w:rsidR="00DF2A69" w:rsidRDefault="00DF2A69" w:rsidP="009F164B">
      <w:pPr>
        <w:jc w:val="both"/>
        <w:rPr>
          <w:sz w:val="22"/>
          <w:szCs w:val="22"/>
        </w:rPr>
      </w:pPr>
    </w:p>
    <w:p w:rsidR="00DF2A69" w:rsidRDefault="00DF2A69" w:rsidP="009F164B">
      <w:pPr>
        <w:jc w:val="both"/>
        <w:rPr>
          <w:sz w:val="22"/>
          <w:szCs w:val="22"/>
        </w:rPr>
      </w:pPr>
    </w:p>
    <w:p w:rsidR="00DF2A69" w:rsidRDefault="00DF2A69" w:rsidP="009F164B">
      <w:pPr>
        <w:jc w:val="both"/>
        <w:rPr>
          <w:sz w:val="22"/>
          <w:szCs w:val="22"/>
        </w:rPr>
      </w:pPr>
    </w:p>
    <w:p w:rsidR="00A35248" w:rsidRPr="00EE410E" w:rsidRDefault="002D02F1" w:rsidP="009F164B">
      <w:pPr>
        <w:jc w:val="both"/>
        <w:rPr>
          <w:sz w:val="22"/>
          <w:szCs w:val="22"/>
        </w:rPr>
      </w:pPr>
      <w:r w:rsidRPr="00EE410E">
        <w:rPr>
          <w:sz w:val="22"/>
          <w:szCs w:val="22"/>
        </w:rPr>
        <w:t>Васильева С.К.</w:t>
      </w:r>
      <w:r w:rsidR="00EE410E" w:rsidRPr="00EE410E">
        <w:rPr>
          <w:sz w:val="22"/>
          <w:szCs w:val="22"/>
        </w:rPr>
        <w:t>,</w:t>
      </w:r>
      <w:r w:rsidR="00A35248" w:rsidRPr="00EE410E">
        <w:rPr>
          <w:sz w:val="22"/>
          <w:szCs w:val="22"/>
        </w:rPr>
        <w:t>тел.5-6</w:t>
      </w:r>
      <w:r w:rsidR="00AA6854" w:rsidRPr="00EE410E">
        <w:rPr>
          <w:sz w:val="22"/>
          <w:szCs w:val="22"/>
        </w:rPr>
        <w:t>8</w:t>
      </w:r>
      <w:r w:rsidR="00A35248" w:rsidRPr="00EE410E">
        <w:rPr>
          <w:sz w:val="22"/>
          <w:szCs w:val="22"/>
        </w:rPr>
        <w:t>-</w:t>
      </w:r>
      <w:r w:rsidRPr="00EE410E">
        <w:rPr>
          <w:sz w:val="22"/>
          <w:szCs w:val="22"/>
        </w:rPr>
        <w:t>9</w:t>
      </w:r>
      <w:r w:rsidR="00AA6854" w:rsidRPr="00EE410E">
        <w:rPr>
          <w:sz w:val="22"/>
          <w:szCs w:val="22"/>
        </w:rPr>
        <w:t>1</w:t>
      </w:r>
    </w:p>
    <w:p w:rsidR="00A35248" w:rsidRPr="000F62BD" w:rsidRDefault="00A35248" w:rsidP="009F164B">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5241DE">
      <w:headerReference w:type="even" r:id="rId9"/>
      <w:pgSz w:w="11906" w:h="16838"/>
      <w:pgMar w:top="567" w:right="566" w:bottom="42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8C" w:rsidRDefault="0006638C">
      <w:r>
        <w:separator/>
      </w:r>
    </w:p>
  </w:endnote>
  <w:endnote w:type="continuationSeparator" w:id="0">
    <w:p w:rsidR="0006638C" w:rsidRDefault="0006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8C" w:rsidRDefault="0006638C">
      <w:r>
        <w:separator/>
      </w:r>
    </w:p>
  </w:footnote>
  <w:footnote w:type="continuationSeparator" w:id="0">
    <w:p w:rsidR="0006638C" w:rsidRDefault="00066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24DCE"/>
    <w:rsid w:val="000356CE"/>
    <w:rsid w:val="00054169"/>
    <w:rsid w:val="000573C4"/>
    <w:rsid w:val="0006638C"/>
    <w:rsid w:val="00087FB7"/>
    <w:rsid w:val="000F11C1"/>
    <w:rsid w:val="000F62BD"/>
    <w:rsid w:val="000F7EEE"/>
    <w:rsid w:val="00155CDF"/>
    <w:rsid w:val="00172DA6"/>
    <w:rsid w:val="00173E8C"/>
    <w:rsid w:val="001941DC"/>
    <w:rsid w:val="001B5415"/>
    <w:rsid w:val="00203928"/>
    <w:rsid w:val="002070E1"/>
    <w:rsid w:val="00241E5F"/>
    <w:rsid w:val="00265EBF"/>
    <w:rsid w:val="00284089"/>
    <w:rsid w:val="00285C23"/>
    <w:rsid w:val="002A20BD"/>
    <w:rsid w:val="002B4DCF"/>
    <w:rsid w:val="002C58B7"/>
    <w:rsid w:val="002D02F1"/>
    <w:rsid w:val="002D0F63"/>
    <w:rsid w:val="002E2B68"/>
    <w:rsid w:val="002F1393"/>
    <w:rsid w:val="002F15EA"/>
    <w:rsid w:val="002F3FE4"/>
    <w:rsid w:val="003048D9"/>
    <w:rsid w:val="00325ADC"/>
    <w:rsid w:val="00351298"/>
    <w:rsid w:val="00355CFF"/>
    <w:rsid w:val="0039066F"/>
    <w:rsid w:val="003921FA"/>
    <w:rsid w:val="003970A7"/>
    <w:rsid w:val="003A181C"/>
    <w:rsid w:val="003A4C1D"/>
    <w:rsid w:val="003A72E1"/>
    <w:rsid w:val="003D55BE"/>
    <w:rsid w:val="003E2765"/>
    <w:rsid w:val="003E2F8E"/>
    <w:rsid w:val="003F381B"/>
    <w:rsid w:val="00436244"/>
    <w:rsid w:val="00466294"/>
    <w:rsid w:val="004670BC"/>
    <w:rsid w:val="004726DC"/>
    <w:rsid w:val="00486D73"/>
    <w:rsid w:val="0049782C"/>
    <w:rsid w:val="004E3918"/>
    <w:rsid w:val="005241DE"/>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D164D"/>
    <w:rsid w:val="007D37D8"/>
    <w:rsid w:val="007E4839"/>
    <w:rsid w:val="007F3FA3"/>
    <w:rsid w:val="007F73A3"/>
    <w:rsid w:val="00840BAA"/>
    <w:rsid w:val="00844A09"/>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9F263E"/>
    <w:rsid w:val="00A31F26"/>
    <w:rsid w:val="00A330AD"/>
    <w:rsid w:val="00A35248"/>
    <w:rsid w:val="00A36922"/>
    <w:rsid w:val="00A513E2"/>
    <w:rsid w:val="00A66A23"/>
    <w:rsid w:val="00A75676"/>
    <w:rsid w:val="00A942FB"/>
    <w:rsid w:val="00A95E01"/>
    <w:rsid w:val="00AA6854"/>
    <w:rsid w:val="00AC1937"/>
    <w:rsid w:val="00AD7299"/>
    <w:rsid w:val="00B05778"/>
    <w:rsid w:val="00B126EE"/>
    <w:rsid w:val="00B324FB"/>
    <w:rsid w:val="00BA1645"/>
    <w:rsid w:val="00BA7FDC"/>
    <w:rsid w:val="00BC543C"/>
    <w:rsid w:val="00BC7FE4"/>
    <w:rsid w:val="00BD00A7"/>
    <w:rsid w:val="00BE46AE"/>
    <w:rsid w:val="00C01C7C"/>
    <w:rsid w:val="00C44AD5"/>
    <w:rsid w:val="00C73060"/>
    <w:rsid w:val="00C77E77"/>
    <w:rsid w:val="00C83C7D"/>
    <w:rsid w:val="00D11260"/>
    <w:rsid w:val="00D467EF"/>
    <w:rsid w:val="00D73F0F"/>
    <w:rsid w:val="00D93D8E"/>
    <w:rsid w:val="00DD7661"/>
    <w:rsid w:val="00DF2A69"/>
    <w:rsid w:val="00E74FAE"/>
    <w:rsid w:val="00E76A2E"/>
    <w:rsid w:val="00E95C85"/>
    <w:rsid w:val="00EA402F"/>
    <w:rsid w:val="00ED7E68"/>
    <w:rsid w:val="00EE410E"/>
    <w:rsid w:val="00EF4149"/>
    <w:rsid w:val="00F90E7D"/>
    <w:rsid w:val="00FA3A0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8E29E-B4BE-4AF1-9C43-CBEAEC98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2018-05-16T06:39:00Z</cp:lastPrinted>
  <dcterms:created xsi:type="dcterms:W3CDTF">2018-05-21T02:26:00Z</dcterms:created>
  <dcterms:modified xsi:type="dcterms:W3CDTF">2018-05-21T02:26:00Z</dcterms:modified>
</cp:coreProperties>
</file>