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B21720" w:rsidRDefault="00761642" w:rsidP="00156D69">
      <w:pPr>
        <w:jc w:val="center"/>
        <w:rPr>
          <w:b/>
          <w:color w:val="000000" w:themeColor="text1"/>
          <w:spacing w:val="50"/>
          <w:sz w:val="36"/>
          <w:szCs w:val="36"/>
        </w:rPr>
      </w:pPr>
      <w:r w:rsidRPr="00B21720">
        <w:rPr>
          <w:b/>
          <w:color w:val="000000" w:themeColor="text1"/>
          <w:spacing w:val="50"/>
          <w:sz w:val="36"/>
          <w:szCs w:val="36"/>
        </w:rPr>
        <w:t xml:space="preserve">Администрация городского округа </w:t>
      </w:r>
    </w:p>
    <w:p w:rsidR="00761642" w:rsidRPr="00B21720" w:rsidRDefault="00761642" w:rsidP="00156D69">
      <w:pPr>
        <w:jc w:val="center"/>
        <w:rPr>
          <w:b/>
          <w:color w:val="000000" w:themeColor="text1"/>
          <w:spacing w:val="50"/>
          <w:sz w:val="36"/>
          <w:szCs w:val="36"/>
        </w:rPr>
      </w:pPr>
      <w:r w:rsidRPr="00B21720">
        <w:rPr>
          <w:b/>
          <w:color w:val="000000" w:themeColor="text1"/>
          <w:spacing w:val="50"/>
          <w:sz w:val="36"/>
          <w:szCs w:val="36"/>
        </w:rPr>
        <w:t xml:space="preserve">муниципального образования </w:t>
      </w:r>
    </w:p>
    <w:p w:rsidR="00761642" w:rsidRPr="00B21720" w:rsidRDefault="00761642" w:rsidP="00156D69">
      <w:pPr>
        <w:jc w:val="center"/>
        <w:rPr>
          <w:b/>
          <w:color w:val="000000" w:themeColor="text1"/>
          <w:spacing w:val="50"/>
          <w:sz w:val="36"/>
          <w:szCs w:val="36"/>
        </w:rPr>
      </w:pPr>
      <w:r w:rsidRPr="00B21720">
        <w:rPr>
          <w:b/>
          <w:color w:val="000000" w:themeColor="text1"/>
          <w:spacing w:val="50"/>
          <w:sz w:val="36"/>
          <w:szCs w:val="36"/>
        </w:rPr>
        <w:t>«город Саянск»</w:t>
      </w:r>
    </w:p>
    <w:p w:rsidR="00761642" w:rsidRPr="00B21720" w:rsidRDefault="00761642" w:rsidP="00156D69">
      <w:pPr>
        <w:ind w:right="1700"/>
        <w:jc w:val="center"/>
        <w:rPr>
          <w:color w:val="000000" w:themeColor="text1"/>
          <w:sz w:val="30"/>
          <w:szCs w:val="30"/>
        </w:rPr>
      </w:pPr>
    </w:p>
    <w:p w:rsidR="00761642" w:rsidRPr="00B21720" w:rsidRDefault="00761642" w:rsidP="00156D69">
      <w:pPr>
        <w:pStyle w:val="1"/>
        <w:rPr>
          <w:color w:val="000000" w:themeColor="text1"/>
          <w:spacing w:val="40"/>
          <w:szCs w:val="36"/>
        </w:rPr>
      </w:pPr>
      <w:r w:rsidRPr="00B21720">
        <w:rPr>
          <w:color w:val="000000" w:themeColor="text1"/>
          <w:spacing w:val="40"/>
          <w:szCs w:val="36"/>
        </w:rPr>
        <w:t>ПОСТАНОВЛЕНИЕ</w:t>
      </w:r>
    </w:p>
    <w:p w:rsidR="00D62B22" w:rsidRPr="00B21720" w:rsidRDefault="00D62B22" w:rsidP="00D62B22">
      <w:pPr>
        <w:rPr>
          <w:color w:val="000000" w:themeColor="text1"/>
        </w:rPr>
      </w:pPr>
    </w:p>
    <w:p w:rsidR="00761642" w:rsidRPr="00B21720" w:rsidRDefault="00761642" w:rsidP="00156D69">
      <w:pPr>
        <w:rPr>
          <w:color w:val="000000" w:themeColor="text1"/>
          <w:sz w:val="24"/>
          <w:szCs w:val="24"/>
        </w:rPr>
      </w:pPr>
    </w:p>
    <w:p w:rsidR="00156D69" w:rsidRPr="00B21720" w:rsidRDefault="00C22F23" w:rsidP="00156D69">
      <w:pPr>
        <w:tabs>
          <w:tab w:val="left" w:pos="534"/>
          <w:tab w:val="left" w:pos="2069"/>
          <w:tab w:val="left" w:pos="2518"/>
          <w:tab w:val="left" w:pos="4139"/>
        </w:tabs>
        <w:rPr>
          <w:color w:val="000000" w:themeColor="text1"/>
          <w:sz w:val="24"/>
          <w:szCs w:val="24"/>
        </w:rPr>
      </w:pPr>
      <w:r w:rsidRPr="00B21720">
        <w:rPr>
          <w:color w:val="000000" w:themeColor="text1"/>
          <w:sz w:val="24"/>
          <w:szCs w:val="24"/>
        </w:rPr>
        <w:t>От</w:t>
      </w:r>
      <w:r w:rsidR="00635602">
        <w:rPr>
          <w:color w:val="000000" w:themeColor="text1"/>
          <w:sz w:val="24"/>
          <w:szCs w:val="24"/>
        </w:rPr>
        <w:t xml:space="preserve"> 31.01.2019 </w:t>
      </w:r>
      <w:r w:rsidR="00156D69" w:rsidRPr="00B21720">
        <w:rPr>
          <w:color w:val="000000" w:themeColor="text1"/>
          <w:sz w:val="24"/>
          <w:szCs w:val="24"/>
        </w:rPr>
        <w:t>№</w:t>
      </w:r>
      <w:r w:rsidR="00635602">
        <w:rPr>
          <w:color w:val="000000" w:themeColor="text1"/>
          <w:sz w:val="24"/>
          <w:szCs w:val="24"/>
        </w:rPr>
        <w:t>110-37-125-19</w:t>
      </w:r>
      <w:r w:rsidR="00156D69" w:rsidRPr="00B21720">
        <w:rPr>
          <w:color w:val="000000" w:themeColor="text1"/>
          <w:sz w:val="24"/>
          <w:szCs w:val="24"/>
        </w:rPr>
        <w:tab/>
      </w:r>
    </w:p>
    <w:p w:rsidR="00156D69" w:rsidRPr="00B21720" w:rsidRDefault="00C22F23" w:rsidP="00156D69">
      <w:pPr>
        <w:tabs>
          <w:tab w:val="left" w:pos="4139"/>
        </w:tabs>
        <w:rPr>
          <w:color w:val="000000" w:themeColor="text1"/>
          <w:sz w:val="24"/>
          <w:szCs w:val="24"/>
        </w:rPr>
      </w:pPr>
      <w:r w:rsidRPr="00B21720">
        <w:rPr>
          <w:color w:val="000000" w:themeColor="text1"/>
          <w:sz w:val="24"/>
          <w:szCs w:val="24"/>
        </w:rPr>
        <w:t xml:space="preserve">                             </w:t>
      </w:r>
      <w:r w:rsidR="00156D69" w:rsidRPr="00B21720">
        <w:rPr>
          <w:color w:val="000000" w:themeColor="text1"/>
          <w:sz w:val="24"/>
          <w:szCs w:val="24"/>
        </w:rPr>
        <w:t>г. Саянск</w:t>
      </w:r>
    </w:p>
    <w:p w:rsidR="00D62B22" w:rsidRPr="00B21720" w:rsidRDefault="00D62B22" w:rsidP="00156D69">
      <w:pPr>
        <w:tabs>
          <w:tab w:val="left" w:pos="4139"/>
        </w:tabs>
        <w:rPr>
          <w:color w:val="000000" w:themeColor="text1"/>
          <w:sz w:val="24"/>
          <w:szCs w:val="24"/>
        </w:rPr>
      </w:pPr>
    </w:p>
    <w:p w:rsidR="00716C78" w:rsidRPr="00B21720" w:rsidRDefault="00716C78" w:rsidP="00156D69">
      <w:pPr>
        <w:rPr>
          <w:color w:val="000000" w:themeColor="text1"/>
          <w:sz w:val="24"/>
          <w:szCs w:val="24"/>
        </w:rPr>
      </w:pPr>
    </w:p>
    <w:p w:rsidR="00C34FB9" w:rsidRPr="00635602" w:rsidRDefault="00595EF5" w:rsidP="00C062DD">
      <w:pPr>
        <w:ind w:right="4110"/>
        <w:jc w:val="both"/>
        <w:rPr>
          <w:rFonts w:eastAsia="Calibri"/>
          <w:color w:val="000000" w:themeColor="text1"/>
          <w:sz w:val="24"/>
          <w:szCs w:val="24"/>
          <w:lang w:eastAsia="en-US"/>
        </w:rPr>
      </w:pPr>
      <w:r w:rsidRPr="00635602">
        <w:rPr>
          <w:rFonts w:eastAsia="Calibri"/>
          <w:color w:val="000000" w:themeColor="text1"/>
          <w:sz w:val="24"/>
          <w:szCs w:val="24"/>
          <w:lang w:eastAsia="en-US"/>
        </w:rPr>
        <w:t xml:space="preserve">Об </w:t>
      </w:r>
      <w:r w:rsidR="00C34FB9" w:rsidRPr="00635602">
        <w:rPr>
          <w:rFonts w:eastAsia="Calibri"/>
          <w:color w:val="000000" w:themeColor="text1"/>
          <w:sz w:val="24"/>
          <w:szCs w:val="24"/>
          <w:lang w:eastAsia="en-US"/>
        </w:rPr>
        <w:t>оплате труда работников муниципального</w:t>
      </w:r>
    </w:p>
    <w:p w:rsidR="00156D69" w:rsidRPr="00B21720" w:rsidRDefault="00C34FB9" w:rsidP="00C062DD">
      <w:pPr>
        <w:ind w:right="4110"/>
        <w:jc w:val="both"/>
        <w:rPr>
          <w:rFonts w:eastAsia="Calibri"/>
          <w:color w:val="000000" w:themeColor="text1"/>
          <w:sz w:val="22"/>
          <w:szCs w:val="22"/>
          <w:lang w:eastAsia="en-US"/>
        </w:rPr>
      </w:pPr>
      <w:r w:rsidRPr="00635602">
        <w:rPr>
          <w:rFonts w:eastAsia="Calibri"/>
          <w:color w:val="000000" w:themeColor="text1"/>
          <w:sz w:val="24"/>
          <w:szCs w:val="24"/>
          <w:lang w:eastAsia="en-US"/>
        </w:rPr>
        <w:t>учреждения «Спортивная школа города Саянска»</w:t>
      </w:r>
      <w:bookmarkStart w:id="0" w:name="_GoBack"/>
      <w:bookmarkEnd w:id="0"/>
      <w:r w:rsidR="003A3379" w:rsidRPr="00B21720">
        <w:rPr>
          <w:rFonts w:eastAsia="Calibri"/>
          <w:color w:val="000000" w:themeColor="text1"/>
          <w:sz w:val="22"/>
          <w:szCs w:val="22"/>
          <w:lang w:eastAsia="en-US"/>
        </w:rPr>
        <w:t xml:space="preserve">   </w:t>
      </w:r>
    </w:p>
    <w:p w:rsidR="00C062DD" w:rsidRPr="00B21720" w:rsidRDefault="00C062DD" w:rsidP="00C062DD">
      <w:pPr>
        <w:ind w:right="4110"/>
        <w:jc w:val="both"/>
        <w:rPr>
          <w:color w:val="000000" w:themeColor="text1"/>
          <w:sz w:val="24"/>
          <w:szCs w:val="24"/>
        </w:rPr>
      </w:pPr>
    </w:p>
    <w:p w:rsidR="00CE0E6C" w:rsidRPr="00B21720" w:rsidRDefault="00CE0E6C" w:rsidP="00C062DD">
      <w:pPr>
        <w:ind w:right="4110"/>
        <w:jc w:val="both"/>
        <w:rPr>
          <w:color w:val="000000" w:themeColor="text1"/>
          <w:sz w:val="24"/>
          <w:szCs w:val="24"/>
        </w:rPr>
      </w:pPr>
    </w:p>
    <w:p w:rsidR="00C34FB9" w:rsidRPr="00B21720" w:rsidRDefault="00C34FB9" w:rsidP="00C34FB9">
      <w:pPr>
        <w:autoSpaceDE w:val="0"/>
        <w:autoSpaceDN w:val="0"/>
        <w:adjustRightInd w:val="0"/>
        <w:ind w:firstLine="540"/>
        <w:jc w:val="both"/>
        <w:rPr>
          <w:color w:val="000000" w:themeColor="text1"/>
          <w:sz w:val="28"/>
          <w:szCs w:val="28"/>
        </w:rPr>
      </w:pPr>
      <w:r w:rsidRPr="00B21720">
        <w:rPr>
          <w:color w:val="000000" w:themeColor="text1"/>
          <w:sz w:val="28"/>
          <w:szCs w:val="28"/>
        </w:rPr>
        <w:t xml:space="preserve">В соответствии со </w:t>
      </w:r>
      <w:hyperlink r:id="rId9" w:history="1">
        <w:r w:rsidRPr="00B21720">
          <w:rPr>
            <w:color w:val="000000" w:themeColor="text1"/>
            <w:sz w:val="28"/>
            <w:szCs w:val="28"/>
          </w:rPr>
          <w:t>статьями 135</w:t>
        </w:r>
      </w:hyperlink>
      <w:r w:rsidRPr="00B21720">
        <w:rPr>
          <w:color w:val="000000" w:themeColor="text1"/>
          <w:sz w:val="28"/>
          <w:szCs w:val="28"/>
        </w:rPr>
        <w:t xml:space="preserve">, </w:t>
      </w:r>
      <w:hyperlink r:id="rId10" w:history="1">
        <w:r w:rsidRPr="00B21720">
          <w:rPr>
            <w:color w:val="000000" w:themeColor="text1"/>
            <w:sz w:val="28"/>
            <w:szCs w:val="28"/>
          </w:rPr>
          <w:t>144</w:t>
        </w:r>
      </w:hyperlink>
      <w:r w:rsidRPr="00B21720">
        <w:rPr>
          <w:color w:val="000000" w:themeColor="text1"/>
          <w:sz w:val="28"/>
          <w:szCs w:val="28"/>
        </w:rPr>
        <w:t xml:space="preserve"> Трудового кодекса Российской Федерации, </w:t>
      </w:r>
      <w:hyperlink r:id="rId11" w:history="1">
        <w:r w:rsidRPr="00B21720">
          <w:rPr>
            <w:color w:val="000000" w:themeColor="text1"/>
            <w:sz w:val="28"/>
            <w:szCs w:val="28"/>
          </w:rPr>
          <w:t>статьей 53</w:t>
        </w:r>
      </w:hyperlink>
      <w:r w:rsidRPr="00B21720">
        <w:rPr>
          <w:color w:val="000000" w:themeColor="text1"/>
          <w:sz w:val="28"/>
          <w:szCs w:val="28"/>
        </w:rPr>
        <w:t xml:space="preserve"> Федерального закона </w:t>
      </w:r>
      <w:r w:rsidR="006A26E1" w:rsidRPr="00B21720">
        <w:rPr>
          <w:color w:val="000000" w:themeColor="text1"/>
          <w:sz w:val="28"/>
          <w:szCs w:val="28"/>
        </w:rPr>
        <w:t>от 06.10.2003 № 131-ФЗ «</w:t>
      </w:r>
      <w:r w:rsidRPr="00B21720">
        <w:rPr>
          <w:color w:val="000000" w:themeColor="text1"/>
          <w:sz w:val="28"/>
          <w:szCs w:val="28"/>
        </w:rPr>
        <w:t>Об общих принципах организации местного самоуп</w:t>
      </w:r>
      <w:r w:rsidR="006A26E1" w:rsidRPr="00B21720">
        <w:rPr>
          <w:color w:val="000000" w:themeColor="text1"/>
          <w:sz w:val="28"/>
          <w:szCs w:val="28"/>
        </w:rPr>
        <w:t>равления в Российской Федерации»</w:t>
      </w:r>
      <w:r w:rsidRPr="00B21720">
        <w:rPr>
          <w:color w:val="000000" w:themeColor="text1"/>
          <w:sz w:val="28"/>
          <w:szCs w:val="28"/>
        </w:rPr>
        <w:t xml:space="preserve">, руководствуясь </w:t>
      </w:r>
      <w:r w:rsidR="006A26E1" w:rsidRPr="00B21720">
        <w:rPr>
          <w:color w:val="000000" w:themeColor="text1"/>
          <w:sz w:val="28"/>
          <w:szCs w:val="28"/>
        </w:rPr>
        <w:t xml:space="preserve">постановлением администрации городского округа муниципального образования «город Саянск» от 07.12.2018 № 110-37-1356-18 «О переводе муниципального образовательного учреждения дополнительного образования «Детско-юношеская спортивная школа муниципального образования «город Саянск» в учреждение нового типа»,  </w:t>
      </w:r>
      <w:hyperlink r:id="rId12" w:history="1">
        <w:r w:rsidRPr="00B21720">
          <w:rPr>
            <w:color w:val="000000" w:themeColor="text1"/>
            <w:sz w:val="28"/>
            <w:szCs w:val="28"/>
          </w:rPr>
          <w:t>статьей 38</w:t>
        </w:r>
      </w:hyperlink>
      <w:r w:rsidRPr="00B21720">
        <w:rPr>
          <w:color w:val="000000" w:themeColor="text1"/>
          <w:sz w:val="28"/>
          <w:szCs w:val="28"/>
        </w:rPr>
        <w:t xml:space="preserve"> Уст</w:t>
      </w:r>
      <w:r w:rsidR="006A26E1" w:rsidRPr="00B21720">
        <w:rPr>
          <w:color w:val="000000" w:themeColor="text1"/>
          <w:sz w:val="28"/>
          <w:szCs w:val="28"/>
        </w:rPr>
        <w:t>ава муниципального образования «город Саянск»</w:t>
      </w:r>
      <w:r w:rsidRPr="00B21720">
        <w:rPr>
          <w:color w:val="000000" w:themeColor="text1"/>
          <w:sz w:val="28"/>
          <w:szCs w:val="28"/>
        </w:rPr>
        <w:t>, администрация городского окр</w:t>
      </w:r>
      <w:r w:rsidR="006A26E1" w:rsidRPr="00B21720">
        <w:rPr>
          <w:color w:val="000000" w:themeColor="text1"/>
          <w:sz w:val="28"/>
          <w:szCs w:val="28"/>
        </w:rPr>
        <w:t>уга муниципального образования «город Саянск»</w:t>
      </w:r>
    </w:p>
    <w:p w:rsidR="00C34FB9" w:rsidRPr="00B21720" w:rsidRDefault="00C34FB9" w:rsidP="00C34FB9">
      <w:pPr>
        <w:autoSpaceDE w:val="0"/>
        <w:autoSpaceDN w:val="0"/>
        <w:adjustRightInd w:val="0"/>
        <w:ind w:firstLine="540"/>
        <w:jc w:val="both"/>
        <w:rPr>
          <w:color w:val="000000" w:themeColor="text1"/>
          <w:sz w:val="28"/>
          <w:szCs w:val="28"/>
        </w:rPr>
      </w:pPr>
      <w:r w:rsidRPr="00B21720">
        <w:rPr>
          <w:color w:val="000000" w:themeColor="text1"/>
          <w:sz w:val="28"/>
          <w:szCs w:val="28"/>
        </w:rPr>
        <w:t>П</w:t>
      </w:r>
      <w:r w:rsidR="00B21720" w:rsidRPr="00B21720">
        <w:rPr>
          <w:color w:val="000000" w:themeColor="text1"/>
          <w:sz w:val="28"/>
          <w:szCs w:val="28"/>
        </w:rPr>
        <w:t>ОСТАНОВЛЯЕТ</w:t>
      </w:r>
      <w:r w:rsidRPr="00B21720">
        <w:rPr>
          <w:color w:val="000000" w:themeColor="text1"/>
          <w:sz w:val="28"/>
          <w:szCs w:val="28"/>
        </w:rPr>
        <w:t>:</w:t>
      </w:r>
    </w:p>
    <w:p w:rsidR="00C34FB9" w:rsidRPr="00B21720" w:rsidRDefault="00C34FB9" w:rsidP="00C34FB9">
      <w:pPr>
        <w:autoSpaceDE w:val="0"/>
        <w:autoSpaceDN w:val="0"/>
        <w:adjustRightInd w:val="0"/>
        <w:ind w:firstLine="540"/>
        <w:jc w:val="both"/>
        <w:rPr>
          <w:color w:val="000000" w:themeColor="text1"/>
          <w:sz w:val="28"/>
          <w:szCs w:val="28"/>
        </w:rPr>
      </w:pPr>
      <w:r w:rsidRPr="00B21720">
        <w:rPr>
          <w:color w:val="000000" w:themeColor="text1"/>
          <w:sz w:val="28"/>
          <w:szCs w:val="28"/>
        </w:rPr>
        <w:t xml:space="preserve">1. Утвердить Примерное </w:t>
      </w:r>
      <w:hyperlink r:id="rId13" w:history="1">
        <w:r w:rsidRPr="00B21720">
          <w:rPr>
            <w:color w:val="000000" w:themeColor="text1"/>
            <w:sz w:val="28"/>
            <w:szCs w:val="28"/>
          </w:rPr>
          <w:t>положение</w:t>
        </w:r>
      </w:hyperlink>
      <w:r w:rsidRPr="00B21720">
        <w:rPr>
          <w:color w:val="000000" w:themeColor="text1"/>
          <w:sz w:val="28"/>
          <w:szCs w:val="28"/>
        </w:rPr>
        <w:t xml:space="preserve"> об оплате труда работников муниципального учреждения </w:t>
      </w:r>
      <w:r w:rsidR="006A26E1" w:rsidRPr="00B21720">
        <w:rPr>
          <w:color w:val="000000" w:themeColor="text1"/>
          <w:sz w:val="28"/>
          <w:szCs w:val="28"/>
        </w:rPr>
        <w:t>«</w:t>
      </w:r>
      <w:r w:rsidRPr="00B21720">
        <w:rPr>
          <w:color w:val="000000" w:themeColor="text1"/>
          <w:sz w:val="28"/>
          <w:szCs w:val="28"/>
        </w:rPr>
        <w:t>Спортивная школа города Саянска</w:t>
      </w:r>
      <w:r w:rsidR="00DD1DE1" w:rsidRPr="00B21720">
        <w:rPr>
          <w:color w:val="000000" w:themeColor="text1"/>
          <w:sz w:val="28"/>
          <w:szCs w:val="28"/>
        </w:rPr>
        <w:t>»</w:t>
      </w:r>
      <w:r w:rsidRPr="00B21720">
        <w:rPr>
          <w:color w:val="000000" w:themeColor="text1"/>
          <w:sz w:val="28"/>
          <w:szCs w:val="28"/>
        </w:rPr>
        <w:t xml:space="preserve"> (приложение № 1).</w:t>
      </w:r>
    </w:p>
    <w:p w:rsidR="00C34FB9" w:rsidRPr="00B21720" w:rsidRDefault="00C34FB9" w:rsidP="00C34FB9">
      <w:pPr>
        <w:autoSpaceDE w:val="0"/>
        <w:autoSpaceDN w:val="0"/>
        <w:adjustRightInd w:val="0"/>
        <w:ind w:firstLine="540"/>
        <w:jc w:val="both"/>
        <w:rPr>
          <w:color w:val="000000" w:themeColor="text1"/>
          <w:sz w:val="28"/>
          <w:szCs w:val="28"/>
        </w:rPr>
      </w:pPr>
      <w:r w:rsidRPr="00B21720">
        <w:rPr>
          <w:color w:val="000000" w:themeColor="text1"/>
          <w:sz w:val="28"/>
          <w:szCs w:val="28"/>
        </w:rPr>
        <w:t xml:space="preserve">2. Муниципальному учреждению </w:t>
      </w:r>
      <w:r w:rsidR="006A26E1" w:rsidRPr="00B21720">
        <w:rPr>
          <w:color w:val="000000" w:themeColor="text1"/>
          <w:sz w:val="28"/>
          <w:szCs w:val="28"/>
        </w:rPr>
        <w:t>«</w:t>
      </w:r>
      <w:r w:rsidR="00DD1DE1" w:rsidRPr="00B21720">
        <w:rPr>
          <w:color w:val="000000" w:themeColor="text1"/>
          <w:sz w:val="28"/>
          <w:szCs w:val="28"/>
        </w:rPr>
        <w:t xml:space="preserve">Спортивная школа города Саянска» </w:t>
      </w:r>
      <w:r w:rsidRPr="00B21720">
        <w:rPr>
          <w:color w:val="000000" w:themeColor="text1"/>
          <w:sz w:val="28"/>
          <w:szCs w:val="28"/>
        </w:rPr>
        <w:t>привести в соответствие с настоящим постановлением локальные нормативны</w:t>
      </w:r>
      <w:r w:rsidR="006A26E1" w:rsidRPr="00B21720">
        <w:rPr>
          <w:color w:val="000000" w:themeColor="text1"/>
          <w:sz w:val="28"/>
          <w:szCs w:val="28"/>
        </w:rPr>
        <w:t xml:space="preserve">е акты в части, касающейся </w:t>
      </w:r>
      <w:r w:rsidRPr="00B21720">
        <w:rPr>
          <w:color w:val="000000" w:themeColor="text1"/>
          <w:sz w:val="28"/>
          <w:szCs w:val="28"/>
        </w:rPr>
        <w:t xml:space="preserve"> системы оплаты труда, согласовав их с учредителем.</w:t>
      </w:r>
    </w:p>
    <w:p w:rsidR="00A55BD3" w:rsidRPr="00B21720" w:rsidRDefault="00096EAC" w:rsidP="00A55BD3">
      <w:pPr>
        <w:autoSpaceDE w:val="0"/>
        <w:autoSpaceDN w:val="0"/>
        <w:adjustRightInd w:val="0"/>
        <w:jc w:val="both"/>
        <w:rPr>
          <w:color w:val="000000" w:themeColor="text1"/>
          <w:sz w:val="28"/>
          <w:szCs w:val="28"/>
        </w:rPr>
      </w:pPr>
      <w:r w:rsidRPr="00B21720">
        <w:rPr>
          <w:color w:val="000000" w:themeColor="text1"/>
          <w:sz w:val="28"/>
          <w:szCs w:val="28"/>
        </w:rPr>
        <w:t xml:space="preserve">      </w:t>
      </w:r>
      <w:r w:rsidR="00DD1DE1" w:rsidRPr="00B21720">
        <w:rPr>
          <w:color w:val="000000" w:themeColor="text1"/>
          <w:sz w:val="28"/>
          <w:szCs w:val="28"/>
        </w:rPr>
        <w:t>3</w:t>
      </w:r>
      <w:r w:rsidR="00C34FB9" w:rsidRPr="00B21720">
        <w:rPr>
          <w:color w:val="000000" w:themeColor="text1"/>
          <w:sz w:val="28"/>
          <w:szCs w:val="28"/>
        </w:rPr>
        <w:t xml:space="preserve">. </w:t>
      </w:r>
      <w:proofErr w:type="gramStart"/>
      <w:r w:rsidR="00A55BD3" w:rsidRPr="00B21720">
        <w:rPr>
          <w:color w:val="000000" w:themeColor="text1"/>
          <w:sz w:val="28"/>
          <w:szCs w:val="28"/>
        </w:rPr>
        <w:t xml:space="preserve">Внести в постановления администрации городского округа муниципального образования «город Саянск» от 24.10.2012 № 110-37-1213-12 "Об утверждении примерных положений об оплате труда» </w:t>
      </w:r>
      <w:r w:rsidR="00850C60" w:rsidRPr="00B21720">
        <w:rPr>
          <w:color w:val="000000" w:themeColor="text1"/>
          <w:sz w:val="28"/>
          <w:szCs w:val="28"/>
        </w:rPr>
        <w:t xml:space="preserve">(далее – постановление) </w:t>
      </w:r>
      <w:r w:rsidR="00A55BD3" w:rsidRPr="00B21720">
        <w:rPr>
          <w:color w:val="000000" w:themeColor="text1"/>
          <w:sz w:val="28"/>
          <w:szCs w:val="28"/>
        </w:rPr>
        <w:t>(в редакции от 09.01.2019 № 110-37-7-19), опубликован</w:t>
      </w:r>
      <w:r w:rsidR="005F75A6" w:rsidRPr="00B21720">
        <w:rPr>
          <w:color w:val="000000" w:themeColor="text1"/>
          <w:sz w:val="28"/>
          <w:szCs w:val="28"/>
        </w:rPr>
        <w:t>о</w:t>
      </w:r>
      <w:r w:rsidR="00A55BD3" w:rsidRPr="00B21720">
        <w:rPr>
          <w:color w:val="000000" w:themeColor="text1"/>
          <w:sz w:val="28"/>
          <w:szCs w:val="28"/>
        </w:rPr>
        <w:t xml:space="preserve"> в газете «Саянские зори» № 44 от 01.11.2012, № </w:t>
      </w:r>
      <w:r w:rsidRPr="00B21720">
        <w:rPr>
          <w:color w:val="000000" w:themeColor="text1"/>
          <w:sz w:val="28"/>
          <w:szCs w:val="28"/>
        </w:rPr>
        <w:t xml:space="preserve"> </w:t>
      </w:r>
      <w:r w:rsidR="00A55BD3" w:rsidRPr="00B21720">
        <w:rPr>
          <w:color w:val="000000" w:themeColor="text1"/>
          <w:sz w:val="28"/>
          <w:szCs w:val="28"/>
        </w:rPr>
        <w:t xml:space="preserve">25 от 27.06.2013, </w:t>
      </w:r>
      <w:r w:rsidR="005C6167" w:rsidRPr="00B21720">
        <w:rPr>
          <w:color w:val="000000" w:themeColor="text1"/>
          <w:sz w:val="28"/>
          <w:szCs w:val="28"/>
        </w:rPr>
        <w:t>№ 12 от 02.04.2015, № 16 от 30.04.2015, № 45 от 19.11.2015</w:t>
      </w:r>
      <w:r w:rsidR="004E5971" w:rsidRPr="00B21720">
        <w:rPr>
          <w:color w:val="000000" w:themeColor="text1"/>
          <w:sz w:val="28"/>
          <w:szCs w:val="28"/>
        </w:rPr>
        <w:t>, № 2 от 17.01.2019</w:t>
      </w:r>
      <w:r w:rsidR="005C6167" w:rsidRPr="00B21720">
        <w:rPr>
          <w:color w:val="000000" w:themeColor="text1"/>
          <w:sz w:val="28"/>
          <w:szCs w:val="28"/>
        </w:rPr>
        <w:t>)</w:t>
      </w:r>
      <w:r w:rsidR="00A55BD3" w:rsidRPr="00B21720">
        <w:rPr>
          <w:color w:val="000000" w:themeColor="text1"/>
          <w:sz w:val="28"/>
          <w:szCs w:val="28"/>
        </w:rPr>
        <w:t xml:space="preserve"> следующие изменения:</w:t>
      </w:r>
      <w:proofErr w:type="gramEnd"/>
    </w:p>
    <w:p w:rsidR="00096EAC" w:rsidRPr="00B21720" w:rsidRDefault="00096EAC" w:rsidP="00096EAC">
      <w:pPr>
        <w:autoSpaceDE w:val="0"/>
        <w:autoSpaceDN w:val="0"/>
        <w:adjustRightInd w:val="0"/>
        <w:jc w:val="both"/>
        <w:rPr>
          <w:color w:val="000000" w:themeColor="text1"/>
          <w:sz w:val="28"/>
          <w:szCs w:val="28"/>
        </w:rPr>
      </w:pPr>
      <w:r w:rsidRPr="00B21720">
        <w:rPr>
          <w:color w:val="000000" w:themeColor="text1"/>
          <w:sz w:val="28"/>
          <w:szCs w:val="28"/>
        </w:rPr>
        <w:t xml:space="preserve">     </w:t>
      </w:r>
      <w:r w:rsidR="00974D1D" w:rsidRPr="00B21720">
        <w:rPr>
          <w:color w:val="000000" w:themeColor="text1"/>
          <w:sz w:val="28"/>
          <w:szCs w:val="28"/>
        </w:rPr>
        <w:t xml:space="preserve"> </w:t>
      </w:r>
      <w:r w:rsidRPr="00B21720">
        <w:rPr>
          <w:color w:val="000000" w:themeColor="text1"/>
          <w:sz w:val="28"/>
          <w:szCs w:val="28"/>
        </w:rPr>
        <w:t xml:space="preserve"> </w:t>
      </w:r>
      <w:r w:rsidR="00974D1D" w:rsidRPr="00B21720">
        <w:rPr>
          <w:color w:val="000000" w:themeColor="text1"/>
          <w:sz w:val="28"/>
          <w:szCs w:val="28"/>
        </w:rPr>
        <w:t>3.1. в</w:t>
      </w:r>
      <w:r w:rsidRPr="00B21720">
        <w:rPr>
          <w:color w:val="000000" w:themeColor="text1"/>
          <w:sz w:val="28"/>
          <w:szCs w:val="28"/>
        </w:rPr>
        <w:t xml:space="preserve"> преамбуле </w:t>
      </w:r>
      <w:r w:rsidR="00601BB2" w:rsidRPr="00B21720">
        <w:rPr>
          <w:color w:val="000000" w:themeColor="text1"/>
          <w:sz w:val="28"/>
          <w:szCs w:val="28"/>
        </w:rPr>
        <w:t xml:space="preserve">постановления </w:t>
      </w:r>
      <w:r w:rsidRPr="00B21720">
        <w:rPr>
          <w:color w:val="000000" w:themeColor="text1"/>
          <w:sz w:val="28"/>
          <w:szCs w:val="28"/>
        </w:rPr>
        <w:t xml:space="preserve">слова «учитывая различные виды деятельности муниципального бюджетного учреждения дополнительного образования детей «Детско-юношеская спортивная школа муниципального </w:t>
      </w:r>
      <w:r w:rsidRPr="00B21720">
        <w:rPr>
          <w:color w:val="000000" w:themeColor="text1"/>
          <w:sz w:val="28"/>
          <w:szCs w:val="28"/>
        </w:rPr>
        <w:lastRenderedPageBreak/>
        <w:t>образования «город Саянск» и муниципального физкультурно-спортивного учреждения «Центр физической подготовки «Мегаполис-спорт», исключить;</w:t>
      </w:r>
    </w:p>
    <w:p w:rsidR="00C34FB9" w:rsidRPr="00B21720" w:rsidRDefault="00096EAC" w:rsidP="00A55BD3">
      <w:pPr>
        <w:autoSpaceDE w:val="0"/>
        <w:autoSpaceDN w:val="0"/>
        <w:adjustRightInd w:val="0"/>
        <w:ind w:firstLine="540"/>
        <w:jc w:val="both"/>
        <w:rPr>
          <w:color w:val="000000" w:themeColor="text1"/>
          <w:sz w:val="28"/>
          <w:szCs w:val="28"/>
        </w:rPr>
      </w:pPr>
      <w:r w:rsidRPr="00B21720">
        <w:rPr>
          <w:color w:val="000000" w:themeColor="text1"/>
          <w:sz w:val="28"/>
          <w:szCs w:val="28"/>
        </w:rPr>
        <w:t>3.2.</w:t>
      </w:r>
      <w:r w:rsidR="00A55BD3" w:rsidRPr="00B21720">
        <w:rPr>
          <w:color w:val="000000" w:themeColor="text1"/>
          <w:sz w:val="28"/>
          <w:szCs w:val="28"/>
        </w:rPr>
        <w:t xml:space="preserve"> </w:t>
      </w:r>
      <w:r w:rsidR="00850C60" w:rsidRPr="00B21720">
        <w:rPr>
          <w:color w:val="000000" w:themeColor="text1"/>
          <w:sz w:val="28"/>
          <w:szCs w:val="28"/>
        </w:rPr>
        <w:t>п</w:t>
      </w:r>
      <w:r w:rsidRPr="00B21720">
        <w:rPr>
          <w:color w:val="000000" w:themeColor="text1"/>
          <w:sz w:val="28"/>
          <w:szCs w:val="28"/>
        </w:rPr>
        <w:t xml:space="preserve">ункт </w:t>
      </w:r>
      <w:hyperlink r:id="rId14" w:history="1">
        <w:r w:rsidRPr="00B21720">
          <w:rPr>
            <w:color w:val="000000" w:themeColor="text1"/>
            <w:sz w:val="28"/>
            <w:szCs w:val="28"/>
          </w:rPr>
          <w:t>1</w:t>
        </w:r>
      </w:hyperlink>
      <w:r w:rsidRPr="00B21720">
        <w:rPr>
          <w:color w:val="000000" w:themeColor="text1"/>
          <w:sz w:val="28"/>
          <w:szCs w:val="28"/>
        </w:rPr>
        <w:t xml:space="preserve"> постановления п</w:t>
      </w:r>
      <w:r w:rsidR="00C34FB9" w:rsidRPr="00B21720">
        <w:rPr>
          <w:color w:val="000000" w:themeColor="text1"/>
          <w:sz w:val="28"/>
          <w:szCs w:val="28"/>
        </w:rPr>
        <w:t>ризнать утратившим силу</w:t>
      </w:r>
      <w:r w:rsidRPr="00B21720">
        <w:rPr>
          <w:color w:val="000000" w:themeColor="text1"/>
          <w:sz w:val="28"/>
          <w:szCs w:val="28"/>
        </w:rPr>
        <w:t>;</w:t>
      </w:r>
      <w:r w:rsidR="00C34FB9" w:rsidRPr="00B21720">
        <w:rPr>
          <w:color w:val="000000" w:themeColor="text1"/>
          <w:sz w:val="28"/>
          <w:szCs w:val="28"/>
        </w:rPr>
        <w:t xml:space="preserve"> </w:t>
      </w:r>
    </w:p>
    <w:p w:rsidR="00601BB2" w:rsidRPr="00B21720" w:rsidRDefault="00096EAC" w:rsidP="00601BB2">
      <w:pPr>
        <w:autoSpaceDE w:val="0"/>
        <w:autoSpaceDN w:val="0"/>
        <w:adjustRightInd w:val="0"/>
        <w:jc w:val="both"/>
        <w:rPr>
          <w:color w:val="000000" w:themeColor="text1"/>
          <w:sz w:val="28"/>
          <w:szCs w:val="28"/>
        </w:rPr>
      </w:pPr>
      <w:r w:rsidRPr="00B21720">
        <w:rPr>
          <w:color w:val="000000" w:themeColor="text1"/>
          <w:sz w:val="28"/>
          <w:szCs w:val="28"/>
        </w:rPr>
        <w:t xml:space="preserve">       3.3.</w:t>
      </w:r>
      <w:r w:rsidR="00850C60" w:rsidRPr="00B21720">
        <w:rPr>
          <w:color w:val="000000" w:themeColor="text1"/>
          <w:sz w:val="28"/>
          <w:szCs w:val="28"/>
        </w:rPr>
        <w:t xml:space="preserve"> в</w:t>
      </w:r>
      <w:r w:rsidR="00601BB2" w:rsidRPr="00B21720">
        <w:rPr>
          <w:color w:val="000000" w:themeColor="text1"/>
          <w:sz w:val="28"/>
          <w:szCs w:val="28"/>
        </w:rPr>
        <w:t xml:space="preserve"> пункте 3 постановления слова «Муниципальному бюджетному образовательному учреждению дополнительного образования детей «Детско-юношеская спортивная школа муниципального образования «город Саянск» и», исключить.</w:t>
      </w:r>
    </w:p>
    <w:p w:rsidR="00C34FB9" w:rsidRPr="00B21720" w:rsidRDefault="00DD1DE1" w:rsidP="00C34FB9">
      <w:pPr>
        <w:autoSpaceDE w:val="0"/>
        <w:autoSpaceDN w:val="0"/>
        <w:adjustRightInd w:val="0"/>
        <w:ind w:firstLine="540"/>
        <w:jc w:val="both"/>
        <w:rPr>
          <w:color w:val="000000" w:themeColor="text1"/>
          <w:sz w:val="28"/>
          <w:szCs w:val="28"/>
        </w:rPr>
      </w:pPr>
      <w:r w:rsidRPr="00B21720">
        <w:rPr>
          <w:color w:val="000000" w:themeColor="text1"/>
          <w:sz w:val="28"/>
          <w:szCs w:val="28"/>
        </w:rPr>
        <w:t>4</w:t>
      </w:r>
      <w:r w:rsidR="00C34FB9" w:rsidRPr="00B21720">
        <w:rPr>
          <w:color w:val="000000" w:themeColor="text1"/>
          <w:sz w:val="28"/>
          <w:szCs w:val="28"/>
        </w:rPr>
        <w:t>. Опубликовать на</w:t>
      </w:r>
      <w:r w:rsidR="006A26E1" w:rsidRPr="00B21720">
        <w:rPr>
          <w:color w:val="000000" w:themeColor="text1"/>
          <w:sz w:val="28"/>
          <w:szCs w:val="28"/>
        </w:rPr>
        <w:t>стоящее постановление в газете «</w:t>
      </w:r>
      <w:r w:rsidR="00C34FB9" w:rsidRPr="00B21720">
        <w:rPr>
          <w:color w:val="000000" w:themeColor="text1"/>
          <w:sz w:val="28"/>
          <w:szCs w:val="28"/>
        </w:rPr>
        <w:t>Саянские зо</w:t>
      </w:r>
      <w:r w:rsidR="006A26E1" w:rsidRPr="00B21720">
        <w:rPr>
          <w:color w:val="000000" w:themeColor="text1"/>
          <w:sz w:val="28"/>
          <w:szCs w:val="28"/>
        </w:rPr>
        <w:t>ри»</w:t>
      </w:r>
      <w:r w:rsidR="00C34FB9" w:rsidRPr="00B21720">
        <w:rPr>
          <w:color w:val="000000" w:themeColor="text1"/>
          <w:sz w:val="28"/>
          <w:szCs w:val="28"/>
        </w:rPr>
        <w:t xml:space="preserve"> и разместить на официальном сайте администрации городского окр</w:t>
      </w:r>
      <w:r w:rsidR="006A26E1" w:rsidRPr="00B21720">
        <w:rPr>
          <w:color w:val="000000" w:themeColor="text1"/>
          <w:sz w:val="28"/>
          <w:szCs w:val="28"/>
        </w:rPr>
        <w:t>уга муниципального образования «город Саянск»</w:t>
      </w:r>
      <w:r w:rsidR="00C34FB9" w:rsidRPr="00B21720">
        <w:rPr>
          <w:color w:val="000000" w:themeColor="text1"/>
          <w:sz w:val="28"/>
          <w:szCs w:val="28"/>
        </w:rPr>
        <w:t xml:space="preserve"> в информаци</w:t>
      </w:r>
      <w:r w:rsidR="006A26E1" w:rsidRPr="00B21720">
        <w:rPr>
          <w:color w:val="000000" w:themeColor="text1"/>
          <w:sz w:val="28"/>
          <w:szCs w:val="28"/>
        </w:rPr>
        <w:t>онно-телекоммуникационной сети «Интернет»</w:t>
      </w:r>
      <w:r w:rsidR="00C34FB9" w:rsidRPr="00B21720">
        <w:rPr>
          <w:color w:val="000000" w:themeColor="text1"/>
          <w:sz w:val="28"/>
          <w:szCs w:val="28"/>
        </w:rPr>
        <w:t>.</w:t>
      </w:r>
    </w:p>
    <w:p w:rsidR="00C34FB9" w:rsidRPr="00B21720" w:rsidRDefault="00DD1DE1" w:rsidP="00C34FB9">
      <w:pPr>
        <w:autoSpaceDE w:val="0"/>
        <w:autoSpaceDN w:val="0"/>
        <w:adjustRightInd w:val="0"/>
        <w:ind w:firstLine="540"/>
        <w:jc w:val="both"/>
        <w:rPr>
          <w:color w:val="000000" w:themeColor="text1"/>
          <w:sz w:val="28"/>
          <w:szCs w:val="28"/>
        </w:rPr>
      </w:pPr>
      <w:r w:rsidRPr="00B21720">
        <w:rPr>
          <w:color w:val="000000" w:themeColor="text1"/>
          <w:sz w:val="28"/>
          <w:szCs w:val="28"/>
        </w:rPr>
        <w:t>5</w:t>
      </w:r>
      <w:r w:rsidR="00C34FB9" w:rsidRPr="00B21720">
        <w:rPr>
          <w:color w:val="000000" w:themeColor="text1"/>
          <w:sz w:val="28"/>
          <w:szCs w:val="28"/>
        </w:rPr>
        <w:t xml:space="preserve">. Настоящее </w:t>
      </w:r>
      <w:r w:rsidRPr="00B21720">
        <w:rPr>
          <w:color w:val="000000" w:themeColor="text1"/>
          <w:sz w:val="28"/>
          <w:szCs w:val="28"/>
        </w:rPr>
        <w:t>постановление вступает в силу после</w:t>
      </w:r>
      <w:r w:rsidR="00C34FB9" w:rsidRPr="00B21720">
        <w:rPr>
          <w:color w:val="000000" w:themeColor="text1"/>
          <w:sz w:val="28"/>
          <w:szCs w:val="28"/>
        </w:rPr>
        <w:t xml:space="preserve"> дня </w:t>
      </w:r>
      <w:r w:rsidR="002E04B8" w:rsidRPr="00B21720">
        <w:rPr>
          <w:color w:val="000000" w:themeColor="text1"/>
          <w:sz w:val="28"/>
          <w:szCs w:val="28"/>
        </w:rPr>
        <w:t xml:space="preserve">его </w:t>
      </w:r>
      <w:r w:rsidR="00850C60" w:rsidRPr="00B21720">
        <w:rPr>
          <w:color w:val="000000" w:themeColor="text1"/>
          <w:sz w:val="28"/>
          <w:szCs w:val="28"/>
        </w:rPr>
        <w:t xml:space="preserve">официального </w:t>
      </w:r>
      <w:r w:rsidR="00C34FB9" w:rsidRPr="00B21720">
        <w:rPr>
          <w:color w:val="000000" w:themeColor="text1"/>
          <w:sz w:val="28"/>
          <w:szCs w:val="28"/>
        </w:rPr>
        <w:t>опубликования и распространяется на пра</w:t>
      </w:r>
      <w:r w:rsidRPr="00B21720">
        <w:rPr>
          <w:color w:val="000000" w:themeColor="text1"/>
          <w:sz w:val="28"/>
          <w:szCs w:val="28"/>
        </w:rPr>
        <w:t>воотношения, возникшие с 01.02.2019</w:t>
      </w:r>
      <w:r w:rsidR="00C34FB9" w:rsidRPr="00B21720">
        <w:rPr>
          <w:color w:val="000000" w:themeColor="text1"/>
          <w:sz w:val="28"/>
          <w:szCs w:val="28"/>
        </w:rPr>
        <w:t>.</w:t>
      </w:r>
    </w:p>
    <w:p w:rsidR="00CE0E6C" w:rsidRPr="00B21720" w:rsidRDefault="00CE0E6C" w:rsidP="00CE0E6C">
      <w:pPr>
        <w:autoSpaceDE w:val="0"/>
        <w:autoSpaceDN w:val="0"/>
        <w:adjustRightInd w:val="0"/>
        <w:jc w:val="both"/>
        <w:rPr>
          <w:bCs/>
          <w:iCs/>
          <w:color w:val="000000" w:themeColor="text1"/>
          <w:sz w:val="28"/>
          <w:szCs w:val="28"/>
        </w:rPr>
      </w:pPr>
    </w:p>
    <w:p w:rsidR="00CE0E6C" w:rsidRPr="00B21720" w:rsidRDefault="00CE0E6C" w:rsidP="00CE0E6C">
      <w:pPr>
        <w:autoSpaceDE w:val="0"/>
        <w:autoSpaceDN w:val="0"/>
        <w:adjustRightInd w:val="0"/>
        <w:jc w:val="both"/>
        <w:rPr>
          <w:bCs/>
          <w:iCs/>
          <w:color w:val="000000" w:themeColor="text1"/>
          <w:sz w:val="28"/>
          <w:szCs w:val="28"/>
        </w:rPr>
      </w:pPr>
    </w:p>
    <w:p w:rsidR="00CE0E6C" w:rsidRPr="00B21720" w:rsidRDefault="00CE0E6C" w:rsidP="00CE0E6C">
      <w:pPr>
        <w:tabs>
          <w:tab w:val="left" w:pos="540"/>
        </w:tabs>
        <w:jc w:val="both"/>
        <w:rPr>
          <w:color w:val="000000" w:themeColor="text1"/>
          <w:sz w:val="28"/>
          <w:szCs w:val="28"/>
        </w:rPr>
      </w:pPr>
      <w:r w:rsidRPr="00B21720">
        <w:rPr>
          <w:color w:val="000000" w:themeColor="text1"/>
          <w:sz w:val="28"/>
          <w:szCs w:val="28"/>
        </w:rPr>
        <w:t>Мэр городского округа муниципального</w:t>
      </w:r>
    </w:p>
    <w:p w:rsidR="00CE0E6C" w:rsidRPr="00B21720" w:rsidRDefault="00CE0E6C" w:rsidP="00CE0E6C">
      <w:pPr>
        <w:jc w:val="both"/>
        <w:rPr>
          <w:color w:val="000000" w:themeColor="text1"/>
          <w:sz w:val="28"/>
          <w:szCs w:val="28"/>
        </w:rPr>
      </w:pPr>
      <w:r w:rsidRPr="00B21720">
        <w:rPr>
          <w:color w:val="000000" w:themeColor="text1"/>
          <w:sz w:val="28"/>
          <w:szCs w:val="28"/>
        </w:rPr>
        <w:t>образования «город Саянск»</w:t>
      </w:r>
      <w:r w:rsidRPr="00B21720">
        <w:rPr>
          <w:color w:val="000000" w:themeColor="text1"/>
          <w:sz w:val="28"/>
          <w:szCs w:val="28"/>
        </w:rPr>
        <w:tab/>
      </w:r>
      <w:r w:rsidRPr="00B21720">
        <w:rPr>
          <w:color w:val="000000" w:themeColor="text1"/>
          <w:sz w:val="28"/>
          <w:szCs w:val="28"/>
        </w:rPr>
        <w:tab/>
      </w:r>
      <w:r w:rsidRPr="00B21720">
        <w:rPr>
          <w:bCs/>
          <w:iCs/>
          <w:color w:val="000000" w:themeColor="text1"/>
          <w:sz w:val="28"/>
          <w:szCs w:val="28"/>
        </w:rPr>
        <w:tab/>
      </w:r>
      <w:r w:rsidRPr="00B21720">
        <w:rPr>
          <w:bCs/>
          <w:iCs/>
          <w:color w:val="000000" w:themeColor="text1"/>
          <w:sz w:val="28"/>
          <w:szCs w:val="28"/>
        </w:rPr>
        <w:tab/>
      </w:r>
      <w:r w:rsidRPr="00B21720">
        <w:rPr>
          <w:bCs/>
          <w:iCs/>
          <w:color w:val="000000" w:themeColor="text1"/>
          <w:sz w:val="28"/>
          <w:szCs w:val="28"/>
        </w:rPr>
        <w:tab/>
      </w:r>
      <w:r w:rsidRPr="00B21720">
        <w:rPr>
          <w:bCs/>
          <w:iCs/>
          <w:color w:val="000000" w:themeColor="text1"/>
          <w:sz w:val="28"/>
          <w:szCs w:val="28"/>
        </w:rPr>
        <w:tab/>
        <w:t xml:space="preserve">    </w:t>
      </w:r>
      <w:r w:rsidRPr="00B21720">
        <w:rPr>
          <w:color w:val="000000" w:themeColor="text1"/>
          <w:sz w:val="28"/>
          <w:szCs w:val="28"/>
        </w:rPr>
        <w:t>О.В. Боровский</w:t>
      </w:r>
    </w:p>
    <w:p w:rsidR="00CE0E6C" w:rsidRPr="00B21720" w:rsidRDefault="00CE0E6C" w:rsidP="00CE0E6C">
      <w:pPr>
        <w:jc w:val="both"/>
        <w:rPr>
          <w:color w:val="000000" w:themeColor="text1"/>
          <w:sz w:val="28"/>
          <w:szCs w:val="28"/>
        </w:rPr>
      </w:pPr>
    </w:p>
    <w:p w:rsidR="00CE0E6C" w:rsidRPr="00B21720" w:rsidRDefault="00CE0E6C" w:rsidP="00CE0E6C">
      <w:pPr>
        <w:jc w:val="both"/>
        <w:rPr>
          <w:color w:val="000000" w:themeColor="text1"/>
          <w:sz w:val="28"/>
          <w:szCs w:val="28"/>
        </w:rPr>
      </w:pPr>
    </w:p>
    <w:p w:rsidR="00CE0E6C" w:rsidRPr="00B21720" w:rsidRDefault="00CE0E6C"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7C6399" w:rsidRPr="00B21720" w:rsidRDefault="007C6399" w:rsidP="00CE0E6C">
      <w:pPr>
        <w:jc w:val="both"/>
        <w:rPr>
          <w:color w:val="000000" w:themeColor="text1"/>
          <w:sz w:val="28"/>
          <w:szCs w:val="28"/>
        </w:rPr>
      </w:pPr>
    </w:p>
    <w:p w:rsidR="00CE0E6C" w:rsidRPr="00B21720" w:rsidRDefault="00CE0E6C" w:rsidP="00CE0E6C">
      <w:pPr>
        <w:jc w:val="both"/>
        <w:rPr>
          <w:color w:val="000000" w:themeColor="text1"/>
          <w:sz w:val="28"/>
          <w:szCs w:val="28"/>
        </w:rPr>
      </w:pPr>
    </w:p>
    <w:p w:rsidR="00CE0E6C" w:rsidRPr="00B21720" w:rsidRDefault="00CE0E6C" w:rsidP="00CE0E6C">
      <w:pPr>
        <w:jc w:val="both"/>
        <w:rPr>
          <w:color w:val="000000" w:themeColor="text1"/>
          <w:sz w:val="28"/>
          <w:szCs w:val="28"/>
        </w:rPr>
      </w:pPr>
    </w:p>
    <w:p w:rsidR="00CE0E6C" w:rsidRPr="00B21720" w:rsidRDefault="004D1EA1" w:rsidP="00CE0E6C">
      <w:pPr>
        <w:rPr>
          <w:color w:val="000000" w:themeColor="text1"/>
          <w:sz w:val="26"/>
          <w:szCs w:val="26"/>
        </w:rPr>
      </w:pPr>
      <w:r w:rsidRPr="00B21720">
        <w:rPr>
          <w:color w:val="000000" w:themeColor="text1"/>
          <w:sz w:val="26"/>
          <w:szCs w:val="26"/>
        </w:rPr>
        <w:t>исп. Иванова А.М.</w:t>
      </w:r>
    </w:p>
    <w:p w:rsidR="00CE0E6C" w:rsidRPr="00B21720" w:rsidRDefault="00CE0E6C" w:rsidP="00CE0E6C">
      <w:pPr>
        <w:rPr>
          <w:color w:val="000000" w:themeColor="text1"/>
          <w:sz w:val="26"/>
          <w:szCs w:val="26"/>
        </w:rPr>
      </w:pPr>
      <w:r w:rsidRPr="00B21720">
        <w:rPr>
          <w:color w:val="000000" w:themeColor="text1"/>
          <w:sz w:val="26"/>
          <w:szCs w:val="26"/>
        </w:rPr>
        <w:t>тел.5-68-25</w:t>
      </w:r>
    </w:p>
    <w:p w:rsidR="000F2AC4" w:rsidRPr="00B21720" w:rsidRDefault="000F2AC4" w:rsidP="00530172">
      <w:pPr>
        <w:jc w:val="both"/>
        <w:rPr>
          <w:color w:val="000000" w:themeColor="text1"/>
          <w:sz w:val="24"/>
          <w:szCs w:val="24"/>
        </w:rPr>
      </w:pPr>
    </w:p>
    <w:p w:rsidR="00BE796E" w:rsidRPr="00B21720" w:rsidRDefault="00BE796E" w:rsidP="005877A2">
      <w:pPr>
        <w:ind w:left="-180" w:hanging="57"/>
        <w:jc w:val="both"/>
        <w:outlineLvl w:val="0"/>
        <w:rPr>
          <w:color w:val="000000" w:themeColor="text1"/>
          <w:sz w:val="28"/>
        </w:rPr>
      </w:pPr>
      <w:r w:rsidRPr="00B21720">
        <w:rPr>
          <w:color w:val="000000" w:themeColor="text1"/>
          <w:sz w:val="24"/>
          <w:szCs w:val="24"/>
        </w:rPr>
        <w:t xml:space="preserve">  </w:t>
      </w:r>
    </w:p>
    <w:p w:rsidR="00BE796E" w:rsidRPr="00B21720" w:rsidRDefault="00BE796E" w:rsidP="00530172">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Default="00B21720">
      <w:pPr>
        <w:jc w:val="both"/>
        <w:rPr>
          <w:color w:val="000000" w:themeColor="text1"/>
          <w:sz w:val="24"/>
          <w:szCs w:val="24"/>
        </w:rPr>
      </w:pPr>
    </w:p>
    <w:p w:rsidR="00B21720" w:rsidRPr="00B21720" w:rsidRDefault="00B21720">
      <w:pPr>
        <w:jc w:val="both"/>
        <w:rPr>
          <w:color w:val="000000" w:themeColor="text1"/>
          <w:sz w:val="24"/>
          <w:szCs w:val="24"/>
        </w:rPr>
      </w:pPr>
    </w:p>
    <w:p w:rsidR="00B21720" w:rsidRPr="00B21720" w:rsidRDefault="00B21720" w:rsidP="00B21720">
      <w:pPr>
        <w:autoSpaceDE w:val="0"/>
        <w:autoSpaceDN w:val="0"/>
        <w:adjustRightInd w:val="0"/>
        <w:jc w:val="right"/>
        <w:rPr>
          <w:sz w:val="24"/>
          <w:szCs w:val="24"/>
        </w:rPr>
      </w:pPr>
      <w:r w:rsidRPr="00B21720">
        <w:rPr>
          <w:sz w:val="24"/>
          <w:szCs w:val="24"/>
        </w:rPr>
        <w:t xml:space="preserve">Приложение № 1 </w:t>
      </w:r>
    </w:p>
    <w:p w:rsidR="00B21720" w:rsidRPr="00B21720" w:rsidRDefault="00B21720" w:rsidP="00B21720">
      <w:pPr>
        <w:autoSpaceDE w:val="0"/>
        <w:autoSpaceDN w:val="0"/>
        <w:adjustRightInd w:val="0"/>
        <w:jc w:val="right"/>
        <w:rPr>
          <w:sz w:val="24"/>
          <w:szCs w:val="24"/>
        </w:rPr>
      </w:pPr>
      <w:r w:rsidRPr="00B21720">
        <w:rPr>
          <w:sz w:val="24"/>
          <w:szCs w:val="24"/>
        </w:rPr>
        <w:t xml:space="preserve">к постановлению </w:t>
      </w:r>
    </w:p>
    <w:p w:rsidR="00B21720" w:rsidRPr="00B21720" w:rsidRDefault="00B21720" w:rsidP="00B21720">
      <w:pPr>
        <w:autoSpaceDE w:val="0"/>
        <w:autoSpaceDN w:val="0"/>
        <w:adjustRightInd w:val="0"/>
        <w:jc w:val="right"/>
        <w:rPr>
          <w:sz w:val="24"/>
          <w:szCs w:val="24"/>
        </w:rPr>
      </w:pPr>
      <w:r w:rsidRPr="00B21720">
        <w:rPr>
          <w:sz w:val="24"/>
          <w:szCs w:val="24"/>
        </w:rPr>
        <w:t xml:space="preserve">администрации городского округа </w:t>
      </w:r>
    </w:p>
    <w:p w:rsidR="00B21720" w:rsidRPr="00B21720" w:rsidRDefault="00B21720" w:rsidP="00B21720">
      <w:pPr>
        <w:autoSpaceDE w:val="0"/>
        <w:autoSpaceDN w:val="0"/>
        <w:adjustRightInd w:val="0"/>
        <w:jc w:val="right"/>
        <w:rPr>
          <w:sz w:val="24"/>
          <w:szCs w:val="24"/>
        </w:rPr>
      </w:pPr>
      <w:r w:rsidRPr="00B21720">
        <w:rPr>
          <w:sz w:val="24"/>
          <w:szCs w:val="24"/>
        </w:rPr>
        <w:t>муниципального образования</w:t>
      </w:r>
    </w:p>
    <w:p w:rsidR="00B21720" w:rsidRPr="00B21720" w:rsidRDefault="00B21720" w:rsidP="00B21720">
      <w:pPr>
        <w:autoSpaceDE w:val="0"/>
        <w:autoSpaceDN w:val="0"/>
        <w:adjustRightInd w:val="0"/>
        <w:jc w:val="right"/>
        <w:rPr>
          <w:sz w:val="24"/>
          <w:szCs w:val="24"/>
        </w:rPr>
      </w:pPr>
      <w:r w:rsidRPr="00B21720">
        <w:rPr>
          <w:sz w:val="24"/>
          <w:szCs w:val="24"/>
        </w:rPr>
        <w:t xml:space="preserve"> «город Саянск» </w:t>
      </w:r>
    </w:p>
    <w:p w:rsidR="00B21720" w:rsidRPr="00B21720" w:rsidRDefault="00B21720" w:rsidP="00B21720">
      <w:pPr>
        <w:ind w:left="4500"/>
        <w:jc w:val="right"/>
        <w:rPr>
          <w:sz w:val="24"/>
          <w:szCs w:val="24"/>
        </w:rPr>
      </w:pPr>
      <w:r w:rsidRPr="00B21720">
        <w:rPr>
          <w:sz w:val="24"/>
          <w:szCs w:val="24"/>
        </w:rPr>
        <w:t xml:space="preserve">                       </w:t>
      </w:r>
      <w:r w:rsidRPr="00B21720">
        <w:rPr>
          <w:sz w:val="24"/>
          <w:szCs w:val="24"/>
        </w:rPr>
        <w:t xml:space="preserve">от </w:t>
      </w:r>
      <w:r>
        <w:rPr>
          <w:sz w:val="24"/>
          <w:szCs w:val="24"/>
        </w:rPr>
        <w:t>31.01.2019 № 110-37-125-19</w:t>
      </w:r>
    </w:p>
    <w:p w:rsidR="00B21720" w:rsidRPr="00B21720" w:rsidRDefault="00B21720" w:rsidP="00B21720">
      <w:pPr>
        <w:jc w:val="right"/>
        <w:rPr>
          <w:b/>
          <w:sz w:val="28"/>
          <w:szCs w:val="28"/>
        </w:rPr>
      </w:pPr>
    </w:p>
    <w:p w:rsidR="00B21720" w:rsidRPr="00B21720" w:rsidRDefault="00B21720" w:rsidP="00B21720">
      <w:pPr>
        <w:jc w:val="center"/>
        <w:rPr>
          <w:sz w:val="28"/>
          <w:szCs w:val="28"/>
        </w:rPr>
      </w:pPr>
      <w:r w:rsidRPr="00B21720">
        <w:rPr>
          <w:sz w:val="28"/>
          <w:szCs w:val="28"/>
        </w:rPr>
        <w:t>ПРИМЕРНОЕ ПОЛОЖЕНИЕ</w:t>
      </w:r>
    </w:p>
    <w:p w:rsidR="00B21720" w:rsidRPr="00B21720" w:rsidRDefault="00B21720" w:rsidP="00B21720">
      <w:pPr>
        <w:jc w:val="center"/>
        <w:rPr>
          <w:sz w:val="28"/>
          <w:szCs w:val="28"/>
        </w:rPr>
      </w:pPr>
      <w:r w:rsidRPr="00B21720">
        <w:rPr>
          <w:sz w:val="28"/>
          <w:szCs w:val="28"/>
        </w:rPr>
        <w:t>ОБ ОПЛАТЕ ТРУДА РАБОТНИКОВ МУНИЦИПАЛЬНОГО УЧРЕЖДЕНИЯ</w:t>
      </w:r>
    </w:p>
    <w:p w:rsidR="00B21720" w:rsidRPr="00B21720" w:rsidRDefault="00B21720" w:rsidP="00B21720">
      <w:pPr>
        <w:jc w:val="center"/>
        <w:rPr>
          <w:sz w:val="28"/>
          <w:szCs w:val="28"/>
        </w:rPr>
      </w:pPr>
      <w:r w:rsidRPr="00B21720">
        <w:rPr>
          <w:sz w:val="28"/>
          <w:szCs w:val="28"/>
        </w:rPr>
        <w:t>«СПОРТИВНАЯ ШКОЛА ГОРОДА САЯНСКА».</w:t>
      </w:r>
    </w:p>
    <w:p w:rsidR="00B21720" w:rsidRPr="00B21720" w:rsidRDefault="00B21720" w:rsidP="00B21720">
      <w:pPr>
        <w:pStyle w:val="1"/>
        <w:rPr>
          <w:b w:val="0"/>
          <w:sz w:val="28"/>
          <w:szCs w:val="28"/>
          <w:highlight w:val="yellow"/>
        </w:rPr>
      </w:pPr>
    </w:p>
    <w:p w:rsidR="00B21720" w:rsidRPr="00B21720" w:rsidRDefault="00B21720" w:rsidP="00B21720">
      <w:pPr>
        <w:pStyle w:val="1"/>
        <w:rPr>
          <w:b w:val="0"/>
          <w:sz w:val="28"/>
          <w:szCs w:val="28"/>
        </w:rPr>
      </w:pPr>
      <w:r w:rsidRPr="00B21720">
        <w:rPr>
          <w:b w:val="0"/>
          <w:sz w:val="28"/>
          <w:szCs w:val="28"/>
        </w:rPr>
        <w:t>Глава 1. ОБЩИЕ ПОЛОЖЕНИЯ</w:t>
      </w:r>
    </w:p>
    <w:p w:rsidR="00B21720" w:rsidRPr="00B21720" w:rsidRDefault="00B21720" w:rsidP="00B21720">
      <w:pPr>
        <w:tabs>
          <w:tab w:val="left" w:pos="540"/>
          <w:tab w:val="left" w:pos="993"/>
        </w:tabs>
        <w:ind w:left="207"/>
        <w:jc w:val="both"/>
        <w:rPr>
          <w:sz w:val="28"/>
          <w:szCs w:val="28"/>
        </w:rPr>
      </w:pPr>
      <w:r w:rsidRPr="00B21720">
        <w:rPr>
          <w:sz w:val="28"/>
          <w:szCs w:val="28"/>
        </w:rPr>
        <w:t>1.1.Настоящее Положение об оплате труда работников муниципального учреждения «Спортивная школа города Саянска» (далее - учреждение) регулирует вопросы оплаты труда работников учреждения (далее - работники).</w:t>
      </w:r>
    </w:p>
    <w:p w:rsidR="00B21720" w:rsidRPr="00B21720" w:rsidRDefault="00B21720" w:rsidP="00B21720">
      <w:pPr>
        <w:tabs>
          <w:tab w:val="left" w:pos="993"/>
        </w:tabs>
        <w:jc w:val="both"/>
        <w:rPr>
          <w:sz w:val="28"/>
          <w:szCs w:val="28"/>
        </w:rPr>
      </w:pPr>
      <w:r w:rsidRPr="00B21720">
        <w:rPr>
          <w:sz w:val="28"/>
          <w:szCs w:val="28"/>
        </w:rPr>
        <w:t xml:space="preserve">   1.2.Положение об оплате труда работников учреждения </w:t>
      </w:r>
      <w:proofErr w:type="gramStart"/>
      <w:r w:rsidRPr="00B21720">
        <w:rPr>
          <w:sz w:val="28"/>
          <w:szCs w:val="28"/>
        </w:rPr>
        <w:t>разрабатывается и утверждается</w:t>
      </w:r>
      <w:proofErr w:type="gramEnd"/>
      <w:r w:rsidRPr="00B21720">
        <w:rPr>
          <w:sz w:val="28"/>
          <w:szCs w:val="28"/>
        </w:rPr>
        <w:t xml:space="preserve">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органов местного самоуправления.</w:t>
      </w:r>
    </w:p>
    <w:p w:rsidR="00B21720" w:rsidRPr="00B21720" w:rsidRDefault="00B21720" w:rsidP="00B21720">
      <w:pPr>
        <w:tabs>
          <w:tab w:val="left" w:pos="993"/>
        </w:tabs>
        <w:ind w:left="349"/>
        <w:jc w:val="both"/>
        <w:rPr>
          <w:sz w:val="28"/>
          <w:szCs w:val="28"/>
        </w:rPr>
      </w:pPr>
      <w:r w:rsidRPr="00B21720">
        <w:rPr>
          <w:sz w:val="28"/>
          <w:szCs w:val="28"/>
        </w:rPr>
        <w:t>1.3.В целях реализации настоящего Положения используются следующие основные понятия:</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proofErr w:type="gramStart"/>
      <w:r w:rsidRPr="00B21720">
        <w:rPr>
          <w:rFonts w:ascii="Times New Roman" w:hAnsi="Times New Roman" w:cs="Times New Roman"/>
          <w:sz w:val="28"/>
          <w:szCs w:val="28"/>
        </w:rPr>
        <w:t xml:space="preserve">базовые виды спорта – виды спорта, включенные в программы Олимпийских игр, </w:t>
      </w:r>
      <w:proofErr w:type="spellStart"/>
      <w:r w:rsidRPr="00B21720">
        <w:rPr>
          <w:rFonts w:ascii="Times New Roman" w:hAnsi="Times New Roman" w:cs="Times New Roman"/>
          <w:sz w:val="28"/>
          <w:szCs w:val="28"/>
        </w:rPr>
        <w:t>Паралимпийских</w:t>
      </w:r>
      <w:proofErr w:type="spellEnd"/>
      <w:r w:rsidRPr="00B21720">
        <w:rPr>
          <w:rFonts w:ascii="Times New Roman" w:hAnsi="Times New Roman" w:cs="Times New Roman"/>
          <w:sz w:val="28"/>
          <w:szCs w:val="28"/>
        </w:rPr>
        <w:t xml:space="preserve">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w:t>
      </w:r>
      <w:proofErr w:type="gramEnd"/>
      <w:r w:rsidRPr="00B21720">
        <w:rPr>
          <w:rFonts w:ascii="Times New Roman" w:hAnsi="Times New Roman" w:cs="Times New Roman"/>
          <w:sz w:val="28"/>
          <w:szCs w:val="28"/>
        </w:rPr>
        <w:t xml:space="preserve"> </w:t>
      </w:r>
      <w:proofErr w:type="gramStart"/>
      <w:r w:rsidRPr="00B21720">
        <w:rPr>
          <w:rFonts w:ascii="Times New Roman" w:hAnsi="Times New Roman" w:cs="Times New Roman"/>
          <w:sz w:val="28"/>
          <w:szCs w:val="28"/>
        </w:rPr>
        <w:t>мероприятиях</w:t>
      </w:r>
      <w:proofErr w:type="gramEnd"/>
      <w:r w:rsidRPr="00B21720">
        <w:rPr>
          <w:rFonts w:ascii="Times New Roman" w:hAnsi="Times New Roman" w:cs="Times New Roman"/>
          <w:sz w:val="28"/>
          <w:szCs w:val="28"/>
        </w:rPr>
        <w:t>, включенных в перечень базовых видов спорта, утвержденных Министерством спорта Российской Федерации;</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бригадный метод работы тренеров – работа по реализации программы более чем одним тренером, непосредственно осуществляющим тренировочный процесс по этапам (периодам), с контингентом занимающихся, закрепленным персонально за каждым тренером;</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высокий спортивный результат – призовое место, занятое на следующих спортивных соревнованиях: Олимпийские игры, </w:t>
      </w:r>
      <w:proofErr w:type="spellStart"/>
      <w:r w:rsidRPr="00B21720">
        <w:rPr>
          <w:rFonts w:ascii="Times New Roman" w:hAnsi="Times New Roman" w:cs="Times New Roman"/>
          <w:sz w:val="28"/>
          <w:szCs w:val="28"/>
        </w:rPr>
        <w:t>Паралимпийские</w:t>
      </w:r>
      <w:proofErr w:type="spellEnd"/>
      <w:r w:rsidRPr="00B21720">
        <w:rPr>
          <w:rFonts w:ascii="Times New Roman" w:hAnsi="Times New Roman" w:cs="Times New Roman"/>
          <w:sz w:val="28"/>
          <w:szCs w:val="28"/>
        </w:rPr>
        <w:t xml:space="preserve"> игры, </w:t>
      </w:r>
      <w:proofErr w:type="spellStart"/>
      <w:r w:rsidRPr="00B21720">
        <w:rPr>
          <w:rFonts w:ascii="Times New Roman" w:hAnsi="Times New Roman" w:cs="Times New Roman"/>
          <w:sz w:val="28"/>
          <w:szCs w:val="28"/>
        </w:rPr>
        <w:t>Сурдлимпийские</w:t>
      </w:r>
      <w:proofErr w:type="spellEnd"/>
      <w:r w:rsidRPr="00B21720">
        <w:rPr>
          <w:rFonts w:ascii="Times New Roman" w:hAnsi="Times New Roman" w:cs="Times New Roman"/>
          <w:sz w:val="28"/>
          <w:szCs w:val="28"/>
        </w:rPr>
        <w:t xml:space="preserve"> игры, Специальные олимпийские игры, Чемпионат мира, Кубок мира (сумма этапов или финал), чемпионат Европы;</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иные специалисты – работники учреждения, принимающие участие в спортивной подготовке, включающей в себя методическое и </w:t>
      </w:r>
      <w:r w:rsidRPr="00B21720">
        <w:rPr>
          <w:rFonts w:ascii="Times New Roman" w:hAnsi="Times New Roman" w:cs="Times New Roman"/>
          <w:sz w:val="28"/>
          <w:szCs w:val="28"/>
        </w:rPr>
        <w:lastRenderedPageBreak/>
        <w:t>организационное обеспечение тренировочных занятий и соревновательной деятельности или медико-биологическое и восстановительное обеспечение;</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официальные международные спортивные мероприятия – международные спортивные мероприятия, включенные в Единый календарный план межрегиональных, всероссийских и международных спортивных мероприятий;</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параллельный зачет – начисление очков по итогам официальных спортивных соревнований и зачет медалей за призовые места каждому из двух (или более) субъектов Российской Федерации за выступление одного спортсмена в случае его принадлежности двум и более физкультурно-спортивным организациям;</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работники учреждения, не связанные со спортивной подготовкой – административно-управленческий, основной, вспомогательный персонал, непосредственно незадействованные в организации, реализации и (или) </w:t>
      </w:r>
      <w:proofErr w:type="gramStart"/>
      <w:r w:rsidRPr="00B21720">
        <w:rPr>
          <w:rFonts w:ascii="Times New Roman" w:hAnsi="Times New Roman" w:cs="Times New Roman"/>
          <w:sz w:val="28"/>
          <w:szCs w:val="28"/>
        </w:rPr>
        <w:t>контроле за</w:t>
      </w:r>
      <w:proofErr w:type="gramEnd"/>
      <w:r w:rsidRPr="00B21720">
        <w:rPr>
          <w:rFonts w:ascii="Times New Roman" w:hAnsi="Times New Roman" w:cs="Times New Roman"/>
          <w:sz w:val="28"/>
          <w:szCs w:val="28"/>
        </w:rPr>
        <w:t xml:space="preserve"> реализацией программ спортивной подготовки, но обеспечивающих непрерывный процесс спортивной подготовки;</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pacing w:val="-2"/>
          <w:sz w:val="28"/>
          <w:szCs w:val="28"/>
        </w:rPr>
      </w:pPr>
      <w:r w:rsidRPr="00B21720">
        <w:rPr>
          <w:rFonts w:ascii="Times New Roman" w:hAnsi="Times New Roman" w:cs="Times New Roman"/>
          <w:spacing w:val="-2"/>
          <w:sz w:val="28"/>
          <w:szCs w:val="28"/>
        </w:rPr>
        <w:t>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 Работники учреждения по должностям тренер-преподаватель, старший тренер-преподаватель, тренер, старший тренер, тренер-преподаватель по адаптивной физической культуре, хореограф, старший тренер-преподаватель по адаптивной физической культуре, в настоящем Примерном положении именуются «тренер»;</w:t>
      </w:r>
    </w:p>
    <w:p w:rsidR="00B21720" w:rsidRPr="00B21720" w:rsidRDefault="00B21720" w:rsidP="00E85975">
      <w:pPr>
        <w:pStyle w:val="ConsPlusNormal"/>
        <w:widowControl/>
        <w:numPr>
          <w:ilvl w:val="0"/>
          <w:numId w:val="4"/>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w:t>
      </w:r>
    </w:p>
    <w:p w:rsidR="00B21720" w:rsidRPr="00B21720" w:rsidRDefault="00B21720" w:rsidP="00B21720">
      <w:pPr>
        <w:tabs>
          <w:tab w:val="left" w:pos="993"/>
        </w:tabs>
        <w:ind w:left="349"/>
        <w:jc w:val="both"/>
        <w:rPr>
          <w:sz w:val="28"/>
          <w:szCs w:val="28"/>
        </w:rPr>
      </w:pPr>
      <w:r w:rsidRPr="00B21720">
        <w:rPr>
          <w:sz w:val="28"/>
          <w:szCs w:val="28"/>
        </w:rPr>
        <w:t xml:space="preserve">1.4.Настоящее Положение </w:t>
      </w:r>
      <w:proofErr w:type="gramStart"/>
      <w:r w:rsidRPr="00B21720">
        <w:rPr>
          <w:sz w:val="28"/>
          <w:szCs w:val="28"/>
        </w:rPr>
        <w:t>определяет систему оплаты труда работников учреждения и включает</w:t>
      </w:r>
      <w:proofErr w:type="gramEnd"/>
      <w:r w:rsidRPr="00B21720">
        <w:rPr>
          <w:sz w:val="28"/>
          <w:szCs w:val="28"/>
        </w:rPr>
        <w:t xml:space="preserve"> в себя:</w:t>
      </w:r>
    </w:p>
    <w:p w:rsidR="00B21720" w:rsidRPr="00B21720" w:rsidRDefault="00B21720" w:rsidP="00E85975">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минимальные размеры окладов (должностных окладов) работников муниципального учреждения;</w:t>
      </w:r>
    </w:p>
    <w:p w:rsidR="00B21720" w:rsidRPr="00B21720" w:rsidRDefault="00B21720" w:rsidP="00E85975">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размеры и условия установления выплат компенсационного характера работникам муниципального учреждения;</w:t>
      </w:r>
    </w:p>
    <w:p w:rsidR="00B21720" w:rsidRPr="00B21720" w:rsidRDefault="00B21720" w:rsidP="00E85975">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размеры, порядок и условия установления выплат стимулирующего характера работникам муниципального учреждения;</w:t>
      </w:r>
    </w:p>
    <w:p w:rsidR="00B21720" w:rsidRPr="00B21720" w:rsidRDefault="00B21720" w:rsidP="00E85975">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показатели и критерии эффективности деятельности работников муниципального учреждения;</w:t>
      </w:r>
    </w:p>
    <w:p w:rsidR="00B21720" w:rsidRPr="00B21720" w:rsidRDefault="00B21720" w:rsidP="00E85975">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иные вопросы, связанные с оплатой труда работников муниципального учреждения.</w:t>
      </w:r>
    </w:p>
    <w:p w:rsidR="00B21720" w:rsidRPr="00B21720" w:rsidRDefault="00B21720" w:rsidP="00B21720">
      <w:pPr>
        <w:tabs>
          <w:tab w:val="left" w:pos="993"/>
        </w:tabs>
        <w:ind w:left="349"/>
        <w:jc w:val="both"/>
        <w:rPr>
          <w:sz w:val="28"/>
          <w:szCs w:val="28"/>
        </w:rPr>
      </w:pPr>
      <w:r w:rsidRPr="00B21720">
        <w:rPr>
          <w:sz w:val="28"/>
          <w:szCs w:val="28"/>
        </w:rPr>
        <w:t xml:space="preserve">1.5. </w:t>
      </w:r>
      <w:proofErr w:type="gramStart"/>
      <w:r w:rsidRPr="00B21720">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w:t>
      </w:r>
      <w:hyperlink r:id="rId15" w:history="1">
        <w:r w:rsidRPr="00B21720">
          <w:rPr>
            <w:sz w:val="28"/>
            <w:szCs w:val="28"/>
          </w:rPr>
          <w:t>справочнике</w:t>
        </w:r>
      </w:hyperlink>
      <w:r w:rsidRPr="00B21720">
        <w:rPr>
          <w:sz w:val="28"/>
          <w:szCs w:val="28"/>
        </w:rPr>
        <w:t xml:space="preserve"> работ и профессий рабочих и Едином квалификационном </w:t>
      </w:r>
      <w:hyperlink r:id="rId16" w:history="1">
        <w:r w:rsidRPr="00B21720">
          <w:rPr>
            <w:sz w:val="28"/>
            <w:szCs w:val="28"/>
          </w:rPr>
          <w:t>справочнике</w:t>
        </w:r>
      </w:hyperlink>
      <w:r w:rsidRPr="00B21720">
        <w:rPr>
          <w:sz w:val="28"/>
          <w:szCs w:val="28"/>
        </w:rPr>
        <w:t xml:space="preserve"> </w:t>
      </w:r>
      <w:r w:rsidRPr="00B21720">
        <w:rPr>
          <w:sz w:val="28"/>
          <w:szCs w:val="28"/>
        </w:rPr>
        <w:lastRenderedPageBreak/>
        <w:t>должностей руководителей, специалистов и служащих, Общероссийском классификаторе профессий рабочих, должностей служащих и тарифных разрядов, утвержденном Постановлением Госстандарта РФ от 26 декабря 1994 года № 367 или в профессиональных стандартах.</w:t>
      </w:r>
      <w:proofErr w:type="gramEnd"/>
    </w:p>
    <w:p w:rsidR="00B21720" w:rsidRPr="00B21720" w:rsidRDefault="00B21720" w:rsidP="00B21720">
      <w:pPr>
        <w:tabs>
          <w:tab w:val="left" w:pos="993"/>
        </w:tabs>
        <w:ind w:left="349"/>
        <w:jc w:val="both"/>
        <w:rPr>
          <w:spacing w:val="-4"/>
          <w:sz w:val="28"/>
          <w:szCs w:val="28"/>
        </w:rPr>
      </w:pPr>
      <w:r w:rsidRPr="00B21720">
        <w:rPr>
          <w:spacing w:val="-4"/>
          <w:sz w:val="28"/>
          <w:szCs w:val="28"/>
        </w:rPr>
        <w:t>1.6.Критерии отнесения должностей (профессий) работников учреждений к профессиональным квалификационным группам утверждены Приказом Министерства здравоохранения и социального развития Российской Федерации от 6 августа 2007 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B21720" w:rsidRPr="00B21720" w:rsidRDefault="00B21720" w:rsidP="00B21720">
      <w:pPr>
        <w:tabs>
          <w:tab w:val="left" w:pos="993"/>
        </w:tabs>
        <w:ind w:left="349"/>
        <w:jc w:val="both"/>
        <w:rPr>
          <w:sz w:val="28"/>
          <w:szCs w:val="28"/>
        </w:rPr>
      </w:pPr>
      <w:r w:rsidRPr="00B21720">
        <w:rPr>
          <w:sz w:val="28"/>
          <w:szCs w:val="28"/>
        </w:rPr>
        <w:t xml:space="preserve">1.7.Штатное расписание Учреждения </w:t>
      </w:r>
      <w:proofErr w:type="gramStart"/>
      <w:r w:rsidRPr="00B21720">
        <w:rPr>
          <w:sz w:val="28"/>
          <w:szCs w:val="28"/>
        </w:rPr>
        <w:t>утверждается руководителем учреждения и включает</w:t>
      </w:r>
      <w:proofErr w:type="gramEnd"/>
      <w:r w:rsidRPr="00B21720">
        <w:rPr>
          <w:sz w:val="28"/>
          <w:szCs w:val="28"/>
        </w:rPr>
        <w:t xml:space="preserve"> в себя все должности руководителей, работников, служащих, профессии рабочих данного учреждения (далее – работники учреждения). </w:t>
      </w:r>
    </w:p>
    <w:p w:rsidR="00B21720" w:rsidRPr="00B21720" w:rsidRDefault="00B21720" w:rsidP="00B21720">
      <w:pPr>
        <w:tabs>
          <w:tab w:val="left" w:pos="993"/>
        </w:tabs>
        <w:ind w:left="349"/>
        <w:jc w:val="both"/>
        <w:rPr>
          <w:sz w:val="28"/>
          <w:szCs w:val="28"/>
        </w:rPr>
      </w:pPr>
      <w:r w:rsidRPr="00B21720">
        <w:rPr>
          <w:sz w:val="28"/>
          <w:szCs w:val="28"/>
        </w:rPr>
        <w:t>1.8.Система оплаты труда работников учреждения устанавливается с учетом:</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Единого тарифно-квалификационного </w:t>
      </w:r>
      <w:hyperlink r:id="rId17" w:history="1">
        <w:r w:rsidRPr="00B21720">
          <w:rPr>
            <w:rFonts w:ascii="Times New Roman" w:hAnsi="Times New Roman" w:cs="Times New Roman"/>
            <w:sz w:val="28"/>
            <w:szCs w:val="28"/>
          </w:rPr>
          <w:t>справочника</w:t>
        </w:r>
      </w:hyperlink>
      <w:r w:rsidRPr="00B21720">
        <w:rPr>
          <w:rFonts w:ascii="Times New Roman" w:hAnsi="Times New Roman" w:cs="Times New Roman"/>
          <w:sz w:val="28"/>
          <w:szCs w:val="28"/>
        </w:rPr>
        <w:t xml:space="preserve"> работ и профессий рабочих;</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Единого квалификационного </w:t>
      </w:r>
      <w:hyperlink r:id="rId18" w:history="1">
        <w:r w:rsidRPr="00B21720">
          <w:rPr>
            <w:rFonts w:ascii="Times New Roman" w:hAnsi="Times New Roman" w:cs="Times New Roman"/>
            <w:sz w:val="28"/>
            <w:szCs w:val="28"/>
          </w:rPr>
          <w:t>справочника</w:t>
        </w:r>
      </w:hyperlink>
      <w:r w:rsidRPr="00B21720">
        <w:rPr>
          <w:rFonts w:ascii="Times New Roman" w:hAnsi="Times New Roman" w:cs="Times New Roman"/>
          <w:sz w:val="28"/>
          <w:szCs w:val="28"/>
        </w:rPr>
        <w:t xml:space="preserve"> должностей руководителей, специалистов и служащих;</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Общероссийского классификатора профессий рабочих, должностей служащих и тарифных разрядов, утвержденного постановлением Комитета Российской Федерации по стандартизации, метрологии и сертификации </w:t>
      </w:r>
      <w:r w:rsidRPr="00B21720">
        <w:rPr>
          <w:rFonts w:ascii="Times New Roman" w:hAnsi="Times New Roman" w:cs="Times New Roman"/>
          <w:sz w:val="28"/>
          <w:szCs w:val="28"/>
        </w:rPr>
        <w:br/>
        <w:t>от 26 декабря 1994 года № 367;</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профессиональных стандартов;</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государственных гарантий по оплате труда;</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перечня видов выплат компенсационного характера, установленного настоящим Примерным положением;</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перечня видов выплат стимулирующего характера, установленного настоящим Примерным положением;</w:t>
      </w:r>
    </w:p>
    <w:p w:rsidR="00B21720" w:rsidRPr="00B21720" w:rsidRDefault="00B21720" w:rsidP="00E85975">
      <w:pPr>
        <w:pStyle w:val="ConsPlusNormal"/>
        <w:widowControl/>
        <w:numPr>
          <w:ilvl w:val="0"/>
          <w:numId w:val="2"/>
        </w:numPr>
        <w:tabs>
          <w:tab w:val="left" w:pos="993"/>
          <w:tab w:val="left" w:pos="1134"/>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B21720" w:rsidRPr="00B21720" w:rsidRDefault="00B21720" w:rsidP="00B21720">
      <w:pPr>
        <w:tabs>
          <w:tab w:val="left" w:pos="993"/>
        </w:tabs>
        <w:ind w:left="349"/>
        <w:jc w:val="both"/>
        <w:rPr>
          <w:sz w:val="28"/>
          <w:szCs w:val="28"/>
        </w:rPr>
      </w:pPr>
      <w:r w:rsidRPr="00B21720">
        <w:rPr>
          <w:sz w:val="28"/>
          <w:szCs w:val="28"/>
        </w:rPr>
        <w:t xml:space="preserve">1.9.Оплата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либо на условиях, определенных трудовым договором. </w:t>
      </w:r>
    </w:p>
    <w:p w:rsidR="00B21720" w:rsidRPr="00B21720" w:rsidRDefault="00B21720" w:rsidP="00B21720">
      <w:pPr>
        <w:ind w:firstLine="709"/>
        <w:jc w:val="both"/>
        <w:rPr>
          <w:spacing w:val="-4"/>
          <w:sz w:val="28"/>
          <w:szCs w:val="28"/>
        </w:rPr>
      </w:pPr>
      <w:r w:rsidRPr="00B21720">
        <w:rPr>
          <w:spacing w:val="-4"/>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w:t>
      </w:r>
    </w:p>
    <w:p w:rsidR="00B21720" w:rsidRPr="00B21720" w:rsidRDefault="00B21720" w:rsidP="00B21720">
      <w:pPr>
        <w:tabs>
          <w:tab w:val="left" w:pos="1134"/>
        </w:tabs>
        <w:ind w:left="349"/>
        <w:jc w:val="both"/>
        <w:rPr>
          <w:spacing w:val="-2"/>
          <w:sz w:val="28"/>
          <w:szCs w:val="28"/>
        </w:rPr>
      </w:pPr>
      <w:r w:rsidRPr="00B21720">
        <w:rPr>
          <w:spacing w:val="-2"/>
          <w:sz w:val="28"/>
          <w:szCs w:val="28"/>
        </w:rPr>
        <w:t xml:space="preserve">1.10.Месячная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B21720">
        <w:rPr>
          <w:spacing w:val="-2"/>
          <w:sz w:val="28"/>
          <w:szCs w:val="28"/>
        </w:rPr>
        <w:t>размера оплаты труда</w:t>
      </w:r>
      <w:proofErr w:type="gramEnd"/>
      <w:r w:rsidRPr="00B21720">
        <w:rPr>
          <w:spacing w:val="-2"/>
          <w:sz w:val="28"/>
          <w:szCs w:val="28"/>
        </w:rPr>
        <w:t xml:space="preserve">, установленного в соответствии с законодательством Российской Федерации. </w:t>
      </w:r>
    </w:p>
    <w:p w:rsidR="00B21720" w:rsidRPr="00B21720" w:rsidRDefault="00B21720" w:rsidP="00B21720">
      <w:pPr>
        <w:tabs>
          <w:tab w:val="left" w:pos="1134"/>
        </w:tabs>
        <w:ind w:firstLine="349"/>
        <w:jc w:val="both"/>
        <w:rPr>
          <w:sz w:val="28"/>
          <w:szCs w:val="28"/>
        </w:rPr>
      </w:pPr>
      <w:r w:rsidRPr="00B21720">
        <w:rPr>
          <w:sz w:val="28"/>
          <w:szCs w:val="28"/>
        </w:rPr>
        <w:lastRenderedPageBreak/>
        <w:t>1.11. В случае задержки выплаты работникам учреждения заработной платы и других нарушений оплаты труда руководитель учреждения несет ответственность в соответствии с действующим законодательством.</w:t>
      </w:r>
    </w:p>
    <w:p w:rsidR="00B21720" w:rsidRPr="00B21720" w:rsidRDefault="00B21720" w:rsidP="00B21720">
      <w:pPr>
        <w:tabs>
          <w:tab w:val="left" w:pos="1134"/>
        </w:tabs>
        <w:ind w:firstLine="349"/>
        <w:jc w:val="both"/>
        <w:rPr>
          <w:sz w:val="28"/>
          <w:szCs w:val="28"/>
        </w:rPr>
      </w:pPr>
    </w:p>
    <w:p w:rsidR="00B21720" w:rsidRPr="00B21720" w:rsidRDefault="00B21720" w:rsidP="00B21720">
      <w:pPr>
        <w:pStyle w:val="1"/>
        <w:rPr>
          <w:b w:val="0"/>
          <w:sz w:val="28"/>
          <w:szCs w:val="28"/>
        </w:rPr>
      </w:pPr>
      <w:r w:rsidRPr="00B21720">
        <w:rPr>
          <w:b w:val="0"/>
          <w:sz w:val="28"/>
          <w:szCs w:val="28"/>
        </w:rPr>
        <w:t xml:space="preserve">Глава 2. ПОРЯДОК И УСЛОВИЯ ОПЛАТЫ ТРУДА </w:t>
      </w:r>
    </w:p>
    <w:p w:rsidR="00B21720" w:rsidRPr="00B21720" w:rsidRDefault="00B21720" w:rsidP="00B21720">
      <w:pPr>
        <w:pStyle w:val="1"/>
        <w:rPr>
          <w:b w:val="0"/>
          <w:sz w:val="28"/>
          <w:szCs w:val="28"/>
        </w:rPr>
      </w:pPr>
      <w:r w:rsidRPr="00B21720">
        <w:rPr>
          <w:b w:val="0"/>
          <w:sz w:val="28"/>
          <w:szCs w:val="28"/>
        </w:rPr>
        <w:t>РАБОТНИКОВ УЧРЕЖДЕНИЯ.</w:t>
      </w:r>
    </w:p>
    <w:p w:rsidR="00B21720" w:rsidRPr="00B21720" w:rsidRDefault="00B21720" w:rsidP="00B21720">
      <w:pPr>
        <w:tabs>
          <w:tab w:val="left" w:pos="1134"/>
        </w:tabs>
        <w:ind w:left="349"/>
        <w:jc w:val="both"/>
        <w:rPr>
          <w:sz w:val="28"/>
          <w:szCs w:val="28"/>
        </w:rPr>
      </w:pPr>
      <w:r w:rsidRPr="00B21720">
        <w:rPr>
          <w:sz w:val="28"/>
          <w:szCs w:val="28"/>
        </w:rPr>
        <w:t>2.1.Размеры минимальных окладов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B21720" w:rsidRPr="00B21720" w:rsidRDefault="00B21720" w:rsidP="00E85975">
      <w:pPr>
        <w:pStyle w:val="a8"/>
        <w:widowControl w:val="0"/>
        <w:numPr>
          <w:ilvl w:val="0"/>
          <w:numId w:val="1"/>
        </w:numPr>
        <w:tabs>
          <w:tab w:val="left" w:pos="993"/>
        </w:tabs>
        <w:autoSpaceDE w:val="0"/>
        <w:autoSpaceDN w:val="0"/>
        <w:adjustRightInd w:val="0"/>
        <w:ind w:left="0" w:firstLine="709"/>
        <w:jc w:val="both"/>
        <w:rPr>
          <w:sz w:val="28"/>
          <w:szCs w:val="28"/>
        </w:rPr>
      </w:pPr>
      <w:r w:rsidRPr="00B21720">
        <w:rPr>
          <w:sz w:val="28"/>
          <w:szCs w:val="28"/>
        </w:rPr>
        <w:t>по профессиональным квалификационным группам должностей работников физической культуры и спорта, утвержденным приказом Министерства здравоохранения и социального развития Российской Федерации от 27 февраля 2012 года № 165н (приложение 1 к настоящему Примерному положению);</w:t>
      </w:r>
    </w:p>
    <w:p w:rsidR="00B21720" w:rsidRPr="00B21720" w:rsidRDefault="00B21720" w:rsidP="00E85975">
      <w:pPr>
        <w:pStyle w:val="a8"/>
        <w:widowControl w:val="0"/>
        <w:numPr>
          <w:ilvl w:val="0"/>
          <w:numId w:val="1"/>
        </w:numPr>
        <w:tabs>
          <w:tab w:val="left" w:pos="993"/>
        </w:tabs>
        <w:autoSpaceDE w:val="0"/>
        <w:autoSpaceDN w:val="0"/>
        <w:adjustRightInd w:val="0"/>
        <w:ind w:left="0" w:firstLine="709"/>
        <w:jc w:val="both"/>
        <w:rPr>
          <w:sz w:val="28"/>
          <w:szCs w:val="28"/>
        </w:rPr>
      </w:pPr>
      <w:r w:rsidRPr="00B21720">
        <w:rPr>
          <w:sz w:val="28"/>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 (</w:t>
      </w:r>
      <w:hyperlink w:anchor="Par191" w:history="1">
        <w:r w:rsidRPr="00B21720">
          <w:rPr>
            <w:sz w:val="28"/>
            <w:szCs w:val="28"/>
          </w:rPr>
          <w:t>приложение 2</w:t>
        </w:r>
      </w:hyperlink>
      <w:r w:rsidRPr="00B21720">
        <w:rPr>
          <w:sz w:val="28"/>
          <w:szCs w:val="28"/>
        </w:rPr>
        <w:t xml:space="preserve"> к настоящему Примерному положению);</w:t>
      </w:r>
    </w:p>
    <w:p w:rsidR="00B21720" w:rsidRPr="00B21720" w:rsidRDefault="00B21720" w:rsidP="00E85975">
      <w:pPr>
        <w:pStyle w:val="a8"/>
        <w:widowControl w:val="0"/>
        <w:numPr>
          <w:ilvl w:val="0"/>
          <w:numId w:val="1"/>
        </w:numPr>
        <w:tabs>
          <w:tab w:val="left" w:pos="993"/>
        </w:tabs>
        <w:autoSpaceDE w:val="0"/>
        <w:autoSpaceDN w:val="0"/>
        <w:adjustRightInd w:val="0"/>
        <w:ind w:left="0" w:firstLine="709"/>
        <w:jc w:val="both"/>
        <w:rPr>
          <w:sz w:val="28"/>
          <w:szCs w:val="28"/>
        </w:rPr>
      </w:pPr>
      <w:r w:rsidRPr="00B21720">
        <w:rPr>
          <w:sz w:val="28"/>
          <w:szCs w:val="28"/>
        </w:rPr>
        <w:t>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года № 248н (приложение 3 к настоящему Примерному положению);</w:t>
      </w:r>
    </w:p>
    <w:p w:rsidR="00B21720" w:rsidRPr="00B21720" w:rsidRDefault="00B21720" w:rsidP="00E85975">
      <w:pPr>
        <w:pStyle w:val="a8"/>
        <w:widowControl w:val="0"/>
        <w:numPr>
          <w:ilvl w:val="0"/>
          <w:numId w:val="1"/>
        </w:numPr>
        <w:tabs>
          <w:tab w:val="left" w:pos="993"/>
        </w:tabs>
        <w:autoSpaceDE w:val="0"/>
        <w:autoSpaceDN w:val="0"/>
        <w:adjustRightInd w:val="0"/>
        <w:ind w:left="0" w:firstLine="709"/>
        <w:jc w:val="both"/>
        <w:rPr>
          <w:sz w:val="28"/>
          <w:szCs w:val="28"/>
        </w:rPr>
      </w:pPr>
      <w:r w:rsidRPr="00B21720">
        <w:rPr>
          <w:bCs/>
          <w:sz w:val="28"/>
          <w:szCs w:val="28"/>
        </w:rPr>
        <w:t xml:space="preserve">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 (приложение 4 </w:t>
      </w:r>
      <w:r w:rsidRPr="00B21720">
        <w:rPr>
          <w:sz w:val="28"/>
          <w:szCs w:val="28"/>
        </w:rPr>
        <w:t>к настоящему Примерному положению);</w:t>
      </w:r>
    </w:p>
    <w:p w:rsidR="00B21720" w:rsidRPr="00B21720" w:rsidRDefault="00B21720" w:rsidP="00E85975">
      <w:pPr>
        <w:pStyle w:val="a8"/>
        <w:widowControl w:val="0"/>
        <w:numPr>
          <w:ilvl w:val="0"/>
          <w:numId w:val="1"/>
        </w:numPr>
        <w:tabs>
          <w:tab w:val="left" w:pos="993"/>
        </w:tabs>
        <w:autoSpaceDE w:val="0"/>
        <w:autoSpaceDN w:val="0"/>
        <w:adjustRightInd w:val="0"/>
        <w:ind w:left="0" w:firstLine="709"/>
        <w:jc w:val="both"/>
        <w:rPr>
          <w:sz w:val="28"/>
          <w:szCs w:val="28"/>
        </w:rPr>
      </w:pPr>
      <w:r w:rsidRPr="00B21720">
        <w:rPr>
          <w:bCs/>
          <w:sz w:val="28"/>
          <w:szCs w:val="28"/>
        </w:rPr>
        <w:t xml:space="preserve">по общероссийскому классификатору профессий рабочих, должностей служащих и тарифных разрядов </w:t>
      </w:r>
      <w:proofErr w:type="gramStart"/>
      <w:r w:rsidRPr="00B21720">
        <w:rPr>
          <w:bCs/>
          <w:sz w:val="28"/>
          <w:szCs w:val="28"/>
        </w:rPr>
        <w:t>ОК</w:t>
      </w:r>
      <w:proofErr w:type="gramEnd"/>
      <w:r w:rsidRPr="00B21720">
        <w:rPr>
          <w:bCs/>
          <w:sz w:val="28"/>
          <w:szCs w:val="28"/>
        </w:rPr>
        <w:t xml:space="preserve"> 016-94 (далее – ОКПДТР), принятым постановлением Комитета Российской Федерации по стандартизации, метрологии и сертификации от 26 декабря 1994 года № 367 (приложение 5 к настоящему </w:t>
      </w:r>
      <w:r w:rsidRPr="00B21720">
        <w:rPr>
          <w:sz w:val="28"/>
          <w:szCs w:val="28"/>
        </w:rPr>
        <w:t>Примерному положению)</w:t>
      </w:r>
      <w:r w:rsidRPr="00B21720">
        <w:rPr>
          <w:bCs/>
          <w:sz w:val="28"/>
          <w:szCs w:val="28"/>
        </w:rPr>
        <w:t>.</w:t>
      </w:r>
    </w:p>
    <w:p w:rsidR="00B21720" w:rsidRPr="00B21720" w:rsidRDefault="00B21720" w:rsidP="00B21720">
      <w:pPr>
        <w:tabs>
          <w:tab w:val="left" w:pos="993"/>
        </w:tabs>
        <w:ind w:firstLine="709"/>
        <w:jc w:val="both"/>
        <w:rPr>
          <w:sz w:val="28"/>
          <w:szCs w:val="28"/>
        </w:rPr>
      </w:pPr>
      <w:r w:rsidRPr="00B21720">
        <w:rPr>
          <w:sz w:val="28"/>
          <w:szCs w:val="28"/>
        </w:rPr>
        <w:t>Размеры минимальных окладов (должностных окладов) работников учреждения по должностям, не включенным в профессиональные квалификационные группы или профессиональные стандарты, определяются тарификационными комиссиями учреждения с учетом сложности и объема выполняемой работы.</w:t>
      </w:r>
    </w:p>
    <w:p w:rsidR="00B21720" w:rsidRPr="00B21720" w:rsidRDefault="00B21720" w:rsidP="00B21720">
      <w:pPr>
        <w:ind w:firstLine="540"/>
        <w:jc w:val="both"/>
        <w:rPr>
          <w:sz w:val="28"/>
          <w:szCs w:val="28"/>
        </w:rPr>
      </w:pPr>
      <w:r w:rsidRPr="00B21720">
        <w:rPr>
          <w:sz w:val="28"/>
          <w:szCs w:val="28"/>
        </w:rPr>
        <w:t>2.2. Заработная плата работников рассчитывается по формуле:</w:t>
      </w:r>
    </w:p>
    <w:p w:rsidR="00B21720" w:rsidRPr="00B21720" w:rsidRDefault="00B21720" w:rsidP="00B21720">
      <w:pPr>
        <w:jc w:val="both"/>
        <w:rPr>
          <w:sz w:val="28"/>
          <w:szCs w:val="28"/>
        </w:rPr>
      </w:pPr>
      <w:r w:rsidRPr="00B21720">
        <w:rPr>
          <w:sz w:val="28"/>
          <w:szCs w:val="28"/>
        </w:rPr>
        <w:t>ЗП = (МДО +ФСХ+ КВ + ДСХ) * КРСН, где</w:t>
      </w:r>
    </w:p>
    <w:p w:rsidR="00B21720" w:rsidRPr="00B21720" w:rsidRDefault="00B21720" w:rsidP="00B21720">
      <w:pPr>
        <w:jc w:val="both"/>
        <w:rPr>
          <w:sz w:val="28"/>
          <w:szCs w:val="28"/>
        </w:rPr>
      </w:pPr>
      <w:r w:rsidRPr="00B21720">
        <w:rPr>
          <w:sz w:val="28"/>
          <w:szCs w:val="28"/>
        </w:rPr>
        <w:t>ЗП – заработная плата,</w:t>
      </w:r>
    </w:p>
    <w:p w:rsidR="00B21720" w:rsidRPr="00B21720" w:rsidRDefault="00B21720" w:rsidP="00B21720">
      <w:pPr>
        <w:jc w:val="both"/>
        <w:rPr>
          <w:sz w:val="28"/>
          <w:szCs w:val="28"/>
        </w:rPr>
      </w:pPr>
      <w:r w:rsidRPr="00B21720">
        <w:rPr>
          <w:sz w:val="28"/>
          <w:szCs w:val="28"/>
        </w:rPr>
        <w:t>МДО – минимальный размер оклада (должностного оклада),</w:t>
      </w:r>
    </w:p>
    <w:p w:rsidR="00B21720" w:rsidRPr="00B21720" w:rsidRDefault="00B21720" w:rsidP="00B21720">
      <w:pPr>
        <w:jc w:val="both"/>
        <w:rPr>
          <w:sz w:val="28"/>
          <w:szCs w:val="28"/>
        </w:rPr>
      </w:pPr>
      <w:r w:rsidRPr="00B21720">
        <w:rPr>
          <w:sz w:val="28"/>
          <w:szCs w:val="28"/>
        </w:rPr>
        <w:t>ФСХ - фиксированные выплаты стимулирующего характера,</w:t>
      </w:r>
    </w:p>
    <w:p w:rsidR="00B21720" w:rsidRPr="00B21720" w:rsidRDefault="00B21720" w:rsidP="00B21720">
      <w:pPr>
        <w:jc w:val="both"/>
        <w:rPr>
          <w:sz w:val="28"/>
          <w:szCs w:val="28"/>
        </w:rPr>
      </w:pPr>
      <w:r w:rsidRPr="00B21720">
        <w:rPr>
          <w:sz w:val="28"/>
          <w:szCs w:val="28"/>
        </w:rPr>
        <w:lastRenderedPageBreak/>
        <w:t>КВ - компенсационные выплаты (без учета выплат районного коэффициента и процентной надбавки за работу в южных районах Иркутской области),</w:t>
      </w:r>
    </w:p>
    <w:p w:rsidR="00B21720" w:rsidRPr="00B21720" w:rsidRDefault="00B21720" w:rsidP="00B21720">
      <w:pPr>
        <w:jc w:val="both"/>
        <w:rPr>
          <w:sz w:val="28"/>
          <w:szCs w:val="28"/>
        </w:rPr>
      </w:pPr>
      <w:r w:rsidRPr="00B21720">
        <w:rPr>
          <w:sz w:val="28"/>
          <w:szCs w:val="28"/>
        </w:rPr>
        <w:t>ДСХ – дифференцированные выплаты стимулирующего характера,</w:t>
      </w:r>
    </w:p>
    <w:p w:rsidR="00B21720" w:rsidRPr="00B21720" w:rsidRDefault="00B21720" w:rsidP="00B21720">
      <w:pPr>
        <w:jc w:val="both"/>
        <w:rPr>
          <w:sz w:val="28"/>
          <w:szCs w:val="28"/>
        </w:rPr>
      </w:pPr>
      <w:r w:rsidRPr="00B21720">
        <w:rPr>
          <w:bCs/>
          <w:sz w:val="28"/>
          <w:szCs w:val="28"/>
        </w:rPr>
        <w:t>КРСН – районный коэффициент и процентная  надбавка за работу в южных районах Иркутской области.</w:t>
      </w:r>
    </w:p>
    <w:p w:rsidR="00B21720" w:rsidRPr="00B21720" w:rsidRDefault="00B21720" w:rsidP="00B21720">
      <w:pPr>
        <w:ind w:left="360"/>
        <w:jc w:val="both"/>
        <w:rPr>
          <w:sz w:val="28"/>
          <w:szCs w:val="28"/>
          <w:highlight w:val="yellow"/>
          <w:lang w:val="x-none"/>
        </w:rPr>
      </w:pPr>
    </w:p>
    <w:p w:rsidR="00B21720" w:rsidRPr="00B21720" w:rsidRDefault="00B21720" w:rsidP="00B21720">
      <w:pPr>
        <w:tabs>
          <w:tab w:val="left" w:pos="993"/>
        </w:tabs>
        <w:ind w:firstLine="709"/>
        <w:jc w:val="center"/>
        <w:rPr>
          <w:sz w:val="28"/>
          <w:szCs w:val="28"/>
        </w:rPr>
      </w:pPr>
      <w:r w:rsidRPr="00B21720">
        <w:rPr>
          <w:sz w:val="28"/>
          <w:szCs w:val="28"/>
        </w:rPr>
        <w:t>Глава 3. РАЗМЕР И УСЛОВИЯ УСТАНОВЛЕНИЯ ВЫПЛАТ КОМПЕНСАЦИОННОГО ХАРАКТЕРА.</w:t>
      </w:r>
    </w:p>
    <w:p w:rsidR="00B21720" w:rsidRPr="00B21720" w:rsidRDefault="00B21720" w:rsidP="00B21720">
      <w:pPr>
        <w:tabs>
          <w:tab w:val="left" w:pos="709"/>
        </w:tabs>
        <w:ind w:left="709"/>
        <w:jc w:val="both"/>
        <w:rPr>
          <w:sz w:val="28"/>
          <w:szCs w:val="28"/>
        </w:rPr>
      </w:pPr>
      <w:r w:rsidRPr="00B21720">
        <w:rPr>
          <w:sz w:val="28"/>
          <w:szCs w:val="28"/>
        </w:rPr>
        <w:t>3.1.Работникам учреждения устанавливаются следующие виды выплат компенсационного характера:</w:t>
      </w:r>
    </w:p>
    <w:p w:rsidR="00B21720" w:rsidRPr="00B21720" w:rsidRDefault="00B21720" w:rsidP="00B21720">
      <w:pPr>
        <w:pStyle w:val="ConsPlusNormal"/>
        <w:ind w:firstLine="709"/>
        <w:jc w:val="both"/>
        <w:rPr>
          <w:rFonts w:ascii="Times New Roman" w:hAnsi="Times New Roman" w:cs="Times New Roman"/>
          <w:sz w:val="28"/>
          <w:szCs w:val="28"/>
        </w:rPr>
      </w:pPr>
      <w:r w:rsidRPr="00B21720">
        <w:rPr>
          <w:rFonts w:ascii="Times New Roman" w:hAnsi="Times New Roman" w:cs="Times New Roman"/>
          <w:sz w:val="28"/>
          <w:szCs w:val="28"/>
        </w:rPr>
        <w:t>1) выплаты работникам, занятым на работах с вредными и (или) опасными условиями труда;</w:t>
      </w:r>
    </w:p>
    <w:p w:rsidR="00B21720" w:rsidRPr="00B21720" w:rsidRDefault="00B21720" w:rsidP="00B21720">
      <w:pPr>
        <w:pStyle w:val="ConsPlusNormal"/>
        <w:ind w:firstLine="709"/>
        <w:rPr>
          <w:rFonts w:ascii="Times New Roman" w:hAnsi="Times New Roman" w:cs="Times New Roman"/>
          <w:spacing w:val="-6"/>
          <w:sz w:val="28"/>
          <w:szCs w:val="28"/>
        </w:rPr>
      </w:pPr>
      <w:r w:rsidRPr="00B21720">
        <w:rPr>
          <w:rFonts w:ascii="Times New Roman" w:hAnsi="Times New Roman" w:cs="Times New Roman"/>
          <w:spacing w:val="-6"/>
          <w:sz w:val="28"/>
          <w:szCs w:val="28"/>
        </w:rPr>
        <w:t>2) выплаты за работу в местностях с особыми климатическими условиями;</w:t>
      </w:r>
    </w:p>
    <w:p w:rsidR="00B21720" w:rsidRPr="00B21720" w:rsidRDefault="00B21720" w:rsidP="00B21720">
      <w:pPr>
        <w:pStyle w:val="ConsPlusNormal"/>
        <w:ind w:firstLine="709"/>
        <w:jc w:val="both"/>
        <w:rPr>
          <w:rFonts w:ascii="Times New Roman" w:hAnsi="Times New Roman" w:cs="Times New Roman"/>
          <w:sz w:val="28"/>
          <w:szCs w:val="28"/>
        </w:rPr>
      </w:pPr>
      <w:proofErr w:type="gramStart"/>
      <w:r w:rsidRPr="00B21720">
        <w:rPr>
          <w:rFonts w:ascii="Times New Roman" w:hAnsi="Times New Roman" w:cs="Times New Roman"/>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B21720" w:rsidRPr="00B21720" w:rsidRDefault="00B21720" w:rsidP="00B21720">
      <w:pPr>
        <w:pStyle w:val="ConsPlusNormal"/>
        <w:ind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3.2.Выплаты компенсационного характера устанавливаются в процентах к минимальному окладу (должностному окладу) (без учета выплат районного коэффициента и процентной надбавки за работу в южных районах Иркутской области) или в абсолютных размерах (с учетом выплат районного коэффициента и процентной надбавки за работу в южных районах Иркутской области). </w:t>
      </w:r>
    </w:p>
    <w:p w:rsidR="00B21720" w:rsidRPr="00B21720" w:rsidRDefault="00B21720" w:rsidP="00B21720">
      <w:pPr>
        <w:tabs>
          <w:tab w:val="left" w:pos="1134"/>
        </w:tabs>
        <w:ind w:firstLine="709"/>
        <w:jc w:val="both"/>
        <w:rPr>
          <w:spacing w:val="-2"/>
          <w:sz w:val="28"/>
          <w:szCs w:val="28"/>
        </w:rPr>
      </w:pPr>
      <w:r w:rsidRPr="00B21720">
        <w:rPr>
          <w:spacing w:val="-2"/>
          <w:sz w:val="28"/>
          <w:szCs w:val="28"/>
        </w:rPr>
        <w:t>3.3.Выплаты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B21720" w:rsidRPr="00B21720" w:rsidRDefault="00B21720" w:rsidP="00B21720">
      <w:pPr>
        <w:tabs>
          <w:tab w:val="left" w:pos="1134"/>
        </w:tabs>
        <w:ind w:firstLine="709"/>
        <w:jc w:val="both"/>
        <w:rPr>
          <w:sz w:val="28"/>
          <w:szCs w:val="28"/>
        </w:rPr>
      </w:pPr>
      <w:r w:rsidRPr="00B21720">
        <w:rPr>
          <w:sz w:val="28"/>
          <w:szCs w:val="28"/>
        </w:rPr>
        <w:t>3.4.Выплаты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B21720" w:rsidRPr="00B21720" w:rsidRDefault="00B21720" w:rsidP="00B21720">
      <w:pPr>
        <w:widowControl w:val="0"/>
        <w:autoSpaceDE w:val="0"/>
        <w:autoSpaceDN w:val="0"/>
        <w:adjustRightInd w:val="0"/>
        <w:ind w:firstLine="709"/>
        <w:jc w:val="both"/>
        <w:rPr>
          <w:sz w:val="28"/>
          <w:szCs w:val="28"/>
        </w:rPr>
      </w:pPr>
      <w:r w:rsidRPr="00B21720">
        <w:rPr>
          <w:sz w:val="28"/>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 указанная выплата прекращается с уведомлением работника о прекращении указанной выплаты в письменном виде не менее чем за два месяца.</w:t>
      </w:r>
    </w:p>
    <w:p w:rsidR="00B21720" w:rsidRPr="00B21720" w:rsidRDefault="00B21720" w:rsidP="00B21720">
      <w:pPr>
        <w:tabs>
          <w:tab w:val="left" w:pos="1134"/>
        </w:tabs>
        <w:ind w:firstLine="709"/>
        <w:jc w:val="both"/>
        <w:rPr>
          <w:sz w:val="28"/>
          <w:szCs w:val="28"/>
        </w:rPr>
      </w:pPr>
      <w:r w:rsidRPr="00B21720">
        <w:rPr>
          <w:sz w:val="28"/>
          <w:szCs w:val="28"/>
        </w:rPr>
        <w:t>3.5.Выплаты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B21720" w:rsidRPr="00B21720" w:rsidRDefault="00B21720" w:rsidP="00B21720">
      <w:pPr>
        <w:tabs>
          <w:tab w:val="left" w:pos="1134"/>
        </w:tabs>
        <w:ind w:firstLine="709"/>
        <w:jc w:val="both"/>
        <w:rPr>
          <w:spacing w:val="-2"/>
          <w:sz w:val="28"/>
          <w:szCs w:val="28"/>
        </w:rPr>
      </w:pPr>
      <w:r w:rsidRPr="00B21720">
        <w:rPr>
          <w:spacing w:val="-2"/>
          <w:sz w:val="28"/>
          <w:szCs w:val="28"/>
        </w:rPr>
        <w:lastRenderedPageBreak/>
        <w:t xml:space="preserve">3.6.Доплаты компенсационного характера за работу в ночное время работникам учреждений производятся за каждый час работы в размере </w:t>
      </w:r>
      <w:r w:rsidRPr="00B21720">
        <w:rPr>
          <w:spacing w:val="-2"/>
          <w:sz w:val="28"/>
          <w:szCs w:val="28"/>
        </w:rPr>
        <w:br/>
        <w:t>35 процентов от минимального оклада (должностного оклада) (за час работы) в ночное время (с 22 часов до 6 часов). Указанные выплаты производятся за фактически отработанное время в составе заработной платы за месяц, в котором выполнялись соответствующие работы.</w:t>
      </w:r>
    </w:p>
    <w:p w:rsidR="00B21720" w:rsidRPr="00B21720" w:rsidRDefault="00B21720" w:rsidP="00B21720">
      <w:pPr>
        <w:tabs>
          <w:tab w:val="left" w:pos="540"/>
        </w:tabs>
        <w:ind w:firstLine="709"/>
        <w:jc w:val="both"/>
        <w:rPr>
          <w:sz w:val="28"/>
          <w:szCs w:val="28"/>
        </w:rPr>
      </w:pPr>
      <w:r w:rsidRPr="00B21720">
        <w:rPr>
          <w:sz w:val="28"/>
          <w:szCs w:val="28"/>
        </w:rPr>
        <w:t>3.7.Выплаты компенсационного характера тренерам (зимние виды спорта) за работу в условиях пониженной температуры в зимний период (ноябрь-март) устанавливается в размере 15 процентов от минимального оклада (должностного оклада).</w:t>
      </w:r>
    </w:p>
    <w:p w:rsidR="00B21720" w:rsidRPr="00B21720" w:rsidRDefault="00B21720" w:rsidP="00B21720">
      <w:pPr>
        <w:tabs>
          <w:tab w:val="left" w:pos="1134"/>
        </w:tabs>
        <w:ind w:firstLine="709"/>
        <w:jc w:val="both"/>
        <w:rPr>
          <w:sz w:val="28"/>
          <w:szCs w:val="28"/>
        </w:rPr>
      </w:pPr>
      <w:r w:rsidRPr="00B21720">
        <w:rPr>
          <w:sz w:val="28"/>
          <w:szCs w:val="28"/>
        </w:rPr>
        <w:t xml:space="preserve">3.8.Выплаты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9" w:history="1">
        <w:r w:rsidRPr="00B21720">
          <w:rPr>
            <w:sz w:val="28"/>
            <w:szCs w:val="28"/>
          </w:rPr>
          <w:t>кодексом</w:t>
        </w:r>
      </w:hyperlink>
      <w:r w:rsidRPr="00B21720">
        <w:rPr>
          <w:sz w:val="28"/>
          <w:szCs w:val="28"/>
        </w:rPr>
        <w:t xml:space="preserve"> Российской Федерации.</w:t>
      </w:r>
    </w:p>
    <w:p w:rsidR="00B21720" w:rsidRPr="00B21720" w:rsidRDefault="00B21720" w:rsidP="00B21720">
      <w:pPr>
        <w:tabs>
          <w:tab w:val="left" w:pos="1134"/>
        </w:tabs>
        <w:ind w:firstLine="709"/>
        <w:jc w:val="both"/>
        <w:rPr>
          <w:sz w:val="28"/>
          <w:szCs w:val="28"/>
        </w:rPr>
      </w:pPr>
      <w:r w:rsidRPr="00B21720">
        <w:rPr>
          <w:sz w:val="28"/>
          <w:szCs w:val="28"/>
        </w:rPr>
        <w:t>3.9.Размер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21720" w:rsidRPr="00B21720" w:rsidRDefault="00B21720" w:rsidP="00B21720">
      <w:pPr>
        <w:tabs>
          <w:tab w:val="left" w:pos="1134"/>
        </w:tabs>
        <w:ind w:firstLine="709"/>
        <w:jc w:val="both"/>
        <w:rPr>
          <w:sz w:val="28"/>
          <w:szCs w:val="28"/>
        </w:rPr>
      </w:pPr>
      <w:r w:rsidRPr="00B21720">
        <w:rPr>
          <w:sz w:val="28"/>
          <w:szCs w:val="28"/>
        </w:rPr>
        <w:t xml:space="preserve">3.10.Размер минимального оклада (должностного оклада) (за час работы) при расчете доплаты за работу в ночное время, сверхурочную работу и работу в выходные и нерабочие праздничные дни определяется путем деления размера минимального оклада (должностного оклада) на среднемесячную норму рабочего времени в соответствующем году в зависимости от установленной продолжительности рабочей недели. </w:t>
      </w:r>
    </w:p>
    <w:p w:rsidR="00B21720" w:rsidRPr="00B21720" w:rsidRDefault="00B21720" w:rsidP="00B21720">
      <w:pPr>
        <w:tabs>
          <w:tab w:val="left" w:pos="1134"/>
        </w:tabs>
        <w:ind w:firstLine="709"/>
        <w:jc w:val="both"/>
        <w:rPr>
          <w:sz w:val="28"/>
          <w:szCs w:val="28"/>
        </w:rPr>
      </w:pPr>
    </w:p>
    <w:p w:rsidR="00B21720" w:rsidRPr="00B21720" w:rsidRDefault="00B21720" w:rsidP="00B21720">
      <w:pPr>
        <w:pStyle w:val="1"/>
        <w:rPr>
          <w:b w:val="0"/>
          <w:sz w:val="28"/>
          <w:szCs w:val="28"/>
        </w:rPr>
      </w:pPr>
      <w:r w:rsidRPr="00B21720">
        <w:rPr>
          <w:b w:val="0"/>
          <w:sz w:val="28"/>
          <w:szCs w:val="28"/>
        </w:rPr>
        <w:t xml:space="preserve">Глава 4. РАЗМЕР И УСЛОВИЯ УСТАНОВЛЕНИЯ ВЫПЛАТ СТИМУЛИРУЮЩЕГО ХАРАКТЕРА. </w:t>
      </w:r>
    </w:p>
    <w:p w:rsidR="00B21720" w:rsidRPr="00B21720" w:rsidRDefault="00B21720" w:rsidP="00B21720">
      <w:pPr>
        <w:tabs>
          <w:tab w:val="left" w:pos="1134"/>
        </w:tabs>
        <w:ind w:left="709"/>
        <w:jc w:val="both"/>
        <w:rPr>
          <w:sz w:val="28"/>
          <w:szCs w:val="28"/>
        </w:rPr>
      </w:pPr>
      <w:r w:rsidRPr="00B21720">
        <w:rPr>
          <w:sz w:val="28"/>
          <w:szCs w:val="28"/>
        </w:rPr>
        <w:t xml:space="preserve">4.1.Работникам учреждения устанавливаются следующие виды выплат стимулирующего характера: </w:t>
      </w:r>
    </w:p>
    <w:p w:rsidR="00B21720" w:rsidRPr="00B21720" w:rsidRDefault="00B21720" w:rsidP="00E85975">
      <w:pPr>
        <w:numPr>
          <w:ilvl w:val="0"/>
          <w:numId w:val="3"/>
        </w:numPr>
        <w:tabs>
          <w:tab w:val="left" w:pos="1134"/>
        </w:tabs>
        <w:ind w:left="0" w:firstLine="567"/>
        <w:jc w:val="both"/>
        <w:rPr>
          <w:sz w:val="28"/>
          <w:szCs w:val="28"/>
        </w:rPr>
      </w:pPr>
      <w:r w:rsidRPr="00B21720">
        <w:rPr>
          <w:sz w:val="28"/>
          <w:szCs w:val="28"/>
        </w:rPr>
        <w:t>Фиксированные выплаты стимулирующего характера – доплаты и надбавки стимулирующего характера, устанавливающиеся работнику учреждения приказом руководителя с момента возникновения права на такие выплаты у работника сроком на один год.</w:t>
      </w:r>
    </w:p>
    <w:p w:rsidR="00B21720" w:rsidRPr="00B21720" w:rsidRDefault="00B21720" w:rsidP="00E85975">
      <w:pPr>
        <w:numPr>
          <w:ilvl w:val="0"/>
          <w:numId w:val="3"/>
        </w:numPr>
        <w:tabs>
          <w:tab w:val="left" w:pos="1134"/>
        </w:tabs>
        <w:ind w:left="0" w:firstLine="567"/>
        <w:jc w:val="both"/>
        <w:rPr>
          <w:sz w:val="28"/>
          <w:szCs w:val="28"/>
        </w:rPr>
      </w:pPr>
      <w:r w:rsidRPr="00B21720">
        <w:rPr>
          <w:sz w:val="28"/>
          <w:szCs w:val="28"/>
        </w:rPr>
        <w:t>Дифференцированные выплаты стимулирующего характера – доплаты и надбавки стимулирующего характера, установленные работнику учреждения приказом руководителя ежемесячно или ежеквартально.</w:t>
      </w:r>
    </w:p>
    <w:p w:rsidR="00B21720" w:rsidRPr="00B21720" w:rsidRDefault="00B21720" w:rsidP="00B21720">
      <w:pPr>
        <w:tabs>
          <w:tab w:val="left" w:pos="142"/>
        </w:tabs>
        <w:ind w:left="709"/>
        <w:jc w:val="both"/>
        <w:rPr>
          <w:sz w:val="28"/>
          <w:szCs w:val="28"/>
        </w:rPr>
      </w:pPr>
      <w:r w:rsidRPr="00B21720">
        <w:rPr>
          <w:sz w:val="28"/>
          <w:szCs w:val="28"/>
        </w:rPr>
        <w:t>4.2.Положение о премировании работников учреждения утверждается локальным актом учреждения.</w:t>
      </w:r>
    </w:p>
    <w:p w:rsidR="00B21720" w:rsidRPr="00B21720" w:rsidRDefault="00B21720" w:rsidP="00B21720">
      <w:pPr>
        <w:tabs>
          <w:tab w:val="left" w:pos="1134"/>
        </w:tabs>
        <w:ind w:firstLine="709"/>
        <w:jc w:val="both"/>
        <w:rPr>
          <w:sz w:val="28"/>
          <w:szCs w:val="28"/>
        </w:rPr>
      </w:pPr>
      <w:r w:rsidRPr="00B21720">
        <w:rPr>
          <w:sz w:val="28"/>
          <w:szCs w:val="28"/>
        </w:rPr>
        <w:t xml:space="preserve">4.3.Решение об установлении выплат стимулирующего характера и их размере принимает руководитель учреждения по каждому работнику </w:t>
      </w:r>
      <w:r w:rsidRPr="00B21720">
        <w:rPr>
          <w:sz w:val="28"/>
          <w:szCs w:val="28"/>
        </w:rPr>
        <w:lastRenderedPageBreak/>
        <w:t>персонально,  с учетом рекомендаций комиссии по определению размеров стимулирующих выплат, созданной в учреждении.</w:t>
      </w:r>
    </w:p>
    <w:p w:rsidR="00B21720" w:rsidRPr="00B21720" w:rsidRDefault="00B21720" w:rsidP="00B21720">
      <w:pPr>
        <w:tabs>
          <w:tab w:val="left" w:pos="1134"/>
        </w:tabs>
        <w:ind w:firstLine="709"/>
        <w:jc w:val="both"/>
        <w:rPr>
          <w:sz w:val="28"/>
          <w:szCs w:val="28"/>
        </w:rPr>
      </w:pPr>
      <w:r w:rsidRPr="00B21720">
        <w:rPr>
          <w:sz w:val="28"/>
          <w:szCs w:val="28"/>
        </w:rPr>
        <w:t>4.4.Фиксированные выплаты стимулирующего характера, устанавливаемые на определенный период, утвержденный в положении об оплате труда учреждения, и дифференцированные выплаты стимулирующего характера за фактически выполненную работу производятся на основании приказа руководителя учреждения, с указанием размера выплат конкретному работнику в пределах фонда оплаты труда.</w:t>
      </w:r>
    </w:p>
    <w:p w:rsidR="00B21720" w:rsidRPr="00B21720" w:rsidRDefault="00B21720" w:rsidP="00B21720">
      <w:pPr>
        <w:tabs>
          <w:tab w:val="left" w:pos="1134"/>
        </w:tabs>
        <w:ind w:firstLine="709"/>
        <w:jc w:val="both"/>
        <w:rPr>
          <w:sz w:val="28"/>
          <w:szCs w:val="28"/>
        </w:rPr>
      </w:pPr>
      <w:r w:rsidRPr="00B21720">
        <w:rPr>
          <w:sz w:val="28"/>
          <w:szCs w:val="28"/>
        </w:rPr>
        <w:t>4.5.Условия установления выплат стимулирующего характера определяются в трудовом договоре работника учреждения.</w:t>
      </w:r>
    </w:p>
    <w:p w:rsidR="00B21720" w:rsidRPr="00B21720" w:rsidRDefault="00B21720" w:rsidP="00B21720">
      <w:pPr>
        <w:tabs>
          <w:tab w:val="left" w:pos="1134"/>
        </w:tabs>
        <w:ind w:firstLine="709"/>
        <w:jc w:val="both"/>
        <w:rPr>
          <w:sz w:val="28"/>
          <w:szCs w:val="28"/>
        </w:rPr>
      </w:pPr>
      <w:r w:rsidRPr="00B21720">
        <w:rPr>
          <w:sz w:val="28"/>
          <w:szCs w:val="28"/>
        </w:rPr>
        <w:t>4.6.Выплаты стимулирующего характера осуществляются в пределах установленного фонда оплаты труда учреждения.</w:t>
      </w:r>
    </w:p>
    <w:p w:rsidR="00B21720" w:rsidRPr="00B21720" w:rsidRDefault="00B21720" w:rsidP="00B21720">
      <w:pPr>
        <w:tabs>
          <w:tab w:val="left" w:pos="1134"/>
        </w:tabs>
        <w:ind w:firstLine="709"/>
        <w:jc w:val="both"/>
        <w:rPr>
          <w:sz w:val="28"/>
          <w:szCs w:val="28"/>
        </w:rPr>
      </w:pPr>
      <w:r w:rsidRPr="00B21720">
        <w:rPr>
          <w:sz w:val="28"/>
          <w:szCs w:val="28"/>
        </w:rPr>
        <w:t>4.7.Размеры и условия установления дифференцированных выплат стимулирующего характера работникам учреждения определяются в положении об оплате труда работников учреждения на основании показателей и критериев эффективности деятельности работников учреждений. Для работников с одинаково достигнутыми показателями и критериями эффективности деятельности работников учреждения, дифференцированные выплаты стимулирующего характера должны быть равны.</w:t>
      </w:r>
    </w:p>
    <w:p w:rsidR="00B21720" w:rsidRPr="00B21720" w:rsidRDefault="00B21720" w:rsidP="00B21720">
      <w:pPr>
        <w:tabs>
          <w:tab w:val="left" w:pos="1134"/>
        </w:tabs>
        <w:ind w:firstLine="709"/>
        <w:jc w:val="both"/>
        <w:rPr>
          <w:sz w:val="28"/>
          <w:szCs w:val="28"/>
        </w:rPr>
      </w:pPr>
      <w:r w:rsidRPr="00B21720">
        <w:rPr>
          <w:sz w:val="28"/>
          <w:szCs w:val="28"/>
        </w:rPr>
        <w:t xml:space="preserve">Критерии </w:t>
      </w:r>
      <w:proofErr w:type="gramStart"/>
      <w:r w:rsidRPr="00B21720">
        <w:rPr>
          <w:sz w:val="28"/>
          <w:szCs w:val="28"/>
        </w:rPr>
        <w:t>оценки качества деятельности работников учреждений</w:t>
      </w:r>
      <w:proofErr w:type="gramEnd"/>
      <w:r w:rsidRPr="00B21720">
        <w:rPr>
          <w:sz w:val="28"/>
          <w:szCs w:val="28"/>
        </w:rPr>
        <w:t xml:space="preserve"> установлены приложениями 9-12 настоящего Положения.</w:t>
      </w:r>
    </w:p>
    <w:p w:rsidR="00B21720" w:rsidRPr="00B21720" w:rsidRDefault="00B21720" w:rsidP="00B21720">
      <w:pPr>
        <w:tabs>
          <w:tab w:val="left" w:pos="1134"/>
        </w:tabs>
        <w:ind w:firstLine="709"/>
        <w:jc w:val="both"/>
        <w:rPr>
          <w:spacing w:val="-4"/>
          <w:sz w:val="28"/>
          <w:szCs w:val="28"/>
        </w:rPr>
      </w:pPr>
      <w:r w:rsidRPr="00B21720">
        <w:rPr>
          <w:spacing w:val="-4"/>
          <w:sz w:val="28"/>
          <w:szCs w:val="28"/>
        </w:rPr>
        <w:t>4.8.Выплаты стимулирующего характера устанавливаются в процентах (в коэффициентах) к минимальным окладам (должностным окладам) или в абсолютных размерах, исчисленных с учетом предельных значений стимулирующих выплат, определенных настоящим Положением.</w:t>
      </w:r>
    </w:p>
    <w:p w:rsidR="00B21720" w:rsidRPr="00B21720" w:rsidRDefault="00B21720" w:rsidP="00B21720">
      <w:pPr>
        <w:tabs>
          <w:tab w:val="left" w:pos="1134"/>
        </w:tabs>
        <w:ind w:firstLine="709"/>
        <w:jc w:val="both"/>
        <w:rPr>
          <w:spacing w:val="-4"/>
          <w:sz w:val="28"/>
          <w:szCs w:val="28"/>
        </w:rPr>
      </w:pPr>
      <w:r w:rsidRPr="00B21720">
        <w:rPr>
          <w:sz w:val="28"/>
          <w:szCs w:val="28"/>
        </w:rPr>
        <w:t xml:space="preserve">4.9.Дифференцированные выплаты стимулирующего характера осуществляются в целях стимулирования работников учреждения к качественному результату труда, а также поощрения за выполненную работу в соответствии с положением об оплате труда работников учреждения, положением о премировании учреждения, а также с учетом настоящего Положения. </w:t>
      </w:r>
    </w:p>
    <w:p w:rsidR="00B21720" w:rsidRPr="00B21720" w:rsidRDefault="00B21720" w:rsidP="00B21720">
      <w:pPr>
        <w:tabs>
          <w:tab w:val="left" w:pos="1134"/>
        </w:tabs>
        <w:ind w:left="709"/>
        <w:jc w:val="both"/>
        <w:rPr>
          <w:sz w:val="28"/>
          <w:szCs w:val="28"/>
        </w:rPr>
      </w:pPr>
      <w:r w:rsidRPr="00B21720">
        <w:rPr>
          <w:sz w:val="28"/>
          <w:szCs w:val="28"/>
        </w:rPr>
        <w:t>4.10.Работникам учреждений устанавливаются следующие виды фиксируемых выплат стимулирующего характера:</w:t>
      </w:r>
    </w:p>
    <w:p w:rsidR="00B21720" w:rsidRPr="00B21720" w:rsidRDefault="00B21720" w:rsidP="00E85975">
      <w:pPr>
        <w:pStyle w:val="a8"/>
        <w:numPr>
          <w:ilvl w:val="0"/>
          <w:numId w:val="17"/>
        </w:numPr>
        <w:tabs>
          <w:tab w:val="left" w:pos="993"/>
        </w:tabs>
        <w:autoSpaceDE w:val="0"/>
        <w:autoSpaceDN w:val="0"/>
        <w:adjustRightInd w:val="0"/>
        <w:ind w:hanging="77"/>
        <w:jc w:val="both"/>
        <w:rPr>
          <w:sz w:val="28"/>
          <w:szCs w:val="28"/>
        </w:rPr>
      </w:pPr>
      <w:r w:rsidRPr="00B21720">
        <w:rPr>
          <w:sz w:val="28"/>
          <w:szCs w:val="28"/>
        </w:rPr>
        <w:t>выплаты за квалификационную категорию;</w:t>
      </w:r>
    </w:p>
    <w:p w:rsidR="00B21720" w:rsidRPr="00B21720" w:rsidRDefault="00B21720" w:rsidP="00E85975">
      <w:pPr>
        <w:pStyle w:val="a8"/>
        <w:numPr>
          <w:ilvl w:val="0"/>
          <w:numId w:val="17"/>
        </w:numPr>
        <w:tabs>
          <w:tab w:val="left" w:pos="993"/>
        </w:tabs>
        <w:autoSpaceDE w:val="0"/>
        <w:autoSpaceDN w:val="0"/>
        <w:adjustRightInd w:val="0"/>
        <w:ind w:left="0" w:firstLine="709"/>
        <w:jc w:val="both"/>
        <w:rPr>
          <w:sz w:val="28"/>
          <w:szCs w:val="28"/>
        </w:rPr>
      </w:pPr>
      <w:r w:rsidRPr="00B21720">
        <w:rPr>
          <w:sz w:val="28"/>
          <w:szCs w:val="28"/>
        </w:rPr>
        <w:t>выплаты за наличие звания и наград;</w:t>
      </w:r>
    </w:p>
    <w:p w:rsidR="00B21720" w:rsidRPr="00B21720" w:rsidRDefault="00B21720" w:rsidP="00E85975">
      <w:pPr>
        <w:pStyle w:val="a8"/>
        <w:numPr>
          <w:ilvl w:val="0"/>
          <w:numId w:val="17"/>
        </w:numPr>
        <w:tabs>
          <w:tab w:val="left" w:pos="993"/>
        </w:tabs>
        <w:autoSpaceDE w:val="0"/>
        <w:autoSpaceDN w:val="0"/>
        <w:adjustRightInd w:val="0"/>
        <w:ind w:left="0" w:firstLine="709"/>
        <w:jc w:val="both"/>
        <w:rPr>
          <w:sz w:val="28"/>
          <w:szCs w:val="28"/>
        </w:rPr>
      </w:pPr>
      <w:r w:rsidRPr="00B21720">
        <w:rPr>
          <w:sz w:val="28"/>
          <w:szCs w:val="28"/>
        </w:rPr>
        <w:t>выплаты молодым специалистам;</w:t>
      </w:r>
    </w:p>
    <w:p w:rsidR="00B21720" w:rsidRPr="00B21720" w:rsidRDefault="00B21720" w:rsidP="00E85975">
      <w:pPr>
        <w:pStyle w:val="a8"/>
        <w:numPr>
          <w:ilvl w:val="0"/>
          <w:numId w:val="17"/>
        </w:numPr>
        <w:tabs>
          <w:tab w:val="left" w:pos="993"/>
        </w:tabs>
        <w:autoSpaceDE w:val="0"/>
        <w:autoSpaceDN w:val="0"/>
        <w:adjustRightInd w:val="0"/>
        <w:ind w:left="0" w:firstLine="709"/>
        <w:jc w:val="both"/>
        <w:rPr>
          <w:sz w:val="28"/>
          <w:szCs w:val="28"/>
        </w:rPr>
      </w:pPr>
      <w:r w:rsidRPr="00B21720">
        <w:rPr>
          <w:sz w:val="28"/>
          <w:szCs w:val="28"/>
        </w:rPr>
        <w:t>выплаты за работу, не входящую в должностные обязанности работника, но непосредственно связанную с тренировочным проце</w:t>
      </w:r>
      <w:r w:rsidRPr="00B21720">
        <w:rPr>
          <w:sz w:val="28"/>
          <w:szCs w:val="28"/>
        </w:rPr>
        <w:t>с</w:t>
      </w:r>
      <w:r w:rsidRPr="00B21720">
        <w:rPr>
          <w:sz w:val="28"/>
          <w:szCs w:val="28"/>
        </w:rPr>
        <w:t>сом;</w:t>
      </w:r>
    </w:p>
    <w:p w:rsidR="00B21720" w:rsidRPr="00B21720" w:rsidRDefault="00B21720" w:rsidP="00E85975">
      <w:pPr>
        <w:pStyle w:val="a8"/>
        <w:numPr>
          <w:ilvl w:val="0"/>
          <w:numId w:val="17"/>
        </w:numPr>
        <w:tabs>
          <w:tab w:val="left" w:pos="993"/>
        </w:tabs>
        <w:autoSpaceDE w:val="0"/>
        <w:autoSpaceDN w:val="0"/>
        <w:adjustRightInd w:val="0"/>
        <w:ind w:left="0" w:firstLine="709"/>
        <w:jc w:val="both"/>
        <w:rPr>
          <w:sz w:val="28"/>
          <w:szCs w:val="28"/>
        </w:rPr>
      </w:pPr>
      <w:r w:rsidRPr="00B21720">
        <w:rPr>
          <w:sz w:val="28"/>
          <w:szCs w:val="28"/>
        </w:rPr>
        <w:t>выплаты за степень самостоятельности работника и важности выполняемых им работ.</w:t>
      </w:r>
    </w:p>
    <w:p w:rsidR="00B21720" w:rsidRPr="00B21720" w:rsidRDefault="00B21720" w:rsidP="00B21720">
      <w:pPr>
        <w:tabs>
          <w:tab w:val="left" w:pos="1134"/>
        </w:tabs>
        <w:ind w:firstLine="709"/>
        <w:jc w:val="both"/>
        <w:rPr>
          <w:spacing w:val="-4"/>
          <w:sz w:val="28"/>
          <w:szCs w:val="28"/>
        </w:rPr>
      </w:pPr>
      <w:r w:rsidRPr="00B21720">
        <w:rPr>
          <w:spacing w:val="-4"/>
          <w:sz w:val="28"/>
          <w:szCs w:val="28"/>
        </w:rPr>
        <w:t xml:space="preserve">4.11.Фиксированные выплаты стимулирующего характера за квалификационную категорию устанавливается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(за </w:t>
      </w:r>
      <w:r w:rsidRPr="00B21720">
        <w:rPr>
          <w:spacing w:val="-4"/>
          <w:sz w:val="28"/>
          <w:szCs w:val="28"/>
        </w:rPr>
        <w:lastRenderedPageBreak/>
        <w:t>исключением тех должностей, по которым размер минимального оклада (должностного оклада) установлен в зависимости от категории), производится в следующем размере:</w:t>
      </w:r>
    </w:p>
    <w:p w:rsidR="00B21720" w:rsidRPr="00B21720" w:rsidRDefault="00B21720" w:rsidP="00B21720">
      <w:pPr>
        <w:tabs>
          <w:tab w:val="left" w:pos="1134"/>
        </w:tabs>
        <w:ind w:firstLine="709"/>
        <w:jc w:val="both"/>
        <w:rPr>
          <w:spacing w:val="-4"/>
          <w:sz w:val="28"/>
          <w:szCs w:val="28"/>
        </w:rPr>
      </w:pPr>
      <w:r w:rsidRPr="00B21720">
        <w:rPr>
          <w:spacing w:val="-4"/>
          <w:sz w:val="28"/>
          <w:szCs w:val="28"/>
        </w:rPr>
        <w:t>а) тренерам:</w:t>
      </w:r>
    </w:p>
    <w:p w:rsidR="00B21720" w:rsidRPr="00B21720" w:rsidRDefault="00B21720" w:rsidP="00E85975">
      <w:pPr>
        <w:numPr>
          <w:ilvl w:val="0"/>
          <w:numId w:val="13"/>
        </w:numPr>
        <w:tabs>
          <w:tab w:val="left" w:pos="993"/>
        </w:tabs>
        <w:ind w:left="0" w:firstLine="709"/>
        <w:jc w:val="both"/>
        <w:rPr>
          <w:sz w:val="28"/>
          <w:szCs w:val="28"/>
        </w:rPr>
      </w:pPr>
      <w:r w:rsidRPr="00B21720">
        <w:rPr>
          <w:sz w:val="28"/>
          <w:szCs w:val="28"/>
        </w:rPr>
        <w:t>для квалификационной категории Олимп – 40 процентов от минимального оклада (должностного оклада);</w:t>
      </w:r>
    </w:p>
    <w:p w:rsidR="00B21720" w:rsidRPr="00B21720" w:rsidRDefault="00B21720" w:rsidP="00E85975">
      <w:pPr>
        <w:numPr>
          <w:ilvl w:val="0"/>
          <w:numId w:val="13"/>
        </w:numPr>
        <w:tabs>
          <w:tab w:val="left" w:pos="993"/>
        </w:tabs>
        <w:ind w:left="0" w:firstLine="709"/>
        <w:jc w:val="both"/>
        <w:rPr>
          <w:sz w:val="28"/>
          <w:szCs w:val="28"/>
        </w:rPr>
      </w:pPr>
      <w:r w:rsidRPr="00B21720">
        <w:rPr>
          <w:sz w:val="28"/>
          <w:szCs w:val="28"/>
        </w:rPr>
        <w:t>для высшей квалификационной категории – 35 процентов от минимального оклада (должностного оклада);</w:t>
      </w:r>
    </w:p>
    <w:p w:rsidR="00B21720" w:rsidRPr="00B21720" w:rsidRDefault="00B21720" w:rsidP="00E85975">
      <w:pPr>
        <w:numPr>
          <w:ilvl w:val="0"/>
          <w:numId w:val="13"/>
        </w:numPr>
        <w:tabs>
          <w:tab w:val="left" w:pos="993"/>
        </w:tabs>
        <w:ind w:left="0" w:firstLine="709"/>
        <w:jc w:val="both"/>
        <w:rPr>
          <w:sz w:val="28"/>
          <w:szCs w:val="28"/>
        </w:rPr>
      </w:pPr>
      <w:r w:rsidRPr="00B21720">
        <w:rPr>
          <w:sz w:val="28"/>
          <w:szCs w:val="28"/>
        </w:rPr>
        <w:t>для первой квалификационной категории –  25 процентов от минимального оклада (должностного оклада);</w:t>
      </w:r>
    </w:p>
    <w:p w:rsidR="00B21720" w:rsidRPr="00B21720" w:rsidRDefault="00B21720" w:rsidP="00E85975">
      <w:pPr>
        <w:numPr>
          <w:ilvl w:val="0"/>
          <w:numId w:val="13"/>
        </w:numPr>
        <w:tabs>
          <w:tab w:val="left" w:pos="0"/>
        </w:tabs>
        <w:ind w:left="993" w:hanging="284"/>
        <w:jc w:val="both"/>
        <w:rPr>
          <w:sz w:val="28"/>
          <w:szCs w:val="28"/>
        </w:rPr>
      </w:pPr>
      <w:r w:rsidRPr="00B21720">
        <w:rPr>
          <w:sz w:val="28"/>
          <w:szCs w:val="28"/>
        </w:rPr>
        <w:t>при наличии второй квалификационной категории – 15 процентов от минимального оклада (должностного оклада).</w:t>
      </w:r>
    </w:p>
    <w:p w:rsidR="00B21720" w:rsidRPr="00B21720" w:rsidRDefault="00B21720" w:rsidP="00B21720">
      <w:pPr>
        <w:tabs>
          <w:tab w:val="left" w:pos="993"/>
        </w:tabs>
        <w:ind w:firstLine="709"/>
        <w:jc w:val="both"/>
        <w:rPr>
          <w:sz w:val="28"/>
          <w:szCs w:val="28"/>
        </w:rPr>
      </w:pPr>
      <w:r w:rsidRPr="00B21720">
        <w:rPr>
          <w:sz w:val="28"/>
          <w:szCs w:val="28"/>
        </w:rPr>
        <w:t>б) спортсменам-инструкторам:</w:t>
      </w:r>
    </w:p>
    <w:p w:rsidR="00B21720" w:rsidRPr="00B21720" w:rsidRDefault="00B21720" w:rsidP="00E85975">
      <w:pPr>
        <w:numPr>
          <w:ilvl w:val="0"/>
          <w:numId w:val="18"/>
        </w:numPr>
        <w:tabs>
          <w:tab w:val="left" w:pos="993"/>
        </w:tabs>
        <w:ind w:left="0" w:firstLine="709"/>
        <w:jc w:val="both"/>
        <w:rPr>
          <w:sz w:val="28"/>
          <w:szCs w:val="28"/>
        </w:rPr>
      </w:pPr>
      <w:r w:rsidRPr="00B21720">
        <w:rPr>
          <w:sz w:val="28"/>
          <w:szCs w:val="28"/>
        </w:rPr>
        <w:t>мастер спорта международного класса, мастер спорта –50 процентов от минимального оклада (должностного оклада);</w:t>
      </w:r>
    </w:p>
    <w:p w:rsidR="00B21720" w:rsidRPr="00B21720" w:rsidRDefault="00B21720" w:rsidP="00E85975">
      <w:pPr>
        <w:numPr>
          <w:ilvl w:val="0"/>
          <w:numId w:val="18"/>
        </w:numPr>
        <w:tabs>
          <w:tab w:val="left" w:pos="993"/>
        </w:tabs>
        <w:ind w:left="0" w:firstLine="709"/>
        <w:jc w:val="both"/>
        <w:rPr>
          <w:sz w:val="28"/>
          <w:szCs w:val="28"/>
        </w:rPr>
      </w:pPr>
      <w:r w:rsidRPr="00B21720">
        <w:rPr>
          <w:sz w:val="28"/>
          <w:szCs w:val="28"/>
        </w:rPr>
        <w:t>кандидат в мастера спорта –30 процентов от минимального оклада (должностного оклада);</w:t>
      </w:r>
    </w:p>
    <w:p w:rsidR="00B21720" w:rsidRPr="00B21720" w:rsidRDefault="00B21720" w:rsidP="00B21720">
      <w:pPr>
        <w:tabs>
          <w:tab w:val="left" w:pos="993"/>
        </w:tabs>
        <w:ind w:firstLine="709"/>
        <w:jc w:val="both"/>
        <w:rPr>
          <w:sz w:val="28"/>
          <w:szCs w:val="28"/>
        </w:rPr>
      </w:pPr>
      <w:r w:rsidRPr="00B21720">
        <w:rPr>
          <w:sz w:val="28"/>
          <w:szCs w:val="28"/>
        </w:rPr>
        <w:t>в) медицинским работникам:</w:t>
      </w:r>
    </w:p>
    <w:p w:rsidR="00B21720" w:rsidRPr="00B21720" w:rsidRDefault="00B21720" w:rsidP="00E85975">
      <w:pPr>
        <w:numPr>
          <w:ilvl w:val="0"/>
          <w:numId w:val="19"/>
        </w:numPr>
        <w:tabs>
          <w:tab w:val="left" w:pos="993"/>
        </w:tabs>
        <w:ind w:left="0" w:firstLine="709"/>
        <w:jc w:val="both"/>
        <w:rPr>
          <w:sz w:val="28"/>
          <w:szCs w:val="28"/>
        </w:rPr>
      </w:pPr>
      <w:r w:rsidRPr="00B21720">
        <w:rPr>
          <w:sz w:val="28"/>
          <w:szCs w:val="28"/>
        </w:rPr>
        <w:t>при наличии высшей квалификационной категории –35процентов от минимального оклада (должностного оклада);</w:t>
      </w:r>
    </w:p>
    <w:p w:rsidR="00B21720" w:rsidRPr="00B21720" w:rsidRDefault="00B21720" w:rsidP="00E85975">
      <w:pPr>
        <w:numPr>
          <w:ilvl w:val="0"/>
          <w:numId w:val="19"/>
        </w:numPr>
        <w:tabs>
          <w:tab w:val="left" w:pos="993"/>
        </w:tabs>
        <w:ind w:left="0" w:firstLine="709"/>
        <w:jc w:val="both"/>
        <w:rPr>
          <w:sz w:val="28"/>
          <w:szCs w:val="28"/>
        </w:rPr>
      </w:pPr>
      <w:r w:rsidRPr="00B21720">
        <w:rPr>
          <w:sz w:val="28"/>
          <w:szCs w:val="28"/>
        </w:rPr>
        <w:t>при наличии первой квалификационной категории – 25 процентов от минимального оклада (должностного оклада);</w:t>
      </w:r>
    </w:p>
    <w:p w:rsidR="00B21720" w:rsidRPr="00B21720" w:rsidRDefault="00B21720" w:rsidP="00B21720">
      <w:pPr>
        <w:autoSpaceDE w:val="0"/>
        <w:autoSpaceDN w:val="0"/>
        <w:adjustRightInd w:val="0"/>
        <w:ind w:firstLine="709"/>
        <w:jc w:val="both"/>
        <w:rPr>
          <w:sz w:val="28"/>
          <w:szCs w:val="28"/>
        </w:rPr>
      </w:pPr>
      <w:r w:rsidRPr="00B21720">
        <w:rPr>
          <w:sz w:val="28"/>
          <w:szCs w:val="28"/>
        </w:rPr>
        <w:t>г) водителям грузовых, легковых автомобилей и автобусов устанавливается в размерах по классам:</w:t>
      </w:r>
    </w:p>
    <w:p w:rsidR="00B21720" w:rsidRPr="00B21720" w:rsidRDefault="00B21720" w:rsidP="00B21720">
      <w:pPr>
        <w:autoSpaceDE w:val="0"/>
        <w:autoSpaceDN w:val="0"/>
        <w:adjustRightInd w:val="0"/>
        <w:ind w:firstLine="709"/>
        <w:jc w:val="both"/>
        <w:rPr>
          <w:sz w:val="28"/>
          <w:szCs w:val="28"/>
        </w:rPr>
      </w:pPr>
      <w:r w:rsidRPr="00B21720">
        <w:rPr>
          <w:sz w:val="28"/>
          <w:szCs w:val="28"/>
        </w:rPr>
        <w:t xml:space="preserve">– </w:t>
      </w:r>
      <w:proofErr w:type="gramStart"/>
      <w:r w:rsidRPr="00B21720">
        <w:rPr>
          <w:sz w:val="28"/>
          <w:szCs w:val="28"/>
        </w:rPr>
        <w:t>имеющим</w:t>
      </w:r>
      <w:proofErr w:type="gramEnd"/>
      <w:r w:rsidRPr="00B21720">
        <w:rPr>
          <w:sz w:val="28"/>
          <w:szCs w:val="28"/>
        </w:rPr>
        <w:t xml:space="preserve"> 1 класс – 50 процентов от минимального оклада (должностного оклада);</w:t>
      </w:r>
    </w:p>
    <w:p w:rsidR="00B21720" w:rsidRPr="00B21720" w:rsidRDefault="00B21720" w:rsidP="00B21720">
      <w:pPr>
        <w:tabs>
          <w:tab w:val="left" w:pos="993"/>
        </w:tabs>
        <w:ind w:firstLine="709"/>
        <w:jc w:val="both"/>
        <w:rPr>
          <w:sz w:val="28"/>
          <w:szCs w:val="28"/>
        </w:rPr>
      </w:pPr>
      <w:r w:rsidRPr="00B21720">
        <w:rPr>
          <w:sz w:val="28"/>
          <w:szCs w:val="28"/>
        </w:rPr>
        <w:t xml:space="preserve">– </w:t>
      </w:r>
      <w:proofErr w:type="gramStart"/>
      <w:r w:rsidRPr="00B21720">
        <w:rPr>
          <w:sz w:val="28"/>
          <w:szCs w:val="28"/>
        </w:rPr>
        <w:t>имеющим</w:t>
      </w:r>
      <w:proofErr w:type="gramEnd"/>
      <w:r w:rsidRPr="00B21720">
        <w:rPr>
          <w:sz w:val="28"/>
          <w:szCs w:val="28"/>
        </w:rPr>
        <w:t xml:space="preserve"> 2 класс – 25 процентов от минимального оклада (должностного оклада).</w:t>
      </w:r>
    </w:p>
    <w:p w:rsidR="00B21720" w:rsidRPr="00B21720" w:rsidRDefault="00B21720" w:rsidP="00B21720">
      <w:pPr>
        <w:tabs>
          <w:tab w:val="left" w:pos="1134"/>
        </w:tabs>
        <w:ind w:firstLine="709"/>
        <w:jc w:val="both"/>
        <w:rPr>
          <w:sz w:val="28"/>
          <w:szCs w:val="28"/>
        </w:rPr>
      </w:pPr>
      <w:r w:rsidRPr="00B21720">
        <w:rPr>
          <w:sz w:val="28"/>
          <w:szCs w:val="28"/>
        </w:rPr>
        <w:t>4.12.Фиксированные выплаты стимулирующего характера за квалификационную категорию устанавливается при работе по специальности, по которой им присвоена квалификационная категория, со дня издания приказа о присвоении квалификационной категории.</w:t>
      </w:r>
    </w:p>
    <w:p w:rsidR="00B21720" w:rsidRPr="00B21720" w:rsidRDefault="00B21720" w:rsidP="00B21720">
      <w:pPr>
        <w:tabs>
          <w:tab w:val="left" w:pos="1134"/>
        </w:tabs>
        <w:ind w:firstLine="709"/>
        <w:jc w:val="both"/>
        <w:rPr>
          <w:sz w:val="28"/>
          <w:szCs w:val="28"/>
        </w:rPr>
      </w:pPr>
      <w:r w:rsidRPr="00B21720">
        <w:rPr>
          <w:sz w:val="28"/>
          <w:szCs w:val="28"/>
        </w:rPr>
        <w:t>4.13.Фиксированные выплаты стимулирующего характера за наличие звания и наград устанавливается работникам учреждения, имеющим государственные, ведомственные звания или награды:</w:t>
      </w:r>
    </w:p>
    <w:p w:rsidR="00B21720" w:rsidRPr="00B21720" w:rsidRDefault="00B21720" w:rsidP="00E85975">
      <w:pPr>
        <w:numPr>
          <w:ilvl w:val="0"/>
          <w:numId w:val="14"/>
        </w:numPr>
        <w:tabs>
          <w:tab w:val="left" w:pos="993"/>
        </w:tabs>
        <w:ind w:left="0" w:firstLine="709"/>
        <w:jc w:val="both"/>
        <w:rPr>
          <w:spacing w:val="-6"/>
          <w:sz w:val="28"/>
          <w:szCs w:val="28"/>
        </w:rPr>
      </w:pPr>
      <w:r w:rsidRPr="00B21720">
        <w:rPr>
          <w:spacing w:val="-6"/>
          <w:sz w:val="28"/>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тренер СССР», «Заслуженный мастер спорта России», «Заслуженный мастер спорта СССР» –  50 процентов от минимального оклада (должностного оклада);</w:t>
      </w:r>
    </w:p>
    <w:p w:rsidR="00B21720" w:rsidRPr="00B21720" w:rsidRDefault="00B21720" w:rsidP="00E85975">
      <w:pPr>
        <w:numPr>
          <w:ilvl w:val="0"/>
          <w:numId w:val="14"/>
        </w:numPr>
        <w:tabs>
          <w:tab w:val="left" w:pos="993"/>
        </w:tabs>
        <w:ind w:left="0" w:firstLine="709"/>
        <w:jc w:val="both"/>
        <w:rPr>
          <w:sz w:val="28"/>
          <w:szCs w:val="28"/>
        </w:rPr>
      </w:pPr>
      <w:proofErr w:type="gramStart"/>
      <w:r w:rsidRPr="00B21720">
        <w:rPr>
          <w:sz w:val="28"/>
          <w:szCs w:val="28"/>
        </w:rPr>
        <w:t>работникам учреждения, имеющим почетный знак «За заслуги в развитии физической культуры и спорта» –30 процентов от</w:t>
      </w:r>
      <w:r w:rsidRPr="00B21720">
        <w:rPr>
          <w:spacing w:val="-6"/>
          <w:sz w:val="28"/>
          <w:szCs w:val="28"/>
        </w:rPr>
        <w:t xml:space="preserve"> минимального </w:t>
      </w:r>
      <w:r w:rsidRPr="00B21720">
        <w:rPr>
          <w:sz w:val="28"/>
          <w:szCs w:val="28"/>
        </w:rPr>
        <w:t>оклада (должностного оклада);</w:t>
      </w:r>
      <w:proofErr w:type="gramEnd"/>
    </w:p>
    <w:p w:rsidR="00B21720" w:rsidRPr="00B21720" w:rsidRDefault="00B21720" w:rsidP="00E85975">
      <w:pPr>
        <w:numPr>
          <w:ilvl w:val="0"/>
          <w:numId w:val="14"/>
        </w:numPr>
        <w:tabs>
          <w:tab w:val="left" w:pos="993"/>
        </w:tabs>
        <w:ind w:left="0" w:firstLine="709"/>
        <w:jc w:val="both"/>
        <w:rPr>
          <w:sz w:val="28"/>
          <w:szCs w:val="28"/>
        </w:rPr>
      </w:pPr>
      <w:proofErr w:type="gramStart"/>
      <w:r w:rsidRPr="00B21720">
        <w:rPr>
          <w:sz w:val="28"/>
          <w:szCs w:val="28"/>
        </w:rPr>
        <w:lastRenderedPageBreak/>
        <w:t>работникам учреждения, имеющим спортивные звания «Мастер спорта России международного класса», «Мастер спорта СССР международного класса»,  нагрудный знак «Отличник физической культуры и спорта» –20 процентов от</w:t>
      </w:r>
      <w:r w:rsidRPr="00B21720">
        <w:rPr>
          <w:spacing w:val="-6"/>
          <w:sz w:val="28"/>
          <w:szCs w:val="28"/>
        </w:rPr>
        <w:t xml:space="preserve"> минимального </w:t>
      </w:r>
      <w:r w:rsidRPr="00B21720">
        <w:rPr>
          <w:sz w:val="28"/>
          <w:szCs w:val="28"/>
        </w:rPr>
        <w:t>оклада (должностного оклада);</w:t>
      </w:r>
      <w:proofErr w:type="gramEnd"/>
    </w:p>
    <w:p w:rsidR="00B21720" w:rsidRPr="00B21720" w:rsidRDefault="00B21720" w:rsidP="00E85975">
      <w:pPr>
        <w:numPr>
          <w:ilvl w:val="0"/>
          <w:numId w:val="14"/>
        </w:numPr>
        <w:tabs>
          <w:tab w:val="left" w:pos="993"/>
        </w:tabs>
        <w:ind w:left="0" w:firstLine="709"/>
        <w:jc w:val="both"/>
        <w:rPr>
          <w:sz w:val="28"/>
          <w:szCs w:val="28"/>
        </w:rPr>
      </w:pPr>
      <w:r w:rsidRPr="00B21720">
        <w:rPr>
          <w:sz w:val="28"/>
          <w:szCs w:val="28"/>
        </w:rPr>
        <w:t xml:space="preserve"> работникам учреждения, имеющим ведомственные награды Министерства образования и науки Российской Федерации (нагрудный знак «Почетный работник общего образования Российской Федерации») – 15 процентов от минимального оклада (должностного оклада).</w:t>
      </w:r>
    </w:p>
    <w:p w:rsidR="00B21720" w:rsidRPr="00B21720" w:rsidRDefault="00B21720" w:rsidP="00B21720">
      <w:pPr>
        <w:tabs>
          <w:tab w:val="left" w:pos="1134"/>
        </w:tabs>
        <w:ind w:firstLine="709"/>
        <w:jc w:val="both"/>
        <w:rPr>
          <w:sz w:val="28"/>
          <w:szCs w:val="28"/>
        </w:rPr>
      </w:pPr>
      <w:r w:rsidRPr="00B21720">
        <w:rPr>
          <w:sz w:val="28"/>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B21720" w:rsidRPr="00B21720" w:rsidRDefault="00B21720" w:rsidP="00B21720">
      <w:pPr>
        <w:tabs>
          <w:tab w:val="left" w:pos="1134"/>
        </w:tabs>
        <w:ind w:firstLine="709"/>
        <w:jc w:val="both"/>
        <w:rPr>
          <w:sz w:val="28"/>
          <w:szCs w:val="28"/>
        </w:rPr>
      </w:pPr>
      <w:r w:rsidRPr="00B21720">
        <w:rPr>
          <w:sz w:val="28"/>
          <w:szCs w:val="28"/>
        </w:rPr>
        <w:t>4.14.Фиксированные выплаты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B21720" w:rsidRPr="00B21720" w:rsidRDefault="00B21720" w:rsidP="00B21720">
      <w:pPr>
        <w:tabs>
          <w:tab w:val="left" w:pos="1134"/>
        </w:tabs>
        <w:ind w:firstLine="709"/>
        <w:jc w:val="both"/>
        <w:rPr>
          <w:sz w:val="28"/>
          <w:szCs w:val="28"/>
        </w:rPr>
      </w:pPr>
      <w:r w:rsidRPr="00B21720">
        <w:rPr>
          <w:sz w:val="28"/>
          <w:szCs w:val="28"/>
        </w:rPr>
        <w:t>4.15.Конкретные размеры фиксированных выплат стимулирующего характера за квалификационную категорию и наличие званий устанавливается локальным нормативным актом учреждения. Для работников с одинаковой квалификационной категорией и работников, имеющих одинаковое звание и/или награду, размеры фиксированных выплат стимулирующего характера, установленных за квалификационную категорию и наличие званий должны быть равны.</w:t>
      </w:r>
    </w:p>
    <w:p w:rsidR="00B21720" w:rsidRPr="00B21720" w:rsidRDefault="00B21720" w:rsidP="00B21720">
      <w:pPr>
        <w:tabs>
          <w:tab w:val="left" w:pos="1134"/>
        </w:tabs>
        <w:ind w:firstLine="709"/>
        <w:jc w:val="both"/>
        <w:rPr>
          <w:spacing w:val="-6"/>
          <w:sz w:val="28"/>
          <w:szCs w:val="28"/>
        </w:rPr>
      </w:pPr>
      <w:proofErr w:type="gramStart"/>
      <w:r w:rsidRPr="00B21720">
        <w:rPr>
          <w:spacing w:val="-6"/>
          <w:sz w:val="28"/>
          <w:szCs w:val="28"/>
        </w:rPr>
        <w:t>4.16.Молодым специалистам (тренерам) в возрасте до 30 лет, работающим по трудовому договору не менее чем на одну ставку, в течение первых трех лет работы,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 тренировочном этапе) не позднее</w:t>
      </w:r>
      <w:proofErr w:type="gramEnd"/>
      <w:r w:rsidRPr="00B21720">
        <w:rPr>
          <w:spacing w:val="-6"/>
          <w:sz w:val="28"/>
          <w:szCs w:val="28"/>
        </w:rPr>
        <w:t xml:space="preserve"> трех месяцев после получения соответствующего диплома государственного образца, устанавливается фиксированная выплата стимулирующего характера.</w:t>
      </w:r>
    </w:p>
    <w:p w:rsidR="00B21720" w:rsidRPr="00B21720" w:rsidRDefault="00B21720" w:rsidP="00B21720">
      <w:pPr>
        <w:tabs>
          <w:tab w:val="left" w:pos="1134"/>
        </w:tabs>
        <w:ind w:firstLine="709"/>
        <w:jc w:val="both"/>
        <w:rPr>
          <w:sz w:val="28"/>
          <w:szCs w:val="28"/>
        </w:rPr>
      </w:pPr>
      <w:r w:rsidRPr="00B21720">
        <w:rPr>
          <w:sz w:val="28"/>
          <w:szCs w:val="28"/>
        </w:rPr>
        <w:t>Молодым специалистам в возрасте до 30 лет может быть однократно продлен срок фиксированной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B21720" w:rsidRPr="00B21720" w:rsidRDefault="00B21720" w:rsidP="00E85975">
      <w:pPr>
        <w:numPr>
          <w:ilvl w:val="0"/>
          <w:numId w:val="15"/>
        </w:numPr>
        <w:tabs>
          <w:tab w:val="left" w:pos="993"/>
        </w:tabs>
        <w:ind w:left="0" w:firstLine="709"/>
        <w:jc w:val="both"/>
        <w:rPr>
          <w:sz w:val="28"/>
          <w:szCs w:val="28"/>
        </w:rPr>
      </w:pPr>
      <w:r w:rsidRPr="00B21720">
        <w:rPr>
          <w:sz w:val="28"/>
          <w:szCs w:val="28"/>
        </w:rPr>
        <w:t>призыв на военную службу;</w:t>
      </w:r>
    </w:p>
    <w:p w:rsidR="00B21720" w:rsidRPr="00B21720" w:rsidRDefault="00B21720" w:rsidP="00E85975">
      <w:pPr>
        <w:numPr>
          <w:ilvl w:val="0"/>
          <w:numId w:val="15"/>
        </w:numPr>
        <w:tabs>
          <w:tab w:val="left" w:pos="993"/>
        </w:tabs>
        <w:ind w:left="0" w:firstLine="709"/>
        <w:jc w:val="both"/>
        <w:rPr>
          <w:sz w:val="28"/>
          <w:szCs w:val="28"/>
        </w:rPr>
      </w:pPr>
      <w:r w:rsidRPr="00B21720">
        <w:rPr>
          <w:sz w:val="28"/>
          <w:szCs w:val="28"/>
        </w:rPr>
        <w:t>направление на стажировку на срок не более одного года;</w:t>
      </w:r>
    </w:p>
    <w:p w:rsidR="00B21720" w:rsidRPr="00B21720" w:rsidRDefault="00B21720" w:rsidP="00E85975">
      <w:pPr>
        <w:numPr>
          <w:ilvl w:val="0"/>
          <w:numId w:val="15"/>
        </w:numPr>
        <w:tabs>
          <w:tab w:val="left" w:pos="993"/>
        </w:tabs>
        <w:ind w:left="0" w:firstLine="709"/>
        <w:jc w:val="both"/>
        <w:rPr>
          <w:sz w:val="28"/>
          <w:szCs w:val="28"/>
        </w:rPr>
      </w:pPr>
      <w:r w:rsidRPr="00B21720">
        <w:rPr>
          <w:sz w:val="28"/>
          <w:szCs w:val="28"/>
        </w:rPr>
        <w:t>временной нетрудоспособности сроком более трех месяцев.</w:t>
      </w:r>
    </w:p>
    <w:p w:rsidR="00B21720" w:rsidRPr="00B21720" w:rsidRDefault="00B21720" w:rsidP="00B21720">
      <w:pPr>
        <w:autoSpaceDE w:val="0"/>
        <w:autoSpaceDN w:val="0"/>
        <w:adjustRightInd w:val="0"/>
        <w:ind w:firstLine="708"/>
        <w:jc w:val="both"/>
        <w:rPr>
          <w:sz w:val="28"/>
          <w:szCs w:val="28"/>
        </w:rPr>
      </w:pPr>
      <w:r w:rsidRPr="00B21720">
        <w:rPr>
          <w:sz w:val="28"/>
          <w:szCs w:val="28"/>
        </w:rPr>
        <w:t>Молодой специалист не подлежит аттестации на соответствие занимаемой должности в течение срока действия статуса молодого специалиста в течение  первых двух лет после трудоустройства.</w:t>
      </w:r>
    </w:p>
    <w:p w:rsidR="00B21720" w:rsidRPr="00B21720" w:rsidRDefault="00B21720" w:rsidP="00B21720">
      <w:pPr>
        <w:tabs>
          <w:tab w:val="left" w:pos="1134"/>
        </w:tabs>
        <w:ind w:firstLine="709"/>
        <w:jc w:val="both"/>
        <w:rPr>
          <w:spacing w:val="-4"/>
          <w:sz w:val="28"/>
          <w:szCs w:val="28"/>
        </w:rPr>
      </w:pPr>
      <w:r w:rsidRPr="00B21720">
        <w:rPr>
          <w:spacing w:val="-4"/>
          <w:sz w:val="28"/>
          <w:szCs w:val="28"/>
        </w:rPr>
        <w:t>Фиксированные выплаты стимулирующего характера молодыми специалистам, при условии соблюдения положений настоящего пункта, устанавливается в размере 50 процентов от минимального оклада (должностного оклада).</w:t>
      </w:r>
    </w:p>
    <w:p w:rsidR="00B21720" w:rsidRPr="00B21720" w:rsidRDefault="00B21720" w:rsidP="00B21720">
      <w:pPr>
        <w:ind w:firstLine="709"/>
        <w:jc w:val="both"/>
        <w:rPr>
          <w:sz w:val="28"/>
          <w:szCs w:val="28"/>
        </w:rPr>
      </w:pPr>
      <w:r w:rsidRPr="00B21720">
        <w:rPr>
          <w:spacing w:val="-4"/>
          <w:sz w:val="28"/>
          <w:szCs w:val="28"/>
        </w:rPr>
        <w:lastRenderedPageBreak/>
        <w:t>4.17.Фиксированные выплаты стимулирующего характера</w:t>
      </w:r>
      <w:r w:rsidRPr="00B21720">
        <w:rPr>
          <w:sz w:val="28"/>
          <w:szCs w:val="28"/>
        </w:rPr>
        <w:t xml:space="preserve"> за работу, не входящую в должностные обязанности работника, но непосредственно связанную с тренировочным проце</w:t>
      </w:r>
      <w:r w:rsidRPr="00B21720">
        <w:rPr>
          <w:sz w:val="28"/>
          <w:szCs w:val="28"/>
        </w:rPr>
        <w:t>с</w:t>
      </w:r>
      <w:r w:rsidRPr="00B21720">
        <w:rPr>
          <w:sz w:val="28"/>
          <w:szCs w:val="28"/>
        </w:rPr>
        <w:t>сом устанавливается в следующих размерах:</w:t>
      </w:r>
    </w:p>
    <w:p w:rsidR="00B21720" w:rsidRPr="00B21720" w:rsidRDefault="00B21720" w:rsidP="00B21720">
      <w:pPr>
        <w:autoSpaceDE w:val="0"/>
        <w:autoSpaceDN w:val="0"/>
        <w:adjustRightInd w:val="0"/>
        <w:ind w:firstLine="709"/>
        <w:jc w:val="both"/>
        <w:rPr>
          <w:sz w:val="28"/>
          <w:szCs w:val="28"/>
        </w:rPr>
      </w:pPr>
      <w:r w:rsidRPr="00B21720">
        <w:rPr>
          <w:sz w:val="28"/>
          <w:szCs w:val="28"/>
        </w:rPr>
        <w:t>- за заведование отделениями (в случае отсутствия на отделении старшего тренера отделения) – в разм</w:t>
      </w:r>
      <w:r w:rsidRPr="00B21720">
        <w:rPr>
          <w:sz w:val="28"/>
          <w:szCs w:val="28"/>
        </w:rPr>
        <w:t>е</w:t>
      </w:r>
      <w:r w:rsidRPr="00B21720">
        <w:rPr>
          <w:sz w:val="28"/>
          <w:szCs w:val="28"/>
        </w:rPr>
        <w:t xml:space="preserve">ре 10 процентов от минимального оклада </w:t>
      </w:r>
      <w:r w:rsidRPr="00B21720">
        <w:rPr>
          <w:spacing w:val="-4"/>
          <w:sz w:val="28"/>
          <w:szCs w:val="28"/>
        </w:rPr>
        <w:t>(должностного оклада)</w:t>
      </w:r>
      <w:r w:rsidRPr="00B21720">
        <w:rPr>
          <w:sz w:val="28"/>
          <w:szCs w:val="28"/>
        </w:rPr>
        <w:t>;</w:t>
      </w:r>
    </w:p>
    <w:p w:rsidR="00B21720" w:rsidRPr="00B21720" w:rsidRDefault="00B21720" w:rsidP="00B21720">
      <w:pPr>
        <w:autoSpaceDE w:val="0"/>
        <w:autoSpaceDN w:val="0"/>
        <w:adjustRightInd w:val="0"/>
        <w:ind w:firstLine="709"/>
        <w:jc w:val="both"/>
        <w:rPr>
          <w:sz w:val="28"/>
          <w:szCs w:val="28"/>
        </w:rPr>
      </w:pPr>
      <w:r w:rsidRPr="00B21720">
        <w:rPr>
          <w:sz w:val="28"/>
          <w:szCs w:val="28"/>
        </w:rPr>
        <w:t>- за заведование кабинетами, спортивными залами – в разм</w:t>
      </w:r>
      <w:r w:rsidRPr="00B21720">
        <w:rPr>
          <w:sz w:val="28"/>
          <w:szCs w:val="28"/>
        </w:rPr>
        <w:t>е</w:t>
      </w:r>
      <w:r w:rsidRPr="00B21720">
        <w:rPr>
          <w:sz w:val="28"/>
          <w:szCs w:val="28"/>
        </w:rPr>
        <w:t xml:space="preserve">ре 10 процентов от минимального оклада </w:t>
      </w:r>
      <w:r w:rsidRPr="00B21720">
        <w:rPr>
          <w:spacing w:val="-4"/>
          <w:sz w:val="28"/>
          <w:szCs w:val="28"/>
        </w:rPr>
        <w:t>(должностного оклада)</w:t>
      </w:r>
      <w:r w:rsidRPr="00B21720">
        <w:rPr>
          <w:sz w:val="28"/>
          <w:szCs w:val="28"/>
        </w:rPr>
        <w:t>;</w:t>
      </w:r>
    </w:p>
    <w:p w:rsidR="00B21720" w:rsidRPr="00B21720" w:rsidRDefault="00B21720" w:rsidP="00B21720">
      <w:pPr>
        <w:autoSpaceDE w:val="0"/>
        <w:autoSpaceDN w:val="0"/>
        <w:adjustRightInd w:val="0"/>
        <w:ind w:firstLine="709"/>
        <w:jc w:val="both"/>
        <w:rPr>
          <w:sz w:val="28"/>
          <w:szCs w:val="28"/>
        </w:rPr>
      </w:pPr>
      <w:r w:rsidRPr="00B21720">
        <w:rPr>
          <w:sz w:val="28"/>
          <w:szCs w:val="28"/>
        </w:rPr>
        <w:t xml:space="preserve">- за наставничество над молодыми специалистами - в размере 10 процентов от минимального оклада </w:t>
      </w:r>
      <w:r w:rsidRPr="00B21720">
        <w:rPr>
          <w:spacing w:val="-4"/>
          <w:sz w:val="28"/>
          <w:szCs w:val="28"/>
        </w:rPr>
        <w:t>(должностного оклада).</w:t>
      </w:r>
    </w:p>
    <w:p w:rsidR="00B21720" w:rsidRPr="00B21720" w:rsidRDefault="00B21720" w:rsidP="00B21720">
      <w:pPr>
        <w:ind w:firstLine="709"/>
        <w:jc w:val="both"/>
        <w:rPr>
          <w:sz w:val="28"/>
          <w:szCs w:val="28"/>
        </w:rPr>
      </w:pPr>
      <w:r w:rsidRPr="00B21720">
        <w:rPr>
          <w:sz w:val="28"/>
          <w:szCs w:val="28"/>
        </w:rPr>
        <w:t>4.18.Фиксированные выплаты стимулирующего характера устанавливаются на опр</w:t>
      </w:r>
      <w:r w:rsidRPr="00B21720">
        <w:rPr>
          <w:sz w:val="28"/>
          <w:szCs w:val="28"/>
        </w:rPr>
        <w:t>е</w:t>
      </w:r>
      <w:r w:rsidRPr="00B21720">
        <w:rPr>
          <w:sz w:val="28"/>
          <w:szCs w:val="28"/>
        </w:rPr>
        <w:t xml:space="preserve">деленный период времени. Максимальный размер фиксированных выплат стимулирующего характера составляет не более 300 процентов от минимального оклада </w:t>
      </w:r>
      <w:r w:rsidRPr="00B21720">
        <w:rPr>
          <w:spacing w:val="-4"/>
          <w:sz w:val="28"/>
          <w:szCs w:val="28"/>
        </w:rPr>
        <w:t>(должностного оклада).</w:t>
      </w:r>
      <w:r w:rsidRPr="00B21720">
        <w:rPr>
          <w:sz w:val="28"/>
          <w:szCs w:val="28"/>
        </w:rPr>
        <w:t xml:space="preserve"> </w:t>
      </w:r>
    </w:p>
    <w:p w:rsidR="00B21720" w:rsidRPr="00B21720" w:rsidRDefault="00B21720" w:rsidP="00B21720">
      <w:pPr>
        <w:tabs>
          <w:tab w:val="left" w:pos="1134"/>
        </w:tabs>
        <w:autoSpaceDE w:val="0"/>
        <w:autoSpaceDN w:val="0"/>
        <w:adjustRightInd w:val="0"/>
        <w:ind w:firstLine="708"/>
        <w:jc w:val="both"/>
        <w:rPr>
          <w:sz w:val="28"/>
          <w:szCs w:val="28"/>
        </w:rPr>
      </w:pPr>
      <w:r w:rsidRPr="00B21720">
        <w:rPr>
          <w:sz w:val="28"/>
          <w:szCs w:val="28"/>
        </w:rPr>
        <w:t>4.19.Дифференцированные выплаты стимулирующего характера работникам учреждений устанавливаются за интенсивность и высокие результаты работы, а также за качество выполняемых работ.</w:t>
      </w:r>
    </w:p>
    <w:p w:rsidR="00B21720" w:rsidRPr="00B21720" w:rsidRDefault="00B21720" w:rsidP="00B21720">
      <w:pPr>
        <w:tabs>
          <w:tab w:val="left" w:pos="1134"/>
        </w:tabs>
        <w:autoSpaceDE w:val="0"/>
        <w:autoSpaceDN w:val="0"/>
        <w:adjustRightInd w:val="0"/>
        <w:ind w:firstLine="708"/>
        <w:jc w:val="both"/>
        <w:rPr>
          <w:sz w:val="28"/>
          <w:szCs w:val="28"/>
        </w:rPr>
      </w:pPr>
      <w:r w:rsidRPr="00B21720">
        <w:rPr>
          <w:sz w:val="28"/>
          <w:szCs w:val="28"/>
        </w:rPr>
        <w:t xml:space="preserve">4.20.Дифференцированные выплаты стимулирующего характера работникам учреждений за интенсивность и высокие результаты работы, а также за качество выполняемых работ определяются приложениями 7–12 настоящего Положения в зависимости от занимаемых работниками учреждения должностей (профессий). </w:t>
      </w:r>
    </w:p>
    <w:p w:rsidR="00B21720" w:rsidRPr="00B21720" w:rsidRDefault="00B21720" w:rsidP="00B21720">
      <w:pPr>
        <w:tabs>
          <w:tab w:val="left" w:pos="1134"/>
        </w:tabs>
        <w:ind w:left="540"/>
        <w:jc w:val="both"/>
        <w:rPr>
          <w:b/>
          <w:sz w:val="28"/>
          <w:szCs w:val="28"/>
          <w:highlight w:val="yellow"/>
        </w:rPr>
      </w:pPr>
    </w:p>
    <w:p w:rsidR="00B21720" w:rsidRPr="00B21720" w:rsidRDefault="00B21720" w:rsidP="00B21720">
      <w:pPr>
        <w:tabs>
          <w:tab w:val="left" w:pos="1134"/>
        </w:tabs>
        <w:ind w:left="540"/>
        <w:jc w:val="center"/>
        <w:rPr>
          <w:sz w:val="28"/>
          <w:szCs w:val="28"/>
        </w:rPr>
      </w:pPr>
      <w:r w:rsidRPr="00B21720">
        <w:rPr>
          <w:sz w:val="28"/>
          <w:szCs w:val="28"/>
        </w:rPr>
        <w:t>Глава 5. УСЛОВИЯ ОПЛАТЫ ТРУДА РУКОВОДИТЕЛЯ УЧРЕЖДЕНИЯ, ЗАМЕСТИТЕЛЯ РУКОВОДИТЕЛЯ УЧРЕЖДЕНИЯ</w:t>
      </w:r>
    </w:p>
    <w:p w:rsidR="00B21720" w:rsidRPr="00B21720" w:rsidRDefault="00B21720" w:rsidP="00B21720">
      <w:pPr>
        <w:tabs>
          <w:tab w:val="left" w:pos="1134"/>
        </w:tabs>
        <w:ind w:firstLine="709"/>
        <w:jc w:val="both"/>
        <w:rPr>
          <w:sz w:val="28"/>
          <w:szCs w:val="28"/>
        </w:rPr>
      </w:pPr>
      <w:r w:rsidRPr="00B21720">
        <w:rPr>
          <w:sz w:val="28"/>
          <w:szCs w:val="28"/>
        </w:rPr>
        <w:t>5.1. Заработная плата руководителя учреждения, его заместителей устанавливаются нормативными правовыми актами органов местного самоуправления.</w:t>
      </w:r>
    </w:p>
    <w:p w:rsidR="00B21720" w:rsidRPr="00B21720" w:rsidRDefault="00B21720" w:rsidP="00B21720">
      <w:pPr>
        <w:pStyle w:val="1"/>
        <w:rPr>
          <w:b w:val="0"/>
          <w:sz w:val="28"/>
          <w:szCs w:val="28"/>
          <w:highlight w:val="yellow"/>
        </w:rPr>
      </w:pPr>
    </w:p>
    <w:p w:rsidR="00B21720" w:rsidRPr="00B21720" w:rsidRDefault="00B21720" w:rsidP="00B21720">
      <w:pPr>
        <w:pStyle w:val="1"/>
        <w:rPr>
          <w:b w:val="0"/>
          <w:sz w:val="28"/>
          <w:szCs w:val="28"/>
        </w:rPr>
      </w:pPr>
      <w:r w:rsidRPr="00B21720">
        <w:rPr>
          <w:b w:val="0"/>
          <w:sz w:val="28"/>
          <w:szCs w:val="28"/>
        </w:rPr>
        <w:t xml:space="preserve">Глава 6. УСЛОВИЯ ОПЛАТЫ ТРУДА ТРЕНЕРОВ </w:t>
      </w:r>
    </w:p>
    <w:p w:rsidR="00B21720" w:rsidRPr="00B21720" w:rsidRDefault="00B21720" w:rsidP="00B21720">
      <w:pPr>
        <w:tabs>
          <w:tab w:val="left" w:pos="1134"/>
        </w:tabs>
        <w:ind w:firstLine="709"/>
        <w:jc w:val="both"/>
        <w:rPr>
          <w:spacing w:val="-6"/>
          <w:sz w:val="28"/>
          <w:szCs w:val="28"/>
        </w:rPr>
      </w:pPr>
      <w:r w:rsidRPr="00B21720">
        <w:rPr>
          <w:spacing w:val="-6"/>
          <w:sz w:val="28"/>
          <w:szCs w:val="28"/>
        </w:rPr>
        <w:t>6.1.Оплата труда тренеров, устанавливается исходя из тарифицируемой тренерской нагрузки в соответствии с установленным планом или программой спортивной подготовки.</w:t>
      </w:r>
    </w:p>
    <w:p w:rsidR="00B21720" w:rsidRPr="00B21720" w:rsidRDefault="00B21720" w:rsidP="00B21720">
      <w:pPr>
        <w:tabs>
          <w:tab w:val="left" w:pos="1134"/>
        </w:tabs>
        <w:ind w:firstLine="568"/>
        <w:jc w:val="both"/>
        <w:rPr>
          <w:sz w:val="28"/>
          <w:szCs w:val="28"/>
        </w:rPr>
      </w:pPr>
      <w:r w:rsidRPr="00B21720">
        <w:rPr>
          <w:sz w:val="28"/>
          <w:szCs w:val="28"/>
        </w:rPr>
        <w:t xml:space="preserve">6.2.Продолжительность рабочего времени для тренеров, осуществляющих спортивную подготовку, устанавливается исходя из продолжительности рабочего времени 40 часов в неделю. </w:t>
      </w:r>
    </w:p>
    <w:p w:rsidR="00B21720" w:rsidRPr="00B21720" w:rsidRDefault="00B21720" w:rsidP="00B21720">
      <w:pPr>
        <w:autoSpaceDE w:val="0"/>
        <w:autoSpaceDN w:val="0"/>
        <w:adjustRightInd w:val="0"/>
        <w:ind w:firstLine="709"/>
        <w:jc w:val="both"/>
        <w:rPr>
          <w:sz w:val="28"/>
          <w:szCs w:val="28"/>
        </w:rPr>
      </w:pPr>
      <w:r w:rsidRPr="00B21720">
        <w:rPr>
          <w:sz w:val="28"/>
          <w:szCs w:val="28"/>
        </w:rPr>
        <w:t>Для отдельных категорий работников устанавливается сокращенная продолжительность рабочего времени в соответствии со статьей 92 Трудового кодекса Российской Федерации.</w:t>
      </w:r>
    </w:p>
    <w:p w:rsidR="00B21720" w:rsidRPr="00B21720" w:rsidRDefault="00B21720" w:rsidP="00B21720">
      <w:pPr>
        <w:tabs>
          <w:tab w:val="left" w:pos="1134"/>
        </w:tabs>
        <w:ind w:firstLine="709"/>
        <w:jc w:val="both"/>
        <w:rPr>
          <w:spacing w:val="-6"/>
          <w:sz w:val="28"/>
          <w:szCs w:val="28"/>
        </w:rPr>
      </w:pPr>
      <w:r w:rsidRPr="00B21720">
        <w:rPr>
          <w:spacing w:val="-6"/>
          <w:sz w:val="28"/>
          <w:szCs w:val="28"/>
        </w:rPr>
        <w:t>6.3.Тренерам устанавливается норма часов тренерской работы за ставку нормируемой части заработной платы (нормируемая часть тренерской работы) в размере 24 часов в неделю.</w:t>
      </w:r>
    </w:p>
    <w:p w:rsidR="00B21720" w:rsidRPr="00B21720" w:rsidRDefault="00B21720" w:rsidP="00B21720">
      <w:pPr>
        <w:autoSpaceDE w:val="0"/>
        <w:autoSpaceDN w:val="0"/>
        <w:adjustRightInd w:val="0"/>
        <w:ind w:firstLine="709"/>
        <w:jc w:val="both"/>
        <w:rPr>
          <w:sz w:val="28"/>
          <w:szCs w:val="28"/>
        </w:rPr>
      </w:pPr>
      <w:r w:rsidRPr="00B21720">
        <w:rPr>
          <w:sz w:val="28"/>
          <w:szCs w:val="28"/>
        </w:rPr>
        <w:t xml:space="preserve">6.4. За тренерскую работу, выполняемую </w:t>
      </w:r>
      <w:proofErr w:type="gramStart"/>
      <w:r w:rsidRPr="00B21720">
        <w:rPr>
          <w:sz w:val="28"/>
          <w:szCs w:val="28"/>
        </w:rPr>
        <w:t>работником</w:t>
      </w:r>
      <w:proofErr w:type="gramEnd"/>
      <w:r w:rsidRPr="00B21720">
        <w:rPr>
          <w:sz w:val="28"/>
          <w:szCs w:val="28"/>
        </w:rPr>
        <w:t xml:space="preserve"> с его письменного согласия ниже установленной нормы часов за ставку </w:t>
      </w:r>
      <w:r w:rsidRPr="00B21720">
        <w:rPr>
          <w:sz w:val="28"/>
          <w:szCs w:val="28"/>
        </w:rPr>
        <w:lastRenderedPageBreak/>
        <w:t>заработной платы, оплату рекомендуется производить пропорционально фактически определенному объему выполненной тренерской работы.</w:t>
      </w:r>
    </w:p>
    <w:p w:rsidR="00B21720" w:rsidRPr="00B21720" w:rsidRDefault="00B21720" w:rsidP="00B21720">
      <w:pPr>
        <w:autoSpaceDE w:val="0"/>
        <w:autoSpaceDN w:val="0"/>
        <w:adjustRightInd w:val="0"/>
        <w:ind w:firstLine="708"/>
        <w:jc w:val="both"/>
        <w:rPr>
          <w:sz w:val="28"/>
          <w:szCs w:val="28"/>
        </w:rPr>
      </w:pPr>
      <w:r w:rsidRPr="00B21720">
        <w:rPr>
          <w:sz w:val="28"/>
          <w:szCs w:val="28"/>
        </w:rPr>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B21720" w:rsidRPr="00B21720" w:rsidRDefault="00B21720" w:rsidP="00B21720">
      <w:pPr>
        <w:autoSpaceDE w:val="0"/>
        <w:autoSpaceDN w:val="0"/>
        <w:adjustRightInd w:val="0"/>
        <w:ind w:firstLine="709"/>
        <w:jc w:val="both"/>
        <w:rPr>
          <w:sz w:val="28"/>
          <w:szCs w:val="28"/>
        </w:rPr>
      </w:pPr>
      <w:r w:rsidRPr="00B21720">
        <w:rPr>
          <w:sz w:val="28"/>
          <w:szCs w:val="28"/>
        </w:rPr>
        <w:t>Норма часов тренерской работы за ставку заработной платы устанавливается в астрономических часах, включая установленные короткие перерывы между занятиями продолжительностью 15 минут.</w:t>
      </w:r>
    </w:p>
    <w:p w:rsidR="00B21720" w:rsidRPr="00B21720" w:rsidRDefault="00B21720" w:rsidP="00B21720">
      <w:pPr>
        <w:tabs>
          <w:tab w:val="left" w:pos="1134"/>
        </w:tabs>
        <w:ind w:firstLine="540"/>
        <w:jc w:val="both"/>
        <w:rPr>
          <w:sz w:val="28"/>
          <w:szCs w:val="28"/>
        </w:rPr>
      </w:pPr>
      <w:r w:rsidRPr="00B21720">
        <w:rPr>
          <w:sz w:val="28"/>
          <w:szCs w:val="28"/>
        </w:rPr>
        <w:t xml:space="preserve">6.5.Распределение (закрепление) тренеров, в подготовке спортсменов, рекомендуется проводить в соответствии с тарификационными списками тренеров (далее – тарификация), локальными нормативными актами учреждения, используя при необходимости различные формы организации труда, в том числе бригадный метод работы. </w:t>
      </w:r>
    </w:p>
    <w:p w:rsidR="00B21720" w:rsidRPr="00B21720" w:rsidRDefault="00B21720" w:rsidP="00B21720">
      <w:pPr>
        <w:tabs>
          <w:tab w:val="left" w:pos="1134"/>
        </w:tabs>
        <w:ind w:firstLine="709"/>
        <w:jc w:val="both"/>
        <w:rPr>
          <w:sz w:val="28"/>
          <w:szCs w:val="28"/>
        </w:rPr>
      </w:pPr>
      <w:r w:rsidRPr="00B21720">
        <w:rPr>
          <w:sz w:val="28"/>
          <w:szCs w:val="28"/>
        </w:rPr>
        <w:t xml:space="preserve">6.6.Недельный режим тренировочной работы устанавливается в зависимости от специфики вида спорта, периода подготовки (переходный, подготовительный, соревновательный), задач подготовки. </w:t>
      </w:r>
      <w:proofErr w:type="spellStart"/>
      <w:r w:rsidRPr="00B21720">
        <w:rPr>
          <w:sz w:val="28"/>
          <w:szCs w:val="28"/>
        </w:rPr>
        <w:t>Общегодовой</w:t>
      </w:r>
      <w:proofErr w:type="spellEnd"/>
      <w:r w:rsidRPr="00B21720">
        <w:rPr>
          <w:sz w:val="28"/>
          <w:szCs w:val="28"/>
        </w:rPr>
        <w:t xml:space="preserve"> объем тренировочной работы, предусмотренный указанными режимами работы, начиная с тренировочного этапа (этапа спортивной специализации) может быть сокращен не более чем на 25 процентов.</w:t>
      </w:r>
    </w:p>
    <w:p w:rsidR="00B21720" w:rsidRPr="00B21720" w:rsidRDefault="00B21720" w:rsidP="00B21720">
      <w:pPr>
        <w:tabs>
          <w:tab w:val="left" w:pos="1134"/>
        </w:tabs>
        <w:ind w:firstLine="709"/>
        <w:jc w:val="both"/>
        <w:rPr>
          <w:sz w:val="28"/>
          <w:szCs w:val="28"/>
        </w:rPr>
      </w:pPr>
      <w:r w:rsidRPr="00B21720">
        <w:rPr>
          <w:sz w:val="28"/>
          <w:szCs w:val="28"/>
        </w:rPr>
        <w:t>6.7.Одновременная работа двух и более тренеров, реализующих программу с одним и тем же контингентом занимающихся, закрепленным одновременно за несколькими тренерами с учетом специфики избранного вида спорта осуществляется в соответствии с федеральными государственными стандартами.</w:t>
      </w:r>
    </w:p>
    <w:p w:rsidR="00B21720" w:rsidRPr="00B21720" w:rsidRDefault="00B21720" w:rsidP="00B21720">
      <w:pPr>
        <w:tabs>
          <w:tab w:val="left" w:pos="1134"/>
        </w:tabs>
        <w:ind w:firstLine="709"/>
        <w:jc w:val="both"/>
        <w:rPr>
          <w:sz w:val="28"/>
          <w:szCs w:val="28"/>
        </w:rPr>
      </w:pPr>
      <w:proofErr w:type="gramStart"/>
      <w:r w:rsidRPr="00B21720">
        <w:rPr>
          <w:sz w:val="28"/>
          <w:szCs w:val="28"/>
        </w:rPr>
        <w:t>6.8.Фиксированные выплаты стимулирующего характера тренерам устанавливается по количеству занимающихся по каждому этапу (периоду) подготовки и избранному виду спорта, закрепленных за тренером в соответствии с тарификацией, в отношении каждого занимающегося в пределах одной группы.</w:t>
      </w:r>
      <w:proofErr w:type="gramEnd"/>
    </w:p>
    <w:p w:rsidR="00B21720" w:rsidRPr="00B21720" w:rsidRDefault="00B21720" w:rsidP="00B21720">
      <w:pPr>
        <w:tabs>
          <w:tab w:val="left" w:pos="1134"/>
        </w:tabs>
        <w:ind w:firstLine="709"/>
        <w:jc w:val="both"/>
        <w:rPr>
          <w:sz w:val="28"/>
          <w:szCs w:val="28"/>
        </w:rPr>
      </w:pPr>
      <w:r w:rsidRPr="00B21720">
        <w:rPr>
          <w:sz w:val="28"/>
          <w:szCs w:val="28"/>
        </w:rPr>
        <w:t xml:space="preserve">6.9.Фиксированные выплаты стимулирующего характера тренерам </w:t>
      </w:r>
      <w:r w:rsidRPr="00B21720">
        <w:rPr>
          <w:i/>
          <w:sz w:val="28"/>
          <w:szCs w:val="28"/>
        </w:rPr>
        <w:t>(Р)</w:t>
      </w:r>
      <w:r w:rsidRPr="00B21720">
        <w:rPr>
          <w:sz w:val="28"/>
          <w:szCs w:val="28"/>
        </w:rPr>
        <w:t xml:space="preserve"> рассчитывается по формуле:</w:t>
      </w:r>
    </w:p>
    <w:p w:rsidR="00B21720" w:rsidRPr="00B21720" w:rsidRDefault="00B21720" w:rsidP="00B21720">
      <w:pPr>
        <w:pStyle w:val="ConsPlusNormal"/>
        <w:ind w:firstLine="709"/>
        <w:jc w:val="both"/>
        <w:rPr>
          <w:rFonts w:ascii="Times New Roman" w:hAnsi="Times New Roman" w:cs="Times New Roman"/>
          <w:sz w:val="28"/>
          <w:szCs w:val="28"/>
        </w:rPr>
      </w:pPr>
    </w:p>
    <w:p w:rsidR="00B21720" w:rsidRPr="00B21720" w:rsidRDefault="00B21720" w:rsidP="00B21720">
      <w:pPr>
        <w:pStyle w:val="ConsPlusNormal"/>
        <w:jc w:val="center"/>
        <w:rPr>
          <w:rFonts w:ascii="Times New Roman" w:hAnsi="Times New Roman" w:cs="Times New Roman"/>
          <w:i/>
          <w:sz w:val="28"/>
          <w:szCs w:val="28"/>
          <w:lang w:val="en-US"/>
        </w:rPr>
      </w:pPr>
      <w:proofErr w:type="gramStart"/>
      <w:r w:rsidRPr="00B21720">
        <w:rPr>
          <w:rFonts w:ascii="Times New Roman" w:hAnsi="Times New Roman" w:cs="Times New Roman"/>
          <w:i/>
          <w:sz w:val="28"/>
          <w:szCs w:val="28"/>
        </w:rPr>
        <w:t>Р</w:t>
      </w:r>
      <w:proofErr w:type="gramEnd"/>
      <w:r w:rsidRPr="00B21720">
        <w:rPr>
          <w:rFonts w:ascii="Times New Roman" w:hAnsi="Times New Roman" w:cs="Times New Roman"/>
          <w:i/>
          <w:sz w:val="28"/>
          <w:szCs w:val="28"/>
          <w:lang w:val="en-US"/>
        </w:rPr>
        <w:t xml:space="preserve"> = K</w:t>
      </w:r>
      <w:r w:rsidRPr="00B21720">
        <w:rPr>
          <w:rFonts w:ascii="Times New Roman" w:hAnsi="Times New Roman" w:cs="Times New Roman"/>
          <w:i/>
          <w:sz w:val="28"/>
          <w:szCs w:val="28"/>
          <w:vertAlign w:val="subscript"/>
          <w:lang w:val="en-US"/>
        </w:rPr>
        <w:t>1</w:t>
      </w:r>
      <w:r w:rsidRPr="00B21720">
        <w:rPr>
          <w:rFonts w:ascii="Times New Roman" w:hAnsi="Times New Roman" w:cs="Times New Roman"/>
          <w:i/>
          <w:sz w:val="28"/>
          <w:szCs w:val="28"/>
          <w:lang w:val="en-US"/>
        </w:rPr>
        <w:t xml:space="preserve"> x D</w:t>
      </w:r>
      <w:r w:rsidRPr="00B21720">
        <w:rPr>
          <w:rFonts w:ascii="Times New Roman" w:hAnsi="Times New Roman" w:cs="Times New Roman"/>
          <w:i/>
          <w:sz w:val="28"/>
          <w:szCs w:val="28"/>
          <w:vertAlign w:val="subscript"/>
          <w:lang w:val="en-US"/>
        </w:rPr>
        <w:t>1</w:t>
      </w:r>
      <w:r w:rsidRPr="00B21720">
        <w:rPr>
          <w:rFonts w:ascii="Times New Roman" w:hAnsi="Times New Roman" w:cs="Times New Roman"/>
          <w:i/>
          <w:sz w:val="28"/>
          <w:szCs w:val="28"/>
          <w:lang w:val="en-US"/>
        </w:rPr>
        <w:t xml:space="preserve"> + K</w:t>
      </w:r>
      <w:r w:rsidRPr="00B21720">
        <w:rPr>
          <w:rFonts w:ascii="Times New Roman" w:hAnsi="Times New Roman" w:cs="Times New Roman"/>
          <w:i/>
          <w:sz w:val="28"/>
          <w:szCs w:val="28"/>
          <w:vertAlign w:val="subscript"/>
          <w:lang w:val="en-US"/>
        </w:rPr>
        <w:t>2</w:t>
      </w:r>
      <w:r w:rsidRPr="00B21720">
        <w:rPr>
          <w:rFonts w:ascii="Times New Roman" w:hAnsi="Times New Roman" w:cs="Times New Roman"/>
          <w:i/>
          <w:sz w:val="28"/>
          <w:szCs w:val="28"/>
          <w:lang w:val="en-US"/>
        </w:rPr>
        <w:t xml:space="preserve"> x D</w:t>
      </w:r>
      <w:r w:rsidRPr="00B21720">
        <w:rPr>
          <w:rFonts w:ascii="Times New Roman" w:hAnsi="Times New Roman" w:cs="Times New Roman"/>
          <w:i/>
          <w:sz w:val="28"/>
          <w:szCs w:val="28"/>
          <w:vertAlign w:val="subscript"/>
          <w:lang w:val="en-US"/>
        </w:rPr>
        <w:t>2</w:t>
      </w:r>
      <w:r w:rsidRPr="00B21720">
        <w:rPr>
          <w:rFonts w:ascii="Times New Roman" w:hAnsi="Times New Roman" w:cs="Times New Roman"/>
          <w:i/>
          <w:sz w:val="28"/>
          <w:szCs w:val="28"/>
          <w:lang w:val="en-US"/>
        </w:rPr>
        <w:t xml:space="preserve">... + </w:t>
      </w:r>
      <w:proofErr w:type="spellStart"/>
      <w:proofErr w:type="gramStart"/>
      <w:r w:rsidRPr="00B21720">
        <w:rPr>
          <w:rFonts w:ascii="Times New Roman" w:hAnsi="Times New Roman" w:cs="Times New Roman"/>
          <w:i/>
          <w:sz w:val="28"/>
          <w:szCs w:val="28"/>
          <w:lang w:val="en-US"/>
        </w:rPr>
        <w:t>K</w:t>
      </w:r>
      <w:r w:rsidRPr="00B21720">
        <w:rPr>
          <w:rFonts w:ascii="Times New Roman" w:hAnsi="Times New Roman" w:cs="Times New Roman"/>
          <w:i/>
          <w:sz w:val="28"/>
          <w:szCs w:val="28"/>
          <w:vertAlign w:val="subscript"/>
          <w:lang w:val="en-US"/>
        </w:rPr>
        <w:t>n</w:t>
      </w:r>
      <w:proofErr w:type="spellEnd"/>
      <w:proofErr w:type="gramEnd"/>
      <w:r w:rsidRPr="00B21720">
        <w:rPr>
          <w:rFonts w:ascii="Times New Roman" w:hAnsi="Times New Roman" w:cs="Times New Roman"/>
          <w:i/>
          <w:sz w:val="28"/>
          <w:szCs w:val="28"/>
          <w:lang w:val="en-US"/>
        </w:rPr>
        <w:t xml:space="preserve"> x </w:t>
      </w:r>
      <w:proofErr w:type="spellStart"/>
      <w:r w:rsidRPr="00B21720">
        <w:rPr>
          <w:rFonts w:ascii="Times New Roman" w:hAnsi="Times New Roman" w:cs="Times New Roman"/>
          <w:i/>
          <w:sz w:val="28"/>
          <w:szCs w:val="28"/>
          <w:lang w:val="en-US"/>
        </w:rPr>
        <w:t>D</w:t>
      </w:r>
      <w:r w:rsidRPr="00B21720">
        <w:rPr>
          <w:rFonts w:ascii="Times New Roman" w:hAnsi="Times New Roman" w:cs="Times New Roman"/>
          <w:i/>
          <w:sz w:val="28"/>
          <w:szCs w:val="28"/>
          <w:vertAlign w:val="subscript"/>
          <w:lang w:val="en-US"/>
        </w:rPr>
        <w:t>n</w:t>
      </w:r>
      <w:proofErr w:type="spellEnd"/>
      <w:r w:rsidRPr="00B21720">
        <w:rPr>
          <w:rFonts w:ascii="Times New Roman" w:hAnsi="Times New Roman" w:cs="Times New Roman"/>
          <w:i/>
          <w:sz w:val="28"/>
          <w:szCs w:val="28"/>
          <w:lang w:val="en-US"/>
        </w:rPr>
        <w:t xml:space="preserve">, </w:t>
      </w:r>
    </w:p>
    <w:p w:rsidR="00B21720" w:rsidRPr="00B21720" w:rsidRDefault="00B21720" w:rsidP="00B21720">
      <w:pPr>
        <w:pStyle w:val="ConsPlusNormal"/>
        <w:ind w:firstLine="709"/>
        <w:jc w:val="both"/>
        <w:rPr>
          <w:rFonts w:ascii="Times New Roman" w:hAnsi="Times New Roman" w:cs="Times New Roman"/>
          <w:sz w:val="28"/>
          <w:szCs w:val="28"/>
        </w:rPr>
      </w:pPr>
      <w:r w:rsidRPr="00B21720">
        <w:rPr>
          <w:rFonts w:ascii="Times New Roman" w:hAnsi="Times New Roman" w:cs="Times New Roman"/>
          <w:sz w:val="28"/>
          <w:szCs w:val="28"/>
        </w:rPr>
        <w:t>где:</w:t>
      </w:r>
    </w:p>
    <w:p w:rsidR="00B21720" w:rsidRPr="00B21720" w:rsidRDefault="00B21720" w:rsidP="00B21720">
      <w:pPr>
        <w:pStyle w:val="ConsPlusNormal"/>
        <w:ind w:firstLine="709"/>
        <w:jc w:val="both"/>
        <w:rPr>
          <w:rFonts w:ascii="Times New Roman" w:hAnsi="Times New Roman" w:cs="Times New Roman"/>
          <w:sz w:val="28"/>
          <w:szCs w:val="28"/>
        </w:rPr>
      </w:pPr>
      <w:r w:rsidRPr="00B21720">
        <w:rPr>
          <w:rFonts w:ascii="Times New Roman" w:hAnsi="Times New Roman" w:cs="Times New Roman"/>
          <w:i/>
          <w:sz w:val="28"/>
          <w:szCs w:val="28"/>
          <w:vertAlign w:val="subscript"/>
        </w:rPr>
        <w:t>1</w:t>
      </w:r>
      <w:r w:rsidRPr="00B21720">
        <w:rPr>
          <w:rFonts w:ascii="Times New Roman" w:hAnsi="Times New Roman" w:cs="Times New Roman"/>
          <w:i/>
          <w:sz w:val="28"/>
          <w:szCs w:val="28"/>
        </w:rPr>
        <w:t>,</w:t>
      </w:r>
      <w:r w:rsidRPr="00B21720">
        <w:rPr>
          <w:rFonts w:ascii="Times New Roman" w:hAnsi="Times New Roman" w:cs="Times New Roman"/>
          <w:i/>
          <w:sz w:val="28"/>
          <w:szCs w:val="28"/>
          <w:vertAlign w:val="subscript"/>
        </w:rPr>
        <w:t xml:space="preserve"> 2</w:t>
      </w:r>
      <w:r w:rsidRPr="00B21720">
        <w:rPr>
          <w:rFonts w:ascii="Times New Roman" w:hAnsi="Times New Roman" w:cs="Times New Roman"/>
          <w:i/>
          <w:sz w:val="28"/>
          <w:szCs w:val="28"/>
        </w:rPr>
        <w:t xml:space="preserve">… </w:t>
      </w:r>
      <w:r w:rsidRPr="00B21720">
        <w:rPr>
          <w:rFonts w:ascii="Times New Roman" w:hAnsi="Times New Roman" w:cs="Times New Roman"/>
          <w:i/>
          <w:sz w:val="28"/>
          <w:szCs w:val="28"/>
          <w:vertAlign w:val="subscript"/>
          <w:lang w:val="en-US"/>
        </w:rPr>
        <w:t>n</w:t>
      </w:r>
      <w:r w:rsidRPr="00B21720">
        <w:rPr>
          <w:rFonts w:ascii="Times New Roman" w:hAnsi="Times New Roman" w:cs="Times New Roman"/>
          <w:sz w:val="28"/>
          <w:szCs w:val="28"/>
        </w:rPr>
        <w:t xml:space="preserve"> – порядковый номер группы определенного этапа (периода) подготовки, </w:t>
      </w:r>
      <w:proofErr w:type="gramStart"/>
      <w:r w:rsidRPr="00B21720">
        <w:rPr>
          <w:rFonts w:ascii="Times New Roman" w:hAnsi="Times New Roman" w:cs="Times New Roman"/>
          <w:sz w:val="28"/>
          <w:szCs w:val="28"/>
        </w:rPr>
        <w:t>закрепленных</w:t>
      </w:r>
      <w:proofErr w:type="gramEnd"/>
      <w:r w:rsidRPr="00B21720">
        <w:rPr>
          <w:rFonts w:ascii="Times New Roman" w:hAnsi="Times New Roman" w:cs="Times New Roman"/>
          <w:sz w:val="28"/>
          <w:szCs w:val="28"/>
        </w:rPr>
        <w:t xml:space="preserve"> за тренером в соответствии с тарификацией;</w:t>
      </w:r>
    </w:p>
    <w:p w:rsidR="00B21720" w:rsidRPr="00B21720" w:rsidRDefault="00B21720" w:rsidP="00B21720">
      <w:pPr>
        <w:pStyle w:val="ConsPlusNormal"/>
        <w:ind w:firstLine="709"/>
        <w:jc w:val="both"/>
        <w:rPr>
          <w:rFonts w:ascii="Times New Roman" w:hAnsi="Times New Roman" w:cs="Times New Roman"/>
          <w:spacing w:val="-6"/>
          <w:sz w:val="28"/>
          <w:szCs w:val="28"/>
        </w:rPr>
      </w:pPr>
      <w:r w:rsidRPr="00B21720">
        <w:rPr>
          <w:rFonts w:ascii="Times New Roman" w:hAnsi="Times New Roman" w:cs="Times New Roman"/>
          <w:i/>
          <w:sz w:val="28"/>
          <w:szCs w:val="28"/>
          <w:lang w:val="en-US"/>
        </w:rPr>
        <w:t>K</w:t>
      </w:r>
      <w:r w:rsidRPr="00B21720">
        <w:rPr>
          <w:rFonts w:ascii="Times New Roman" w:hAnsi="Times New Roman" w:cs="Times New Roman"/>
          <w:i/>
          <w:sz w:val="28"/>
          <w:szCs w:val="28"/>
          <w:vertAlign w:val="subscript"/>
        </w:rPr>
        <w:t>1</w:t>
      </w:r>
      <w:r w:rsidRPr="00B21720">
        <w:rPr>
          <w:rFonts w:ascii="Times New Roman" w:hAnsi="Times New Roman" w:cs="Times New Roman"/>
          <w:i/>
          <w:sz w:val="28"/>
          <w:szCs w:val="28"/>
        </w:rPr>
        <w:t xml:space="preserve">, </w:t>
      </w:r>
      <w:r w:rsidRPr="00B21720">
        <w:rPr>
          <w:rFonts w:ascii="Times New Roman" w:hAnsi="Times New Roman" w:cs="Times New Roman"/>
          <w:i/>
          <w:sz w:val="28"/>
          <w:szCs w:val="28"/>
          <w:lang w:val="en-US"/>
        </w:rPr>
        <w:t>K</w:t>
      </w:r>
      <w:r w:rsidRPr="00B21720">
        <w:rPr>
          <w:rFonts w:ascii="Times New Roman" w:hAnsi="Times New Roman" w:cs="Times New Roman"/>
          <w:i/>
          <w:sz w:val="28"/>
          <w:szCs w:val="28"/>
          <w:vertAlign w:val="subscript"/>
        </w:rPr>
        <w:t>2</w:t>
      </w:r>
      <w:r w:rsidRPr="00B21720">
        <w:rPr>
          <w:rFonts w:ascii="Times New Roman" w:hAnsi="Times New Roman" w:cs="Times New Roman"/>
          <w:i/>
          <w:sz w:val="28"/>
          <w:szCs w:val="28"/>
        </w:rPr>
        <w:t xml:space="preserve">, </w:t>
      </w:r>
      <w:proofErr w:type="spellStart"/>
      <w:proofErr w:type="gramStart"/>
      <w:r w:rsidRPr="00B21720">
        <w:rPr>
          <w:rFonts w:ascii="Times New Roman" w:hAnsi="Times New Roman" w:cs="Times New Roman"/>
          <w:i/>
          <w:sz w:val="28"/>
          <w:szCs w:val="28"/>
          <w:lang w:val="en-US"/>
        </w:rPr>
        <w:t>K</w:t>
      </w:r>
      <w:r w:rsidRPr="00B21720">
        <w:rPr>
          <w:rFonts w:ascii="Times New Roman" w:hAnsi="Times New Roman" w:cs="Times New Roman"/>
          <w:i/>
          <w:sz w:val="28"/>
          <w:szCs w:val="28"/>
          <w:vertAlign w:val="subscript"/>
          <w:lang w:val="en-US"/>
        </w:rPr>
        <w:t>n</w:t>
      </w:r>
      <w:proofErr w:type="spellEnd"/>
      <w:proofErr w:type="gramEnd"/>
      <w:r w:rsidRPr="00B21720">
        <w:rPr>
          <w:rFonts w:ascii="Times New Roman" w:hAnsi="Times New Roman" w:cs="Times New Roman"/>
          <w:i/>
          <w:sz w:val="28"/>
          <w:szCs w:val="28"/>
        </w:rPr>
        <w:t xml:space="preserve">, </w:t>
      </w:r>
      <w:r w:rsidRPr="00B21720">
        <w:rPr>
          <w:rFonts w:ascii="Times New Roman" w:hAnsi="Times New Roman" w:cs="Times New Roman"/>
          <w:sz w:val="28"/>
          <w:szCs w:val="28"/>
        </w:rPr>
        <w:t xml:space="preserve">– процент выплаты за подготовку каждого спортсмена за соответствующий этап (период) подготовки </w:t>
      </w:r>
      <w:r w:rsidRPr="00B21720">
        <w:rPr>
          <w:rFonts w:ascii="Times New Roman" w:hAnsi="Times New Roman" w:cs="Times New Roman"/>
          <w:spacing w:val="-6"/>
          <w:sz w:val="28"/>
          <w:szCs w:val="28"/>
        </w:rPr>
        <w:t>согласно приложению 6 к настоящему Примерному положению;</w:t>
      </w:r>
    </w:p>
    <w:p w:rsidR="00B21720" w:rsidRPr="00B21720" w:rsidRDefault="00B21720" w:rsidP="00B21720">
      <w:pPr>
        <w:pStyle w:val="ConsPlusNormal"/>
        <w:ind w:firstLine="709"/>
        <w:jc w:val="both"/>
        <w:rPr>
          <w:rFonts w:ascii="Times New Roman" w:hAnsi="Times New Roman" w:cs="Times New Roman"/>
          <w:sz w:val="28"/>
          <w:szCs w:val="28"/>
        </w:rPr>
      </w:pPr>
      <w:r w:rsidRPr="00B21720">
        <w:rPr>
          <w:rFonts w:ascii="Times New Roman" w:hAnsi="Times New Roman" w:cs="Times New Roman"/>
          <w:i/>
          <w:sz w:val="28"/>
          <w:szCs w:val="28"/>
          <w:lang w:val="en-US"/>
        </w:rPr>
        <w:t>D</w:t>
      </w:r>
      <w:r w:rsidRPr="00B21720">
        <w:rPr>
          <w:rFonts w:ascii="Times New Roman" w:hAnsi="Times New Roman" w:cs="Times New Roman"/>
          <w:i/>
          <w:sz w:val="28"/>
          <w:szCs w:val="28"/>
          <w:vertAlign w:val="subscript"/>
        </w:rPr>
        <w:t>1</w:t>
      </w:r>
      <w:r w:rsidRPr="00B21720">
        <w:rPr>
          <w:rFonts w:ascii="Times New Roman" w:hAnsi="Times New Roman" w:cs="Times New Roman"/>
          <w:i/>
          <w:sz w:val="28"/>
          <w:szCs w:val="28"/>
        </w:rPr>
        <w:t xml:space="preserve">, </w:t>
      </w:r>
      <w:r w:rsidRPr="00B21720">
        <w:rPr>
          <w:rFonts w:ascii="Times New Roman" w:hAnsi="Times New Roman" w:cs="Times New Roman"/>
          <w:i/>
          <w:sz w:val="28"/>
          <w:szCs w:val="28"/>
          <w:lang w:val="en-US"/>
        </w:rPr>
        <w:t>D</w:t>
      </w:r>
      <w:r w:rsidRPr="00B21720">
        <w:rPr>
          <w:rFonts w:ascii="Times New Roman" w:hAnsi="Times New Roman" w:cs="Times New Roman"/>
          <w:i/>
          <w:sz w:val="28"/>
          <w:szCs w:val="28"/>
          <w:vertAlign w:val="subscript"/>
        </w:rPr>
        <w:t>2</w:t>
      </w:r>
      <w:r w:rsidRPr="00B21720">
        <w:rPr>
          <w:rFonts w:ascii="Times New Roman" w:hAnsi="Times New Roman" w:cs="Times New Roman"/>
          <w:i/>
          <w:sz w:val="28"/>
          <w:szCs w:val="28"/>
        </w:rPr>
        <w:t xml:space="preserve">... </w:t>
      </w:r>
      <w:proofErr w:type="spellStart"/>
      <w:r w:rsidRPr="00B21720">
        <w:rPr>
          <w:rFonts w:ascii="Times New Roman" w:hAnsi="Times New Roman" w:cs="Times New Roman"/>
          <w:i/>
          <w:sz w:val="28"/>
          <w:szCs w:val="28"/>
        </w:rPr>
        <w:t>D</w:t>
      </w:r>
      <w:r w:rsidRPr="00B21720">
        <w:rPr>
          <w:rFonts w:ascii="Times New Roman" w:hAnsi="Times New Roman" w:cs="Times New Roman"/>
          <w:i/>
          <w:sz w:val="28"/>
          <w:szCs w:val="28"/>
          <w:vertAlign w:val="subscript"/>
        </w:rPr>
        <w:t>n</w:t>
      </w:r>
      <w:proofErr w:type="spellEnd"/>
      <w:r w:rsidRPr="00B21720">
        <w:rPr>
          <w:rFonts w:ascii="Times New Roman" w:hAnsi="Times New Roman" w:cs="Times New Roman"/>
          <w:sz w:val="28"/>
          <w:szCs w:val="28"/>
        </w:rPr>
        <w:t xml:space="preserve"> – количество </w:t>
      </w:r>
      <w:proofErr w:type="gramStart"/>
      <w:r w:rsidRPr="00B21720">
        <w:rPr>
          <w:rFonts w:ascii="Times New Roman" w:hAnsi="Times New Roman" w:cs="Times New Roman"/>
          <w:sz w:val="28"/>
          <w:szCs w:val="28"/>
        </w:rPr>
        <w:t>занимающихся</w:t>
      </w:r>
      <w:proofErr w:type="gramEnd"/>
      <w:r w:rsidRPr="00B21720">
        <w:rPr>
          <w:rFonts w:ascii="Times New Roman" w:hAnsi="Times New Roman" w:cs="Times New Roman"/>
          <w:sz w:val="28"/>
          <w:szCs w:val="28"/>
        </w:rPr>
        <w:t xml:space="preserve"> на соответствующем этапе (периоде) подготовки</w:t>
      </w:r>
      <w:r w:rsidRPr="00B21720">
        <w:rPr>
          <w:rFonts w:ascii="Times New Roman" w:hAnsi="Times New Roman" w:cs="Times New Roman"/>
          <w:spacing w:val="-6"/>
          <w:sz w:val="28"/>
          <w:szCs w:val="28"/>
        </w:rPr>
        <w:t xml:space="preserve"> в соответствии с тарификацией.</w:t>
      </w:r>
    </w:p>
    <w:p w:rsidR="00B21720" w:rsidRPr="00B21720" w:rsidRDefault="00B21720" w:rsidP="00B21720">
      <w:pPr>
        <w:tabs>
          <w:tab w:val="left" w:pos="1134"/>
        </w:tabs>
        <w:ind w:firstLine="709"/>
        <w:jc w:val="both"/>
        <w:rPr>
          <w:sz w:val="28"/>
          <w:szCs w:val="28"/>
        </w:rPr>
      </w:pPr>
      <w:r w:rsidRPr="00B21720">
        <w:rPr>
          <w:sz w:val="28"/>
          <w:szCs w:val="28"/>
        </w:rPr>
        <w:t xml:space="preserve">6.10.Условия перехода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могут определяться условиями трудового договора, локальными актами учреждения, </w:t>
      </w:r>
      <w:r w:rsidRPr="00B21720">
        <w:rPr>
          <w:sz w:val="28"/>
          <w:szCs w:val="28"/>
        </w:rPr>
        <w:lastRenderedPageBreak/>
        <w:t>соглашениями между физкультурно-спортивными организациями с учетом ограничений перехода (условий перехода) отдельных категорий спортсменов, установленных соответствующими всероссийскими спортивными федерациями.</w:t>
      </w:r>
    </w:p>
    <w:p w:rsidR="00B21720" w:rsidRPr="00B21720" w:rsidRDefault="00B21720" w:rsidP="00B21720">
      <w:pPr>
        <w:tabs>
          <w:tab w:val="left" w:pos="1134"/>
        </w:tabs>
        <w:ind w:firstLine="709"/>
        <w:jc w:val="both"/>
        <w:rPr>
          <w:sz w:val="28"/>
          <w:szCs w:val="28"/>
        </w:rPr>
      </w:pPr>
      <w:r w:rsidRPr="00B21720">
        <w:rPr>
          <w:sz w:val="28"/>
          <w:szCs w:val="28"/>
        </w:rPr>
        <w:t xml:space="preserve">6.11. </w:t>
      </w:r>
      <w:proofErr w:type="gramStart"/>
      <w:r w:rsidRPr="00B21720">
        <w:rPr>
          <w:sz w:val="28"/>
          <w:szCs w:val="28"/>
        </w:rPr>
        <w:t>При переходе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участии такого спортсмена в соревнованиях и показывающего высокие спортивные результаты, тренеру в течение года с момента перехода спортсмена, производятся дифференцированные выплаты стимулирующего характера в размерах, установленных приложениями 7,8 настоящего Положения</w:t>
      </w:r>
      <w:proofErr w:type="gramEnd"/>
    </w:p>
    <w:p w:rsidR="00B21720" w:rsidRPr="00B21720" w:rsidRDefault="00B21720" w:rsidP="00B21720">
      <w:pPr>
        <w:tabs>
          <w:tab w:val="left" w:pos="1134"/>
        </w:tabs>
        <w:ind w:firstLine="709"/>
        <w:jc w:val="both"/>
        <w:rPr>
          <w:sz w:val="28"/>
          <w:szCs w:val="28"/>
        </w:rPr>
      </w:pPr>
      <w:proofErr w:type="gramStart"/>
      <w:r w:rsidRPr="00B21720">
        <w:rPr>
          <w:sz w:val="28"/>
          <w:szCs w:val="28"/>
        </w:rPr>
        <w:t xml:space="preserve">6.12.За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тренерам устанавливается фиксированная выплата стимулирующего характера в размере 5 процентов от минимального оклада (должностного оклада) за каждого спортсмена с ограниченными возможностями здоровья и лицами с недостатками в физическом и умственном развитии </w:t>
      </w:r>
      <w:r w:rsidRPr="00B21720">
        <w:rPr>
          <w:spacing w:val="-6"/>
          <w:sz w:val="28"/>
          <w:szCs w:val="28"/>
        </w:rPr>
        <w:t>в соответствии с тарификацией</w:t>
      </w:r>
      <w:r w:rsidRPr="00B21720">
        <w:rPr>
          <w:sz w:val="28"/>
          <w:szCs w:val="28"/>
        </w:rPr>
        <w:t>.</w:t>
      </w:r>
      <w:proofErr w:type="gramEnd"/>
    </w:p>
    <w:p w:rsidR="00B21720" w:rsidRPr="00B21720" w:rsidRDefault="00B21720" w:rsidP="00B21720">
      <w:pPr>
        <w:tabs>
          <w:tab w:val="left" w:pos="1134"/>
        </w:tabs>
        <w:ind w:firstLine="709"/>
        <w:jc w:val="both"/>
        <w:rPr>
          <w:sz w:val="28"/>
          <w:szCs w:val="28"/>
        </w:rPr>
      </w:pPr>
      <w:r w:rsidRPr="00B21720">
        <w:rPr>
          <w:spacing w:val="-6"/>
          <w:sz w:val="28"/>
          <w:szCs w:val="28"/>
        </w:rPr>
        <w:t>6.13.</w:t>
      </w:r>
      <w:r w:rsidRPr="00B21720">
        <w:rPr>
          <w:sz w:val="28"/>
          <w:szCs w:val="28"/>
        </w:rPr>
        <w:t>Тренерам, непосредственно участвующим в спортивной подготовке, устанавливаются дифференцированные выплаты стимулирующего характера за качество выполняемых работ, исходя из критериев оценки, определенных в приложениях 7,8,9 к настоящему Положению.</w:t>
      </w:r>
    </w:p>
    <w:p w:rsidR="00B21720" w:rsidRPr="00B21720" w:rsidRDefault="00B21720" w:rsidP="00B21720">
      <w:pPr>
        <w:tabs>
          <w:tab w:val="left" w:pos="1134"/>
        </w:tabs>
        <w:ind w:firstLine="709"/>
        <w:jc w:val="both"/>
        <w:rPr>
          <w:sz w:val="28"/>
          <w:szCs w:val="28"/>
        </w:rPr>
      </w:pPr>
      <w:r w:rsidRPr="00B21720">
        <w:rPr>
          <w:sz w:val="28"/>
          <w:szCs w:val="28"/>
        </w:rPr>
        <w:t xml:space="preserve">6.14. </w:t>
      </w:r>
      <w:r w:rsidRPr="00B21720">
        <w:rPr>
          <w:spacing w:val="-6"/>
          <w:sz w:val="28"/>
          <w:szCs w:val="28"/>
        </w:rPr>
        <w:t>Суммарный размер дифференцированных выплат стимулирующего характера за качество выполняемых работ не должен превышать трех размеров минимального оклада (должностного оклада).</w:t>
      </w:r>
    </w:p>
    <w:p w:rsidR="00B21720" w:rsidRPr="00B21720" w:rsidRDefault="00B21720" w:rsidP="00B21720">
      <w:pPr>
        <w:tabs>
          <w:tab w:val="left" w:pos="1134"/>
        </w:tabs>
        <w:ind w:firstLine="709"/>
        <w:jc w:val="both"/>
        <w:rPr>
          <w:sz w:val="28"/>
          <w:szCs w:val="28"/>
        </w:rPr>
      </w:pPr>
    </w:p>
    <w:p w:rsidR="00B21720" w:rsidRPr="00B21720" w:rsidRDefault="00B21720" w:rsidP="00B21720">
      <w:pPr>
        <w:pStyle w:val="ConsPlusNormal"/>
        <w:tabs>
          <w:tab w:val="left" w:pos="1134"/>
        </w:tabs>
        <w:jc w:val="center"/>
        <w:outlineLvl w:val="0"/>
        <w:rPr>
          <w:rFonts w:ascii="Times New Roman" w:hAnsi="Times New Roman" w:cs="Times New Roman"/>
          <w:sz w:val="28"/>
          <w:szCs w:val="28"/>
        </w:rPr>
      </w:pPr>
      <w:r w:rsidRPr="00B21720">
        <w:rPr>
          <w:rFonts w:ascii="Times New Roman" w:hAnsi="Times New Roman" w:cs="Times New Roman"/>
          <w:sz w:val="28"/>
          <w:szCs w:val="28"/>
        </w:rPr>
        <w:t>Глава 7. ОСОБЕННОСТИ ВЫПЛАТ СТИМУЛИРУЮЩЕГО ХАРАКТЕРА ИНЫМ СПЕЦИАЛИСТАМ, НЕПОСРЕДСТВЕННО УЧАСТВУЮЩИМ В СПОРТИВНОЙ ПОДГОТОВКЕ.</w:t>
      </w:r>
    </w:p>
    <w:p w:rsidR="00B21720" w:rsidRPr="00B21720" w:rsidRDefault="00B21720" w:rsidP="00B21720">
      <w:pPr>
        <w:tabs>
          <w:tab w:val="left" w:pos="1134"/>
        </w:tabs>
        <w:ind w:firstLine="709"/>
        <w:jc w:val="both"/>
        <w:rPr>
          <w:sz w:val="28"/>
          <w:szCs w:val="28"/>
        </w:rPr>
      </w:pPr>
      <w:r w:rsidRPr="00B21720">
        <w:rPr>
          <w:sz w:val="28"/>
          <w:szCs w:val="28"/>
        </w:rPr>
        <w:t xml:space="preserve">7.1.Иным специалистам, непосредственно участвующим в </w:t>
      </w:r>
      <w:proofErr w:type="gramStart"/>
      <w:r w:rsidRPr="00B21720">
        <w:rPr>
          <w:sz w:val="28"/>
          <w:szCs w:val="28"/>
        </w:rPr>
        <w:t>спортивной</w:t>
      </w:r>
      <w:proofErr w:type="gramEnd"/>
      <w:r w:rsidRPr="00B21720">
        <w:rPr>
          <w:sz w:val="28"/>
          <w:szCs w:val="28"/>
        </w:rPr>
        <w:t xml:space="preserve"> подготовке, устанавливаются дифференцированные выплаты стимулирующего характера за интенсивность и высокие результаты труда с учетом вклада в подготовку спортсменов исходя из следующих критериев:</w:t>
      </w:r>
    </w:p>
    <w:p w:rsidR="00B21720" w:rsidRPr="00B21720" w:rsidRDefault="00B21720" w:rsidP="00E85975">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за участие в подготовке спортсмена высокого класса, как занимающегося в данном учреждении, так и ранее проходившего подготовку, либо переданного для дальнейшего прохождения в другое учреждение;</w:t>
      </w:r>
    </w:p>
    <w:p w:rsidR="00B21720" w:rsidRPr="00B21720" w:rsidRDefault="00B21720" w:rsidP="00E85975">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за результативное участие в подготовке спортсмена в видах спорта (спортивных дисциплинах), включенных в программу Олимпийских </w:t>
      </w:r>
      <w:proofErr w:type="spellStart"/>
      <w:r w:rsidRPr="00B21720">
        <w:rPr>
          <w:rFonts w:ascii="Times New Roman" w:hAnsi="Times New Roman" w:cs="Times New Roman"/>
          <w:sz w:val="28"/>
          <w:szCs w:val="28"/>
        </w:rPr>
        <w:t>Паралимпийских</w:t>
      </w:r>
      <w:proofErr w:type="spellEnd"/>
      <w:r w:rsidRPr="00B21720">
        <w:rPr>
          <w:rFonts w:ascii="Times New Roman" w:hAnsi="Times New Roman" w:cs="Times New Roman"/>
          <w:sz w:val="28"/>
          <w:szCs w:val="28"/>
        </w:rPr>
        <w:t xml:space="preserve">, </w:t>
      </w:r>
      <w:proofErr w:type="spellStart"/>
      <w:r w:rsidRPr="00B21720">
        <w:rPr>
          <w:rFonts w:ascii="Times New Roman" w:hAnsi="Times New Roman" w:cs="Times New Roman"/>
          <w:sz w:val="28"/>
          <w:szCs w:val="28"/>
        </w:rPr>
        <w:t>Сурдлимпийских</w:t>
      </w:r>
      <w:proofErr w:type="spellEnd"/>
      <w:r w:rsidRPr="00B21720">
        <w:rPr>
          <w:rFonts w:ascii="Times New Roman" w:hAnsi="Times New Roman" w:cs="Times New Roman"/>
          <w:sz w:val="28"/>
          <w:szCs w:val="28"/>
        </w:rPr>
        <w:t xml:space="preserve"> игр, Всемирных специальных олимпийских игр и иных значимых официальных международных и всероссийских спортивных соревнованиях рекомендуется устанавливать в соответствии с приложением 8 к настоящему Положению:</w:t>
      </w:r>
    </w:p>
    <w:p w:rsidR="00B21720" w:rsidRPr="00B21720" w:rsidRDefault="00B21720" w:rsidP="00B21720">
      <w:pPr>
        <w:pStyle w:val="ConsPlusNormal"/>
        <w:tabs>
          <w:tab w:val="left" w:pos="1134"/>
        </w:tabs>
        <w:ind w:firstLine="709"/>
        <w:jc w:val="both"/>
        <w:rPr>
          <w:rFonts w:ascii="Times New Roman" w:hAnsi="Times New Roman" w:cs="Times New Roman"/>
          <w:sz w:val="28"/>
          <w:szCs w:val="28"/>
        </w:rPr>
      </w:pPr>
      <w:r w:rsidRPr="00B21720">
        <w:rPr>
          <w:rFonts w:ascii="Times New Roman" w:hAnsi="Times New Roman" w:cs="Times New Roman"/>
          <w:sz w:val="28"/>
          <w:szCs w:val="28"/>
        </w:rPr>
        <w:t xml:space="preserve">тренерам, оказавшим практическую помощь тренеру (тренерам) при подготовке спортсмена, достигшего значимый спортивный результат на </w:t>
      </w:r>
      <w:r w:rsidRPr="00B21720">
        <w:rPr>
          <w:rFonts w:ascii="Times New Roman" w:hAnsi="Times New Roman" w:cs="Times New Roman"/>
          <w:sz w:val="28"/>
          <w:szCs w:val="28"/>
        </w:rPr>
        <w:lastRenderedPageBreak/>
        <w:t>официальных международных и всероссийских спортивных соревнованиях;</w:t>
      </w:r>
    </w:p>
    <w:p w:rsidR="00B21720" w:rsidRPr="00B21720" w:rsidRDefault="00B21720" w:rsidP="00B21720">
      <w:pPr>
        <w:pStyle w:val="ConsPlusNormal"/>
        <w:tabs>
          <w:tab w:val="left" w:pos="1134"/>
        </w:tabs>
        <w:ind w:firstLine="709"/>
        <w:jc w:val="both"/>
        <w:rPr>
          <w:rFonts w:ascii="Times New Roman" w:hAnsi="Times New Roman" w:cs="Times New Roman"/>
          <w:sz w:val="28"/>
          <w:szCs w:val="28"/>
        </w:rPr>
      </w:pPr>
      <w:r w:rsidRPr="00B21720">
        <w:rPr>
          <w:rFonts w:ascii="Times New Roman" w:hAnsi="Times New Roman" w:cs="Times New Roman"/>
          <w:sz w:val="28"/>
          <w:szCs w:val="28"/>
        </w:rPr>
        <w:t>иным специалистам,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B21720" w:rsidRPr="00B21720" w:rsidRDefault="00B21720" w:rsidP="00E85975">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B21720">
        <w:rPr>
          <w:rFonts w:ascii="Times New Roman" w:hAnsi="Times New Roman" w:cs="Times New Roman"/>
          <w:sz w:val="28"/>
          <w:szCs w:val="28"/>
        </w:rPr>
        <w:t>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инструкторам-методистам (старшим инструкторам-методистам), в том числе по адаптивной физической культуре – до 15 процентов от минимально оклада (должностного оклада).</w:t>
      </w:r>
    </w:p>
    <w:p w:rsidR="00B21720" w:rsidRPr="00B21720" w:rsidRDefault="00B21720" w:rsidP="00B21720">
      <w:pPr>
        <w:tabs>
          <w:tab w:val="left" w:pos="1134"/>
        </w:tabs>
        <w:ind w:firstLine="709"/>
        <w:jc w:val="both"/>
        <w:rPr>
          <w:sz w:val="28"/>
          <w:szCs w:val="28"/>
        </w:rPr>
      </w:pPr>
      <w:proofErr w:type="gramStart"/>
      <w:r w:rsidRPr="00B21720">
        <w:rPr>
          <w:sz w:val="28"/>
          <w:szCs w:val="28"/>
        </w:rPr>
        <w:t>7.2.Дифференцированные выплаты стимулирующего характера за интенсивность и высокие результаты труда работникам учреждений за обеспечение высококачественного тренировочного процесса, за участие в подготовке высококвалифицированного спортсмена выплачиваются при условии непосредственного и не менее одного года участия этих работников в обеспечении тренировочного процесса при подготовке спортсмена к достижению высокого спортивного результата, включающего в себя:</w:t>
      </w:r>
      <w:proofErr w:type="gramEnd"/>
    </w:p>
    <w:p w:rsidR="00B21720" w:rsidRPr="00B21720" w:rsidRDefault="00B21720" w:rsidP="00E85975">
      <w:pPr>
        <w:widowControl w:val="0"/>
        <w:numPr>
          <w:ilvl w:val="0"/>
          <w:numId w:val="5"/>
        </w:numPr>
        <w:tabs>
          <w:tab w:val="left" w:pos="993"/>
        </w:tabs>
        <w:autoSpaceDE w:val="0"/>
        <w:autoSpaceDN w:val="0"/>
        <w:adjustRightInd w:val="0"/>
        <w:ind w:left="0" w:firstLine="709"/>
        <w:jc w:val="both"/>
        <w:rPr>
          <w:sz w:val="28"/>
          <w:szCs w:val="28"/>
        </w:rPr>
      </w:pPr>
      <w:r w:rsidRPr="00B21720">
        <w:rPr>
          <w:sz w:val="28"/>
          <w:szCs w:val="28"/>
        </w:rPr>
        <w:t>методическое и организационное обеспечение тренировочных занятий и соревновательной деятельности;</w:t>
      </w:r>
    </w:p>
    <w:p w:rsidR="00B21720" w:rsidRPr="00B21720" w:rsidRDefault="00B21720" w:rsidP="00E85975">
      <w:pPr>
        <w:widowControl w:val="0"/>
        <w:numPr>
          <w:ilvl w:val="0"/>
          <w:numId w:val="5"/>
        </w:numPr>
        <w:tabs>
          <w:tab w:val="left" w:pos="993"/>
        </w:tabs>
        <w:autoSpaceDE w:val="0"/>
        <w:autoSpaceDN w:val="0"/>
        <w:adjustRightInd w:val="0"/>
        <w:ind w:left="0" w:firstLine="709"/>
        <w:jc w:val="both"/>
        <w:rPr>
          <w:sz w:val="28"/>
          <w:szCs w:val="28"/>
        </w:rPr>
      </w:pPr>
      <w:r w:rsidRPr="00B21720">
        <w:rPr>
          <w:sz w:val="28"/>
          <w:szCs w:val="28"/>
        </w:rPr>
        <w:t>медико-биологическое и восстановительное обеспечение.</w:t>
      </w:r>
    </w:p>
    <w:p w:rsidR="00B21720" w:rsidRPr="00B21720" w:rsidRDefault="00B21720" w:rsidP="00B21720">
      <w:pPr>
        <w:tabs>
          <w:tab w:val="left" w:pos="1134"/>
        </w:tabs>
        <w:ind w:firstLine="709"/>
        <w:jc w:val="both"/>
        <w:rPr>
          <w:sz w:val="28"/>
          <w:szCs w:val="28"/>
        </w:rPr>
      </w:pPr>
      <w:r w:rsidRPr="00B21720">
        <w:rPr>
          <w:sz w:val="28"/>
          <w:szCs w:val="28"/>
        </w:rPr>
        <w:t>7.3.Выплата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Выплата за подготовку спортсмена устанавливается с даты показанного спортсменом спортивного результата или с начала календарного года на срок один год.</w:t>
      </w:r>
    </w:p>
    <w:p w:rsidR="00B21720" w:rsidRPr="00B21720" w:rsidRDefault="00B21720" w:rsidP="00B21720">
      <w:pPr>
        <w:tabs>
          <w:tab w:val="left" w:pos="1134"/>
        </w:tabs>
        <w:ind w:firstLine="709"/>
        <w:jc w:val="both"/>
        <w:rPr>
          <w:sz w:val="28"/>
          <w:szCs w:val="28"/>
        </w:rPr>
      </w:pPr>
      <w:r w:rsidRPr="00B21720">
        <w:rPr>
          <w:sz w:val="28"/>
          <w:szCs w:val="28"/>
        </w:rPr>
        <w:t xml:space="preserve">7.4.Иным специалистам, непосредственно участвующим в спортивной подготовке, устанавливаются дифференцированные выплаты стимулирующего </w:t>
      </w:r>
      <w:proofErr w:type="gramStart"/>
      <w:r w:rsidRPr="00B21720">
        <w:rPr>
          <w:sz w:val="28"/>
          <w:szCs w:val="28"/>
        </w:rPr>
        <w:t>характера</w:t>
      </w:r>
      <w:proofErr w:type="gramEnd"/>
      <w:r w:rsidRPr="00B21720">
        <w:rPr>
          <w:sz w:val="28"/>
          <w:szCs w:val="28"/>
        </w:rPr>
        <w:t xml:space="preserve"> за качество выполняемых работ исходя из критериев оценки, определенных в приложении 10 к настоящему Примерному положению.</w:t>
      </w:r>
    </w:p>
    <w:p w:rsidR="00B21720" w:rsidRPr="00B21720" w:rsidRDefault="00B21720" w:rsidP="00B21720">
      <w:pPr>
        <w:tabs>
          <w:tab w:val="left" w:pos="1134"/>
        </w:tabs>
        <w:ind w:firstLine="709"/>
        <w:jc w:val="both"/>
        <w:rPr>
          <w:sz w:val="28"/>
          <w:szCs w:val="28"/>
        </w:rPr>
      </w:pPr>
      <w:r w:rsidRPr="00B21720">
        <w:rPr>
          <w:sz w:val="28"/>
          <w:szCs w:val="28"/>
        </w:rPr>
        <w:t>7.5.Суммарный размер дифференцированных выплат стимулирующего характера за качество выполняемых работ иным специалистам, непосредственно участвующим в спортивной подготовке, не должен превышать 150 процентов от минимального оклада (должностного оклада).</w:t>
      </w:r>
    </w:p>
    <w:p w:rsidR="00B21720" w:rsidRPr="00B21720" w:rsidRDefault="00B21720" w:rsidP="00B21720">
      <w:pPr>
        <w:pStyle w:val="ConsPlusNormal"/>
        <w:tabs>
          <w:tab w:val="left" w:pos="1134"/>
        </w:tabs>
        <w:jc w:val="center"/>
        <w:outlineLvl w:val="0"/>
        <w:rPr>
          <w:rFonts w:ascii="Times New Roman" w:hAnsi="Times New Roman" w:cs="Times New Roman"/>
          <w:spacing w:val="-4"/>
          <w:sz w:val="28"/>
          <w:szCs w:val="28"/>
        </w:rPr>
      </w:pPr>
    </w:p>
    <w:p w:rsidR="00B21720" w:rsidRPr="00B21720" w:rsidRDefault="00B21720" w:rsidP="00B21720">
      <w:pPr>
        <w:pStyle w:val="ConsPlusNormal"/>
        <w:tabs>
          <w:tab w:val="left" w:pos="1134"/>
        </w:tabs>
        <w:jc w:val="center"/>
        <w:outlineLvl w:val="0"/>
        <w:rPr>
          <w:rFonts w:ascii="Times New Roman" w:hAnsi="Times New Roman" w:cs="Times New Roman"/>
          <w:spacing w:val="-4"/>
          <w:sz w:val="28"/>
          <w:szCs w:val="28"/>
        </w:rPr>
      </w:pPr>
      <w:r w:rsidRPr="00B21720">
        <w:rPr>
          <w:rFonts w:ascii="Times New Roman" w:hAnsi="Times New Roman" w:cs="Times New Roman"/>
          <w:spacing w:val="-4"/>
          <w:sz w:val="28"/>
          <w:szCs w:val="28"/>
        </w:rPr>
        <w:t>Глава 8. ОСОБЕННОСТИ ПРИМЕНЕНИЯ ВЫПЛАТ СТИМУЛИРУЮЩЕГО ХАРАКТЕРА СПОРТСМЕНАМ, ЗАКЛЮЧИВШИМ ТРУДОВОЙ ДОГОВОР.</w:t>
      </w:r>
    </w:p>
    <w:p w:rsidR="00B21720" w:rsidRPr="00B21720" w:rsidRDefault="00B21720" w:rsidP="00B21720">
      <w:pPr>
        <w:tabs>
          <w:tab w:val="left" w:pos="1134"/>
        </w:tabs>
        <w:ind w:firstLine="709"/>
        <w:jc w:val="both"/>
        <w:rPr>
          <w:sz w:val="28"/>
          <w:szCs w:val="28"/>
        </w:rPr>
      </w:pPr>
      <w:r w:rsidRPr="00B21720">
        <w:rPr>
          <w:sz w:val="28"/>
          <w:szCs w:val="28"/>
        </w:rPr>
        <w:t>8.1.Спортсменам-инструкторам устанавливаются выплаты стимулирующего характера за интенсивность и высокие результаты труда, исходя из показанных результатов на всероссийских и международных соревнованиях в соответствии с приложением 11 к настоящему Примерному положению.</w:t>
      </w:r>
    </w:p>
    <w:p w:rsidR="00B21720" w:rsidRPr="00B21720" w:rsidRDefault="00B21720" w:rsidP="00B21720">
      <w:pPr>
        <w:tabs>
          <w:tab w:val="left" w:pos="1134"/>
        </w:tabs>
        <w:ind w:firstLine="709"/>
        <w:jc w:val="both"/>
        <w:rPr>
          <w:sz w:val="28"/>
          <w:szCs w:val="28"/>
        </w:rPr>
      </w:pPr>
      <w:r w:rsidRPr="00B21720">
        <w:rPr>
          <w:sz w:val="28"/>
          <w:szCs w:val="28"/>
        </w:rPr>
        <w:t xml:space="preserve">8.2.Выплаты стимулирующего характера за качество выполняемых работ спортсменам назначаются не более 100 процентов от минимального </w:t>
      </w:r>
      <w:r w:rsidRPr="00B21720">
        <w:rPr>
          <w:sz w:val="28"/>
          <w:szCs w:val="28"/>
        </w:rPr>
        <w:lastRenderedPageBreak/>
        <w:t xml:space="preserve">оклада (должностного оклада) при условии положительной динамики результатов, выполнения планов индивидуальной, спортивной подготовки, дисциплины, участия в общественно значимых спортивно-массовых мероприятиях. </w:t>
      </w:r>
    </w:p>
    <w:p w:rsidR="00B21720" w:rsidRPr="00B21720" w:rsidRDefault="00B21720" w:rsidP="00B21720">
      <w:pPr>
        <w:tabs>
          <w:tab w:val="left" w:pos="1134"/>
        </w:tabs>
        <w:ind w:firstLine="709"/>
        <w:jc w:val="both"/>
        <w:rPr>
          <w:sz w:val="28"/>
          <w:szCs w:val="28"/>
        </w:rPr>
      </w:pPr>
    </w:p>
    <w:p w:rsidR="00B21720" w:rsidRPr="00B21720" w:rsidRDefault="00B21720" w:rsidP="00B21720">
      <w:pPr>
        <w:tabs>
          <w:tab w:val="left" w:pos="1134"/>
        </w:tabs>
        <w:jc w:val="center"/>
        <w:rPr>
          <w:sz w:val="28"/>
          <w:szCs w:val="28"/>
        </w:rPr>
      </w:pPr>
      <w:r w:rsidRPr="00B21720">
        <w:rPr>
          <w:sz w:val="28"/>
          <w:szCs w:val="28"/>
        </w:rPr>
        <w:t>Глава 9. ОСОБЕННОСТИ ПРИМЕНЕНИЯ ВЫПЛАТ СТИМУЛИРУЮЩЕГО ХАРАКТЕРА РАБОТНИКАМ УЧРЕЖДЕНИЯ, НЕ СВЯЗАННЫМ СО СПОРТИВНОЙ ПОДГОТОВКОЙ</w:t>
      </w:r>
    </w:p>
    <w:p w:rsidR="00B21720" w:rsidRPr="00B21720" w:rsidRDefault="00B21720" w:rsidP="00B21720">
      <w:pPr>
        <w:tabs>
          <w:tab w:val="left" w:pos="1134"/>
        </w:tabs>
        <w:ind w:firstLine="709"/>
        <w:jc w:val="both"/>
        <w:rPr>
          <w:sz w:val="28"/>
          <w:szCs w:val="28"/>
        </w:rPr>
      </w:pPr>
      <w:r w:rsidRPr="00B21720">
        <w:rPr>
          <w:sz w:val="28"/>
          <w:szCs w:val="28"/>
        </w:rPr>
        <w:t>9.1.Работникам учреждения, не связанным со спортивной подготовкой, устанавливаются дифференцированные выплаты стимулирующего характера за интенсивность и высокие результаты труда, исходя из критериев оценки, определенных в приложении 12 к настоящему Положению.</w:t>
      </w:r>
    </w:p>
    <w:p w:rsidR="00B21720" w:rsidRPr="00B21720" w:rsidRDefault="00B21720" w:rsidP="00B21720">
      <w:pPr>
        <w:tabs>
          <w:tab w:val="left" w:pos="1134"/>
        </w:tabs>
        <w:ind w:firstLine="709"/>
        <w:jc w:val="both"/>
        <w:rPr>
          <w:sz w:val="28"/>
          <w:szCs w:val="28"/>
        </w:rPr>
      </w:pPr>
      <w:r w:rsidRPr="00B21720">
        <w:rPr>
          <w:sz w:val="28"/>
          <w:szCs w:val="28"/>
        </w:rPr>
        <w:t>9.2.Суммарный размер дифференцированных выплат стимулирующего характера за интенсивность и высокие результаты труда работникам учреждения, не связанным со спортивной подготовкой, не должен превышать 150 процентов от минимального оклада (должностного оклада).</w:t>
      </w:r>
    </w:p>
    <w:p w:rsidR="00B21720" w:rsidRPr="00B21720" w:rsidRDefault="00B21720" w:rsidP="00B21720">
      <w:pPr>
        <w:tabs>
          <w:tab w:val="left" w:pos="1134"/>
        </w:tabs>
        <w:ind w:firstLine="709"/>
        <w:jc w:val="both"/>
        <w:rPr>
          <w:sz w:val="28"/>
          <w:szCs w:val="28"/>
        </w:rPr>
      </w:pPr>
      <w:r w:rsidRPr="00B21720">
        <w:rPr>
          <w:sz w:val="28"/>
          <w:szCs w:val="28"/>
        </w:rPr>
        <w:t xml:space="preserve">9.3.Работникам учреждения, несвязанным со спортивной подготовкой, устанавливаются дифференцированные выплаты стимулирующего </w:t>
      </w:r>
      <w:proofErr w:type="gramStart"/>
      <w:r w:rsidRPr="00B21720">
        <w:rPr>
          <w:sz w:val="28"/>
          <w:szCs w:val="28"/>
        </w:rPr>
        <w:t>характера</w:t>
      </w:r>
      <w:proofErr w:type="gramEnd"/>
      <w:r w:rsidRPr="00B21720">
        <w:rPr>
          <w:sz w:val="28"/>
          <w:szCs w:val="28"/>
        </w:rPr>
        <w:t xml:space="preserve"> за качество выполняемых работ исходя из критериев оценки, определенных </w:t>
      </w:r>
      <w:r w:rsidRPr="00B21720">
        <w:rPr>
          <w:sz w:val="28"/>
          <w:szCs w:val="28"/>
        </w:rPr>
        <w:br/>
        <w:t>в приложении 12 к настоящему Положению.</w:t>
      </w:r>
    </w:p>
    <w:p w:rsidR="00B21720" w:rsidRPr="00B21720" w:rsidRDefault="00B21720" w:rsidP="00B21720">
      <w:pPr>
        <w:tabs>
          <w:tab w:val="left" w:pos="1134"/>
        </w:tabs>
        <w:ind w:firstLine="709"/>
        <w:jc w:val="both"/>
        <w:rPr>
          <w:sz w:val="28"/>
          <w:szCs w:val="28"/>
        </w:rPr>
      </w:pPr>
      <w:r w:rsidRPr="00B21720">
        <w:rPr>
          <w:sz w:val="28"/>
          <w:szCs w:val="28"/>
        </w:rPr>
        <w:t>9.4.Суммарный размер дифференцированных выплат стимулирующего характера за качество выполняемых работ работникам учреждения, не связанным со спортивной подготовкой, не должен превышать 150 процентов от минимального оклада (должностного оклада).</w:t>
      </w:r>
    </w:p>
    <w:p w:rsidR="00B21720" w:rsidRPr="00B21720" w:rsidRDefault="00B21720" w:rsidP="00B21720">
      <w:pPr>
        <w:tabs>
          <w:tab w:val="left" w:pos="1134"/>
        </w:tabs>
        <w:jc w:val="both"/>
        <w:rPr>
          <w:sz w:val="28"/>
          <w:szCs w:val="28"/>
        </w:rPr>
      </w:pPr>
    </w:p>
    <w:p w:rsidR="00B21720" w:rsidRPr="00B21720" w:rsidRDefault="00B21720" w:rsidP="00B21720">
      <w:pPr>
        <w:jc w:val="center"/>
        <w:rPr>
          <w:sz w:val="28"/>
          <w:szCs w:val="28"/>
        </w:rPr>
      </w:pPr>
      <w:r w:rsidRPr="00B21720">
        <w:rPr>
          <w:sz w:val="28"/>
          <w:szCs w:val="28"/>
        </w:rPr>
        <w:t>Глава 10. ИНЫЕ СЛУЧАИ ВЫПЛАТЫ ДЕНЕЖНЫХ СРЕДСТВ РАБОТНИКАМ.</w:t>
      </w:r>
    </w:p>
    <w:p w:rsidR="00B21720" w:rsidRPr="00B21720" w:rsidRDefault="00B21720" w:rsidP="00B21720">
      <w:pPr>
        <w:ind w:firstLine="709"/>
        <w:jc w:val="both"/>
        <w:rPr>
          <w:sz w:val="28"/>
          <w:szCs w:val="28"/>
        </w:rPr>
      </w:pPr>
      <w:r w:rsidRPr="00B21720">
        <w:rPr>
          <w:sz w:val="28"/>
          <w:szCs w:val="28"/>
        </w:rPr>
        <w:t>10.1. В пределах лимитов бюджетных обязательств, утвержденных на текущий финансовый год, работникам может быть выплачена единовременная материальная выплата.</w:t>
      </w:r>
    </w:p>
    <w:p w:rsidR="00B21720" w:rsidRPr="00B21720" w:rsidRDefault="00B21720" w:rsidP="00B21720">
      <w:pPr>
        <w:ind w:firstLine="709"/>
        <w:jc w:val="both"/>
        <w:rPr>
          <w:sz w:val="28"/>
          <w:szCs w:val="28"/>
        </w:rPr>
      </w:pPr>
      <w:r w:rsidRPr="00B21720">
        <w:rPr>
          <w:sz w:val="28"/>
          <w:szCs w:val="28"/>
        </w:rPr>
        <w:t xml:space="preserve">10.2. Материальная выплата </w:t>
      </w:r>
      <w:r w:rsidRPr="00B21720">
        <w:rPr>
          <w:color w:val="FF0000"/>
          <w:sz w:val="28"/>
          <w:szCs w:val="28"/>
        </w:rPr>
        <w:t xml:space="preserve"> </w:t>
      </w:r>
      <w:r w:rsidRPr="00B21720">
        <w:rPr>
          <w:sz w:val="28"/>
          <w:szCs w:val="28"/>
        </w:rPr>
        <w:t>выплачивается работнику в связи с юбилейными датами со дня рождения (50, 55, 60, 65 лет и т.д.).</w:t>
      </w:r>
    </w:p>
    <w:p w:rsidR="00B21720" w:rsidRPr="00B21720" w:rsidRDefault="00B21720" w:rsidP="00B21720">
      <w:pPr>
        <w:ind w:firstLine="709"/>
        <w:jc w:val="both"/>
        <w:rPr>
          <w:sz w:val="28"/>
          <w:szCs w:val="28"/>
        </w:rPr>
      </w:pPr>
      <w:r w:rsidRPr="00B21720">
        <w:rPr>
          <w:sz w:val="28"/>
          <w:szCs w:val="28"/>
        </w:rPr>
        <w:t>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Размер материальной выплаты в связи с юбилейными датами со дня рождения составляет:</w:t>
      </w:r>
    </w:p>
    <w:p w:rsidR="00B21720" w:rsidRPr="00B21720" w:rsidRDefault="00B21720" w:rsidP="00B21720">
      <w:pPr>
        <w:ind w:firstLine="709"/>
        <w:jc w:val="both"/>
        <w:rPr>
          <w:sz w:val="28"/>
          <w:szCs w:val="28"/>
        </w:rPr>
      </w:pPr>
      <w:r w:rsidRPr="00B21720">
        <w:rPr>
          <w:sz w:val="28"/>
          <w:szCs w:val="28"/>
        </w:rPr>
        <w:t>1000 рублей при наличии у работника на момент наступления юбилейной даты, стажа работы в учреждении от одного года до трех лет.</w:t>
      </w:r>
    </w:p>
    <w:p w:rsidR="00B21720" w:rsidRPr="00B21720" w:rsidRDefault="00B21720" w:rsidP="00B21720">
      <w:pPr>
        <w:ind w:firstLine="709"/>
        <w:jc w:val="both"/>
        <w:rPr>
          <w:sz w:val="28"/>
          <w:szCs w:val="28"/>
        </w:rPr>
      </w:pPr>
      <w:r w:rsidRPr="00B21720">
        <w:rPr>
          <w:sz w:val="28"/>
          <w:szCs w:val="28"/>
        </w:rPr>
        <w:t>3000 рублей при наличии у работника на момент наступления юбилейной даты, стажа работы в учреждении от трех до восьми лет.</w:t>
      </w:r>
    </w:p>
    <w:p w:rsidR="00B21720" w:rsidRPr="00B21720" w:rsidRDefault="00B21720" w:rsidP="00B21720">
      <w:pPr>
        <w:ind w:firstLine="709"/>
        <w:jc w:val="both"/>
        <w:rPr>
          <w:sz w:val="28"/>
          <w:szCs w:val="28"/>
        </w:rPr>
      </w:pPr>
      <w:r w:rsidRPr="00B21720">
        <w:rPr>
          <w:sz w:val="28"/>
          <w:szCs w:val="28"/>
        </w:rPr>
        <w:t>5000 рублей при наличии у работника на момент наступления юбилейной даты, стажа работы в учреждении более восьми лет.</w:t>
      </w:r>
    </w:p>
    <w:p w:rsidR="00B21720" w:rsidRPr="00B21720" w:rsidRDefault="00B21720" w:rsidP="00B21720">
      <w:pPr>
        <w:ind w:firstLine="709"/>
        <w:jc w:val="both"/>
        <w:rPr>
          <w:sz w:val="28"/>
          <w:szCs w:val="28"/>
        </w:rPr>
      </w:pPr>
      <w:r w:rsidRPr="00B21720">
        <w:rPr>
          <w:sz w:val="28"/>
          <w:szCs w:val="28"/>
        </w:rPr>
        <w:t xml:space="preserve">10.3. Единовременная материальная выплата в размере 10 000 рублей </w:t>
      </w:r>
      <w:r w:rsidRPr="00B21720">
        <w:rPr>
          <w:sz w:val="28"/>
          <w:szCs w:val="28"/>
          <w:lang w:val="x-none"/>
        </w:rPr>
        <w:t xml:space="preserve">с учетом районного коэффициента и процентной надбавки за стаж работы в </w:t>
      </w:r>
      <w:r w:rsidRPr="00B21720">
        <w:rPr>
          <w:sz w:val="28"/>
          <w:szCs w:val="28"/>
          <w:lang w:val="x-none"/>
        </w:rPr>
        <w:lastRenderedPageBreak/>
        <w:t>южных районах Иркутской области</w:t>
      </w:r>
      <w:r w:rsidRPr="00B21720">
        <w:rPr>
          <w:sz w:val="28"/>
          <w:szCs w:val="28"/>
        </w:rPr>
        <w:t xml:space="preserve"> может выплачиваться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B21720" w:rsidRPr="00B21720" w:rsidRDefault="00B21720" w:rsidP="00B21720">
      <w:pPr>
        <w:pStyle w:val="1"/>
        <w:ind w:left="4394"/>
        <w:rPr>
          <w:sz w:val="28"/>
          <w:szCs w:val="28"/>
          <w:highlight w:val="yellow"/>
        </w:rPr>
      </w:pPr>
    </w:p>
    <w:p w:rsidR="00B21720" w:rsidRPr="00B21720" w:rsidRDefault="00B21720" w:rsidP="00B21720">
      <w:pPr>
        <w:pStyle w:val="1"/>
        <w:ind w:left="4394"/>
        <w:rPr>
          <w:sz w:val="28"/>
          <w:szCs w:val="28"/>
        </w:rPr>
      </w:pPr>
    </w:p>
    <w:p w:rsidR="00B21720" w:rsidRPr="00B21720" w:rsidRDefault="00B21720" w:rsidP="00B21720">
      <w:pPr>
        <w:pStyle w:val="1"/>
        <w:jc w:val="both"/>
        <w:rPr>
          <w:b w:val="0"/>
          <w:sz w:val="28"/>
          <w:szCs w:val="28"/>
        </w:rPr>
      </w:pPr>
      <w:r w:rsidRPr="00B21720">
        <w:rPr>
          <w:b w:val="0"/>
          <w:sz w:val="28"/>
          <w:szCs w:val="28"/>
        </w:rPr>
        <w:t xml:space="preserve">Мэр городского округа </w:t>
      </w:r>
    </w:p>
    <w:p w:rsidR="00B21720" w:rsidRPr="00B21720" w:rsidRDefault="00B21720" w:rsidP="00B21720">
      <w:pPr>
        <w:pStyle w:val="1"/>
        <w:jc w:val="both"/>
        <w:rPr>
          <w:b w:val="0"/>
          <w:sz w:val="28"/>
          <w:szCs w:val="28"/>
        </w:rPr>
      </w:pPr>
      <w:r w:rsidRPr="00B21720">
        <w:rPr>
          <w:b w:val="0"/>
          <w:sz w:val="28"/>
          <w:szCs w:val="28"/>
        </w:rPr>
        <w:t xml:space="preserve">муниципального образования </w:t>
      </w:r>
    </w:p>
    <w:p w:rsidR="00B21720" w:rsidRPr="00635602" w:rsidRDefault="00B21720" w:rsidP="00635602">
      <w:pPr>
        <w:pStyle w:val="1"/>
        <w:jc w:val="right"/>
        <w:rPr>
          <w:b w:val="0"/>
          <w:sz w:val="24"/>
          <w:szCs w:val="24"/>
        </w:rPr>
      </w:pPr>
      <w:r w:rsidRPr="00B21720">
        <w:rPr>
          <w:b w:val="0"/>
          <w:sz w:val="28"/>
          <w:szCs w:val="28"/>
        </w:rPr>
        <w:t xml:space="preserve">«город Саянск»                                                                             О.В. </w:t>
      </w:r>
      <w:proofErr w:type="gramStart"/>
      <w:r w:rsidRPr="00B21720">
        <w:rPr>
          <w:b w:val="0"/>
          <w:sz w:val="28"/>
          <w:szCs w:val="28"/>
        </w:rPr>
        <w:t>Боровский</w:t>
      </w:r>
      <w:proofErr w:type="gramEnd"/>
      <w:r w:rsidRPr="00B21720">
        <w:rPr>
          <w:b w:val="0"/>
          <w:sz w:val="28"/>
          <w:szCs w:val="28"/>
        </w:rPr>
        <w:br w:type="page"/>
      </w:r>
      <w:r w:rsidRPr="00635602">
        <w:rPr>
          <w:b w:val="0"/>
          <w:sz w:val="24"/>
          <w:szCs w:val="24"/>
        </w:rPr>
        <w:lastRenderedPageBreak/>
        <w:t xml:space="preserve">                                                               Приложение  1 </w:t>
      </w:r>
    </w:p>
    <w:p w:rsidR="00B21720" w:rsidRPr="00635602" w:rsidRDefault="00B21720" w:rsidP="00635602">
      <w:pPr>
        <w:ind w:left="4394"/>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autoSpaceDE w:val="0"/>
        <w:autoSpaceDN w:val="0"/>
        <w:adjustRightInd w:val="0"/>
        <w:rPr>
          <w:b/>
          <w:bCs/>
          <w:color w:val="E36C0A"/>
          <w:sz w:val="28"/>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МИНИМАЛЬНЫЕ РАЗМЕРЫ ОКЛАДОВ ПО ПРОФЕССИОНАЛЬНЫМ КВАЛИФИКАЦИОННЫМ ГРУППАМ ДОЛЖНОСТЕЙ РАБОТНИКОВ ФИЗИЧЕСКОЙ КУЛЬТУРЫ И СПОРТА</w:t>
      </w:r>
      <w:r w:rsidRPr="00B21720">
        <w:rPr>
          <w:rFonts w:ascii="Times New Roman" w:hAnsi="Times New Roman"/>
          <w:b w:val="0"/>
          <w:i w:val="0"/>
          <w:vertAlign w:val="superscript"/>
        </w:rPr>
        <w:footnoteReference w:id="1"/>
      </w:r>
    </w:p>
    <w:p w:rsidR="00B21720" w:rsidRPr="00B21720" w:rsidRDefault="00B21720" w:rsidP="00B21720">
      <w:pPr>
        <w:widowControl w:val="0"/>
        <w:autoSpaceDE w:val="0"/>
        <w:autoSpaceDN w:val="0"/>
        <w:jc w:val="both"/>
        <w:rPr>
          <w:sz w:val="28"/>
          <w:szCs w:val="28"/>
        </w:rPr>
      </w:pPr>
    </w:p>
    <w:p w:rsidR="00B21720" w:rsidRPr="00B21720" w:rsidRDefault="00B21720" w:rsidP="00B21720">
      <w:pPr>
        <w:jc w:val="center"/>
        <w:rPr>
          <w:bCs/>
          <w:sz w:val="28"/>
          <w:szCs w:val="28"/>
        </w:rPr>
      </w:pPr>
      <w:r w:rsidRPr="00B21720">
        <w:rPr>
          <w:bCs/>
          <w:sz w:val="28"/>
          <w:szCs w:val="28"/>
        </w:rPr>
        <w:t xml:space="preserve">Профессиональная квалификационная группа должностей </w:t>
      </w:r>
    </w:p>
    <w:p w:rsidR="00B21720" w:rsidRPr="00B21720" w:rsidRDefault="00B21720" w:rsidP="00B21720">
      <w:pPr>
        <w:jc w:val="center"/>
        <w:rPr>
          <w:bCs/>
          <w:sz w:val="28"/>
          <w:szCs w:val="28"/>
        </w:rPr>
      </w:pPr>
      <w:r w:rsidRPr="00B21720">
        <w:rPr>
          <w:bCs/>
          <w:sz w:val="28"/>
          <w:szCs w:val="28"/>
        </w:rPr>
        <w:t xml:space="preserve">работников </w:t>
      </w:r>
      <w:proofErr w:type="gramStart"/>
      <w:r w:rsidRPr="00B21720">
        <w:rPr>
          <w:bCs/>
          <w:sz w:val="28"/>
          <w:szCs w:val="28"/>
        </w:rPr>
        <w:t>физической</w:t>
      </w:r>
      <w:proofErr w:type="gramEnd"/>
      <w:r w:rsidRPr="00B21720">
        <w:rPr>
          <w:bCs/>
          <w:sz w:val="28"/>
          <w:szCs w:val="28"/>
        </w:rPr>
        <w:t xml:space="preserve"> культуры и спорта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652"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p>
          <w:p w:rsidR="00B21720" w:rsidRPr="00B21720" w:rsidRDefault="00B21720" w:rsidP="006E6D0D">
            <w:pPr>
              <w:widowControl w:val="0"/>
              <w:autoSpaceDE w:val="0"/>
              <w:autoSpaceDN w:val="0"/>
              <w:jc w:val="center"/>
              <w:rPr>
                <w:sz w:val="28"/>
                <w:szCs w:val="28"/>
              </w:rPr>
            </w:pPr>
            <w:r w:rsidRPr="00B21720">
              <w:rPr>
                <w:sz w:val="28"/>
                <w:szCs w:val="28"/>
              </w:rPr>
              <w:t>к квалификационным уровням</w:t>
            </w:r>
          </w:p>
        </w:tc>
        <w:tc>
          <w:tcPr>
            <w:tcW w:w="1665"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2253" w:type="dxa"/>
            <w:shd w:val="clear" w:color="auto" w:fill="auto"/>
          </w:tcPr>
          <w:p w:rsidR="00B21720" w:rsidRPr="00B21720" w:rsidRDefault="00B21720" w:rsidP="006E6D0D">
            <w:pPr>
              <w:widowControl w:val="0"/>
              <w:autoSpaceDE w:val="0"/>
              <w:autoSpaceDN w:val="0"/>
              <w:jc w:val="both"/>
              <w:rPr>
                <w:sz w:val="28"/>
                <w:szCs w:val="28"/>
              </w:rPr>
            </w:pPr>
            <w:r w:rsidRPr="00B21720">
              <w:rPr>
                <w:sz w:val="28"/>
                <w:szCs w:val="28"/>
              </w:rPr>
              <w:t>Первый квалификационный уровень</w:t>
            </w:r>
          </w:p>
        </w:tc>
        <w:tc>
          <w:tcPr>
            <w:tcW w:w="5652"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Дежурный по спортивному залу; сопровождающий спортсмена-инвалида первой группы инвалидности</w:t>
            </w:r>
          </w:p>
        </w:tc>
        <w:tc>
          <w:tcPr>
            <w:tcW w:w="1665" w:type="dxa"/>
            <w:shd w:val="clear" w:color="auto" w:fill="auto"/>
            <w:vAlign w:val="center"/>
          </w:tcPr>
          <w:p w:rsidR="00B21720" w:rsidRPr="00B21720" w:rsidRDefault="00B21720" w:rsidP="006E6D0D">
            <w:pPr>
              <w:widowControl w:val="0"/>
              <w:autoSpaceDE w:val="0"/>
              <w:autoSpaceDN w:val="0"/>
              <w:jc w:val="center"/>
              <w:rPr>
                <w:b/>
                <w:color w:val="E36C0A"/>
                <w:sz w:val="28"/>
                <w:szCs w:val="28"/>
              </w:rPr>
            </w:pPr>
            <w:r w:rsidRPr="00B21720">
              <w:rPr>
                <w:sz w:val="28"/>
                <w:szCs w:val="28"/>
              </w:rPr>
              <w:t>5900</w:t>
            </w:r>
          </w:p>
        </w:tc>
      </w:tr>
      <w:tr w:rsidR="00B21720" w:rsidRPr="00B21720" w:rsidTr="006E6D0D">
        <w:tc>
          <w:tcPr>
            <w:tcW w:w="2253" w:type="dxa"/>
            <w:shd w:val="clear" w:color="auto" w:fill="auto"/>
          </w:tcPr>
          <w:p w:rsidR="00B21720" w:rsidRPr="00B21720" w:rsidRDefault="00B21720" w:rsidP="006E6D0D">
            <w:pPr>
              <w:widowControl w:val="0"/>
              <w:autoSpaceDE w:val="0"/>
              <w:autoSpaceDN w:val="0"/>
              <w:jc w:val="both"/>
              <w:rPr>
                <w:sz w:val="28"/>
                <w:szCs w:val="28"/>
              </w:rPr>
            </w:pPr>
            <w:r w:rsidRPr="00B21720">
              <w:rPr>
                <w:sz w:val="28"/>
                <w:szCs w:val="28"/>
              </w:rPr>
              <w:t>Второй квалификационный уровень</w:t>
            </w:r>
          </w:p>
        </w:tc>
        <w:tc>
          <w:tcPr>
            <w:tcW w:w="5652"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Спортивный судья; спортсмен; спортсмен-ведущий</w:t>
            </w:r>
          </w:p>
        </w:tc>
        <w:tc>
          <w:tcPr>
            <w:tcW w:w="1665"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6084</w:t>
            </w:r>
          </w:p>
        </w:tc>
      </w:tr>
    </w:tbl>
    <w:p w:rsidR="00B21720" w:rsidRPr="00B21720" w:rsidRDefault="00B21720" w:rsidP="00B21720">
      <w:pPr>
        <w:jc w:val="center"/>
        <w:rPr>
          <w:bCs/>
          <w:sz w:val="28"/>
          <w:szCs w:val="28"/>
        </w:rPr>
      </w:pPr>
      <w:r w:rsidRPr="00B21720">
        <w:rPr>
          <w:bCs/>
          <w:sz w:val="28"/>
          <w:szCs w:val="28"/>
        </w:rPr>
        <w:t xml:space="preserve">Профессиональная квалификационная группа должностей </w:t>
      </w:r>
    </w:p>
    <w:p w:rsidR="00B21720" w:rsidRPr="00B21720" w:rsidRDefault="00B21720" w:rsidP="00B21720">
      <w:pPr>
        <w:jc w:val="center"/>
        <w:rPr>
          <w:bCs/>
          <w:sz w:val="28"/>
          <w:szCs w:val="28"/>
        </w:rPr>
      </w:pPr>
      <w:r w:rsidRPr="00B21720">
        <w:rPr>
          <w:bCs/>
          <w:sz w:val="28"/>
          <w:szCs w:val="28"/>
        </w:rPr>
        <w:t xml:space="preserve">работников </w:t>
      </w:r>
      <w:proofErr w:type="gramStart"/>
      <w:r w:rsidRPr="00B21720">
        <w:rPr>
          <w:bCs/>
          <w:sz w:val="28"/>
          <w:szCs w:val="28"/>
        </w:rPr>
        <w:t>физической</w:t>
      </w:r>
      <w:proofErr w:type="gramEnd"/>
      <w:r w:rsidRPr="00B21720">
        <w:rPr>
          <w:bCs/>
          <w:sz w:val="28"/>
          <w:szCs w:val="28"/>
        </w:rPr>
        <w:t xml:space="preserve"> культуры и спорта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652"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r w:rsidRPr="00B21720">
              <w:rPr>
                <w:sz w:val="28"/>
                <w:szCs w:val="28"/>
              </w:rPr>
              <w:br/>
              <w:t>к квалификационным уровням</w:t>
            </w:r>
          </w:p>
        </w:tc>
        <w:tc>
          <w:tcPr>
            <w:tcW w:w="1665"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652" w:type="dxa"/>
            <w:shd w:val="clear" w:color="auto" w:fill="auto"/>
          </w:tcPr>
          <w:p w:rsidR="00B21720" w:rsidRPr="00B21720" w:rsidRDefault="00B21720" w:rsidP="006E6D0D">
            <w:pPr>
              <w:widowControl w:val="0"/>
              <w:autoSpaceDE w:val="0"/>
              <w:autoSpaceDN w:val="0"/>
              <w:rPr>
                <w:spacing w:val="-2"/>
                <w:sz w:val="28"/>
                <w:szCs w:val="28"/>
              </w:rPr>
            </w:pPr>
            <w:r w:rsidRPr="00B21720">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6240</w:t>
            </w:r>
          </w:p>
        </w:tc>
      </w:tr>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5652" w:type="dxa"/>
            <w:shd w:val="clear" w:color="auto" w:fill="auto"/>
          </w:tcPr>
          <w:p w:rsidR="00B21720" w:rsidRPr="00B21720" w:rsidRDefault="00B21720" w:rsidP="006E6D0D">
            <w:pPr>
              <w:widowControl w:val="0"/>
              <w:autoSpaceDE w:val="0"/>
              <w:autoSpaceDN w:val="0"/>
              <w:rPr>
                <w:spacing w:val="-6"/>
                <w:sz w:val="28"/>
                <w:szCs w:val="28"/>
              </w:rPr>
            </w:pPr>
            <w:r w:rsidRPr="00B21720">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6396</w:t>
            </w:r>
          </w:p>
        </w:tc>
      </w:tr>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 xml:space="preserve">Третий </w:t>
            </w:r>
            <w:r w:rsidRPr="00B21720">
              <w:rPr>
                <w:sz w:val="28"/>
                <w:szCs w:val="28"/>
              </w:rPr>
              <w:lastRenderedPageBreak/>
              <w:t>квалификационный уровень</w:t>
            </w:r>
          </w:p>
        </w:tc>
        <w:tc>
          <w:tcPr>
            <w:tcW w:w="5652" w:type="dxa"/>
            <w:shd w:val="clear" w:color="auto" w:fill="auto"/>
          </w:tcPr>
          <w:p w:rsidR="00B21720" w:rsidRPr="00B21720" w:rsidRDefault="00B21720" w:rsidP="006E6D0D">
            <w:pPr>
              <w:widowControl w:val="0"/>
              <w:autoSpaceDE w:val="0"/>
              <w:autoSpaceDN w:val="0"/>
              <w:rPr>
                <w:spacing w:val="-2"/>
                <w:sz w:val="28"/>
                <w:szCs w:val="28"/>
              </w:rPr>
            </w:pPr>
            <w:r w:rsidRPr="00B21720">
              <w:rPr>
                <w:spacing w:val="-2"/>
                <w:sz w:val="28"/>
                <w:szCs w:val="28"/>
              </w:rPr>
              <w:lastRenderedPageBreak/>
              <w:t xml:space="preserve"> Специалист по подготовке </w:t>
            </w:r>
            <w:r w:rsidRPr="00B21720">
              <w:rPr>
                <w:spacing w:val="-2"/>
                <w:sz w:val="28"/>
                <w:szCs w:val="28"/>
              </w:rPr>
              <w:lastRenderedPageBreak/>
              <w:t>спортивного инвентаря; старшие: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lastRenderedPageBreak/>
              <w:t>6916</w:t>
            </w:r>
          </w:p>
        </w:tc>
      </w:tr>
    </w:tbl>
    <w:p w:rsidR="00B21720" w:rsidRPr="00B21720" w:rsidRDefault="00B21720" w:rsidP="00B21720">
      <w:pPr>
        <w:autoSpaceDE w:val="0"/>
        <w:autoSpaceDN w:val="0"/>
        <w:adjustRightInd w:val="0"/>
        <w:rPr>
          <w:sz w:val="28"/>
          <w:szCs w:val="28"/>
          <w:highlight w:val="yellow"/>
        </w:rPr>
        <w:sectPr w:rsidR="00B21720" w:rsidRPr="00B21720" w:rsidSect="00B21720">
          <w:headerReference w:type="even" r:id="rId20"/>
          <w:headerReference w:type="default" r:id="rId21"/>
          <w:footnotePr>
            <w:pos w:val="beneathText"/>
            <w:numFmt w:val="chicago"/>
            <w:numRestart w:val="eachPage"/>
          </w:footnotePr>
          <w:type w:val="continuous"/>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2</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autoSpaceDE w:val="0"/>
        <w:autoSpaceDN w:val="0"/>
        <w:adjustRightInd w:val="0"/>
        <w:jc w:val="right"/>
        <w:rPr>
          <w:b/>
          <w:bCs/>
          <w:sz w:val="28"/>
          <w:szCs w:val="28"/>
        </w:rPr>
      </w:pPr>
    </w:p>
    <w:p w:rsidR="00B21720" w:rsidRPr="00B21720" w:rsidRDefault="00B21720" w:rsidP="00B21720">
      <w:pPr>
        <w:autoSpaceDE w:val="0"/>
        <w:autoSpaceDN w:val="0"/>
        <w:adjustRightInd w:val="0"/>
        <w:ind w:firstLine="709"/>
        <w:jc w:val="both"/>
        <w:rPr>
          <w:sz w:val="28"/>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 xml:space="preserve">МИНИМАЛЬНЫЕ РАЗМЕРЫ ОКЛАДОВ </w:t>
      </w: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ПО ПРОФЕССИОНАЛЬНЫМ ГРУППАМ ОБЩЕОТРАСЛЕВЫХ ДОЛЖНОСТЕЙ СЛУЖАЩИХ</w:t>
      </w:r>
      <w:r w:rsidRPr="00B21720">
        <w:rPr>
          <w:rFonts w:ascii="Times New Roman" w:hAnsi="Times New Roman"/>
          <w:b w:val="0"/>
          <w:i w:val="0"/>
          <w:vertAlign w:val="superscript"/>
        </w:rPr>
        <w:footnoteReference w:id="2"/>
      </w:r>
    </w:p>
    <w:p w:rsidR="00B21720" w:rsidRPr="00B21720" w:rsidRDefault="00B21720" w:rsidP="00B21720">
      <w:pPr>
        <w:jc w:val="center"/>
        <w:rPr>
          <w:sz w:val="28"/>
          <w:szCs w:val="28"/>
        </w:rPr>
      </w:pPr>
      <w:r w:rsidRPr="00B21720">
        <w:rPr>
          <w:sz w:val="28"/>
          <w:szCs w:val="28"/>
        </w:rPr>
        <w:t xml:space="preserve">Профессиональная квалификационная группа </w:t>
      </w:r>
    </w:p>
    <w:p w:rsidR="00B21720" w:rsidRPr="00B21720" w:rsidRDefault="00B21720" w:rsidP="00B21720">
      <w:pPr>
        <w:jc w:val="center"/>
        <w:rPr>
          <w:sz w:val="28"/>
          <w:szCs w:val="28"/>
        </w:rPr>
      </w:pPr>
      <w:r w:rsidRPr="00B21720">
        <w:rPr>
          <w:sz w:val="28"/>
          <w:szCs w:val="28"/>
        </w:rPr>
        <w:t>«Общеотраслевые должности служащих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566"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p>
          <w:p w:rsidR="00B21720" w:rsidRPr="00B21720" w:rsidRDefault="00B21720" w:rsidP="006E6D0D">
            <w:pPr>
              <w:widowControl w:val="0"/>
              <w:autoSpaceDE w:val="0"/>
              <w:autoSpaceDN w:val="0"/>
              <w:jc w:val="center"/>
              <w:rPr>
                <w:sz w:val="28"/>
                <w:szCs w:val="28"/>
              </w:rPr>
            </w:pPr>
            <w:r w:rsidRPr="00B21720">
              <w:rPr>
                <w:sz w:val="28"/>
                <w:szCs w:val="28"/>
              </w:rPr>
              <w:t>к квалификационным уровням</w:t>
            </w:r>
          </w:p>
        </w:tc>
        <w:tc>
          <w:tcPr>
            <w:tcW w:w="1751"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2253" w:type="dxa"/>
            <w:vMerge w:val="restart"/>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566" w:type="dxa"/>
            <w:shd w:val="clear" w:color="auto" w:fill="auto"/>
          </w:tcPr>
          <w:p w:rsidR="00B21720" w:rsidRPr="00B21720" w:rsidRDefault="00B21720" w:rsidP="006E6D0D">
            <w:pPr>
              <w:rPr>
                <w:sz w:val="28"/>
                <w:szCs w:val="28"/>
              </w:rPr>
            </w:pPr>
            <w:r w:rsidRPr="00B21720">
              <w:rPr>
                <w:sz w:val="28"/>
                <w:szCs w:val="28"/>
              </w:rPr>
              <w:t>Дежурный (по залу, этажу гостиницы, общежитию, учебно-тренировочной базе и др.)</w:t>
            </w:r>
          </w:p>
        </w:tc>
        <w:tc>
          <w:tcPr>
            <w:tcW w:w="1751" w:type="dxa"/>
            <w:vMerge w:val="restart"/>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5900</w:t>
            </w: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66" w:type="dxa"/>
            <w:shd w:val="clear" w:color="auto" w:fill="auto"/>
          </w:tcPr>
          <w:p w:rsidR="00B21720" w:rsidRPr="00B21720" w:rsidRDefault="00B21720" w:rsidP="006E6D0D">
            <w:pPr>
              <w:rPr>
                <w:sz w:val="28"/>
                <w:szCs w:val="28"/>
              </w:rPr>
            </w:pPr>
            <w:r w:rsidRPr="00B21720">
              <w:rPr>
                <w:sz w:val="28"/>
                <w:szCs w:val="28"/>
              </w:rPr>
              <w:t>Делопроизводитель</w:t>
            </w:r>
          </w:p>
        </w:tc>
        <w:tc>
          <w:tcPr>
            <w:tcW w:w="1751"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66" w:type="dxa"/>
            <w:shd w:val="clear" w:color="auto" w:fill="auto"/>
          </w:tcPr>
          <w:p w:rsidR="00B21720" w:rsidRPr="00B21720" w:rsidRDefault="00B21720" w:rsidP="006E6D0D">
            <w:pPr>
              <w:rPr>
                <w:sz w:val="28"/>
                <w:szCs w:val="28"/>
              </w:rPr>
            </w:pPr>
            <w:r w:rsidRPr="00B21720">
              <w:rPr>
                <w:sz w:val="28"/>
                <w:szCs w:val="28"/>
              </w:rPr>
              <w:t>Секретарь</w:t>
            </w:r>
          </w:p>
        </w:tc>
        <w:tc>
          <w:tcPr>
            <w:tcW w:w="1751"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5566" w:type="dxa"/>
            <w:shd w:val="clear" w:color="auto" w:fill="auto"/>
          </w:tcPr>
          <w:p w:rsidR="00B21720" w:rsidRPr="00B21720" w:rsidRDefault="00B21720" w:rsidP="006E6D0D">
            <w:pPr>
              <w:widowControl w:val="0"/>
              <w:autoSpaceDE w:val="0"/>
              <w:autoSpaceDN w:val="0"/>
              <w:rPr>
                <w:spacing w:val="-8"/>
                <w:sz w:val="28"/>
                <w:szCs w:val="28"/>
              </w:rPr>
            </w:pPr>
            <w:r w:rsidRPr="00B21720">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1751"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6084</w:t>
            </w:r>
          </w:p>
        </w:tc>
      </w:tr>
    </w:tbl>
    <w:p w:rsidR="00B21720" w:rsidRPr="00B21720" w:rsidRDefault="00B21720" w:rsidP="00B21720">
      <w:pPr>
        <w:jc w:val="center"/>
        <w:rPr>
          <w:sz w:val="28"/>
          <w:szCs w:val="28"/>
        </w:rPr>
      </w:pPr>
      <w:r w:rsidRPr="00B21720">
        <w:rPr>
          <w:sz w:val="28"/>
          <w:szCs w:val="28"/>
        </w:rPr>
        <w:t xml:space="preserve">Профессиональная квалификационная группа </w:t>
      </w:r>
    </w:p>
    <w:p w:rsidR="00B21720" w:rsidRPr="00B21720" w:rsidRDefault="00B21720" w:rsidP="00B21720">
      <w:pPr>
        <w:jc w:val="center"/>
        <w:rPr>
          <w:sz w:val="28"/>
          <w:szCs w:val="28"/>
        </w:rPr>
      </w:pPr>
      <w:r w:rsidRPr="00B21720">
        <w:rPr>
          <w:sz w:val="28"/>
          <w:szCs w:val="28"/>
        </w:rPr>
        <w:t>«Общеотраслевые должности служащих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510"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p>
          <w:p w:rsidR="00B21720" w:rsidRPr="00B21720" w:rsidRDefault="00B21720" w:rsidP="006E6D0D">
            <w:pPr>
              <w:widowControl w:val="0"/>
              <w:autoSpaceDE w:val="0"/>
              <w:autoSpaceDN w:val="0"/>
              <w:jc w:val="center"/>
              <w:rPr>
                <w:sz w:val="28"/>
                <w:szCs w:val="28"/>
              </w:rPr>
            </w:pPr>
            <w:r w:rsidRPr="00B21720">
              <w:rPr>
                <w:sz w:val="28"/>
                <w:szCs w:val="28"/>
              </w:rPr>
              <w:t>к квалификационным уровням</w:t>
            </w:r>
          </w:p>
        </w:tc>
        <w:tc>
          <w:tcPr>
            <w:tcW w:w="1807"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2253" w:type="dxa"/>
            <w:vMerge w:val="restart"/>
            <w:shd w:val="clear" w:color="auto" w:fill="auto"/>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Администратор</w:t>
            </w:r>
          </w:p>
        </w:tc>
        <w:tc>
          <w:tcPr>
            <w:tcW w:w="1807" w:type="dxa"/>
            <w:vMerge w:val="restart"/>
            <w:shd w:val="clear" w:color="auto" w:fill="auto"/>
          </w:tcPr>
          <w:p w:rsidR="00B21720" w:rsidRPr="00B21720" w:rsidRDefault="00B21720" w:rsidP="006E6D0D">
            <w:pPr>
              <w:widowControl w:val="0"/>
              <w:autoSpaceDE w:val="0"/>
              <w:autoSpaceDN w:val="0"/>
              <w:jc w:val="center"/>
              <w:rPr>
                <w:color w:val="E36C0A"/>
                <w:sz w:val="28"/>
                <w:szCs w:val="28"/>
              </w:rPr>
            </w:pPr>
            <w:r w:rsidRPr="00B21720">
              <w:rPr>
                <w:sz w:val="28"/>
                <w:szCs w:val="28"/>
              </w:rPr>
              <w:t>6240</w:t>
            </w: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Инспектор по кадрам</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Секретарь руководителя</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Техник-программист</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pacing w:val="-12"/>
                <w:sz w:val="28"/>
                <w:szCs w:val="28"/>
              </w:rPr>
            </w:pPr>
            <w:r w:rsidRPr="00B21720">
              <w:rPr>
                <w:spacing w:val="-12"/>
                <w:sz w:val="28"/>
                <w:szCs w:val="28"/>
              </w:rPr>
              <w:t xml:space="preserve"> Аппаратчик </w:t>
            </w:r>
            <w:proofErr w:type="spellStart"/>
            <w:r w:rsidRPr="00B21720">
              <w:rPr>
                <w:spacing w:val="-12"/>
                <w:sz w:val="28"/>
                <w:szCs w:val="28"/>
              </w:rPr>
              <w:t>химводоотчистки</w:t>
            </w:r>
            <w:proofErr w:type="spellEnd"/>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Лаборант</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Художник</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val="restart"/>
            <w:shd w:val="clear" w:color="auto" w:fill="auto"/>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Заведующий хозяйством</w:t>
            </w:r>
          </w:p>
        </w:tc>
        <w:tc>
          <w:tcPr>
            <w:tcW w:w="1807" w:type="dxa"/>
            <w:vMerge w:val="restart"/>
            <w:shd w:val="clear" w:color="auto" w:fill="auto"/>
          </w:tcPr>
          <w:p w:rsidR="00B21720" w:rsidRPr="00B21720" w:rsidRDefault="00B21720" w:rsidP="006E6D0D">
            <w:pPr>
              <w:widowControl w:val="0"/>
              <w:autoSpaceDE w:val="0"/>
              <w:autoSpaceDN w:val="0"/>
              <w:jc w:val="center"/>
              <w:rPr>
                <w:color w:val="E36C0A"/>
                <w:sz w:val="28"/>
                <w:szCs w:val="28"/>
              </w:rPr>
            </w:pPr>
            <w:r w:rsidRPr="00B21720">
              <w:rPr>
                <w:sz w:val="28"/>
                <w:szCs w:val="28"/>
              </w:rPr>
              <w:t>6396</w:t>
            </w: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 xml:space="preserve">Должности служащих первого квалификационного уровня, по которым устанавливается вторая </w:t>
            </w:r>
            <w:proofErr w:type="spellStart"/>
            <w:r w:rsidRPr="00B21720">
              <w:rPr>
                <w:sz w:val="28"/>
                <w:szCs w:val="28"/>
              </w:rPr>
              <w:lastRenderedPageBreak/>
              <w:t>внутридолжностная</w:t>
            </w:r>
            <w:proofErr w:type="spellEnd"/>
            <w:r w:rsidRPr="00B21720">
              <w:rPr>
                <w:sz w:val="28"/>
                <w:szCs w:val="28"/>
              </w:rPr>
              <w:t xml:space="preserve"> категория</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val="restart"/>
            <w:shd w:val="clear" w:color="auto" w:fill="auto"/>
          </w:tcPr>
          <w:p w:rsidR="00B21720" w:rsidRPr="00B21720" w:rsidRDefault="00B21720" w:rsidP="006E6D0D">
            <w:pPr>
              <w:widowControl w:val="0"/>
              <w:autoSpaceDE w:val="0"/>
              <w:autoSpaceDN w:val="0"/>
              <w:rPr>
                <w:sz w:val="28"/>
                <w:szCs w:val="28"/>
              </w:rPr>
            </w:pPr>
            <w:r w:rsidRPr="00B21720">
              <w:rPr>
                <w:sz w:val="28"/>
                <w:szCs w:val="28"/>
              </w:rPr>
              <w:lastRenderedPageBreak/>
              <w:t>Третий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 xml:space="preserve">Должности служащих первого квалификационного уровня, по которым устанавливается первая </w:t>
            </w:r>
            <w:proofErr w:type="spellStart"/>
            <w:r w:rsidRPr="00B21720">
              <w:rPr>
                <w:sz w:val="28"/>
                <w:szCs w:val="28"/>
              </w:rPr>
              <w:t>внутридолжностная</w:t>
            </w:r>
            <w:proofErr w:type="spellEnd"/>
            <w:r w:rsidRPr="00B21720">
              <w:rPr>
                <w:sz w:val="28"/>
                <w:szCs w:val="28"/>
              </w:rPr>
              <w:t xml:space="preserve"> категория</w:t>
            </w:r>
          </w:p>
        </w:tc>
        <w:tc>
          <w:tcPr>
            <w:tcW w:w="1807" w:type="dxa"/>
            <w:vMerge w:val="restart"/>
            <w:shd w:val="clear" w:color="auto" w:fill="auto"/>
          </w:tcPr>
          <w:p w:rsidR="00B21720" w:rsidRPr="00B21720" w:rsidRDefault="00B21720" w:rsidP="006E6D0D">
            <w:pPr>
              <w:widowControl w:val="0"/>
              <w:autoSpaceDE w:val="0"/>
              <w:autoSpaceDN w:val="0"/>
              <w:jc w:val="center"/>
              <w:rPr>
                <w:color w:val="E36C0A"/>
                <w:sz w:val="28"/>
                <w:szCs w:val="28"/>
              </w:rPr>
            </w:pPr>
            <w:r w:rsidRPr="00B21720">
              <w:rPr>
                <w:sz w:val="28"/>
                <w:szCs w:val="28"/>
              </w:rPr>
              <w:t>6916</w:t>
            </w:r>
          </w:p>
        </w:tc>
      </w:tr>
      <w:tr w:rsidR="00B21720" w:rsidRPr="00B21720" w:rsidTr="006E6D0D">
        <w:tc>
          <w:tcPr>
            <w:tcW w:w="2253" w:type="dxa"/>
            <w:vMerge/>
            <w:shd w:val="clear" w:color="auto" w:fill="auto"/>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Заведующий спортсооружением</w:t>
            </w:r>
          </w:p>
        </w:tc>
        <w:tc>
          <w:tcPr>
            <w:tcW w:w="1807" w:type="dxa"/>
            <w:vMerge/>
            <w:shd w:val="clear" w:color="auto" w:fill="auto"/>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shd w:val="clear" w:color="auto" w:fill="auto"/>
          </w:tcPr>
          <w:p w:rsidR="00B21720" w:rsidRPr="00B21720" w:rsidRDefault="00B21720" w:rsidP="006E6D0D">
            <w:pPr>
              <w:widowControl w:val="0"/>
              <w:autoSpaceDE w:val="0"/>
              <w:autoSpaceDN w:val="0"/>
              <w:rPr>
                <w:sz w:val="28"/>
                <w:szCs w:val="28"/>
              </w:rPr>
            </w:pPr>
            <w:r w:rsidRPr="00B21720">
              <w:rPr>
                <w:sz w:val="28"/>
                <w:szCs w:val="28"/>
              </w:rPr>
              <w:t>Четвертый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1807" w:type="dxa"/>
            <w:shd w:val="clear" w:color="auto" w:fill="auto"/>
          </w:tcPr>
          <w:p w:rsidR="00B21720" w:rsidRPr="00B21720" w:rsidRDefault="00B21720" w:rsidP="006E6D0D">
            <w:pPr>
              <w:widowControl w:val="0"/>
              <w:autoSpaceDE w:val="0"/>
              <w:autoSpaceDN w:val="0"/>
              <w:jc w:val="center"/>
              <w:rPr>
                <w:color w:val="E36C0A"/>
                <w:sz w:val="28"/>
                <w:szCs w:val="28"/>
              </w:rPr>
            </w:pPr>
            <w:r w:rsidRPr="00B21720">
              <w:rPr>
                <w:sz w:val="28"/>
                <w:szCs w:val="28"/>
              </w:rPr>
              <w:t>7353</w:t>
            </w:r>
          </w:p>
        </w:tc>
      </w:tr>
      <w:tr w:rsidR="00B21720" w:rsidRPr="00B21720" w:rsidTr="006E6D0D">
        <w:tc>
          <w:tcPr>
            <w:tcW w:w="2253" w:type="dxa"/>
            <w:shd w:val="clear" w:color="auto" w:fill="auto"/>
          </w:tcPr>
          <w:p w:rsidR="00B21720" w:rsidRPr="00B21720" w:rsidRDefault="00B21720" w:rsidP="006E6D0D">
            <w:pPr>
              <w:widowControl w:val="0"/>
              <w:autoSpaceDE w:val="0"/>
              <w:autoSpaceDN w:val="0"/>
              <w:rPr>
                <w:sz w:val="28"/>
                <w:szCs w:val="28"/>
              </w:rPr>
            </w:pPr>
            <w:r w:rsidRPr="00B21720">
              <w:rPr>
                <w:sz w:val="28"/>
                <w:szCs w:val="28"/>
              </w:rPr>
              <w:t>Пятый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 xml:space="preserve"> </w:t>
            </w:r>
          </w:p>
        </w:tc>
        <w:tc>
          <w:tcPr>
            <w:tcW w:w="1807" w:type="dxa"/>
            <w:shd w:val="clear" w:color="auto" w:fill="auto"/>
          </w:tcPr>
          <w:p w:rsidR="00B21720" w:rsidRPr="00B21720" w:rsidRDefault="00B21720" w:rsidP="006E6D0D">
            <w:pPr>
              <w:jc w:val="center"/>
              <w:rPr>
                <w:sz w:val="28"/>
                <w:szCs w:val="28"/>
              </w:rPr>
            </w:pPr>
            <w:r w:rsidRPr="00B21720">
              <w:rPr>
                <w:sz w:val="28"/>
                <w:szCs w:val="28"/>
              </w:rPr>
              <w:t>7696</w:t>
            </w:r>
          </w:p>
        </w:tc>
      </w:tr>
    </w:tbl>
    <w:p w:rsidR="00B21720" w:rsidRPr="00B21720" w:rsidRDefault="00B21720" w:rsidP="00B21720">
      <w:pPr>
        <w:jc w:val="center"/>
        <w:rPr>
          <w:sz w:val="28"/>
          <w:szCs w:val="28"/>
        </w:rPr>
      </w:pPr>
      <w:r w:rsidRPr="00B21720">
        <w:rPr>
          <w:sz w:val="28"/>
          <w:szCs w:val="28"/>
        </w:rPr>
        <w:t xml:space="preserve">Профессиональная квалификационная группа </w:t>
      </w:r>
    </w:p>
    <w:p w:rsidR="00B21720" w:rsidRPr="00B21720" w:rsidRDefault="00B21720" w:rsidP="00B21720">
      <w:pPr>
        <w:jc w:val="center"/>
        <w:rPr>
          <w:sz w:val="28"/>
          <w:szCs w:val="28"/>
        </w:rPr>
      </w:pPr>
      <w:r w:rsidRPr="00B21720">
        <w:rPr>
          <w:sz w:val="28"/>
          <w:szCs w:val="28"/>
        </w:rPr>
        <w:t>«Общеотраслевые должности служащих третьего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510"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r w:rsidRPr="00B21720">
              <w:rPr>
                <w:sz w:val="28"/>
                <w:szCs w:val="28"/>
              </w:rPr>
              <w:br/>
              <w:t>к квалификационным уровням</w:t>
            </w:r>
          </w:p>
        </w:tc>
        <w:tc>
          <w:tcPr>
            <w:tcW w:w="1807"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2253" w:type="dxa"/>
            <w:vMerge w:val="restart"/>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Специалист по кадрам</w:t>
            </w:r>
          </w:p>
        </w:tc>
        <w:tc>
          <w:tcPr>
            <w:tcW w:w="1807" w:type="dxa"/>
            <w:vMerge w:val="restart"/>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8001</w:t>
            </w: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Инженер</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Специали</w:t>
            </w:r>
            <w:proofErr w:type="gramStart"/>
            <w:r w:rsidRPr="00B21720">
              <w:rPr>
                <w:sz w:val="28"/>
                <w:szCs w:val="28"/>
              </w:rPr>
              <w:t>ст в сф</w:t>
            </w:r>
            <w:proofErr w:type="gramEnd"/>
            <w:r w:rsidRPr="00B21720">
              <w:rPr>
                <w:sz w:val="28"/>
                <w:szCs w:val="28"/>
              </w:rPr>
              <w:t>ере закупок</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Инженер-программист (программист)</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Инженер-энергетик (энергетик)</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Инженер по охране труда (специалист по охране труда</w:t>
            </w:r>
            <w:r w:rsidRPr="00B21720">
              <w:rPr>
                <w:rStyle w:val="aff3"/>
                <w:sz w:val="28"/>
                <w:szCs w:val="28"/>
              </w:rPr>
              <w:footnoteReference w:id="3"/>
            </w:r>
            <w:r w:rsidRPr="00B21720">
              <w:rPr>
                <w:sz w:val="28"/>
                <w:szCs w:val="28"/>
              </w:rPr>
              <w:t>)</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Инженер по эксплуатации зданий и сооружений</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c>
          <w:tcPr>
            <w:tcW w:w="2253" w:type="dxa"/>
            <w:vMerge/>
            <w:shd w:val="clear" w:color="auto" w:fill="auto"/>
            <w:vAlign w:val="center"/>
          </w:tcPr>
          <w:p w:rsidR="00B21720" w:rsidRPr="00B21720" w:rsidRDefault="00B21720" w:rsidP="006E6D0D">
            <w:pPr>
              <w:widowControl w:val="0"/>
              <w:autoSpaceDE w:val="0"/>
              <w:autoSpaceDN w:val="0"/>
              <w:rPr>
                <w:sz w:val="28"/>
                <w:szCs w:val="28"/>
              </w:rPr>
            </w:pPr>
          </w:p>
        </w:tc>
        <w:tc>
          <w:tcPr>
            <w:tcW w:w="5510" w:type="dxa"/>
            <w:shd w:val="clear" w:color="auto" w:fill="auto"/>
          </w:tcPr>
          <w:p w:rsidR="00B21720" w:rsidRPr="00B21720" w:rsidRDefault="00B21720" w:rsidP="006E6D0D">
            <w:pPr>
              <w:rPr>
                <w:sz w:val="28"/>
                <w:szCs w:val="28"/>
              </w:rPr>
            </w:pPr>
            <w:r w:rsidRPr="00B21720">
              <w:rPr>
                <w:sz w:val="28"/>
                <w:szCs w:val="28"/>
              </w:rPr>
              <w:t>Специалист центра тестирования Всероссийского физкультурно-спортивного комплекса «Готов к труду и обороне» (ВФСК «ГТО»)</w:t>
            </w:r>
          </w:p>
        </w:tc>
        <w:tc>
          <w:tcPr>
            <w:tcW w:w="1807" w:type="dxa"/>
            <w:vMerge/>
            <w:shd w:val="clear" w:color="auto" w:fill="auto"/>
            <w:vAlign w:val="center"/>
          </w:tcPr>
          <w:p w:rsidR="00B21720" w:rsidRPr="00B21720" w:rsidRDefault="00B21720" w:rsidP="006E6D0D">
            <w:pPr>
              <w:widowControl w:val="0"/>
              <w:autoSpaceDE w:val="0"/>
              <w:autoSpaceDN w:val="0"/>
              <w:jc w:val="center"/>
              <w:rPr>
                <w:sz w:val="28"/>
                <w:szCs w:val="28"/>
              </w:rPr>
            </w:pPr>
          </w:p>
        </w:tc>
      </w:tr>
      <w:tr w:rsidR="00B21720" w:rsidRPr="00B21720" w:rsidTr="006E6D0D">
        <w:trPr>
          <w:trHeight w:val="77"/>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 xml:space="preserve">Должности служащих первого квалификационного уровня, по которым может устанавливаться вторая </w:t>
            </w:r>
            <w:proofErr w:type="spellStart"/>
            <w:r w:rsidRPr="00B21720">
              <w:rPr>
                <w:sz w:val="28"/>
                <w:szCs w:val="28"/>
              </w:rPr>
              <w:t>внутридолжностная</w:t>
            </w:r>
            <w:proofErr w:type="spellEnd"/>
            <w:r w:rsidRPr="00B21720">
              <w:rPr>
                <w:sz w:val="28"/>
                <w:szCs w:val="28"/>
              </w:rPr>
              <w:t xml:space="preserve"> категория</w:t>
            </w:r>
          </w:p>
        </w:tc>
        <w:tc>
          <w:tcPr>
            <w:tcW w:w="1807"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8320</w:t>
            </w:r>
          </w:p>
        </w:tc>
      </w:tr>
      <w:tr w:rsidR="00B21720" w:rsidRPr="00B21720" w:rsidTr="006E6D0D">
        <w:trPr>
          <w:trHeight w:val="465"/>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Третий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 xml:space="preserve">Должности служащих первого квалификационного уровня, по которым может устанавливаться первая </w:t>
            </w:r>
            <w:proofErr w:type="spellStart"/>
            <w:r w:rsidRPr="00B21720">
              <w:rPr>
                <w:sz w:val="28"/>
                <w:szCs w:val="28"/>
              </w:rPr>
              <w:t>внутридолжностная</w:t>
            </w:r>
            <w:proofErr w:type="spellEnd"/>
            <w:r w:rsidRPr="00B21720">
              <w:rPr>
                <w:sz w:val="28"/>
                <w:szCs w:val="28"/>
              </w:rPr>
              <w:t xml:space="preserve"> категория</w:t>
            </w:r>
          </w:p>
        </w:tc>
        <w:tc>
          <w:tcPr>
            <w:tcW w:w="1807"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8777</w:t>
            </w:r>
          </w:p>
        </w:tc>
      </w:tr>
      <w:tr w:rsidR="00B21720" w:rsidRPr="00B21720" w:rsidTr="006E6D0D">
        <w:trPr>
          <w:trHeight w:val="194"/>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lastRenderedPageBreak/>
              <w:t>Четвертый квалификационный уровень</w:t>
            </w:r>
          </w:p>
        </w:tc>
        <w:tc>
          <w:tcPr>
            <w:tcW w:w="5510" w:type="dxa"/>
            <w:shd w:val="clear" w:color="auto" w:fill="auto"/>
          </w:tcPr>
          <w:p w:rsidR="00B21720" w:rsidRPr="00B21720" w:rsidRDefault="00B21720" w:rsidP="006E6D0D">
            <w:pPr>
              <w:rPr>
                <w:sz w:val="28"/>
                <w:szCs w:val="28"/>
              </w:rPr>
            </w:pPr>
            <w:r w:rsidRPr="00B21720">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07" w:type="dxa"/>
            <w:shd w:val="clear" w:color="auto" w:fill="auto"/>
            <w:vAlign w:val="center"/>
          </w:tcPr>
          <w:p w:rsidR="00B21720" w:rsidRPr="00B21720" w:rsidRDefault="00B21720" w:rsidP="006E6D0D">
            <w:pPr>
              <w:widowControl w:val="0"/>
              <w:autoSpaceDE w:val="0"/>
              <w:autoSpaceDN w:val="0"/>
              <w:jc w:val="center"/>
              <w:rPr>
                <w:color w:val="E36C0A"/>
                <w:sz w:val="28"/>
                <w:szCs w:val="28"/>
              </w:rPr>
            </w:pPr>
            <w:r w:rsidRPr="00B21720">
              <w:rPr>
                <w:sz w:val="28"/>
                <w:szCs w:val="28"/>
              </w:rPr>
              <w:t>9285</w:t>
            </w:r>
          </w:p>
        </w:tc>
      </w:tr>
    </w:tbl>
    <w:p w:rsidR="00B21720" w:rsidRPr="00B21720" w:rsidRDefault="00B21720" w:rsidP="00B21720">
      <w:pPr>
        <w:jc w:val="center"/>
        <w:rPr>
          <w:sz w:val="28"/>
          <w:szCs w:val="28"/>
        </w:rPr>
      </w:pPr>
      <w:r w:rsidRPr="00B21720">
        <w:rPr>
          <w:sz w:val="28"/>
          <w:szCs w:val="28"/>
        </w:rPr>
        <w:t xml:space="preserve">Профессиональная квалификационная группа </w:t>
      </w:r>
    </w:p>
    <w:p w:rsidR="00B21720" w:rsidRPr="00B21720" w:rsidRDefault="00B21720" w:rsidP="00B21720">
      <w:pPr>
        <w:jc w:val="center"/>
        <w:rPr>
          <w:sz w:val="28"/>
          <w:szCs w:val="28"/>
        </w:rPr>
      </w:pPr>
      <w:r w:rsidRPr="00B21720">
        <w:rPr>
          <w:sz w:val="28"/>
          <w:szCs w:val="28"/>
        </w:rPr>
        <w:t>«Общеотраслевые должности служащих четвертого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4970"/>
        <w:gridCol w:w="2007"/>
      </w:tblGrid>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652"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p>
          <w:p w:rsidR="00B21720" w:rsidRPr="00B21720" w:rsidRDefault="00B21720" w:rsidP="006E6D0D">
            <w:pPr>
              <w:widowControl w:val="0"/>
              <w:autoSpaceDE w:val="0"/>
              <w:autoSpaceDN w:val="0"/>
              <w:jc w:val="center"/>
              <w:rPr>
                <w:sz w:val="28"/>
                <w:szCs w:val="28"/>
              </w:rPr>
            </w:pPr>
            <w:r w:rsidRPr="00B21720">
              <w:rPr>
                <w:sz w:val="28"/>
                <w:szCs w:val="28"/>
              </w:rPr>
              <w:t>к квалификационным уровням</w:t>
            </w:r>
          </w:p>
        </w:tc>
        <w:tc>
          <w:tcPr>
            <w:tcW w:w="1665"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rPr>
          <w:trHeight w:val="77"/>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652" w:type="dxa"/>
            <w:shd w:val="clear" w:color="auto" w:fill="auto"/>
            <w:vAlign w:val="center"/>
          </w:tcPr>
          <w:p w:rsidR="00B21720" w:rsidRPr="00B21720" w:rsidRDefault="00B21720" w:rsidP="006E6D0D">
            <w:pPr>
              <w:rPr>
                <w:sz w:val="28"/>
                <w:szCs w:val="28"/>
              </w:rPr>
            </w:pPr>
          </w:p>
        </w:tc>
        <w:tc>
          <w:tcPr>
            <w:tcW w:w="1665" w:type="dxa"/>
            <w:shd w:val="clear" w:color="auto" w:fill="auto"/>
            <w:vAlign w:val="center"/>
          </w:tcPr>
          <w:p w:rsidR="00B21720" w:rsidRPr="00B21720" w:rsidRDefault="00B21720" w:rsidP="006E6D0D">
            <w:pPr>
              <w:jc w:val="center"/>
              <w:rPr>
                <w:color w:val="E36C0A"/>
                <w:sz w:val="28"/>
                <w:szCs w:val="28"/>
              </w:rPr>
            </w:pPr>
            <w:r w:rsidRPr="00B21720">
              <w:rPr>
                <w:sz w:val="28"/>
                <w:szCs w:val="28"/>
              </w:rPr>
              <w:t>10119</w:t>
            </w:r>
          </w:p>
        </w:tc>
      </w:tr>
      <w:tr w:rsidR="00B21720" w:rsidRPr="00B21720" w:rsidTr="006E6D0D">
        <w:trPr>
          <w:trHeight w:val="77"/>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5652" w:type="dxa"/>
            <w:shd w:val="clear" w:color="auto" w:fill="auto"/>
            <w:vAlign w:val="center"/>
          </w:tcPr>
          <w:p w:rsidR="00B21720" w:rsidRPr="00B21720" w:rsidRDefault="00B21720" w:rsidP="006E6D0D">
            <w:pPr>
              <w:rPr>
                <w:sz w:val="28"/>
                <w:szCs w:val="28"/>
              </w:rPr>
            </w:pPr>
            <w:r w:rsidRPr="00B21720">
              <w:rPr>
                <w:sz w:val="28"/>
                <w:szCs w:val="28"/>
              </w:rPr>
              <w:t>Главный энергетик</w:t>
            </w:r>
          </w:p>
        </w:tc>
        <w:tc>
          <w:tcPr>
            <w:tcW w:w="1665" w:type="dxa"/>
            <w:shd w:val="clear" w:color="auto" w:fill="auto"/>
            <w:vAlign w:val="center"/>
          </w:tcPr>
          <w:p w:rsidR="00B21720" w:rsidRPr="00B21720" w:rsidRDefault="00B21720" w:rsidP="006E6D0D">
            <w:pPr>
              <w:jc w:val="center"/>
              <w:rPr>
                <w:color w:val="E36C0A"/>
                <w:sz w:val="28"/>
                <w:szCs w:val="28"/>
              </w:rPr>
            </w:pPr>
            <w:r w:rsidRPr="00B21720">
              <w:rPr>
                <w:sz w:val="28"/>
                <w:szCs w:val="28"/>
              </w:rPr>
              <w:t>10640</w:t>
            </w:r>
          </w:p>
        </w:tc>
      </w:tr>
      <w:tr w:rsidR="00B21720" w:rsidRPr="00B21720" w:rsidTr="006E6D0D">
        <w:trPr>
          <w:trHeight w:val="247"/>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Третий квалификационный уровень</w:t>
            </w:r>
          </w:p>
        </w:tc>
        <w:tc>
          <w:tcPr>
            <w:tcW w:w="5652" w:type="dxa"/>
            <w:shd w:val="clear" w:color="auto" w:fill="auto"/>
            <w:vAlign w:val="center"/>
          </w:tcPr>
          <w:p w:rsidR="00B21720" w:rsidRPr="00B21720" w:rsidRDefault="00B21720" w:rsidP="006E6D0D">
            <w:pPr>
              <w:rPr>
                <w:sz w:val="28"/>
                <w:szCs w:val="28"/>
              </w:rPr>
            </w:pPr>
            <w:r w:rsidRPr="00B21720">
              <w:rPr>
                <w:sz w:val="28"/>
                <w:szCs w:val="28"/>
              </w:rPr>
              <w:t xml:space="preserve"> </w:t>
            </w:r>
          </w:p>
        </w:tc>
        <w:tc>
          <w:tcPr>
            <w:tcW w:w="1665" w:type="dxa"/>
            <w:shd w:val="clear" w:color="auto" w:fill="auto"/>
            <w:vAlign w:val="center"/>
          </w:tcPr>
          <w:p w:rsidR="00B21720" w:rsidRPr="00B21720" w:rsidRDefault="00B21720" w:rsidP="006E6D0D">
            <w:pPr>
              <w:jc w:val="center"/>
              <w:rPr>
                <w:color w:val="E36C0A"/>
                <w:sz w:val="28"/>
                <w:szCs w:val="28"/>
              </w:rPr>
            </w:pPr>
            <w:r w:rsidRPr="00B21720">
              <w:rPr>
                <w:sz w:val="28"/>
                <w:szCs w:val="28"/>
              </w:rPr>
              <w:t>11280</w:t>
            </w:r>
          </w:p>
        </w:tc>
      </w:tr>
    </w:tbl>
    <w:p w:rsidR="00B21720" w:rsidRPr="00B21720" w:rsidRDefault="00B21720" w:rsidP="00B21720">
      <w:pPr>
        <w:pStyle w:val="ConsPlusNormal"/>
        <w:tabs>
          <w:tab w:val="left" w:pos="993"/>
        </w:tabs>
        <w:ind w:left="5103"/>
        <w:jc w:val="both"/>
        <w:outlineLvl w:val="0"/>
        <w:rPr>
          <w:rFonts w:ascii="Times New Roman" w:hAnsi="Times New Roman" w:cs="Times New Roman"/>
        </w:rPr>
        <w:sectPr w:rsidR="00B21720" w:rsidRPr="00B21720"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3</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autoSpaceDE w:val="0"/>
        <w:autoSpaceDN w:val="0"/>
        <w:adjustRightInd w:val="0"/>
        <w:jc w:val="right"/>
        <w:rPr>
          <w:sz w:val="28"/>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МИНИМАЛЬНЫЕ РАЗМЕРЫ ОКЛАДОВ ПО ПРОФЕССИОНАЛЬНЫМ ГРУППАМ ОБЩЕОТРАСЛЕВЫХ ПРОФЕССИЙ РАБОЧИХ</w:t>
      </w:r>
      <w:r w:rsidRPr="00B21720">
        <w:rPr>
          <w:rFonts w:ascii="Times New Roman" w:hAnsi="Times New Roman"/>
          <w:b w:val="0"/>
          <w:i w:val="0"/>
          <w:vertAlign w:val="superscript"/>
        </w:rPr>
        <w:footnoteReference w:id="4"/>
      </w:r>
    </w:p>
    <w:p w:rsidR="00B21720" w:rsidRPr="00B21720" w:rsidRDefault="00B21720" w:rsidP="00B21720">
      <w:pPr>
        <w:jc w:val="center"/>
        <w:rPr>
          <w:sz w:val="28"/>
          <w:szCs w:val="28"/>
        </w:rPr>
      </w:pPr>
      <w:r w:rsidRPr="00B21720">
        <w:rPr>
          <w:sz w:val="28"/>
          <w:szCs w:val="28"/>
        </w:rPr>
        <w:t xml:space="preserve">Профессиональная квалификационная группа </w:t>
      </w:r>
      <w:r w:rsidRPr="00B21720">
        <w:rPr>
          <w:sz w:val="28"/>
          <w:szCs w:val="28"/>
        </w:rPr>
        <w:br/>
        <w:t>«Общеотраслевые профессии рабочих первого уровня»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379"/>
        <w:gridCol w:w="1560"/>
      </w:tblGrid>
      <w:tr w:rsidR="00B21720" w:rsidRPr="00B21720" w:rsidTr="006E6D0D">
        <w:tc>
          <w:tcPr>
            <w:tcW w:w="1809"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6379"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r w:rsidRPr="00B21720">
              <w:rPr>
                <w:sz w:val="28"/>
                <w:szCs w:val="28"/>
              </w:rPr>
              <w:br/>
              <w:t>к квалификационным уровням</w:t>
            </w:r>
          </w:p>
        </w:tc>
        <w:tc>
          <w:tcPr>
            <w:tcW w:w="1560"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rPr>
          <w:trHeight w:val="77"/>
        </w:trPr>
        <w:tc>
          <w:tcPr>
            <w:tcW w:w="1809" w:type="dxa"/>
            <w:vMerge w:val="restart"/>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rPr>
                <w:sz w:val="28"/>
                <w:szCs w:val="28"/>
              </w:rPr>
            </w:pPr>
            <w:r w:rsidRPr="00B21720">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shd w:val="clear" w:color="auto" w:fill="auto"/>
            <w:vAlign w:val="center"/>
          </w:tcPr>
          <w:p w:rsidR="00B21720" w:rsidRPr="00B21720" w:rsidRDefault="00B21720" w:rsidP="006E6D0D">
            <w:pPr>
              <w:jc w:val="center"/>
              <w:rPr>
                <w:sz w:val="28"/>
                <w:szCs w:val="28"/>
              </w:rPr>
            </w:pPr>
            <w:r w:rsidRPr="00B21720">
              <w:rPr>
                <w:sz w:val="28"/>
                <w:szCs w:val="28"/>
              </w:rPr>
              <w:t>5600</w:t>
            </w: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Рабочий по комплексному обслуживанию и ремонту зданий</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Столяр</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Слесарь-электрик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Слесарь-сантехник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Слесарь по ремонту канатной дороги</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Слесарь-электрик по ремонту электрооборудования</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Машинист воздушно-канатной дороги</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rPr>
                <w:sz w:val="28"/>
                <w:szCs w:val="28"/>
              </w:rPr>
            </w:pPr>
            <w:r w:rsidRPr="00B21720">
              <w:rPr>
                <w:sz w:val="28"/>
                <w:szCs w:val="28"/>
              </w:rPr>
              <w:t>Сторож (вахтер)</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Дворник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Кладовщик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Уборщик служебных помещений</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Кастелянша</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rPr>
                <w:sz w:val="28"/>
                <w:szCs w:val="28"/>
              </w:rPr>
            </w:pPr>
            <w:r w:rsidRPr="00B21720">
              <w:rPr>
                <w:sz w:val="28"/>
                <w:szCs w:val="28"/>
              </w:rPr>
              <w:t>Горничная</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Гардеробщик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Машинист насосных установок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 xml:space="preserve"> Оператор стиральных машин</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 xml:space="preserve">Подсобный рабочий </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Уборщик производственных помещений</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Водитель аэросаней</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Электромонтер по ремонту и обслуживанию электрооборудования</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proofErr w:type="spellStart"/>
            <w:r w:rsidRPr="00B21720">
              <w:rPr>
                <w:sz w:val="28"/>
                <w:szCs w:val="28"/>
              </w:rPr>
              <w:t>Ремонтировщик</w:t>
            </w:r>
            <w:proofErr w:type="spellEnd"/>
            <w:r w:rsidRPr="00B21720">
              <w:rPr>
                <w:sz w:val="28"/>
                <w:szCs w:val="28"/>
              </w:rPr>
              <w:t xml:space="preserve"> плоскостных спортивных сооружений</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Рабочий по стирке и ремонту белья</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77"/>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ind w:left="29" w:hanging="29"/>
              <w:rPr>
                <w:sz w:val="28"/>
                <w:szCs w:val="28"/>
              </w:rPr>
            </w:pPr>
            <w:r w:rsidRPr="00B21720">
              <w:rPr>
                <w:sz w:val="28"/>
                <w:szCs w:val="28"/>
              </w:rPr>
              <w:t>Слесарь-ремонтник</w:t>
            </w:r>
          </w:p>
        </w:tc>
        <w:tc>
          <w:tcPr>
            <w:tcW w:w="1560"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134"/>
        </w:trPr>
        <w:tc>
          <w:tcPr>
            <w:tcW w:w="1809"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rPr>
                <w:sz w:val="28"/>
                <w:szCs w:val="28"/>
              </w:rPr>
            </w:pPr>
            <w:r w:rsidRPr="00B21720">
              <w:rPr>
                <w:sz w:val="28"/>
                <w:szCs w:val="28"/>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B21720">
              <w:rPr>
                <w:sz w:val="28"/>
                <w:szCs w:val="28"/>
              </w:rPr>
              <w:t>старший</w:t>
            </w:r>
            <w:proofErr w:type="gramEnd"/>
            <w:r w:rsidRPr="00B21720">
              <w:rPr>
                <w:sz w:val="28"/>
                <w:szCs w:val="28"/>
              </w:rPr>
              <w:t>» (старший по смене)</w:t>
            </w:r>
          </w:p>
        </w:tc>
        <w:tc>
          <w:tcPr>
            <w:tcW w:w="1559" w:type="dxa"/>
            <w:shd w:val="clear" w:color="auto" w:fill="auto"/>
            <w:vAlign w:val="center"/>
          </w:tcPr>
          <w:p w:rsidR="00B21720" w:rsidRPr="00B21720" w:rsidRDefault="00B21720" w:rsidP="006E6D0D">
            <w:pPr>
              <w:jc w:val="center"/>
              <w:rPr>
                <w:color w:val="E36C0A"/>
                <w:sz w:val="28"/>
                <w:szCs w:val="28"/>
              </w:rPr>
            </w:pPr>
            <w:r w:rsidRPr="00B21720">
              <w:rPr>
                <w:sz w:val="28"/>
                <w:szCs w:val="28"/>
              </w:rPr>
              <w:t>6329</w:t>
            </w:r>
          </w:p>
        </w:tc>
      </w:tr>
    </w:tbl>
    <w:p w:rsidR="00B21720" w:rsidRPr="00B21720" w:rsidRDefault="00B21720" w:rsidP="00B21720">
      <w:pPr>
        <w:jc w:val="center"/>
        <w:rPr>
          <w:sz w:val="24"/>
          <w:szCs w:val="24"/>
        </w:rPr>
      </w:pPr>
      <w:r w:rsidRPr="00B21720">
        <w:rPr>
          <w:sz w:val="24"/>
          <w:szCs w:val="24"/>
        </w:rPr>
        <w:t>Профессиональная квалификационная группа «Общеотраслевые профессии рабочих второго уровня»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379"/>
        <w:gridCol w:w="1559"/>
      </w:tblGrid>
      <w:tr w:rsidR="00B21720" w:rsidRPr="00B21720" w:rsidTr="006E6D0D">
        <w:tc>
          <w:tcPr>
            <w:tcW w:w="1809"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6379" w:type="dxa"/>
            <w:shd w:val="clear" w:color="auto" w:fill="auto"/>
            <w:vAlign w:val="center"/>
          </w:tcPr>
          <w:p w:rsidR="00B21720" w:rsidRPr="00B21720" w:rsidRDefault="00B21720" w:rsidP="00635602">
            <w:pPr>
              <w:widowControl w:val="0"/>
              <w:autoSpaceDE w:val="0"/>
              <w:autoSpaceDN w:val="0"/>
              <w:jc w:val="center"/>
              <w:rPr>
                <w:sz w:val="28"/>
                <w:szCs w:val="28"/>
              </w:rPr>
            </w:pPr>
            <w:r w:rsidRPr="00B21720">
              <w:rPr>
                <w:sz w:val="28"/>
                <w:szCs w:val="28"/>
              </w:rPr>
              <w:t>Должности, отнесенные к квалификационным уровням</w:t>
            </w:r>
          </w:p>
        </w:tc>
        <w:tc>
          <w:tcPr>
            <w:tcW w:w="1559"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rPr>
          <w:trHeight w:val="231"/>
        </w:trPr>
        <w:tc>
          <w:tcPr>
            <w:tcW w:w="1809" w:type="dxa"/>
            <w:vMerge w:val="restart"/>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jc w:val="both"/>
              <w:rPr>
                <w:sz w:val="28"/>
                <w:szCs w:val="28"/>
              </w:rPr>
            </w:pPr>
            <w:r w:rsidRPr="00B21720">
              <w:rPr>
                <w:sz w:val="28"/>
                <w:szCs w:val="28"/>
              </w:rPr>
              <w:t>Водитель автомобиля</w:t>
            </w:r>
          </w:p>
        </w:tc>
        <w:tc>
          <w:tcPr>
            <w:tcW w:w="1559" w:type="dxa"/>
            <w:vMerge w:val="restart"/>
            <w:shd w:val="clear" w:color="auto" w:fill="auto"/>
            <w:vAlign w:val="center"/>
          </w:tcPr>
          <w:p w:rsidR="00B21720" w:rsidRPr="00B21720" w:rsidRDefault="00B21720" w:rsidP="006E6D0D">
            <w:pPr>
              <w:jc w:val="center"/>
              <w:rPr>
                <w:sz w:val="28"/>
                <w:szCs w:val="28"/>
              </w:rPr>
            </w:pPr>
            <w:r w:rsidRPr="00B21720">
              <w:rPr>
                <w:sz w:val="28"/>
                <w:szCs w:val="28"/>
              </w:rPr>
              <w:t>7119</w:t>
            </w:r>
          </w:p>
        </w:tc>
      </w:tr>
      <w:tr w:rsidR="00B21720" w:rsidRPr="00B21720" w:rsidTr="006E6D0D">
        <w:trPr>
          <w:trHeight w:val="656"/>
        </w:trPr>
        <w:tc>
          <w:tcPr>
            <w:tcW w:w="1809" w:type="dxa"/>
            <w:vMerge/>
            <w:shd w:val="clear" w:color="auto" w:fill="auto"/>
            <w:vAlign w:val="center"/>
          </w:tcPr>
          <w:p w:rsidR="00B21720" w:rsidRPr="00B21720" w:rsidRDefault="00B21720" w:rsidP="006E6D0D">
            <w:pPr>
              <w:widowControl w:val="0"/>
              <w:autoSpaceDE w:val="0"/>
              <w:autoSpaceDN w:val="0"/>
              <w:rPr>
                <w:sz w:val="28"/>
                <w:szCs w:val="28"/>
              </w:rPr>
            </w:pPr>
          </w:p>
        </w:tc>
        <w:tc>
          <w:tcPr>
            <w:tcW w:w="6379" w:type="dxa"/>
            <w:shd w:val="clear" w:color="auto" w:fill="auto"/>
            <w:vAlign w:val="center"/>
          </w:tcPr>
          <w:p w:rsidR="00B21720" w:rsidRPr="00B21720" w:rsidRDefault="00B21720" w:rsidP="006E6D0D">
            <w:pPr>
              <w:autoSpaceDE w:val="0"/>
              <w:autoSpaceDN w:val="0"/>
              <w:adjustRightInd w:val="0"/>
              <w:rPr>
                <w:spacing w:val="-8"/>
                <w:sz w:val="28"/>
                <w:szCs w:val="28"/>
              </w:rPr>
            </w:pPr>
            <w:r w:rsidRPr="00B21720">
              <w:rPr>
                <w:spacing w:val="-8"/>
                <w:sz w:val="28"/>
                <w:szCs w:val="28"/>
              </w:rPr>
              <w:t>Наименования профессий рабочих, по которым предусмотрено присвоение четвертого и пятого квалификационных разрядов в соответствии с Единым тарифно-квалификационным справочником работ и профессий рабочих</w:t>
            </w:r>
          </w:p>
        </w:tc>
        <w:tc>
          <w:tcPr>
            <w:tcW w:w="1559" w:type="dxa"/>
            <w:vMerge/>
            <w:shd w:val="clear" w:color="auto" w:fill="auto"/>
            <w:vAlign w:val="center"/>
          </w:tcPr>
          <w:p w:rsidR="00B21720" w:rsidRPr="00B21720" w:rsidRDefault="00B21720" w:rsidP="006E6D0D">
            <w:pPr>
              <w:jc w:val="center"/>
              <w:rPr>
                <w:sz w:val="28"/>
                <w:szCs w:val="28"/>
              </w:rPr>
            </w:pPr>
          </w:p>
        </w:tc>
      </w:tr>
      <w:tr w:rsidR="00B21720" w:rsidRPr="00B21720" w:rsidTr="006E6D0D">
        <w:trPr>
          <w:trHeight w:val="656"/>
        </w:trPr>
        <w:tc>
          <w:tcPr>
            <w:tcW w:w="1809"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Второй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rPr>
                <w:spacing w:val="-8"/>
                <w:sz w:val="28"/>
                <w:szCs w:val="28"/>
              </w:rPr>
            </w:pPr>
            <w:r w:rsidRPr="00B21720">
              <w:rPr>
                <w:spacing w:val="-8"/>
                <w:sz w:val="28"/>
                <w:szCs w:val="28"/>
              </w:rPr>
              <w:t>Наименования профессий рабочих, по которым предусмотрено присвоение шестого и седьмого квалификационных разрядов в соответствии с Единым тарифно-квалификационным справочником работ и профессий рабочих</w:t>
            </w:r>
          </w:p>
        </w:tc>
        <w:tc>
          <w:tcPr>
            <w:tcW w:w="1559" w:type="dxa"/>
            <w:shd w:val="clear" w:color="auto" w:fill="auto"/>
            <w:vAlign w:val="center"/>
          </w:tcPr>
          <w:p w:rsidR="00B21720" w:rsidRPr="00B21720" w:rsidRDefault="00B21720" w:rsidP="006E6D0D">
            <w:pPr>
              <w:jc w:val="center"/>
              <w:rPr>
                <w:sz w:val="28"/>
                <w:szCs w:val="28"/>
              </w:rPr>
            </w:pPr>
            <w:r w:rsidRPr="00B21720">
              <w:rPr>
                <w:sz w:val="28"/>
                <w:szCs w:val="28"/>
              </w:rPr>
              <w:t>8209</w:t>
            </w:r>
          </w:p>
        </w:tc>
      </w:tr>
      <w:tr w:rsidR="00B21720" w:rsidRPr="00B21720" w:rsidTr="006E6D0D">
        <w:trPr>
          <w:trHeight w:val="656"/>
        </w:trPr>
        <w:tc>
          <w:tcPr>
            <w:tcW w:w="1809"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Третий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rPr>
                <w:spacing w:val="-8"/>
                <w:sz w:val="28"/>
                <w:szCs w:val="28"/>
              </w:rPr>
            </w:pPr>
            <w:r w:rsidRPr="00B21720">
              <w:rPr>
                <w:spacing w:val="-8"/>
                <w:sz w:val="28"/>
                <w:szCs w:val="28"/>
              </w:rPr>
              <w:t>Наименования профессий рабочих, по которым предусмотрено присвоение восьмого квалификационного разряда в соответствии с Единым тарифно-квалификационным справочником работ и профессий рабочих</w:t>
            </w:r>
          </w:p>
        </w:tc>
        <w:tc>
          <w:tcPr>
            <w:tcW w:w="1559" w:type="dxa"/>
            <w:shd w:val="clear" w:color="auto" w:fill="auto"/>
            <w:vAlign w:val="center"/>
          </w:tcPr>
          <w:p w:rsidR="00B21720" w:rsidRPr="00B21720" w:rsidRDefault="00B21720" w:rsidP="006E6D0D">
            <w:pPr>
              <w:jc w:val="center"/>
              <w:rPr>
                <w:color w:val="E36C0A"/>
                <w:sz w:val="28"/>
                <w:szCs w:val="28"/>
              </w:rPr>
            </w:pPr>
            <w:r w:rsidRPr="00B21720">
              <w:rPr>
                <w:sz w:val="28"/>
                <w:szCs w:val="28"/>
              </w:rPr>
              <w:t>8809</w:t>
            </w:r>
          </w:p>
        </w:tc>
      </w:tr>
      <w:tr w:rsidR="00B21720" w:rsidRPr="00B21720" w:rsidTr="006E6D0D">
        <w:trPr>
          <w:trHeight w:val="416"/>
        </w:trPr>
        <w:tc>
          <w:tcPr>
            <w:tcW w:w="1809"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Четвертый квалификационный уровень</w:t>
            </w:r>
          </w:p>
        </w:tc>
        <w:tc>
          <w:tcPr>
            <w:tcW w:w="6379" w:type="dxa"/>
            <w:shd w:val="clear" w:color="auto" w:fill="auto"/>
            <w:vAlign w:val="center"/>
          </w:tcPr>
          <w:p w:rsidR="00B21720" w:rsidRPr="00B21720" w:rsidRDefault="00B21720" w:rsidP="006E6D0D">
            <w:pPr>
              <w:autoSpaceDE w:val="0"/>
              <w:autoSpaceDN w:val="0"/>
              <w:adjustRightInd w:val="0"/>
              <w:rPr>
                <w:spacing w:val="-8"/>
                <w:sz w:val="28"/>
                <w:szCs w:val="28"/>
              </w:rPr>
            </w:pPr>
            <w:r w:rsidRPr="00B21720">
              <w:rPr>
                <w:spacing w:val="-8"/>
                <w:sz w:val="28"/>
                <w:szCs w:val="28"/>
              </w:rPr>
              <w:t>Наименования профессий рабочих, предусмотренных первым–третьим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shd w:val="clear" w:color="auto" w:fill="auto"/>
            <w:vAlign w:val="center"/>
          </w:tcPr>
          <w:p w:rsidR="00B21720" w:rsidRPr="00B21720" w:rsidRDefault="00B21720" w:rsidP="006E6D0D">
            <w:pPr>
              <w:jc w:val="center"/>
              <w:rPr>
                <w:color w:val="E36C0A"/>
                <w:sz w:val="28"/>
                <w:szCs w:val="28"/>
              </w:rPr>
            </w:pPr>
            <w:r w:rsidRPr="00B21720">
              <w:rPr>
                <w:sz w:val="28"/>
                <w:szCs w:val="28"/>
              </w:rPr>
              <w:t>9439</w:t>
            </w:r>
          </w:p>
        </w:tc>
      </w:tr>
    </w:tbl>
    <w:p w:rsidR="00B21720" w:rsidRPr="00B21720" w:rsidRDefault="00B21720" w:rsidP="00B21720">
      <w:pPr>
        <w:rPr>
          <w:szCs w:val="28"/>
          <w:highlight w:val="yellow"/>
        </w:rPr>
      </w:pPr>
    </w:p>
    <w:p w:rsidR="00B21720" w:rsidRPr="00635602" w:rsidRDefault="00B21720" w:rsidP="00635602">
      <w:pPr>
        <w:pStyle w:val="1"/>
        <w:ind w:left="4395"/>
        <w:jc w:val="right"/>
        <w:rPr>
          <w:sz w:val="24"/>
          <w:szCs w:val="24"/>
        </w:rPr>
      </w:pPr>
      <w:r w:rsidRPr="00B21720">
        <w:rPr>
          <w:b w:val="0"/>
          <w:sz w:val="28"/>
          <w:szCs w:val="28"/>
        </w:rPr>
        <w:br w:type="page"/>
      </w:r>
      <w:r w:rsidRPr="00635602">
        <w:rPr>
          <w:b w:val="0"/>
          <w:sz w:val="24"/>
          <w:szCs w:val="24"/>
        </w:rPr>
        <w:lastRenderedPageBreak/>
        <w:t xml:space="preserve">Приложение 4 </w:t>
      </w:r>
      <w:r w:rsidRPr="00635602">
        <w:rPr>
          <w:spacing w:val="-6"/>
          <w:sz w:val="24"/>
          <w:szCs w:val="24"/>
        </w:rPr>
        <w:t xml:space="preserve"> </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 Саянск</w:t>
      </w:r>
    </w:p>
    <w:p w:rsidR="00B21720" w:rsidRPr="00B21720" w:rsidRDefault="00B21720" w:rsidP="00B21720">
      <w:pPr>
        <w:keepNext/>
        <w:ind w:left="4395"/>
        <w:jc w:val="right"/>
        <w:outlineLvl w:val="0"/>
        <w:rPr>
          <w:bCs/>
          <w:kern w:val="32"/>
          <w:sz w:val="28"/>
          <w:szCs w:val="28"/>
          <w:lang w:eastAsia="x-none"/>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МИНИМАЛЬНЫЕ РАЗМЕРЫ ОКЛАДОВ ПО ПРОФЕССИОНАЛЬНЫМ ГРУППАМ ДОЛЖНОСТЕЙ МЕДИЦИНСКИХ И ФАРМАЦЕВТИЧЕСКИХ РАБОТНИКОВ</w:t>
      </w:r>
      <w:r w:rsidRPr="00B21720">
        <w:rPr>
          <w:rFonts w:ascii="Times New Roman" w:hAnsi="Times New Roman"/>
          <w:b w:val="0"/>
          <w:i w:val="0"/>
          <w:vertAlign w:val="superscript"/>
        </w:rPr>
        <w:footnoteReference w:id="5"/>
      </w:r>
    </w:p>
    <w:p w:rsidR="00B21720" w:rsidRPr="00B21720" w:rsidRDefault="00B21720" w:rsidP="00B21720">
      <w:pPr>
        <w:autoSpaceDE w:val="0"/>
        <w:autoSpaceDN w:val="0"/>
        <w:adjustRightInd w:val="0"/>
        <w:jc w:val="center"/>
        <w:rPr>
          <w:sz w:val="28"/>
          <w:szCs w:val="28"/>
        </w:rPr>
      </w:pPr>
    </w:p>
    <w:p w:rsidR="00B21720" w:rsidRPr="00B21720" w:rsidRDefault="00B21720" w:rsidP="00B21720">
      <w:pPr>
        <w:jc w:val="center"/>
        <w:rPr>
          <w:sz w:val="28"/>
          <w:szCs w:val="28"/>
        </w:rPr>
      </w:pPr>
      <w:r w:rsidRPr="00B21720">
        <w:rPr>
          <w:sz w:val="28"/>
          <w:szCs w:val="28"/>
        </w:rPr>
        <w:t xml:space="preserve">2 Профессиональная квалификационная группа </w:t>
      </w:r>
    </w:p>
    <w:p w:rsidR="00B21720" w:rsidRPr="00B21720" w:rsidRDefault="00B21720" w:rsidP="00B21720">
      <w:pPr>
        <w:jc w:val="center"/>
        <w:rPr>
          <w:sz w:val="28"/>
          <w:szCs w:val="28"/>
        </w:rPr>
      </w:pPr>
      <w:r w:rsidRPr="00B21720">
        <w:rPr>
          <w:sz w:val="28"/>
          <w:szCs w:val="28"/>
        </w:rPr>
        <w:t>«Средний медицинский и фармацевтический персонал»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5005"/>
        <w:gridCol w:w="1972"/>
      </w:tblGrid>
      <w:tr w:rsidR="00B21720" w:rsidRPr="00B21720" w:rsidTr="006E6D0D">
        <w:tc>
          <w:tcPr>
            <w:tcW w:w="2253"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Квалификационные уровни</w:t>
            </w:r>
          </w:p>
        </w:tc>
        <w:tc>
          <w:tcPr>
            <w:tcW w:w="5652" w:type="dxa"/>
            <w:shd w:val="clear" w:color="auto" w:fill="auto"/>
            <w:vAlign w:val="center"/>
          </w:tcPr>
          <w:p w:rsidR="00B21720" w:rsidRPr="00B21720" w:rsidRDefault="00B21720" w:rsidP="006E6D0D">
            <w:pPr>
              <w:widowControl w:val="0"/>
              <w:autoSpaceDE w:val="0"/>
              <w:autoSpaceDN w:val="0"/>
              <w:jc w:val="center"/>
              <w:rPr>
                <w:sz w:val="28"/>
                <w:szCs w:val="28"/>
              </w:rPr>
            </w:pPr>
            <w:r w:rsidRPr="00B21720">
              <w:rPr>
                <w:sz w:val="28"/>
                <w:szCs w:val="28"/>
              </w:rPr>
              <w:t xml:space="preserve">Должности, отнесенные </w:t>
            </w:r>
          </w:p>
          <w:p w:rsidR="00B21720" w:rsidRPr="00B21720" w:rsidRDefault="00B21720" w:rsidP="006E6D0D">
            <w:pPr>
              <w:widowControl w:val="0"/>
              <w:autoSpaceDE w:val="0"/>
              <w:autoSpaceDN w:val="0"/>
              <w:jc w:val="center"/>
              <w:rPr>
                <w:sz w:val="28"/>
                <w:szCs w:val="28"/>
              </w:rPr>
            </w:pPr>
            <w:r w:rsidRPr="00B21720">
              <w:rPr>
                <w:sz w:val="28"/>
                <w:szCs w:val="28"/>
              </w:rPr>
              <w:t>к квалификационным уровням</w:t>
            </w:r>
          </w:p>
        </w:tc>
        <w:tc>
          <w:tcPr>
            <w:tcW w:w="1665" w:type="dxa"/>
            <w:shd w:val="clear" w:color="auto" w:fill="auto"/>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руб.</w:t>
            </w:r>
          </w:p>
        </w:tc>
      </w:tr>
      <w:tr w:rsidR="00B21720" w:rsidRPr="00B21720" w:rsidTr="006E6D0D">
        <w:trPr>
          <w:trHeight w:val="231"/>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Первый квалификационный уровень</w:t>
            </w:r>
          </w:p>
        </w:tc>
        <w:tc>
          <w:tcPr>
            <w:tcW w:w="5652" w:type="dxa"/>
            <w:shd w:val="clear" w:color="auto" w:fill="auto"/>
            <w:vAlign w:val="center"/>
          </w:tcPr>
          <w:p w:rsidR="00B21720" w:rsidRPr="00B21720" w:rsidRDefault="00B21720" w:rsidP="006E6D0D">
            <w:pPr>
              <w:ind w:left="15" w:hanging="15"/>
              <w:jc w:val="both"/>
              <w:rPr>
                <w:spacing w:val="-2"/>
                <w:sz w:val="28"/>
                <w:szCs w:val="28"/>
              </w:rPr>
            </w:pPr>
            <w:r w:rsidRPr="00B21720">
              <w:rPr>
                <w:spacing w:val="-2"/>
                <w:sz w:val="28"/>
                <w:szCs w:val="28"/>
              </w:rPr>
              <w:t>Инструктор по лечебной физкультуре</w:t>
            </w:r>
          </w:p>
        </w:tc>
        <w:tc>
          <w:tcPr>
            <w:tcW w:w="1665" w:type="dxa"/>
            <w:shd w:val="clear" w:color="auto" w:fill="auto"/>
            <w:vAlign w:val="center"/>
          </w:tcPr>
          <w:p w:rsidR="00B21720" w:rsidRPr="00B21720" w:rsidRDefault="00B21720" w:rsidP="006E6D0D">
            <w:pPr>
              <w:jc w:val="center"/>
              <w:rPr>
                <w:sz w:val="28"/>
                <w:szCs w:val="28"/>
              </w:rPr>
            </w:pPr>
            <w:r w:rsidRPr="00B21720">
              <w:rPr>
                <w:sz w:val="28"/>
                <w:szCs w:val="28"/>
              </w:rPr>
              <w:t>5900</w:t>
            </w:r>
          </w:p>
        </w:tc>
      </w:tr>
      <w:tr w:rsidR="00B21720" w:rsidRPr="00B21720" w:rsidTr="006E6D0D">
        <w:trPr>
          <w:trHeight w:val="231"/>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Третий квалификационный уровень</w:t>
            </w:r>
          </w:p>
        </w:tc>
        <w:tc>
          <w:tcPr>
            <w:tcW w:w="5652" w:type="dxa"/>
            <w:shd w:val="clear" w:color="auto" w:fill="auto"/>
            <w:vAlign w:val="center"/>
          </w:tcPr>
          <w:p w:rsidR="00B21720" w:rsidRPr="00B21720" w:rsidRDefault="00B21720" w:rsidP="006E6D0D">
            <w:pPr>
              <w:ind w:left="15" w:hanging="15"/>
              <w:jc w:val="both"/>
              <w:rPr>
                <w:spacing w:val="-2"/>
                <w:sz w:val="28"/>
                <w:szCs w:val="28"/>
              </w:rPr>
            </w:pPr>
            <w:r w:rsidRPr="00B21720">
              <w:rPr>
                <w:spacing w:val="-2"/>
                <w:sz w:val="28"/>
                <w:szCs w:val="28"/>
              </w:rPr>
              <w:t>Медицинская сестра</w:t>
            </w:r>
          </w:p>
        </w:tc>
        <w:tc>
          <w:tcPr>
            <w:tcW w:w="1665" w:type="dxa"/>
            <w:shd w:val="clear" w:color="auto" w:fill="auto"/>
            <w:vAlign w:val="center"/>
          </w:tcPr>
          <w:p w:rsidR="00B21720" w:rsidRPr="00B21720" w:rsidRDefault="00B21720" w:rsidP="006E6D0D">
            <w:pPr>
              <w:jc w:val="center"/>
              <w:rPr>
                <w:sz w:val="28"/>
                <w:szCs w:val="28"/>
              </w:rPr>
            </w:pPr>
            <w:r w:rsidRPr="00B21720">
              <w:rPr>
                <w:sz w:val="28"/>
                <w:szCs w:val="28"/>
              </w:rPr>
              <w:t>6916</w:t>
            </w:r>
          </w:p>
        </w:tc>
      </w:tr>
      <w:tr w:rsidR="00B21720" w:rsidRPr="00B21720" w:rsidTr="006E6D0D">
        <w:trPr>
          <w:trHeight w:val="231"/>
        </w:trPr>
        <w:tc>
          <w:tcPr>
            <w:tcW w:w="2253" w:type="dxa"/>
            <w:shd w:val="clear" w:color="auto" w:fill="auto"/>
            <w:vAlign w:val="center"/>
          </w:tcPr>
          <w:p w:rsidR="00B21720" w:rsidRPr="00B21720" w:rsidRDefault="00B21720" w:rsidP="006E6D0D">
            <w:pPr>
              <w:widowControl w:val="0"/>
              <w:autoSpaceDE w:val="0"/>
              <w:autoSpaceDN w:val="0"/>
              <w:rPr>
                <w:sz w:val="28"/>
                <w:szCs w:val="28"/>
              </w:rPr>
            </w:pPr>
            <w:r w:rsidRPr="00B21720">
              <w:rPr>
                <w:sz w:val="28"/>
                <w:szCs w:val="28"/>
              </w:rPr>
              <w:t>Пятый квалификационный уровень</w:t>
            </w:r>
          </w:p>
        </w:tc>
        <w:tc>
          <w:tcPr>
            <w:tcW w:w="5652" w:type="dxa"/>
            <w:shd w:val="clear" w:color="auto" w:fill="auto"/>
            <w:vAlign w:val="center"/>
          </w:tcPr>
          <w:p w:rsidR="00B21720" w:rsidRPr="00B21720" w:rsidRDefault="00B21720" w:rsidP="006E6D0D">
            <w:pPr>
              <w:ind w:left="15" w:hanging="15"/>
              <w:jc w:val="both"/>
              <w:rPr>
                <w:spacing w:val="-2"/>
                <w:sz w:val="28"/>
                <w:szCs w:val="28"/>
              </w:rPr>
            </w:pPr>
            <w:r w:rsidRPr="00B21720">
              <w:rPr>
                <w:spacing w:val="-2"/>
                <w:sz w:val="28"/>
                <w:szCs w:val="28"/>
              </w:rPr>
              <w:t>Старшая медицинская сестра</w:t>
            </w:r>
          </w:p>
        </w:tc>
        <w:tc>
          <w:tcPr>
            <w:tcW w:w="1665" w:type="dxa"/>
            <w:shd w:val="clear" w:color="auto" w:fill="auto"/>
            <w:vAlign w:val="center"/>
          </w:tcPr>
          <w:p w:rsidR="00B21720" w:rsidRPr="00B21720" w:rsidRDefault="00B21720" w:rsidP="006E6D0D">
            <w:pPr>
              <w:jc w:val="center"/>
              <w:rPr>
                <w:sz w:val="28"/>
                <w:szCs w:val="28"/>
              </w:rPr>
            </w:pPr>
            <w:r w:rsidRPr="00B21720">
              <w:rPr>
                <w:sz w:val="28"/>
                <w:szCs w:val="28"/>
              </w:rPr>
              <w:t>7696</w:t>
            </w:r>
          </w:p>
        </w:tc>
      </w:tr>
    </w:tbl>
    <w:p w:rsidR="00B21720" w:rsidRPr="00B21720" w:rsidRDefault="00B21720" w:rsidP="00B21720">
      <w:pPr>
        <w:autoSpaceDE w:val="0"/>
        <w:autoSpaceDN w:val="0"/>
        <w:adjustRightInd w:val="0"/>
        <w:ind w:firstLine="709"/>
        <w:jc w:val="both"/>
        <w:rPr>
          <w:szCs w:val="28"/>
        </w:rPr>
      </w:pPr>
    </w:p>
    <w:p w:rsidR="00B21720" w:rsidRPr="00B21720" w:rsidRDefault="00B21720" w:rsidP="00B21720">
      <w:pPr>
        <w:jc w:val="center"/>
        <w:rPr>
          <w:szCs w:val="28"/>
        </w:rPr>
      </w:pPr>
    </w:p>
    <w:p w:rsidR="00B21720" w:rsidRPr="00B21720" w:rsidRDefault="00B21720" w:rsidP="00B21720">
      <w:pPr>
        <w:pStyle w:val="ConsPlusNormal"/>
        <w:tabs>
          <w:tab w:val="left" w:pos="993"/>
        </w:tabs>
        <w:ind w:left="5103"/>
        <w:jc w:val="both"/>
        <w:outlineLvl w:val="0"/>
        <w:rPr>
          <w:rFonts w:ascii="Times New Roman" w:hAnsi="Times New Roman" w:cs="Times New Roman"/>
        </w:rPr>
        <w:sectPr w:rsidR="00B21720" w:rsidRPr="00B21720"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B21720" w:rsidRDefault="00B21720" w:rsidP="00B21720">
      <w:pPr>
        <w:tabs>
          <w:tab w:val="left" w:pos="1089"/>
        </w:tabs>
        <w:rPr>
          <w:szCs w:val="28"/>
        </w:rPr>
      </w:pPr>
      <w:r w:rsidRPr="00B21720">
        <w:rPr>
          <w:szCs w:val="28"/>
        </w:rPr>
        <w:lastRenderedPageBreak/>
        <w:t xml:space="preserve"> </w:t>
      </w:r>
    </w:p>
    <w:p w:rsidR="00B21720" w:rsidRPr="00B21720" w:rsidRDefault="00B21720" w:rsidP="00B21720">
      <w:pPr>
        <w:pStyle w:val="1"/>
        <w:ind w:left="4395"/>
        <w:jc w:val="right"/>
        <w:rPr>
          <w:b w:val="0"/>
          <w:sz w:val="24"/>
          <w:szCs w:val="24"/>
        </w:rPr>
      </w:pPr>
      <w:r w:rsidRPr="00B21720">
        <w:rPr>
          <w:b w:val="0"/>
          <w:sz w:val="24"/>
          <w:szCs w:val="24"/>
        </w:rPr>
        <w:t>Приложение 5</w:t>
      </w:r>
    </w:p>
    <w:p w:rsidR="00B21720" w:rsidRPr="00B21720" w:rsidRDefault="00B21720" w:rsidP="00B21720">
      <w:pPr>
        <w:ind w:left="4395"/>
        <w:jc w:val="right"/>
        <w:rPr>
          <w:spacing w:val="-6"/>
          <w:sz w:val="24"/>
          <w:szCs w:val="24"/>
        </w:rPr>
      </w:pPr>
      <w:r w:rsidRPr="00B21720">
        <w:rPr>
          <w:spacing w:val="-6"/>
          <w:sz w:val="24"/>
          <w:szCs w:val="24"/>
        </w:rPr>
        <w:t xml:space="preserve">к примерному Положению об оплате труда работников </w:t>
      </w:r>
      <w:r w:rsidRPr="00B21720">
        <w:rPr>
          <w:sz w:val="24"/>
          <w:szCs w:val="24"/>
        </w:rPr>
        <w:t>муниципального учреждения  «Спортивная школа города Саянска»</w:t>
      </w:r>
    </w:p>
    <w:p w:rsidR="00B21720" w:rsidRPr="00B21720" w:rsidRDefault="00B21720" w:rsidP="00B21720">
      <w:pPr>
        <w:jc w:val="right"/>
        <w:rPr>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МИНИМАЛЬНЫЙ РАЗМЕР ОКЛАДА</w:t>
      </w: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 xml:space="preserve">ПО ДОЛЖНОСТИ СЛУЖАЩЕГО </w:t>
      </w: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«НАЧАЛЬНИК КАНАТНОЙ ДОРОГИ»</w:t>
      </w:r>
      <w:r w:rsidRPr="00B21720">
        <w:rPr>
          <w:rFonts w:ascii="Times New Roman" w:hAnsi="Times New Roman"/>
          <w:b w:val="0"/>
          <w:i w:val="0"/>
          <w:vertAlign w:val="superscript"/>
        </w:rPr>
        <w:footnoteReference w:id="6"/>
      </w:r>
    </w:p>
    <w:p w:rsidR="00B21720" w:rsidRPr="00B21720" w:rsidRDefault="00B21720" w:rsidP="00B21720">
      <w:pPr>
        <w:tabs>
          <w:tab w:val="left" w:pos="1089"/>
        </w:tabs>
        <w:jc w:val="center"/>
        <w:rPr>
          <w:sz w:val="28"/>
          <w:szCs w:val="28"/>
          <w:lang w:eastAsia="en-US"/>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B21720" w:rsidRPr="00B21720" w:rsidTr="006E6D0D">
        <w:tc>
          <w:tcPr>
            <w:tcW w:w="1304"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Код</w:t>
            </w:r>
          </w:p>
        </w:tc>
        <w:tc>
          <w:tcPr>
            <w:tcW w:w="825"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КЧ</w:t>
            </w:r>
          </w:p>
        </w:tc>
        <w:tc>
          <w:tcPr>
            <w:tcW w:w="3258"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Наименование должности</w:t>
            </w:r>
          </w:p>
        </w:tc>
        <w:tc>
          <w:tcPr>
            <w:tcW w:w="1320"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Код категории</w:t>
            </w:r>
          </w:p>
        </w:tc>
        <w:tc>
          <w:tcPr>
            <w:tcW w:w="1155" w:type="dxa"/>
          </w:tcPr>
          <w:p w:rsidR="00B21720" w:rsidRPr="00B21720" w:rsidRDefault="00B21720" w:rsidP="006E6D0D">
            <w:pPr>
              <w:widowControl w:val="0"/>
              <w:autoSpaceDE w:val="0"/>
              <w:autoSpaceDN w:val="0"/>
              <w:jc w:val="center"/>
              <w:rPr>
                <w:sz w:val="28"/>
                <w:szCs w:val="28"/>
              </w:rPr>
            </w:pPr>
            <w:r w:rsidRPr="00B21720">
              <w:rPr>
                <w:sz w:val="28"/>
                <w:szCs w:val="28"/>
              </w:rPr>
              <w:t xml:space="preserve">Код по </w:t>
            </w:r>
          </w:p>
          <w:p w:rsidR="00B21720" w:rsidRPr="00B21720" w:rsidRDefault="00B21720" w:rsidP="006E6D0D">
            <w:pPr>
              <w:widowControl w:val="0"/>
              <w:autoSpaceDE w:val="0"/>
              <w:autoSpaceDN w:val="0"/>
              <w:jc w:val="center"/>
              <w:rPr>
                <w:sz w:val="28"/>
                <w:szCs w:val="28"/>
              </w:rPr>
            </w:pPr>
            <w:hyperlink r:id="rId22" w:history="1">
              <w:r w:rsidRPr="00B21720">
                <w:rPr>
                  <w:sz w:val="28"/>
                  <w:szCs w:val="28"/>
                </w:rPr>
                <w:t xml:space="preserve">ОКЗ </w:t>
              </w:r>
            </w:hyperlink>
          </w:p>
        </w:tc>
        <w:tc>
          <w:tcPr>
            <w:tcW w:w="1777" w:type="dxa"/>
          </w:tcPr>
          <w:p w:rsidR="00B21720" w:rsidRPr="00B21720" w:rsidRDefault="00B21720" w:rsidP="006E6D0D">
            <w:pPr>
              <w:widowControl w:val="0"/>
              <w:autoSpaceDE w:val="0"/>
              <w:autoSpaceDN w:val="0"/>
              <w:jc w:val="center"/>
              <w:rPr>
                <w:sz w:val="28"/>
                <w:szCs w:val="28"/>
              </w:rPr>
            </w:pPr>
            <w:r w:rsidRPr="00B21720">
              <w:rPr>
                <w:sz w:val="28"/>
                <w:szCs w:val="28"/>
              </w:rPr>
              <w:t>Минимальный размер оклада (должностного оклада), руб.</w:t>
            </w:r>
          </w:p>
        </w:tc>
      </w:tr>
      <w:tr w:rsidR="00B21720" w:rsidRPr="00B21720" w:rsidTr="006E6D0D">
        <w:tc>
          <w:tcPr>
            <w:tcW w:w="1304"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24523</w:t>
            </w:r>
          </w:p>
        </w:tc>
        <w:tc>
          <w:tcPr>
            <w:tcW w:w="825"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4</w:t>
            </w:r>
          </w:p>
        </w:tc>
        <w:tc>
          <w:tcPr>
            <w:tcW w:w="3258" w:type="dxa"/>
            <w:vAlign w:val="center"/>
          </w:tcPr>
          <w:p w:rsidR="00B21720" w:rsidRPr="00B21720" w:rsidRDefault="00B21720" w:rsidP="006E6D0D">
            <w:pPr>
              <w:widowControl w:val="0"/>
              <w:autoSpaceDE w:val="0"/>
              <w:autoSpaceDN w:val="0"/>
              <w:rPr>
                <w:sz w:val="28"/>
                <w:szCs w:val="28"/>
              </w:rPr>
            </w:pPr>
            <w:r w:rsidRPr="00B21720">
              <w:rPr>
                <w:spacing w:val="-2"/>
                <w:sz w:val="28"/>
                <w:szCs w:val="28"/>
              </w:rPr>
              <w:t>Начальник дороги (подвесной канатной и др.)</w:t>
            </w:r>
          </w:p>
        </w:tc>
        <w:tc>
          <w:tcPr>
            <w:tcW w:w="1320"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1</w:t>
            </w:r>
          </w:p>
        </w:tc>
        <w:tc>
          <w:tcPr>
            <w:tcW w:w="1155"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1226</w:t>
            </w:r>
          </w:p>
        </w:tc>
        <w:tc>
          <w:tcPr>
            <w:tcW w:w="1777" w:type="dxa"/>
            <w:vAlign w:val="center"/>
          </w:tcPr>
          <w:p w:rsidR="00B21720" w:rsidRPr="00B21720" w:rsidRDefault="00B21720" w:rsidP="006E6D0D">
            <w:pPr>
              <w:widowControl w:val="0"/>
              <w:autoSpaceDE w:val="0"/>
              <w:autoSpaceDN w:val="0"/>
              <w:jc w:val="center"/>
              <w:rPr>
                <w:sz w:val="28"/>
                <w:szCs w:val="28"/>
              </w:rPr>
            </w:pPr>
            <w:r w:rsidRPr="00B21720">
              <w:rPr>
                <w:sz w:val="28"/>
                <w:szCs w:val="28"/>
              </w:rPr>
              <w:t>10119</w:t>
            </w:r>
          </w:p>
        </w:tc>
      </w:tr>
    </w:tbl>
    <w:p w:rsidR="00B21720" w:rsidRPr="00B21720" w:rsidRDefault="00B21720" w:rsidP="00B21720">
      <w:pPr>
        <w:tabs>
          <w:tab w:val="left" w:pos="1089"/>
        </w:tabs>
        <w:rPr>
          <w:szCs w:val="28"/>
          <w:lang w:eastAsia="en-US"/>
        </w:rPr>
      </w:pPr>
    </w:p>
    <w:p w:rsidR="00B21720" w:rsidRPr="00B21720" w:rsidRDefault="00B21720" w:rsidP="00B21720">
      <w:pPr>
        <w:pStyle w:val="ConsPlusNormal"/>
        <w:tabs>
          <w:tab w:val="left" w:pos="993"/>
        </w:tabs>
        <w:jc w:val="both"/>
        <w:outlineLvl w:val="0"/>
        <w:rPr>
          <w:rFonts w:ascii="Times New Roman" w:hAnsi="Times New Roman" w:cs="Times New Roman"/>
          <w:highlight w:val="yellow"/>
        </w:rPr>
        <w:sectPr w:rsidR="00B21720" w:rsidRPr="00B21720" w:rsidSect="00A757F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B21720" w:rsidRDefault="00B21720" w:rsidP="00B21720">
      <w:pPr>
        <w:pStyle w:val="1"/>
        <w:ind w:left="4395"/>
        <w:jc w:val="right"/>
        <w:rPr>
          <w:b w:val="0"/>
          <w:sz w:val="24"/>
          <w:szCs w:val="24"/>
        </w:rPr>
      </w:pPr>
      <w:r w:rsidRPr="00B21720">
        <w:rPr>
          <w:b w:val="0"/>
          <w:sz w:val="24"/>
          <w:szCs w:val="24"/>
        </w:rPr>
        <w:lastRenderedPageBreak/>
        <w:t>Приложение 6</w:t>
      </w:r>
    </w:p>
    <w:p w:rsidR="00B21720" w:rsidRPr="00B21720" w:rsidRDefault="00B21720" w:rsidP="00B21720">
      <w:pPr>
        <w:ind w:left="4395"/>
        <w:jc w:val="right"/>
        <w:rPr>
          <w:sz w:val="24"/>
          <w:szCs w:val="24"/>
        </w:rPr>
      </w:pPr>
      <w:r w:rsidRPr="00B21720">
        <w:rPr>
          <w:spacing w:val="-6"/>
          <w:sz w:val="24"/>
          <w:szCs w:val="24"/>
        </w:rPr>
        <w:t xml:space="preserve">к примерному Положению об оплате труда работников </w:t>
      </w:r>
      <w:r w:rsidRPr="00B21720">
        <w:rPr>
          <w:sz w:val="24"/>
          <w:szCs w:val="24"/>
        </w:rPr>
        <w:t>муниципального учреждения  «Спортивная школа города Саянска»</w:t>
      </w:r>
    </w:p>
    <w:p w:rsidR="00B21720" w:rsidRPr="00B21720" w:rsidRDefault="00B21720" w:rsidP="00B21720">
      <w:pPr>
        <w:ind w:left="4395"/>
        <w:jc w:val="right"/>
        <w:rPr>
          <w:spacing w:val="-6"/>
          <w:sz w:val="24"/>
          <w:szCs w:val="24"/>
        </w:rPr>
      </w:pPr>
    </w:p>
    <w:p w:rsidR="00B21720" w:rsidRPr="00B21720" w:rsidRDefault="00B21720" w:rsidP="00B21720">
      <w:pPr>
        <w:pStyle w:val="2"/>
        <w:spacing w:before="0" w:after="0"/>
        <w:jc w:val="center"/>
        <w:rPr>
          <w:rFonts w:ascii="Times New Roman" w:hAnsi="Times New Roman"/>
          <w:i w:val="0"/>
        </w:rPr>
      </w:pPr>
      <w:r w:rsidRPr="00B21720">
        <w:rPr>
          <w:rFonts w:ascii="Times New Roman" w:hAnsi="Times New Roman"/>
          <w:b w:val="0"/>
          <w:i w:val="0"/>
        </w:rPr>
        <w:t>РЕКОМЕНДУЕМЫЙ КОЛИЧЕСТВЕННЫЙ СОСТАВ ЗАНИМАЮЩИХСЯ, ОБЪЕМ ТРЕНИРОВОЧНЫХ ЗАНЯТИЙ И КОЭФФИЦИЕНТ ВЫПЛАТЫ ЗА ПОДГОТОВКУ ОДНОГО СПОРТСМЕНА ИСХОДЯ ИЗ ЭТАПА (ПЕРИОДА) СПОРТИВНОЙ ПОДГОТОВКИ</w:t>
      </w:r>
      <w:r w:rsidRPr="00B21720">
        <w:rPr>
          <w:rFonts w:ascii="Times New Roman" w:hAnsi="Times New Roman"/>
          <w:i w:val="0"/>
          <w:vertAlign w:val="superscript"/>
        </w:rPr>
        <w:footnoteReference w:id="7"/>
      </w:r>
      <w:r w:rsidRPr="00B21720">
        <w:rPr>
          <w:rFonts w:ascii="Times New Roman" w:hAnsi="Times New Roman"/>
          <w:i w:val="0"/>
          <w:vertAlign w:val="superscript"/>
        </w:rPr>
        <w:t xml:space="preserve"> </w:t>
      </w:r>
    </w:p>
    <w:tbl>
      <w:tblPr>
        <w:tblW w:w="9688" w:type="dxa"/>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268"/>
        <w:gridCol w:w="1701"/>
        <w:gridCol w:w="1465"/>
        <w:gridCol w:w="1843"/>
        <w:gridCol w:w="1560"/>
      </w:tblGrid>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 xml:space="preserve">№ </w:t>
            </w:r>
            <w:proofErr w:type="gramStart"/>
            <w:r w:rsidRPr="00B21720">
              <w:rPr>
                <w:rFonts w:ascii="Times New Roman" w:hAnsi="Times New Roman" w:cs="Times New Roman"/>
                <w:sz w:val="28"/>
                <w:szCs w:val="28"/>
              </w:rPr>
              <w:t>п</w:t>
            </w:r>
            <w:proofErr w:type="gramEnd"/>
            <w:r w:rsidRPr="00B21720">
              <w:rPr>
                <w:rFonts w:ascii="Times New Roman" w:hAnsi="Times New Roman" w:cs="Times New Roman"/>
                <w:sz w:val="28"/>
                <w:szCs w:val="28"/>
              </w:rPr>
              <w:t>/п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left="-62" w:firstLine="0"/>
              <w:rPr>
                <w:rFonts w:ascii="Times New Roman" w:hAnsi="Times New Roman" w:cs="Times New Roman"/>
                <w:sz w:val="28"/>
                <w:szCs w:val="28"/>
              </w:rPr>
            </w:pPr>
            <w:r w:rsidRPr="00B21720">
              <w:rPr>
                <w:rFonts w:ascii="Times New Roman" w:hAnsi="Times New Roman" w:cs="Times New Roman"/>
                <w:sz w:val="28"/>
                <w:szCs w:val="28"/>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Количество спортсменов в одной группе, человек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Максимальный объем тренировочных занятий в группе (подгруппе), часов в неделю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Размер выплаты за подготовку одного спортсмена, проценты</w:t>
            </w:r>
          </w:p>
        </w:tc>
      </w:tr>
      <w:tr w:rsidR="00B21720" w:rsidRPr="00B21720" w:rsidTr="00B21720">
        <w:trPr>
          <w:trHeight w:val="1078"/>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Весь 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от 1 до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28</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24</w:t>
            </w:r>
          </w:p>
        </w:tc>
      </w:tr>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Тренировочный этап (этап спортивной специализации) (</w:t>
            </w:r>
            <w:proofErr w:type="gramStart"/>
            <w:r w:rsidRPr="00B21720">
              <w:rPr>
                <w:rFonts w:ascii="Times New Roman" w:hAnsi="Times New Roman" w:cs="Times New Roman"/>
                <w:sz w:val="28"/>
                <w:szCs w:val="28"/>
              </w:rPr>
              <w:t>Т(</w:t>
            </w:r>
            <w:proofErr w:type="gramEnd"/>
            <w:r w:rsidRPr="00B21720">
              <w:rPr>
                <w:rFonts w:ascii="Times New Roman" w:hAnsi="Times New Roman" w:cs="Times New Roman"/>
                <w:sz w:val="28"/>
                <w:szCs w:val="28"/>
              </w:rPr>
              <w:t>СС))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Углубленной специализации (Т-2)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от 7 до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20</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6</w:t>
            </w:r>
          </w:p>
        </w:tc>
      </w:tr>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3</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Начальной специализации (Т-1)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от 7 до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14</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4</w:t>
            </w:r>
          </w:p>
        </w:tc>
      </w:tr>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4</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Свыше года (НП-2)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от 7 до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2</w:t>
            </w:r>
          </w:p>
        </w:tc>
      </w:tr>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5</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одного года (НП-1)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от 11 до 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1.5</w:t>
            </w:r>
          </w:p>
        </w:tc>
      </w:tr>
      <w:tr w:rsidR="00B21720" w:rsidRPr="00B21720" w:rsidTr="00B2172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rPr>
                <w:rFonts w:ascii="Times New Roman" w:hAnsi="Times New Roman" w:cs="Times New Roman"/>
                <w:sz w:val="28"/>
                <w:szCs w:val="28"/>
              </w:rPr>
            </w:pPr>
            <w:r w:rsidRPr="00B21720">
              <w:rPr>
                <w:rFonts w:ascii="Times New Roman" w:hAnsi="Times New Roman" w:cs="Times New Roman"/>
                <w:sz w:val="28"/>
                <w:szCs w:val="28"/>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Спортивно-оздоровительный этап (СО)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Весь период</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720" w:rsidRPr="00B21720" w:rsidRDefault="00B21720" w:rsidP="00B21720">
            <w:pPr>
              <w:pStyle w:val="ConsPlusNormal"/>
              <w:jc w:val="both"/>
              <w:rPr>
                <w:rFonts w:ascii="Times New Roman" w:hAnsi="Times New Roman" w:cs="Times New Roman"/>
                <w:sz w:val="28"/>
                <w:szCs w:val="28"/>
              </w:rPr>
            </w:pPr>
            <w:r w:rsidRPr="00B21720">
              <w:rPr>
                <w:rFonts w:ascii="Times New Roman" w:hAnsi="Times New Roman" w:cs="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B21720" w:rsidRPr="00B21720" w:rsidRDefault="00B21720" w:rsidP="00B21720">
            <w:pPr>
              <w:pStyle w:val="ConsPlusNormal"/>
              <w:ind w:firstLine="0"/>
              <w:jc w:val="both"/>
              <w:rPr>
                <w:rFonts w:ascii="Times New Roman" w:hAnsi="Times New Roman" w:cs="Times New Roman"/>
                <w:sz w:val="28"/>
                <w:szCs w:val="28"/>
              </w:rPr>
            </w:pPr>
            <w:r w:rsidRPr="00B21720">
              <w:rPr>
                <w:rFonts w:ascii="Times New Roman" w:hAnsi="Times New Roman" w:cs="Times New Roman"/>
                <w:sz w:val="28"/>
                <w:szCs w:val="28"/>
              </w:rPr>
              <w:t>до 1</w:t>
            </w:r>
          </w:p>
        </w:tc>
      </w:tr>
    </w:tbl>
    <w:p w:rsidR="00B21720" w:rsidRPr="00B21720" w:rsidRDefault="00B21720" w:rsidP="00B21720">
      <w:pPr>
        <w:autoSpaceDE w:val="0"/>
        <w:autoSpaceDN w:val="0"/>
        <w:adjustRightInd w:val="0"/>
        <w:jc w:val="both"/>
        <w:rPr>
          <w:b/>
          <w:szCs w:val="28"/>
        </w:rPr>
      </w:pPr>
    </w:p>
    <w:p w:rsidR="00B21720" w:rsidRPr="00B21720" w:rsidRDefault="00B21720" w:rsidP="00B21720">
      <w:pPr>
        <w:autoSpaceDE w:val="0"/>
        <w:autoSpaceDN w:val="0"/>
        <w:adjustRightInd w:val="0"/>
        <w:jc w:val="both"/>
        <w:rPr>
          <w:b/>
          <w:szCs w:val="28"/>
        </w:rPr>
      </w:pPr>
      <w:r w:rsidRPr="00B21720">
        <w:rPr>
          <w:b/>
          <w:szCs w:val="28"/>
        </w:rPr>
        <w:t>Примечание:</w:t>
      </w:r>
    </w:p>
    <w:p w:rsidR="00B21720" w:rsidRPr="00B21720" w:rsidRDefault="00B21720" w:rsidP="00B21720">
      <w:pPr>
        <w:autoSpaceDE w:val="0"/>
        <w:autoSpaceDN w:val="0"/>
        <w:adjustRightInd w:val="0"/>
        <w:ind w:firstLine="709"/>
        <w:jc w:val="both"/>
        <w:rPr>
          <w:szCs w:val="28"/>
        </w:rPr>
      </w:pPr>
      <w:r w:rsidRPr="00B21720">
        <w:rPr>
          <w:szCs w:val="28"/>
        </w:rPr>
        <w:lastRenderedPageBreak/>
        <w:t xml:space="preserve">При объединении в одну группу </w:t>
      </w:r>
      <w:proofErr w:type="gramStart"/>
      <w:r w:rsidRPr="00B21720">
        <w:rPr>
          <w:szCs w:val="28"/>
        </w:rPr>
        <w:t>занимающихся</w:t>
      </w:r>
      <w:proofErr w:type="gramEnd"/>
      <w:r w:rsidRPr="00B21720">
        <w:rPr>
          <w:szCs w:val="28"/>
        </w:rPr>
        <w:t>, разных по возрасту и спортивной подготовленности, должны выполняться следующие условия:</w:t>
      </w:r>
    </w:p>
    <w:p w:rsidR="00B21720" w:rsidRPr="00B21720" w:rsidRDefault="00B21720" w:rsidP="00E85975">
      <w:pPr>
        <w:numPr>
          <w:ilvl w:val="0"/>
          <w:numId w:val="12"/>
        </w:numPr>
        <w:tabs>
          <w:tab w:val="left" w:pos="993"/>
        </w:tabs>
        <w:autoSpaceDE w:val="0"/>
        <w:autoSpaceDN w:val="0"/>
        <w:adjustRightInd w:val="0"/>
        <w:ind w:left="0" w:firstLine="709"/>
        <w:jc w:val="both"/>
        <w:rPr>
          <w:szCs w:val="28"/>
        </w:rPr>
      </w:pPr>
      <w:r w:rsidRPr="00B21720">
        <w:rPr>
          <w:szCs w:val="28"/>
        </w:rPr>
        <w:t>разница в уровнях спортивного мастерства спортсменов не должна превышать двух спортивных разрядов (званий);</w:t>
      </w:r>
    </w:p>
    <w:p w:rsidR="00B21720" w:rsidRPr="00B21720" w:rsidRDefault="00B21720" w:rsidP="00E85975">
      <w:pPr>
        <w:numPr>
          <w:ilvl w:val="0"/>
          <w:numId w:val="12"/>
        </w:numPr>
        <w:tabs>
          <w:tab w:val="left" w:pos="993"/>
        </w:tabs>
        <w:autoSpaceDE w:val="0"/>
        <w:autoSpaceDN w:val="0"/>
        <w:adjustRightInd w:val="0"/>
        <w:ind w:left="0" w:firstLine="709"/>
        <w:jc w:val="both"/>
        <w:rPr>
          <w:szCs w:val="28"/>
        </w:rPr>
      </w:pPr>
      <w:proofErr w:type="gramStart"/>
      <w:r w:rsidRPr="00B21720">
        <w:rPr>
          <w:szCs w:val="28"/>
        </w:rPr>
        <w:t>количественный состав занимающихся должен соответствовать правилам техники безопасности на тренировочных занятиях, в соответствии с настоящим Приложением;</w:t>
      </w:r>
      <w:proofErr w:type="gramEnd"/>
    </w:p>
    <w:p w:rsidR="00B21720" w:rsidRPr="00B21720" w:rsidRDefault="00B21720" w:rsidP="00E85975">
      <w:pPr>
        <w:numPr>
          <w:ilvl w:val="0"/>
          <w:numId w:val="12"/>
        </w:numPr>
        <w:tabs>
          <w:tab w:val="left" w:pos="993"/>
        </w:tabs>
        <w:autoSpaceDE w:val="0"/>
        <w:autoSpaceDN w:val="0"/>
        <w:adjustRightInd w:val="0"/>
        <w:ind w:left="0" w:firstLine="709"/>
        <w:jc w:val="both"/>
        <w:rPr>
          <w:szCs w:val="28"/>
        </w:rPr>
      </w:pPr>
      <w:r w:rsidRPr="00B21720">
        <w:rPr>
          <w:szCs w:val="28"/>
        </w:rPr>
        <w:t>для командных игровых видов спорта количественный состав занимающихся не должен превышать двух игровых составов с учетом соблюдения правил техники безопасности на тренировочных занятиях;</w:t>
      </w:r>
    </w:p>
    <w:p w:rsidR="00B21720" w:rsidRPr="00B21720" w:rsidRDefault="00B21720" w:rsidP="00E85975">
      <w:pPr>
        <w:numPr>
          <w:ilvl w:val="0"/>
          <w:numId w:val="12"/>
        </w:numPr>
        <w:tabs>
          <w:tab w:val="left" w:pos="993"/>
        </w:tabs>
        <w:autoSpaceDE w:val="0"/>
        <w:autoSpaceDN w:val="0"/>
        <w:adjustRightInd w:val="0"/>
        <w:ind w:left="0" w:firstLine="709"/>
        <w:jc w:val="both"/>
        <w:rPr>
          <w:szCs w:val="28"/>
        </w:rPr>
      </w:pPr>
      <w:r w:rsidRPr="00B21720">
        <w:rPr>
          <w:szCs w:val="28"/>
        </w:rPr>
        <w:t>для экипажей и групповых спортивных дисциплин количественный состав занимающихся не должен превышать двух экипажей и групп с учетом соблюдения правил техники безопасности на тренировочных занятиях.</w:t>
      </w:r>
    </w:p>
    <w:p w:rsidR="00B21720" w:rsidRPr="00B21720" w:rsidRDefault="00B21720" w:rsidP="00B21720">
      <w:pPr>
        <w:autoSpaceDE w:val="0"/>
        <w:autoSpaceDN w:val="0"/>
        <w:adjustRightInd w:val="0"/>
        <w:ind w:firstLine="709"/>
        <w:jc w:val="both"/>
        <w:rPr>
          <w:szCs w:val="28"/>
        </w:rPr>
      </w:pPr>
    </w:p>
    <w:p w:rsidR="00B21720" w:rsidRPr="00B21720" w:rsidRDefault="00B21720" w:rsidP="00B21720">
      <w:pPr>
        <w:pStyle w:val="ConsPlusNormal"/>
        <w:tabs>
          <w:tab w:val="left" w:pos="993"/>
        </w:tabs>
        <w:outlineLvl w:val="0"/>
        <w:rPr>
          <w:rFonts w:ascii="Times New Roman" w:hAnsi="Times New Roman" w:cs="Times New Roman"/>
          <w:highlight w:val="yellow"/>
        </w:rPr>
        <w:sectPr w:rsidR="00B21720" w:rsidRPr="00B21720" w:rsidSect="00B21720">
          <w:footnotePr>
            <w:pos w:val="beneathText"/>
            <w:numFmt w:val="chicago"/>
            <w:numRestart w:val="eachPage"/>
          </w:footnotePr>
          <w:pgSz w:w="11906" w:h="16838"/>
          <w:pgMar w:top="1134" w:right="850" w:bottom="1134" w:left="1701" w:header="709" w:footer="709" w:gutter="0"/>
          <w:pgNumType w:start="1"/>
          <w:cols w:space="708"/>
          <w:titlePg/>
          <w:docGrid w:linePitch="360"/>
        </w:sectPr>
      </w:pPr>
    </w:p>
    <w:p w:rsidR="00B21720" w:rsidRPr="00B21720" w:rsidRDefault="00B21720" w:rsidP="00B21720">
      <w:pPr>
        <w:pStyle w:val="1"/>
        <w:ind w:left="4395"/>
        <w:jc w:val="right"/>
        <w:rPr>
          <w:b w:val="0"/>
          <w:sz w:val="24"/>
          <w:szCs w:val="24"/>
        </w:rPr>
      </w:pPr>
      <w:r w:rsidRPr="00B21720">
        <w:rPr>
          <w:b w:val="0"/>
          <w:sz w:val="24"/>
          <w:szCs w:val="24"/>
        </w:rPr>
        <w:lastRenderedPageBreak/>
        <w:t>Приложение 7</w:t>
      </w:r>
    </w:p>
    <w:p w:rsidR="00B21720" w:rsidRPr="00B21720" w:rsidRDefault="00B21720" w:rsidP="00B21720">
      <w:pPr>
        <w:ind w:left="4395"/>
        <w:jc w:val="right"/>
        <w:rPr>
          <w:spacing w:val="-6"/>
          <w:sz w:val="24"/>
          <w:szCs w:val="24"/>
        </w:rPr>
      </w:pPr>
      <w:r w:rsidRPr="00B21720">
        <w:rPr>
          <w:spacing w:val="-6"/>
          <w:sz w:val="24"/>
          <w:szCs w:val="24"/>
        </w:rPr>
        <w:t xml:space="preserve">к примерному Положению об оплате труда работников </w:t>
      </w:r>
      <w:r w:rsidRPr="00B21720">
        <w:rPr>
          <w:sz w:val="24"/>
          <w:szCs w:val="24"/>
        </w:rPr>
        <w:t>муниципального учреждения  «Спортивная школа города Саянска»</w:t>
      </w:r>
    </w:p>
    <w:p w:rsidR="00B21720" w:rsidRPr="00B21720" w:rsidRDefault="00B21720" w:rsidP="00B21720">
      <w:pPr>
        <w:jc w:val="right"/>
        <w:rPr>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 xml:space="preserve">РЕКОМЕНДУЕМЫЙ </w:t>
      </w:r>
      <w:hyperlink w:anchor="P884" w:history="1">
        <w:r w:rsidRPr="00B21720">
          <w:rPr>
            <w:rFonts w:ascii="Times New Roman" w:hAnsi="Times New Roman"/>
            <w:b w:val="0"/>
            <w:i w:val="0"/>
          </w:rPr>
          <w:t>РАЗМЕР</w:t>
        </w:r>
      </w:hyperlink>
      <w:r w:rsidRPr="00B21720">
        <w:rPr>
          <w:rFonts w:ascii="Times New Roman" w:hAnsi="Times New Roman"/>
          <w:b w:val="0"/>
          <w:i w:val="0"/>
        </w:rPr>
        <w:t xml:space="preserve"> ДИФФЕРЕНЦИРОВАННЫХ ВЫПЛАТ СТИМУЛИРУЮЩЕГОХАРАКТЕРА ЗА ПОДГОТОВКУ СПОРТСМЕНОВ, ЗАНЯВШИХ ПРИЗОВЫЕ МЕСТА ПО КАЖДОМУ СПОРТИВНОМУ МЕРОПРИЯТИЮ</w:t>
      </w:r>
    </w:p>
    <w:p w:rsidR="00B21720" w:rsidRPr="00B21720" w:rsidRDefault="00B21720" w:rsidP="00B21720">
      <w:pPr>
        <w:autoSpaceDE w:val="0"/>
        <w:autoSpaceDN w:val="0"/>
        <w:adjustRightInd w:val="0"/>
        <w:jc w:val="center"/>
        <w:rPr>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695"/>
        <w:gridCol w:w="1701"/>
        <w:gridCol w:w="1701"/>
        <w:gridCol w:w="1843"/>
      </w:tblGrid>
      <w:tr w:rsidR="00B21720" w:rsidRPr="00B21720" w:rsidTr="006E6D0D">
        <w:trPr>
          <w:trHeight w:val="322"/>
        </w:trPr>
        <w:tc>
          <w:tcPr>
            <w:tcW w:w="558" w:type="dxa"/>
            <w:vMerge w:val="restart"/>
            <w:vAlign w:val="center"/>
          </w:tcPr>
          <w:p w:rsidR="00B21720" w:rsidRPr="00B21720" w:rsidRDefault="00B21720" w:rsidP="006E6D0D">
            <w:pPr>
              <w:autoSpaceDE w:val="0"/>
              <w:autoSpaceDN w:val="0"/>
              <w:adjustRightInd w:val="0"/>
              <w:jc w:val="center"/>
              <w:rPr>
                <w:sz w:val="28"/>
                <w:szCs w:val="28"/>
              </w:rPr>
            </w:pPr>
            <w:r w:rsidRPr="00B21720">
              <w:rPr>
                <w:sz w:val="28"/>
                <w:szCs w:val="28"/>
              </w:rPr>
              <w:t xml:space="preserve">№ </w:t>
            </w:r>
            <w:proofErr w:type="gramStart"/>
            <w:r w:rsidRPr="00B21720">
              <w:rPr>
                <w:sz w:val="28"/>
                <w:szCs w:val="28"/>
              </w:rPr>
              <w:t>п</w:t>
            </w:r>
            <w:proofErr w:type="gramEnd"/>
            <w:r w:rsidRPr="00B21720">
              <w:rPr>
                <w:sz w:val="28"/>
                <w:szCs w:val="28"/>
              </w:rPr>
              <w:t>/п</w:t>
            </w:r>
          </w:p>
        </w:tc>
        <w:tc>
          <w:tcPr>
            <w:tcW w:w="3695" w:type="dxa"/>
            <w:vMerge w:val="restart"/>
            <w:vAlign w:val="center"/>
          </w:tcPr>
          <w:p w:rsidR="00B21720" w:rsidRPr="00B21720" w:rsidRDefault="00B21720" w:rsidP="006E6D0D">
            <w:pPr>
              <w:autoSpaceDE w:val="0"/>
              <w:autoSpaceDN w:val="0"/>
              <w:adjustRightInd w:val="0"/>
              <w:jc w:val="center"/>
              <w:rPr>
                <w:sz w:val="28"/>
                <w:szCs w:val="28"/>
              </w:rPr>
            </w:pPr>
            <w:r w:rsidRPr="00B21720">
              <w:rPr>
                <w:sz w:val="28"/>
                <w:szCs w:val="28"/>
              </w:rPr>
              <w:t>Вид официального спортивного соревнования</w:t>
            </w:r>
          </w:p>
        </w:tc>
        <w:tc>
          <w:tcPr>
            <w:tcW w:w="1701" w:type="dxa"/>
            <w:vMerge w:val="restart"/>
            <w:vAlign w:val="center"/>
          </w:tcPr>
          <w:p w:rsidR="00B21720" w:rsidRPr="00B21720" w:rsidRDefault="00B21720" w:rsidP="006E6D0D">
            <w:pPr>
              <w:autoSpaceDE w:val="0"/>
              <w:autoSpaceDN w:val="0"/>
              <w:adjustRightInd w:val="0"/>
              <w:jc w:val="center"/>
              <w:rPr>
                <w:sz w:val="28"/>
                <w:szCs w:val="28"/>
              </w:rPr>
            </w:pPr>
            <w:r w:rsidRPr="00B21720">
              <w:rPr>
                <w:sz w:val="28"/>
                <w:szCs w:val="28"/>
              </w:rPr>
              <w:t>Занятое место или участие в спортивном соревновании без учета занятого места</w:t>
            </w:r>
          </w:p>
        </w:tc>
        <w:tc>
          <w:tcPr>
            <w:tcW w:w="3544" w:type="dxa"/>
            <w:gridSpan w:val="2"/>
            <w:vAlign w:val="center"/>
          </w:tcPr>
          <w:p w:rsidR="00B21720" w:rsidRPr="00B21720" w:rsidRDefault="00B21720" w:rsidP="006E6D0D">
            <w:pPr>
              <w:autoSpaceDE w:val="0"/>
              <w:autoSpaceDN w:val="0"/>
              <w:adjustRightInd w:val="0"/>
              <w:jc w:val="center"/>
              <w:rPr>
                <w:sz w:val="28"/>
                <w:szCs w:val="28"/>
              </w:rPr>
            </w:pPr>
            <w:r w:rsidRPr="00B21720">
              <w:rPr>
                <w:sz w:val="28"/>
                <w:szCs w:val="28"/>
              </w:rPr>
              <w:t>Размер выплаты тренеру за подготовку спортсмена (команды), занявшего призовые места, проценты</w:t>
            </w:r>
          </w:p>
        </w:tc>
      </w:tr>
      <w:tr w:rsidR="00B21720" w:rsidRPr="00B21720" w:rsidTr="006E6D0D">
        <w:trPr>
          <w:trHeight w:val="407"/>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vMerge/>
          </w:tcPr>
          <w:p w:rsidR="00B21720" w:rsidRPr="00B21720" w:rsidRDefault="00B21720" w:rsidP="006E6D0D">
            <w:pPr>
              <w:rPr>
                <w:sz w:val="28"/>
                <w:szCs w:val="28"/>
              </w:rPr>
            </w:pPr>
          </w:p>
        </w:tc>
        <w:tc>
          <w:tcPr>
            <w:tcW w:w="1701" w:type="dxa"/>
            <w:vAlign w:val="center"/>
          </w:tcPr>
          <w:p w:rsidR="00B21720" w:rsidRPr="00B21720" w:rsidRDefault="00B21720" w:rsidP="006E6D0D">
            <w:pPr>
              <w:jc w:val="center"/>
              <w:rPr>
                <w:sz w:val="28"/>
                <w:szCs w:val="28"/>
              </w:rPr>
            </w:pPr>
            <w:r w:rsidRPr="00B21720">
              <w:rPr>
                <w:sz w:val="28"/>
                <w:szCs w:val="28"/>
              </w:rPr>
              <w:t>Без параллельного  зачета</w:t>
            </w:r>
          </w:p>
        </w:tc>
        <w:tc>
          <w:tcPr>
            <w:tcW w:w="1843" w:type="dxa"/>
            <w:vAlign w:val="center"/>
          </w:tcPr>
          <w:p w:rsidR="00B21720" w:rsidRPr="00B21720" w:rsidRDefault="00B21720" w:rsidP="006E6D0D">
            <w:pPr>
              <w:jc w:val="center"/>
              <w:rPr>
                <w:sz w:val="28"/>
                <w:szCs w:val="28"/>
              </w:rPr>
            </w:pPr>
            <w:r w:rsidRPr="00B21720">
              <w:rPr>
                <w:sz w:val="28"/>
                <w:szCs w:val="28"/>
              </w:rPr>
              <w:t>С параллельным зачетом</w:t>
            </w:r>
          </w:p>
        </w:tc>
      </w:tr>
      <w:tr w:rsidR="00B21720" w:rsidRPr="00B21720" w:rsidTr="006E6D0D">
        <w:trPr>
          <w:trHeight w:val="263"/>
        </w:trPr>
        <w:tc>
          <w:tcPr>
            <w:tcW w:w="9498" w:type="dxa"/>
            <w:gridSpan w:val="5"/>
            <w:vAlign w:val="center"/>
          </w:tcPr>
          <w:p w:rsidR="00B21720" w:rsidRPr="00B21720" w:rsidRDefault="00B21720" w:rsidP="006E6D0D">
            <w:pPr>
              <w:autoSpaceDE w:val="0"/>
              <w:autoSpaceDN w:val="0"/>
              <w:adjustRightInd w:val="0"/>
              <w:jc w:val="center"/>
              <w:rPr>
                <w:sz w:val="28"/>
                <w:szCs w:val="28"/>
              </w:rPr>
            </w:pPr>
            <w:r w:rsidRPr="00B21720">
              <w:rPr>
                <w:sz w:val="28"/>
                <w:szCs w:val="28"/>
              </w:rPr>
              <w:t>1. Официальные международные спортивные соревнования</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1.1.</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 xml:space="preserve">Олимпийские игры, </w:t>
            </w:r>
            <w:proofErr w:type="spellStart"/>
            <w:r w:rsidRPr="00B21720">
              <w:rPr>
                <w:spacing w:val="-6"/>
                <w:sz w:val="28"/>
                <w:szCs w:val="28"/>
              </w:rPr>
              <w:t>Паралимпийские</w:t>
            </w:r>
            <w:proofErr w:type="spellEnd"/>
            <w:r w:rsidRPr="00B21720">
              <w:rPr>
                <w:spacing w:val="-6"/>
                <w:sz w:val="28"/>
                <w:szCs w:val="28"/>
              </w:rPr>
              <w:t xml:space="preserve"> игры, </w:t>
            </w:r>
            <w:proofErr w:type="spellStart"/>
            <w:r w:rsidRPr="00B21720">
              <w:rPr>
                <w:spacing w:val="-6"/>
                <w:sz w:val="28"/>
                <w:szCs w:val="28"/>
              </w:rPr>
              <w:t>Сурдлимпийские</w:t>
            </w:r>
            <w:proofErr w:type="spellEnd"/>
            <w:r w:rsidRPr="00B21720">
              <w:rPr>
                <w:spacing w:val="-6"/>
                <w:sz w:val="28"/>
                <w:szCs w:val="28"/>
              </w:rPr>
              <w:t xml:space="preserve"> игры, Всемирные специальные олимпийские игры, чемпионат мира</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200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100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100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50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1.2.</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Кубок мира (сумма этапов или финал), чемпионат Европы</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100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50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1.3.</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Кубок Европы (сумма этапов или финал), первенство мира</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100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50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1.4.</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Этапы Кубка мира,</w:t>
            </w:r>
          </w:p>
          <w:p w:rsidR="00B21720" w:rsidRPr="00B21720" w:rsidRDefault="00B21720" w:rsidP="006E6D0D">
            <w:pPr>
              <w:autoSpaceDE w:val="0"/>
              <w:autoSpaceDN w:val="0"/>
              <w:adjustRightInd w:val="0"/>
              <w:rPr>
                <w:spacing w:val="-6"/>
                <w:sz w:val="28"/>
                <w:szCs w:val="28"/>
              </w:rPr>
            </w:pPr>
            <w:r w:rsidRPr="00B21720">
              <w:rPr>
                <w:spacing w:val="-6"/>
                <w:sz w:val="28"/>
                <w:szCs w:val="28"/>
              </w:rPr>
              <w:t>первенство Европы,</w:t>
            </w:r>
          </w:p>
          <w:p w:rsidR="00B21720" w:rsidRPr="00B21720" w:rsidRDefault="00B21720" w:rsidP="006E6D0D">
            <w:pPr>
              <w:autoSpaceDE w:val="0"/>
              <w:autoSpaceDN w:val="0"/>
              <w:adjustRightInd w:val="0"/>
              <w:rPr>
                <w:spacing w:val="-6"/>
                <w:sz w:val="28"/>
                <w:szCs w:val="28"/>
              </w:rPr>
            </w:pPr>
            <w:r w:rsidRPr="00B21720">
              <w:rPr>
                <w:spacing w:val="-6"/>
                <w:sz w:val="28"/>
                <w:szCs w:val="28"/>
              </w:rPr>
              <w:t>Всемирная универсиада,</w:t>
            </w:r>
          </w:p>
          <w:p w:rsidR="00B21720" w:rsidRPr="00B21720" w:rsidRDefault="00B21720" w:rsidP="006E6D0D">
            <w:pPr>
              <w:autoSpaceDE w:val="0"/>
              <w:autoSpaceDN w:val="0"/>
              <w:adjustRightInd w:val="0"/>
              <w:rPr>
                <w:spacing w:val="-6"/>
                <w:sz w:val="28"/>
                <w:szCs w:val="28"/>
              </w:rPr>
            </w:pPr>
            <w:r w:rsidRPr="00B21720">
              <w:rPr>
                <w:spacing w:val="-6"/>
                <w:sz w:val="28"/>
                <w:szCs w:val="28"/>
              </w:rPr>
              <w:t xml:space="preserve">Юношеские Олимпийские </w:t>
            </w:r>
            <w:r w:rsidRPr="00B21720">
              <w:rPr>
                <w:spacing w:val="-6"/>
                <w:sz w:val="28"/>
                <w:szCs w:val="28"/>
              </w:rPr>
              <w:lastRenderedPageBreak/>
              <w:t>игры,</w:t>
            </w:r>
          </w:p>
          <w:p w:rsidR="00B21720" w:rsidRPr="00B21720" w:rsidRDefault="00B21720" w:rsidP="006E6D0D">
            <w:pPr>
              <w:autoSpaceDE w:val="0"/>
              <w:autoSpaceDN w:val="0"/>
              <w:adjustRightInd w:val="0"/>
              <w:rPr>
                <w:spacing w:val="-6"/>
                <w:sz w:val="28"/>
                <w:szCs w:val="28"/>
              </w:rPr>
            </w:pPr>
            <w:r w:rsidRPr="00B21720">
              <w:rPr>
                <w:spacing w:val="-6"/>
                <w:sz w:val="28"/>
                <w:szCs w:val="28"/>
              </w:rPr>
              <w:t>Европейский юношеский Олимпийский фестиваль</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lastRenderedPageBreak/>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rPr>
          <w:trHeight w:val="329"/>
        </w:trPr>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lastRenderedPageBreak/>
              <w:t>1.5.</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Прочие официальные международные спортивные соревнования</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rPr>
          <w:trHeight w:val="209"/>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w:t>
            </w:r>
          </w:p>
        </w:tc>
      </w:tr>
      <w:tr w:rsidR="00B21720" w:rsidRPr="00B21720" w:rsidTr="006E6D0D">
        <w:tc>
          <w:tcPr>
            <w:tcW w:w="9498" w:type="dxa"/>
            <w:gridSpan w:val="5"/>
          </w:tcPr>
          <w:p w:rsidR="00B21720" w:rsidRPr="00B21720" w:rsidRDefault="00B21720" w:rsidP="006E6D0D">
            <w:pPr>
              <w:autoSpaceDE w:val="0"/>
              <w:autoSpaceDN w:val="0"/>
              <w:adjustRightInd w:val="0"/>
              <w:jc w:val="center"/>
              <w:rPr>
                <w:sz w:val="28"/>
                <w:szCs w:val="28"/>
              </w:rPr>
            </w:pPr>
            <w:r w:rsidRPr="00B21720">
              <w:rPr>
                <w:sz w:val="28"/>
                <w:szCs w:val="28"/>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2.1.</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Чемпионат России,</w:t>
            </w:r>
          </w:p>
          <w:p w:rsidR="00B21720" w:rsidRPr="00B21720" w:rsidRDefault="00B21720" w:rsidP="006E6D0D">
            <w:pPr>
              <w:autoSpaceDE w:val="0"/>
              <w:autoSpaceDN w:val="0"/>
              <w:adjustRightInd w:val="0"/>
              <w:rPr>
                <w:spacing w:val="-6"/>
                <w:sz w:val="28"/>
                <w:szCs w:val="28"/>
              </w:rPr>
            </w:pPr>
            <w:r w:rsidRPr="00B21720">
              <w:rPr>
                <w:spacing w:val="-6"/>
                <w:sz w:val="28"/>
                <w:szCs w:val="28"/>
              </w:rPr>
              <w:t>Кубок России (сумма этапов или финал)</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100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50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2.2.</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Первенство России (среди молодежи),</w:t>
            </w:r>
          </w:p>
          <w:p w:rsidR="00B21720" w:rsidRPr="00B21720" w:rsidRDefault="00B21720" w:rsidP="006E6D0D">
            <w:pPr>
              <w:autoSpaceDE w:val="0"/>
              <w:autoSpaceDN w:val="0"/>
              <w:adjustRightInd w:val="0"/>
              <w:rPr>
                <w:spacing w:val="-6"/>
                <w:sz w:val="28"/>
                <w:szCs w:val="28"/>
              </w:rPr>
            </w:pPr>
            <w:r w:rsidRPr="00B21720">
              <w:rPr>
                <w:spacing w:val="-6"/>
                <w:sz w:val="28"/>
                <w:szCs w:val="28"/>
              </w:rPr>
              <w:t>Спартакиада молодежи (финалы)</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2.3.</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Первенство России (юниоры и юниорки, юноши и девушки старшего возраста), Спартакиада спортивных школ (финалы), Спартакиада учащихся (финалы)</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w:t>
            </w:r>
          </w:p>
        </w:tc>
      </w:tr>
      <w:tr w:rsidR="00B21720" w:rsidRPr="00B21720" w:rsidTr="006E6D0D">
        <w:trPr>
          <w:trHeight w:val="322"/>
        </w:trPr>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2.4.</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rPr>
          <w:trHeight w:val="323"/>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rPr>
          <w:trHeight w:val="322"/>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tcPr>
          <w:p w:rsidR="00B21720" w:rsidRPr="00B21720" w:rsidRDefault="00B21720" w:rsidP="006E6D0D">
            <w:pPr>
              <w:autoSpaceDE w:val="0"/>
              <w:autoSpaceDN w:val="0"/>
              <w:adjustRightInd w:val="0"/>
              <w:jc w:val="center"/>
              <w:rPr>
                <w:sz w:val="28"/>
                <w:szCs w:val="28"/>
              </w:rPr>
            </w:pPr>
          </w:p>
        </w:tc>
      </w:tr>
      <w:tr w:rsidR="00B21720" w:rsidRPr="00B21720" w:rsidTr="006E6D0D">
        <w:trPr>
          <w:trHeight w:val="323"/>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tcPr>
          <w:p w:rsidR="00B21720" w:rsidRPr="00B21720" w:rsidRDefault="00B21720" w:rsidP="006E6D0D">
            <w:pPr>
              <w:autoSpaceDE w:val="0"/>
              <w:autoSpaceDN w:val="0"/>
              <w:adjustRightInd w:val="0"/>
              <w:jc w:val="center"/>
              <w:rPr>
                <w:sz w:val="28"/>
                <w:szCs w:val="28"/>
              </w:rPr>
            </w:pPr>
          </w:p>
        </w:tc>
      </w:tr>
      <w:tr w:rsidR="00B21720" w:rsidRPr="00B21720" w:rsidTr="006E6D0D">
        <w:tc>
          <w:tcPr>
            <w:tcW w:w="9498" w:type="dxa"/>
            <w:gridSpan w:val="5"/>
          </w:tcPr>
          <w:p w:rsidR="00B21720" w:rsidRPr="00B21720" w:rsidRDefault="00B21720" w:rsidP="006E6D0D">
            <w:pPr>
              <w:autoSpaceDE w:val="0"/>
              <w:autoSpaceDN w:val="0"/>
              <w:adjustRightInd w:val="0"/>
              <w:jc w:val="center"/>
              <w:rPr>
                <w:sz w:val="28"/>
                <w:szCs w:val="28"/>
              </w:rPr>
            </w:pPr>
            <w:r w:rsidRPr="00B21720">
              <w:rPr>
                <w:sz w:val="28"/>
                <w:szCs w:val="28"/>
              </w:rPr>
              <w:t xml:space="preserve">3. Официальные спортивные соревнования в командных игровых видах </w:t>
            </w:r>
            <w:r w:rsidRPr="00B21720">
              <w:rPr>
                <w:sz w:val="28"/>
                <w:szCs w:val="28"/>
              </w:rPr>
              <w:lastRenderedPageBreak/>
              <w:t>спорта, командные виды программ официальных спортивных соревнований с численностью команд свыше 8 спортсменов</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lastRenderedPageBreak/>
              <w:t>3.1.</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 xml:space="preserve">За подготовку команды (членов команды), занявшей места: </w:t>
            </w:r>
          </w:p>
          <w:p w:rsidR="00B21720" w:rsidRPr="00B21720" w:rsidRDefault="00B21720" w:rsidP="006E6D0D">
            <w:pPr>
              <w:autoSpaceDE w:val="0"/>
              <w:autoSpaceDN w:val="0"/>
              <w:adjustRightInd w:val="0"/>
              <w:rPr>
                <w:spacing w:val="-6"/>
                <w:sz w:val="28"/>
                <w:szCs w:val="28"/>
              </w:rPr>
            </w:pPr>
            <w:r w:rsidRPr="00B21720">
              <w:rPr>
                <w:spacing w:val="-6"/>
                <w:sz w:val="28"/>
                <w:szCs w:val="28"/>
              </w:rPr>
              <w:t>на Чемпионате России;</w:t>
            </w:r>
          </w:p>
          <w:p w:rsidR="00B21720" w:rsidRPr="00B21720" w:rsidRDefault="00B21720" w:rsidP="006E6D0D">
            <w:pPr>
              <w:autoSpaceDE w:val="0"/>
              <w:autoSpaceDN w:val="0"/>
              <w:adjustRightInd w:val="0"/>
              <w:rPr>
                <w:spacing w:val="-6"/>
                <w:sz w:val="28"/>
                <w:szCs w:val="28"/>
              </w:rPr>
            </w:pPr>
            <w:r w:rsidRPr="00B21720">
              <w:rPr>
                <w:spacing w:val="-6"/>
                <w:sz w:val="28"/>
                <w:szCs w:val="28"/>
              </w:rPr>
              <w:t>на Кубке России</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100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50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3.2.</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 xml:space="preserve">За подготовку команды (членов команды), занявшей места: </w:t>
            </w:r>
          </w:p>
          <w:p w:rsidR="00B21720" w:rsidRPr="00B21720" w:rsidRDefault="00B21720" w:rsidP="006E6D0D">
            <w:pPr>
              <w:autoSpaceDE w:val="0"/>
              <w:autoSpaceDN w:val="0"/>
              <w:adjustRightInd w:val="0"/>
              <w:rPr>
                <w:spacing w:val="-6"/>
                <w:sz w:val="28"/>
                <w:szCs w:val="28"/>
              </w:rPr>
            </w:pPr>
            <w:r w:rsidRPr="00B21720">
              <w:rPr>
                <w:spacing w:val="-6"/>
                <w:sz w:val="28"/>
                <w:szCs w:val="28"/>
              </w:rPr>
              <w:t>на Первенстве России (среди молодежи);</w:t>
            </w:r>
          </w:p>
          <w:p w:rsidR="00B21720" w:rsidRPr="00B21720" w:rsidRDefault="00B21720" w:rsidP="006E6D0D">
            <w:pPr>
              <w:autoSpaceDE w:val="0"/>
              <w:autoSpaceDN w:val="0"/>
              <w:adjustRightInd w:val="0"/>
              <w:rPr>
                <w:spacing w:val="-6"/>
                <w:sz w:val="28"/>
                <w:szCs w:val="28"/>
              </w:rPr>
            </w:pPr>
            <w:r w:rsidRPr="00B21720">
              <w:rPr>
                <w:spacing w:val="-6"/>
                <w:sz w:val="28"/>
                <w:szCs w:val="28"/>
              </w:rPr>
              <w:t>на Спартакиаде молодежи (финалы)</w:t>
            </w: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80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rPr>
          <w:trHeight w:val="460"/>
        </w:trPr>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3.3.</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 xml:space="preserve">За подготовку команды (членов команды), занявшей места: </w:t>
            </w:r>
          </w:p>
          <w:p w:rsidR="00B21720" w:rsidRPr="00B21720" w:rsidRDefault="00B21720" w:rsidP="006E6D0D">
            <w:pPr>
              <w:autoSpaceDE w:val="0"/>
              <w:autoSpaceDN w:val="0"/>
              <w:adjustRightInd w:val="0"/>
              <w:rPr>
                <w:spacing w:val="-6"/>
                <w:sz w:val="28"/>
                <w:szCs w:val="28"/>
              </w:rPr>
            </w:pPr>
            <w:r w:rsidRPr="00B21720">
              <w:rPr>
                <w:spacing w:val="-6"/>
                <w:sz w:val="28"/>
                <w:szCs w:val="28"/>
              </w:rPr>
              <w:t>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60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30</w:t>
            </w:r>
          </w:p>
        </w:tc>
      </w:tr>
      <w:tr w:rsidR="00B21720" w:rsidRPr="00B21720" w:rsidTr="006E6D0D">
        <w:trPr>
          <w:trHeight w:val="461"/>
        </w:trPr>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rPr>
          <w:trHeight w:val="460"/>
        </w:trPr>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rPr>
          <w:trHeight w:val="461"/>
        </w:trPr>
        <w:tc>
          <w:tcPr>
            <w:tcW w:w="558" w:type="dxa"/>
            <w:vMerge/>
            <w:vAlign w:val="center"/>
          </w:tcPr>
          <w:p w:rsidR="00B21720" w:rsidRPr="00B21720" w:rsidRDefault="00B21720" w:rsidP="006E6D0D">
            <w:pPr>
              <w:rPr>
                <w:sz w:val="28"/>
                <w:szCs w:val="28"/>
              </w:rPr>
            </w:pPr>
          </w:p>
        </w:tc>
        <w:tc>
          <w:tcPr>
            <w:tcW w:w="3695" w:type="dxa"/>
            <w:vMerge/>
            <w:vAlign w:val="center"/>
          </w:tcPr>
          <w:p w:rsidR="00B21720" w:rsidRPr="00B21720" w:rsidRDefault="00B21720" w:rsidP="006E6D0D">
            <w:pPr>
              <w:rPr>
                <w:spacing w:val="-6"/>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r>
      <w:tr w:rsidR="00B21720" w:rsidRPr="00B21720" w:rsidTr="006E6D0D">
        <w:trPr>
          <w:trHeight w:val="322"/>
        </w:trPr>
        <w:tc>
          <w:tcPr>
            <w:tcW w:w="558" w:type="dxa"/>
            <w:vMerge w:val="restart"/>
            <w:vAlign w:val="center"/>
          </w:tcPr>
          <w:p w:rsidR="00B21720" w:rsidRPr="00B21720" w:rsidRDefault="00B21720" w:rsidP="006E6D0D">
            <w:pPr>
              <w:autoSpaceDE w:val="0"/>
              <w:autoSpaceDN w:val="0"/>
              <w:adjustRightInd w:val="0"/>
              <w:rPr>
                <w:sz w:val="28"/>
                <w:szCs w:val="28"/>
              </w:rPr>
            </w:pPr>
            <w:r w:rsidRPr="00B21720">
              <w:rPr>
                <w:sz w:val="28"/>
                <w:szCs w:val="28"/>
              </w:rPr>
              <w:t>3.4.</w:t>
            </w:r>
          </w:p>
        </w:tc>
        <w:tc>
          <w:tcPr>
            <w:tcW w:w="3695" w:type="dxa"/>
            <w:vMerge w:val="restart"/>
            <w:vAlign w:val="center"/>
          </w:tcPr>
          <w:p w:rsidR="00B21720" w:rsidRPr="00B21720" w:rsidRDefault="00B21720" w:rsidP="006E6D0D">
            <w:pPr>
              <w:autoSpaceDE w:val="0"/>
              <w:autoSpaceDN w:val="0"/>
              <w:adjustRightInd w:val="0"/>
              <w:rPr>
                <w:spacing w:val="-6"/>
                <w:sz w:val="28"/>
                <w:szCs w:val="28"/>
              </w:rPr>
            </w:pPr>
            <w:r w:rsidRPr="00B21720">
              <w:rPr>
                <w:spacing w:val="-6"/>
                <w:sz w:val="28"/>
                <w:szCs w:val="28"/>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1</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40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r>
      <w:tr w:rsidR="00B21720" w:rsidRPr="00B21720" w:rsidTr="006E6D0D">
        <w:trPr>
          <w:trHeight w:val="323"/>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2–3</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20</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до 10</w:t>
            </w:r>
          </w:p>
        </w:tc>
      </w:tr>
      <w:tr w:rsidR="00B21720" w:rsidRPr="00B21720" w:rsidTr="006E6D0D">
        <w:trPr>
          <w:trHeight w:val="322"/>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4–6</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r>
      <w:tr w:rsidR="00B21720" w:rsidRPr="00B21720" w:rsidTr="006E6D0D">
        <w:trPr>
          <w:trHeight w:val="323"/>
        </w:trPr>
        <w:tc>
          <w:tcPr>
            <w:tcW w:w="558" w:type="dxa"/>
            <w:vMerge/>
          </w:tcPr>
          <w:p w:rsidR="00B21720" w:rsidRPr="00B21720" w:rsidRDefault="00B21720" w:rsidP="006E6D0D">
            <w:pPr>
              <w:rPr>
                <w:sz w:val="28"/>
                <w:szCs w:val="28"/>
              </w:rPr>
            </w:pPr>
          </w:p>
        </w:tc>
        <w:tc>
          <w:tcPr>
            <w:tcW w:w="3695" w:type="dxa"/>
            <w:vMerge/>
          </w:tcPr>
          <w:p w:rsidR="00B21720" w:rsidRPr="00B21720" w:rsidRDefault="00B21720" w:rsidP="006E6D0D">
            <w:pPr>
              <w:rPr>
                <w:sz w:val="28"/>
                <w:szCs w:val="28"/>
              </w:rPr>
            </w:pP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участие</w:t>
            </w:r>
          </w:p>
        </w:tc>
        <w:tc>
          <w:tcPr>
            <w:tcW w:w="1701"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c>
          <w:tcPr>
            <w:tcW w:w="1843" w:type="dxa"/>
            <w:vAlign w:val="center"/>
          </w:tcPr>
          <w:p w:rsidR="00B21720" w:rsidRPr="00B21720" w:rsidRDefault="00B21720" w:rsidP="006E6D0D">
            <w:pPr>
              <w:autoSpaceDE w:val="0"/>
              <w:autoSpaceDN w:val="0"/>
              <w:adjustRightInd w:val="0"/>
              <w:jc w:val="center"/>
              <w:rPr>
                <w:sz w:val="28"/>
                <w:szCs w:val="28"/>
              </w:rPr>
            </w:pPr>
            <w:r w:rsidRPr="00B21720">
              <w:rPr>
                <w:sz w:val="28"/>
                <w:szCs w:val="28"/>
              </w:rPr>
              <w:t>–</w:t>
            </w:r>
          </w:p>
        </w:tc>
      </w:tr>
    </w:tbl>
    <w:p w:rsidR="00B21720" w:rsidRPr="00B21720" w:rsidRDefault="00B21720" w:rsidP="00B21720">
      <w:pPr>
        <w:autoSpaceDE w:val="0"/>
        <w:autoSpaceDN w:val="0"/>
        <w:adjustRightInd w:val="0"/>
        <w:jc w:val="center"/>
        <w:rPr>
          <w:szCs w:val="28"/>
          <w:highlight w:val="yellow"/>
        </w:rPr>
      </w:pPr>
    </w:p>
    <w:p w:rsidR="00B21720" w:rsidRPr="00B21720" w:rsidRDefault="00B21720" w:rsidP="00B21720">
      <w:pPr>
        <w:pStyle w:val="ConsPlusNormal"/>
        <w:tabs>
          <w:tab w:val="left" w:pos="993"/>
        </w:tabs>
        <w:jc w:val="both"/>
        <w:outlineLvl w:val="0"/>
        <w:rPr>
          <w:rFonts w:ascii="Times New Roman" w:hAnsi="Times New Roman" w:cs="Times New Roman"/>
          <w:highlight w:val="yellow"/>
        </w:rPr>
        <w:sectPr w:rsidR="00B21720" w:rsidRPr="00B21720"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C654AD" w:rsidRPr="00C654AD" w:rsidRDefault="00C654AD" w:rsidP="00C654AD">
      <w:pPr>
        <w:pStyle w:val="1"/>
        <w:ind w:left="4395"/>
        <w:jc w:val="right"/>
        <w:rPr>
          <w:b w:val="0"/>
          <w:sz w:val="24"/>
          <w:szCs w:val="24"/>
        </w:rPr>
      </w:pPr>
      <w:r w:rsidRPr="00C654AD">
        <w:rPr>
          <w:b w:val="0"/>
          <w:sz w:val="24"/>
          <w:szCs w:val="24"/>
        </w:rPr>
        <w:lastRenderedPageBreak/>
        <w:t>Приложение 8</w:t>
      </w:r>
    </w:p>
    <w:p w:rsidR="00C654AD" w:rsidRPr="00C654AD" w:rsidRDefault="00C654AD" w:rsidP="00C654AD">
      <w:pPr>
        <w:ind w:left="4395"/>
        <w:jc w:val="right"/>
        <w:rPr>
          <w:spacing w:val="-6"/>
          <w:sz w:val="24"/>
          <w:szCs w:val="24"/>
        </w:rPr>
      </w:pPr>
      <w:r w:rsidRPr="00C654AD">
        <w:rPr>
          <w:spacing w:val="-6"/>
          <w:sz w:val="24"/>
          <w:szCs w:val="24"/>
        </w:rPr>
        <w:t xml:space="preserve">к примерному Положению об оплате труда работников </w:t>
      </w:r>
      <w:r w:rsidRPr="00C654AD">
        <w:rPr>
          <w:sz w:val="24"/>
          <w:szCs w:val="24"/>
        </w:rPr>
        <w:t>муниципального учреждения  «Спортивная школа города Саянска»</w:t>
      </w:r>
    </w:p>
    <w:p w:rsidR="00C654AD" w:rsidRPr="00C654AD" w:rsidRDefault="00C654AD" w:rsidP="00C654AD">
      <w:pPr>
        <w:jc w:val="both"/>
        <w:rPr>
          <w:sz w:val="28"/>
          <w:szCs w:val="28"/>
        </w:rPr>
      </w:pPr>
    </w:p>
    <w:p w:rsidR="00C654AD" w:rsidRPr="00C654AD" w:rsidRDefault="00C654AD" w:rsidP="00C654AD">
      <w:pPr>
        <w:pStyle w:val="2"/>
        <w:spacing w:before="0" w:after="0"/>
        <w:jc w:val="center"/>
        <w:rPr>
          <w:rFonts w:ascii="Times New Roman" w:hAnsi="Times New Roman"/>
          <w:b w:val="0"/>
          <w:i w:val="0"/>
        </w:rPr>
      </w:pPr>
      <w:r w:rsidRPr="00C654AD">
        <w:rPr>
          <w:rFonts w:ascii="Times New Roman" w:hAnsi="Times New Roman"/>
          <w:b w:val="0"/>
          <w:i w:val="0"/>
        </w:rPr>
        <w:t>РЕКОМЕНДУЕМЫЕ РАЗМЕРЫ ДИФФЕРЕНЦИРОВАННЫХ ВЫПЛАТ СТИМУЛИРУЮЩЕГО ХАРАКТЕРА РАБОТНИКАМ ЗА РЕЗУЛЬТАТИВНОЕ УЧАСТИЕ В ПОДГОТОВКЕ СПОРТСМЕНА (КОМАНДЫ)</w:t>
      </w:r>
    </w:p>
    <w:p w:rsidR="00C654AD" w:rsidRPr="00C654AD" w:rsidRDefault="00C654AD" w:rsidP="00C654AD">
      <w:pPr>
        <w:pStyle w:val="ConsPlusNormal"/>
        <w:jc w:val="both"/>
        <w:rPr>
          <w:rFonts w:ascii="Times New Roman" w:hAnsi="Times New Roman" w:cs="Times New Roman"/>
          <w:b/>
          <w:sz w:val="28"/>
          <w:szCs w:val="28"/>
        </w:rPr>
      </w:pPr>
    </w:p>
    <w:tbl>
      <w:tblPr>
        <w:tblW w:w="9419" w:type="dxa"/>
        <w:tblLayout w:type="fixed"/>
        <w:tblCellMar>
          <w:top w:w="102" w:type="dxa"/>
          <w:left w:w="62" w:type="dxa"/>
          <w:bottom w:w="102" w:type="dxa"/>
          <w:right w:w="62" w:type="dxa"/>
        </w:tblCellMar>
        <w:tblLook w:val="0000" w:firstRow="0" w:lastRow="0" w:firstColumn="0" w:lastColumn="0" w:noHBand="0" w:noVBand="0"/>
      </w:tblPr>
      <w:tblGrid>
        <w:gridCol w:w="664"/>
        <w:gridCol w:w="3793"/>
        <w:gridCol w:w="1276"/>
        <w:gridCol w:w="1843"/>
        <w:gridCol w:w="1843"/>
      </w:tblGrid>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 xml:space="preserve">№ </w:t>
            </w:r>
            <w:proofErr w:type="gramStart"/>
            <w:r w:rsidRPr="00C654AD">
              <w:rPr>
                <w:rFonts w:ascii="Times New Roman" w:hAnsi="Times New Roman" w:cs="Times New Roman"/>
                <w:sz w:val="28"/>
                <w:szCs w:val="28"/>
              </w:rPr>
              <w:t>п</w:t>
            </w:r>
            <w:proofErr w:type="gramEnd"/>
            <w:r w:rsidRPr="00C654AD">
              <w:rPr>
                <w:rFonts w:ascii="Times New Roman" w:hAnsi="Times New Roman" w:cs="Times New Roman"/>
                <w:sz w:val="28"/>
                <w:szCs w:val="28"/>
              </w:rPr>
              <w:t>/п</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Статус официального спортивного соревнования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Занятое место или участие без учета занятого места</w:t>
            </w:r>
          </w:p>
        </w:tc>
        <w:tc>
          <w:tcPr>
            <w:tcW w:w="3686" w:type="dxa"/>
            <w:gridSpan w:val="2"/>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Рекомендуемый размер выплат стимулирующего характера к минимальному окладу заработной платы работника за подготовку и (или) участие в подготовке одного спортсмена (команды), проценты</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тренерскому составу</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иным специалистам</w:t>
            </w:r>
          </w:p>
        </w:tc>
      </w:tr>
      <w:tr w:rsidR="00C654AD" w:rsidRPr="00C654AD" w:rsidTr="00635602">
        <w:tc>
          <w:tcPr>
            <w:tcW w:w="9419" w:type="dxa"/>
            <w:gridSpan w:val="5"/>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outlineLvl w:val="5"/>
              <w:rPr>
                <w:rFonts w:ascii="Times New Roman" w:hAnsi="Times New Roman" w:cs="Times New Roman"/>
                <w:sz w:val="28"/>
                <w:szCs w:val="28"/>
              </w:rPr>
            </w:pPr>
            <w:r w:rsidRPr="00C654AD">
              <w:rPr>
                <w:rFonts w:ascii="Times New Roman" w:hAnsi="Times New Roman" w:cs="Times New Roman"/>
                <w:sz w:val="28"/>
                <w:szCs w:val="28"/>
              </w:rPr>
              <w:t>1. Официальные международные спортивные соревнования</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 xml:space="preserve">Олимпийские игры, </w:t>
            </w:r>
            <w:proofErr w:type="spellStart"/>
            <w:r w:rsidRPr="00C654AD">
              <w:rPr>
                <w:rFonts w:ascii="Times New Roman" w:hAnsi="Times New Roman" w:cs="Times New Roman"/>
                <w:sz w:val="28"/>
                <w:szCs w:val="28"/>
              </w:rPr>
              <w:t>Паралимпийские</w:t>
            </w:r>
            <w:proofErr w:type="spellEnd"/>
            <w:r w:rsidRPr="00C654AD">
              <w:rPr>
                <w:rFonts w:ascii="Times New Roman" w:hAnsi="Times New Roman" w:cs="Times New Roman"/>
                <w:sz w:val="28"/>
                <w:szCs w:val="28"/>
              </w:rPr>
              <w:t xml:space="preserve"> игры, </w:t>
            </w:r>
            <w:proofErr w:type="spellStart"/>
            <w:r w:rsidRPr="00C654AD">
              <w:rPr>
                <w:rFonts w:ascii="Times New Roman" w:hAnsi="Times New Roman" w:cs="Times New Roman"/>
                <w:sz w:val="28"/>
                <w:szCs w:val="28"/>
              </w:rPr>
              <w:t>Сурдлимпийские</w:t>
            </w:r>
            <w:proofErr w:type="spellEnd"/>
            <w:r w:rsidRPr="00C654AD">
              <w:rPr>
                <w:rFonts w:ascii="Times New Roman" w:hAnsi="Times New Roman" w:cs="Times New Roman"/>
                <w:sz w:val="28"/>
                <w:szCs w:val="28"/>
              </w:rPr>
              <w:t xml:space="preserve"> игры, Всемирные специальные олимпийские игры, чемпионат мира</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20</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10</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10</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5</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80" w:firstLine="79"/>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1.2.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Кубок мира</w:t>
            </w:r>
          </w:p>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(сумма этапов или финал), чемпионат Европы</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10</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5</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1.3.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Кубок Европы</w:t>
            </w:r>
          </w:p>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(сумма этапов или финал),</w:t>
            </w:r>
          </w:p>
          <w:p w:rsidR="00C654AD" w:rsidRPr="00C654AD" w:rsidRDefault="00C654AD" w:rsidP="00635602">
            <w:pPr>
              <w:pStyle w:val="ConsPlusNormal"/>
              <w:ind w:right="80" w:firstLine="45"/>
              <w:jc w:val="both"/>
              <w:rPr>
                <w:rFonts w:ascii="Times New Roman" w:hAnsi="Times New Roman" w:cs="Times New Roman"/>
                <w:sz w:val="28"/>
                <w:szCs w:val="28"/>
              </w:rPr>
            </w:pPr>
            <w:r w:rsidRPr="00C654AD">
              <w:rPr>
                <w:rFonts w:ascii="Times New Roman" w:hAnsi="Times New Roman" w:cs="Times New Roman"/>
                <w:sz w:val="28"/>
                <w:szCs w:val="28"/>
              </w:rPr>
              <w:t>первенство мира</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10</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5</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1</w:t>
            </w:r>
            <w:r w:rsidRPr="00C654AD">
              <w:rPr>
                <w:rFonts w:ascii="Times New Roman" w:hAnsi="Times New Roman" w:cs="Times New Roman"/>
                <w:sz w:val="28"/>
                <w:szCs w:val="28"/>
              </w:rPr>
              <w:lastRenderedPageBreak/>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80" w:firstLine="45"/>
              <w:jc w:val="both"/>
              <w:rPr>
                <w:rFonts w:ascii="Times New Roman" w:hAnsi="Times New Roman" w:cs="Times New Roman"/>
                <w:spacing w:val="-6"/>
                <w:sz w:val="28"/>
                <w:szCs w:val="28"/>
              </w:rPr>
            </w:pPr>
            <w:r w:rsidRPr="00C654AD">
              <w:rPr>
                <w:rFonts w:ascii="Times New Roman" w:hAnsi="Times New Roman" w:cs="Times New Roman"/>
                <w:spacing w:val="-6"/>
                <w:sz w:val="28"/>
                <w:szCs w:val="28"/>
              </w:rPr>
              <w:lastRenderedPageBreak/>
              <w:t xml:space="preserve">Этапы Кубка мира, первенство </w:t>
            </w:r>
            <w:r w:rsidRPr="00C654AD">
              <w:rPr>
                <w:rFonts w:ascii="Times New Roman" w:hAnsi="Times New Roman" w:cs="Times New Roman"/>
                <w:spacing w:val="-6"/>
                <w:sz w:val="28"/>
                <w:szCs w:val="28"/>
              </w:rPr>
              <w:lastRenderedPageBreak/>
              <w:t>Европы, Всемирная универсиада, Юношеские Олимпийские игры, Европейский юношеский Олимпийский фестиваль</w:t>
            </w: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1.5.</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r w:rsidRPr="00C654AD">
              <w:rPr>
                <w:sz w:val="28"/>
                <w:szCs w:val="28"/>
              </w:rPr>
              <w:t>Прочие официальные международные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79"/>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9419" w:type="dxa"/>
            <w:gridSpan w:val="5"/>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outlineLvl w:val="5"/>
              <w:rPr>
                <w:rFonts w:ascii="Times New Roman" w:hAnsi="Times New Roman" w:cs="Times New Roman"/>
                <w:sz w:val="28"/>
                <w:szCs w:val="28"/>
              </w:rPr>
            </w:pPr>
            <w:r w:rsidRPr="00C654AD">
              <w:rPr>
                <w:rFonts w:ascii="Times New Roman" w:hAnsi="Times New Roman" w:cs="Times New Roman"/>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2.1.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Чемпионат России,</w:t>
            </w:r>
            <w:r w:rsidR="00635602">
              <w:rPr>
                <w:rFonts w:ascii="Times New Roman" w:hAnsi="Times New Roman" w:cs="Times New Roman"/>
                <w:sz w:val="28"/>
                <w:szCs w:val="28"/>
              </w:rPr>
              <w:t xml:space="preserve"> </w:t>
            </w:r>
            <w:r w:rsidRPr="00C654AD">
              <w:rPr>
                <w:rFonts w:ascii="Times New Roman" w:hAnsi="Times New Roman" w:cs="Times New Roman"/>
                <w:sz w:val="28"/>
                <w:szCs w:val="28"/>
              </w:rPr>
              <w:t>Кубок России</w:t>
            </w:r>
            <w:r w:rsidR="00635602">
              <w:rPr>
                <w:rFonts w:ascii="Times New Roman" w:hAnsi="Times New Roman" w:cs="Times New Roman"/>
                <w:sz w:val="28"/>
                <w:szCs w:val="28"/>
              </w:rPr>
              <w:t xml:space="preserve"> </w:t>
            </w:r>
            <w:r w:rsidRPr="00C654AD">
              <w:rPr>
                <w:rFonts w:ascii="Times New Roman" w:hAnsi="Times New Roman" w:cs="Times New Roman"/>
                <w:sz w:val="28"/>
                <w:szCs w:val="28"/>
              </w:rPr>
              <w:t>(сумма этапов или финал)</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10</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5</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4–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2.2.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r w:rsidRPr="00C654AD">
              <w:rPr>
                <w:sz w:val="28"/>
                <w:szCs w:val="28"/>
              </w:rPr>
              <w:t>Первенство России</w:t>
            </w:r>
          </w:p>
          <w:p w:rsidR="00C654AD" w:rsidRPr="00C654AD" w:rsidRDefault="00C654AD" w:rsidP="00635602">
            <w:pPr>
              <w:pStyle w:val="aff0"/>
              <w:jc w:val="both"/>
              <w:rPr>
                <w:sz w:val="28"/>
                <w:szCs w:val="28"/>
              </w:rPr>
            </w:pPr>
            <w:r w:rsidRPr="00C654AD">
              <w:rPr>
                <w:sz w:val="28"/>
                <w:szCs w:val="28"/>
              </w:rPr>
              <w:t>(среди молодежи),</w:t>
            </w:r>
          </w:p>
          <w:p w:rsidR="00C654AD" w:rsidRPr="00C654AD" w:rsidRDefault="00C654AD" w:rsidP="00635602">
            <w:pPr>
              <w:pStyle w:val="aff0"/>
              <w:jc w:val="both"/>
              <w:rPr>
                <w:sz w:val="28"/>
                <w:szCs w:val="28"/>
              </w:rPr>
            </w:pPr>
            <w:r w:rsidRPr="00C654AD">
              <w:rPr>
                <w:sz w:val="28"/>
                <w:szCs w:val="28"/>
              </w:rPr>
              <w:t>Спартакиада молодежи (финалы)</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r w:rsidRPr="00C654AD">
              <w:rPr>
                <w:sz w:val="28"/>
                <w:szCs w:val="28"/>
              </w:rPr>
              <w:t>Первенство России (юниоры и юниорки, юноши и девушки), Спартакиада спортивных школ (финалы), Спартакиада учащихся (финалы)</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2.4.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r w:rsidRPr="00C654AD">
              <w:rPr>
                <w:sz w:val="28"/>
                <w:szCs w:val="28"/>
              </w:rPr>
              <w:t>Прочие межрегиональные и всероссийские официальные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9419" w:type="dxa"/>
            <w:gridSpan w:val="5"/>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r w:rsidRPr="00C654AD">
              <w:rPr>
                <w:sz w:val="28"/>
                <w:szCs w:val="28"/>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3.1.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r w:rsidRPr="00C654AD">
              <w:rPr>
                <w:sz w:val="28"/>
                <w:szCs w:val="28"/>
              </w:rPr>
              <w:t>За подготовку команды (членов команды), занявшей места:</w:t>
            </w:r>
          </w:p>
          <w:p w:rsidR="00C654AD" w:rsidRPr="00C654AD" w:rsidRDefault="00C654AD" w:rsidP="00635602">
            <w:pPr>
              <w:pStyle w:val="aff0"/>
              <w:ind w:right="17"/>
              <w:jc w:val="both"/>
              <w:rPr>
                <w:sz w:val="28"/>
                <w:szCs w:val="28"/>
              </w:rPr>
            </w:pPr>
            <w:r w:rsidRPr="00C654AD">
              <w:rPr>
                <w:sz w:val="28"/>
                <w:szCs w:val="28"/>
              </w:rPr>
              <w:t>на Чемпионате России;</w:t>
            </w:r>
          </w:p>
          <w:p w:rsidR="00C654AD" w:rsidRPr="00C654AD" w:rsidRDefault="00C654AD" w:rsidP="00635602">
            <w:pPr>
              <w:pStyle w:val="aff0"/>
              <w:ind w:right="17"/>
              <w:jc w:val="both"/>
              <w:rPr>
                <w:sz w:val="28"/>
                <w:szCs w:val="28"/>
              </w:rPr>
            </w:pPr>
            <w:r w:rsidRPr="00C654AD">
              <w:rPr>
                <w:sz w:val="28"/>
                <w:szCs w:val="28"/>
              </w:rPr>
              <w:t>на Кубке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10</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5</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br w:type="page"/>
              <w:t>3.2.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r w:rsidRPr="00C654AD">
              <w:rPr>
                <w:sz w:val="28"/>
                <w:szCs w:val="28"/>
              </w:rPr>
              <w:t>За подготовку команды (членов команды), занявшей места:</w:t>
            </w:r>
          </w:p>
          <w:p w:rsidR="00C654AD" w:rsidRPr="00C654AD" w:rsidRDefault="00C654AD" w:rsidP="00635602">
            <w:pPr>
              <w:pStyle w:val="aff0"/>
              <w:ind w:right="17"/>
              <w:jc w:val="both"/>
              <w:rPr>
                <w:sz w:val="28"/>
                <w:szCs w:val="28"/>
              </w:rPr>
            </w:pPr>
            <w:r w:rsidRPr="00C654AD">
              <w:rPr>
                <w:sz w:val="28"/>
                <w:szCs w:val="28"/>
              </w:rPr>
              <w:t>на Первенстве России (среди молодежи);</w:t>
            </w:r>
          </w:p>
          <w:p w:rsidR="00C654AD" w:rsidRPr="00C654AD" w:rsidRDefault="00C654AD" w:rsidP="00635602">
            <w:pPr>
              <w:pStyle w:val="aff0"/>
              <w:ind w:right="17"/>
              <w:jc w:val="both"/>
              <w:rPr>
                <w:sz w:val="28"/>
                <w:szCs w:val="28"/>
              </w:rPr>
            </w:pPr>
            <w:r w:rsidRPr="00C654AD">
              <w:rPr>
                <w:sz w:val="28"/>
                <w:szCs w:val="28"/>
              </w:rPr>
              <w:t>на Спартакиаде молодежи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8</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rPr>
          <w:trHeight w:val="322"/>
        </w:trPr>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3.3.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r w:rsidRPr="00C654AD">
              <w:rPr>
                <w:sz w:val="28"/>
                <w:szCs w:val="28"/>
              </w:rPr>
              <w:t>За подготовку команды (членов команды), занявшей места:</w:t>
            </w:r>
          </w:p>
          <w:p w:rsidR="00C654AD" w:rsidRPr="00C654AD" w:rsidRDefault="00C654AD" w:rsidP="00635602">
            <w:pPr>
              <w:pStyle w:val="aff0"/>
              <w:ind w:right="17"/>
              <w:jc w:val="both"/>
              <w:rPr>
                <w:sz w:val="28"/>
                <w:szCs w:val="28"/>
              </w:rPr>
            </w:pPr>
            <w:r w:rsidRPr="00C654AD">
              <w:rPr>
                <w:sz w:val="28"/>
                <w:szCs w:val="28"/>
              </w:rPr>
              <w:t>на Первенстве России (юниоры и юниорки, юноши и девушки);</w:t>
            </w:r>
          </w:p>
          <w:p w:rsidR="00C654AD" w:rsidRPr="00C654AD" w:rsidRDefault="00C654AD" w:rsidP="00635602">
            <w:pPr>
              <w:pStyle w:val="aff0"/>
              <w:ind w:right="17"/>
              <w:jc w:val="both"/>
              <w:rPr>
                <w:sz w:val="28"/>
                <w:szCs w:val="28"/>
              </w:rPr>
            </w:pPr>
            <w:r w:rsidRPr="00C654AD">
              <w:rPr>
                <w:sz w:val="28"/>
                <w:szCs w:val="28"/>
              </w:rPr>
              <w:t>на Спартакиаде спортивных школ (финалы);</w:t>
            </w:r>
          </w:p>
          <w:p w:rsidR="00C654AD" w:rsidRPr="00C654AD" w:rsidRDefault="00C654AD" w:rsidP="00635602">
            <w:pPr>
              <w:pStyle w:val="aff0"/>
              <w:ind w:right="17"/>
              <w:jc w:val="both"/>
              <w:rPr>
                <w:sz w:val="28"/>
                <w:szCs w:val="28"/>
              </w:rPr>
            </w:pPr>
            <w:r w:rsidRPr="00C654AD">
              <w:rPr>
                <w:sz w:val="28"/>
                <w:szCs w:val="28"/>
              </w:rPr>
              <w:t>на Спартакиаде учащихся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3</w:t>
            </w:r>
          </w:p>
        </w:tc>
      </w:tr>
      <w:tr w:rsidR="00C654AD" w:rsidRPr="00C654AD" w:rsidTr="00635602">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rPr>
          <w:trHeight w:val="322"/>
        </w:trPr>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aff0"/>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664"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C654AD">
            <w:pPr>
              <w:pStyle w:val="ConsPlusNormal"/>
              <w:jc w:val="both"/>
              <w:rPr>
                <w:rFonts w:ascii="Times New Roman" w:hAnsi="Times New Roman" w:cs="Times New Roman"/>
                <w:sz w:val="28"/>
                <w:szCs w:val="28"/>
              </w:rPr>
            </w:pPr>
            <w:r w:rsidRPr="00C654AD">
              <w:rPr>
                <w:rFonts w:ascii="Times New Roman" w:hAnsi="Times New Roman" w:cs="Times New Roman"/>
                <w:sz w:val="28"/>
                <w:szCs w:val="28"/>
              </w:rPr>
              <w:t>3.4.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C654AD" w:rsidRPr="00C654AD" w:rsidRDefault="00C654AD" w:rsidP="00635602">
            <w:pPr>
              <w:ind w:right="17"/>
              <w:jc w:val="both"/>
              <w:rPr>
                <w:sz w:val="28"/>
                <w:szCs w:val="28"/>
              </w:rPr>
            </w:pPr>
            <w:r w:rsidRPr="00C654AD">
              <w:rPr>
                <w:sz w:val="28"/>
                <w:szCs w:val="28"/>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4</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2</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до 1</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r>
      <w:tr w:rsidR="00C654AD" w:rsidRPr="00C654AD" w:rsidTr="00635602">
        <w:tc>
          <w:tcPr>
            <w:tcW w:w="664" w:type="dxa"/>
            <w:vMerge/>
            <w:tcBorders>
              <w:top w:val="single" w:sz="4" w:space="0" w:color="auto"/>
              <w:left w:val="single" w:sz="4" w:space="0" w:color="auto"/>
              <w:bottom w:val="single" w:sz="4" w:space="0" w:color="auto"/>
              <w:right w:val="single" w:sz="4" w:space="0" w:color="auto"/>
            </w:tcBorders>
          </w:tcPr>
          <w:p w:rsidR="00C654AD" w:rsidRPr="00C654AD" w:rsidRDefault="00C654AD"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C654AD" w:rsidRPr="00C654AD" w:rsidRDefault="00C654AD" w:rsidP="00635602">
            <w:pPr>
              <w:pStyle w:val="ConsPlusNormal"/>
              <w:ind w:right="17" w:firstLine="0"/>
              <w:jc w:val="both"/>
              <w:rPr>
                <w:rFonts w:ascii="Times New Roman" w:hAnsi="Times New Roman" w:cs="Times New Roman"/>
                <w:sz w:val="28"/>
                <w:szCs w:val="28"/>
              </w:rPr>
            </w:pPr>
            <w:r w:rsidRPr="00C654AD">
              <w:rPr>
                <w:rFonts w:ascii="Times New Roman" w:hAnsi="Times New Roman" w:cs="Times New Roman"/>
                <w:sz w:val="28"/>
                <w:szCs w:val="28"/>
              </w:rPr>
              <w:t>–</w:t>
            </w:r>
          </w:p>
        </w:tc>
      </w:tr>
    </w:tbl>
    <w:p w:rsidR="00C654AD" w:rsidRPr="00432CDA" w:rsidRDefault="00C654AD" w:rsidP="00C654AD">
      <w:pPr>
        <w:pStyle w:val="ConsPlusNormal"/>
        <w:tabs>
          <w:tab w:val="left" w:pos="993"/>
        </w:tabs>
        <w:ind w:left="5103"/>
        <w:jc w:val="both"/>
        <w:outlineLvl w:val="0"/>
        <w:rPr>
          <w:highlight w:val="yellow"/>
        </w:rPr>
        <w:sectPr w:rsidR="00C654AD" w:rsidRPr="00432CDA"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9</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ind w:left="4395"/>
        <w:jc w:val="right"/>
        <w:rPr>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КРИТЕРИИ ОЦЕНКИ КАЧЕСТВА ВЫПОЛНЕННЫХ РАБОТ ТРЕНЕРОВ, НЕПОСРЕДСТВЕННО УЧАСТВУЮЩИХ В СПОРТИВНОЙ ПОДГОТОВКЕ</w:t>
      </w:r>
    </w:p>
    <w:p w:rsidR="00B21720" w:rsidRPr="00B21720" w:rsidRDefault="00B21720" w:rsidP="00B21720">
      <w:pPr>
        <w:pStyle w:val="ConsPlusNormal"/>
        <w:jc w:val="center"/>
        <w:rPr>
          <w:rFonts w:ascii="Times New Roman" w:hAnsi="Times New Roman" w:cs="Times New Roman"/>
        </w:rPr>
      </w:pPr>
    </w:p>
    <w:tbl>
      <w:tblPr>
        <w:tblW w:w="9539"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1877"/>
        <w:gridCol w:w="7"/>
      </w:tblGrid>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 xml:space="preserve">№ </w:t>
            </w:r>
            <w:proofErr w:type="gramStart"/>
            <w:r w:rsidRPr="00635602">
              <w:rPr>
                <w:sz w:val="28"/>
                <w:szCs w:val="28"/>
              </w:rPr>
              <w:t>п</w:t>
            </w:r>
            <w:proofErr w:type="gramEnd"/>
            <w:r w:rsidRPr="00635602">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Рекомендуемый размер выплаты, проценты</w:t>
            </w:r>
          </w:p>
        </w:tc>
      </w:tr>
      <w:tr w:rsidR="00B21720" w:rsidRPr="00635602" w:rsidTr="00635602">
        <w:trPr>
          <w:gridAfter w:val="1"/>
          <w:wAfter w:w="7" w:type="dxa"/>
          <w:trHeight w:val="225"/>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Включение спортсменов в составы спортивных сборных команд Иркутской области (в зависимости от количества)</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30</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 xml:space="preserve">Участие тренера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w:t>
            </w:r>
            <w:proofErr w:type="gramStart"/>
            <w:r w:rsidRPr="00635602">
              <w:rPr>
                <w:sz w:val="28"/>
                <w:szCs w:val="28"/>
              </w:rPr>
              <w:t>и(</w:t>
            </w:r>
            <w:proofErr w:type="gramEnd"/>
            <w:r w:rsidRPr="00635602">
              <w:rPr>
                <w:sz w:val="28"/>
                <w:szCs w:val="28"/>
              </w:rPr>
              <w:t>или) в другое учреждение, осуществляющее спортивную подготовку</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25</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vMerge w:val="restart"/>
            <w:tcBorders>
              <w:top w:val="single" w:sz="4" w:space="0" w:color="auto"/>
              <w:left w:val="single" w:sz="4" w:space="0" w:color="auto"/>
              <w:right w:val="single" w:sz="4" w:space="0" w:color="auto"/>
            </w:tcBorders>
            <w:vAlign w:val="center"/>
          </w:tcPr>
          <w:p w:rsidR="00B21720" w:rsidRPr="00635602" w:rsidRDefault="00B21720" w:rsidP="006E6D0D">
            <w:pPr>
              <w:autoSpaceDE w:val="0"/>
              <w:autoSpaceDN w:val="0"/>
              <w:adjustRightInd w:val="0"/>
              <w:jc w:val="both"/>
              <w:rPr>
                <w:sz w:val="28"/>
                <w:szCs w:val="28"/>
              </w:rPr>
            </w:pPr>
            <w:r w:rsidRPr="00635602">
              <w:rPr>
                <w:sz w:val="28"/>
                <w:szCs w:val="28"/>
              </w:rPr>
              <w:t>Включение спортсменов в составы спортивных сборных команд Российской Федерации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за первого спортсмена – до 100 (при параллельном зачете - до 50)</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vMerge/>
            <w:tcBorders>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за второго и последующих спортсменов</w:t>
            </w:r>
            <w:r w:rsidRPr="00635602">
              <w:rPr>
                <w:sz w:val="28"/>
                <w:szCs w:val="28"/>
              </w:rPr>
              <w:br/>
              <w:t xml:space="preserve"> – до 50 (При параллельном зачете - до 25)</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Уровень профессиональной подготовки тренера, сложности и важности порученного задания по подготовке к конкретному официальному международному спортивному соревнованию (подпункты 1.1–1.4 приложения 11 к настоящему Примерному положению), степени самостоятельности и ответственности при выполнении поставленных задач и других факторов работы в учреждении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100</w:t>
            </w:r>
          </w:p>
        </w:tc>
      </w:tr>
      <w:tr w:rsidR="00B21720" w:rsidRPr="00635602" w:rsidTr="00635602">
        <w:trPr>
          <w:gridAfter w:val="1"/>
          <w:wAfter w:w="7" w:type="dxa"/>
          <w:trHeight w:val="28"/>
        </w:trPr>
        <w:tc>
          <w:tcPr>
            <w:tcW w:w="9532" w:type="dxa"/>
            <w:gridSpan w:val="3"/>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outlineLvl w:val="6"/>
              <w:rPr>
                <w:sz w:val="28"/>
                <w:szCs w:val="28"/>
              </w:rPr>
            </w:pPr>
            <w:r w:rsidRPr="00635602">
              <w:rPr>
                <w:sz w:val="28"/>
                <w:szCs w:val="28"/>
              </w:rPr>
              <w:lastRenderedPageBreak/>
              <w:t>На спортивно-оздоровительном этапе и этапе начальной подготовки</w:t>
            </w:r>
          </w:p>
        </w:tc>
      </w:tr>
      <w:tr w:rsidR="00B21720" w:rsidRPr="00635602" w:rsidTr="00635602">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Стабильность состава спортсменов, регулярность посещения ими тренировочных занятий (не менее 70% из числа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10</w:t>
            </w:r>
          </w:p>
        </w:tc>
      </w:tr>
      <w:tr w:rsidR="00B21720" w:rsidRPr="00635602" w:rsidTr="00635602">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Повышение спортсменами спортивных разрядов (не менее чем у 60%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10</w:t>
            </w:r>
          </w:p>
        </w:tc>
      </w:tr>
      <w:tr w:rsidR="00B21720" w:rsidRPr="00635602" w:rsidTr="00635602">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outlineLvl w:val="6"/>
              <w:rPr>
                <w:sz w:val="28"/>
                <w:szCs w:val="28"/>
              </w:rPr>
            </w:pPr>
            <w:r w:rsidRPr="00635602">
              <w:rPr>
                <w:sz w:val="28"/>
                <w:szCs w:val="28"/>
              </w:rPr>
              <w:t>На тренировочном этапе (этапе спортивной специализации)</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Стабильность состава спортсменов, регулярность посещения ими тренировочных занятий (не менее 80% из числа занимающихся в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10</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20</w:t>
            </w:r>
          </w:p>
        </w:tc>
      </w:tr>
      <w:tr w:rsidR="00B21720" w:rsidRPr="00635602" w:rsidTr="00635602">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outlineLvl w:val="6"/>
              <w:rPr>
                <w:sz w:val="28"/>
                <w:szCs w:val="28"/>
              </w:rPr>
            </w:pPr>
            <w:r w:rsidRPr="00635602">
              <w:rPr>
                <w:sz w:val="28"/>
                <w:szCs w:val="28"/>
              </w:rPr>
              <w:t>На этапе совершенствования спортивного мастерства</w:t>
            </w:r>
          </w:p>
        </w:tc>
      </w:tr>
      <w:tr w:rsidR="00B21720" w:rsidRPr="00635602" w:rsidTr="00635602">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B21720" w:rsidRPr="00635602" w:rsidRDefault="00B21720"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Положительная динамика спортивных 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до 20</w:t>
            </w:r>
          </w:p>
        </w:tc>
      </w:tr>
    </w:tbl>
    <w:p w:rsidR="00B21720" w:rsidRPr="00B21720" w:rsidRDefault="00B21720" w:rsidP="00B21720">
      <w:pPr>
        <w:rPr>
          <w:szCs w:val="28"/>
          <w:highlight w:val="yellow"/>
        </w:rPr>
      </w:pPr>
    </w:p>
    <w:p w:rsidR="00B21720" w:rsidRPr="00B21720" w:rsidRDefault="00B21720" w:rsidP="00B21720">
      <w:pPr>
        <w:pStyle w:val="ConsPlusNormal"/>
        <w:tabs>
          <w:tab w:val="left" w:pos="993"/>
        </w:tabs>
        <w:ind w:left="5103"/>
        <w:jc w:val="both"/>
        <w:outlineLvl w:val="0"/>
        <w:rPr>
          <w:rFonts w:ascii="Times New Roman" w:hAnsi="Times New Roman" w:cs="Times New Roman"/>
          <w:highlight w:val="yellow"/>
        </w:rPr>
        <w:sectPr w:rsidR="00B21720" w:rsidRPr="00B21720"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10</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rPr>
          <w:szCs w:val="28"/>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РЕКОМЕНДУЕМЫЕ РАЗМЕРЫ ДИФФЕРЕНЦИРОВАННЫХ ВЫПЛАТ СТИМУЛИРУЮЩЕГО ХАРАКТЕРА ЗА КАЧЕСТВО ВЫПОЛНЯЕМЫХ РАБОТ ИНЫМ СПЕЦИАЛИСТАМ, НЕПОСРЕДСТВЕННО УЧАСТВУЮЩИМ В СПОРТИВНОЙ ПОДГОТОВКЕ</w:t>
      </w:r>
    </w:p>
    <w:p w:rsidR="00B21720" w:rsidRPr="00B21720" w:rsidRDefault="00B21720" w:rsidP="00B21720">
      <w:pPr>
        <w:rPr>
          <w:szCs w:val="28"/>
        </w:rPr>
      </w:pPr>
    </w:p>
    <w:tbl>
      <w:tblPr>
        <w:tblW w:w="9390"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 xml:space="preserve">№ </w:t>
            </w:r>
            <w:proofErr w:type="gramStart"/>
            <w:r w:rsidRPr="00635602">
              <w:rPr>
                <w:sz w:val="28"/>
                <w:szCs w:val="28"/>
              </w:rPr>
              <w:t>п</w:t>
            </w:r>
            <w:proofErr w:type="gramEnd"/>
            <w:r w:rsidRPr="00635602">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Рекомендуемый размер выплаты, %</w:t>
            </w:r>
          </w:p>
        </w:tc>
      </w:tr>
      <w:tr w:rsidR="00B21720" w:rsidRPr="00635602" w:rsidTr="006E6D0D">
        <w:trPr>
          <w:trHeight w:val="225"/>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Своевременность и полнота выполняемых обязанностей</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pStyle w:val="aff0"/>
              <w:jc w:val="center"/>
              <w:rPr>
                <w:sz w:val="28"/>
                <w:szCs w:val="28"/>
                <w:lang w:val="en-US"/>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Соответствие качества выполняемой работы квалификационной категории и трудовым (должностным) обязанностям</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Личное участие в мероприятиях, проводимых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Наличие положительных отзывов о работе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Организация и проведение официальных физкультурных мероприятий и спортивных мероприятий</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2</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Выполнение муниципального задания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Оперативное и результативное выполнение особо важных заданий руководства;</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2</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Расширение сферы деятельности и объема выполняемых работ</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Необходимость комплексного использования работником познаний и (или) навыков из нескольких областей знания или деятельности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2</w:t>
            </w:r>
            <w:r w:rsidRPr="00635602">
              <w:rPr>
                <w:sz w:val="28"/>
                <w:szCs w:val="28"/>
                <w:lang w:val="en-US"/>
              </w:rPr>
              <w:t>0</w:t>
            </w:r>
          </w:p>
        </w:tc>
      </w:tr>
      <w:tr w:rsidR="00B21720" w:rsidRPr="00635602" w:rsidTr="006E6D0D">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autoSpaceDE w:val="0"/>
              <w:autoSpaceDN w:val="0"/>
              <w:adjustRightInd w:val="0"/>
              <w:jc w:val="both"/>
              <w:rPr>
                <w:sz w:val="28"/>
                <w:szCs w:val="28"/>
              </w:rPr>
            </w:pPr>
            <w:r w:rsidRPr="00635602">
              <w:rPr>
                <w:sz w:val="28"/>
                <w:szCs w:val="28"/>
              </w:rPr>
              <w:t>Новизна работ или использование нового подхода к их выполнению</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p>
        </w:tc>
      </w:tr>
    </w:tbl>
    <w:p w:rsidR="00B21720" w:rsidRPr="00B21720" w:rsidRDefault="00B21720" w:rsidP="00B21720">
      <w:pPr>
        <w:pStyle w:val="ConsPlusNormal"/>
        <w:tabs>
          <w:tab w:val="left" w:pos="993"/>
        </w:tabs>
        <w:jc w:val="both"/>
        <w:outlineLvl w:val="0"/>
        <w:rPr>
          <w:rFonts w:ascii="Times New Roman" w:hAnsi="Times New Roman" w:cs="Times New Roman"/>
          <w:highlight w:val="yellow"/>
        </w:rPr>
        <w:sectPr w:rsidR="00B21720" w:rsidRPr="00B21720"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11</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B21720" w:rsidRDefault="00B21720" w:rsidP="00B21720">
      <w:pPr>
        <w:jc w:val="center"/>
        <w:rPr>
          <w:bCs/>
          <w:iCs/>
          <w:szCs w:val="28"/>
          <w:lang w:eastAsia="x-none"/>
        </w:rPr>
      </w:pPr>
    </w:p>
    <w:p w:rsidR="00B21720" w:rsidRPr="00635602" w:rsidRDefault="00B21720" w:rsidP="00B21720">
      <w:pPr>
        <w:jc w:val="center"/>
        <w:rPr>
          <w:sz w:val="28"/>
          <w:szCs w:val="28"/>
        </w:rPr>
      </w:pPr>
      <w:r w:rsidRPr="00635602">
        <w:rPr>
          <w:bCs/>
          <w:iCs/>
          <w:sz w:val="28"/>
          <w:szCs w:val="28"/>
          <w:lang w:val="x-none" w:eastAsia="x-none"/>
        </w:rPr>
        <w:t xml:space="preserve">РЕКОМЕНДУЕМЫЕ РАЗМЕРЫ </w:t>
      </w:r>
      <w:r w:rsidRPr="00635602">
        <w:rPr>
          <w:bCs/>
          <w:iCs/>
          <w:sz w:val="28"/>
          <w:szCs w:val="28"/>
          <w:lang w:eastAsia="x-none"/>
        </w:rPr>
        <w:t xml:space="preserve">ДИФФЕРЕНЦИРОВАННЫХ </w:t>
      </w:r>
      <w:r w:rsidRPr="00635602">
        <w:rPr>
          <w:bCs/>
          <w:iCs/>
          <w:sz w:val="28"/>
          <w:szCs w:val="28"/>
          <w:lang w:val="x-none" w:eastAsia="x-none"/>
        </w:rPr>
        <w:t>ВЫПЛАТ СТИМУЛИРУЮЩЕГО</w:t>
      </w:r>
      <w:r w:rsidRPr="00635602">
        <w:rPr>
          <w:bCs/>
          <w:iCs/>
          <w:sz w:val="28"/>
          <w:szCs w:val="28"/>
          <w:lang w:eastAsia="x-none"/>
        </w:rPr>
        <w:t xml:space="preserve"> </w:t>
      </w:r>
      <w:r w:rsidRPr="00635602">
        <w:rPr>
          <w:sz w:val="28"/>
          <w:szCs w:val="28"/>
        </w:rPr>
        <w:t>ХАРАКТЕРА ЗА ИНТЕНСИВНОСТЬ И ВЫСОКИЕ РЕЗУЛЬТАТЫ ТРУДА СПОРТСМЕНАМ, ЗАКЛЮЧИВШИМ ТРУДОВОЙ ДОГОВОР</w:t>
      </w:r>
    </w:p>
    <w:p w:rsidR="00B21720" w:rsidRPr="00B21720" w:rsidRDefault="00B21720" w:rsidP="00B21720">
      <w:pPr>
        <w:pStyle w:val="ConsPlusNormal"/>
        <w:jc w:val="center"/>
        <w:rPr>
          <w:rFonts w:ascii="Times New Roman" w:hAnsi="Times New Roman" w:cs="Times New Roman"/>
          <w:b/>
        </w:rPr>
      </w:pPr>
    </w:p>
    <w:tbl>
      <w:tblPr>
        <w:tblW w:w="9957" w:type="dxa"/>
        <w:tblLayout w:type="fixed"/>
        <w:tblCellMar>
          <w:top w:w="102" w:type="dxa"/>
          <w:left w:w="62" w:type="dxa"/>
          <w:bottom w:w="102" w:type="dxa"/>
          <w:right w:w="62" w:type="dxa"/>
        </w:tblCellMar>
        <w:tblLook w:val="0000" w:firstRow="0" w:lastRow="0" w:firstColumn="0" w:lastColumn="0" w:noHBand="0" w:noVBand="0"/>
      </w:tblPr>
      <w:tblGrid>
        <w:gridCol w:w="567"/>
        <w:gridCol w:w="7513"/>
        <w:gridCol w:w="1877"/>
      </w:tblGrid>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 xml:space="preserve">№ </w:t>
            </w:r>
            <w:proofErr w:type="gramStart"/>
            <w:r w:rsidRPr="00635602">
              <w:rPr>
                <w:sz w:val="28"/>
                <w:szCs w:val="28"/>
              </w:rPr>
              <w:t>п</w:t>
            </w:r>
            <w:proofErr w:type="gramEnd"/>
            <w:r w:rsidRPr="00635602">
              <w:rPr>
                <w:sz w:val="28"/>
                <w:szCs w:val="28"/>
              </w:rPr>
              <w:t>/п</w:t>
            </w:r>
          </w:p>
        </w:tc>
        <w:tc>
          <w:tcPr>
            <w:tcW w:w="7513"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autoSpaceDE w:val="0"/>
              <w:autoSpaceDN w:val="0"/>
              <w:adjustRightInd w:val="0"/>
              <w:jc w:val="center"/>
              <w:rPr>
                <w:sz w:val="28"/>
                <w:szCs w:val="28"/>
              </w:rPr>
            </w:pPr>
            <w:r w:rsidRPr="00635602">
              <w:rPr>
                <w:sz w:val="28"/>
                <w:szCs w:val="28"/>
              </w:rPr>
              <w:t>Рекомендуемый размер выплаты, %</w:t>
            </w:r>
          </w:p>
        </w:tc>
      </w:tr>
      <w:tr w:rsidR="00B21720" w:rsidRPr="00635602" w:rsidTr="00635602">
        <w:trPr>
          <w:trHeight w:val="225"/>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Спортсмен, достигший значимого спортивного результата на официальных международных спортивных соревнованиях</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pStyle w:val="aff0"/>
              <w:jc w:val="center"/>
              <w:rPr>
                <w:sz w:val="28"/>
                <w:szCs w:val="28"/>
                <w:lang w:val="en-US"/>
              </w:rPr>
            </w:pPr>
            <w:r w:rsidRPr="00635602">
              <w:rPr>
                <w:sz w:val="28"/>
                <w:szCs w:val="28"/>
              </w:rPr>
              <w:t>до 30</w:t>
            </w:r>
            <w:r w:rsidRPr="00635602">
              <w:rPr>
                <w:sz w:val="28"/>
                <w:szCs w:val="28"/>
                <w:lang w:val="en-US"/>
              </w:rPr>
              <w:t>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Призер чемпионата России, первенства мира, первенства Европы в личном или командном игровом виде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20</w:t>
            </w:r>
            <w:r w:rsidRPr="00635602">
              <w:rPr>
                <w:sz w:val="28"/>
                <w:szCs w:val="28"/>
                <w:lang w:val="en-US"/>
              </w:rPr>
              <w:t>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Призер юниорского первенства России, Спартакиады учащихся России, Спартакиады молодежи России, Всероссийской универсиады, Всероссийской спартакиады между субъектами Российской Федерации (финалы), призер чемпионата России в эстафете, экипаже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150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Призер первенства России (включение в списки кандидатов в спортивные сборные команды России)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w:t>
            </w:r>
            <w:r w:rsidRPr="00635602">
              <w:rPr>
                <w:sz w:val="28"/>
                <w:szCs w:val="28"/>
                <w:lang w:val="en-US"/>
              </w:rPr>
              <w:t>0</w:t>
            </w:r>
            <w:r w:rsidRPr="00635602">
              <w:rPr>
                <w:sz w:val="28"/>
                <w:szCs w:val="28"/>
              </w:rPr>
              <w:t>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Спортсменам, выступающим в возрастной группе «мальчики и девочки», «юноши и девушки», «юниоры и юниорки» за наличие положительной динамики спортивных результатов</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100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Спортсменам, при переходе из одной возрастной группы, определенной соответствующей международной спортивной федерацией для вида спорта, в другую, в течение года, следующего за годом такого перехода, исходя из спортивных результатов, достигнутых спортсменом в предыдущей возрастной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100</w:t>
            </w:r>
          </w:p>
        </w:tc>
      </w:tr>
      <w:tr w:rsidR="00B21720" w:rsidRPr="00635602" w:rsidTr="00635602">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B21720" w:rsidRPr="00635602" w:rsidRDefault="00B21720" w:rsidP="006E6D0D">
            <w:pPr>
              <w:pStyle w:val="aff0"/>
              <w:jc w:val="both"/>
              <w:rPr>
                <w:sz w:val="28"/>
                <w:szCs w:val="28"/>
              </w:rPr>
            </w:pPr>
            <w:r w:rsidRPr="00635602">
              <w:rPr>
                <w:sz w:val="28"/>
                <w:szCs w:val="28"/>
              </w:rPr>
              <w:t>Спортсменам, выступающим в возрастной группе «мужчины и женщины», определенной соответствующей международной спортивной федерацией для вида спорта, за сохранение спортивных результатов на высоком уровне в течение календарного года.</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E6D0D">
            <w:pPr>
              <w:jc w:val="center"/>
              <w:rPr>
                <w:sz w:val="28"/>
                <w:szCs w:val="28"/>
              </w:rPr>
            </w:pPr>
            <w:r w:rsidRPr="00635602">
              <w:rPr>
                <w:sz w:val="28"/>
                <w:szCs w:val="28"/>
              </w:rPr>
              <w:t>до 100</w:t>
            </w:r>
          </w:p>
        </w:tc>
      </w:tr>
    </w:tbl>
    <w:p w:rsidR="00B21720" w:rsidRPr="00B21720" w:rsidRDefault="00B21720" w:rsidP="00B21720">
      <w:pPr>
        <w:pStyle w:val="ConsPlusNormal"/>
        <w:jc w:val="center"/>
        <w:rPr>
          <w:rFonts w:ascii="Times New Roman" w:hAnsi="Times New Roman" w:cs="Times New Roman"/>
          <w:b/>
        </w:rPr>
        <w:sectPr w:rsidR="00B21720" w:rsidRPr="00B21720" w:rsidSect="001B79E1">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B21720" w:rsidRPr="00635602" w:rsidRDefault="00B21720" w:rsidP="00635602">
      <w:pPr>
        <w:pStyle w:val="1"/>
        <w:ind w:left="4395"/>
        <w:jc w:val="right"/>
        <w:rPr>
          <w:b w:val="0"/>
          <w:sz w:val="24"/>
          <w:szCs w:val="24"/>
        </w:rPr>
      </w:pPr>
      <w:r w:rsidRPr="00635602">
        <w:rPr>
          <w:b w:val="0"/>
          <w:sz w:val="24"/>
          <w:szCs w:val="24"/>
        </w:rPr>
        <w:lastRenderedPageBreak/>
        <w:t>Приложение 12</w:t>
      </w:r>
    </w:p>
    <w:p w:rsidR="00B21720" w:rsidRPr="00635602" w:rsidRDefault="00B21720" w:rsidP="00635602">
      <w:pPr>
        <w:ind w:left="4395"/>
        <w:jc w:val="right"/>
        <w:rPr>
          <w:spacing w:val="-6"/>
          <w:sz w:val="24"/>
          <w:szCs w:val="24"/>
        </w:rPr>
      </w:pPr>
      <w:r w:rsidRPr="00635602">
        <w:rPr>
          <w:spacing w:val="-6"/>
          <w:sz w:val="24"/>
          <w:szCs w:val="24"/>
        </w:rPr>
        <w:t xml:space="preserve">к примерному Положению об оплате труда работников </w:t>
      </w:r>
      <w:r w:rsidRPr="00635602">
        <w:rPr>
          <w:sz w:val="24"/>
          <w:szCs w:val="24"/>
        </w:rPr>
        <w:t>муниципального учреждения  «Спортивная школа города Саянска»</w:t>
      </w:r>
    </w:p>
    <w:p w:rsidR="00B21720" w:rsidRPr="00635602" w:rsidRDefault="00B21720" w:rsidP="00635602">
      <w:pPr>
        <w:jc w:val="right"/>
        <w:rPr>
          <w:sz w:val="24"/>
          <w:szCs w:val="24"/>
        </w:rPr>
      </w:pPr>
    </w:p>
    <w:p w:rsidR="00B21720" w:rsidRPr="00635602" w:rsidRDefault="00B21720" w:rsidP="00635602">
      <w:pPr>
        <w:jc w:val="right"/>
        <w:rPr>
          <w:sz w:val="24"/>
          <w:szCs w:val="24"/>
        </w:rPr>
      </w:pPr>
    </w:p>
    <w:p w:rsidR="00B21720" w:rsidRPr="00B21720" w:rsidRDefault="00B21720" w:rsidP="00B21720">
      <w:pPr>
        <w:pStyle w:val="2"/>
        <w:spacing w:before="0" w:after="0"/>
        <w:jc w:val="center"/>
        <w:rPr>
          <w:rFonts w:ascii="Times New Roman" w:hAnsi="Times New Roman"/>
          <w:b w:val="0"/>
          <w:i w:val="0"/>
        </w:rPr>
      </w:pPr>
      <w:r w:rsidRPr="00B21720">
        <w:rPr>
          <w:rFonts w:ascii="Times New Roman" w:hAnsi="Times New Roman"/>
          <w:b w:val="0"/>
          <w:i w:val="0"/>
        </w:rPr>
        <w:t>РЕКОМЕНДУЕМЫЕ РАЗМЕРЫ ДИФФЕРЕНЦИРОВАННЫХ ВЫПЛАТ СТИМУЛИРУЮЩЕГО ХАРАКТЕРА РАБОТНИКАМ УЧРЕЖДЕНИЯ, НЕ СВЯЗАННЫМ СО СПОРТИВНОЙ ПОДГОТОВКОЙ</w:t>
      </w:r>
    </w:p>
    <w:p w:rsidR="00B21720" w:rsidRPr="00B21720" w:rsidRDefault="00B21720" w:rsidP="00B21720">
      <w:pPr>
        <w:pStyle w:val="ConsPlusNormal"/>
        <w:jc w:val="center"/>
        <w:rPr>
          <w:rFonts w:ascii="Times New Roman" w:hAnsi="Times New Roman" w:cs="Times New Roman"/>
          <w:b/>
        </w:rPr>
      </w:pPr>
    </w:p>
    <w:p w:rsidR="00B21720" w:rsidRPr="00635602" w:rsidRDefault="00B21720" w:rsidP="00635602">
      <w:pPr>
        <w:pStyle w:val="ConsPlusNormal"/>
        <w:jc w:val="both"/>
        <w:rPr>
          <w:rFonts w:ascii="Times New Roman" w:hAnsi="Times New Roman" w:cs="Times New Roman"/>
          <w:sz w:val="28"/>
          <w:szCs w:val="28"/>
        </w:rPr>
      </w:pPr>
      <w:r w:rsidRPr="00635602">
        <w:rPr>
          <w:rFonts w:ascii="Times New Roman" w:hAnsi="Times New Roman" w:cs="Times New Roman"/>
          <w:sz w:val="28"/>
          <w:szCs w:val="28"/>
        </w:rPr>
        <w:t>Критерии оценки выплат стимулирующего характера за интенсивность и высокие результаты труда работникам учреждения, не связанным со спортивной подготовкой</w:t>
      </w:r>
    </w:p>
    <w:tbl>
      <w:tblPr>
        <w:tblW w:w="9390"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 xml:space="preserve">№ </w:t>
            </w:r>
            <w:proofErr w:type="gramStart"/>
            <w:r w:rsidRPr="00635602">
              <w:rPr>
                <w:sz w:val="28"/>
                <w:szCs w:val="28"/>
              </w:rPr>
              <w:t>п</w:t>
            </w:r>
            <w:proofErr w:type="gramEnd"/>
            <w:r w:rsidRPr="00635602">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Рекомендуемый размер выплаты, %</w:t>
            </w:r>
          </w:p>
        </w:tc>
      </w:tr>
      <w:tr w:rsidR="00B21720" w:rsidRPr="00635602" w:rsidTr="006E6D0D">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Административно-управленческий, основной, вспомогательный персонал</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Уровень, масштаб проводимого мероприятия и его значение для повышения имиджа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Уровень сложности и срочности проводимых мероприятий (работ)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Степень самостоятельности, ответственности и участия каждого работника в проводимых мероприятиях (работах)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Уровень исполнительской дисциплины работника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Разработка стратегических планов развития учреждения, проектов нормативных документов в области физической культуры и спорта, продвижение продуктов и услуг, направленных на формирование положительного имиджа учреждения и увеличение дополнительных средств финансирования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Привлечение новых получателей услуг в области физической культуры и спорта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Подготовка годовой отчетности о деятельности учреждения в рамках действующего законодательства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Особый режим работы, связанный с эксплуатационным, инженерным и хозяйственным обслуживанием, административным, финансово-экономическом, социальном, кадровом, бухгалтерском, конкурсным и </w:t>
            </w:r>
            <w:r w:rsidRPr="00635602">
              <w:rPr>
                <w:sz w:val="28"/>
                <w:szCs w:val="28"/>
              </w:rPr>
              <w:lastRenderedPageBreak/>
              <w:t xml:space="preserve">других процессах управления учреждением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lastRenderedPageBreak/>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Обеспечение безопасности соблюдением правил охраны труда и техники безопасности, пожарной безопасности, других процессах, связанных с обеспечением основной и иной уставной деятельности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Организация и проведение спортивно-массовых и культурных мероприятий на спортивных сооружениях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Перевозка детей на автобусе (за каждую поездку за пределы города при наличии приказа на командирование)</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10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Организация и проведение спортивно-массовых, физкультурных мероприятий среди различных возрастных групп населения, в том числе среди лиц с ограниченными возможностями здоровья (инвалидов)</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30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Сложность и интенсивность работ, связанных с реализацией Всероссийского физкультурно-спортивного комплекса «Готов к труду и обороне» (ГТО), проведением семинаров, круглых столов, конференций </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40</w:t>
            </w:r>
          </w:p>
        </w:tc>
      </w:tr>
      <w:tr w:rsidR="00B21720" w:rsidRPr="00635602" w:rsidTr="006E6D0D">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Выполнение срочных работ по внеплановым мероприятиям</w:t>
            </w:r>
          </w:p>
        </w:tc>
        <w:tc>
          <w:tcPr>
            <w:tcW w:w="1877"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30</w:t>
            </w:r>
          </w:p>
        </w:tc>
      </w:tr>
    </w:tbl>
    <w:p w:rsidR="00B21720" w:rsidRPr="00635602" w:rsidRDefault="00B21720" w:rsidP="00635602">
      <w:pPr>
        <w:pStyle w:val="ConsPlusNormal"/>
        <w:jc w:val="both"/>
        <w:rPr>
          <w:rFonts w:ascii="Times New Roman" w:hAnsi="Times New Roman" w:cs="Times New Roman"/>
          <w:sz w:val="28"/>
          <w:szCs w:val="28"/>
        </w:rPr>
      </w:pPr>
      <w:r w:rsidRPr="00635602">
        <w:rPr>
          <w:rFonts w:ascii="Times New Roman" w:hAnsi="Times New Roman" w:cs="Times New Roman"/>
          <w:sz w:val="28"/>
          <w:szCs w:val="28"/>
        </w:rPr>
        <w:t>Критерии оценки выплат стимулирующего характера за качество выполняемых работ работникам учреждения, не связанным со спортивной подготовкой</w:t>
      </w:r>
    </w:p>
    <w:tbl>
      <w:tblPr>
        <w:tblW w:w="9304"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6945"/>
        <w:gridCol w:w="1871"/>
      </w:tblGrid>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 xml:space="preserve">№ </w:t>
            </w:r>
            <w:proofErr w:type="gramStart"/>
            <w:r w:rsidRPr="00635602">
              <w:rPr>
                <w:sz w:val="28"/>
                <w:szCs w:val="28"/>
              </w:rPr>
              <w:t>п</w:t>
            </w:r>
            <w:proofErr w:type="gramEnd"/>
            <w:r w:rsidRPr="00635602">
              <w:rPr>
                <w:sz w:val="28"/>
                <w:szCs w:val="28"/>
              </w:rPr>
              <w:t>/п</w:t>
            </w: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Критерии оценки</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autoSpaceDE w:val="0"/>
              <w:autoSpaceDN w:val="0"/>
              <w:adjustRightInd w:val="0"/>
              <w:jc w:val="both"/>
              <w:rPr>
                <w:sz w:val="28"/>
                <w:szCs w:val="28"/>
              </w:rPr>
            </w:pPr>
            <w:r w:rsidRPr="00635602">
              <w:rPr>
                <w:sz w:val="28"/>
                <w:szCs w:val="28"/>
              </w:rPr>
              <w:t>Рекомендуемый размер выплаты, %</w:t>
            </w:r>
          </w:p>
        </w:tc>
      </w:tr>
      <w:tr w:rsidR="00B21720" w:rsidRPr="00635602" w:rsidTr="006E6D0D">
        <w:trPr>
          <w:trHeight w:val="864"/>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Своевременное качественное выполнение работником должностных обязанностей, а также дополнительных видов работ в соответствующем периоде, в установленные сроки и графики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Оперативная, качественная подготовка и своевременная сдача отчётности; подготовка плановых и отчетных документов сотрудниками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Качественная подготовка и безусловное соблюдение сроков предоставления финансово-экономической, кадровой, контрактной документации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Качественное и оперативное выполнение особо важных работ и заданий руководителя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Качественное проведение спортивно-массовых и физкультурно-оздоровительных мероприятий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pacing w:val="-12"/>
                <w:sz w:val="28"/>
                <w:szCs w:val="28"/>
              </w:rPr>
            </w:pPr>
            <w:r w:rsidRPr="00635602">
              <w:rPr>
                <w:spacing w:val="-12"/>
                <w:sz w:val="28"/>
                <w:szCs w:val="28"/>
              </w:rPr>
              <w:t>Качественное выполнение в установленном порядке требований нормативно-правовых актов, регламентирующих производственную и административно-хозяйственную деятельность учреждения, приказов, распоряжений и указаний органов государственной власти и управления, соблюдение требований нормативно-правовых актов, регулирующих сферу обеспечения государственных и муниципальных нужд</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pacing w:val="-6"/>
                <w:sz w:val="28"/>
                <w:szCs w:val="28"/>
              </w:rPr>
            </w:pPr>
            <w:r w:rsidRPr="00635602">
              <w:rPr>
                <w:spacing w:val="-6"/>
                <w:sz w:val="28"/>
                <w:szCs w:val="28"/>
              </w:rPr>
              <w:t xml:space="preserve">Соблюдение стандартов, применяемых в деятельности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Отсутствие нарушений </w:t>
            </w:r>
            <w:proofErr w:type="gramStart"/>
            <w:r w:rsidRPr="00635602">
              <w:rPr>
                <w:sz w:val="28"/>
                <w:szCs w:val="28"/>
              </w:rPr>
              <w:t>в</w:t>
            </w:r>
            <w:proofErr w:type="gramEnd"/>
            <w:r w:rsidRPr="00635602">
              <w:rPr>
                <w:sz w:val="28"/>
                <w:szCs w:val="28"/>
              </w:rPr>
              <w:t xml:space="preserve"> введении правовой, кадровой документации, организации документооборота, ведения делопроизводства, контрактной документации</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Отсутствие претензий и жалоб со стороны получателей услуг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Оперативность выполнения заявок по устранению технических неполадок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 xml:space="preserve">Безаварийное вождение автомобилей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pacing w:val="-6"/>
                <w:sz w:val="28"/>
                <w:szCs w:val="28"/>
              </w:rPr>
            </w:pPr>
            <w:r w:rsidRPr="00635602">
              <w:rPr>
                <w:spacing w:val="-6"/>
                <w:sz w:val="28"/>
                <w:szCs w:val="28"/>
              </w:rPr>
              <w:t xml:space="preserve">Качественное исполнение обязанностей, связанных с выполнением функций по организации и проведению независимой оценки качества оказываемых услуг организациям отрасли физической культуры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30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pacing w:val="-10"/>
                <w:sz w:val="28"/>
                <w:szCs w:val="28"/>
              </w:rPr>
            </w:pPr>
            <w:r w:rsidRPr="00635602">
              <w:rPr>
                <w:spacing w:val="-10"/>
                <w:sz w:val="28"/>
                <w:szCs w:val="28"/>
              </w:rPr>
              <w:t xml:space="preserve">Качественное выполнение работ по реализации Всероссийского физкультурно-спортивного комплекса «Готов к труду и обороне» (ГТО) </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r w:rsidR="00B21720" w:rsidRPr="00635602" w:rsidTr="006E6D0D">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pStyle w:val="aff0"/>
              <w:jc w:val="both"/>
              <w:rPr>
                <w:sz w:val="28"/>
                <w:szCs w:val="28"/>
              </w:rPr>
            </w:pPr>
            <w:r w:rsidRPr="00635602">
              <w:rPr>
                <w:sz w:val="28"/>
                <w:szCs w:val="28"/>
              </w:rPr>
              <w:t>Качественная организация и проведение семинаров, круглых столов, конференций (различного уровня)</w:t>
            </w:r>
          </w:p>
        </w:tc>
        <w:tc>
          <w:tcPr>
            <w:tcW w:w="1871" w:type="dxa"/>
            <w:tcBorders>
              <w:top w:val="single" w:sz="4" w:space="0" w:color="auto"/>
              <w:left w:val="single" w:sz="4" w:space="0" w:color="auto"/>
              <w:bottom w:val="single" w:sz="4" w:space="0" w:color="auto"/>
              <w:right w:val="single" w:sz="4" w:space="0" w:color="auto"/>
            </w:tcBorders>
            <w:vAlign w:val="center"/>
          </w:tcPr>
          <w:p w:rsidR="00B21720" w:rsidRPr="00635602" w:rsidRDefault="00B21720" w:rsidP="00635602">
            <w:pPr>
              <w:jc w:val="both"/>
              <w:rPr>
                <w:sz w:val="28"/>
                <w:szCs w:val="28"/>
              </w:rPr>
            </w:pPr>
            <w:r w:rsidRPr="00635602">
              <w:rPr>
                <w:sz w:val="28"/>
                <w:szCs w:val="28"/>
              </w:rPr>
              <w:t>до 20</w:t>
            </w:r>
          </w:p>
        </w:tc>
      </w:tr>
    </w:tbl>
    <w:p w:rsidR="00B21720" w:rsidRPr="00635602" w:rsidRDefault="00B21720" w:rsidP="00635602">
      <w:pPr>
        <w:pStyle w:val="ConsPlusNormal"/>
        <w:jc w:val="both"/>
        <w:rPr>
          <w:rFonts w:ascii="Times New Roman" w:hAnsi="Times New Roman" w:cs="Times New Roman"/>
          <w:sz w:val="28"/>
          <w:szCs w:val="28"/>
        </w:rPr>
      </w:pPr>
    </w:p>
    <w:p w:rsidR="00B21720" w:rsidRPr="00635602" w:rsidRDefault="00B21720" w:rsidP="00635602">
      <w:pPr>
        <w:jc w:val="both"/>
        <w:rPr>
          <w:color w:val="000000" w:themeColor="text1"/>
          <w:sz w:val="28"/>
          <w:szCs w:val="28"/>
        </w:rPr>
      </w:pPr>
    </w:p>
    <w:sectPr w:rsidR="00B21720" w:rsidRPr="00635602" w:rsidSect="00CE0E6C">
      <w:footerReference w:type="even" r:id="rId23"/>
      <w:type w:val="continuous"/>
      <w:pgSz w:w="11906" w:h="16838"/>
      <w:pgMar w:top="1135"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75" w:rsidRDefault="00E85975">
      <w:r>
        <w:separator/>
      </w:r>
    </w:p>
  </w:endnote>
  <w:endnote w:type="continuationSeparator" w:id="0">
    <w:p w:rsidR="00E85975" w:rsidRDefault="00E8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EF5" w:rsidRDefault="00595EF5"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5EF5" w:rsidRDefault="00595EF5"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75" w:rsidRDefault="00E85975">
      <w:r>
        <w:separator/>
      </w:r>
    </w:p>
  </w:footnote>
  <w:footnote w:type="continuationSeparator" w:id="0">
    <w:p w:rsidR="00E85975" w:rsidRDefault="00E85975">
      <w:r>
        <w:continuationSeparator/>
      </w:r>
    </w:p>
  </w:footnote>
  <w:footnote w:id="1">
    <w:p w:rsidR="00B21720" w:rsidRDefault="00B21720" w:rsidP="00B21720">
      <w:pPr>
        <w:pStyle w:val="aff1"/>
        <w:jc w:val="both"/>
        <w:rPr>
          <w:lang w:val="ru-RU"/>
        </w:rPr>
      </w:pPr>
      <w:r>
        <w:rPr>
          <w:rStyle w:val="aff3"/>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B21720" w:rsidRPr="003F745D" w:rsidRDefault="00B21720" w:rsidP="00B21720">
      <w:pPr>
        <w:pStyle w:val="aff1"/>
        <w:jc w:val="both"/>
        <w:rPr>
          <w:lang w:val="ru-RU"/>
        </w:rPr>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B21720" w:rsidRPr="00B05A46" w:rsidRDefault="00B21720" w:rsidP="00B21720">
      <w:pPr>
        <w:pStyle w:val="aff1"/>
        <w:jc w:val="both"/>
        <w:rPr>
          <w:lang w:val="ru-RU"/>
        </w:rPr>
      </w:pPr>
      <w:r>
        <w:rPr>
          <w:rStyle w:val="aff3"/>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B21720" w:rsidRPr="00872BFC" w:rsidRDefault="00B21720" w:rsidP="00B21720">
      <w:pPr>
        <w:pStyle w:val="aff1"/>
        <w:jc w:val="both"/>
      </w:pPr>
      <w:r>
        <w:rPr>
          <w:rStyle w:val="aff3"/>
        </w:rPr>
        <w:footnoteRef/>
      </w:r>
      <w:r>
        <w:t xml:space="preserve"> </w:t>
      </w:r>
      <w:r>
        <w:rPr>
          <w:lang w:val="ru-RU"/>
        </w:rPr>
        <w:t>Должность специалиста по охране труда</w:t>
      </w:r>
      <w:r w:rsidRPr="00B05A46">
        <w:t xml:space="preserve"> установлен</w:t>
      </w:r>
      <w:r>
        <w:rPr>
          <w:lang w:val="ru-RU"/>
        </w:rPr>
        <w:t>а</w:t>
      </w:r>
      <w:r w:rsidRPr="00B05A46">
        <w:t xml:space="preserve"> приказом Министерства здравоохранения и социального развития Российской Федерации от </w:t>
      </w:r>
      <w:r>
        <w:rPr>
          <w:lang w:val="ru-RU"/>
        </w:rPr>
        <w:t>17</w:t>
      </w:r>
      <w:r w:rsidRPr="00B05A46">
        <w:t xml:space="preserve"> мая 20</w:t>
      </w:r>
      <w:r>
        <w:rPr>
          <w:lang w:val="ru-RU"/>
        </w:rPr>
        <w:t>12</w:t>
      </w:r>
      <w:r w:rsidRPr="00B05A46">
        <w:t xml:space="preserve"> года № </w:t>
      </w:r>
      <w:r>
        <w:rPr>
          <w:lang w:val="ru-RU"/>
        </w:rP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rPr>
          <w:lang w:val="ru-RU"/>
        </w:rP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B21720" w:rsidRPr="003B1E80" w:rsidRDefault="00B21720" w:rsidP="00B21720">
      <w:pPr>
        <w:pStyle w:val="aff1"/>
        <w:jc w:val="both"/>
        <w:rPr>
          <w:lang w:val="ru-RU"/>
        </w:rPr>
      </w:pPr>
      <w:r w:rsidRPr="003B1E80">
        <w:rPr>
          <w:rStyle w:val="aff3"/>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B21720" w:rsidRPr="00346C48" w:rsidRDefault="00B21720" w:rsidP="00B21720">
      <w:pPr>
        <w:pStyle w:val="aff1"/>
        <w:jc w:val="both"/>
        <w:rPr>
          <w:lang w:val="ru-RU"/>
        </w:rPr>
      </w:pPr>
      <w:r>
        <w:rPr>
          <w:rStyle w:val="aff3"/>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footnote>
  <w:footnote w:id="6">
    <w:p w:rsidR="00B21720" w:rsidRPr="00B22290" w:rsidRDefault="00B21720" w:rsidP="00B21720">
      <w:pPr>
        <w:pStyle w:val="aff1"/>
        <w:jc w:val="both"/>
        <w:rPr>
          <w:lang w:val="ru-RU"/>
        </w:rPr>
      </w:pPr>
      <w:r>
        <w:rPr>
          <w:rStyle w:val="aff3"/>
        </w:rPr>
        <w:footnoteRef/>
      </w:r>
      <w:r>
        <w:t xml:space="preserve"> </w:t>
      </w:r>
      <w:r>
        <w:t>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ОК 016-94 (ОКПДТР), принятым постановлением Госстандарта Российской Федерации от 26 декабря 1994 года № 367</w:t>
      </w:r>
      <w:r>
        <w:rPr>
          <w:lang w:val="ru-RU"/>
        </w:rPr>
        <w:t>.</w:t>
      </w:r>
    </w:p>
  </w:footnote>
  <w:footnote w:id="7">
    <w:p w:rsidR="00B21720" w:rsidRPr="00842FF4" w:rsidRDefault="00B21720" w:rsidP="00B21720">
      <w:pPr>
        <w:pStyle w:val="aff1"/>
        <w:jc w:val="both"/>
        <w:rPr>
          <w:lang w:val="ru-RU"/>
        </w:rPr>
      </w:pPr>
      <w:r>
        <w:rPr>
          <w:rStyle w:val="aff3"/>
        </w:rPr>
        <w:footnoteRef/>
      </w:r>
      <w:r>
        <w:t xml:space="preserve"> </w:t>
      </w:r>
      <w:r w:rsidRPr="00842FF4">
        <w:t>Количественный состав занимающихся</w:t>
      </w:r>
      <w:r>
        <w:rPr>
          <w:lang w:val="ru-RU"/>
        </w:rPr>
        <w:t>, объем тренировочных занятий</w:t>
      </w:r>
      <w:r w:rsidRPr="00842FF4">
        <w:t xml:space="preserve"> может отличается от установленного в настоящем </w:t>
      </w:r>
      <w:r>
        <w:rPr>
          <w:lang w:val="ru-RU"/>
        </w:rPr>
        <w:t>приложении</w:t>
      </w:r>
      <w:r w:rsidRPr="00842FF4">
        <w:t xml:space="preserve"> в соответствии с требованиями, утвержденными федеральными стандартами спортивной подготовки по соответствующему виду спорта.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0" w:rsidRDefault="00B21720" w:rsidP="00874BFB">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21720" w:rsidRDefault="00B21720">
    <w:pPr>
      <w:pStyle w:val="af3"/>
    </w:pPr>
  </w:p>
  <w:p w:rsidR="00B21720" w:rsidRDefault="00B21720"/>
  <w:p w:rsidR="00B21720" w:rsidRDefault="00B217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0" w:rsidRPr="00520F62" w:rsidRDefault="00B21720">
    <w:pPr>
      <w:pStyle w:val="af3"/>
      <w:jc w:val="center"/>
    </w:pPr>
  </w:p>
  <w:p w:rsidR="00B21720" w:rsidRDefault="00B21720" w:rsidP="00B525A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166AC9"/>
    <w:multiLevelType w:val="hybridMultilevel"/>
    <w:tmpl w:val="DF00BBC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F4C648F"/>
    <w:multiLevelType w:val="hybridMultilevel"/>
    <w:tmpl w:val="FE84CAE6"/>
    <w:lvl w:ilvl="0" w:tplc="AC2A5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267ABC"/>
    <w:multiLevelType w:val="hybridMultilevel"/>
    <w:tmpl w:val="9CC48F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366B5B"/>
    <w:multiLevelType w:val="hybridMultilevel"/>
    <w:tmpl w:val="8E746B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57E7AB3"/>
    <w:multiLevelType w:val="hybridMultilevel"/>
    <w:tmpl w:val="D6F646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E570E78"/>
    <w:multiLevelType w:val="hybridMultilevel"/>
    <w:tmpl w:val="B2863DC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F28482C"/>
    <w:multiLevelType w:val="hybridMultilevel"/>
    <w:tmpl w:val="B2863DC6"/>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3BFB5EE5"/>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4D56BEB"/>
    <w:multiLevelType w:val="hybridMultilevel"/>
    <w:tmpl w:val="D2661D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7E1357F"/>
    <w:multiLevelType w:val="hybridMultilevel"/>
    <w:tmpl w:val="3D3EC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DB05BD"/>
    <w:multiLevelType w:val="hybridMultilevel"/>
    <w:tmpl w:val="FEBAD2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0D93DFD"/>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52F100F"/>
    <w:multiLevelType w:val="hybridMultilevel"/>
    <w:tmpl w:val="382C5A7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8747387"/>
    <w:multiLevelType w:val="hybridMultilevel"/>
    <w:tmpl w:val="3D3EC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087484"/>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3AB47DA"/>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A4047ED"/>
    <w:multiLevelType w:val="hybridMultilevel"/>
    <w:tmpl w:val="71BE09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
  </w:num>
  <w:num w:numId="3">
    <w:abstractNumId w:val="7"/>
  </w:num>
  <w:num w:numId="4">
    <w:abstractNumId w:val="11"/>
  </w:num>
  <w:num w:numId="5">
    <w:abstractNumId w:val="12"/>
  </w:num>
  <w:num w:numId="6">
    <w:abstractNumId w:val="14"/>
  </w:num>
  <w:num w:numId="7">
    <w:abstractNumId w:val="16"/>
  </w:num>
  <w:num w:numId="8">
    <w:abstractNumId w:val="8"/>
  </w:num>
  <w:num w:numId="9">
    <w:abstractNumId w:val="18"/>
  </w:num>
  <w:num w:numId="10">
    <w:abstractNumId w:val="17"/>
  </w:num>
  <w:num w:numId="11">
    <w:abstractNumId w:val="13"/>
  </w:num>
  <w:num w:numId="12">
    <w:abstractNumId w:val="2"/>
  </w:num>
  <w:num w:numId="13">
    <w:abstractNumId w:val="10"/>
  </w:num>
  <w:num w:numId="14">
    <w:abstractNumId w:val="5"/>
  </w:num>
  <w:num w:numId="15">
    <w:abstractNumId w:val="4"/>
  </w:num>
  <w:num w:numId="16">
    <w:abstractNumId w:val="15"/>
  </w:num>
  <w:num w:numId="17">
    <w:abstractNumId w:val="6"/>
  </w:num>
  <w:num w:numId="18">
    <w:abstractNumId w:val="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6EAC"/>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4B8"/>
    <w:rsid w:val="002E0D21"/>
    <w:rsid w:val="002E0DD5"/>
    <w:rsid w:val="002E305F"/>
    <w:rsid w:val="002E35A4"/>
    <w:rsid w:val="002E4123"/>
    <w:rsid w:val="002E495B"/>
    <w:rsid w:val="002E622C"/>
    <w:rsid w:val="002E798C"/>
    <w:rsid w:val="002F0E10"/>
    <w:rsid w:val="002F7FD2"/>
    <w:rsid w:val="0030050D"/>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607F7"/>
    <w:rsid w:val="00360879"/>
    <w:rsid w:val="00360F04"/>
    <w:rsid w:val="00362497"/>
    <w:rsid w:val="00363A5A"/>
    <w:rsid w:val="00372DDC"/>
    <w:rsid w:val="00375034"/>
    <w:rsid w:val="0037505D"/>
    <w:rsid w:val="00375309"/>
    <w:rsid w:val="00375568"/>
    <w:rsid w:val="00375CEF"/>
    <w:rsid w:val="00376C60"/>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1570"/>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27B2"/>
    <w:rsid w:val="004E4121"/>
    <w:rsid w:val="004E5971"/>
    <w:rsid w:val="004E6110"/>
    <w:rsid w:val="004E6864"/>
    <w:rsid w:val="004E7C4B"/>
    <w:rsid w:val="004F1528"/>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7A2"/>
    <w:rsid w:val="00587E75"/>
    <w:rsid w:val="005900D7"/>
    <w:rsid w:val="00592B47"/>
    <w:rsid w:val="00593642"/>
    <w:rsid w:val="00594926"/>
    <w:rsid w:val="00594E08"/>
    <w:rsid w:val="00595BE4"/>
    <w:rsid w:val="00595EF5"/>
    <w:rsid w:val="005A2B89"/>
    <w:rsid w:val="005A3EDB"/>
    <w:rsid w:val="005A4243"/>
    <w:rsid w:val="005A52D6"/>
    <w:rsid w:val="005A63E2"/>
    <w:rsid w:val="005B1A9D"/>
    <w:rsid w:val="005B2046"/>
    <w:rsid w:val="005B5AA8"/>
    <w:rsid w:val="005C1F26"/>
    <w:rsid w:val="005C6167"/>
    <w:rsid w:val="005C61AE"/>
    <w:rsid w:val="005C65FA"/>
    <w:rsid w:val="005C7398"/>
    <w:rsid w:val="005D0B78"/>
    <w:rsid w:val="005D31DB"/>
    <w:rsid w:val="005D4018"/>
    <w:rsid w:val="005D5202"/>
    <w:rsid w:val="005D5946"/>
    <w:rsid w:val="005E0158"/>
    <w:rsid w:val="005E2932"/>
    <w:rsid w:val="005E314F"/>
    <w:rsid w:val="005E5018"/>
    <w:rsid w:val="005E5516"/>
    <w:rsid w:val="005E7A65"/>
    <w:rsid w:val="005E7C95"/>
    <w:rsid w:val="005F0842"/>
    <w:rsid w:val="005F0A21"/>
    <w:rsid w:val="005F4782"/>
    <w:rsid w:val="005F75A6"/>
    <w:rsid w:val="006006AB"/>
    <w:rsid w:val="006008F8"/>
    <w:rsid w:val="00601BB2"/>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602"/>
    <w:rsid w:val="006376DA"/>
    <w:rsid w:val="00637AF0"/>
    <w:rsid w:val="00644368"/>
    <w:rsid w:val="00653263"/>
    <w:rsid w:val="00655C7C"/>
    <w:rsid w:val="00655FC8"/>
    <w:rsid w:val="00656244"/>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26E1"/>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6399"/>
    <w:rsid w:val="007D1CBE"/>
    <w:rsid w:val="007D47DF"/>
    <w:rsid w:val="007D5331"/>
    <w:rsid w:val="007D55B0"/>
    <w:rsid w:val="007D61F3"/>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C60"/>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277"/>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4D53"/>
    <w:rsid w:val="00956C55"/>
    <w:rsid w:val="00956FBC"/>
    <w:rsid w:val="00961654"/>
    <w:rsid w:val="00961725"/>
    <w:rsid w:val="009631B5"/>
    <w:rsid w:val="009712A4"/>
    <w:rsid w:val="009717A1"/>
    <w:rsid w:val="009717CE"/>
    <w:rsid w:val="00972189"/>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30DE"/>
    <w:rsid w:val="009E4A89"/>
    <w:rsid w:val="009E510A"/>
    <w:rsid w:val="009E5654"/>
    <w:rsid w:val="009E601B"/>
    <w:rsid w:val="009E6710"/>
    <w:rsid w:val="009E6EDD"/>
    <w:rsid w:val="009F38B7"/>
    <w:rsid w:val="009F6BB0"/>
    <w:rsid w:val="009F799E"/>
    <w:rsid w:val="00A014D0"/>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51DE"/>
    <w:rsid w:val="00A55BD3"/>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C31"/>
    <w:rsid w:val="00B4406F"/>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48F8"/>
    <w:rsid w:val="00BC60C3"/>
    <w:rsid w:val="00BC6487"/>
    <w:rsid w:val="00BC6593"/>
    <w:rsid w:val="00BC7BB1"/>
    <w:rsid w:val="00BD04F9"/>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4FB9"/>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54AD"/>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2B22"/>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975"/>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07DE3"/>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0A7E"/>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link w:val="10"/>
    <w:uiPriority w:val="9"/>
    <w:qFormat/>
    <w:pPr>
      <w:keepNext/>
      <w:jc w:val="center"/>
      <w:outlineLvl w:val="0"/>
    </w:pPr>
    <w:rPr>
      <w:b/>
      <w:sz w:val="36"/>
    </w:rPr>
  </w:style>
  <w:style w:type="paragraph" w:styleId="2">
    <w:name w:val="heading 2"/>
    <w:basedOn w:val="a"/>
    <w:next w:val="a"/>
    <w:link w:val="20"/>
    <w:uiPriority w:val="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uiPriority w:val="3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uiPriority w:val="9"/>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uiPriority w:val="99"/>
    <w:rsid w:val="00BA0DE9"/>
  </w:style>
  <w:style w:type="paragraph" w:styleId="af3">
    <w:name w:val="header"/>
    <w:basedOn w:val="a"/>
    <w:link w:val="af4"/>
    <w:uiPriority w:val="99"/>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5">
    <w:name w:val="Emphasis"/>
    <w:qFormat/>
    <w:rsid w:val="00FA669E"/>
    <w:rPr>
      <w:i/>
      <w:iCs/>
    </w:rPr>
  </w:style>
  <w:style w:type="paragraph" w:customStyle="1" w:styleId="12">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3">
    <w:name w:val="нум список 1"/>
    <w:basedOn w:val="a"/>
    <w:rsid w:val="00F40CB0"/>
    <w:pPr>
      <w:tabs>
        <w:tab w:val="left" w:pos="360"/>
      </w:tabs>
      <w:spacing w:before="120" w:after="120"/>
      <w:jc w:val="both"/>
    </w:pPr>
    <w:rPr>
      <w:sz w:val="24"/>
      <w:lang w:eastAsia="ar-SA"/>
    </w:rPr>
  </w:style>
  <w:style w:type="paragraph" w:customStyle="1" w:styleId="ConsNormal">
    <w:name w:val="ConsNormal"/>
    <w:uiPriority w:val="99"/>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7">
    <w:name w:val="Balloon Text"/>
    <w:basedOn w:val="a"/>
    <w:link w:val="af8"/>
    <w:uiPriority w:val="99"/>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9">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4">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21720"/>
    <w:rPr>
      <w:b/>
      <w:sz w:val="36"/>
    </w:rPr>
  </w:style>
  <w:style w:type="character" w:customStyle="1" w:styleId="af4">
    <w:name w:val="Верхний колонтитул Знак"/>
    <w:basedOn w:val="a0"/>
    <w:link w:val="af3"/>
    <w:uiPriority w:val="99"/>
    <w:rsid w:val="00B21720"/>
  </w:style>
  <w:style w:type="character" w:styleId="afa">
    <w:name w:val="annotation reference"/>
    <w:uiPriority w:val="99"/>
    <w:unhideWhenUsed/>
    <w:rsid w:val="00B21720"/>
    <w:rPr>
      <w:sz w:val="16"/>
      <w:szCs w:val="16"/>
    </w:rPr>
  </w:style>
  <w:style w:type="paragraph" w:styleId="afb">
    <w:name w:val="annotation text"/>
    <w:basedOn w:val="a"/>
    <w:link w:val="afc"/>
    <w:uiPriority w:val="99"/>
    <w:unhideWhenUsed/>
    <w:rsid w:val="00B21720"/>
    <w:rPr>
      <w:sz w:val="24"/>
      <w:lang w:val="x-none"/>
    </w:rPr>
  </w:style>
  <w:style w:type="character" w:customStyle="1" w:styleId="afc">
    <w:name w:val="Текст примечания Знак"/>
    <w:basedOn w:val="a0"/>
    <w:link w:val="afb"/>
    <w:uiPriority w:val="99"/>
    <w:rsid w:val="00B21720"/>
    <w:rPr>
      <w:sz w:val="24"/>
      <w:lang w:val="x-none"/>
    </w:rPr>
  </w:style>
  <w:style w:type="paragraph" w:styleId="afd">
    <w:name w:val="annotation subject"/>
    <w:basedOn w:val="afb"/>
    <w:next w:val="afb"/>
    <w:link w:val="afe"/>
    <w:autoRedefine/>
    <w:uiPriority w:val="99"/>
    <w:unhideWhenUsed/>
    <w:rsid w:val="00B21720"/>
    <w:rPr>
      <w:b/>
      <w:bCs/>
    </w:rPr>
  </w:style>
  <w:style w:type="character" w:customStyle="1" w:styleId="afe">
    <w:name w:val="Тема примечания Знак"/>
    <w:basedOn w:val="afc"/>
    <w:link w:val="afd"/>
    <w:uiPriority w:val="99"/>
    <w:rsid w:val="00B21720"/>
    <w:rPr>
      <w:b/>
      <w:bCs/>
      <w:sz w:val="24"/>
      <w:lang w:val="x-none"/>
    </w:rPr>
  </w:style>
  <w:style w:type="character" w:customStyle="1" w:styleId="af8">
    <w:name w:val="Текст выноски Знак"/>
    <w:basedOn w:val="a0"/>
    <w:link w:val="af7"/>
    <w:uiPriority w:val="99"/>
    <w:semiHidden/>
    <w:rsid w:val="00B21720"/>
    <w:rPr>
      <w:rFonts w:ascii="Tahoma" w:hAnsi="Tahoma" w:cs="Tahoma"/>
      <w:sz w:val="16"/>
      <w:szCs w:val="16"/>
    </w:rPr>
  </w:style>
  <w:style w:type="paragraph" w:styleId="aff">
    <w:name w:val="Revision"/>
    <w:hidden/>
    <w:uiPriority w:val="99"/>
    <w:semiHidden/>
    <w:rsid w:val="00B21720"/>
    <w:rPr>
      <w:sz w:val="24"/>
      <w:szCs w:val="24"/>
    </w:rPr>
  </w:style>
  <w:style w:type="paragraph" w:styleId="aff0">
    <w:name w:val="No Spacing"/>
    <w:uiPriority w:val="1"/>
    <w:qFormat/>
    <w:rsid w:val="00B21720"/>
    <w:rPr>
      <w:sz w:val="24"/>
      <w:szCs w:val="24"/>
    </w:rPr>
  </w:style>
  <w:style w:type="paragraph" w:customStyle="1" w:styleId="s16">
    <w:name w:val="s_16"/>
    <w:basedOn w:val="a"/>
    <w:rsid w:val="00B21720"/>
    <w:pPr>
      <w:spacing w:before="100" w:beforeAutospacing="1" w:after="100" w:afterAutospacing="1"/>
    </w:pPr>
    <w:rPr>
      <w:rFonts w:eastAsia="Calibri"/>
      <w:sz w:val="28"/>
      <w:szCs w:val="24"/>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4"/>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4"/>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rFonts w:eastAsia="Calibri"/>
      <w:sz w:val="28"/>
      <w:szCs w:val="24"/>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rFonts w:eastAsia="Calibri"/>
      <w:sz w:val="28"/>
      <w:szCs w:val="24"/>
    </w:rPr>
  </w:style>
  <w:style w:type="paragraph" w:customStyle="1" w:styleId="Style7">
    <w:name w:val="Style7"/>
    <w:basedOn w:val="a"/>
    <w:uiPriority w:val="99"/>
    <w:rsid w:val="00B21720"/>
    <w:pPr>
      <w:widowControl w:val="0"/>
      <w:autoSpaceDE w:val="0"/>
      <w:autoSpaceDN w:val="0"/>
      <w:adjustRightInd w:val="0"/>
    </w:pPr>
    <w:rPr>
      <w:rFonts w:eastAsia="Calibri"/>
      <w:sz w:val="28"/>
      <w:szCs w:val="24"/>
    </w:rPr>
  </w:style>
  <w:style w:type="character" w:customStyle="1" w:styleId="FontStyle50">
    <w:name w:val="Font Style50"/>
    <w:uiPriority w:val="99"/>
    <w:rsid w:val="00B21720"/>
    <w:rPr>
      <w:rFonts w:ascii="Times New Roman" w:hAnsi="Times New Roman" w:cs="Times New Roman"/>
      <w:sz w:val="22"/>
      <w:szCs w:val="22"/>
    </w:rPr>
  </w:style>
  <w:style w:type="paragraph" w:styleId="aff1">
    <w:name w:val="footnote text"/>
    <w:basedOn w:val="a"/>
    <w:link w:val="aff2"/>
    <w:uiPriority w:val="99"/>
    <w:unhideWhenUsed/>
    <w:rsid w:val="00B21720"/>
    <w:rPr>
      <w:lang w:val="x-none" w:eastAsia="x-none"/>
    </w:rPr>
  </w:style>
  <w:style w:type="character" w:customStyle="1" w:styleId="aff2">
    <w:name w:val="Текст сноски Знак"/>
    <w:basedOn w:val="a0"/>
    <w:link w:val="aff1"/>
    <w:uiPriority w:val="99"/>
    <w:rsid w:val="00B21720"/>
    <w:rPr>
      <w:lang w:val="x-none" w:eastAsia="x-none"/>
    </w:rPr>
  </w:style>
  <w:style w:type="character" w:styleId="aff3">
    <w:name w:val="footnote reference"/>
    <w:uiPriority w:val="99"/>
    <w:unhideWhenUsed/>
    <w:rsid w:val="00B21720"/>
    <w:rPr>
      <w:vertAlign w:val="superscript"/>
    </w:rPr>
  </w:style>
  <w:style w:type="paragraph" w:customStyle="1" w:styleId="aff4">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4"/>
    </w:rPr>
  </w:style>
  <w:style w:type="paragraph" w:customStyle="1" w:styleId="aff5">
    <w:name w:val="Прижатый влево"/>
    <w:basedOn w:val="a"/>
    <w:next w:val="a"/>
    <w:uiPriority w:val="99"/>
    <w:rsid w:val="00B21720"/>
    <w:pPr>
      <w:widowControl w:val="0"/>
      <w:autoSpaceDE w:val="0"/>
      <w:autoSpaceDN w:val="0"/>
      <w:adjustRightInd w:val="0"/>
    </w:pPr>
    <w:rPr>
      <w:rFonts w:ascii="Arial" w:hAnsi="Arial" w:cs="Arial"/>
      <w:sz w:val="28"/>
      <w:szCs w:val="24"/>
    </w:rPr>
  </w:style>
  <w:style w:type="table" w:customStyle="1" w:styleId="23">
    <w:name w:val="Сетка таблицы2"/>
    <w:basedOn w:val="a1"/>
    <w:next w:val="a7"/>
    <w:uiPriority w:val="39"/>
    <w:rsid w:val="00B2172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rFonts w:eastAsia="Calibri"/>
      <w:sz w:val="28"/>
      <w:szCs w:val="24"/>
    </w:rPr>
  </w:style>
  <w:style w:type="paragraph" w:customStyle="1" w:styleId="aff6">
    <w:name w:val="Нормальный"/>
    <w:rsid w:val="00B21720"/>
    <w:pPr>
      <w:widowControl w:val="0"/>
      <w:autoSpaceDE w:val="0"/>
      <w:autoSpaceDN w:val="0"/>
      <w:adjustRightInd w:val="0"/>
    </w:pPr>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link w:val="10"/>
    <w:uiPriority w:val="9"/>
    <w:qFormat/>
    <w:pPr>
      <w:keepNext/>
      <w:jc w:val="center"/>
      <w:outlineLvl w:val="0"/>
    </w:pPr>
    <w:rPr>
      <w:b/>
      <w:sz w:val="36"/>
    </w:rPr>
  </w:style>
  <w:style w:type="paragraph" w:styleId="2">
    <w:name w:val="heading 2"/>
    <w:basedOn w:val="a"/>
    <w:next w:val="a"/>
    <w:link w:val="20"/>
    <w:uiPriority w:val="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uiPriority w:val="3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uiPriority w:val="9"/>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uiPriority w:val="99"/>
    <w:rsid w:val="00BA0DE9"/>
  </w:style>
  <w:style w:type="paragraph" w:styleId="af3">
    <w:name w:val="header"/>
    <w:basedOn w:val="a"/>
    <w:link w:val="af4"/>
    <w:uiPriority w:val="99"/>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5">
    <w:name w:val="Emphasis"/>
    <w:qFormat/>
    <w:rsid w:val="00FA669E"/>
    <w:rPr>
      <w:i/>
      <w:iCs/>
    </w:rPr>
  </w:style>
  <w:style w:type="paragraph" w:customStyle="1" w:styleId="12">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3">
    <w:name w:val="нум список 1"/>
    <w:basedOn w:val="a"/>
    <w:rsid w:val="00F40CB0"/>
    <w:pPr>
      <w:tabs>
        <w:tab w:val="left" w:pos="360"/>
      </w:tabs>
      <w:spacing w:before="120" w:after="120"/>
      <w:jc w:val="both"/>
    </w:pPr>
    <w:rPr>
      <w:sz w:val="24"/>
      <w:lang w:eastAsia="ar-SA"/>
    </w:rPr>
  </w:style>
  <w:style w:type="paragraph" w:customStyle="1" w:styleId="ConsNormal">
    <w:name w:val="ConsNormal"/>
    <w:uiPriority w:val="99"/>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7">
    <w:name w:val="Balloon Text"/>
    <w:basedOn w:val="a"/>
    <w:link w:val="af8"/>
    <w:uiPriority w:val="99"/>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9">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4">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21720"/>
    <w:rPr>
      <w:b/>
      <w:sz w:val="36"/>
    </w:rPr>
  </w:style>
  <w:style w:type="character" w:customStyle="1" w:styleId="af4">
    <w:name w:val="Верхний колонтитул Знак"/>
    <w:basedOn w:val="a0"/>
    <w:link w:val="af3"/>
    <w:uiPriority w:val="99"/>
    <w:rsid w:val="00B21720"/>
  </w:style>
  <w:style w:type="character" w:styleId="afa">
    <w:name w:val="annotation reference"/>
    <w:uiPriority w:val="99"/>
    <w:unhideWhenUsed/>
    <w:rsid w:val="00B21720"/>
    <w:rPr>
      <w:sz w:val="16"/>
      <w:szCs w:val="16"/>
    </w:rPr>
  </w:style>
  <w:style w:type="paragraph" w:styleId="afb">
    <w:name w:val="annotation text"/>
    <w:basedOn w:val="a"/>
    <w:link w:val="afc"/>
    <w:uiPriority w:val="99"/>
    <w:unhideWhenUsed/>
    <w:rsid w:val="00B21720"/>
    <w:rPr>
      <w:sz w:val="24"/>
      <w:lang w:val="x-none"/>
    </w:rPr>
  </w:style>
  <w:style w:type="character" w:customStyle="1" w:styleId="afc">
    <w:name w:val="Текст примечания Знак"/>
    <w:basedOn w:val="a0"/>
    <w:link w:val="afb"/>
    <w:uiPriority w:val="99"/>
    <w:rsid w:val="00B21720"/>
    <w:rPr>
      <w:sz w:val="24"/>
      <w:lang w:val="x-none"/>
    </w:rPr>
  </w:style>
  <w:style w:type="paragraph" w:styleId="afd">
    <w:name w:val="annotation subject"/>
    <w:basedOn w:val="afb"/>
    <w:next w:val="afb"/>
    <w:link w:val="afe"/>
    <w:autoRedefine/>
    <w:uiPriority w:val="99"/>
    <w:unhideWhenUsed/>
    <w:rsid w:val="00B21720"/>
    <w:rPr>
      <w:b/>
      <w:bCs/>
    </w:rPr>
  </w:style>
  <w:style w:type="character" w:customStyle="1" w:styleId="afe">
    <w:name w:val="Тема примечания Знак"/>
    <w:basedOn w:val="afc"/>
    <w:link w:val="afd"/>
    <w:uiPriority w:val="99"/>
    <w:rsid w:val="00B21720"/>
    <w:rPr>
      <w:b/>
      <w:bCs/>
      <w:sz w:val="24"/>
      <w:lang w:val="x-none"/>
    </w:rPr>
  </w:style>
  <w:style w:type="character" w:customStyle="1" w:styleId="af8">
    <w:name w:val="Текст выноски Знак"/>
    <w:basedOn w:val="a0"/>
    <w:link w:val="af7"/>
    <w:uiPriority w:val="99"/>
    <w:semiHidden/>
    <w:rsid w:val="00B21720"/>
    <w:rPr>
      <w:rFonts w:ascii="Tahoma" w:hAnsi="Tahoma" w:cs="Tahoma"/>
      <w:sz w:val="16"/>
      <w:szCs w:val="16"/>
    </w:rPr>
  </w:style>
  <w:style w:type="paragraph" w:styleId="aff">
    <w:name w:val="Revision"/>
    <w:hidden/>
    <w:uiPriority w:val="99"/>
    <w:semiHidden/>
    <w:rsid w:val="00B21720"/>
    <w:rPr>
      <w:sz w:val="24"/>
      <w:szCs w:val="24"/>
    </w:rPr>
  </w:style>
  <w:style w:type="paragraph" w:styleId="aff0">
    <w:name w:val="No Spacing"/>
    <w:uiPriority w:val="1"/>
    <w:qFormat/>
    <w:rsid w:val="00B21720"/>
    <w:rPr>
      <w:sz w:val="24"/>
      <w:szCs w:val="24"/>
    </w:rPr>
  </w:style>
  <w:style w:type="paragraph" w:customStyle="1" w:styleId="s16">
    <w:name w:val="s_16"/>
    <w:basedOn w:val="a"/>
    <w:rsid w:val="00B21720"/>
    <w:pPr>
      <w:spacing w:before="100" w:beforeAutospacing="1" w:after="100" w:afterAutospacing="1"/>
    </w:pPr>
    <w:rPr>
      <w:rFonts w:eastAsia="Calibri"/>
      <w:sz w:val="28"/>
      <w:szCs w:val="24"/>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4"/>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4"/>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rFonts w:eastAsia="Calibri"/>
      <w:sz w:val="28"/>
      <w:szCs w:val="24"/>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rFonts w:eastAsia="Calibri"/>
      <w:sz w:val="28"/>
      <w:szCs w:val="24"/>
    </w:rPr>
  </w:style>
  <w:style w:type="paragraph" w:customStyle="1" w:styleId="Style7">
    <w:name w:val="Style7"/>
    <w:basedOn w:val="a"/>
    <w:uiPriority w:val="99"/>
    <w:rsid w:val="00B21720"/>
    <w:pPr>
      <w:widowControl w:val="0"/>
      <w:autoSpaceDE w:val="0"/>
      <w:autoSpaceDN w:val="0"/>
      <w:adjustRightInd w:val="0"/>
    </w:pPr>
    <w:rPr>
      <w:rFonts w:eastAsia="Calibri"/>
      <w:sz w:val="28"/>
      <w:szCs w:val="24"/>
    </w:rPr>
  </w:style>
  <w:style w:type="character" w:customStyle="1" w:styleId="FontStyle50">
    <w:name w:val="Font Style50"/>
    <w:uiPriority w:val="99"/>
    <w:rsid w:val="00B21720"/>
    <w:rPr>
      <w:rFonts w:ascii="Times New Roman" w:hAnsi="Times New Roman" w:cs="Times New Roman"/>
      <w:sz w:val="22"/>
      <w:szCs w:val="22"/>
    </w:rPr>
  </w:style>
  <w:style w:type="paragraph" w:styleId="aff1">
    <w:name w:val="footnote text"/>
    <w:basedOn w:val="a"/>
    <w:link w:val="aff2"/>
    <w:uiPriority w:val="99"/>
    <w:unhideWhenUsed/>
    <w:rsid w:val="00B21720"/>
    <w:rPr>
      <w:lang w:val="x-none" w:eastAsia="x-none"/>
    </w:rPr>
  </w:style>
  <w:style w:type="character" w:customStyle="1" w:styleId="aff2">
    <w:name w:val="Текст сноски Знак"/>
    <w:basedOn w:val="a0"/>
    <w:link w:val="aff1"/>
    <w:uiPriority w:val="99"/>
    <w:rsid w:val="00B21720"/>
    <w:rPr>
      <w:lang w:val="x-none" w:eastAsia="x-none"/>
    </w:rPr>
  </w:style>
  <w:style w:type="character" w:styleId="aff3">
    <w:name w:val="footnote reference"/>
    <w:uiPriority w:val="99"/>
    <w:unhideWhenUsed/>
    <w:rsid w:val="00B21720"/>
    <w:rPr>
      <w:vertAlign w:val="superscript"/>
    </w:rPr>
  </w:style>
  <w:style w:type="paragraph" w:customStyle="1" w:styleId="aff4">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4"/>
    </w:rPr>
  </w:style>
  <w:style w:type="paragraph" w:customStyle="1" w:styleId="aff5">
    <w:name w:val="Прижатый влево"/>
    <w:basedOn w:val="a"/>
    <w:next w:val="a"/>
    <w:uiPriority w:val="99"/>
    <w:rsid w:val="00B21720"/>
    <w:pPr>
      <w:widowControl w:val="0"/>
      <w:autoSpaceDE w:val="0"/>
      <w:autoSpaceDN w:val="0"/>
      <w:adjustRightInd w:val="0"/>
    </w:pPr>
    <w:rPr>
      <w:rFonts w:ascii="Arial" w:hAnsi="Arial" w:cs="Arial"/>
      <w:sz w:val="28"/>
      <w:szCs w:val="24"/>
    </w:rPr>
  </w:style>
  <w:style w:type="table" w:customStyle="1" w:styleId="23">
    <w:name w:val="Сетка таблицы2"/>
    <w:basedOn w:val="a1"/>
    <w:next w:val="a7"/>
    <w:uiPriority w:val="39"/>
    <w:rsid w:val="00B2172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rFonts w:eastAsia="Calibri"/>
      <w:sz w:val="28"/>
      <w:szCs w:val="24"/>
    </w:rPr>
  </w:style>
  <w:style w:type="paragraph" w:customStyle="1" w:styleId="aff6">
    <w:name w:val="Нормальный"/>
    <w:rsid w:val="00B21720"/>
    <w:pPr>
      <w:widowControl w:val="0"/>
      <w:autoSpaceDE w:val="0"/>
      <w:autoSpaceDN w:val="0"/>
      <w:adjustRightInd w:val="0"/>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78CBEFF68BECF56B60FBDDA564EFA5214A891AE5CBA147A234649103FC0D92C4786521871A0A02128FF1607EBE486BBCA213102CCFED8EFF1835B518zEG" TargetMode="External"/><Relationship Id="rId18" Type="http://schemas.openxmlformats.org/officeDocument/2006/relationships/hyperlink" Target="consultantplus://offline/ref=F8C16292F781DD96B5D56F93A5300815FC090787EF00CFB98DD96BA7A6RB48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378CBEFF68BECF56B60FBDDA564EFA5214A891AE2CFA544A33B399B0BA50190C3773A36805306031388F36676E14D7EADFA1F1734D1EC91E31A341BzDG" TargetMode="External"/><Relationship Id="rId17" Type="http://schemas.openxmlformats.org/officeDocument/2006/relationships/hyperlink" Target="consultantplus://offline/ref=F8C16292F781DD96B5D56F93A5300815F40E0786E80892B3858067A5RA41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4507522A5A25479FDB6354B387A9FDF9CBD9CCD004C9599E4C4C10CxChA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78CBEFF68BECF56B60E5D0B308B5A92145D714E2CCA911FC6462C65CAC0BC784386374C45E01071A84A53039E0113BFEE91E1034D3ED8E1Ez8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4507522A5A25479FDB6354B387A9FDF9CB896CA0F4C9599E4C4C10CxChAF" TargetMode="External"/><Relationship Id="rId23" Type="http://schemas.openxmlformats.org/officeDocument/2006/relationships/footer" Target="footer1.xml"/><Relationship Id="rId10" Type="http://schemas.openxmlformats.org/officeDocument/2006/relationships/hyperlink" Target="consultantplus://offline/ref=3378CBEFF68BECF56B60E5D0B308B5A92142D61FE5CBA911FC6462C65CAC0BC784386373CC570C5743CBA46C7CB3023AF9E91C112B1Dz8G" TargetMode="External"/><Relationship Id="rId19" Type="http://schemas.openxmlformats.org/officeDocument/2006/relationships/hyperlink" Target="consultantplus://offline/ref=6034F14E842E635CB40E9FB27563258BA144870D38C19E6D1FB30DBF72UFw4H" TargetMode="External"/><Relationship Id="rId4" Type="http://schemas.microsoft.com/office/2007/relationships/stylesWithEffects" Target="stylesWithEffects.xml"/><Relationship Id="rId9" Type="http://schemas.openxmlformats.org/officeDocument/2006/relationships/hyperlink" Target="consultantplus://offline/ref=3378CBEFF68BECF56B60E5D0B308B5A92142D61FE5CBA911FC6462C65CAC0BC784386373C15B0C5743CBA46C7CB3023AF9E91C112B1Dz8G" TargetMode="External"/><Relationship Id="rId14" Type="http://schemas.openxmlformats.org/officeDocument/2006/relationships/hyperlink" Target="consultantplus://offline/ref=3378CBEFF68BECF56B60FBDDA564EFA5214A891AE1C3A040A33B399B0BA50190C3773A3680530603128FF16776E14D7EADFA1F1734D1EC91E31A341BzDG" TargetMode="External"/><Relationship Id="rId22" Type="http://schemas.openxmlformats.org/officeDocument/2006/relationships/hyperlink" Target="consultantplus://offline/ref=C3556B8FE5BA5BE66E23FC64EC82654048E1361770159C61B96DE7FB67c4N7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D98C6-258D-44AA-90E5-4AB843ED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6</TotalTime>
  <Pages>41</Pages>
  <Words>9900</Words>
  <Characters>56432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66200</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2019-01-17T03:48:00Z</cp:lastPrinted>
  <dcterms:created xsi:type="dcterms:W3CDTF">2019-02-01T02:59:00Z</dcterms:created>
  <dcterms:modified xsi:type="dcterms:W3CDTF">2019-02-01T02:59:00Z</dcterms:modified>
</cp:coreProperties>
</file>