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99" w:rsidRPr="00DC352C" w:rsidRDefault="001A3399" w:rsidP="001A339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DC352C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A3399" w:rsidRPr="00DC352C" w:rsidRDefault="001A3399" w:rsidP="001A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DC352C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A3399" w:rsidRPr="00DC352C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A3399" w:rsidRPr="00DC352C" w:rsidRDefault="001A3399" w:rsidP="001A339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99" w:rsidRPr="00DC352C" w:rsidRDefault="001A3399" w:rsidP="001A3399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DC352C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1A3399" w:rsidRPr="00DC352C" w:rsidRDefault="001A3399" w:rsidP="001A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DC352C" w:rsidRPr="00DC352C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</w:tcPr>
          <w:p w:rsidR="001A3399" w:rsidRPr="00DC352C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DC352C" w:rsidRDefault="00DC352C" w:rsidP="00D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21.05.2019</w:t>
            </w:r>
          </w:p>
        </w:tc>
        <w:tc>
          <w:tcPr>
            <w:tcW w:w="328" w:type="dxa"/>
          </w:tcPr>
          <w:p w:rsidR="001A3399" w:rsidRPr="00DC352C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399" w:rsidRPr="00DC352C" w:rsidRDefault="00DC352C" w:rsidP="00D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110-37-535-19</w:t>
            </w:r>
          </w:p>
        </w:tc>
        <w:tc>
          <w:tcPr>
            <w:tcW w:w="76" w:type="dxa"/>
            <w:vMerge w:val="restart"/>
          </w:tcPr>
          <w:p w:rsidR="001A3399" w:rsidRPr="00DC352C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52C" w:rsidRPr="00DC352C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DC352C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1A3399" w:rsidRPr="00DC352C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52C" w:rsidRPr="00DC352C" w:rsidTr="00273734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1A3399" w:rsidRPr="00DC352C" w:rsidRDefault="001A3399" w:rsidP="0027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1A3399" w:rsidRPr="00DC352C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352C" w:rsidRPr="00DC352C" w:rsidTr="00273734">
        <w:trPr>
          <w:trHeight w:val="302"/>
        </w:trPr>
        <w:tc>
          <w:tcPr>
            <w:tcW w:w="106" w:type="dxa"/>
          </w:tcPr>
          <w:p w:rsidR="001A3399" w:rsidRPr="00DC352C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1A3399" w:rsidRPr="00DC352C" w:rsidRDefault="001A3399" w:rsidP="00273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1A3399" w:rsidRPr="00DC352C" w:rsidRDefault="001A3399" w:rsidP="00273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05" w:type="dxa"/>
            <w:gridSpan w:val="6"/>
          </w:tcPr>
          <w:p w:rsidR="001A3399" w:rsidRPr="00DC352C" w:rsidRDefault="004E57AE" w:rsidP="002737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оплате труда работников </w:t>
            </w:r>
            <w:r w:rsidR="001A3399"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казенного учреждения </w:t>
            </w:r>
          </w:p>
          <w:p w:rsidR="001A3399" w:rsidRPr="00DC352C" w:rsidRDefault="001A3399" w:rsidP="00830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031C"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закупок муниципального образования «город Саянск»</w:t>
            </w:r>
            <w:r w:rsidRPr="00DC3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</w:tcPr>
          <w:p w:rsidR="001A3399" w:rsidRPr="00DC352C" w:rsidRDefault="001A3399" w:rsidP="00273734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3399" w:rsidRPr="00DC352C" w:rsidRDefault="001A3399" w:rsidP="001A33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4E57AE" w:rsidRPr="00DC352C" w:rsidRDefault="004E57AE" w:rsidP="004E57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DC352C">
          <w:rPr>
            <w:rFonts w:ascii="Times New Roman" w:hAnsi="Times New Roman" w:cs="Times New Roman"/>
            <w:sz w:val="28"/>
            <w:szCs w:val="28"/>
          </w:rPr>
          <w:t>статьей 53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563AB4" w:rsidRPr="00DC352C">
        <w:rPr>
          <w:rFonts w:ascii="Times New Roman" w:hAnsi="Times New Roman" w:cs="Times New Roman"/>
          <w:sz w:val="28"/>
          <w:szCs w:val="28"/>
        </w:rPr>
        <w:t xml:space="preserve"> закона от 06.10.2003 №</w:t>
      </w:r>
      <w:r w:rsidR="008D6C99" w:rsidRPr="00DC352C">
        <w:rPr>
          <w:rFonts w:ascii="Times New Roman" w:hAnsi="Times New Roman" w:cs="Times New Roman"/>
          <w:sz w:val="28"/>
          <w:szCs w:val="28"/>
        </w:rPr>
        <w:t>131-ФЗ «</w:t>
      </w:r>
      <w:r w:rsidRPr="00DC352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8D6C99" w:rsidRPr="00DC352C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C352C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8" w:history="1">
        <w:r w:rsidRPr="00DC352C">
          <w:rPr>
            <w:rFonts w:ascii="Times New Roman" w:hAnsi="Times New Roman" w:cs="Times New Roman"/>
            <w:sz w:val="28"/>
            <w:szCs w:val="28"/>
          </w:rPr>
          <w:t>статьями 144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C352C">
          <w:rPr>
            <w:rFonts w:ascii="Times New Roman" w:hAnsi="Times New Roman" w:cs="Times New Roman"/>
            <w:sz w:val="28"/>
            <w:szCs w:val="28"/>
          </w:rPr>
          <w:t>145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руководствуясь </w:t>
      </w:r>
      <w:hyperlink r:id="rId10" w:history="1">
        <w:r w:rsidRPr="00DC35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</w:t>
      </w:r>
      <w:r w:rsidR="008D6C99" w:rsidRPr="00DC352C">
        <w:rPr>
          <w:rFonts w:ascii="Times New Roman" w:hAnsi="Times New Roman" w:cs="Times New Roman"/>
          <w:sz w:val="28"/>
          <w:szCs w:val="28"/>
        </w:rPr>
        <w:t>уга муниципального образования «</w:t>
      </w:r>
      <w:r w:rsidRPr="00DC352C">
        <w:rPr>
          <w:rFonts w:ascii="Times New Roman" w:hAnsi="Times New Roman" w:cs="Times New Roman"/>
          <w:sz w:val="28"/>
          <w:szCs w:val="28"/>
        </w:rPr>
        <w:t>город Саянск</w:t>
      </w:r>
      <w:r w:rsidR="008D6C99" w:rsidRPr="00DC352C">
        <w:rPr>
          <w:rFonts w:ascii="Times New Roman" w:hAnsi="Times New Roman" w:cs="Times New Roman"/>
          <w:sz w:val="28"/>
          <w:szCs w:val="28"/>
        </w:rPr>
        <w:t>»</w:t>
      </w:r>
      <w:r w:rsidRPr="00DC352C">
        <w:rPr>
          <w:rFonts w:ascii="Times New Roman" w:hAnsi="Times New Roman" w:cs="Times New Roman"/>
          <w:sz w:val="28"/>
          <w:szCs w:val="28"/>
        </w:rPr>
        <w:t xml:space="preserve"> </w:t>
      </w:r>
      <w:r w:rsidR="00563AB4" w:rsidRPr="00DC352C">
        <w:rPr>
          <w:rFonts w:ascii="Times New Roman" w:hAnsi="Times New Roman" w:cs="Times New Roman"/>
          <w:sz w:val="28"/>
          <w:szCs w:val="28"/>
        </w:rPr>
        <w:t>от 04.04.2019                 № 110-37-379-19</w:t>
      </w:r>
      <w:r w:rsidRPr="00DC352C">
        <w:rPr>
          <w:rFonts w:ascii="Times New Roman" w:hAnsi="Times New Roman" w:cs="Times New Roman"/>
          <w:sz w:val="28"/>
          <w:szCs w:val="28"/>
        </w:rPr>
        <w:t xml:space="preserve"> </w:t>
      </w:r>
      <w:r w:rsidR="00743923" w:rsidRPr="00DC352C">
        <w:rPr>
          <w:rFonts w:ascii="Times New Roman" w:hAnsi="Times New Roman" w:cs="Times New Roman"/>
          <w:sz w:val="28"/>
          <w:szCs w:val="28"/>
        </w:rPr>
        <w:t>«</w:t>
      </w:r>
      <w:r w:rsidR="00563AB4" w:rsidRPr="00DC352C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</w:t>
      </w:r>
      <w:r w:rsidRPr="00DC352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63AB4" w:rsidRPr="00DC352C">
        <w:rPr>
          <w:rFonts w:ascii="Times New Roman" w:hAnsi="Times New Roman" w:cs="Times New Roman"/>
          <w:sz w:val="28"/>
          <w:szCs w:val="28"/>
        </w:rPr>
        <w:t xml:space="preserve"> «</w:t>
      </w:r>
      <w:r w:rsidRPr="00DC352C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F67F66" w:rsidRPr="00DC352C">
        <w:rPr>
          <w:rFonts w:ascii="Times New Roman" w:hAnsi="Times New Roman" w:cs="Times New Roman"/>
          <w:sz w:val="28"/>
          <w:szCs w:val="28"/>
        </w:rPr>
        <w:t>закупок</w:t>
      </w:r>
      <w:r w:rsidRPr="00DC35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«город Саянск»</w:t>
      </w:r>
      <w:r w:rsidRPr="00DC352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C352C">
          <w:rPr>
            <w:rFonts w:ascii="Times New Roman" w:hAnsi="Times New Roman" w:cs="Times New Roman"/>
            <w:sz w:val="28"/>
            <w:szCs w:val="28"/>
          </w:rPr>
          <w:t>статьей 38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«город Саянск»</w:t>
      </w:r>
      <w:r w:rsidRPr="00DC352C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</w:t>
      </w:r>
      <w:r w:rsidRPr="00DC352C">
        <w:rPr>
          <w:rFonts w:ascii="Times New Roman" w:hAnsi="Times New Roman" w:cs="Times New Roman"/>
          <w:sz w:val="28"/>
          <w:szCs w:val="28"/>
        </w:rPr>
        <w:t>город Саянск</w:t>
      </w:r>
      <w:r w:rsidR="00563AB4" w:rsidRPr="00DC352C">
        <w:rPr>
          <w:rFonts w:ascii="Times New Roman" w:hAnsi="Times New Roman" w:cs="Times New Roman"/>
          <w:sz w:val="28"/>
          <w:szCs w:val="28"/>
        </w:rPr>
        <w:t>»</w:t>
      </w:r>
      <w:r w:rsidRPr="00DC352C">
        <w:rPr>
          <w:rFonts w:ascii="Times New Roman" w:hAnsi="Times New Roman" w:cs="Times New Roman"/>
          <w:sz w:val="28"/>
          <w:szCs w:val="28"/>
        </w:rPr>
        <w:t>,</w:t>
      </w:r>
    </w:p>
    <w:p w:rsidR="004E57AE" w:rsidRPr="00DC352C" w:rsidRDefault="004E57AE" w:rsidP="004E5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 xml:space="preserve">1. Установить, что оплата труда </w:t>
      </w:r>
      <w:r w:rsidR="00F67F66" w:rsidRPr="00DC352C">
        <w:rPr>
          <w:rFonts w:ascii="Times New Roman" w:hAnsi="Times New Roman" w:cs="Times New Roman"/>
          <w:sz w:val="28"/>
          <w:szCs w:val="28"/>
        </w:rPr>
        <w:t>директора</w:t>
      </w:r>
      <w:r w:rsidR="008D6C99" w:rsidRPr="00DC352C">
        <w:rPr>
          <w:rFonts w:ascii="Times New Roman" w:hAnsi="Times New Roman" w:cs="Times New Roman"/>
          <w:sz w:val="28"/>
          <w:szCs w:val="28"/>
        </w:rPr>
        <w:t xml:space="preserve"> и</w:t>
      </w:r>
      <w:r w:rsidRPr="00DC352C">
        <w:rPr>
          <w:rFonts w:ascii="Times New Roman" w:hAnsi="Times New Roman" w:cs="Times New Roman"/>
          <w:sz w:val="28"/>
          <w:szCs w:val="28"/>
        </w:rPr>
        <w:t xml:space="preserve"> специалистов (далее - работники) муниципального</w:t>
      </w:r>
      <w:r w:rsidR="00F67F66" w:rsidRPr="00DC352C">
        <w:rPr>
          <w:rFonts w:ascii="Times New Roman" w:hAnsi="Times New Roman" w:cs="Times New Roman"/>
          <w:sz w:val="28"/>
          <w:szCs w:val="28"/>
        </w:rPr>
        <w:t xml:space="preserve"> казенного</w:t>
      </w:r>
      <w:r w:rsidRPr="00DC352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</w:t>
      </w:r>
      <w:r w:rsidRPr="00DC352C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F67F66" w:rsidRPr="00DC352C">
        <w:rPr>
          <w:rFonts w:ascii="Times New Roman" w:hAnsi="Times New Roman" w:cs="Times New Roman"/>
          <w:sz w:val="28"/>
          <w:szCs w:val="28"/>
        </w:rPr>
        <w:t>закупок</w:t>
      </w:r>
      <w:r w:rsidRPr="00DC352C">
        <w:rPr>
          <w:rFonts w:ascii="Times New Roman" w:hAnsi="Times New Roman" w:cs="Times New Roman"/>
          <w:sz w:val="28"/>
          <w:szCs w:val="28"/>
        </w:rPr>
        <w:t xml:space="preserve"> (далее по тексту - Учреждение) муниципального образования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«город Саянск»</w:t>
      </w:r>
      <w:r w:rsidRPr="00DC352C">
        <w:rPr>
          <w:rFonts w:ascii="Times New Roman" w:hAnsi="Times New Roman" w:cs="Times New Roman"/>
          <w:sz w:val="28"/>
          <w:szCs w:val="28"/>
        </w:rPr>
        <w:t xml:space="preserve"> состоит </w:t>
      </w:r>
      <w:proofErr w:type="gramStart"/>
      <w:r w:rsidRPr="00DC352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C352C">
        <w:rPr>
          <w:rFonts w:ascii="Times New Roman" w:hAnsi="Times New Roman" w:cs="Times New Roman"/>
          <w:sz w:val="28"/>
          <w:szCs w:val="28"/>
        </w:rPr>
        <w:t>: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- должностного оклада и ежемесячной премии по результатам работы (</w:t>
      </w:r>
      <w:hyperlink w:anchor="P50" w:history="1">
        <w:r w:rsidR="00563AB4" w:rsidRPr="00DC352C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DC352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DC352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9" w:history="1">
        <w:r w:rsidR="00563AB4" w:rsidRPr="00DC352C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743923" w:rsidRPr="00DC352C">
        <w:rPr>
          <w:rFonts w:ascii="Times New Roman" w:hAnsi="Times New Roman" w:cs="Times New Roman"/>
          <w:sz w:val="28"/>
          <w:szCs w:val="28"/>
        </w:rPr>
        <w:t xml:space="preserve"> 2</w:t>
      </w:r>
      <w:r w:rsidRPr="00DC352C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- надбавки за выслугу лет (</w:t>
      </w:r>
      <w:hyperlink w:anchor="P144" w:history="1">
        <w:r w:rsidR="00563AB4" w:rsidRPr="00DC352C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DC352C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DC352C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- материальной помощи к отпуску (</w:t>
      </w:r>
      <w:hyperlink w:anchor="P215" w:history="1">
        <w:r w:rsidR="00563AB4" w:rsidRPr="00DC352C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DC352C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DC352C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- ежемесячной надбавки за сложность, напряженность и высокие достижения в труде (</w:t>
      </w:r>
      <w:hyperlink w:anchor="P243" w:history="1">
        <w:r w:rsidR="00563AB4" w:rsidRPr="00DC352C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DC352C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DC352C">
        <w:rPr>
          <w:rFonts w:ascii="Times New Roman" w:hAnsi="Times New Roman" w:cs="Times New Roman"/>
          <w:sz w:val="28"/>
          <w:szCs w:val="28"/>
        </w:rPr>
        <w:t>);</w:t>
      </w:r>
    </w:p>
    <w:p w:rsidR="004E57AE" w:rsidRPr="00DC352C" w:rsidRDefault="004E57AE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- районного коэффициента и процентной надбавки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4E57AE" w:rsidRPr="00DC352C" w:rsidRDefault="00EF7638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2</w:t>
      </w:r>
      <w:r w:rsidR="004E57AE" w:rsidRPr="00DC352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</w:t>
      </w:r>
      <w:r w:rsidR="00563AB4" w:rsidRPr="00DC352C">
        <w:rPr>
          <w:rFonts w:ascii="Times New Roman" w:hAnsi="Times New Roman" w:cs="Times New Roman"/>
          <w:sz w:val="28"/>
          <w:szCs w:val="28"/>
        </w:rPr>
        <w:t>«Саянские зори»</w:t>
      </w:r>
      <w:r w:rsidR="004E57AE" w:rsidRPr="00DC352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</w:t>
      </w:r>
      <w:r w:rsidR="00563AB4" w:rsidRPr="00DC352C">
        <w:rPr>
          <w:rFonts w:ascii="Times New Roman" w:hAnsi="Times New Roman" w:cs="Times New Roman"/>
          <w:sz w:val="28"/>
          <w:szCs w:val="28"/>
        </w:rPr>
        <w:t>«город Саянск»</w:t>
      </w:r>
      <w:r w:rsidR="004E57AE" w:rsidRPr="00DC352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63AB4" w:rsidRPr="00DC352C">
        <w:rPr>
          <w:rFonts w:ascii="Times New Roman" w:hAnsi="Times New Roman" w:cs="Times New Roman"/>
          <w:sz w:val="28"/>
          <w:szCs w:val="28"/>
        </w:rPr>
        <w:t>«Интернет»</w:t>
      </w:r>
      <w:r w:rsidR="004E57AE" w:rsidRPr="00DC352C">
        <w:rPr>
          <w:rFonts w:ascii="Times New Roman" w:hAnsi="Times New Roman" w:cs="Times New Roman"/>
          <w:sz w:val="28"/>
          <w:szCs w:val="28"/>
        </w:rPr>
        <w:t>.</w:t>
      </w:r>
    </w:p>
    <w:p w:rsidR="004E57AE" w:rsidRPr="00DC352C" w:rsidRDefault="00EF7638" w:rsidP="00DC3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>3</w:t>
      </w:r>
      <w:r w:rsidR="004E57AE" w:rsidRPr="00DC352C">
        <w:rPr>
          <w:rFonts w:ascii="Times New Roman" w:hAnsi="Times New Roman" w:cs="Times New Roman"/>
          <w:sz w:val="28"/>
          <w:szCs w:val="28"/>
        </w:rPr>
        <w:t xml:space="preserve">. </w:t>
      </w:r>
      <w:r w:rsidR="00761294" w:rsidRPr="00DC352C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proofErr w:type="gramStart"/>
      <w:r w:rsidR="00761294" w:rsidRPr="00DC352C">
        <w:rPr>
          <w:rFonts w:ascii="Times New Roman" w:hAnsi="Times New Roman" w:cs="Times New Roman"/>
          <w:sz w:val="28"/>
          <w:szCs w:val="28"/>
        </w:rPr>
        <w:t>вступает в силу</w:t>
      </w:r>
      <w:r w:rsidR="00563AB4" w:rsidRPr="00DC352C">
        <w:rPr>
          <w:rFonts w:ascii="Times New Roman" w:hAnsi="Times New Roman" w:cs="Times New Roman"/>
          <w:sz w:val="28"/>
          <w:szCs w:val="28"/>
        </w:rPr>
        <w:t xml:space="preserve"> </w:t>
      </w:r>
      <w:r w:rsidR="00761294" w:rsidRPr="00DC352C">
        <w:rPr>
          <w:rFonts w:ascii="Times New Roman" w:hAnsi="Times New Roman" w:cs="Times New Roman"/>
          <w:sz w:val="28"/>
          <w:szCs w:val="28"/>
        </w:rPr>
        <w:t xml:space="preserve">после дня </w:t>
      </w:r>
      <w:r w:rsidR="00DC352C" w:rsidRPr="00DC352C">
        <w:rPr>
          <w:rFonts w:ascii="Times New Roman" w:hAnsi="Times New Roman" w:cs="Times New Roman"/>
          <w:sz w:val="28"/>
          <w:szCs w:val="28"/>
        </w:rPr>
        <w:t>официального опубликования и</w:t>
      </w:r>
      <w:r w:rsidR="00563AB4" w:rsidRPr="00DC352C">
        <w:rPr>
          <w:rFonts w:ascii="Times New Roman" w:hAnsi="Times New Roman" w:cs="Times New Roman"/>
          <w:sz w:val="28"/>
          <w:szCs w:val="28"/>
        </w:rPr>
        <w:t xml:space="preserve"> </w:t>
      </w:r>
      <w:r w:rsidR="00D32082" w:rsidRPr="00DC352C">
        <w:rPr>
          <w:rFonts w:ascii="Times New Roman" w:hAnsi="Times New Roman" w:cs="Times New Roman"/>
          <w:sz w:val="28"/>
          <w:szCs w:val="28"/>
        </w:rPr>
        <w:t>распространяется</w:t>
      </w:r>
      <w:proofErr w:type="gramEnd"/>
      <w:r w:rsidR="00D32082" w:rsidRPr="00DC352C"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DC352C" w:rsidRPr="00DC352C">
        <w:rPr>
          <w:rFonts w:ascii="Times New Roman" w:hAnsi="Times New Roman" w:cs="Times New Roman"/>
          <w:sz w:val="28"/>
          <w:szCs w:val="28"/>
        </w:rPr>
        <w:t>,</w:t>
      </w:r>
      <w:r w:rsidR="00743923" w:rsidRPr="00DC352C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D32082" w:rsidRPr="00DC352C">
        <w:rPr>
          <w:rFonts w:ascii="Times New Roman" w:hAnsi="Times New Roman" w:cs="Times New Roman"/>
          <w:sz w:val="28"/>
          <w:szCs w:val="28"/>
        </w:rPr>
        <w:t xml:space="preserve">с  </w:t>
      </w:r>
      <w:r w:rsidR="00563AB4" w:rsidRPr="00DC352C">
        <w:rPr>
          <w:rFonts w:ascii="Times New Roman" w:hAnsi="Times New Roman" w:cs="Times New Roman"/>
          <w:sz w:val="28"/>
          <w:szCs w:val="28"/>
        </w:rPr>
        <w:t>10.04.2019</w:t>
      </w:r>
      <w:r w:rsidR="00761294" w:rsidRPr="00DC352C">
        <w:rPr>
          <w:rFonts w:ascii="Times New Roman" w:hAnsi="Times New Roman" w:cs="Times New Roman"/>
          <w:sz w:val="28"/>
          <w:szCs w:val="28"/>
        </w:rPr>
        <w:t>.</w:t>
      </w:r>
    </w:p>
    <w:p w:rsidR="004E57AE" w:rsidRPr="00DC352C" w:rsidRDefault="004E57AE" w:rsidP="004E5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399" w:rsidRPr="00DC352C" w:rsidRDefault="001A3399" w:rsidP="001A33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3399" w:rsidRPr="00DC352C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399" w:rsidRPr="00DC352C" w:rsidRDefault="001A3399" w:rsidP="001A33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399" w:rsidRPr="00DC352C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A3399" w:rsidRPr="00DC352C" w:rsidRDefault="001A3399" w:rsidP="001A339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О.В. Боровский</w:t>
      </w: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3399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352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294" w:rsidRPr="00DC352C" w:rsidRDefault="00761294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616" w:rsidRPr="00DC352C" w:rsidRDefault="00410616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743923" w:rsidRPr="00DC352C" w:rsidRDefault="00743923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1A3399" w:rsidRPr="00DC352C" w:rsidRDefault="001A3399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C352C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563AB4" w:rsidRPr="00DC352C">
        <w:rPr>
          <w:rFonts w:ascii="Times New Roman" w:eastAsia="Times New Roman" w:hAnsi="Times New Roman" w:cs="Times New Roman"/>
          <w:lang w:eastAsia="ru-RU"/>
        </w:rPr>
        <w:t>Николаева Е.В.</w:t>
      </w:r>
    </w:p>
    <w:p w:rsidR="001A3399" w:rsidRPr="00DC352C" w:rsidRDefault="0083031C" w:rsidP="001A33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C352C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563AB4" w:rsidRPr="00DC352C">
        <w:rPr>
          <w:rFonts w:ascii="Times New Roman" w:eastAsia="Times New Roman" w:hAnsi="Times New Roman" w:cs="Times New Roman"/>
          <w:lang w:eastAsia="ru-RU"/>
        </w:rPr>
        <w:t>5-68-25</w:t>
      </w:r>
      <w:r w:rsidR="00410616" w:rsidRPr="00DC352C">
        <w:rPr>
          <w:rFonts w:ascii="Times New Roman" w:eastAsia="Times New Roman" w:hAnsi="Times New Roman" w:cs="Times New Roman"/>
          <w:lang w:eastAsia="ru-RU"/>
        </w:rPr>
        <w:t xml:space="preserve">                </w:t>
      </w: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52C" w:rsidRPr="00DC352C" w:rsidRDefault="00DC352C" w:rsidP="001A3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563AB4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Саянск</w:t>
      </w:r>
      <w:r w:rsidR="00563AB4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21.05.2019 № 110-37-535</w:t>
      </w:r>
      <w:r w:rsidR="00DC352C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0"/>
      <w:bookmarkEnd w:id="0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ДОЛЖНОСТНЫХ ОКЛАДОВ И ЕЖЕМЕСЯЧНОЙ ПРЕМИИ ПО РЕЗУЛЬТАТАМ РАБОТЫ РАБОТНИКОВ МУНИЦИПАЛЬНОГО КАЗЕННОГО УЧРЕЖДЕНИЯ </w:t>
      </w:r>
      <w:r w:rsidR="002254B3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ЗАКУПОК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254B3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644"/>
        <w:gridCol w:w="1871"/>
      </w:tblGrid>
      <w:tr w:rsidR="00DC352C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DC352C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6276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2,5 - 5,0</w:t>
            </w:r>
          </w:p>
        </w:tc>
      </w:tr>
      <w:tr w:rsidR="00DC352C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Консультант-юрисконсульт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5410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1,0 - 3,5</w:t>
            </w:r>
          </w:p>
        </w:tc>
      </w:tr>
      <w:tr w:rsidR="00DC352C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5410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1,0 - 3,5</w:t>
            </w:r>
          </w:p>
        </w:tc>
      </w:tr>
      <w:tr w:rsidR="00DC352C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5196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2254B3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1,0 – 2,5</w:t>
            </w:r>
          </w:p>
        </w:tc>
      </w:tr>
      <w:tr w:rsidR="009D02D9" w:rsidRPr="00DC352C" w:rsidTr="009D02D9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закупкам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4205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2254B3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1,0 – 2,5</w:t>
            </w:r>
          </w:p>
        </w:tc>
      </w:tr>
    </w:tbl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99"/>
      <w:bookmarkEnd w:id="1"/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823777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Саянск</w:t>
      </w:r>
      <w:r w:rsidR="00823777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21.05.2019 № 110-37-535</w:t>
      </w:r>
      <w:r w:rsidR="00DC352C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ЕЖЕМЕСЯЧНОМ ПРЕМИРОВАНИИ ПО РЕЗУЛЬТАТАМ РАБОТЫ РАБОТНИКОВ МУНИЦИПАЛЬНОГО КАЗЕННОГО УЧРЕЖДЕНИЯ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ЗАКУПОК МУНИЦИПАЛЬНОГО ОБРАЗОВАНИЯ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ежемесячном премировании определяет условия установления ежемесячной премии по результатам работы работникам Учреждения.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Ежемесячная премия устанавливается работникам </w:t>
      </w:r>
      <w:proofErr w:type="gramStart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своевременное, добросовестное, качественное выполнение обязанностей, предусмотренных должностной инструкцией;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исполнение распоряжений и поручений работодателя;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Ежемесячная премия устанавливается: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директору Учреждения - на календарный год нормативным актом администрации городского округа муниципального образования </w:t>
      </w:r>
      <w:r w:rsidR="00823777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 Учреждения - приказом директора Учреждения.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Работникам за упущения в работе или нарушения трудовой дисциплины нормативным актом работодателя размер ежемесячной премии снижается: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 10 до 100% по следующим основаниям: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или некачественное выполнение обязанностей, предусмотренных трудовым договором, должностной инструкцией;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или некачественное выполнение заданий, приказов и распоряжений непосредственного директора;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или несвоевременное выполнение планов работы;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ответов на письма, жалобы, сроков согласования проектов муниципальных правовых актов и иных документов;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 неслужебных целях средств материально-технического, финансового и информационного обеспечения;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внутреннего трудового распорядка.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случаях: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применения федерального, областного законодательства, муниципальных правовых актов;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наложения дисциплинарного взыскания;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совершения прогула, появления на работе в состоянии алкогольного, наркотического или токсического опьянения, увольнения за виновные действия - ежемесячное денежное поощрение не выплачивается.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снижении или лишении ежемесячного денежного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поощрения осуществляется приказом работодателя с учетом объяснения работника в письменной форме или акта отказа от объяснения.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Ежемесячная премия по результатам работы начисляется исходя из установленного должностного оклада за фактически отработанное время в месяце.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6. Ежемесячная премия по результатам работы начисляется с учетом районного коэффициента и процентной надбавки за работу в южных районах Иркутской области, установленных федеральным и областным законодательством.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777" w:rsidRPr="00DC352C" w:rsidRDefault="00823777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777" w:rsidRPr="00DC352C" w:rsidRDefault="00823777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23777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21.05.2019 № 110-37-535</w:t>
      </w:r>
      <w:r w:rsidR="00DC352C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-19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144"/>
      <w:bookmarkEnd w:id="2"/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ВЫПЛАТЕ НАДБАВКИ ЗА ВЫСЛУГУ РАБОТНИКАМ МУНИЦИПАЛЬНОГО КАЗЕННОГО УЧРЕЖДЕНИЯ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ЗАКУПОК МУНИЦИПАЛЬНОГО ОБРАЗОВАНИЯ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распространяется на работников Учреждения.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Основная цель надбавки состоит в закреплении квалифицированных кадров в Учреждении.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Порядок разработан в соответствии со </w:t>
      </w:r>
      <w:hyperlink r:id="rId12" w:history="1">
        <w:r w:rsidRPr="00DC3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135</w:t>
        </w:r>
      </w:hyperlink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Pr="00DC35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144</w:t>
        </w:r>
      </w:hyperlink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Надбавка выплачивается в процентах от должностного оклада работника.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УСЛОВИЯ ВЫПЛАТЫ НАДБАВКИ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выплачивается дифференцированно в зависимости от стажа работы, дающего право на ее получение, в следующих размерах: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557"/>
      </w:tblGrid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в процентах к должностному окладу</w:t>
            </w:r>
          </w:p>
        </w:tc>
      </w:tr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- от 3 до 8 лет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8 до 13 лет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13 до 18 лет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18 до 23 лет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C352C" w:rsidRPr="00DC352C" w:rsidTr="00DC352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- свыше 23 лет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D9" w:rsidRPr="00DC352C" w:rsidRDefault="009D02D9" w:rsidP="009D02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352C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УСТАНОВЛЕНИЯ СТАЖА РАБОТЫ, ДАЮЩЕГО ПРАВО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НАДБАВКИ ЗА ВЫСЛУГУ ЛЕТ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общий стаж работы, дающий право на получение надбавки, включаются: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Время работы в</w:t>
      </w:r>
      <w:r w:rsidR="005277A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сфере закупок товаров, работ, услуг для обеспечения государственных и муниципальных нужд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федеральных </w:t>
      </w:r>
      <w:proofErr w:type="gramStart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их аппаратах, территориальных органах федеральных органов исполнительной власти;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proofErr w:type="gramStart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субъектов Российской Федерации и иных государственных органах, образованных в соответствии с конституциями (уставами) субъектов Российской Федерации;</w:t>
      </w:r>
    </w:p>
    <w:p w:rsidR="00C7046E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proofErr w:type="gramEnd"/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0F0382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учреждений.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Стаж работы для выплаты надбавки определяется </w:t>
      </w:r>
      <w:r w:rsidR="00C7046E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Основным документом для определения стажа работы, дающего право на получение надбавки за выслугу лет, является трудовая книжка.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УСТАНОВЛЕНИЯ И ВЫПЛАТЫ НАДБАВКИ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Надбавка за выслугу лет выплачивается с момента возникновения права на назначение или изменение размера этой надбавки.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работника право на назначение или изменение размера надбавки наступило в период командировки, исполнения государственных обязанностей, при переподготовке или повышении квалификации с отрывом от работы и в других аналогичных случаях, когда за работником сохраняется средняя заработная плата, надбавка устанавливается с момента наступления права и производится соответствующий перерасчет среднего заработка.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Установление надбавки производится на основании приказа</w:t>
      </w:r>
      <w:r w:rsidR="008D6C9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Надбавка выплачивается ежемесячно пропорционально отработанному времени.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 надбавку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743923" w:rsidRPr="00DC352C" w:rsidRDefault="00743923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37A" w:rsidRPr="00DC352C" w:rsidRDefault="00BB637A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743923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21.05.2019 № 110-37-535-19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215"/>
      <w:bookmarkEnd w:id="3"/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МАТЕРИАЛЬНОЙ ПОМОЩИ К ОТПУСКУ РАБОТНИКАМ МУНИЦИПАЛЬНОГО КАЗЕННОГО УЧРЕЖДЕНИЯ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ЗАКУПОК МУНИЦИПАЛЬНОГО ОБРАЗОВАНИЯ </w:t>
      </w:r>
      <w:r w:rsidR="00823777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Материальная помощь </w:t>
      </w:r>
      <w:r w:rsidR="008D6C9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 выплачивается в размере 3 должностных окладов к ежегодному оплачиваемому отпуску за счет средств местного бюджета.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получение материальной помощи возникает с момента возникновения трудовых отношений.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неиспользовании ежегодного отпуска в текущем календарном году материальная помощь выплачивается в четвертом квартале текущего года.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увольнения работника в текущем календарном году и в случае получения компенсации за неиспользованный отпуск материальная помощь не выплачивается.</w:t>
      </w: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Default="009D02D9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52C" w:rsidRPr="00DC352C" w:rsidRDefault="00DC352C" w:rsidP="009D02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823777"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Саянск»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C352C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21.05.2019 № 110-37-535-19</w:t>
      </w:r>
    </w:p>
    <w:p w:rsidR="009D02D9" w:rsidRPr="00DC352C" w:rsidRDefault="009D02D9" w:rsidP="009D02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243"/>
      <w:bookmarkEnd w:id="4"/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УСЛОВИЯХ ВЫПЛАТЫ ЕЖЕМЕСЯЧНОЙ НАДБАВКИ ЗА СЛОЖНОСТЬ, НАПРЯЖЕННОСТЬ И ВЫСОКИЕ ДОСТИЖЕНИЯ В ТРУДЕ РАБОТНИКАМ МУНИЦ</w:t>
      </w:r>
      <w:r w:rsidR="00C117FE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ИПАЛЬНОГО КАЗЕННОГО УЧРЕЖДЕНИЯ «</w:t>
      </w:r>
      <w:r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СЛУЖБА ЗАКУПОК МУНИЦИПАЛЬНОГО ОБРАЗОВАНИЯ </w:t>
      </w:r>
      <w:r w:rsidR="00C117FE" w:rsidRPr="00DC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8D6C99" w:rsidRPr="00DC352C" w:rsidRDefault="008D6C99" w:rsidP="00DC352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условия и порядок выплаты ежемесячной надбавки за сложность, напряженность и высокие достижения в труде работникам.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сложность, напряженность и высокие достижения в труде выплачивается за профессиональное мастерство, качественное и оперативное выполнение объема работ.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Надбавка выплачивается в процентах от должностного оклада (оклада) работника в пределах утвержденного фонда заработной платы. Размер надбавки конкретному работнику устанавливается с учетом профессиональной подготовки, опыта работы по специальности и ответственности выполняемых заданий.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оформляется: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8D6C9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- нормативным актом администрации городского округа муниципального образования </w:t>
      </w:r>
      <w:r w:rsidR="00C117FE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календарного года;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работникам - приказом </w:t>
      </w:r>
      <w:r w:rsidR="008D6C9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Надбавка выплачивается: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C9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размере 100 - 150% от должностного оклада пропорционально отработанному времени;</w:t>
      </w:r>
    </w:p>
    <w:p w:rsidR="009D02D9" w:rsidRPr="00DC352C" w:rsidRDefault="008D6C9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специалистам </w:t>
      </w:r>
      <w:r w:rsidR="009D02D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- 40 - 100% от должностного оклада пропорционально отработанному времени.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9D02D9" w:rsidRPr="00DC352C" w:rsidRDefault="008D6C9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</w:t>
      </w:r>
      <w:r w:rsidR="009D02D9"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риказ, которым установлена ежемесячная надбавка, объявляется работнику под роспись.</w:t>
      </w:r>
    </w:p>
    <w:p w:rsidR="009D02D9" w:rsidRPr="00DC352C" w:rsidRDefault="009D02D9" w:rsidP="00DC35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52C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надбавку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9D02D9" w:rsidRDefault="009D02D9" w:rsidP="00DC35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2D9" w:rsidRPr="00DC352C" w:rsidRDefault="00DC352C" w:rsidP="00DC3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М</w:t>
      </w:r>
      <w:r w:rsidR="009D02D9" w:rsidRPr="00DC352C">
        <w:rPr>
          <w:rFonts w:ascii="Times New Roman" w:hAnsi="Times New Roman" w:cs="Times New Roman"/>
          <w:sz w:val="28"/>
          <w:szCs w:val="28"/>
        </w:rPr>
        <w:t>эр городского округа</w:t>
      </w:r>
    </w:p>
    <w:p w:rsidR="009D02D9" w:rsidRPr="00DC352C" w:rsidRDefault="009D02D9" w:rsidP="00DC35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5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                    </w:t>
      </w:r>
      <w:r w:rsidRPr="00DC352C"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sectPr w:rsidR="009D02D9" w:rsidRPr="00DC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C0" w:rsidRDefault="00321BC0" w:rsidP="009D02D9">
      <w:pPr>
        <w:spacing w:after="0" w:line="240" w:lineRule="auto"/>
      </w:pPr>
      <w:r>
        <w:separator/>
      </w:r>
    </w:p>
  </w:endnote>
  <w:endnote w:type="continuationSeparator" w:id="0">
    <w:p w:rsidR="00321BC0" w:rsidRDefault="00321BC0" w:rsidP="009D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C0" w:rsidRDefault="00321BC0" w:rsidP="009D02D9">
      <w:pPr>
        <w:spacing w:after="0" w:line="240" w:lineRule="auto"/>
      </w:pPr>
      <w:r>
        <w:separator/>
      </w:r>
    </w:p>
  </w:footnote>
  <w:footnote w:type="continuationSeparator" w:id="0">
    <w:p w:rsidR="00321BC0" w:rsidRDefault="00321BC0" w:rsidP="009D0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91"/>
    <w:rsid w:val="0007394E"/>
    <w:rsid w:val="0007410B"/>
    <w:rsid w:val="000F0382"/>
    <w:rsid w:val="00141E75"/>
    <w:rsid w:val="0015256D"/>
    <w:rsid w:val="00190267"/>
    <w:rsid w:val="001A3399"/>
    <w:rsid w:val="002254B3"/>
    <w:rsid w:val="00260F18"/>
    <w:rsid w:val="00272C86"/>
    <w:rsid w:val="00282515"/>
    <w:rsid w:val="00321BC0"/>
    <w:rsid w:val="00370210"/>
    <w:rsid w:val="003841FD"/>
    <w:rsid w:val="00410616"/>
    <w:rsid w:val="00472400"/>
    <w:rsid w:val="004E57AE"/>
    <w:rsid w:val="004F1C62"/>
    <w:rsid w:val="00511922"/>
    <w:rsid w:val="00513CE8"/>
    <w:rsid w:val="005277A9"/>
    <w:rsid w:val="00563AB4"/>
    <w:rsid w:val="006C1096"/>
    <w:rsid w:val="007427A8"/>
    <w:rsid w:val="00743923"/>
    <w:rsid w:val="00761294"/>
    <w:rsid w:val="007C310D"/>
    <w:rsid w:val="00823777"/>
    <w:rsid w:val="0083031C"/>
    <w:rsid w:val="00867CFA"/>
    <w:rsid w:val="008D2BBF"/>
    <w:rsid w:val="008D3CD0"/>
    <w:rsid w:val="008D6C99"/>
    <w:rsid w:val="00902E61"/>
    <w:rsid w:val="00915F12"/>
    <w:rsid w:val="00976991"/>
    <w:rsid w:val="009D02D9"/>
    <w:rsid w:val="009D4E3D"/>
    <w:rsid w:val="00A93E9A"/>
    <w:rsid w:val="00B305AE"/>
    <w:rsid w:val="00B4469D"/>
    <w:rsid w:val="00BA4527"/>
    <w:rsid w:val="00BB637A"/>
    <w:rsid w:val="00C117FE"/>
    <w:rsid w:val="00C523E1"/>
    <w:rsid w:val="00C6471B"/>
    <w:rsid w:val="00C7046E"/>
    <w:rsid w:val="00D32082"/>
    <w:rsid w:val="00DA282C"/>
    <w:rsid w:val="00DA6AD3"/>
    <w:rsid w:val="00DC352C"/>
    <w:rsid w:val="00DD76C1"/>
    <w:rsid w:val="00E027A2"/>
    <w:rsid w:val="00EF7638"/>
    <w:rsid w:val="00F117A1"/>
    <w:rsid w:val="00F12D74"/>
    <w:rsid w:val="00F41B89"/>
    <w:rsid w:val="00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2D9"/>
  </w:style>
  <w:style w:type="paragraph" w:styleId="a5">
    <w:name w:val="footer"/>
    <w:basedOn w:val="a"/>
    <w:link w:val="a6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2D9"/>
  </w:style>
  <w:style w:type="paragraph" w:styleId="a7">
    <w:name w:val="Balloon Text"/>
    <w:basedOn w:val="a"/>
    <w:link w:val="a8"/>
    <w:uiPriority w:val="99"/>
    <w:semiHidden/>
    <w:unhideWhenUsed/>
    <w:rsid w:val="0074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923"/>
    <w:rPr>
      <w:rFonts w:ascii="Tahoma" w:hAnsi="Tahoma" w:cs="Tahoma"/>
      <w:sz w:val="16"/>
      <w:szCs w:val="16"/>
    </w:rPr>
  </w:style>
  <w:style w:type="character" w:styleId="a9">
    <w:name w:val="Hyperlink"/>
    <w:rsid w:val="00867CFA"/>
    <w:rPr>
      <w:color w:val="0000FF"/>
      <w:u w:val="single"/>
    </w:rPr>
  </w:style>
  <w:style w:type="paragraph" w:customStyle="1" w:styleId="aa">
    <w:name w:val="Знак Знак Знак Знак"/>
    <w:basedOn w:val="a"/>
    <w:rsid w:val="003841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2D9"/>
  </w:style>
  <w:style w:type="paragraph" w:styleId="a5">
    <w:name w:val="footer"/>
    <w:basedOn w:val="a"/>
    <w:link w:val="a6"/>
    <w:uiPriority w:val="99"/>
    <w:unhideWhenUsed/>
    <w:rsid w:val="009D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2D9"/>
  </w:style>
  <w:style w:type="paragraph" w:styleId="a7">
    <w:name w:val="Balloon Text"/>
    <w:basedOn w:val="a"/>
    <w:link w:val="a8"/>
    <w:uiPriority w:val="99"/>
    <w:semiHidden/>
    <w:unhideWhenUsed/>
    <w:rsid w:val="0074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923"/>
    <w:rPr>
      <w:rFonts w:ascii="Tahoma" w:hAnsi="Tahoma" w:cs="Tahoma"/>
      <w:sz w:val="16"/>
      <w:szCs w:val="16"/>
    </w:rPr>
  </w:style>
  <w:style w:type="character" w:styleId="a9">
    <w:name w:val="Hyperlink"/>
    <w:rsid w:val="00867CFA"/>
    <w:rPr>
      <w:color w:val="0000FF"/>
      <w:u w:val="single"/>
    </w:rPr>
  </w:style>
  <w:style w:type="paragraph" w:customStyle="1" w:styleId="aa">
    <w:name w:val="Знак Знак Знак Знак"/>
    <w:basedOn w:val="a"/>
    <w:rsid w:val="003841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hyperlink" Target="consultantplus://offline/ref=64EF0B4F60B44A3C50B19C246E90F485729049145441EC356DE5A04B74E384FCB96A040F03F5E8DC2D6464A9D4A23D8AC491996729tEjB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0B4F60B44A3C50B1822061FBAE897293151F5C41E56730BAFB1623EA8EABFE255D5842A5EE897D3E31A0CBA1238BtCj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</dc:creator>
  <cp:lastModifiedBy>Шорохова</cp:lastModifiedBy>
  <cp:revision>2</cp:revision>
  <cp:lastPrinted>2019-05-14T07:41:00Z</cp:lastPrinted>
  <dcterms:created xsi:type="dcterms:W3CDTF">2019-05-21T08:45:00Z</dcterms:created>
  <dcterms:modified xsi:type="dcterms:W3CDTF">2019-05-21T08:45:00Z</dcterms:modified>
</cp:coreProperties>
</file>