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48" w:rsidRPr="00CF4C48" w:rsidRDefault="00CF4C48" w:rsidP="00CF4C48">
      <w:pPr>
        <w:spacing w:line="405" w:lineRule="atLeast"/>
        <w:ind w:left="30"/>
        <w:textAlignment w:val="top"/>
        <w:outlineLvl w:val="0"/>
        <w:rPr>
          <w:rFonts w:ascii="Arial" w:eastAsia="Times New Roman" w:hAnsi="Arial" w:cs="Arial"/>
          <w:b/>
          <w:bCs/>
          <w:caps/>
          <w:color w:val="050504"/>
          <w:kern w:val="36"/>
          <w:sz w:val="33"/>
          <w:szCs w:val="33"/>
          <w:lang w:eastAsia="ru-RU"/>
        </w:rPr>
      </w:pPr>
      <w:r w:rsidRPr="00CF4C48">
        <w:rPr>
          <w:rFonts w:ascii="Arial" w:eastAsia="Times New Roman" w:hAnsi="Arial" w:cs="Arial"/>
          <w:b/>
          <w:bCs/>
          <w:caps/>
          <w:color w:val="050504"/>
          <w:kern w:val="36"/>
          <w:sz w:val="33"/>
          <w:szCs w:val="33"/>
          <w:lang w:eastAsia="ru-RU"/>
        </w:rPr>
        <w:t>КАК ВЕСТИ СЕБЯ ПРИ ПАНИКЕ В ТОЛПЕ ВО ВРЕМЯ ТЕРРОРИСТИЧЕСКОГО АКТА</w:t>
      </w:r>
    </w:p>
    <w:p w:rsidR="00CF4C48" w:rsidRPr="00CF4C48" w:rsidRDefault="00CF4C48" w:rsidP="00CF4C48">
      <w:pPr>
        <w:numPr>
          <w:ilvl w:val="0"/>
          <w:numId w:val="1"/>
        </w:numPr>
        <w:spacing w:after="0" w:line="240" w:lineRule="auto"/>
        <w:ind w:left="0"/>
        <w:textAlignment w:val="top"/>
        <w:rPr>
          <w:rFonts w:ascii="Arial" w:eastAsia="Times New Roman" w:hAnsi="Arial" w:cs="Arial"/>
          <w:color w:val="050504"/>
          <w:sz w:val="27"/>
          <w:szCs w:val="27"/>
          <w:u w:val="single"/>
          <w:lang w:eastAsia="ru-RU"/>
        </w:rPr>
      </w:pPr>
    </w:p>
    <w:p w:rsidR="00CF4C48" w:rsidRPr="00CF4C48" w:rsidRDefault="00CF4C48" w:rsidP="00CF4C48">
      <w:pPr>
        <w:spacing w:after="0" w:line="240" w:lineRule="auto"/>
        <w:textAlignment w:val="top"/>
        <w:rPr>
          <w:rFonts w:ascii="Arial" w:eastAsia="Times New Roman" w:hAnsi="Arial" w:cs="Arial"/>
          <w:color w:val="050504"/>
          <w:sz w:val="27"/>
          <w:szCs w:val="27"/>
          <w:lang w:eastAsia="ru-RU"/>
        </w:rPr>
      </w:pPr>
      <w:r w:rsidRPr="00CF4C48">
        <w:rPr>
          <w:rFonts w:ascii="Arial" w:eastAsia="Times New Roman" w:hAnsi="Arial" w:cs="Arial"/>
          <w:noProof/>
          <w:color w:val="000000"/>
          <w:sz w:val="27"/>
          <w:szCs w:val="27"/>
          <w:bdr w:val="none" w:sz="0" w:space="0" w:color="auto" w:frame="1"/>
          <w:lang w:eastAsia="ru-RU"/>
        </w:rPr>
        <w:drawing>
          <wp:inline distT="0" distB="0" distL="0" distR="0" wp14:anchorId="46782042" wp14:editId="097A4B76">
            <wp:extent cx="2857500" cy="1905000"/>
            <wp:effectExtent l="0" t="0" r="0" b="0"/>
            <wp:docPr id="1" name="Рисунок 1" descr="http://special.nac.gov.ru/sites/default/files/styles/universal_view/public/tolpa.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nac.gov.ru/sites/default/files/styles/universal_view/public/tolpa.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CF4C48" w:rsidRPr="00CF4C48" w:rsidRDefault="00CF4C48" w:rsidP="00CF4C48">
      <w:pPr>
        <w:spacing w:after="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CF4C48">
        <w:rPr>
          <w:rFonts w:ascii="Arial" w:eastAsia="Times New Roman" w:hAnsi="Arial" w:cs="Arial"/>
          <w:b/>
          <w:bCs/>
          <w:color w:val="050504"/>
          <w:sz w:val="32"/>
          <w:szCs w:val="32"/>
          <w:bdr w:val="none" w:sz="0" w:space="0" w:color="auto" w:frame="1"/>
          <w:lang w:eastAsia="ru-RU"/>
        </w:rPr>
        <w:t>террористических акций.</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lastRenderedPageBreak/>
        <w:t>Лидеру немедленно необходимо найти себе помощников, которые должны «рассекать толпу», иногда и буквально — взявшись за руки и скандируя.</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Основная психологическая картина толпы выглядит так:</w:t>
      </w:r>
    </w:p>
    <w:p w:rsidR="00CF4C48" w:rsidRPr="00CF4C48" w:rsidRDefault="00CF4C48" w:rsidP="00CF4C48">
      <w:pPr>
        <w:numPr>
          <w:ilvl w:val="0"/>
          <w:numId w:val="2"/>
        </w:numPr>
        <w:spacing w:after="0" w:line="240" w:lineRule="auto"/>
        <w:ind w:left="0"/>
        <w:textAlignment w:val="top"/>
        <w:rPr>
          <w:rFonts w:ascii="Arial" w:eastAsia="Times New Roman" w:hAnsi="Arial" w:cs="Arial"/>
          <w:color w:val="050504"/>
          <w:sz w:val="27"/>
          <w:szCs w:val="27"/>
          <w:lang w:eastAsia="ru-RU"/>
        </w:rPr>
      </w:pPr>
      <w:r w:rsidRPr="00CF4C48">
        <w:rPr>
          <w:rFonts w:ascii="Arial" w:eastAsia="Times New Roman" w:hAnsi="Arial" w:cs="Arial"/>
          <w:color w:val="050504"/>
          <w:sz w:val="27"/>
          <w:szCs w:val="27"/>
          <w:lang w:eastAsia="ru-RU"/>
        </w:rPr>
        <w:t>Снижение интеллектуального начала и повышение эмоционального.</w:t>
      </w:r>
    </w:p>
    <w:p w:rsidR="00CF4C48" w:rsidRPr="00CF4C48" w:rsidRDefault="00CF4C48" w:rsidP="00CF4C48">
      <w:pPr>
        <w:numPr>
          <w:ilvl w:val="0"/>
          <w:numId w:val="2"/>
        </w:numPr>
        <w:spacing w:after="0" w:line="240" w:lineRule="auto"/>
        <w:ind w:left="0"/>
        <w:textAlignment w:val="top"/>
        <w:rPr>
          <w:rFonts w:ascii="Arial" w:eastAsia="Times New Roman" w:hAnsi="Arial" w:cs="Arial"/>
          <w:color w:val="050504"/>
          <w:sz w:val="27"/>
          <w:szCs w:val="27"/>
          <w:lang w:eastAsia="ru-RU"/>
        </w:rPr>
      </w:pPr>
      <w:r w:rsidRPr="00CF4C48">
        <w:rPr>
          <w:rFonts w:ascii="Arial" w:eastAsia="Times New Roman" w:hAnsi="Arial" w:cs="Arial"/>
          <w:color w:val="050504"/>
          <w:sz w:val="27"/>
          <w:szCs w:val="27"/>
          <w:lang w:eastAsia="ru-RU"/>
        </w:rPr>
        <w:t>Резкий рост внушаемости и снижение способности к индивидуальному мышлению.</w:t>
      </w:r>
    </w:p>
    <w:p w:rsidR="00CF4C48" w:rsidRPr="00CF4C48" w:rsidRDefault="00CF4C48" w:rsidP="00CF4C48">
      <w:pPr>
        <w:numPr>
          <w:ilvl w:val="0"/>
          <w:numId w:val="2"/>
        </w:numPr>
        <w:spacing w:after="0" w:line="240" w:lineRule="auto"/>
        <w:ind w:left="0"/>
        <w:textAlignment w:val="top"/>
        <w:rPr>
          <w:rFonts w:ascii="Arial" w:eastAsia="Times New Roman" w:hAnsi="Arial" w:cs="Arial"/>
          <w:color w:val="050504"/>
          <w:sz w:val="27"/>
          <w:szCs w:val="27"/>
          <w:lang w:eastAsia="ru-RU"/>
        </w:rPr>
      </w:pPr>
      <w:r w:rsidRPr="00CF4C48">
        <w:rPr>
          <w:rFonts w:ascii="Arial" w:eastAsia="Times New Roman" w:hAnsi="Arial" w:cs="Arial"/>
          <w:color w:val="050504"/>
          <w:sz w:val="27"/>
          <w:szCs w:val="27"/>
          <w:lang w:eastAsia="ru-RU"/>
        </w:rPr>
        <w:t>Толпе требуется лидер или объект ненависти. Она с наслаждением будет подчиняться или громить.</w:t>
      </w:r>
    </w:p>
    <w:p w:rsidR="00CF4C48" w:rsidRPr="00CF4C48" w:rsidRDefault="00CF4C48" w:rsidP="00CF4C48">
      <w:pPr>
        <w:numPr>
          <w:ilvl w:val="0"/>
          <w:numId w:val="2"/>
        </w:numPr>
        <w:spacing w:after="0" w:line="240" w:lineRule="auto"/>
        <w:ind w:left="0"/>
        <w:textAlignment w:val="top"/>
        <w:rPr>
          <w:rFonts w:ascii="Arial" w:eastAsia="Times New Roman" w:hAnsi="Arial" w:cs="Arial"/>
          <w:color w:val="050504"/>
          <w:sz w:val="27"/>
          <w:szCs w:val="27"/>
          <w:lang w:eastAsia="ru-RU"/>
        </w:rPr>
      </w:pPr>
      <w:r w:rsidRPr="00CF4C48">
        <w:rPr>
          <w:rFonts w:ascii="Arial" w:eastAsia="Times New Roman" w:hAnsi="Arial" w:cs="Arial"/>
          <w:color w:val="050504"/>
          <w:sz w:val="27"/>
          <w:szCs w:val="27"/>
          <w:lang w:eastAsia="ru-RU"/>
        </w:rPr>
        <w:t>Толпа способна как на страшную жестокость, так и на самопожертвование, в том числе и по отношению к самому лидеру.</w:t>
      </w:r>
    </w:p>
    <w:p w:rsidR="00CF4C48" w:rsidRPr="00CF4C48" w:rsidRDefault="00CF4C48" w:rsidP="00CF4C48">
      <w:pPr>
        <w:numPr>
          <w:ilvl w:val="0"/>
          <w:numId w:val="2"/>
        </w:numPr>
        <w:spacing w:after="0" w:line="240" w:lineRule="auto"/>
        <w:ind w:left="0"/>
        <w:textAlignment w:val="top"/>
        <w:rPr>
          <w:rFonts w:ascii="Arial" w:eastAsia="Times New Roman" w:hAnsi="Arial" w:cs="Arial"/>
          <w:color w:val="050504"/>
          <w:sz w:val="27"/>
          <w:szCs w:val="27"/>
          <w:lang w:eastAsia="ru-RU"/>
        </w:rPr>
      </w:pPr>
      <w:r w:rsidRPr="00CF4C48">
        <w:rPr>
          <w:rFonts w:ascii="Arial" w:eastAsia="Times New Roman" w:hAnsi="Arial" w:cs="Arial"/>
          <w:color w:val="050504"/>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 xml:space="preserve">В жизни уличной (особенно </w:t>
      </w:r>
      <w:proofErr w:type="spellStart"/>
      <w:r w:rsidRPr="00CF4C48">
        <w:rPr>
          <w:rFonts w:ascii="Arial" w:eastAsia="Times New Roman" w:hAnsi="Arial" w:cs="Arial"/>
          <w:color w:val="050504"/>
          <w:sz w:val="32"/>
          <w:szCs w:val="32"/>
          <w:lang w:eastAsia="ru-RU"/>
        </w:rPr>
        <w:t>политико</w:t>
      </w:r>
      <w:proofErr w:type="spellEnd"/>
      <w:r w:rsidRPr="00CF4C48">
        <w:rPr>
          <w:rFonts w:ascii="Arial" w:eastAsia="Times New Roman" w:hAnsi="Arial" w:cs="Arial"/>
          <w:color w:val="050504"/>
          <w:sz w:val="32"/>
          <w:szCs w:val="32"/>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lastRenderedPageBreak/>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 xml:space="preserve">Для этого используйте приёмы аутотренинга и </w:t>
      </w:r>
      <w:proofErr w:type="gramStart"/>
      <w:r w:rsidRPr="00CF4C48">
        <w:rPr>
          <w:rFonts w:ascii="Arial" w:eastAsia="Times New Roman" w:hAnsi="Arial" w:cs="Arial"/>
          <w:color w:val="050504"/>
          <w:sz w:val="32"/>
          <w:szCs w:val="32"/>
          <w:lang w:eastAsia="ru-RU"/>
        </w:rPr>
        <w:t>экспресс–релаксации</w:t>
      </w:r>
      <w:proofErr w:type="gramEnd"/>
      <w:r w:rsidRPr="00CF4C48">
        <w:rPr>
          <w:rFonts w:ascii="Arial" w:eastAsia="Times New Roman" w:hAnsi="Arial" w:cs="Arial"/>
          <w:color w:val="050504"/>
          <w:sz w:val="32"/>
          <w:szCs w:val="32"/>
          <w:lang w:eastAsia="ru-RU"/>
        </w:rPr>
        <w:t>. Вот простые приёмы, из которых надо выбрать наиболее близкие для себя.</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Ровное дыхание помогает ровному поведению. Сделайте несколько вдохов и выдохов.</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Посмотрите на что–то голубое или представьте себе насыщенный голубой фон. Задумайтесь об этом на секунду.</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 xml:space="preserve">Чтобы сбить начинающийся эмоциональный сумбур, можно обратиться к самому себе по имени (лучше вслух), к примеру: </w:t>
      </w:r>
      <w:r w:rsidRPr="00CF4C48">
        <w:rPr>
          <w:rFonts w:ascii="Arial" w:eastAsia="Times New Roman" w:hAnsi="Arial" w:cs="Arial"/>
          <w:color w:val="050504"/>
          <w:sz w:val="32"/>
          <w:szCs w:val="32"/>
          <w:lang w:eastAsia="ru-RU"/>
        </w:rPr>
        <w:lastRenderedPageBreak/>
        <w:t>«Коля, ты здесь?». И уверенно себе ответить: «Да, я здесь!!!».</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CF4C48" w:rsidRPr="00CF4C48" w:rsidRDefault="00CF4C48" w:rsidP="00CF4C48">
      <w:pPr>
        <w:spacing w:after="150" w:line="405" w:lineRule="atLeast"/>
        <w:textAlignment w:val="top"/>
        <w:rPr>
          <w:rFonts w:ascii="Arial" w:eastAsia="Times New Roman" w:hAnsi="Arial" w:cs="Arial"/>
          <w:color w:val="050504"/>
          <w:sz w:val="32"/>
          <w:szCs w:val="32"/>
          <w:lang w:eastAsia="ru-RU"/>
        </w:rPr>
      </w:pPr>
      <w:r w:rsidRPr="00CF4C48">
        <w:rPr>
          <w:rFonts w:ascii="Arial" w:eastAsia="Times New Roman" w:hAnsi="Arial" w:cs="Arial"/>
          <w:color w:val="050504"/>
          <w:sz w:val="32"/>
          <w:szCs w:val="32"/>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7F02D1" w:rsidRDefault="007F02D1">
      <w:bookmarkStart w:id="0" w:name="_GoBack"/>
      <w:bookmarkEnd w:id="0"/>
    </w:p>
    <w:sectPr w:rsidR="007F0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C"/>
    <w:multiLevelType w:val="multilevel"/>
    <w:tmpl w:val="522A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14E89"/>
    <w:multiLevelType w:val="multilevel"/>
    <w:tmpl w:val="3C3C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48"/>
    <w:rsid w:val="007F02D1"/>
    <w:rsid w:val="00CF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C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C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3695">
      <w:bodyDiv w:val="1"/>
      <w:marLeft w:val="0"/>
      <w:marRight w:val="0"/>
      <w:marTop w:val="0"/>
      <w:marBottom w:val="0"/>
      <w:divBdr>
        <w:top w:val="none" w:sz="0" w:space="0" w:color="auto"/>
        <w:left w:val="none" w:sz="0" w:space="0" w:color="auto"/>
        <w:bottom w:val="none" w:sz="0" w:space="0" w:color="auto"/>
        <w:right w:val="none" w:sz="0" w:space="0" w:color="auto"/>
      </w:divBdr>
      <w:divsChild>
        <w:div w:id="717096251">
          <w:marLeft w:val="0"/>
          <w:marRight w:val="0"/>
          <w:marTop w:val="0"/>
          <w:marBottom w:val="225"/>
          <w:divBdr>
            <w:top w:val="none" w:sz="0" w:space="0" w:color="auto"/>
            <w:left w:val="none" w:sz="0" w:space="0" w:color="auto"/>
            <w:bottom w:val="none" w:sz="0" w:space="0" w:color="auto"/>
            <w:right w:val="none" w:sz="0" w:space="0" w:color="auto"/>
          </w:divBdr>
        </w:div>
        <w:div w:id="96947150">
          <w:marLeft w:val="0"/>
          <w:marRight w:val="0"/>
          <w:marTop w:val="0"/>
          <w:marBottom w:val="0"/>
          <w:divBdr>
            <w:top w:val="none" w:sz="0" w:space="0" w:color="auto"/>
            <w:left w:val="none" w:sz="0" w:space="0" w:color="auto"/>
            <w:bottom w:val="none" w:sz="0" w:space="0" w:color="auto"/>
            <w:right w:val="none" w:sz="0" w:space="0" w:color="auto"/>
          </w:divBdr>
          <w:divsChild>
            <w:div w:id="2064328910">
              <w:marLeft w:val="0"/>
              <w:marRight w:val="0"/>
              <w:marTop w:val="0"/>
              <w:marBottom w:val="0"/>
              <w:divBdr>
                <w:top w:val="none" w:sz="0" w:space="0" w:color="auto"/>
                <w:left w:val="none" w:sz="0" w:space="0" w:color="auto"/>
                <w:bottom w:val="none" w:sz="0" w:space="0" w:color="auto"/>
                <w:right w:val="none" w:sz="0" w:space="0" w:color="auto"/>
              </w:divBdr>
              <w:divsChild>
                <w:div w:id="224069505">
                  <w:marLeft w:val="0"/>
                  <w:marRight w:val="0"/>
                  <w:marTop w:val="0"/>
                  <w:marBottom w:val="0"/>
                  <w:divBdr>
                    <w:top w:val="none" w:sz="0" w:space="0" w:color="auto"/>
                    <w:left w:val="none" w:sz="0" w:space="0" w:color="auto"/>
                    <w:bottom w:val="none" w:sz="0" w:space="0" w:color="auto"/>
                    <w:right w:val="none" w:sz="0" w:space="0" w:color="auto"/>
                  </w:divBdr>
                  <w:divsChild>
                    <w:div w:id="264651524">
                      <w:marLeft w:val="0"/>
                      <w:marRight w:val="0"/>
                      <w:marTop w:val="0"/>
                      <w:marBottom w:val="0"/>
                      <w:divBdr>
                        <w:top w:val="none" w:sz="0" w:space="0" w:color="auto"/>
                        <w:left w:val="none" w:sz="0" w:space="0" w:color="auto"/>
                        <w:bottom w:val="none" w:sz="0" w:space="0" w:color="auto"/>
                        <w:right w:val="none" w:sz="0" w:space="0" w:color="auto"/>
                      </w:divBdr>
                      <w:divsChild>
                        <w:div w:id="765853932">
                          <w:marLeft w:val="0"/>
                          <w:marRight w:val="0"/>
                          <w:marTop w:val="0"/>
                          <w:marBottom w:val="0"/>
                          <w:divBdr>
                            <w:top w:val="none" w:sz="0" w:space="0" w:color="auto"/>
                            <w:left w:val="none" w:sz="0" w:space="0" w:color="auto"/>
                            <w:bottom w:val="none" w:sz="0" w:space="0" w:color="auto"/>
                            <w:right w:val="none" w:sz="0" w:space="0" w:color="auto"/>
                          </w:divBdr>
                          <w:divsChild>
                            <w:div w:id="1249539034">
                              <w:marLeft w:val="0"/>
                              <w:marRight w:val="0"/>
                              <w:marTop w:val="0"/>
                              <w:marBottom w:val="0"/>
                              <w:divBdr>
                                <w:top w:val="none" w:sz="0" w:space="0" w:color="auto"/>
                                <w:left w:val="none" w:sz="0" w:space="0" w:color="auto"/>
                                <w:bottom w:val="none" w:sz="0" w:space="0" w:color="auto"/>
                                <w:right w:val="none" w:sz="0" w:space="0" w:color="auto"/>
                              </w:divBdr>
                            </w:div>
                          </w:divsChild>
                        </w:div>
                        <w:div w:id="1901792127">
                          <w:marLeft w:val="0"/>
                          <w:marRight w:val="0"/>
                          <w:marTop w:val="0"/>
                          <w:marBottom w:val="0"/>
                          <w:divBdr>
                            <w:top w:val="none" w:sz="0" w:space="0" w:color="auto"/>
                            <w:left w:val="none" w:sz="0" w:space="0" w:color="auto"/>
                            <w:bottom w:val="none" w:sz="0" w:space="0" w:color="auto"/>
                            <w:right w:val="none" w:sz="0" w:space="0" w:color="auto"/>
                          </w:divBdr>
                          <w:divsChild>
                            <w:div w:id="859247463">
                              <w:marLeft w:val="0"/>
                              <w:marRight w:val="0"/>
                              <w:marTop w:val="0"/>
                              <w:marBottom w:val="0"/>
                              <w:divBdr>
                                <w:top w:val="none" w:sz="0" w:space="0" w:color="auto"/>
                                <w:left w:val="none" w:sz="0" w:space="0" w:color="auto"/>
                                <w:bottom w:val="none" w:sz="0" w:space="0" w:color="auto"/>
                                <w:right w:val="none" w:sz="0" w:space="0" w:color="auto"/>
                              </w:divBdr>
                              <w:divsChild>
                                <w:div w:id="16019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ial.nac.gov.ru/sites/default/files/styles/full_size/public/tolpa.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 Виктор Алексеевич</dc:creator>
  <cp:lastModifiedBy>Еремеев Виктор Алексеевич</cp:lastModifiedBy>
  <cp:revision>1</cp:revision>
  <dcterms:created xsi:type="dcterms:W3CDTF">2019-06-25T02:39:00Z</dcterms:created>
  <dcterms:modified xsi:type="dcterms:W3CDTF">2019-06-25T02:39:00Z</dcterms:modified>
</cp:coreProperties>
</file>