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1141BF" w:rsidP="00F96187">
            <w:pPr>
              <w:rPr>
                <w:sz w:val="24"/>
              </w:rPr>
            </w:pPr>
            <w:r>
              <w:rPr>
                <w:sz w:val="24"/>
              </w:rPr>
              <w:t>28.10.2021</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1141BF" w:rsidP="00F96187">
            <w:pPr>
              <w:rPr>
                <w:sz w:val="24"/>
              </w:rPr>
            </w:pPr>
            <w:r>
              <w:rPr>
                <w:sz w:val="24"/>
              </w:rPr>
              <w:t>110-37-1188-21</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104195">
      <w:pPr>
        <w:autoSpaceDE w:val="0"/>
        <w:autoSpaceDN w:val="0"/>
        <w:adjustRightInd w:val="0"/>
        <w:ind w:firstLine="540"/>
        <w:jc w:val="both"/>
        <w:rPr>
          <w:color w:val="000000"/>
          <w:sz w:val="28"/>
          <w:szCs w:val="28"/>
          <w:bdr w:val="none" w:sz="0" w:space="0" w:color="auto" w:frame="1"/>
        </w:rPr>
      </w:pPr>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w:t>
      </w:r>
      <w:proofErr w:type="gramStart"/>
      <w:r w:rsidRPr="00132066">
        <w:rPr>
          <w:color w:val="000000"/>
          <w:sz w:val="28"/>
          <w:szCs w:val="28"/>
        </w:rPr>
        <w:t>действующим</w:t>
      </w:r>
      <w:proofErr w:type="gramEnd"/>
      <w:r w:rsidRPr="00132066">
        <w:rPr>
          <w:color w:val="000000"/>
          <w:sz w:val="28"/>
          <w:szCs w:val="28"/>
        </w:rPr>
        <w:t xml:space="preserve"> </w:t>
      </w:r>
      <w:proofErr w:type="gramStart"/>
      <w:r w:rsidRPr="00132066">
        <w:rPr>
          <w:color w:val="000000"/>
          <w:sz w:val="28"/>
          <w:szCs w:val="28"/>
        </w:rPr>
        <w:t xml:space="preserve">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статьями 4, 38 Устава муниципального образования «город Саянск», администрация</w:t>
      </w:r>
      <w:proofErr w:type="gramEnd"/>
      <w:r w:rsidRPr="00132066">
        <w:rPr>
          <w:sz w:val="28"/>
          <w:szCs w:val="28"/>
        </w:rPr>
        <w:t xml:space="preserve">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132066">
        <w:rPr>
          <w:color w:val="000000"/>
          <w:sz w:val="28"/>
          <w:szCs w:val="28"/>
        </w:rPr>
        <w:t xml:space="preserve">постановлением администрации </w:t>
      </w:r>
      <w:r w:rsidRPr="00B46EA8">
        <w:rPr>
          <w:color w:val="000000"/>
          <w:spacing w:val="-4"/>
          <w:sz w:val="28"/>
          <w:szCs w:val="28"/>
        </w:rPr>
        <w:t>городского округа муниципального образования «город Саянск» от 29.12.2017 № 110-37-1378-17</w:t>
      </w:r>
      <w:r w:rsidRPr="00B46EA8">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Pr="00B46EA8">
        <w:rPr>
          <w:sz w:val="28"/>
          <w:szCs w:val="28"/>
        </w:rPr>
        <w:t xml:space="preserve"> № </w:t>
      </w:r>
      <w:proofErr w:type="gramStart"/>
      <w:r w:rsidRPr="00B46EA8">
        <w:rPr>
          <w:sz w:val="28"/>
          <w:szCs w:val="28"/>
        </w:rPr>
        <w:t>110-37-694-20, от 10.11.2020 № 110-37-1091-20</w:t>
      </w:r>
      <w:r w:rsidR="00132066" w:rsidRPr="00B46EA8">
        <w:rPr>
          <w:sz w:val="28"/>
          <w:szCs w:val="28"/>
        </w:rPr>
        <w:t>, от 14.12.2020 № 110-37-1200-20</w:t>
      </w:r>
      <w:r w:rsidR="00F26750" w:rsidRPr="00B46EA8">
        <w:rPr>
          <w:sz w:val="28"/>
          <w:szCs w:val="28"/>
        </w:rPr>
        <w:t>, от 15.03.2021 № 110-37-285-21</w:t>
      </w:r>
      <w:r w:rsidR="004B1185">
        <w:rPr>
          <w:sz w:val="28"/>
          <w:szCs w:val="28"/>
        </w:rPr>
        <w:t>, от 07.07.2021 № 110-37-786-21</w:t>
      </w:r>
      <w:r w:rsidRPr="00B46EA8">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w:t>
      </w:r>
      <w:proofErr w:type="gramEnd"/>
      <w:r w:rsidRPr="00B46EA8">
        <w:rPr>
          <w:sz w:val="28"/>
          <w:szCs w:val="28"/>
        </w:rPr>
        <w:t xml:space="preserve"> </w:t>
      </w:r>
      <w:proofErr w:type="gramStart"/>
      <w:r w:rsidRPr="00B46EA8">
        <w:rPr>
          <w:sz w:val="28"/>
          <w:szCs w:val="28"/>
        </w:rPr>
        <w:t xml:space="preserve">от 28.02.2019 № 8, вкладыш, «Официальная информация», </w:t>
      </w:r>
      <w:r w:rsidRPr="00B46EA8">
        <w:rPr>
          <w:sz w:val="28"/>
          <w:szCs w:val="28"/>
        </w:rPr>
        <w:lastRenderedPageBreak/>
        <w:t>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w:t>
      </w:r>
      <w:proofErr w:type="gramEnd"/>
      <w:r w:rsidRPr="00B46EA8">
        <w:rPr>
          <w:sz w:val="28"/>
          <w:szCs w:val="28"/>
        </w:rPr>
        <w:t xml:space="preserve">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B46EA8">
        <w:rPr>
          <w:sz w:val="28"/>
          <w:szCs w:val="28"/>
        </w:rPr>
        <w:t xml:space="preserve">; от 24.12.2020 № 51, вкладыш, «Официальная информация», страницы </w:t>
      </w:r>
      <w:r w:rsidR="00D91186" w:rsidRPr="00B46EA8">
        <w:rPr>
          <w:sz w:val="28"/>
          <w:szCs w:val="28"/>
        </w:rPr>
        <w:t>3-4</w:t>
      </w:r>
      <w:r w:rsidR="00F26750" w:rsidRPr="00B46EA8">
        <w:rPr>
          <w:sz w:val="28"/>
          <w:szCs w:val="28"/>
        </w:rPr>
        <w:t>; от</w:t>
      </w:r>
      <w:r w:rsidR="00B46EA8" w:rsidRPr="00B46EA8">
        <w:rPr>
          <w:sz w:val="28"/>
          <w:szCs w:val="28"/>
        </w:rPr>
        <w:t xml:space="preserve"> 18.03.2021№ 10, вкладыш, «Официальная информация», страницы 7-8</w:t>
      </w:r>
      <w:r w:rsidR="004B1185">
        <w:rPr>
          <w:sz w:val="28"/>
          <w:szCs w:val="28"/>
        </w:rPr>
        <w:t xml:space="preserve">; </w:t>
      </w:r>
      <w:proofErr w:type="gramStart"/>
      <w:r w:rsidR="004B1185">
        <w:rPr>
          <w:sz w:val="28"/>
          <w:szCs w:val="28"/>
        </w:rPr>
        <w:t>от</w:t>
      </w:r>
      <w:proofErr w:type="gramEnd"/>
      <w:r w:rsidR="004B1185">
        <w:rPr>
          <w:sz w:val="28"/>
          <w:szCs w:val="28"/>
        </w:rPr>
        <w:t xml:space="preserve"> 15.07.2021 № 27, </w:t>
      </w:r>
      <w:proofErr w:type="gramStart"/>
      <w:r w:rsidR="004B1185">
        <w:rPr>
          <w:sz w:val="28"/>
          <w:szCs w:val="28"/>
        </w:rPr>
        <w:t>вкладыш</w:t>
      </w:r>
      <w:proofErr w:type="gramEnd"/>
      <w:r w:rsidR="004B1185">
        <w:rPr>
          <w:sz w:val="28"/>
          <w:szCs w:val="28"/>
        </w:rPr>
        <w:t>, «Официальная информация», страницы 1-4</w:t>
      </w:r>
      <w:r w:rsidRPr="00B46EA8">
        <w:rPr>
          <w:sz w:val="28"/>
          <w:szCs w:val="28"/>
        </w:rPr>
        <w:t>) следующие изменения:</w:t>
      </w:r>
    </w:p>
    <w:p w:rsidR="004B1185" w:rsidRDefault="004B1185" w:rsidP="004B1185">
      <w:pPr>
        <w:autoSpaceDE w:val="0"/>
        <w:autoSpaceDN w:val="0"/>
        <w:adjustRightInd w:val="0"/>
        <w:ind w:firstLine="567"/>
        <w:jc w:val="both"/>
        <w:rPr>
          <w:sz w:val="28"/>
          <w:szCs w:val="28"/>
        </w:rPr>
      </w:pPr>
      <w:r w:rsidRPr="006F0A17">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4B1185" w:rsidRPr="00C96DF4" w:rsidTr="00EA1C5E">
        <w:trPr>
          <w:trHeight w:val="591"/>
        </w:trPr>
        <w:tc>
          <w:tcPr>
            <w:tcW w:w="567" w:type="dxa"/>
          </w:tcPr>
          <w:p w:rsidR="004B1185" w:rsidRPr="00B83436" w:rsidRDefault="004B1185" w:rsidP="004B1185">
            <w:pPr>
              <w:widowControl w:val="0"/>
              <w:autoSpaceDE w:val="0"/>
              <w:autoSpaceDN w:val="0"/>
              <w:adjustRightInd w:val="0"/>
              <w:rPr>
                <w:rFonts w:eastAsia="Calibri"/>
                <w:sz w:val="28"/>
                <w:szCs w:val="28"/>
              </w:rPr>
            </w:pPr>
            <w:r w:rsidRPr="00B83436">
              <w:rPr>
                <w:rFonts w:eastAsia="Calibri"/>
                <w:sz w:val="28"/>
                <w:szCs w:val="28"/>
              </w:rPr>
              <w:t>9.</w:t>
            </w:r>
          </w:p>
        </w:tc>
        <w:tc>
          <w:tcPr>
            <w:tcW w:w="2127" w:type="dxa"/>
          </w:tcPr>
          <w:p w:rsidR="004B1185" w:rsidRPr="00B83436" w:rsidRDefault="004B1185" w:rsidP="004B1185">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rPr>
            </w:pPr>
          </w:p>
        </w:tc>
        <w:tc>
          <w:tcPr>
            <w:tcW w:w="7087" w:type="dxa"/>
          </w:tcPr>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Общий объем финансирования муниципальной программы составляет </w:t>
            </w:r>
            <w:r w:rsidR="00B83436" w:rsidRPr="00B83436">
              <w:rPr>
                <w:rFonts w:eastAsia="Calibri"/>
                <w:b/>
                <w:sz w:val="28"/>
                <w:szCs w:val="28"/>
              </w:rPr>
              <w:t>250 321,8</w:t>
            </w:r>
            <w:r w:rsidRPr="00B83436">
              <w:rPr>
                <w:rFonts w:eastAsia="Calibri"/>
                <w:sz w:val="28"/>
                <w:szCs w:val="28"/>
              </w:rPr>
              <w:t xml:space="preserve"> тыс. руб.,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21 432,6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B83436" w:rsidRPr="00B83436">
              <w:rPr>
                <w:rFonts w:eastAsia="Calibri"/>
                <w:sz w:val="28"/>
                <w:szCs w:val="28"/>
              </w:rPr>
              <w:t>18 979,3</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sidR="00B83436" w:rsidRPr="00B83436">
              <w:rPr>
                <w:rFonts w:eastAsia="Calibri"/>
                <w:b/>
                <w:sz w:val="28"/>
                <w:szCs w:val="28"/>
              </w:rPr>
              <w:t>192 966,8</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B83436" w:rsidRPr="00B83436">
              <w:rPr>
                <w:rFonts w:eastAsia="Calibri"/>
                <w:sz w:val="28"/>
                <w:szCs w:val="28"/>
              </w:rPr>
              <w:t>14 636,7</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sidRPr="00B83436">
              <w:rPr>
                <w:rFonts w:eastAsia="Calibri"/>
                <w:b/>
                <w:sz w:val="28"/>
                <w:szCs w:val="28"/>
              </w:rPr>
              <w:t>4</w:t>
            </w:r>
            <w:r w:rsidR="00CE752D" w:rsidRPr="00B83436">
              <w:rPr>
                <w:rFonts w:eastAsia="Calibri"/>
                <w:b/>
                <w:sz w:val="28"/>
                <w:szCs w:val="28"/>
              </w:rPr>
              <w:t>9 786,2</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CE752D" w:rsidRPr="00B83436">
              <w:rPr>
                <w:rFonts w:eastAsia="Calibri"/>
                <w:sz w:val="28"/>
                <w:szCs w:val="28"/>
              </w:rPr>
              <w:t>3 731,4</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3) средства местного бюджета, всего – </w:t>
            </w:r>
            <w:r w:rsidR="00CE752D" w:rsidRPr="00B83436">
              <w:rPr>
                <w:rFonts w:eastAsia="Calibri"/>
                <w:b/>
                <w:sz w:val="28"/>
                <w:szCs w:val="28"/>
              </w:rPr>
              <w:t>6 618,8</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642,3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CE752D" w:rsidRPr="00B83436">
              <w:rPr>
                <w:rFonts w:eastAsia="Calibri"/>
                <w:sz w:val="28"/>
                <w:szCs w:val="28"/>
              </w:rPr>
              <w:t>611,2</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1 150,0 тыс. рублей.</w:t>
            </w:r>
          </w:p>
          <w:p w:rsidR="004B1185" w:rsidRPr="00B83436" w:rsidRDefault="004B1185" w:rsidP="004B1185">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4B1185" w:rsidRPr="00B83436" w:rsidRDefault="004B1185" w:rsidP="004B1185">
            <w:pPr>
              <w:spacing w:line="238" w:lineRule="auto"/>
              <w:ind w:right="-28"/>
              <w:jc w:val="both"/>
              <w:rPr>
                <w:sz w:val="28"/>
                <w:szCs w:val="28"/>
              </w:rPr>
            </w:pPr>
            <w:r w:rsidRPr="00B83436">
              <w:rPr>
                <w:sz w:val="28"/>
                <w:szCs w:val="28"/>
              </w:rPr>
              <w:t>2018 год – 0,00 тыс. рублей;</w:t>
            </w:r>
          </w:p>
          <w:p w:rsidR="004B1185" w:rsidRPr="00B83436" w:rsidRDefault="004B1185" w:rsidP="004B1185">
            <w:pPr>
              <w:spacing w:line="238" w:lineRule="auto"/>
              <w:ind w:right="-28"/>
              <w:jc w:val="both"/>
              <w:rPr>
                <w:sz w:val="28"/>
                <w:szCs w:val="28"/>
              </w:rPr>
            </w:pPr>
            <w:r w:rsidRPr="00B83436">
              <w:rPr>
                <w:sz w:val="28"/>
                <w:szCs w:val="28"/>
              </w:rPr>
              <w:t>2019 год – 0,00 тыс. рублей;</w:t>
            </w:r>
          </w:p>
          <w:p w:rsidR="004B1185" w:rsidRPr="00B83436" w:rsidRDefault="004B1185" w:rsidP="004B1185">
            <w:pPr>
              <w:widowControl w:val="0"/>
              <w:autoSpaceDE w:val="0"/>
              <w:autoSpaceDN w:val="0"/>
              <w:adjustRightInd w:val="0"/>
              <w:jc w:val="both"/>
              <w:rPr>
                <w:sz w:val="28"/>
                <w:szCs w:val="28"/>
              </w:rPr>
            </w:pPr>
            <w:r w:rsidRPr="00B83436">
              <w:rPr>
                <w:sz w:val="28"/>
                <w:szCs w:val="28"/>
              </w:rPr>
              <w:t xml:space="preserve">2020 год – 950,0 тыс. рублей; </w:t>
            </w:r>
          </w:p>
          <w:p w:rsidR="004B1185" w:rsidRPr="00B83436" w:rsidRDefault="004B1185" w:rsidP="004B1185">
            <w:pPr>
              <w:widowControl w:val="0"/>
              <w:autoSpaceDE w:val="0"/>
              <w:autoSpaceDN w:val="0"/>
              <w:adjustRightInd w:val="0"/>
              <w:jc w:val="both"/>
              <w:rPr>
                <w:sz w:val="28"/>
                <w:szCs w:val="28"/>
              </w:rPr>
            </w:pPr>
            <w:r w:rsidRPr="00B83436">
              <w:rPr>
                <w:sz w:val="28"/>
                <w:szCs w:val="28"/>
              </w:rPr>
              <w:t>2021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tc>
      </w:tr>
    </w:tbl>
    <w:p w:rsidR="0036658B" w:rsidRPr="0046738E" w:rsidRDefault="0036658B" w:rsidP="0036658B">
      <w:pPr>
        <w:autoSpaceDE w:val="0"/>
        <w:autoSpaceDN w:val="0"/>
        <w:adjustRightInd w:val="0"/>
        <w:ind w:firstLine="567"/>
        <w:jc w:val="both"/>
        <w:rPr>
          <w:color w:val="000000"/>
          <w:sz w:val="28"/>
          <w:szCs w:val="28"/>
        </w:rPr>
      </w:pPr>
    </w:p>
    <w:p w:rsidR="0036658B" w:rsidRPr="006F0A17" w:rsidRDefault="0036658B" w:rsidP="0036658B">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36658B" w:rsidRPr="003803AB" w:rsidRDefault="0036658B" w:rsidP="003803AB">
      <w:pPr>
        <w:ind w:firstLine="709"/>
        <w:jc w:val="right"/>
        <w:rPr>
          <w:sz w:val="28"/>
          <w:szCs w:val="28"/>
        </w:rPr>
      </w:pPr>
      <w:r w:rsidRPr="006F0A17">
        <w:rPr>
          <w:sz w:val="28"/>
          <w:szCs w:val="28"/>
        </w:rPr>
        <w:t>«</w:t>
      </w:r>
      <w:r w:rsidRPr="00E355B6">
        <w:rPr>
          <w:sz w:val="28"/>
          <w:szCs w:val="28"/>
        </w:rPr>
        <w:t xml:space="preserve">Таблица № </w:t>
      </w:r>
      <w:r w:rsidR="003803AB">
        <w:rPr>
          <w:sz w:val="28"/>
          <w:szCs w:val="28"/>
        </w:rPr>
        <w:t>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36658B" w:rsidRPr="005409B1" w:rsidTr="00EA1C5E">
        <w:trPr>
          <w:trHeight w:val="376"/>
        </w:trPr>
        <w:tc>
          <w:tcPr>
            <w:tcW w:w="2269" w:type="dxa"/>
            <w:vMerge w:val="restart"/>
          </w:tcPr>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r w:rsidRPr="0002532B">
              <w:rPr>
                <w:b/>
              </w:rPr>
              <w:t>Источник финансирования</w:t>
            </w:r>
          </w:p>
        </w:tc>
        <w:tc>
          <w:tcPr>
            <w:tcW w:w="7938" w:type="dxa"/>
            <w:gridSpan w:val="8"/>
          </w:tcPr>
          <w:p w:rsidR="0036658B" w:rsidRPr="0002532B" w:rsidRDefault="0036658B" w:rsidP="0036658B">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36658B" w:rsidRPr="005409B1" w:rsidTr="00EA1C5E">
        <w:trPr>
          <w:trHeight w:val="468"/>
        </w:trPr>
        <w:tc>
          <w:tcPr>
            <w:tcW w:w="2269" w:type="dxa"/>
            <w:vMerge/>
          </w:tcPr>
          <w:p w:rsidR="0036658B" w:rsidRPr="0002532B" w:rsidRDefault="0036658B" w:rsidP="0036658B">
            <w:pPr>
              <w:overflowPunct w:val="0"/>
              <w:autoSpaceDE w:val="0"/>
              <w:autoSpaceDN w:val="0"/>
              <w:adjustRightInd w:val="0"/>
              <w:ind w:right="-54"/>
              <w:jc w:val="center"/>
              <w:textAlignment w:val="baseline"/>
              <w:rPr>
                <w:b/>
              </w:rPr>
            </w:pPr>
          </w:p>
        </w:tc>
        <w:tc>
          <w:tcPr>
            <w:tcW w:w="1276" w:type="dxa"/>
            <w:vMerge w:val="restart"/>
          </w:tcPr>
          <w:p w:rsidR="0036658B" w:rsidRPr="0002532B" w:rsidRDefault="0036658B" w:rsidP="0036658B">
            <w:pPr>
              <w:overflowPunct w:val="0"/>
              <w:autoSpaceDE w:val="0"/>
              <w:autoSpaceDN w:val="0"/>
              <w:adjustRightInd w:val="0"/>
              <w:ind w:right="-54"/>
              <w:jc w:val="center"/>
              <w:textAlignment w:val="baseline"/>
              <w:rPr>
                <w:b/>
              </w:rPr>
            </w:pPr>
            <w:r w:rsidRPr="0002532B">
              <w:rPr>
                <w:b/>
              </w:rPr>
              <w:t xml:space="preserve">За весь период реализации </w:t>
            </w:r>
            <w:proofErr w:type="spellStart"/>
            <w:proofErr w:type="gramStart"/>
            <w:r w:rsidRPr="0002532B">
              <w:rPr>
                <w:b/>
              </w:rPr>
              <w:t>муниципа-льной</w:t>
            </w:r>
            <w:proofErr w:type="spellEnd"/>
            <w:proofErr w:type="gramEnd"/>
            <w:r w:rsidRPr="0002532B">
              <w:rPr>
                <w:b/>
              </w:rPr>
              <w:t xml:space="preserve"> программы</w:t>
            </w:r>
          </w:p>
        </w:tc>
        <w:tc>
          <w:tcPr>
            <w:tcW w:w="6662" w:type="dxa"/>
            <w:gridSpan w:val="7"/>
          </w:tcPr>
          <w:p w:rsidR="0036658B" w:rsidRPr="0002532B" w:rsidRDefault="0036658B" w:rsidP="0036658B">
            <w:pPr>
              <w:overflowPunct w:val="0"/>
              <w:autoSpaceDE w:val="0"/>
              <w:autoSpaceDN w:val="0"/>
              <w:adjustRightInd w:val="0"/>
              <w:ind w:right="-54"/>
              <w:jc w:val="center"/>
              <w:textAlignment w:val="baseline"/>
              <w:rPr>
                <w:b/>
              </w:rPr>
            </w:pPr>
            <w:r w:rsidRPr="0002532B">
              <w:rPr>
                <w:b/>
              </w:rPr>
              <w:t>В том числе по годам</w:t>
            </w:r>
          </w:p>
        </w:tc>
      </w:tr>
      <w:tr w:rsidR="0036658B" w:rsidRPr="005409B1" w:rsidTr="00EA1C5E">
        <w:trPr>
          <w:cantSplit/>
          <w:trHeight w:val="1082"/>
        </w:trPr>
        <w:tc>
          <w:tcPr>
            <w:tcW w:w="2269"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1276"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2019</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2022 год</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2023 год</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2024 год</w:t>
            </w:r>
          </w:p>
        </w:tc>
      </w:tr>
      <w:tr w:rsidR="0036658B" w:rsidRPr="005409B1" w:rsidTr="00EA1C5E">
        <w:trPr>
          <w:cantSplit/>
          <w:trHeight w:val="299"/>
        </w:trPr>
        <w:tc>
          <w:tcPr>
            <w:tcW w:w="2269"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1</w:t>
            </w:r>
          </w:p>
        </w:tc>
        <w:tc>
          <w:tcPr>
            <w:tcW w:w="127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2</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3</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4</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6</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7</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8</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9</w:t>
            </w:r>
          </w:p>
        </w:tc>
      </w:tr>
      <w:tr w:rsidR="0036658B" w:rsidRPr="005409B1" w:rsidTr="00EA1C5E">
        <w:trPr>
          <w:cantSplit/>
          <w:trHeight w:val="635"/>
        </w:trPr>
        <w:tc>
          <w:tcPr>
            <w:tcW w:w="10207" w:type="dxa"/>
            <w:gridSpan w:val="9"/>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sz w:val="24"/>
                <w:szCs w:val="24"/>
              </w:rPr>
              <w:t>Муниципальная программа «Формирование современной городской среды на территории муниципального образования «город Саянск» на 2018-2024 годы»</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 том числе:</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250321,8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40850,5</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51779,9</w:t>
            </w:r>
          </w:p>
        </w:tc>
        <w:tc>
          <w:tcPr>
            <w:tcW w:w="993" w:type="dxa"/>
          </w:tcPr>
          <w:p w:rsidR="0036658B" w:rsidRPr="0002532B" w:rsidRDefault="0036658B" w:rsidP="0036658B">
            <w:pPr>
              <w:jc w:val="center"/>
            </w:pPr>
            <w:r w:rsidRPr="0002532B">
              <w:rPr>
                <w:b/>
              </w:rPr>
              <w:t>114979,5</w:t>
            </w:r>
          </w:p>
        </w:tc>
        <w:tc>
          <w:tcPr>
            <w:tcW w:w="992" w:type="dxa"/>
          </w:tcPr>
          <w:p w:rsidR="0036658B" w:rsidRPr="0002532B" w:rsidRDefault="0036658B" w:rsidP="0036658B">
            <w:pPr>
              <w:jc w:val="center"/>
            </w:pPr>
            <w:r w:rsidRPr="0002532B">
              <w:rPr>
                <w:b/>
              </w:rPr>
              <w:t>21432,6</w:t>
            </w:r>
          </w:p>
        </w:tc>
        <w:tc>
          <w:tcPr>
            <w:tcW w:w="963" w:type="dxa"/>
          </w:tcPr>
          <w:p w:rsidR="0036658B" w:rsidRPr="0002532B" w:rsidRDefault="0002532B" w:rsidP="0036658B">
            <w:pPr>
              <w:jc w:val="center"/>
            </w:pPr>
            <w:r w:rsidRPr="0002532B">
              <w:rPr>
                <w:b/>
              </w:rPr>
              <w:t>18979,3</w:t>
            </w:r>
          </w:p>
        </w:tc>
        <w:tc>
          <w:tcPr>
            <w:tcW w:w="874" w:type="dxa"/>
          </w:tcPr>
          <w:p w:rsidR="0036658B" w:rsidRPr="0002532B" w:rsidRDefault="0036658B" w:rsidP="0036658B">
            <w:pPr>
              <w:jc w:val="center"/>
            </w:pPr>
            <w:r w:rsidRPr="0002532B">
              <w:rPr>
                <w:b/>
              </w:rPr>
              <w:t>1150,0</w:t>
            </w:r>
          </w:p>
        </w:tc>
        <w:tc>
          <w:tcPr>
            <w:tcW w:w="856" w:type="dxa"/>
          </w:tcPr>
          <w:p w:rsidR="0036658B" w:rsidRPr="0002532B" w:rsidRDefault="0036658B" w:rsidP="0036658B">
            <w:pPr>
              <w:jc w:val="center"/>
            </w:pPr>
            <w:r w:rsidRPr="0002532B">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местный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6618,8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869,3</w:t>
            </w:r>
          </w:p>
        </w:tc>
        <w:tc>
          <w:tcPr>
            <w:tcW w:w="992" w:type="dxa"/>
          </w:tcPr>
          <w:p w:rsidR="0036658B" w:rsidRPr="0002532B" w:rsidRDefault="0036658B" w:rsidP="0036658B">
            <w:pPr>
              <w:jc w:val="center"/>
            </w:pPr>
            <w:r w:rsidRPr="0002532B">
              <w:rPr>
                <w:b/>
              </w:rPr>
              <w:t>1662,9</w:t>
            </w:r>
          </w:p>
        </w:tc>
        <w:tc>
          <w:tcPr>
            <w:tcW w:w="993" w:type="dxa"/>
          </w:tcPr>
          <w:p w:rsidR="0036658B" w:rsidRPr="0002532B" w:rsidRDefault="0036658B" w:rsidP="0036658B">
            <w:pPr>
              <w:jc w:val="center"/>
            </w:pPr>
            <w:r w:rsidRPr="0002532B">
              <w:rPr>
                <w:b/>
              </w:rPr>
              <w:t>533,1</w:t>
            </w:r>
          </w:p>
        </w:tc>
        <w:tc>
          <w:tcPr>
            <w:tcW w:w="992" w:type="dxa"/>
          </w:tcPr>
          <w:p w:rsidR="0036658B" w:rsidRPr="0002532B" w:rsidRDefault="0036658B" w:rsidP="0036658B">
            <w:pPr>
              <w:jc w:val="center"/>
            </w:pPr>
            <w:r w:rsidRPr="0002532B">
              <w:rPr>
                <w:b/>
              </w:rPr>
              <w:t>642,3</w:t>
            </w:r>
          </w:p>
        </w:tc>
        <w:tc>
          <w:tcPr>
            <w:tcW w:w="963" w:type="dxa"/>
          </w:tcPr>
          <w:p w:rsidR="0036658B" w:rsidRPr="0002532B" w:rsidRDefault="0002532B" w:rsidP="0036658B">
            <w:pPr>
              <w:jc w:val="center"/>
            </w:pPr>
            <w:r w:rsidRPr="0002532B">
              <w:rPr>
                <w:b/>
              </w:rPr>
              <w:t>611,2</w:t>
            </w:r>
          </w:p>
        </w:tc>
        <w:tc>
          <w:tcPr>
            <w:tcW w:w="874" w:type="dxa"/>
          </w:tcPr>
          <w:p w:rsidR="0036658B" w:rsidRPr="0002532B" w:rsidRDefault="0036658B" w:rsidP="0036658B">
            <w:pPr>
              <w:jc w:val="center"/>
            </w:pPr>
            <w:r w:rsidRPr="0002532B">
              <w:rPr>
                <w:b/>
              </w:rPr>
              <w:t>1150,0</w:t>
            </w:r>
          </w:p>
        </w:tc>
        <w:tc>
          <w:tcPr>
            <w:tcW w:w="856" w:type="dxa"/>
          </w:tcPr>
          <w:p w:rsidR="0036658B" w:rsidRPr="0002532B" w:rsidRDefault="0036658B" w:rsidP="0036658B">
            <w:pPr>
              <w:jc w:val="center"/>
            </w:pPr>
            <w:r w:rsidRPr="0002532B">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областной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49786,2</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11536,1</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9009,4</w:t>
            </w:r>
          </w:p>
        </w:tc>
        <w:tc>
          <w:tcPr>
            <w:tcW w:w="993"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20715,0</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4794,3</w:t>
            </w:r>
          </w:p>
        </w:tc>
        <w:tc>
          <w:tcPr>
            <w:tcW w:w="963"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3731,4</w:t>
            </w:r>
          </w:p>
        </w:tc>
        <w:tc>
          <w:tcPr>
            <w:tcW w:w="874"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85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r>
      <w:tr w:rsidR="0036658B" w:rsidRPr="0002532B" w:rsidTr="00EA1C5E">
        <w:trPr>
          <w:cantSplit/>
          <w:trHeight w:val="38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федеральный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192966,8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28445,1</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41107,6</w:t>
            </w:r>
          </w:p>
        </w:tc>
        <w:tc>
          <w:tcPr>
            <w:tcW w:w="993"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92781,4</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15996,0</w:t>
            </w:r>
          </w:p>
        </w:tc>
        <w:tc>
          <w:tcPr>
            <w:tcW w:w="963"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14636,7</w:t>
            </w:r>
          </w:p>
        </w:tc>
        <w:tc>
          <w:tcPr>
            <w:tcW w:w="874"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85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r>
      <w:tr w:rsidR="0036658B" w:rsidRPr="0002532B" w:rsidTr="00EA1C5E">
        <w:trPr>
          <w:cantSplit/>
          <w:trHeight w:val="409"/>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127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950,0</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992" w:type="dxa"/>
          </w:tcPr>
          <w:p w:rsidR="0036658B" w:rsidRPr="0002532B" w:rsidRDefault="0036658B" w:rsidP="0036658B">
            <w:pPr>
              <w:jc w:val="center"/>
              <w:rPr>
                <w:b/>
              </w:rPr>
            </w:pPr>
            <w:r w:rsidRPr="0002532B">
              <w:rPr>
                <w:b/>
              </w:rPr>
              <w:t>0,00</w:t>
            </w:r>
          </w:p>
        </w:tc>
        <w:tc>
          <w:tcPr>
            <w:tcW w:w="993" w:type="dxa"/>
          </w:tcPr>
          <w:p w:rsidR="0036658B" w:rsidRPr="0002532B" w:rsidRDefault="0036658B" w:rsidP="0036658B">
            <w:pPr>
              <w:jc w:val="center"/>
              <w:rPr>
                <w:b/>
              </w:rPr>
            </w:pPr>
            <w:r w:rsidRPr="0002532B">
              <w:rPr>
                <w:b/>
              </w:rPr>
              <w:t>950,0</w:t>
            </w:r>
          </w:p>
        </w:tc>
        <w:tc>
          <w:tcPr>
            <w:tcW w:w="992" w:type="dxa"/>
          </w:tcPr>
          <w:p w:rsidR="0036658B" w:rsidRPr="0002532B" w:rsidRDefault="0036658B" w:rsidP="0036658B">
            <w:pPr>
              <w:jc w:val="center"/>
              <w:rPr>
                <w:b/>
              </w:rPr>
            </w:pPr>
            <w:r w:rsidRPr="0002532B">
              <w:rPr>
                <w:b/>
              </w:rPr>
              <w:t>0,00</w:t>
            </w:r>
          </w:p>
        </w:tc>
        <w:tc>
          <w:tcPr>
            <w:tcW w:w="963" w:type="dxa"/>
          </w:tcPr>
          <w:p w:rsidR="0036658B" w:rsidRPr="0002532B" w:rsidRDefault="0036658B" w:rsidP="0036658B">
            <w:pPr>
              <w:jc w:val="center"/>
              <w:rPr>
                <w:b/>
              </w:rPr>
            </w:pPr>
            <w:r w:rsidRPr="0002532B">
              <w:rPr>
                <w:b/>
              </w:rPr>
              <w:t>0,00</w:t>
            </w:r>
          </w:p>
        </w:tc>
        <w:tc>
          <w:tcPr>
            <w:tcW w:w="874" w:type="dxa"/>
          </w:tcPr>
          <w:p w:rsidR="0036658B" w:rsidRPr="0002532B" w:rsidRDefault="0036658B" w:rsidP="0036658B">
            <w:pPr>
              <w:jc w:val="center"/>
              <w:rPr>
                <w:b/>
              </w:rPr>
            </w:pPr>
            <w:r w:rsidRPr="0002532B">
              <w:rPr>
                <w:b/>
              </w:rPr>
              <w:t>0,00</w:t>
            </w:r>
          </w:p>
        </w:tc>
        <w:tc>
          <w:tcPr>
            <w:tcW w:w="856" w:type="dxa"/>
          </w:tcPr>
          <w:p w:rsidR="0036658B" w:rsidRPr="0002532B" w:rsidRDefault="0036658B" w:rsidP="0036658B">
            <w:pPr>
              <w:jc w:val="center"/>
              <w:rPr>
                <w:b/>
              </w:rPr>
            </w:pPr>
            <w:r w:rsidRPr="0002532B">
              <w:rPr>
                <w:b/>
              </w:rPr>
              <w:t>0,00</w:t>
            </w:r>
          </w:p>
        </w:tc>
      </w:tr>
      <w:tr w:rsidR="0036658B" w:rsidRPr="005409B1" w:rsidTr="006F0B50">
        <w:trPr>
          <w:cantSplit/>
          <w:trHeight w:val="1266"/>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Администрация городского округа муниципального</w:t>
            </w:r>
          </w:p>
          <w:p w:rsidR="0036658B" w:rsidRPr="000B4E54" w:rsidRDefault="0036658B" w:rsidP="0036658B">
            <w:pPr>
              <w:overflowPunct w:val="0"/>
              <w:autoSpaceDE w:val="0"/>
              <w:autoSpaceDN w:val="0"/>
              <w:adjustRightInd w:val="0"/>
              <w:ind w:right="-54"/>
              <w:textAlignment w:val="baseline"/>
              <w:rPr>
                <w:b/>
              </w:rPr>
            </w:pPr>
            <w:r w:rsidRPr="000B4E54">
              <w:rPr>
                <w:b/>
              </w:rPr>
              <w:t>образования «город Саянск»</w:t>
            </w:r>
          </w:p>
        </w:tc>
        <w:tc>
          <w:tcPr>
            <w:tcW w:w="1276" w:type="dxa"/>
            <w:vAlign w:val="center"/>
          </w:tcPr>
          <w:p w:rsidR="0036658B" w:rsidRPr="000B4E54" w:rsidRDefault="000B4E54" w:rsidP="0036658B">
            <w:pPr>
              <w:overflowPunct w:val="0"/>
              <w:autoSpaceDE w:val="0"/>
              <w:autoSpaceDN w:val="0"/>
              <w:adjustRightInd w:val="0"/>
              <w:ind w:right="-54"/>
              <w:jc w:val="center"/>
              <w:textAlignment w:val="baseline"/>
              <w:rPr>
                <w:b/>
              </w:rPr>
            </w:pPr>
            <w:r w:rsidRPr="000B4E54">
              <w:rPr>
                <w:b/>
              </w:rPr>
              <w:t>155346,5</w:t>
            </w:r>
          </w:p>
        </w:tc>
        <w:tc>
          <w:tcPr>
            <w:tcW w:w="992"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38325,2</w:t>
            </w:r>
          </w:p>
        </w:tc>
        <w:tc>
          <w:tcPr>
            <w:tcW w:w="992" w:type="dxa"/>
            <w:vAlign w:val="center"/>
          </w:tcPr>
          <w:p w:rsidR="0036658B" w:rsidRPr="000B4E54" w:rsidRDefault="0036658B" w:rsidP="0036658B">
            <w:pPr>
              <w:jc w:val="center"/>
              <w:rPr>
                <w:b/>
              </w:rPr>
            </w:pPr>
            <w:r w:rsidRPr="000B4E54">
              <w:rPr>
                <w:b/>
              </w:rPr>
              <w:t>51779,9</w:t>
            </w:r>
          </w:p>
        </w:tc>
        <w:tc>
          <w:tcPr>
            <w:tcW w:w="993" w:type="dxa"/>
            <w:vAlign w:val="center"/>
          </w:tcPr>
          <w:p w:rsidR="0036658B" w:rsidRPr="000B4E54" w:rsidRDefault="0036658B" w:rsidP="0036658B">
            <w:pPr>
              <w:jc w:val="center"/>
              <w:rPr>
                <w:b/>
              </w:rPr>
            </w:pPr>
            <w:r w:rsidRPr="000B4E54">
              <w:rPr>
                <w:b/>
              </w:rPr>
              <w:t>22529,5</w:t>
            </w:r>
          </w:p>
        </w:tc>
        <w:tc>
          <w:tcPr>
            <w:tcW w:w="992" w:type="dxa"/>
            <w:vAlign w:val="center"/>
          </w:tcPr>
          <w:p w:rsidR="0036658B" w:rsidRPr="000B4E54" w:rsidRDefault="0036658B" w:rsidP="0036658B">
            <w:pPr>
              <w:jc w:val="center"/>
              <w:rPr>
                <w:b/>
              </w:rPr>
            </w:pPr>
            <w:r w:rsidRPr="000B4E54">
              <w:rPr>
                <w:b/>
              </w:rPr>
              <w:t>21432,6</w:t>
            </w:r>
          </w:p>
        </w:tc>
        <w:tc>
          <w:tcPr>
            <w:tcW w:w="963" w:type="dxa"/>
            <w:vAlign w:val="center"/>
          </w:tcPr>
          <w:p w:rsidR="0036658B" w:rsidRPr="000B4E54" w:rsidRDefault="000B4E54" w:rsidP="0036658B">
            <w:pPr>
              <w:jc w:val="center"/>
              <w:rPr>
                <w:b/>
              </w:rPr>
            </w:pPr>
            <w:r w:rsidRPr="000B4E54">
              <w:rPr>
                <w:b/>
              </w:rPr>
              <w:t>18979,3</w:t>
            </w:r>
          </w:p>
        </w:tc>
        <w:tc>
          <w:tcPr>
            <w:tcW w:w="874" w:type="dxa"/>
            <w:vAlign w:val="center"/>
          </w:tcPr>
          <w:p w:rsidR="0036658B" w:rsidRPr="000B4E54" w:rsidRDefault="0036658B" w:rsidP="0036658B">
            <w:pPr>
              <w:jc w:val="center"/>
              <w:rPr>
                <w:b/>
              </w:rPr>
            </w:pPr>
            <w:r w:rsidRPr="000B4E54">
              <w:rPr>
                <w:b/>
              </w:rPr>
              <w:t>1150,0</w:t>
            </w:r>
          </w:p>
        </w:tc>
        <w:tc>
          <w:tcPr>
            <w:tcW w:w="856" w:type="dxa"/>
            <w:vAlign w:val="center"/>
          </w:tcPr>
          <w:p w:rsidR="0036658B" w:rsidRPr="000B4E54" w:rsidRDefault="0036658B" w:rsidP="0036658B">
            <w:pPr>
              <w:jc w:val="center"/>
              <w:rPr>
                <w:b/>
              </w:rPr>
            </w:pPr>
            <w:r w:rsidRPr="000B4E54">
              <w:rPr>
                <w:b/>
              </w:rPr>
              <w:t>1150,0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6548,3</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798,8</w:t>
            </w:r>
          </w:p>
        </w:tc>
        <w:tc>
          <w:tcPr>
            <w:tcW w:w="992" w:type="dxa"/>
          </w:tcPr>
          <w:p w:rsidR="0036658B" w:rsidRPr="000B4E54" w:rsidRDefault="0036658B" w:rsidP="0036658B">
            <w:pPr>
              <w:jc w:val="center"/>
            </w:pPr>
            <w:r w:rsidRPr="000B4E54">
              <w:t>1662,9</w:t>
            </w:r>
          </w:p>
        </w:tc>
        <w:tc>
          <w:tcPr>
            <w:tcW w:w="993" w:type="dxa"/>
          </w:tcPr>
          <w:p w:rsidR="0036658B" w:rsidRPr="000B4E54" w:rsidRDefault="0036658B" w:rsidP="0036658B">
            <w:pPr>
              <w:jc w:val="center"/>
            </w:pPr>
            <w:r w:rsidRPr="000B4E54">
              <w:t>533,1</w:t>
            </w:r>
          </w:p>
        </w:tc>
        <w:tc>
          <w:tcPr>
            <w:tcW w:w="992" w:type="dxa"/>
          </w:tcPr>
          <w:p w:rsidR="0036658B" w:rsidRPr="000B4E54" w:rsidRDefault="0036658B" w:rsidP="0036658B">
            <w:pPr>
              <w:jc w:val="center"/>
            </w:pPr>
            <w:r w:rsidRPr="000B4E54">
              <w:t>642,3</w:t>
            </w:r>
          </w:p>
        </w:tc>
        <w:tc>
          <w:tcPr>
            <w:tcW w:w="963" w:type="dxa"/>
          </w:tcPr>
          <w:p w:rsidR="0036658B" w:rsidRPr="000B4E54" w:rsidRDefault="000B4E54" w:rsidP="0036658B">
            <w:pPr>
              <w:jc w:val="center"/>
            </w:pPr>
            <w:r w:rsidRPr="000B4E54">
              <w:t>611,2</w:t>
            </w:r>
          </w:p>
        </w:tc>
        <w:tc>
          <w:tcPr>
            <w:tcW w:w="874" w:type="dxa"/>
          </w:tcPr>
          <w:p w:rsidR="0036658B" w:rsidRPr="000B4E54" w:rsidRDefault="0036658B" w:rsidP="0036658B">
            <w:pPr>
              <w:jc w:val="center"/>
            </w:pPr>
            <w:r w:rsidRPr="000B4E54">
              <w:t>1150,0</w:t>
            </w:r>
          </w:p>
        </w:tc>
        <w:tc>
          <w:tcPr>
            <w:tcW w:w="856" w:type="dxa"/>
          </w:tcPr>
          <w:p w:rsidR="0036658B" w:rsidRPr="000B4E54" w:rsidRDefault="0036658B" w:rsidP="0036658B">
            <w:pPr>
              <w:jc w:val="center"/>
            </w:pPr>
            <w:r w:rsidRPr="000B4E54">
              <w:t>1150,0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32350,0</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10599,9</w:t>
            </w:r>
          </w:p>
        </w:tc>
        <w:tc>
          <w:tcPr>
            <w:tcW w:w="992" w:type="dxa"/>
          </w:tcPr>
          <w:p w:rsidR="0036658B" w:rsidRPr="000B4E54" w:rsidRDefault="0036658B" w:rsidP="0036658B">
            <w:pPr>
              <w:jc w:val="center"/>
            </w:pPr>
            <w:r w:rsidRPr="000B4E54">
              <w:t>9009,4</w:t>
            </w:r>
          </w:p>
        </w:tc>
        <w:tc>
          <w:tcPr>
            <w:tcW w:w="993" w:type="dxa"/>
          </w:tcPr>
          <w:p w:rsidR="0036658B" w:rsidRPr="000B4E54" w:rsidRDefault="0036658B" w:rsidP="0036658B">
            <w:pPr>
              <w:jc w:val="center"/>
            </w:pPr>
            <w:r w:rsidRPr="000B4E54">
              <w:t>4215,0</w:t>
            </w:r>
          </w:p>
        </w:tc>
        <w:tc>
          <w:tcPr>
            <w:tcW w:w="992" w:type="dxa"/>
          </w:tcPr>
          <w:p w:rsidR="0036658B" w:rsidRPr="000B4E54" w:rsidRDefault="0036658B" w:rsidP="0036658B">
            <w:pPr>
              <w:jc w:val="center"/>
            </w:pPr>
            <w:r w:rsidRPr="000B4E54">
              <w:t>4794,3</w:t>
            </w:r>
          </w:p>
        </w:tc>
        <w:tc>
          <w:tcPr>
            <w:tcW w:w="963" w:type="dxa"/>
          </w:tcPr>
          <w:p w:rsidR="0036658B" w:rsidRPr="000B4E54" w:rsidRDefault="000B4E54" w:rsidP="0036658B">
            <w:pPr>
              <w:jc w:val="center"/>
            </w:pPr>
            <w:r w:rsidRPr="000B4E54">
              <w:t>3731,4</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46738E" w:rsidRPr="005409B1" w:rsidTr="0046738E">
        <w:trPr>
          <w:cantSplit/>
          <w:trHeight w:val="273"/>
        </w:trPr>
        <w:tc>
          <w:tcPr>
            <w:tcW w:w="2269"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lastRenderedPageBreak/>
              <w:t>1</w:t>
            </w:r>
          </w:p>
        </w:tc>
        <w:tc>
          <w:tcPr>
            <w:tcW w:w="1276"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2</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4</w:t>
            </w:r>
          </w:p>
        </w:tc>
        <w:tc>
          <w:tcPr>
            <w:tcW w:w="993"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5</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6</w:t>
            </w:r>
          </w:p>
        </w:tc>
        <w:tc>
          <w:tcPr>
            <w:tcW w:w="963"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7</w:t>
            </w:r>
          </w:p>
        </w:tc>
        <w:tc>
          <w:tcPr>
            <w:tcW w:w="874"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8</w:t>
            </w:r>
          </w:p>
        </w:tc>
        <w:tc>
          <w:tcPr>
            <w:tcW w:w="856"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9</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116448,2</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26926,5</w:t>
            </w:r>
          </w:p>
        </w:tc>
        <w:tc>
          <w:tcPr>
            <w:tcW w:w="992" w:type="dxa"/>
          </w:tcPr>
          <w:p w:rsidR="0036658B" w:rsidRPr="000B4E54" w:rsidRDefault="0036658B" w:rsidP="0036658B">
            <w:pPr>
              <w:jc w:val="center"/>
            </w:pPr>
            <w:r w:rsidRPr="000B4E54">
              <w:t>41107,6</w:t>
            </w:r>
          </w:p>
        </w:tc>
        <w:tc>
          <w:tcPr>
            <w:tcW w:w="993" w:type="dxa"/>
          </w:tcPr>
          <w:p w:rsidR="0036658B" w:rsidRPr="000B4E54" w:rsidRDefault="0036658B" w:rsidP="0036658B">
            <w:pPr>
              <w:jc w:val="center"/>
            </w:pPr>
            <w:r w:rsidRPr="000B4E54">
              <w:t>17781,4</w:t>
            </w:r>
          </w:p>
        </w:tc>
        <w:tc>
          <w:tcPr>
            <w:tcW w:w="992" w:type="dxa"/>
          </w:tcPr>
          <w:p w:rsidR="0036658B" w:rsidRPr="000B4E54" w:rsidRDefault="0036658B" w:rsidP="0036658B">
            <w:pPr>
              <w:jc w:val="center"/>
            </w:pPr>
            <w:r w:rsidRPr="000B4E54">
              <w:t>15996,0</w:t>
            </w:r>
          </w:p>
        </w:tc>
        <w:tc>
          <w:tcPr>
            <w:tcW w:w="963" w:type="dxa"/>
          </w:tcPr>
          <w:p w:rsidR="0036658B" w:rsidRPr="000B4E54" w:rsidRDefault="000B4E54" w:rsidP="0036658B">
            <w:pPr>
              <w:jc w:val="center"/>
            </w:pPr>
            <w:r w:rsidRPr="000B4E54">
              <w:t>14636,7</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547"/>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 xml:space="preserve">Комитет по архитектуре и градостроительству  </w:t>
            </w:r>
          </w:p>
        </w:tc>
        <w:tc>
          <w:tcPr>
            <w:tcW w:w="1276"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94975,3</w:t>
            </w:r>
          </w:p>
        </w:tc>
        <w:tc>
          <w:tcPr>
            <w:tcW w:w="992"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2525,3</w:t>
            </w:r>
          </w:p>
        </w:tc>
        <w:tc>
          <w:tcPr>
            <w:tcW w:w="992" w:type="dxa"/>
            <w:vAlign w:val="center"/>
          </w:tcPr>
          <w:p w:rsidR="0036658B" w:rsidRPr="000B4E54" w:rsidRDefault="0036658B" w:rsidP="0036658B">
            <w:pPr>
              <w:jc w:val="center"/>
              <w:rPr>
                <w:b/>
              </w:rPr>
            </w:pPr>
            <w:r w:rsidRPr="000B4E54">
              <w:rPr>
                <w:b/>
              </w:rPr>
              <w:t>0,00</w:t>
            </w:r>
          </w:p>
        </w:tc>
        <w:tc>
          <w:tcPr>
            <w:tcW w:w="993" w:type="dxa"/>
            <w:vAlign w:val="center"/>
          </w:tcPr>
          <w:p w:rsidR="0036658B" w:rsidRPr="000B4E54" w:rsidRDefault="0036658B" w:rsidP="0036658B">
            <w:pPr>
              <w:jc w:val="center"/>
              <w:rPr>
                <w:b/>
              </w:rPr>
            </w:pPr>
            <w:r w:rsidRPr="000B4E54">
              <w:rPr>
                <w:b/>
              </w:rPr>
              <w:t>92450,0</w:t>
            </w:r>
          </w:p>
        </w:tc>
        <w:tc>
          <w:tcPr>
            <w:tcW w:w="992" w:type="dxa"/>
            <w:vAlign w:val="center"/>
          </w:tcPr>
          <w:p w:rsidR="0036658B" w:rsidRPr="000B4E54" w:rsidRDefault="0036658B" w:rsidP="0036658B">
            <w:pPr>
              <w:jc w:val="center"/>
              <w:rPr>
                <w:b/>
              </w:rPr>
            </w:pPr>
            <w:r w:rsidRPr="000B4E54">
              <w:rPr>
                <w:b/>
              </w:rPr>
              <w:t>0,00</w:t>
            </w:r>
          </w:p>
        </w:tc>
        <w:tc>
          <w:tcPr>
            <w:tcW w:w="963" w:type="dxa"/>
            <w:vAlign w:val="center"/>
          </w:tcPr>
          <w:p w:rsidR="0036658B" w:rsidRPr="000B4E54" w:rsidRDefault="0036658B" w:rsidP="0036658B">
            <w:pPr>
              <w:jc w:val="center"/>
              <w:rPr>
                <w:b/>
              </w:rPr>
            </w:pPr>
            <w:r w:rsidRPr="000B4E54">
              <w:rPr>
                <w:b/>
              </w:rPr>
              <w:t>0,00</w:t>
            </w:r>
          </w:p>
        </w:tc>
        <w:tc>
          <w:tcPr>
            <w:tcW w:w="874" w:type="dxa"/>
            <w:vAlign w:val="center"/>
          </w:tcPr>
          <w:p w:rsidR="0036658B" w:rsidRPr="000B4E54" w:rsidRDefault="0036658B" w:rsidP="0036658B">
            <w:pPr>
              <w:jc w:val="center"/>
              <w:rPr>
                <w:b/>
              </w:rPr>
            </w:pPr>
            <w:r w:rsidRPr="000B4E54">
              <w:rPr>
                <w:b/>
              </w:rPr>
              <w:t>0,00</w:t>
            </w:r>
          </w:p>
        </w:tc>
        <w:tc>
          <w:tcPr>
            <w:tcW w:w="856" w:type="dxa"/>
            <w:vAlign w:val="center"/>
          </w:tcPr>
          <w:p w:rsidR="0036658B" w:rsidRPr="000B4E54" w:rsidRDefault="0036658B" w:rsidP="0036658B">
            <w:pPr>
              <w:jc w:val="center"/>
              <w:rPr>
                <w:b/>
              </w:rPr>
            </w:pPr>
            <w:r w:rsidRPr="000B4E54">
              <w:rPr>
                <w:b/>
              </w:rPr>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70,5</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70,5</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17436,2</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936,2</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16500,0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76518,6</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1518,6</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75000,0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pPr>
            <w:r w:rsidRPr="000B4E54">
              <w:t>Внебюджетные средства</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950,0</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0,00</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950,0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bl>
    <w:p w:rsidR="0036658B" w:rsidRPr="0046738E" w:rsidRDefault="0036658B" w:rsidP="0036658B">
      <w:pPr>
        <w:ind w:firstLine="709"/>
        <w:jc w:val="both"/>
        <w:rPr>
          <w:sz w:val="28"/>
          <w:szCs w:val="28"/>
        </w:rPr>
      </w:pPr>
    </w:p>
    <w:p w:rsidR="0036658B" w:rsidRPr="003803AB" w:rsidRDefault="0036658B" w:rsidP="003803AB">
      <w:pPr>
        <w:autoSpaceDE w:val="0"/>
        <w:autoSpaceDN w:val="0"/>
        <w:adjustRightInd w:val="0"/>
        <w:ind w:firstLine="567"/>
        <w:jc w:val="both"/>
        <w:rPr>
          <w:rFonts w:eastAsia="Calibri"/>
          <w:spacing w:val="2"/>
          <w:sz w:val="28"/>
          <w:szCs w:val="28"/>
          <w:shd w:val="clear" w:color="auto" w:fill="FFFFFF"/>
        </w:rPr>
      </w:pPr>
      <w:r w:rsidRPr="00DD30AE">
        <w:rPr>
          <w:sz w:val="28"/>
          <w:szCs w:val="28"/>
        </w:rPr>
        <w:t xml:space="preserve">1.3.  </w:t>
      </w:r>
      <w:r w:rsidRPr="00DD30AE">
        <w:rPr>
          <w:color w:val="000000"/>
          <w:sz w:val="28"/>
          <w:szCs w:val="28"/>
        </w:rPr>
        <w:t>Таблицу №</w:t>
      </w:r>
      <w:r>
        <w:rPr>
          <w:color w:val="000000"/>
          <w:sz w:val="28"/>
          <w:szCs w:val="28"/>
        </w:rPr>
        <w:t xml:space="preserve"> </w:t>
      </w:r>
      <w:r w:rsidRPr="00DD30AE">
        <w:rPr>
          <w:color w:val="000000"/>
          <w:sz w:val="28"/>
          <w:szCs w:val="28"/>
        </w:rPr>
        <w:t>4 главы 6. «</w:t>
      </w:r>
      <w:r w:rsidRPr="00DD30AE">
        <w:rPr>
          <w:rFonts w:eastAsia="Calibri"/>
          <w:spacing w:val="2"/>
          <w:sz w:val="28"/>
          <w:szCs w:val="28"/>
          <w:shd w:val="clear" w:color="auto" w:fill="FFFFFF"/>
        </w:rPr>
        <w:t>ОЖИДАЕМЫЕ РЕЗУЛЬТАТЫ МУНИЦИПАЛЬНОЙ ПРОГРАММЫ» изложить в следующей редакции:</w:t>
      </w:r>
    </w:p>
    <w:p w:rsidR="0036658B" w:rsidRPr="00197D33" w:rsidRDefault="0036658B" w:rsidP="0036658B">
      <w:pPr>
        <w:autoSpaceDE w:val="0"/>
        <w:autoSpaceDN w:val="0"/>
        <w:adjustRightInd w:val="0"/>
        <w:ind w:firstLine="851"/>
        <w:jc w:val="right"/>
        <w:rPr>
          <w:sz w:val="28"/>
          <w:szCs w:val="28"/>
        </w:rPr>
      </w:pPr>
      <w:r>
        <w:rPr>
          <w:sz w:val="28"/>
          <w:szCs w:val="28"/>
        </w:rPr>
        <w:t>«</w:t>
      </w:r>
      <w:r w:rsidRPr="00197D33">
        <w:rPr>
          <w:sz w:val="28"/>
          <w:szCs w:val="28"/>
        </w:rPr>
        <w:t>Таблица № 4</w:t>
      </w:r>
    </w:p>
    <w:p w:rsidR="0036658B" w:rsidRPr="00197D33" w:rsidRDefault="0036658B" w:rsidP="003803AB">
      <w:pPr>
        <w:autoSpaceDE w:val="0"/>
        <w:autoSpaceDN w:val="0"/>
        <w:adjustRightInd w:val="0"/>
        <w:jc w:val="center"/>
        <w:rPr>
          <w:sz w:val="28"/>
          <w:szCs w:val="28"/>
        </w:rPr>
      </w:pPr>
      <w:r w:rsidRPr="00197D33">
        <w:rPr>
          <w:sz w:val="28"/>
          <w:szCs w:val="28"/>
        </w:rPr>
        <w:t>Показатели результат</w:t>
      </w:r>
      <w:r w:rsidR="003803AB">
        <w:rPr>
          <w:sz w:val="28"/>
          <w:szCs w:val="28"/>
        </w:rPr>
        <w:t>ивности муниципальной программы</w:t>
      </w: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36658B" w:rsidRPr="00197D33" w:rsidTr="0036658B">
        <w:trPr>
          <w:trHeight w:val="325"/>
        </w:trPr>
        <w:tc>
          <w:tcPr>
            <w:tcW w:w="426" w:type="dxa"/>
            <w:vMerge w:val="restart"/>
          </w:tcPr>
          <w:p w:rsidR="0036658B" w:rsidRPr="000B4E54" w:rsidRDefault="0036658B" w:rsidP="0036658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 xml:space="preserve">№ </w:t>
            </w:r>
            <w:proofErr w:type="gramStart"/>
            <w:r w:rsidRPr="000B4E54">
              <w:rPr>
                <w:rFonts w:eastAsiaTheme="minorHAnsi"/>
                <w:sz w:val="22"/>
                <w:szCs w:val="22"/>
                <w:lang w:eastAsia="en-US"/>
              </w:rPr>
              <w:t>п</w:t>
            </w:r>
            <w:proofErr w:type="gramEnd"/>
            <w:r w:rsidRPr="000B4E54">
              <w:rPr>
                <w:rFonts w:eastAsiaTheme="minorHAnsi"/>
                <w:sz w:val="22"/>
                <w:szCs w:val="22"/>
                <w:lang w:eastAsia="en-US"/>
              </w:rPr>
              <w:t>/п</w:t>
            </w:r>
          </w:p>
        </w:tc>
        <w:tc>
          <w:tcPr>
            <w:tcW w:w="1701"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Наименование показателя результативности</w:t>
            </w:r>
          </w:p>
        </w:tc>
        <w:tc>
          <w:tcPr>
            <w:tcW w:w="851"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Еди-ница</w:t>
            </w:r>
            <w:proofErr w:type="spellEnd"/>
            <w:proofErr w:type="gramEnd"/>
            <w:r w:rsidRPr="000B4E54">
              <w:rPr>
                <w:rFonts w:eastAsiaTheme="minorHAnsi"/>
                <w:sz w:val="22"/>
                <w:szCs w:val="22"/>
                <w:lang w:eastAsia="en-US"/>
              </w:rPr>
              <w:t xml:space="preserve"> </w:t>
            </w:r>
            <w:proofErr w:type="spellStart"/>
            <w:r w:rsidRPr="000B4E54">
              <w:rPr>
                <w:rFonts w:eastAsiaTheme="minorHAnsi"/>
                <w:sz w:val="22"/>
                <w:szCs w:val="22"/>
                <w:lang w:eastAsia="en-US"/>
              </w:rPr>
              <w:t>изме</w:t>
            </w:r>
            <w:proofErr w:type="spellEnd"/>
            <w:r w:rsidRPr="000B4E54">
              <w:rPr>
                <w:rFonts w:eastAsiaTheme="minorHAnsi"/>
                <w:sz w:val="22"/>
                <w:szCs w:val="22"/>
                <w:lang w:eastAsia="en-US"/>
              </w:rPr>
              <w:t>-рения</w:t>
            </w:r>
          </w:p>
        </w:tc>
        <w:tc>
          <w:tcPr>
            <w:tcW w:w="709"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p>
          <w:p w:rsidR="0036658B" w:rsidRPr="000B4E54" w:rsidRDefault="0036658B" w:rsidP="0036658B">
            <w:pPr>
              <w:autoSpaceDE w:val="0"/>
              <w:autoSpaceDN w:val="0"/>
              <w:adjustRightInd w:val="0"/>
              <w:rPr>
                <w:rFonts w:eastAsiaTheme="minorHAnsi"/>
                <w:sz w:val="22"/>
                <w:szCs w:val="22"/>
                <w:lang w:eastAsia="en-US"/>
              </w:rPr>
            </w:pPr>
            <w:r w:rsidRPr="000B4E54">
              <w:rPr>
                <w:rFonts w:eastAsiaTheme="minorHAnsi"/>
                <w:sz w:val="22"/>
                <w:szCs w:val="22"/>
                <w:lang w:eastAsia="en-US"/>
              </w:rPr>
              <w:t>2017</w:t>
            </w:r>
          </w:p>
        </w:tc>
        <w:tc>
          <w:tcPr>
            <w:tcW w:w="6378" w:type="dxa"/>
            <w:gridSpan w:val="8"/>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Значение показателя результативности по годам реализации муниципальной программы</w:t>
            </w:r>
          </w:p>
        </w:tc>
      </w:tr>
      <w:tr w:rsidR="0036658B" w:rsidRPr="00197D33" w:rsidTr="0036658B">
        <w:trPr>
          <w:trHeight w:val="1048"/>
        </w:trPr>
        <w:tc>
          <w:tcPr>
            <w:tcW w:w="426" w:type="dxa"/>
            <w:vMerge/>
          </w:tcPr>
          <w:p w:rsidR="0036658B" w:rsidRPr="000B4E54" w:rsidRDefault="0036658B" w:rsidP="0036658B">
            <w:pPr>
              <w:autoSpaceDE w:val="0"/>
              <w:autoSpaceDN w:val="0"/>
              <w:adjustRightInd w:val="0"/>
              <w:jc w:val="both"/>
              <w:rPr>
                <w:rFonts w:eastAsiaTheme="minorHAnsi"/>
                <w:sz w:val="22"/>
                <w:szCs w:val="22"/>
                <w:lang w:eastAsia="en-US"/>
              </w:rPr>
            </w:pPr>
          </w:p>
        </w:tc>
        <w:tc>
          <w:tcPr>
            <w:tcW w:w="1701"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851"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709"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2018</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2019</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2020</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2021</w:t>
            </w:r>
          </w:p>
        </w:tc>
        <w:tc>
          <w:tcPr>
            <w:tcW w:w="72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2022</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2023</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2024</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В результате реализации Программы</w:t>
            </w:r>
          </w:p>
        </w:tc>
      </w:tr>
      <w:tr w:rsidR="0036658B" w:rsidRPr="00197D33" w:rsidTr="003803AB">
        <w:trPr>
          <w:trHeight w:val="197"/>
        </w:trPr>
        <w:tc>
          <w:tcPr>
            <w:tcW w:w="42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w:t>
            </w:r>
          </w:p>
        </w:tc>
        <w:tc>
          <w:tcPr>
            <w:tcW w:w="170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2</w:t>
            </w:r>
          </w:p>
        </w:tc>
        <w:tc>
          <w:tcPr>
            <w:tcW w:w="85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5</w:t>
            </w:r>
          </w:p>
        </w:tc>
        <w:tc>
          <w:tcPr>
            <w:tcW w:w="762"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6</w:t>
            </w:r>
          </w:p>
        </w:tc>
        <w:tc>
          <w:tcPr>
            <w:tcW w:w="69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7</w:t>
            </w:r>
          </w:p>
        </w:tc>
        <w:tc>
          <w:tcPr>
            <w:tcW w:w="669"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8</w:t>
            </w:r>
          </w:p>
        </w:tc>
        <w:tc>
          <w:tcPr>
            <w:tcW w:w="722"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9</w:t>
            </w:r>
          </w:p>
        </w:tc>
        <w:tc>
          <w:tcPr>
            <w:tcW w:w="69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10</w:t>
            </w:r>
          </w:p>
        </w:tc>
        <w:tc>
          <w:tcPr>
            <w:tcW w:w="708"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11</w:t>
            </w:r>
          </w:p>
        </w:tc>
        <w:tc>
          <w:tcPr>
            <w:tcW w:w="1417"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12</w:t>
            </w:r>
          </w:p>
        </w:tc>
      </w:tr>
      <w:tr w:rsidR="0036658B" w:rsidRPr="00197D33" w:rsidTr="006F0B50">
        <w:trPr>
          <w:trHeight w:val="1916"/>
        </w:trPr>
        <w:tc>
          <w:tcPr>
            <w:tcW w:w="426" w:type="dxa"/>
          </w:tcPr>
          <w:p w:rsidR="0036658B" w:rsidRPr="000B4E54" w:rsidRDefault="0036658B" w:rsidP="0036658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701" w:type="dxa"/>
          </w:tcPr>
          <w:p w:rsidR="0036658B" w:rsidRPr="000B4E54" w:rsidRDefault="0036658B" w:rsidP="0036658B">
            <w:pPr>
              <w:autoSpaceDE w:val="0"/>
              <w:autoSpaceDN w:val="0"/>
              <w:adjustRightInd w:val="0"/>
              <w:jc w:val="both"/>
              <w:rPr>
                <w:rFonts w:eastAsiaTheme="minorHAnsi"/>
                <w:lang w:eastAsia="en-US"/>
              </w:rPr>
            </w:pPr>
            <w:r w:rsidRPr="000B4E54">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ед.</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36658B" w:rsidRPr="00197D33" w:rsidTr="0036658B">
        <w:trPr>
          <w:trHeight w:val="415"/>
        </w:trPr>
        <w:tc>
          <w:tcPr>
            <w:tcW w:w="42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701" w:type="dxa"/>
          </w:tcPr>
          <w:p w:rsidR="0036658B" w:rsidRPr="000B4E54" w:rsidRDefault="0036658B" w:rsidP="0036658B">
            <w:pPr>
              <w:autoSpaceDE w:val="0"/>
              <w:autoSpaceDN w:val="0"/>
              <w:adjustRightInd w:val="0"/>
              <w:rPr>
                <w:rFonts w:eastAsiaTheme="minorHAnsi"/>
                <w:lang w:eastAsia="en-US"/>
              </w:rPr>
            </w:pPr>
            <w:r w:rsidRPr="000B4E54">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sz w:val="22"/>
                <w:szCs w:val="22"/>
                <w:lang w:eastAsia="en-US"/>
              </w:rPr>
              <w:t xml:space="preserve">тыс. </w:t>
            </w:r>
            <w:proofErr w:type="spellStart"/>
            <w:r w:rsidRPr="000B4E54">
              <w:rPr>
                <w:rFonts w:eastAsiaTheme="minorHAnsi"/>
                <w:sz w:val="22"/>
                <w:szCs w:val="22"/>
                <w:lang w:eastAsia="en-US"/>
              </w:rPr>
              <w:t>кв.м</w:t>
            </w:r>
            <w:proofErr w:type="spellEnd"/>
            <w:r w:rsidRPr="000B4E54">
              <w:rPr>
                <w:rFonts w:eastAsiaTheme="minorHAnsi"/>
                <w:sz w:val="22"/>
                <w:szCs w:val="22"/>
                <w:lang w:eastAsia="en-US"/>
              </w:rPr>
              <w:t>.</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128,8</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165,0</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795,3</w:t>
            </w:r>
          </w:p>
        </w:tc>
      </w:tr>
      <w:tr w:rsidR="0036658B" w:rsidRPr="00197D33" w:rsidTr="0036658B">
        <w:trPr>
          <w:trHeight w:val="415"/>
        </w:trPr>
        <w:tc>
          <w:tcPr>
            <w:tcW w:w="42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701" w:type="dxa"/>
          </w:tcPr>
          <w:p w:rsidR="0036658B" w:rsidRPr="000B4E54" w:rsidRDefault="0036658B" w:rsidP="0036658B">
            <w:pPr>
              <w:autoSpaceDE w:val="0"/>
              <w:autoSpaceDN w:val="0"/>
              <w:adjustRightInd w:val="0"/>
              <w:rPr>
                <w:rFonts w:eastAsiaTheme="minorHAnsi"/>
                <w:lang w:eastAsia="en-US"/>
              </w:rPr>
            </w:pPr>
            <w:r w:rsidRPr="000B4E54">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w:t>
            </w:r>
            <w:r w:rsidR="003803AB" w:rsidRPr="000B4E54">
              <w:rPr>
                <w:rFonts w:eastAsiaTheme="minorHAnsi"/>
                <w:lang w:eastAsia="en-US"/>
              </w:rPr>
              <w:t xml:space="preserve"> территорий многоквартирных домов</w:t>
            </w:r>
          </w:p>
        </w:tc>
        <w:tc>
          <w:tcPr>
            <w:tcW w:w="851"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15,7</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14,9</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65,6</w:t>
            </w:r>
          </w:p>
        </w:tc>
      </w:tr>
      <w:tr w:rsidR="003803AB" w:rsidRPr="00197D33" w:rsidTr="003803AB">
        <w:trPr>
          <w:trHeight w:val="273"/>
        </w:trPr>
        <w:tc>
          <w:tcPr>
            <w:tcW w:w="42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701" w:type="dxa"/>
          </w:tcPr>
          <w:p w:rsidR="003803AB" w:rsidRPr="003803AB" w:rsidRDefault="003803AB" w:rsidP="0046738E">
            <w:pPr>
              <w:autoSpaceDE w:val="0"/>
              <w:autoSpaceDN w:val="0"/>
              <w:adjustRightInd w:val="0"/>
              <w:rPr>
                <w:rFonts w:eastAsiaTheme="minorHAnsi"/>
                <w:b/>
                <w:lang w:eastAsia="en-US"/>
              </w:rPr>
            </w:pPr>
            <w:r w:rsidRPr="00281492">
              <w:rPr>
                <w:rFonts w:eastAsiaTheme="minorHAnsi"/>
                <w:lang w:eastAsia="en-US"/>
              </w:rPr>
              <w:t>Количество общественных</w:t>
            </w:r>
            <w:r w:rsidR="006F0B50" w:rsidRPr="00281492">
              <w:rPr>
                <w:rFonts w:eastAsiaTheme="minorHAnsi"/>
                <w:lang w:eastAsia="en-US"/>
              </w:rPr>
              <w:t xml:space="preserve"> территорий, благоустроенных в рамках </w:t>
            </w:r>
          </w:p>
        </w:tc>
        <w:tc>
          <w:tcPr>
            <w:tcW w:w="851"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ед.</w:t>
            </w:r>
          </w:p>
        </w:tc>
        <w:tc>
          <w:tcPr>
            <w:tcW w:w="709"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62" w:type="dxa"/>
          </w:tcPr>
          <w:p w:rsidR="006F0B50" w:rsidRDefault="003803AB" w:rsidP="00A83425">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3803AB" w:rsidRPr="003803AB" w:rsidRDefault="006F0B50" w:rsidP="0046738E">
            <w:pPr>
              <w:autoSpaceDE w:val="0"/>
              <w:autoSpaceDN w:val="0"/>
              <w:adjustRightInd w:val="0"/>
              <w:jc w:val="center"/>
              <w:rPr>
                <w:rFonts w:eastAsiaTheme="minorHAnsi"/>
                <w:b/>
                <w:lang w:eastAsia="en-US"/>
              </w:rPr>
            </w:pPr>
            <w:proofErr w:type="gramStart"/>
            <w:r w:rsidRPr="00281492">
              <w:rPr>
                <w:rFonts w:eastAsiaTheme="minorHAnsi"/>
                <w:sz w:val="16"/>
                <w:szCs w:val="16"/>
                <w:lang w:eastAsia="en-US"/>
              </w:rPr>
              <w:t xml:space="preserve">(благоустройство начато в 2018 </w:t>
            </w:r>
            <w:proofErr w:type="gramEnd"/>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669"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22"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7</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6</w:t>
            </w:r>
          </w:p>
        </w:tc>
        <w:tc>
          <w:tcPr>
            <w:tcW w:w="1417"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32</w:t>
            </w:r>
          </w:p>
        </w:tc>
      </w:tr>
      <w:tr w:rsidR="003803AB" w:rsidRPr="00DA30BD" w:rsidTr="003803AB">
        <w:trPr>
          <w:trHeight w:val="273"/>
        </w:trPr>
        <w:tc>
          <w:tcPr>
            <w:tcW w:w="42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lastRenderedPageBreak/>
              <w:t>1</w:t>
            </w:r>
          </w:p>
        </w:tc>
        <w:tc>
          <w:tcPr>
            <w:tcW w:w="1701"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2</w:t>
            </w:r>
          </w:p>
        </w:tc>
        <w:tc>
          <w:tcPr>
            <w:tcW w:w="851"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3</w:t>
            </w:r>
          </w:p>
        </w:tc>
        <w:tc>
          <w:tcPr>
            <w:tcW w:w="709"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4</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5</w:t>
            </w:r>
          </w:p>
        </w:tc>
        <w:tc>
          <w:tcPr>
            <w:tcW w:w="762"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6</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7</w:t>
            </w:r>
          </w:p>
        </w:tc>
        <w:tc>
          <w:tcPr>
            <w:tcW w:w="669"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8</w:t>
            </w:r>
          </w:p>
        </w:tc>
        <w:tc>
          <w:tcPr>
            <w:tcW w:w="722"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9</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10</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11</w:t>
            </w:r>
          </w:p>
        </w:tc>
        <w:tc>
          <w:tcPr>
            <w:tcW w:w="1417"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12</w:t>
            </w:r>
          </w:p>
        </w:tc>
      </w:tr>
      <w:tr w:rsidR="0046738E" w:rsidRPr="00DA30BD" w:rsidTr="003803AB">
        <w:trPr>
          <w:trHeight w:val="273"/>
        </w:trPr>
        <w:tc>
          <w:tcPr>
            <w:tcW w:w="426" w:type="dxa"/>
          </w:tcPr>
          <w:p w:rsidR="0046738E" w:rsidRPr="003803AB" w:rsidRDefault="0046738E" w:rsidP="00A83425">
            <w:pPr>
              <w:autoSpaceDE w:val="0"/>
              <w:autoSpaceDN w:val="0"/>
              <w:adjustRightInd w:val="0"/>
              <w:jc w:val="center"/>
              <w:rPr>
                <w:rFonts w:eastAsiaTheme="minorHAnsi"/>
                <w:b/>
                <w:lang w:eastAsia="en-US"/>
              </w:rPr>
            </w:pPr>
          </w:p>
        </w:tc>
        <w:tc>
          <w:tcPr>
            <w:tcW w:w="1701" w:type="dxa"/>
          </w:tcPr>
          <w:p w:rsidR="0046738E" w:rsidRPr="003803AB" w:rsidRDefault="0046738E" w:rsidP="0046738E">
            <w:pPr>
              <w:autoSpaceDE w:val="0"/>
              <w:autoSpaceDN w:val="0"/>
              <w:adjustRightInd w:val="0"/>
              <w:rPr>
                <w:rFonts w:eastAsiaTheme="minorHAnsi"/>
                <w:b/>
                <w:lang w:eastAsia="en-US"/>
              </w:rPr>
            </w:pPr>
            <w:r w:rsidRPr="00281492">
              <w:rPr>
                <w:rFonts w:eastAsiaTheme="minorHAnsi"/>
                <w:lang w:eastAsia="en-US"/>
              </w:rPr>
              <w:t>реализации муниципальной программы</w:t>
            </w:r>
          </w:p>
        </w:tc>
        <w:tc>
          <w:tcPr>
            <w:tcW w:w="851" w:type="dxa"/>
          </w:tcPr>
          <w:p w:rsidR="0046738E" w:rsidRPr="003803AB" w:rsidRDefault="0046738E" w:rsidP="00A83425">
            <w:pPr>
              <w:autoSpaceDE w:val="0"/>
              <w:autoSpaceDN w:val="0"/>
              <w:adjustRightInd w:val="0"/>
              <w:jc w:val="center"/>
              <w:rPr>
                <w:rFonts w:eastAsiaTheme="minorHAnsi"/>
                <w:b/>
                <w:lang w:eastAsia="en-US"/>
              </w:rPr>
            </w:pPr>
          </w:p>
        </w:tc>
        <w:tc>
          <w:tcPr>
            <w:tcW w:w="709" w:type="dxa"/>
          </w:tcPr>
          <w:p w:rsidR="0046738E" w:rsidRPr="003803AB" w:rsidRDefault="0046738E" w:rsidP="00A83425">
            <w:pPr>
              <w:autoSpaceDE w:val="0"/>
              <w:autoSpaceDN w:val="0"/>
              <w:adjustRightInd w:val="0"/>
              <w:jc w:val="center"/>
              <w:rPr>
                <w:rFonts w:eastAsiaTheme="minorHAnsi"/>
                <w:b/>
                <w:lang w:eastAsia="en-US"/>
              </w:rPr>
            </w:pPr>
          </w:p>
        </w:tc>
        <w:tc>
          <w:tcPr>
            <w:tcW w:w="708" w:type="dxa"/>
          </w:tcPr>
          <w:p w:rsidR="0046738E" w:rsidRPr="003803AB" w:rsidRDefault="0046738E" w:rsidP="00A83425">
            <w:pPr>
              <w:autoSpaceDE w:val="0"/>
              <w:autoSpaceDN w:val="0"/>
              <w:adjustRightInd w:val="0"/>
              <w:jc w:val="center"/>
              <w:rPr>
                <w:rFonts w:eastAsiaTheme="minorHAnsi"/>
                <w:b/>
                <w:lang w:eastAsia="en-US"/>
              </w:rPr>
            </w:pPr>
          </w:p>
        </w:tc>
        <w:tc>
          <w:tcPr>
            <w:tcW w:w="762" w:type="dxa"/>
          </w:tcPr>
          <w:p w:rsidR="0046738E" w:rsidRPr="003803AB" w:rsidRDefault="0046738E" w:rsidP="00A83425">
            <w:pPr>
              <w:autoSpaceDE w:val="0"/>
              <w:autoSpaceDN w:val="0"/>
              <w:adjustRightInd w:val="0"/>
              <w:jc w:val="center"/>
              <w:rPr>
                <w:rFonts w:eastAsiaTheme="minorHAnsi"/>
                <w:b/>
                <w:lang w:eastAsia="en-US"/>
              </w:rPr>
            </w:pPr>
            <w:r w:rsidRPr="00281492">
              <w:rPr>
                <w:rFonts w:eastAsiaTheme="minorHAnsi"/>
                <w:sz w:val="16"/>
                <w:szCs w:val="16"/>
                <w:lang w:eastAsia="en-US"/>
              </w:rPr>
              <w:t>году)</w:t>
            </w:r>
          </w:p>
        </w:tc>
        <w:tc>
          <w:tcPr>
            <w:tcW w:w="696" w:type="dxa"/>
          </w:tcPr>
          <w:p w:rsidR="0046738E" w:rsidRPr="003803AB" w:rsidRDefault="0046738E" w:rsidP="00A83425">
            <w:pPr>
              <w:autoSpaceDE w:val="0"/>
              <w:autoSpaceDN w:val="0"/>
              <w:adjustRightInd w:val="0"/>
              <w:jc w:val="center"/>
              <w:rPr>
                <w:rFonts w:eastAsiaTheme="minorHAnsi"/>
                <w:b/>
                <w:lang w:eastAsia="en-US"/>
              </w:rPr>
            </w:pPr>
          </w:p>
        </w:tc>
        <w:tc>
          <w:tcPr>
            <w:tcW w:w="669" w:type="dxa"/>
          </w:tcPr>
          <w:p w:rsidR="0046738E" w:rsidRPr="003803AB" w:rsidRDefault="0046738E" w:rsidP="00A83425">
            <w:pPr>
              <w:autoSpaceDE w:val="0"/>
              <w:autoSpaceDN w:val="0"/>
              <w:adjustRightInd w:val="0"/>
              <w:jc w:val="center"/>
              <w:rPr>
                <w:rFonts w:eastAsiaTheme="minorHAnsi"/>
                <w:b/>
                <w:lang w:eastAsia="en-US"/>
              </w:rPr>
            </w:pPr>
          </w:p>
        </w:tc>
        <w:tc>
          <w:tcPr>
            <w:tcW w:w="722" w:type="dxa"/>
          </w:tcPr>
          <w:p w:rsidR="0046738E" w:rsidRPr="003803AB" w:rsidRDefault="0046738E" w:rsidP="00A83425">
            <w:pPr>
              <w:autoSpaceDE w:val="0"/>
              <w:autoSpaceDN w:val="0"/>
              <w:adjustRightInd w:val="0"/>
              <w:jc w:val="center"/>
              <w:rPr>
                <w:rFonts w:eastAsiaTheme="minorHAnsi"/>
                <w:b/>
                <w:lang w:eastAsia="en-US"/>
              </w:rPr>
            </w:pPr>
          </w:p>
        </w:tc>
        <w:tc>
          <w:tcPr>
            <w:tcW w:w="696" w:type="dxa"/>
          </w:tcPr>
          <w:p w:rsidR="0046738E" w:rsidRPr="003803AB" w:rsidRDefault="0046738E" w:rsidP="00A83425">
            <w:pPr>
              <w:autoSpaceDE w:val="0"/>
              <w:autoSpaceDN w:val="0"/>
              <w:adjustRightInd w:val="0"/>
              <w:jc w:val="center"/>
              <w:rPr>
                <w:rFonts w:eastAsiaTheme="minorHAnsi"/>
                <w:b/>
                <w:lang w:eastAsia="en-US"/>
              </w:rPr>
            </w:pPr>
          </w:p>
        </w:tc>
        <w:tc>
          <w:tcPr>
            <w:tcW w:w="708" w:type="dxa"/>
          </w:tcPr>
          <w:p w:rsidR="0046738E" w:rsidRPr="003803AB" w:rsidRDefault="0046738E" w:rsidP="00A83425">
            <w:pPr>
              <w:autoSpaceDE w:val="0"/>
              <w:autoSpaceDN w:val="0"/>
              <w:adjustRightInd w:val="0"/>
              <w:jc w:val="center"/>
              <w:rPr>
                <w:rFonts w:eastAsiaTheme="minorHAnsi"/>
                <w:b/>
                <w:lang w:eastAsia="en-US"/>
              </w:rPr>
            </w:pPr>
          </w:p>
        </w:tc>
        <w:tc>
          <w:tcPr>
            <w:tcW w:w="1417" w:type="dxa"/>
          </w:tcPr>
          <w:p w:rsidR="0046738E" w:rsidRPr="003803AB" w:rsidRDefault="0046738E" w:rsidP="00A83425">
            <w:pPr>
              <w:autoSpaceDE w:val="0"/>
              <w:autoSpaceDN w:val="0"/>
              <w:adjustRightInd w:val="0"/>
              <w:jc w:val="center"/>
              <w:rPr>
                <w:rFonts w:eastAsiaTheme="minorHAnsi"/>
                <w:b/>
                <w:lang w:eastAsia="en-US"/>
              </w:rPr>
            </w:pPr>
          </w:p>
        </w:tc>
      </w:tr>
      <w:tr w:rsidR="0036658B" w:rsidRPr="00DA30BD" w:rsidTr="0036658B">
        <w:trPr>
          <w:trHeight w:val="1837"/>
        </w:trPr>
        <w:tc>
          <w:tcPr>
            <w:tcW w:w="426" w:type="dxa"/>
          </w:tcPr>
          <w:p w:rsidR="0036658B" w:rsidRPr="00281492" w:rsidRDefault="0036658B" w:rsidP="0036658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701" w:type="dxa"/>
          </w:tcPr>
          <w:p w:rsidR="0036658B" w:rsidRPr="00281492" w:rsidRDefault="0036658B" w:rsidP="0036658B">
            <w:pPr>
              <w:autoSpaceDE w:val="0"/>
              <w:autoSpaceDN w:val="0"/>
              <w:adjustRightInd w:val="0"/>
              <w:jc w:val="both"/>
              <w:rPr>
                <w:rFonts w:eastAsiaTheme="minorHAnsi"/>
                <w:lang w:eastAsia="en-US"/>
              </w:rPr>
            </w:pPr>
            <w:r w:rsidRPr="00281492">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га</w:t>
            </w:r>
          </w:p>
        </w:tc>
        <w:tc>
          <w:tcPr>
            <w:tcW w:w="70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6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9,5</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6,7</w:t>
            </w:r>
          </w:p>
        </w:tc>
        <w:tc>
          <w:tcPr>
            <w:tcW w:w="66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0,3</w:t>
            </w:r>
          </w:p>
        </w:tc>
        <w:tc>
          <w:tcPr>
            <w:tcW w:w="72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3,4</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3,1</w:t>
            </w:r>
          </w:p>
        </w:tc>
        <w:tc>
          <w:tcPr>
            <w:tcW w:w="1417"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35,5</w:t>
            </w:r>
          </w:p>
        </w:tc>
      </w:tr>
      <w:tr w:rsidR="0036658B" w:rsidRPr="007F0845" w:rsidTr="0036658B">
        <w:trPr>
          <w:trHeight w:val="141"/>
        </w:trPr>
        <w:tc>
          <w:tcPr>
            <w:tcW w:w="426" w:type="dxa"/>
          </w:tcPr>
          <w:p w:rsidR="0036658B" w:rsidRPr="00281492" w:rsidRDefault="0036658B" w:rsidP="0036658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701" w:type="dxa"/>
          </w:tcPr>
          <w:p w:rsidR="0036658B" w:rsidRPr="00281492" w:rsidRDefault="0036658B" w:rsidP="0036658B">
            <w:pPr>
              <w:autoSpaceDE w:val="0"/>
              <w:autoSpaceDN w:val="0"/>
              <w:adjustRightInd w:val="0"/>
              <w:jc w:val="both"/>
              <w:rPr>
                <w:rFonts w:eastAsiaTheme="minorHAnsi"/>
                <w:lang w:eastAsia="en-US"/>
              </w:rPr>
            </w:pPr>
            <w:r w:rsidRPr="00281492">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w:t>
            </w:r>
          </w:p>
        </w:tc>
        <w:tc>
          <w:tcPr>
            <w:tcW w:w="70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62" w:type="dxa"/>
            <w:shd w:val="clear" w:color="auto" w:fill="auto"/>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66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2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2,1</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1,9</w:t>
            </w:r>
          </w:p>
        </w:tc>
        <w:tc>
          <w:tcPr>
            <w:tcW w:w="1417"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22,2</w:t>
            </w:r>
          </w:p>
        </w:tc>
      </w:tr>
    </w:tbl>
    <w:p w:rsidR="0036658B" w:rsidRDefault="0036658B" w:rsidP="00281492">
      <w:pPr>
        <w:ind w:firstLine="709"/>
        <w:jc w:val="both"/>
        <w:rPr>
          <w:sz w:val="28"/>
          <w:szCs w:val="28"/>
        </w:rPr>
      </w:pPr>
    </w:p>
    <w:p w:rsidR="00281492" w:rsidRDefault="00281492" w:rsidP="00281492">
      <w:pPr>
        <w:ind w:firstLine="720"/>
        <w:jc w:val="both"/>
        <w:rPr>
          <w:sz w:val="28"/>
          <w:szCs w:val="28"/>
        </w:rPr>
      </w:pPr>
      <w:r w:rsidRPr="00D91186">
        <w:rPr>
          <w:sz w:val="28"/>
          <w:szCs w:val="28"/>
        </w:rPr>
        <w:t xml:space="preserve">2. Приложение № </w:t>
      </w:r>
      <w:r>
        <w:rPr>
          <w:sz w:val="28"/>
          <w:szCs w:val="28"/>
        </w:rPr>
        <w:t>1</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3803AB">
        <w:rPr>
          <w:sz w:val="28"/>
          <w:szCs w:val="28"/>
        </w:rPr>
        <w:t xml:space="preserve"> на 2018-2024 годы»</w:t>
      </w:r>
      <w:r w:rsidRPr="00D91186">
        <w:rPr>
          <w:color w:val="000000"/>
          <w:spacing w:val="-2"/>
          <w:sz w:val="28"/>
          <w:szCs w:val="28"/>
        </w:rPr>
        <w:t xml:space="preserve">, </w:t>
      </w:r>
      <w:r w:rsidRPr="00D91186">
        <w:rPr>
          <w:sz w:val="28"/>
          <w:szCs w:val="28"/>
        </w:rPr>
        <w:t>изложить в редакции приложения № 1 к настоящему постановлению.</w:t>
      </w:r>
    </w:p>
    <w:p w:rsidR="004B1185" w:rsidRPr="009C74AF" w:rsidRDefault="003803AB" w:rsidP="003803AB">
      <w:pPr>
        <w:ind w:firstLine="720"/>
        <w:jc w:val="both"/>
        <w:rPr>
          <w:sz w:val="28"/>
          <w:szCs w:val="28"/>
        </w:rPr>
      </w:pPr>
      <w:r>
        <w:rPr>
          <w:sz w:val="28"/>
          <w:szCs w:val="28"/>
        </w:rPr>
        <w:t xml:space="preserve">3.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2</w:t>
      </w:r>
      <w:r w:rsidRPr="00D91186">
        <w:rPr>
          <w:sz w:val="28"/>
          <w:szCs w:val="28"/>
        </w:rPr>
        <w:t xml:space="preserve"> к настоящему постановлению.</w:t>
      </w:r>
    </w:p>
    <w:p w:rsidR="00365A76" w:rsidRPr="00B46EA8" w:rsidRDefault="003803AB" w:rsidP="00B46EA8">
      <w:pPr>
        <w:autoSpaceDE w:val="0"/>
        <w:autoSpaceDN w:val="0"/>
        <w:adjustRightInd w:val="0"/>
        <w:ind w:firstLine="709"/>
        <w:jc w:val="both"/>
        <w:rPr>
          <w:sz w:val="28"/>
          <w:szCs w:val="28"/>
        </w:rPr>
      </w:pPr>
      <w:r>
        <w:rPr>
          <w:sz w:val="28"/>
          <w:szCs w:val="28"/>
        </w:rPr>
        <w:t>4</w:t>
      </w:r>
      <w:r w:rsidR="00B46EA8">
        <w:rPr>
          <w:sz w:val="28"/>
          <w:szCs w:val="28"/>
        </w:rPr>
        <w:t xml:space="preserve">.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3803AB" w:rsidP="00365A76">
      <w:pPr>
        <w:ind w:firstLine="709"/>
        <w:jc w:val="both"/>
        <w:rPr>
          <w:sz w:val="28"/>
          <w:szCs w:val="28"/>
        </w:rPr>
      </w:pPr>
      <w:r>
        <w:rPr>
          <w:spacing w:val="-14"/>
          <w:sz w:val="28"/>
          <w:szCs w:val="28"/>
        </w:rPr>
        <w:t>5</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3803AB" w:rsidP="00365A76">
      <w:pPr>
        <w:tabs>
          <w:tab w:val="left" w:pos="900"/>
        </w:tabs>
        <w:ind w:firstLine="709"/>
        <w:jc w:val="both"/>
        <w:rPr>
          <w:color w:val="000000"/>
          <w:spacing w:val="-4"/>
          <w:sz w:val="28"/>
          <w:szCs w:val="28"/>
        </w:rPr>
      </w:pPr>
      <w:r>
        <w:rPr>
          <w:color w:val="000000"/>
          <w:spacing w:val="-15"/>
          <w:sz w:val="28"/>
          <w:szCs w:val="28"/>
        </w:rPr>
        <w:t>6</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7407B3" w:rsidRDefault="007407B3" w:rsidP="003803AB">
      <w:pPr>
        <w:jc w:val="both"/>
        <w:rPr>
          <w:sz w:val="28"/>
          <w:szCs w:val="28"/>
        </w:rPr>
      </w:pPr>
    </w:p>
    <w:p w:rsidR="006F0B50" w:rsidRPr="00D91186" w:rsidRDefault="006F0B50" w:rsidP="003803AB">
      <w:pPr>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6F0B50" w:rsidRDefault="002C45EC" w:rsidP="006F0B50">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6F0B50">
        <w:rPr>
          <w:bCs/>
          <w:sz w:val="28"/>
          <w:szCs w:val="28"/>
        </w:rPr>
        <w:t>О.В. Боровский</w:t>
      </w:r>
    </w:p>
    <w:p w:rsidR="006F0B50" w:rsidRDefault="006F0B50" w:rsidP="006F0B50">
      <w:pPr>
        <w:rPr>
          <w:sz w:val="24"/>
          <w:szCs w:val="24"/>
        </w:rPr>
      </w:pPr>
    </w:p>
    <w:p w:rsidR="007C01F0" w:rsidRPr="006F0B50" w:rsidRDefault="007407B3" w:rsidP="006F0B50">
      <w:pPr>
        <w:rPr>
          <w:bCs/>
          <w:sz w:val="28"/>
          <w:szCs w:val="28"/>
        </w:rPr>
      </w:pPr>
      <w:r w:rsidRPr="001E2C77">
        <w:rPr>
          <w:sz w:val="24"/>
          <w:szCs w:val="24"/>
        </w:rPr>
        <w:t>Жукова С.Ю.</w:t>
      </w:r>
      <w:r w:rsidRPr="001E2C77">
        <w:rPr>
          <w:color w:val="000000"/>
          <w:sz w:val="24"/>
          <w:szCs w:val="24"/>
        </w:rPr>
        <w:t xml:space="preserve"> </w:t>
      </w:r>
    </w:p>
    <w:p w:rsidR="006F0B50" w:rsidRDefault="00E07CF2" w:rsidP="0046738E">
      <w:pPr>
        <w:tabs>
          <w:tab w:val="left" w:pos="4820"/>
        </w:tabs>
        <w:jc w:val="both"/>
        <w:sectPr w:rsidR="006F0B50" w:rsidSect="0046738E">
          <w:pgSz w:w="11906" w:h="16838" w:code="9"/>
          <w:pgMar w:top="1134" w:right="851" w:bottom="992" w:left="567" w:header="709" w:footer="709" w:gutter="851"/>
          <w:cols w:space="708"/>
          <w:docGrid w:linePitch="360"/>
        </w:sectPr>
      </w:pPr>
      <w:r>
        <w:rPr>
          <w:sz w:val="24"/>
          <w:szCs w:val="24"/>
        </w:rPr>
        <w:t>5-26-77</w:t>
      </w:r>
      <w:r w:rsidR="000A7F06" w:rsidRPr="00835C26">
        <w:t xml:space="preserve">                                                                                                                              </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 xml:space="preserve">от  </w:t>
      </w:r>
      <w:r w:rsidR="001141BF">
        <w:rPr>
          <w:sz w:val="22"/>
          <w:szCs w:val="22"/>
        </w:rPr>
        <w:t>28.10.2021</w:t>
      </w:r>
      <w:r w:rsidRPr="007A7593">
        <w:rPr>
          <w:sz w:val="22"/>
          <w:szCs w:val="22"/>
        </w:rPr>
        <w:t xml:space="preserve">  № </w:t>
      </w:r>
      <w:r w:rsidR="001141BF">
        <w:rPr>
          <w:sz w:val="22"/>
          <w:szCs w:val="22"/>
        </w:rPr>
        <w:t>110-37-1188-21</w:t>
      </w:r>
    </w:p>
    <w:p w:rsidR="0046738E" w:rsidRDefault="0046738E" w:rsidP="000A7F06">
      <w:pPr>
        <w:autoSpaceDE w:val="0"/>
        <w:autoSpaceDN w:val="0"/>
        <w:adjustRightInd w:val="0"/>
        <w:jc w:val="right"/>
        <w:rPr>
          <w:sz w:val="22"/>
          <w:szCs w:val="22"/>
        </w:rPr>
      </w:pPr>
    </w:p>
    <w:p w:rsidR="000A7F06" w:rsidRPr="00677628" w:rsidRDefault="000B4E54" w:rsidP="000A7F06">
      <w:pPr>
        <w:autoSpaceDE w:val="0"/>
        <w:autoSpaceDN w:val="0"/>
        <w:adjustRightInd w:val="0"/>
        <w:jc w:val="right"/>
        <w:rPr>
          <w:sz w:val="22"/>
          <w:szCs w:val="22"/>
        </w:rPr>
      </w:pPr>
      <w:r>
        <w:rPr>
          <w:sz w:val="22"/>
          <w:szCs w:val="22"/>
        </w:rPr>
        <w:t>«</w:t>
      </w:r>
      <w:r w:rsidR="000A7F06" w:rsidRPr="00677628">
        <w:rPr>
          <w:sz w:val="22"/>
          <w:szCs w:val="22"/>
        </w:rPr>
        <w:t>Приложение № 1</w:t>
      </w:r>
    </w:p>
    <w:p w:rsidR="000A7F06" w:rsidRPr="00677628" w:rsidRDefault="000A7F06" w:rsidP="000A7F06">
      <w:pPr>
        <w:autoSpaceDE w:val="0"/>
        <w:autoSpaceDN w:val="0"/>
        <w:adjustRightInd w:val="0"/>
        <w:ind w:firstLine="709"/>
        <w:jc w:val="right"/>
        <w:rPr>
          <w:sz w:val="22"/>
          <w:szCs w:val="22"/>
        </w:rPr>
      </w:pPr>
      <w:r w:rsidRPr="00677628">
        <w:rPr>
          <w:sz w:val="22"/>
          <w:szCs w:val="22"/>
        </w:rPr>
        <w:t>к муниципальной программе</w:t>
      </w:r>
    </w:p>
    <w:p w:rsidR="000A7F06" w:rsidRPr="00677628" w:rsidRDefault="000A7F06" w:rsidP="000A7F06">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0A7F06" w:rsidRPr="00677628" w:rsidRDefault="000A7F06" w:rsidP="000A7F06">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0A7F06" w:rsidRPr="00677628" w:rsidRDefault="000A7F06" w:rsidP="000A7F06">
      <w:pPr>
        <w:autoSpaceDE w:val="0"/>
        <w:autoSpaceDN w:val="0"/>
        <w:adjustRightInd w:val="0"/>
        <w:ind w:firstLine="709"/>
        <w:jc w:val="right"/>
        <w:rPr>
          <w:sz w:val="22"/>
          <w:szCs w:val="22"/>
        </w:rPr>
      </w:pPr>
      <w:r w:rsidRPr="00677628">
        <w:rPr>
          <w:sz w:val="22"/>
          <w:szCs w:val="22"/>
        </w:rPr>
        <w:t xml:space="preserve">«город Саянск» на 2018-2024 годы» </w:t>
      </w:r>
    </w:p>
    <w:p w:rsidR="000A7F06" w:rsidRPr="00677628" w:rsidRDefault="000A7F06" w:rsidP="000A7F06">
      <w:pPr>
        <w:pStyle w:val="ConsPlusTitle"/>
        <w:jc w:val="center"/>
        <w:outlineLvl w:val="0"/>
        <w:rPr>
          <w:rFonts w:eastAsiaTheme="minorHAnsi"/>
          <w:lang w:eastAsia="en-US"/>
        </w:rPr>
      </w:pPr>
    </w:p>
    <w:p w:rsidR="000A7F06" w:rsidRPr="00677628" w:rsidRDefault="000A7F06" w:rsidP="000A7F06">
      <w:pPr>
        <w:pStyle w:val="ConsPlusTitle"/>
        <w:jc w:val="center"/>
        <w:outlineLvl w:val="0"/>
        <w:rPr>
          <w:rFonts w:eastAsiaTheme="minorHAnsi"/>
          <w:b w:val="0"/>
          <w:sz w:val="28"/>
          <w:szCs w:val="28"/>
          <w:lang w:eastAsia="en-US"/>
        </w:rPr>
      </w:pPr>
      <w:r w:rsidRPr="00677628">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A7F06" w:rsidRPr="00677628" w:rsidRDefault="000A7F06" w:rsidP="000A7F06">
      <w:pPr>
        <w:pStyle w:val="ConsPlusTitle"/>
        <w:jc w:val="center"/>
        <w:outlineLvl w:val="0"/>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A7F06" w:rsidRPr="00677628" w:rsidTr="000A7F06">
        <w:trPr>
          <w:trHeight w:val="309"/>
        </w:trPr>
        <w:tc>
          <w:tcPr>
            <w:tcW w:w="1503"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 xml:space="preserve">№ </w:t>
            </w:r>
            <w:proofErr w:type="gramStart"/>
            <w:r w:rsidRPr="00677628">
              <w:rPr>
                <w:b/>
                <w:sz w:val="24"/>
                <w:szCs w:val="24"/>
              </w:rPr>
              <w:t>п</w:t>
            </w:r>
            <w:proofErr w:type="gramEnd"/>
            <w:r w:rsidRPr="00677628">
              <w:rPr>
                <w:b/>
                <w:sz w:val="24"/>
                <w:szCs w:val="24"/>
              </w:rPr>
              <w:t>/п</w:t>
            </w:r>
          </w:p>
        </w:tc>
        <w:tc>
          <w:tcPr>
            <w:tcW w:w="13282"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Адрес дворовой территории</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1</w:t>
            </w:r>
          </w:p>
        </w:tc>
        <w:tc>
          <w:tcPr>
            <w:tcW w:w="13282"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2</w:t>
            </w:r>
          </w:p>
        </w:tc>
      </w:tr>
      <w:tr w:rsidR="000A7F06" w:rsidRPr="00677628" w:rsidTr="000A7F06">
        <w:tc>
          <w:tcPr>
            <w:tcW w:w="14785" w:type="dxa"/>
            <w:gridSpan w:val="2"/>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2018 год</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№15</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№17</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№18</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№6</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14</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15</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16</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№10</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2019 год</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w:t>
            </w:r>
          </w:p>
        </w:tc>
      </w:tr>
      <w:tr w:rsidR="0046738E" w:rsidRPr="00DA30BD" w:rsidTr="0046738E">
        <w:trPr>
          <w:trHeight w:val="279"/>
        </w:trPr>
        <w:tc>
          <w:tcPr>
            <w:tcW w:w="1503"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lastRenderedPageBreak/>
              <w:t>1</w:t>
            </w:r>
          </w:p>
        </w:tc>
        <w:tc>
          <w:tcPr>
            <w:tcW w:w="13282"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t>2</w:t>
            </w:r>
          </w:p>
        </w:tc>
      </w:tr>
      <w:tr w:rsidR="000A7F06" w:rsidRPr="00DA30BD" w:rsidTr="000A7F06">
        <w:trPr>
          <w:trHeight w:val="283"/>
        </w:trPr>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№34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auto"/>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xml:space="preserve">. Юбилейный, многоквартирный дом №67 </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14</w:t>
            </w:r>
          </w:p>
        </w:tc>
        <w:tc>
          <w:tcPr>
            <w:tcW w:w="13282" w:type="dxa"/>
            <w:shd w:val="clear" w:color="auto" w:fill="auto"/>
          </w:tcPr>
          <w:p w:rsidR="00677628" w:rsidRPr="00677628" w:rsidRDefault="00677628"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№10</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№10Б</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№11</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17</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№16</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2020 год</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677628" w:rsidRPr="00677628" w:rsidRDefault="00677628"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№24</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№6</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№15</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№17</w:t>
            </w:r>
          </w:p>
        </w:tc>
      </w:tr>
      <w:tr w:rsidR="000A7F06" w:rsidRPr="00DA30BD" w:rsidTr="000A7F06">
        <w:tc>
          <w:tcPr>
            <w:tcW w:w="14785" w:type="dxa"/>
            <w:gridSpan w:val="2"/>
            <w:shd w:val="clear" w:color="auto" w:fill="auto"/>
          </w:tcPr>
          <w:p w:rsidR="000A7F06" w:rsidRPr="00677628" w:rsidRDefault="000A7F06" w:rsidP="000A7F06">
            <w:pPr>
              <w:jc w:val="center"/>
              <w:rPr>
                <w:sz w:val="24"/>
                <w:szCs w:val="24"/>
              </w:rPr>
            </w:pPr>
            <w:r w:rsidRPr="00677628">
              <w:rPr>
                <w:b/>
                <w:sz w:val="24"/>
                <w:szCs w:val="24"/>
              </w:rPr>
              <w:t>2021 год</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№44</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№8</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№5</w:t>
            </w:r>
          </w:p>
        </w:tc>
      </w:tr>
      <w:tr w:rsidR="0046738E" w:rsidRPr="00DA30BD" w:rsidTr="00A83425">
        <w:tc>
          <w:tcPr>
            <w:tcW w:w="14785" w:type="dxa"/>
            <w:gridSpan w:val="2"/>
            <w:shd w:val="clear" w:color="auto" w:fill="auto"/>
          </w:tcPr>
          <w:p w:rsidR="0046738E" w:rsidRPr="00677628" w:rsidRDefault="0046738E" w:rsidP="0046738E">
            <w:pPr>
              <w:jc w:val="center"/>
              <w:rPr>
                <w:sz w:val="24"/>
                <w:szCs w:val="24"/>
              </w:rPr>
            </w:pPr>
            <w:r w:rsidRPr="00677628">
              <w:rPr>
                <w:b/>
                <w:sz w:val="24"/>
                <w:szCs w:val="24"/>
              </w:rPr>
              <w:t>202</w:t>
            </w:r>
            <w:r>
              <w:rPr>
                <w:b/>
                <w:sz w:val="24"/>
                <w:szCs w:val="24"/>
              </w:rPr>
              <w:t>2</w:t>
            </w:r>
            <w:r w:rsidRPr="00677628">
              <w:rPr>
                <w:b/>
                <w:sz w:val="24"/>
                <w:szCs w:val="24"/>
              </w:rPr>
              <w:t xml:space="preserve"> год</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1</w:t>
            </w:r>
          </w:p>
        </w:tc>
        <w:tc>
          <w:tcPr>
            <w:tcW w:w="13282" w:type="dxa"/>
            <w:shd w:val="clear" w:color="auto" w:fill="auto"/>
          </w:tcPr>
          <w:p w:rsidR="0046738E" w:rsidRPr="00677628" w:rsidRDefault="0046738E" w:rsidP="00A83425">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№9</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№42</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№3</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№10</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№7</w:t>
            </w:r>
          </w:p>
        </w:tc>
      </w:tr>
      <w:tr w:rsidR="0046738E" w:rsidRPr="00DA30BD" w:rsidTr="000A7F06">
        <w:tc>
          <w:tcPr>
            <w:tcW w:w="14785" w:type="dxa"/>
            <w:gridSpan w:val="2"/>
            <w:shd w:val="clear" w:color="auto" w:fill="auto"/>
          </w:tcPr>
          <w:p w:rsidR="0046738E" w:rsidRPr="00677628" w:rsidRDefault="0046738E" w:rsidP="0046738E">
            <w:pPr>
              <w:jc w:val="center"/>
              <w:rPr>
                <w:b/>
                <w:sz w:val="24"/>
                <w:szCs w:val="24"/>
              </w:rPr>
            </w:pPr>
            <w:r w:rsidRPr="00677628">
              <w:rPr>
                <w:b/>
                <w:sz w:val="24"/>
                <w:szCs w:val="24"/>
              </w:rPr>
              <w:t>202</w:t>
            </w:r>
            <w:r>
              <w:rPr>
                <w:b/>
                <w:sz w:val="24"/>
                <w:szCs w:val="24"/>
              </w:rPr>
              <w:t>3</w:t>
            </w:r>
            <w:r w:rsidRPr="00677628">
              <w:rPr>
                <w:b/>
                <w:sz w:val="24"/>
                <w:szCs w:val="24"/>
              </w:rPr>
              <w:t xml:space="preserve"> - 2024 годы</w:t>
            </w:r>
          </w:p>
        </w:tc>
      </w:tr>
      <w:tr w:rsidR="0046738E" w:rsidRPr="00DA30BD" w:rsidTr="000A7F06">
        <w:tc>
          <w:tcPr>
            <w:tcW w:w="1503" w:type="dxa"/>
            <w:shd w:val="clear" w:color="auto" w:fill="auto"/>
          </w:tcPr>
          <w:p w:rsidR="0046738E" w:rsidRPr="00677628" w:rsidRDefault="0046738E"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b/>
                <w:sz w:val="18"/>
                <w:szCs w:val="18"/>
              </w:rPr>
            </w:pPr>
            <w:r w:rsidRPr="00A83425">
              <w:rPr>
                <w:b/>
                <w:sz w:val="18"/>
                <w:szCs w:val="18"/>
              </w:rPr>
              <w:lastRenderedPageBreak/>
              <w:t>1</w:t>
            </w:r>
          </w:p>
        </w:tc>
        <w:tc>
          <w:tcPr>
            <w:tcW w:w="13282"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t>2</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2</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№8</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№27</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№28</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№59</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№60</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№61</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№62</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№63</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№73</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№74</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№75</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№5</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№6</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№4</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18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№10</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19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№8</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№10</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№2</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5</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№4</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№9</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№5</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№7А</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№10</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№12</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№9</w:t>
            </w:r>
          </w:p>
        </w:tc>
      </w:tr>
      <w:tr w:rsidR="00A83425" w:rsidRPr="00DA30BD" w:rsidTr="00A83425">
        <w:trPr>
          <w:trHeight w:val="252"/>
        </w:trPr>
        <w:tc>
          <w:tcPr>
            <w:tcW w:w="1503" w:type="dxa"/>
            <w:shd w:val="clear" w:color="auto" w:fill="auto"/>
          </w:tcPr>
          <w:p w:rsidR="00A83425" w:rsidRPr="00A83425" w:rsidRDefault="00A83425" w:rsidP="00A83425">
            <w:pPr>
              <w:autoSpaceDE w:val="0"/>
              <w:autoSpaceDN w:val="0"/>
              <w:adjustRightInd w:val="0"/>
              <w:jc w:val="center"/>
              <w:rPr>
                <w:b/>
                <w:sz w:val="18"/>
                <w:szCs w:val="18"/>
              </w:rPr>
            </w:pPr>
            <w:r w:rsidRPr="00A83425">
              <w:rPr>
                <w:b/>
                <w:sz w:val="18"/>
                <w:szCs w:val="18"/>
              </w:rPr>
              <w:lastRenderedPageBreak/>
              <w:t>1</w:t>
            </w:r>
          </w:p>
        </w:tc>
        <w:tc>
          <w:tcPr>
            <w:tcW w:w="13282" w:type="dxa"/>
            <w:shd w:val="clear" w:color="auto" w:fill="auto"/>
          </w:tcPr>
          <w:p w:rsidR="00A83425" w:rsidRPr="00677628" w:rsidRDefault="00A83425" w:rsidP="00A83425">
            <w:pPr>
              <w:autoSpaceDE w:val="0"/>
              <w:autoSpaceDN w:val="0"/>
              <w:adjustRightInd w:val="0"/>
              <w:jc w:val="center"/>
              <w:rPr>
                <w:b/>
                <w:sz w:val="18"/>
                <w:szCs w:val="18"/>
              </w:rPr>
            </w:pPr>
            <w:r w:rsidRPr="00677628">
              <w:rPr>
                <w:b/>
                <w:sz w:val="18"/>
                <w:szCs w:val="18"/>
              </w:rPr>
              <w:t>2</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36</w:t>
            </w:r>
          </w:p>
        </w:tc>
        <w:tc>
          <w:tcPr>
            <w:tcW w:w="13282" w:type="dxa"/>
            <w:shd w:val="clear" w:color="auto" w:fill="auto"/>
          </w:tcPr>
          <w:p w:rsidR="0046738E" w:rsidRPr="00677628" w:rsidRDefault="0046738E" w:rsidP="000A7F06">
            <w:pPr>
              <w:tabs>
                <w:tab w:val="center" w:pos="6533"/>
              </w:tabs>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№14</w:t>
            </w:r>
            <w:r w:rsidRPr="00677628">
              <w:rPr>
                <w:sz w:val="24"/>
                <w:szCs w:val="24"/>
              </w:rPr>
              <w:tab/>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№38, корпусы 3, 3а</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№38, корпус 4</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4</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№2</w:t>
            </w:r>
          </w:p>
        </w:tc>
      </w:tr>
      <w:tr w:rsidR="0046738E" w:rsidRPr="007A7593"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4</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№3</w:t>
            </w:r>
          </w:p>
        </w:tc>
      </w:tr>
    </w:tbl>
    <w:p w:rsidR="000A7F06" w:rsidRPr="00835C26" w:rsidRDefault="000A7F06" w:rsidP="00677628">
      <w:pPr>
        <w:autoSpaceDE w:val="0"/>
        <w:autoSpaceDN w:val="0"/>
        <w:adjustRightInd w:val="0"/>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A83425">
      <w:pPr>
        <w:autoSpaceDE w:val="0"/>
        <w:autoSpaceDN w:val="0"/>
        <w:adjustRightInd w:val="0"/>
        <w:rPr>
          <w:sz w:val="22"/>
          <w:szCs w:val="22"/>
        </w:rPr>
      </w:pPr>
    </w:p>
    <w:p w:rsidR="00A83425" w:rsidRDefault="00A83425" w:rsidP="00A83425">
      <w:pPr>
        <w:autoSpaceDE w:val="0"/>
        <w:autoSpaceDN w:val="0"/>
        <w:adjustRightInd w:val="0"/>
        <w:rPr>
          <w:sz w:val="22"/>
          <w:szCs w:val="22"/>
        </w:rPr>
      </w:pPr>
    </w:p>
    <w:p w:rsidR="00A83425" w:rsidRDefault="00A83425" w:rsidP="00A83425">
      <w:pPr>
        <w:autoSpaceDE w:val="0"/>
        <w:autoSpaceDN w:val="0"/>
        <w:adjustRightInd w:val="0"/>
        <w:rPr>
          <w:sz w:val="22"/>
          <w:szCs w:val="22"/>
        </w:rPr>
      </w:pPr>
    </w:p>
    <w:p w:rsidR="0046738E" w:rsidRDefault="0046738E" w:rsidP="000A7F06">
      <w:pPr>
        <w:autoSpaceDE w:val="0"/>
        <w:autoSpaceDN w:val="0"/>
        <w:adjustRightInd w:val="0"/>
        <w:jc w:val="right"/>
        <w:rPr>
          <w:sz w:val="22"/>
          <w:szCs w:val="22"/>
        </w:rPr>
      </w:pP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2</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 xml:space="preserve">от  </w:t>
      </w:r>
      <w:r w:rsidR="001141BF">
        <w:rPr>
          <w:sz w:val="22"/>
          <w:szCs w:val="22"/>
        </w:rPr>
        <w:t>28.10.2021</w:t>
      </w:r>
      <w:r w:rsidRPr="007A7593">
        <w:rPr>
          <w:sz w:val="22"/>
          <w:szCs w:val="22"/>
        </w:rPr>
        <w:t xml:space="preserve"> № </w:t>
      </w:r>
      <w:r w:rsidR="001141BF">
        <w:rPr>
          <w:sz w:val="22"/>
          <w:szCs w:val="22"/>
        </w:rPr>
        <w:t>110-37-1188-21</w:t>
      </w:r>
      <w:bookmarkStart w:id="0" w:name="_GoBack"/>
      <w:bookmarkEnd w:id="0"/>
    </w:p>
    <w:p w:rsidR="0046738E" w:rsidRDefault="0046738E" w:rsidP="000A7F06">
      <w:pPr>
        <w:autoSpaceDE w:val="0"/>
        <w:autoSpaceDN w:val="0"/>
        <w:adjustRightInd w:val="0"/>
        <w:jc w:val="right"/>
        <w:rPr>
          <w:sz w:val="22"/>
          <w:szCs w:val="22"/>
        </w:rPr>
      </w:pPr>
    </w:p>
    <w:p w:rsidR="000A7F06" w:rsidRPr="009B06B0" w:rsidRDefault="000B4E54" w:rsidP="000A7F06">
      <w:pPr>
        <w:autoSpaceDE w:val="0"/>
        <w:autoSpaceDN w:val="0"/>
        <w:adjustRightInd w:val="0"/>
        <w:jc w:val="right"/>
        <w:rPr>
          <w:sz w:val="22"/>
          <w:szCs w:val="22"/>
        </w:rPr>
      </w:pPr>
      <w:r>
        <w:rPr>
          <w:sz w:val="22"/>
          <w:szCs w:val="22"/>
        </w:rPr>
        <w:t>«</w:t>
      </w:r>
      <w:r w:rsidR="000A7F06" w:rsidRPr="009B06B0">
        <w:rPr>
          <w:sz w:val="22"/>
          <w:szCs w:val="22"/>
        </w:rPr>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0B4E54"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993"/>
        <w:gridCol w:w="708"/>
        <w:gridCol w:w="851"/>
        <w:gridCol w:w="1701"/>
      </w:tblGrid>
      <w:tr w:rsidR="000C5E26" w:rsidRPr="000B4E54" w:rsidTr="003C66F6">
        <w:trPr>
          <w:trHeight w:val="463"/>
        </w:trPr>
        <w:tc>
          <w:tcPr>
            <w:tcW w:w="567"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560"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Наименова-ние</w:t>
            </w:r>
            <w:proofErr w:type="spellEnd"/>
            <w:proofErr w:type="gramEnd"/>
            <w:r w:rsidRPr="000B4E54">
              <w:rPr>
                <w:sz w:val="22"/>
                <w:szCs w:val="22"/>
              </w:rPr>
              <w:t xml:space="preserve"> основных направлений</w:t>
            </w:r>
          </w:p>
          <w:p w:rsidR="000C5E26" w:rsidRPr="000B4E54"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0B4E54" w:rsidRDefault="000C5E26" w:rsidP="000C5E26">
            <w:pPr>
              <w:overflowPunct w:val="0"/>
              <w:autoSpaceDE w:val="0"/>
              <w:autoSpaceDN w:val="0"/>
              <w:adjustRightInd w:val="0"/>
              <w:ind w:right="-54"/>
              <w:jc w:val="center"/>
              <w:textAlignment w:val="baseline"/>
              <w:rPr>
                <w:sz w:val="22"/>
                <w:szCs w:val="22"/>
              </w:rPr>
            </w:pPr>
          </w:p>
          <w:p w:rsidR="000C5E26" w:rsidRPr="000B4E54" w:rsidRDefault="000C5E26" w:rsidP="000C5E26">
            <w:pPr>
              <w:overflowPunct w:val="0"/>
              <w:autoSpaceDE w:val="0"/>
              <w:autoSpaceDN w:val="0"/>
              <w:adjustRightInd w:val="0"/>
              <w:ind w:right="-54"/>
              <w:jc w:val="center"/>
              <w:textAlignment w:val="baseline"/>
              <w:rPr>
                <w:sz w:val="22"/>
                <w:szCs w:val="22"/>
              </w:rPr>
            </w:pPr>
            <w:proofErr w:type="gramStart"/>
            <w:r w:rsidRPr="000B4E54">
              <w:rPr>
                <w:sz w:val="22"/>
                <w:szCs w:val="22"/>
              </w:rPr>
              <w:t>Ответствен-</w:t>
            </w:r>
            <w:proofErr w:type="spellStart"/>
            <w:r w:rsidRPr="000B4E54">
              <w:rPr>
                <w:sz w:val="22"/>
                <w:szCs w:val="22"/>
              </w:rPr>
              <w:t>ный</w:t>
            </w:r>
            <w:proofErr w:type="spellEnd"/>
            <w:proofErr w:type="gramEnd"/>
            <w:r w:rsidRPr="000B4E54">
              <w:rPr>
                <w:sz w:val="22"/>
                <w:szCs w:val="22"/>
              </w:rPr>
              <w:t xml:space="preserve"> исполнитель, </w:t>
            </w:r>
            <w:proofErr w:type="spellStart"/>
            <w:r w:rsidRPr="000B4E54">
              <w:rPr>
                <w:sz w:val="22"/>
                <w:szCs w:val="22"/>
              </w:rPr>
              <w:t>соисполни-тель</w:t>
            </w:r>
            <w:proofErr w:type="spellEnd"/>
            <w:r w:rsidRPr="000B4E54">
              <w:rPr>
                <w:sz w:val="22"/>
                <w:szCs w:val="22"/>
              </w:rPr>
              <w:t xml:space="preserve">, участник </w:t>
            </w:r>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004B783D" w:rsidRPr="000B4E54">
              <w:rPr>
                <w:sz w:val="22"/>
                <w:szCs w:val="22"/>
              </w:rPr>
              <w:t>-</w:t>
            </w:r>
            <w:r w:rsidRPr="000B4E54">
              <w:rPr>
                <w:sz w:val="22"/>
                <w:szCs w:val="22"/>
              </w:rPr>
              <w:t>ник</w:t>
            </w:r>
            <w:proofErr w:type="gramEnd"/>
            <w:r w:rsidRPr="000B4E54">
              <w:rPr>
                <w:sz w:val="22"/>
                <w:szCs w:val="22"/>
              </w:rPr>
              <w:t xml:space="preserve"> </w:t>
            </w:r>
            <w:proofErr w:type="spellStart"/>
            <w:r w:rsidRPr="000B4E54">
              <w:rPr>
                <w:sz w:val="22"/>
                <w:szCs w:val="22"/>
              </w:rPr>
              <w:t>финан</w:t>
            </w:r>
            <w:r w:rsidR="004B783D" w:rsidRPr="000B4E54">
              <w:rPr>
                <w:sz w:val="22"/>
                <w:szCs w:val="22"/>
              </w:rPr>
              <w:t>-</w:t>
            </w:r>
            <w:r w:rsidRPr="000B4E54">
              <w:rPr>
                <w:sz w:val="22"/>
                <w:szCs w:val="22"/>
              </w:rPr>
              <w:t>сирова</w:t>
            </w:r>
            <w:r w:rsidR="004B783D" w:rsidRPr="000B4E54">
              <w:rPr>
                <w:sz w:val="22"/>
                <w:szCs w:val="22"/>
              </w:rPr>
              <w:t>-</w:t>
            </w:r>
            <w:r w:rsidRPr="000B4E54">
              <w:rPr>
                <w:sz w:val="22"/>
                <w:szCs w:val="22"/>
              </w:rPr>
              <w:t>ния</w:t>
            </w:r>
            <w:proofErr w:type="spellEnd"/>
          </w:p>
        </w:tc>
        <w:tc>
          <w:tcPr>
            <w:tcW w:w="1134"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Объем </w:t>
            </w:r>
            <w:proofErr w:type="spellStart"/>
            <w:proofErr w:type="gramStart"/>
            <w:r w:rsidRPr="000B4E54">
              <w:rPr>
                <w:sz w:val="22"/>
                <w:szCs w:val="22"/>
              </w:rPr>
              <w:t>финанси</w:t>
            </w:r>
            <w:r w:rsidR="004B783D" w:rsidRPr="000B4E54">
              <w:rPr>
                <w:sz w:val="22"/>
                <w:szCs w:val="22"/>
              </w:rPr>
              <w:t>-</w:t>
            </w:r>
            <w:r w:rsidRPr="000B4E54">
              <w:rPr>
                <w:sz w:val="22"/>
                <w:szCs w:val="22"/>
              </w:rPr>
              <w:t>рования</w:t>
            </w:r>
            <w:proofErr w:type="spellEnd"/>
            <w:proofErr w:type="gramEnd"/>
            <w:r w:rsidRPr="000B4E54">
              <w:rPr>
                <w:sz w:val="22"/>
                <w:szCs w:val="22"/>
              </w:rPr>
              <w:t xml:space="preserve"> всего, тыс. </w:t>
            </w:r>
            <w:proofErr w:type="spellStart"/>
            <w:r w:rsidRPr="000B4E54">
              <w:rPr>
                <w:sz w:val="22"/>
                <w:szCs w:val="22"/>
              </w:rPr>
              <w:t>руб</w:t>
            </w:r>
            <w:proofErr w:type="spellEnd"/>
          </w:p>
        </w:tc>
        <w:tc>
          <w:tcPr>
            <w:tcW w:w="6521" w:type="dxa"/>
            <w:gridSpan w:val="7"/>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1701"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4B783D" w:rsidP="00C96DF4">
            <w:pPr>
              <w:overflowPunct w:val="0"/>
              <w:autoSpaceDE w:val="0"/>
              <w:autoSpaceDN w:val="0"/>
              <w:adjustRightInd w:val="0"/>
              <w:ind w:right="-54"/>
              <w:jc w:val="center"/>
              <w:textAlignment w:val="baseline"/>
              <w:rPr>
                <w:sz w:val="22"/>
                <w:szCs w:val="22"/>
              </w:rPr>
            </w:pPr>
            <w:r w:rsidRPr="000B4E54">
              <w:rPr>
                <w:sz w:val="22"/>
                <w:szCs w:val="22"/>
              </w:rPr>
              <w:t xml:space="preserve">Связь с показателями </w:t>
            </w:r>
            <w:proofErr w:type="spellStart"/>
            <w:proofErr w:type="gramStart"/>
            <w:r w:rsidRPr="000B4E54">
              <w:rPr>
                <w:sz w:val="22"/>
                <w:szCs w:val="22"/>
              </w:rPr>
              <w:t>результатив-ности</w:t>
            </w:r>
            <w:proofErr w:type="spellEnd"/>
            <w:proofErr w:type="gramEnd"/>
            <w:r w:rsidRPr="000B4E54">
              <w:rPr>
                <w:sz w:val="22"/>
                <w:szCs w:val="22"/>
              </w:rPr>
              <w:t xml:space="preserve"> муниципальной программы</w:t>
            </w:r>
          </w:p>
        </w:tc>
      </w:tr>
      <w:tr w:rsidR="003C66F6" w:rsidRPr="000B4E54" w:rsidTr="000B4E54">
        <w:trPr>
          <w:trHeight w:val="1351"/>
        </w:trPr>
        <w:tc>
          <w:tcPr>
            <w:tcW w:w="567"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B4E54"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2020</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2021</w:t>
            </w: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2022</w:t>
            </w:r>
          </w:p>
        </w:tc>
        <w:tc>
          <w:tcPr>
            <w:tcW w:w="708"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2023</w:t>
            </w:r>
          </w:p>
        </w:tc>
        <w:tc>
          <w:tcPr>
            <w:tcW w:w="851"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2024</w:t>
            </w:r>
          </w:p>
        </w:tc>
        <w:tc>
          <w:tcPr>
            <w:tcW w:w="1701"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r>
      <w:tr w:rsidR="004B783D" w:rsidRPr="000B4E54" w:rsidTr="000B4E54">
        <w:trPr>
          <w:trHeight w:val="255"/>
        </w:trPr>
        <w:tc>
          <w:tcPr>
            <w:tcW w:w="567"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w:t>
            </w:r>
          </w:p>
        </w:tc>
        <w:tc>
          <w:tcPr>
            <w:tcW w:w="156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2</w:t>
            </w:r>
          </w:p>
        </w:tc>
        <w:tc>
          <w:tcPr>
            <w:tcW w:w="1559" w:type="dxa"/>
            <w:gridSpan w:val="2"/>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4</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5</w:t>
            </w:r>
          </w:p>
        </w:tc>
        <w:tc>
          <w:tcPr>
            <w:tcW w:w="1134"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6</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9</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10</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11</w:t>
            </w:r>
          </w:p>
        </w:tc>
        <w:tc>
          <w:tcPr>
            <w:tcW w:w="708"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13</w:t>
            </w:r>
          </w:p>
        </w:tc>
        <w:tc>
          <w:tcPr>
            <w:tcW w:w="170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14</w:t>
            </w:r>
          </w:p>
        </w:tc>
      </w:tr>
      <w:tr w:rsidR="004B783D" w:rsidRPr="00EC2DBE" w:rsidTr="003C66F6">
        <w:trPr>
          <w:trHeight w:val="383"/>
        </w:trPr>
        <w:tc>
          <w:tcPr>
            <w:tcW w:w="15026" w:type="dxa"/>
            <w:gridSpan w:val="15"/>
          </w:tcPr>
          <w:p w:rsidR="004B783D" w:rsidRPr="000B4E54" w:rsidRDefault="004B783D" w:rsidP="004B783D">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D26062" w:rsidRPr="00EC2DBE" w:rsidTr="000B4E54">
        <w:trPr>
          <w:trHeight w:val="629"/>
        </w:trPr>
        <w:tc>
          <w:tcPr>
            <w:tcW w:w="567" w:type="dxa"/>
            <w:vMerge w:val="restart"/>
          </w:tcPr>
          <w:p w:rsidR="00D26062" w:rsidRPr="000B4E54" w:rsidRDefault="00D26062" w:rsidP="00C96DF4">
            <w:pPr>
              <w:overflowPunct w:val="0"/>
              <w:autoSpaceDE w:val="0"/>
              <w:autoSpaceDN w:val="0"/>
              <w:adjustRightInd w:val="0"/>
              <w:ind w:right="-54"/>
              <w:textAlignment w:val="baseline"/>
            </w:pPr>
            <w:r w:rsidRPr="000B4E54">
              <w:t>1.1.</w:t>
            </w:r>
          </w:p>
        </w:tc>
        <w:tc>
          <w:tcPr>
            <w:tcW w:w="1701" w:type="dxa"/>
            <w:gridSpan w:val="2"/>
            <w:vMerge w:val="restart"/>
          </w:tcPr>
          <w:p w:rsidR="00D26062" w:rsidRPr="000B4E54" w:rsidRDefault="00D26062" w:rsidP="00C96DF4">
            <w:pPr>
              <w:overflowPunct w:val="0"/>
              <w:autoSpaceDE w:val="0"/>
              <w:autoSpaceDN w:val="0"/>
              <w:adjustRightInd w:val="0"/>
              <w:ind w:right="-54"/>
              <w:textAlignment w:val="baseline"/>
            </w:pPr>
            <w:proofErr w:type="spellStart"/>
            <w:proofErr w:type="gramStart"/>
            <w:r w:rsidRPr="000B4E54">
              <w:t>Благоустройст</w:t>
            </w:r>
            <w:proofErr w:type="spellEnd"/>
            <w:r w:rsidRPr="000B4E54">
              <w:t>-во</w:t>
            </w:r>
            <w:proofErr w:type="gramEnd"/>
            <w:r w:rsidRPr="000B4E54">
              <w:t xml:space="preserve"> дворовых территорий </w:t>
            </w:r>
          </w:p>
        </w:tc>
        <w:tc>
          <w:tcPr>
            <w:tcW w:w="1418" w:type="dxa"/>
            <w:vMerge w:val="restart"/>
          </w:tcPr>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roofErr w:type="spellStart"/>
            <w:proofErr w:type="gramStart"/>
            <w:r w:rsidRPr="000B4E54">
              <w:t>Администра-ция</w:t>
            </w:r>
            <w:proofErr w:type="spellEnd"/>
            <w:proofErr w:type="gramEnd"/>
            <w:r w:rsidRPr="000B4E54">
              <w:t xml:space="preserve"> города Саянска</w:t>
            </w:r>
          </w:p>
        </w:tc>
        <w:tc>
          <w:tcPr>
            <w:tcW w:w="992" w:type="dxa"/>
            <w:vMerge w:val="restart"/>
          </w:tcPr>
          <w:p w:rsidR="00D26062" w:rsidRPr="000B4E54" w:rsidRDefault="00D26062" w:rsidP="006B3FEC">
            <w:pPr>
              <w:jc w:val="center"/>
            </w:pPr>
          </w:p>
          <w:p w:rsidR="00D26062" w:rsidRPr="000B4E54" w:rsidRDefault="00D26062" w:rsidP="006B3FEC">
            <w:pPr>
              <w:jc w:val="center"/>
            </w:pPr>
          </w:p>
          <w:p w:rsidR="00D26062" w:rsidRPr="000B4E54" w:rsidRDefault="00D26062" w:rsidP="006B3FEC">
            <w:pPr>
              <w:jc w:val="center"/>
            </w:pPr>
            <w:r w:rsidRPr="000B4E54">
              <w:t>2018-2024</w:t>
            </w:r>
          </w:p>
        </w:tc>
        <w:tc>
          <w:tcPr>
            <w:tcW w:w="992" w:type="dxa"/>
          </w:tcPr>
          <w:p w:rsidR="00D26062" w:rsidRPr="000B4E54" w:rsidRDefault="00D26062" w:rsidP="00C96DF4">
            <w:pPr>
              <w:rPr>
                <w:b/>
              </w:rPr>
            </w:pPr>
          </w:p>
          <w:p w:rsidR="00D26062" w:rsidRPr="000B4E54" w:rsidRDefault="00D26062" w:rsidP="00C96DF4">
            <w:pPr>
              <w:rPr>
                <w:b/>
              </w:rPr>
            </w:pPr>
            <w:r w:rsidRPr="000B4E54">
              <w:rPr>
                <w:b/>
              </w:rPr>
              <w:t>ФБ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83336,3</w:t>
            </w:r>
          </w:p>
        </w:tc>
        <w:tc>
          <w:tcPr>
            <w:tcW w:w="993" w:type="dxa"/>
          </w:tcPr>
          <w:p w:rsidR="00D26062" w:rsidRPr="000B4E54" w:rsidRDefault="00D26062" w:rsidP="00C96DF4">
            <w:pPr>
              <w:jc w:val="center"/>
            </w:pPr>
          </w:p>
          <w:p w:rsidR="00D26062" w:rsidRPr="000B4E54" w:rsidRDefault="00D26062" w:rsidP="00C96DF4">
            <w:pPr>
              <w:jc w:val="center"/>
            </w:pPr>
            <w:r w:rsidRPr="000B4E54">
              <w:t>13996,9</w:t>
            </w:r>
          </w:p>
        </w:tc>
        <w:tc>
          <w:tcPr>
            <w:tcW w:w="992" w:type="dxa"/>
          </w:tcPr>
          <w:p w:rsidR="00D26062" w:rsidRPr="000B4E54" w:rsidRDefault="00D26062" w:rsidP="00C96DF4">
            <w:pPr>
              <w:jc w:val="center"/>
            </w:pPr>
          </w:p>
          <w:p w:rsidR="00D26062" w:rsidRPr="000B4E54" w:rsidRDefault="00D26062" w:rsidP="00C96DF4">
            <w:pPr>
              <w:jc w:val="center"/>
            </w:pPr>
            <w:r w:rsidRPr="000B4E54">
              <w:t>32273,2</w:t>
            </w:r>
          </w:p>
        </w:tc>
        <w:tc>
          <w:tcPr>
            <w:tcW w:w="992" w:type="dxa"/>
          </w:tcPr>
          <w:p w:rsidR="00D26062" w:rsidRPr="000B4E54" w:rsidRDefault="00D26062" w:rsidP="00C96DF4">
            <w:pPr>
              <w:jc w:val="center"/>
            </w:pPr>
          </w:p>
          <w:p w:rsidR="00D26062" w:rsidRPr="000B4E54" w:rsidRDefault="00D26062" w:rsidP="00C96DF4">
            <w:pPr>
              <w:jc w:val="center"/>
            </w:pPr>
            <w:r w:rsidRPr="000B4E54">
              <w:t>12820,4</w:t>
            </w:r>
          </w:p>
        </w:tc>
        <w:tc>
          <w:tcPr>
            <w:tcW w:w="992" w:type="dxa"/>
          </w:tcPr>
          <w:p w:rsidR="00D26062" w:rsidRPr="000B4E54" w:rsidRDefault="00D26062" w:rsidP="00C96DF4">
            <w:pPr>
              <w:jc w:val="center"/>
            </w:pPr>
          </w:p>
          <w:p w:rsidR="00D26062" w:rsidRPr="000B4E54" w:rsidRDefault="00D26062" w:rsidP="00C96DF4">
            <w:pPr>
              <w:jc w:val="center"/>
            </w:pPr>
            <w:r w:rsidRPr="000B4E54">
              <w:t>13162,0</w:t>
            </w:r>
          </w:p>
        </w:tc>
        <w:tc>
          <w:tcPr>
            <w:tcW w:w="993" w:type="dxa"/>
          </w:tcPr>
          <w:p w:rsidR="00D26062" w:rsidRPr="000B4E54" w:rsidRDefault="00D26062" w:rsidP="00C96DF4">
            <w:pPr>
              <w:jc w:val="center"/>
            </w:pPr>
          </w:p>
          <w:p w:rsidR="00D26062" w:rsidRPr="000B4E54" w:rsidRDefault="000B4E54" w:rsidP="00C96DF4">
            <w:pPr>
              <w:jc w:val="center"/>
            </w:pPr>
            <w:r w:rsidRPr="000B4E54">
              <w:t>11083,8</w:t>
            </w:r>
          </w:p>
        </w:tc>
        <w:tc>
          <w:tcPr>
            <w:tcW w:w="708" w:type="dxa"/>
          </w:tcPr>
          <w:p w:rsidR="00D26062" w:rsidRPr="000B4E54" w:rsidRDefault="00D26062" w:rsidP="00C96DF4">
            <w:pPr>
              <w:jc w:val="center"/>
            </w:pPr>
          </w:p>
          <w:p w:rsidR="00D26062" w:rsidRPr="000B4E54" w:rsidRDefault="00D26062" w:rsidP="00C96DF4">
            <w:pPr>
              <w:jc w:val="center"/>
            </w:pPr>
            <w:r w:rsidRPr="000B4E54">
              <w:t>0,00</w:t>
            </w:r>
          </w:p>
        </w:tc>
        <w:tc>
          <w:tcPr>
            <w:tcW w:w="851" w:type="dxa"/>
          </w:tcPr>
          <w:p w:rsidR="00D26062" w:rsidRPr="000B4E54" w:rsidRDefault="00D26062" w:rsidP="00C96DF4">
            <w:pPr>
              <w:jc w:val="center"/>
            </w:pPr>
          </w:p>
          <w:p w:rsidR="00D26062" w:rsidRPr="000B4E54" w:rsidRDefault="00D26062" w:rsidP="00C96DF4">
            <w:pPr>
              <w:jc w:val="center"/>
            </w:pPr>
            <w:r w:rsidRPr="000B4E54">
              <w:t>0,00</w:t>
            </w:r>
          </w:p>
        </w:tc>
        <w:tc>
          <w:tcPr>
            <w:tcW w:w="1701" w:type="dxa"/>
            <w:vMerge w:val="restart"/>
            <w:vAlign w:val="center"/>
          </w:tcPr>
          <w:p w:rsidR="00D26062" w:rsidRPr="000B4E54" w:rsidRDefault="00D26062" w:rsidP="00C469E0">
            <w:pPr>
              <w:jc w:val="center"/>
            </w:pPr>
            <w:r w:rsidRPr="000B4E54">
              <w:t>п. 1-3 таблицы № 4</w:t>
            </w:r>
          </w:p>
        </w:tc>
      </w:tr>
      <w:tr w:rsidR="00D26062" w:rsidRPr="00EC2DBE" w:rsidTr="000B4E54">
        <w:trPr>
          <w:trHeight w:val="560"/>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0B4E54" w:rsidRDefault="00D26062" w:rsidP="00C96DF4">
            <w:pPr>
              <w:rPr>
                <w:b/>
              </w:rPr>
            </w:pPr>
          </w:p>
          <w:p w:rsidR="00D26062" w:rsidRPr="000B4E54" w:rsidRDefault="00D26062" w:rsidP="00C96DF4">
            <w:pPr>
              <w:rPr>
                <w:b/>
              </w:rPr>
            </w:pPr>
            <w:r w:rsidRPr="000B4E54">
              <w:rPr>
                <w:b/>
              </w:rPr>
              <w:t>ОБ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22392,8</w:t>
            </w:r>
          </w:p>
        </w:tc>
        <w:tc>
          <w:tcPr>
            <w:tcW w:w="993" w:type="dxa"/>
          </w:tcPr>
          <w:p w:rsidR="00D26062" w:rsidRPr="000B4E54" w:rsidRDefault="00D26062" w:rsidP="00C96DF4">
            <w:pPr>
              <w:jc w:val="center"/>
            </w:pPr>
          </w:p>
          <w:p w:rsidR="00D26062" w:rsidRPr="000B4E54" w:rsidRDefault="00D26062" w:rsidP="00C96DF4">
            <w:pPr>
              <w:jc w:val="center"/>
            </w:pPr>
            <w:r w:rsidRPr="000B4E54">
              <w:t>5510,0</w:t>
            </w:r>
          </w:p>
        </w:tc>
        <w:tc>
          <w:tcPr>
            <w:tcW w:w="992" w:type="dxa"/>
          </w:tcPr>
          <w:p w:rsidR="00D26062" w:rsidRPr="000B4E54" w:rsidRDefault="00D26062" w:rsidP="00C96DF4">
            <w:pPr>
              <w:jc w:val="center"/>
            </w:pPr>
          </w:p>
          <w:p w:rsidR="00D26062" w:rsidRPr="000B4E54" w:rsidRDefault="00D26062" w:rsidP="00C96DF4">
            <w:pPr>
              <w:jc w:val="center"/>
            </w:pPr>
            <w:r w:rsidRPr="000B4E54">
              <w:t>7073,2</w:t>
            </w:r>
          </w:p>
        </w:tc>
        <w:tc>
          <w:tcPr>
            <w:tcW w:w="992" w:type="dxa"/>
          </w:tcPr>
          <w:p w:rsidR="00D26062" w:rsidRPr="000B4E54" w:rsidRDefault="00D26062" w:rsidP="00C96DF4">
            <w:pPr>
              <w:jc w:val="center"/>
            </w:pPr>
          </w:p>
          <w:p w:rsidR="00D26062" w:rsidRPr="000B4E54" w:rsidRDefault="00D26062" w:rsidP="00C96DF4">
            <w:pPr>
              <w:jc w:val="center"/>
            </w:pPr>
            <w:r w:rsidRPr="000B4E54">
              <w:t>3039,0</w:t>
            </w:r>
          </w:p>
        </w:tc>
        <w:tc>
          <w:tcPr>
            <w:tcW w:w="992" w:type="dxa"/>
          </w:tcPr>
          <w:p w:rsidR="00D26062" w:rsidRPr="000B4E54" w:rsidRDefault="00D26062" w:rsidP="00C96DF4">
            <w:pPr>
              <w:jc w:val="center"/>
            </w:pPr>
          </w:p>
          <w:p w:rsidR="00D26062" w:rsidRPr="000B4E54" w:rsidRDefault="00D26062" w:rsidP="00C96DF4">
            <w:pPr>
              <w:jc w:val="center"/>
            </w:pPr>
            <w:r w:rsidRPr="000B4E54">
              <w:t>3944,9</w:t>
            </w:r>
          </w:p>
        </w:tc>
        <w:tc>
          <w:tcPr>
            <w:tcW w:w="993" w:type="dxa"/>
          </w:tcPr>
          <w:p w:rsidR="00D26062" w:rsidRPr="000B4E54" w:rsidRDefault="00D26062" w:rsidP="00C96DF4">
            <w:pPr>
              <w:jc w:val="center"/>
            </w:pPr>
          </w:p>
          <w:p w:rsidR="00D26062" w:rsidRPr="000B4E54" w:rsidRDefault="000B4E54" w:rsidP="00C96DF4">
            <w:pPr>
              <w:jc w:val="center"/>
            </w:pPr>
            <w:r w:rsidRPr="000B4E54">
              <w:t>2825,7</w:t>
            </w:r>
          </w:p>
        </w:tc>
        <w:tc>
          <w:tcPr>
            <w:tcW w:w="708" w:type="dxa"/>
          </w:tcPr>
          <w:p w:rsidR="00D26062" w:rsidRPr="000B4E54" w:rsidRDefault="00D26062" w:rsidP="00C96DF4">
            <w:pPr>
              <w:jc w:val="center"/>
            </w:pPr>
          </w:p>
          <w:p w:rsidR="00D26062" w:rsidRPr="000B4E54" w:rsidRDefault="00D26062" w:rsidP="00C96DF4">
            <w:pPr>
              <w:jc w:val="center"/>
            </w:pPr>
            <w:r w:rsidRPr="000B4E54">
              <w:t>0,00</w:t>
            </w:r>
          </w:p>
        </w:tc>
        <w:tc>
          <w:tcPr>
            <w:tcW w:w="851" w:type="dxa"/>
          </w:tcPr>
          <w:p w:rsidR="00D26062" w:rsidRPr="000B4E54" w:rsidRDefault="00D26062" w:rsidP="00C96DF4">
            <w:pPr>
              <w:jc w:val="center"/>
            </w:pPr>
          </w:p>
          <w:p w:rsidR="00D26062" w:rsidRPr="000B4E54" w:rsidRDefault="00D26062" w:rsidP="00C96DF4">
            <w:pPr>
              <w:jc w:val="center"/>
            </w:pPr>
            <w:r w:rsidRPr="000B4E54">
              <w:t>0,00</w:t>
            </w:r>
          </w:p>
        </w:tc>
        <w:tc>
          <w:tcPr>
            <w:tcW w:w="1701" w:type="dxa"/>
            <w:vMerge/>
            <w:vAlign w:val="center"/>
          </w:tcPr>
          <w:p w:rsidR="00D26062" w:rsidRPr="000B4E54" w:rsidRDefault="00D26062" w:rsidP="00C469E0">
            <w:pPr>
              <w:jc w:val="center"/>
            </w:pPr>
          </w:p>
        </w:tc>
      </w:tr>
      <w:tr w:rsidR="00D26062" w:rsidRPr="00EC2DBE" w:rsidTr="000B4E54">
        <w:trPr>
          <w:trHeight w:val="706"/>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0B4E54" w:rsidRDefault="00D26062" w:rsidP="00C96DF4">
            <w:pPr>
              <w:rPr>
                <w:b/>
              </w:rPr>
            </w:pPr>
          </w:p>
          <w:p w:rsidR="00D26062" w:rsidRPr="000B4E54" w:rsidRDefault="00D26062" w:rsidP="00C96DF4">
            <w:pPr>
              <w:rPr>
                <w:b/>
              </w:rPr>
            </w:pPr>
            <w:r w:rsidRPr="000B4E54">
              <w:rPr>
                <w:b/>
              </w:rPr>
              <w:t>МБ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3920,5</w:t>
            </w:r>
          </w:p>
        </w:tc>
        <w:tc>
          <w:tcPr>
            <w:tcW w:w="993" w:type="dxa"/>
          </w:tcPr>
          <w:p w:rsidR="00D26062" w:rsidRPr="000B4E54" w:rsidRDefault="00D26062" w:rsidP="00C96DF4">
            <w:pPr>
              <w:jc w:val="center"/>
            </w:pPr>
          </w:p>
          <w:p w:rsidR="00D26062" w:rsidRPr="000B4E54" w:rsidRDefault="00D26062" w:rsidP="00C96DF4">
            <w:pPr>
              <w:jc w:val="center"/>
            </w:pPr>
            <w:r w:rsidRPr="000B4E54">
              <w:t>415,1</w:t>
            </w:r>
          </w:p>
        </w:tc>
        <w:tc>
          <w:tcPr>
            <w:tcW w:w="992" w:type="dxa"/>
          </w:tcPr>
          <w:p w:rsidR="00D26062" w:rsidRPr="000B4E54" w:rsidRDefault="00D26062" w:rsidP="00C96DF4">
            <w:pPr>
              <w:jc w:val="center"/>
            </w:pPr>
          </w:p>
          <w:p w:rsidR="00D26062" w:rsidRPr="000B4E54" w:rsidRDefault="00D26062" w:rsidP="00C96DF4">
            <w:pPr>
              <w:jc w:val="center"/>
            </w:pPr>
            <w:r w:rsidRPr="000B4E54">
              <w:t>875,4</w:t>
            </w:r>
          </w:p>
        </w:tc>
        <w:tc>
          <w:tcPr>
            <w:tcW w:w="992" w:type="dxa"/>
          </w:tcPr>
          <w:p w:rsidR="00D26062" w:rsidRPr="000B4E54" w:rsidRDefault="00D26062" w:rsidP="00C96DF4">
            <w:pPr>
              <w:jc w:val="center"/>
            </w:pPr>
          </w:p>
          <w:p w:rsidR="00D26062" w:rsidRPr="000B4E54" w:rsidRDefault="00D26062" w:rsidP="00C96DF4">
            <w:pPr>
              <w:jc w:val="center"/>
            </w:pPr>
            <w:r w:rsidRPr="000B4E54">
              <w:t>375,6</w:t>
            </w:r>
          </w:p>
        </w:tc>
        <w:tc>
          <w:tcPr>
            <w:tcW w:w="992" w:type="dxa"/>
          </w:tcPr>
          <w:p w:rsidR="00D26062" w:rsidRPr="000B4E54" w:rsidRDefault="00D26062" w:rsidP="00C96DF4">
            <w:pPr>
              <w:jc w:val="center"/>
            </w:pPr>
          </w:p>
          <w:p w:rsidR="00D26062" w:rsidRPr="000B4E54" w:rsidRDefault="00D26062" w:rsidP="00C96DF4">
            <w:pPr>
              <w:jc w:val="center"/>
            </w:pPr>
            <w:r w:rsidRPr="000B4E54">
              <w:t>405,1</w:t>
            </w:r>
          </w:p>
        </w:tc>
        <w:tc>
          <w:tcPr>
            <w:tcW w:w="993" w:type="dxa"/>
          </w:tcPr>
          <w:p w:rsidR="00D26062" w:rsidRPr="000B4E54" w:rsidRDefault="00D26062" w:rsidP="00C96DF4">
            <w:pPr>
              <w:jc w:val="center"/>
            </w:pPr>
          </w:p>
          <w:p w:rsidR="00D26062" w:rsidRPr="000B4E54" w:rsidRDefault="000B4E54" w:rsidP="00C96DF4">
            <w:pPr>
              <w:jc w:val="center"/>
            </w:pPr>
            <w:r w:rsidRPr="000B4E54">
              <w:t>349,3</w:t>
            </w:r>
          </w:p>
        </w:tc>
        <w:tc>
          <w:tcPr>
            <w:tcW w:w="708" w:type="dxa"/>
          </w:tcPr>
          <w:p w:rsidR="00D26062" w:rsidRPr="000B4E54" w:rsidRDefault="00D26062" w:rsidP="00C96DF4">
            <w:pPr>
              <w:jc w:val="center"/>
            </w:pPr>
          </w:p>
          <w:p w:rsidR="00D26062" w:rsidRPr="000B4E54" w:rsidRDefault="00D26062" w:rsidP="00C96DF4">
            <w:pPr>
              <w:jc w:val="center"/>
            </w:pPr>
            <w:r w:rsidRPr="000B4E54">
              <w:t>750,0</w:t>
            </w:r>
          </w:p>
        </w:tc>
        <w:tc>
          <w:tcPr>
            <w:tcW w:w="851" w:type="dxa"/>
          </w:tcPr>
          <w:p w:rsidR="00D26062" w:rsidRPr="000B4E54" w:rsidRDefault="00D26062" w:rsidP="00C96DF4">
            <w:pPr>
              <w:jc w:val="center"/>
            </w:pPr>
          </w:p>
          <w:p w:rsidR="00D26062" w:rsidRPr="000B4E54" w:rsidRDefault="00D26062" w:rsidP="00C96DF4">
            <w:pPr>
              <w:jc w:val="center"/>
            </w:pPr>
            <w:r w:rsidRPr="000B4E54">
              <w:t>750,0</w:t>
            </w:r>
          </w:p>
        </w:tc>
        <w:tc>
          <w:tcPr>
            <w:tcW w:w="1701" w:type="dxa"/>
            <w:vMerge/>
            <w:vAlign w:val="center"/>
          </w:tcPr>
          <w:p w:rsidR="00D26062" w:rsidRPr="000B4E54" w:rsidRDefault="00D26062" w:rsidP="00C469E0">
            <w:pPr>
              <w:jc w:val="center"/>
            </w:pPr>
          </w:p>
        </w:tc>
      </w:tr>
      <w:tr w:rsidR="00D26062" w:rsidRPr="00EC2DBE" w:rsidTr="000B4E54">
        <w:trPr>
          <w:trHeight w:val="493"/>
        </w:trPr>
        <w:tc>
          <w:tcPr>
            <w:tcW w:w="5670" w:type="dxa"/>
            <w:gridSpan w:val="6"/>
          </w:tcPr>
          <w:p w:rsidR="00D26062" w:rsidRPr="000B4E54" w:rsidRDefault="00D26062" w:rsidP="00C96DF4">
            <w:pPr>
              <w:jc w:val="right"/>
              <w:rPr>
                <w:b/>
              </w:rPr>
            </w:pPr>
            <w:r w:rsidRPr="000B4E54">
              <w:rPr>
                <w:b/>
              </w:rPr>
              <w:t>ВСЕГО</w:t>
            </w:r>
          </w:p>
        </w:tc>
        <w:tc>
          <w:tcPr>
            <w:tcW w:w="1134" w:type="dxa"/>
          </w:tcPr>
          <w:p w:rsidR="00D26062" w:rsidRPr="000B4E54" w:rsidRDefault="000B4E54" w:rsidP="00C96DF4">
            <w:pPr>
              <w:jc w:val="center"/>
              <w:rPr>
                <w:b/>
              </w:rPr>
            </w:pPr>
            <w:r w:rsidRPr="000B4E54">
              <w:rPr>
                <w:b/>
              </w:rPr>
              <w:t>109649,6</w:t>
            </w:r>
          </w:p>
        </w:tc>
        <w:tc>
          <w:tcPr>
            <w:tcW w:w="993" w:type="dxa"/>
          </w:tcPr>
          <w:p w:rsidR="00D26062" w:rsidRPr="000B4E54" w:rsidRDefault="00D26062" w:rsidP="00C96DF4">
            <w:pPr>
              <w:jc w:val="center"/>
              <w:rPr>
                <w:b/>
              </w:rPr>
            </w:pPr>
            <w:r w:rsidRPr="000B4E54">
              <w:rPr>
                <w:b/>
              </w:rPr>
              <w:t>19922,0</w:t>
            </w:r>
          </w:p>
        </w:tc>
        <w:tc>
          <w:tcPr>
            <w:tcW w:w="992" w:type="dxa"/>
          </w:tcPr>
          <w:p w:rsidR="00D26062" w:rsidRPr="000B4E54" w:rsidRDefault="00D26062" w:rsidP="00C96DF4">
            <w:pPr>
              <w:jc w:val="center"/>
              <w:rPr>
                <w:b/>
              </w:rPr>
            </w:pPr>
            <w:r w:rsidRPr="000B4E54">
              <w:rPr>
                <w:b/>
              </w:rPr>
              <w:t>40221,8</w:t>
            </w:r>
          </w:p>
        </w:tc>
        <w:tc>
          <w:tcPr>
            <w:tcW w:w="992" w:type="dxa"/>
          </w:tcPr>
          <w:p w:rsidR="00D26062" w:rsidRPr="000B4E54" w:rsidRDefault="00D26062" w:rsidP="00C96DF4">
            <w:pPr>
              <w:jc w:val="center"/>
            </w:pPr>
            <w:r w:rsidRPr="000B4E54">
              <w:rPr>
                <w:b/>
              </w:rPr>
              <w:t>16235,0</w:t>
            </w:r>
          </w:p>
        </w:tc>
        <w:tc>
          <w:tcPr>
            <w:tcW w:w="992" w:type="dxa"/>
          </w:tcPr>
          <w:p w:rsidR="00D26062" w:rsidRPr="000B4E54" w:rsidRDefault="00D26062" w:rsidP="00C96DF4">
            <w:pPr>
              <w:jc w:val="center"/>
            </w:pPr>
            <w:r w:rsidRPr="000B4E54">
              <w:rPr>
                <w:b/>
              </w:rPr>
              <w:t>17512,0</w:t>
            </w:r>
          </w:p>
        </w:tc>
        <w:tc>
          <w:tcPr>
            <w:tcW w:w="993" w:type="dxa"/>
          </w:tcPr>
          <w:p w:rsidR="00D26062" w:rsidRPr="000B4E54" w:rsidRDefault="000B4E54" w:rsidP="00C96DF4">
            <w:pPr>
              <w:jc w:val="center"/>
            </w:pPr>
            <w:r w:rsidRPr="000B4E54">
              <w:rPr>
                <w:b/>
              </w:rPr>
              <w:t>14258,8</w:t>
            </w:r>
          </w:p>
        </w:tc>
        <w:tc>
          <w:tcPr>
            <w:tcW w:w="708" w:type="dxa"/>
          </w:tcPr>
          <w:p w:rsidR="00D26062" w:rsidRPr="000B4E54" w:rsidRDefault="00D26062" w:rsidP="00C96DF4">
            <w:pPr>
              <w:jc w:val="center"/>
            </w:pPr>
            <w:r w:rsidRPr="000B4E54">
              <w:rPr>
                <w:b/>
              </w:rPr>
              <w:t>750,0</w:t>
            </w:r>
          </w:p>
        </w:tc>
        <w:tc>
          <w:tcPr>
            <w:tcW w:w="851" w:type="dxa"/>
          </w:tcPr>
          <w:p w:rsidR="00D26062" w:rsidRPr="000B4E54" w:rsidRDefault="00D26062" w:rsidP="00C96DF4">
            <w:pPr>
              <w:jc w:val="center"/>
            </w:pPr>
            <w:r w:rsidRPr="000B4E54">
              <w:rPr>
                <w:b/>
              </w:rPr>
              <w:t>750,0</w:t>
            </w:r>
          </w:p>
        </w:tc>
        <w:tc>
          <w:tcPr>
            <w:tcW w:w="1701" w:type="dxa"/>
            <w:vMerge/>
          </w:tcPr>
          <w:p w:rsidR="00D26062" w:rsidRPr="000B4E54" w:rsidRDefault="00D26062" w:rsidP="00C96DF4"/>
        </w:tc>
      </w:tr>
      <w:tr w:rsidR="00C469E0" w:rsidRPr="00EC2DBE" w:rsidTr="000A5457">
        <w:trPr>
          <w:trHeight w:val="373"/>
        </w:trPr>
        <w:tc>
          <w:tcPr>
            <w:tcW w:w="15026" w:type="dxa"/>
            <w:gridSpan w:val="15"/>
          </w:tcPr>
          <w:p w:rsidR="00C469E0" w:rsidRPr="000B4E54" w:rsidRDefault="00C469E0" w:rsidP="00C469E0">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6B3FEC" w:rsidRPr="00EC2DBE" w:rsidTr="000B4E54">
        <w:trPr>
          <w:trHeight w:val="641"/>
        </w:trPr>
        <w:tc>
          <w:tcPr>
            <w:tcW w:w="567" w:type="dxa"/>
          </w:tcPr>
          <w:p w:rsidR="006B3FEC" w:rsidRPr="00756DB1" w:rsidRDefault="006B3FEC" w:rsidP="00C96DF4">
            <w:pPr>
              <w:overflowPunct w:val="0"/>
              <w:autoSpaceDE w:val="0"/>
              <w:autoSpaceDN w:val="0"/>
              <w:adjustRightInd w:val="0"/>
              <w:ind w:right="-54"/>
              <w:textAlignment w:val="baseline"/>
            </w:pPr>
            <w:r w:rsidRPr="00756DB1">
              <w:t>2.1.</w:t>
            </w:r>
          </w:p>
        </w:tc>
        <w:tc>
          <w:tcPr>
            <w:tcW w:w="1701" w:type="dxa"/>
            <w:gridSpan w:val="2"/>
          </w:tcPr>
          <w:p w:rsidR="006B3FEC" w:rsidRPr="00756DB1" w:rsidRDefault="006B3FEC" w:rsidP="000B4E54">
            <w:pPr>
              <w:overflowPunct w:val="0"/>
              <w:autoSpaceDE w:val="0"/>
              <w:autoSpaceDN w:val="0"/>
              <w:adjustRightInd w:val="0"/>
              <w:ind w:right="-54"/>
              <w:jc w:val="both"/>
              <w:textAlignment w:val="baseline"/>
            </w:pPr>
            <w:proofErr w:type="spellStart"/>
            <w:proofErr w:type="gramStart"/>
            <w:r w:rsidRPr="00756DB1">
              <w:rPr>
                <w:rFonts w:eastAsia="Calibri"/>
              </w:rPr>
              <w:t>Благоустройст</w:t>
            </w:r>
            <w:proofErr w:type="spellEnd"/>
            <w:r w:rsidR="003C66F6" w:rsidRPr="00756DB1">
              <w:rPr>
                <w:rFonts w:eastAsia="Calibri"/>
              </w:rPr>
              <w:t>-</w:t>
            </w:r>
            <w:r w:rsidRPr="00756DB1">
              <w:rPr>
                <w:rFonts w:eastAsia="Calibri"/>
              </w:rPr>
              <w:t>во</w:t>
            </w:r>
            <w:proofErr w:type="gramEnd"/>
            <w:r w:rsidRPr="00756DB1">
              <w:rPr>
                <w:rFonts w:eastAsia="Calibri"/>
              </w:rPr>
              <w:t xml:space="preserve"> общественных </w:t>
            </w:r>
          </w:p>
        </w:tc>
        <w:tc>
          <w:tcPr>
            <w:tcW w:w="1418" w:type="dxa"/>
          </w:tcPr>
          <w:p w:rsidR="006B3FEC" w:rsidRPr="00756DB1" w:rsidRDefault="006B3FEC" w:rsidP="006B3FEC">
            <w:pPr>
              <w:overflowPunct w:val="0"/>
              <w:autoSpaceDE w:val="0"/>
              <w:autoSpaceDN w:val="0"/>
              <w:adjustRightInd w:val="0"/>
              <w:ind w:right="-54"/>
              <w:textAlignment w:val="baseline"/>
            </w:pPr>
          </w:p>
          <w:p w:rsidR="006B3FEC" w:rsidRPr="00756DB1" w:rsidRDefault="006B3FEC" w:rsidP="000B4E54">
            <w:pPr>
              <w:overflowPunct w:val="0"/>
              <w:autoSpaceDE w:val="0"/>
              <w:autoSpaceDN w:val="0"/>
              <w:adjustRightInd w:val="0"/>
              <w:ind w:right="-54"/>
              <w:textAlignment w:val="baseline"/>
            </w:pPr>
          </w:p>
        </w:tc>
        <w:tc>
          <w:tcPr>
            <w:tcW w:w="992" w:type="dxa"/>
          </w:tcPr>
          <w:p w:rsidR="006B3FEC" w:rsidRPr="00756DB1" w:rsidRDefault="006B3FEC" w:rsidP="006B3FEC">
            <w:pPr>
              <w:jc w:val="center"/>
            </w:pPr>
          </w:p>
          <w:p w:rsidR="006B3FEC" w:rsidRPr="00756DB1" w:rsidRDefault="006B3FEC" w:rsidP="000B4E54">
            <w:pPr>
              <w:rPr>
                <w:b/>
              </w:rPr>
            </w:pPr>
          </w:p>
        </w:tc>
        <w:tc>
          <w:tcPr>
            <w:tcW w:w="992" w:type="dxa"/>
            <w:vAlign w:val="center"/>
          </w:tcPr>
          <w:p w:rsidR="006B3FEC" w:rsidRPr="00756DB1" w:rsidRDefault="006B3FEC" w:rsidP="006B3FEC">
            <w:pPr>
              <w:rPr>
                <w:b/>
              </w:rPr>
            </w:pPr>
          </w:p>
          <w:p w:rsidR="006B3FEC" w:rsidRPr="00756DB1" w:rsidRDefault="006B3FEC" w:rsidP="006B3FEC">
            <w:pPr>
              <w:rPr>
                <w:b/>
              </w:rPr>
            </w:pPr>
            <w:r w:rsidRPr="00756DB1">
              <w:rPr>
                <w:b/>
              </w:rPr>
              <w:t>ФБ</w:t>
            </w:r>
          </w:p>
        </w:tc>
        <w:tc>
          <w:tcPr>
            <w:tcW w:w="1134" w:type="dxa"/>
            <w:vAlign w:val="center"/>
          </w:tcPr>
          <w:p w:rsidR="006B3FEC" w:rsidRPr="00756DB1" w:rsidRDefault="006B3FEC" w:rsidP="006B3FEC">
            <w:pPr>
              <w:jc w:val="center"/>
              <w:rPr>
                <w:b/>
              </w:rPr>
            </w:pPr>
          </w:p>
          <w:p w:rsidR="006B3FEC" w:rsidRPr="00756DB1" w:rsidRDefault="00756DB1" w:rsidP="006B3FEC">
            <w:pPr>
              <w:jc w:val="center"/>
              <w:rPr>
                <w:b/>
              </w:rPr>
            </w:pPr>
            <w:r w:rsidRPr="00756DB1">
              <w:rPr>
                <w:b/>
              </w:rPr>
              <w:t>33111,9</w:t>
            </w:r>
          </w:p>
        </w:tc>
        <w:tc>
          <w:tcPr>
            <w:tcW w:w="993" w:type="dxa"/>
            <w:vAlign w:val="center"/>
          </w:tcPr>
          <w:p w:rsidR="006B3FEC" w:rsidRPr="00756DB1" w:rsidRDefault="006B3FEC" w:rsidP="006B3FEC">
            <w:pPr>
              <w:jc w:val="center"/>
            </w:pPr>
          </w:p>
          <w:p w:rsidR="006B3FEC" w:rsidRPr="00756DB1" w:rsidRDefault="006B3FEC" w:rsidP="006B3FEC">
            <w:pPr>
              <w:jc w:val="center"/>
            </w:pPr>
            <w:r w:rsidRPr="00756DB1">
              <w:t>12929,6</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8834,4</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4961,0</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2834,0</w:t>
            </w:r>
          </w:p>
        </w:tc>
        <w:tc>
          <w:tcPr>
            <w:tcW w:w="993" w:type="dxa"/>
            <w:vAlign w:val="center"/>
          </w:tcPr>
          <w:p w:rsidR="006B3FEC" w:rsidRPr="00756DB1" w:rsidRDefault="006B3FEC" w:rsidP="006B3FEC">
            <w:pPr>
              <w:jc w:val="center"/>
            </w:pPr>
          </w:p>
          <w:p w:rsidR="006B3FEC" w:rsidRPr="00756DB1" w:rsidRDefault="00756DB1" w:rsidP="006B3FEC">
            <w:pPr>
              <w:jc w:val="center"/>
            </w:pPr>
            <w:r w:rsidRPr="00756DB1">
              <w:t>3552,9</w:t>
            </w:r>
          </w:p>
        </w:tc>
        <w:tc>
          <w:tcPr>
            <w:tcW w:w="708" w:type="dxa"/>
            <w:vAlign w:val="center"/>
          </w:tcPr>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r w:rsidRPr="00756DB1">
              <w:rPr>
                <w:rFonts w:ascii="TimesNewRomanPSMT" w:eastAsiaTheme="minorHAnsi" w:hAnsi="TimesNewRomanPSMT" w:cs="TimesNewRomanPSMT"/>
                <w:lang w:eastAsia="en-US"/>
              </w:rPr>
              <w:t>0,00</w:t>
            </w:r>
          </w:p>
        </w:tc>
        <w:tc>
          <w:tcPr>
            <w:tcW w:w="851" w:type="dxa"/>
            <w:vAlign w:val="center"/>
          </w:tcPr>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r w:rsidRPr="00756DB1">
              <w:rPr>
                <w:rFonts w:ascii="TimesNewRomanPSMT" w:eastAsiaTheme="minorHAnsi" w:hAnsi="TimesNewRomanPSMT" w:cs="TimesNewRomanPSMT"/>
                <w:lang w:eastAsia="en-US"/>
              </w:rPr>
              <w:t>0,00</w:t>
            </w:r>
          </w:p>
        </w:tc>
        <w:tc>
          <w:tcPr>
            <w:tcW w:w="1701" w:type="dxa"/>
            <w:vAlign w:val="center"/>
          </w:tcPr>
          <w:p w:rsidR="006B3FEC" w:rsidRPr="00756DB1" w:rsidRDefault="006B3FEC" w:rsidP="006B3FEC">
            <w:pPr>
              <w:autoSpaceDE w:val="0"/>
              <w:autoSpaceDN w:val="0"/>
              <w:adjustRightInd w:val="0"/>
              <w:jc w:val="center"/>
              <w:rPr>
                <w:rFonts w:eastAsiaTheme="minorHAnsi"/>
                <w:lang w:eastAsia="en-US"/>
              </w:rPr>
            </w:pPr>
            <w:r w:rsidRPr="00756DB1">
              <w:t>п. 4-6 таблицы № 4</w:t>
            </w:r>
          </w:p>
        </w:tc>
      </w:tr>
      <w:tr w:rsidR="000B4E54" w:rsidRPr="00EC2DBE" w:rsidTr="000B4E54">
        <w:trPr>
          <w:trHeight w:val="230"/>
        </w:trPr>
        <w:tc>
          <w:tcPr>
            <w:tcW w:w="567"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14</w:t>
            </w:r>
          </w:p>
        </w:tc>
      </w:tr>
      <w:tr w:rsidR="00756DB1" w:rsidRPr="00EC2DBE" w:rsidTr="000B4E54">
        <w:trPr>
          <w:trHeight w:val="646"/>
        </w:trPr>
        <w:tc>
          <w:tcPr>
            <w:tcW w:w="567" w:type="dxa"/>
            <w:vMerge w:val="restart"/>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val="restart"/>
          </w:tcPr>
          <w:p w:rsidR="00756DB1" w:rsidRPr="00756DB1" w:rsidRDefault="00756DB1" w:rsidP="00C96DF4">
            <w:pPr>
              <w:overflowPunct w:val="0"/>
              <w:autoSpaceDE w:val="0"/>
              <w:autoSpaceDN w:val="0"/>
              <w:adjustRightInd w:val="0"/>
              <w:ind w:right="-54"/>
              <w:jc w:val="both"/>
              <w:textAlignment w:val="baseline"/>
            </w:pPr>
            <w:r w:rsidRPr="00756DB1">
              <w:rPr>
                <w:rFonts w:eastAsia="Calibri"/>
              </w:rPr>
              <w:t>территорий, мест массового отдыха населения (городских парков)</w:t>
            </w:r>
          </w:p>
        </w:tc>
        <w:tc>
          <w:tcPr>
            <w:tcW w:w="1418" w:type="dxa"/>
            <w:vMerge w:val="restart"/>
          </w:tcPr>
          <w:p w:rsidR="00756DB1" w:rsidRPr="00756DB1" w:rsidRDefault="00756DB1" w:rsidP="00C96DF4">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vMerge w:val="restart"/>
          </w:tcPr>
          <w:p w:rsidR="00756DB1" w:rsidRPr="00756DB1" w:rsidRDefault="00756DB1" w:rsidP="00756DB1">
            <w:pPr>
              <w:jc w:val="center"/>
              <w:rPr>
                <w:b/>
              </w:rPr>
            </w:pPr>
            <w:r w:rsidRPr="00756DB1">
              <w:t>2018-2024</w:t>
            </w:r>
          </w:p>
        </w:tc>
        <w:tc>
          <w:tcPr>
            <w:tcW w:w="992" w:type="dxa"/>
            <w:vAlign w:val="center"/>
          </w:tcPr>
          <w:p w:rsidR="00756DB1" w:rsidRPr="00756DB1" w:rsidRDefault="00756DB1" w:rsidP="003F2203">
            <w:pPr>
              <w:rPr>
                <w:b/>
              </w:rPr>
            </w:pPr>
            <w:r w:rsidRPr="00756DB1">
              <w:rPr>
                <w:b/>
              </w:rPr>
              <w:t>ОБ</w:t>
            </w:r>
          </w:p>
        </w:tc>
        <w:tc>
          <w:tcPr>
            <w:tcW w:w="1134" w:type="dxa"/>
            <w:vAlign w:val="center"/>
          </w:tcPr>
          <w:p w:rsidR="00756DB1" w:rsidRPr="00756DB1" w:rsidRDefault="00756DB1" w:rsidP="006B3FEC">
            <w:pPr>
              <w:jc w:val="center"/>
              <w:rPr>
                <w:b/>
              </w:rPr>
            </w:pPr>
            <w:r w:rsidRPr="00756DB1">
              <w:rPr>
                <w:b/>
              </w:rPr>
              <w:t>9957,2</w:t>
            </w:r>
          </w:p>
        </w:tc>
        <w:tc>
          <w:tcPr>
            <w:tcW w:w="993" w:type="dxa"/>
            <w:vAlign w:val="center"/>
          </w:tcPr>
          <w:p w:rsidR="00756DB1" w:rsidRPr="00756DB1" w:rsidRDefault="00756DB1" w:rsidP="006B3FEC">
            <w:pPr>
              <w:jc w:val="center"/>
            </w:pPr>
            <w:r w:rsidRPr="00756DB1">
              <w:t>5089,9</w:t>
            </w:r>
          </w:p>
        </w:tc>
        <w:tc>
          <w:tcPr>
            <w:tcW w:w="992" w:type="dxa"/>
            <w:vAlign w:val="center"/>
          </w:tcPr>
          <w:p w:rsidR="00756DB1" w:rsidRPr="00756DB1" w:rsidRDefault="00756DB1" w:rsidP="006B3FEC">
            <w:pPr>
              <w:jc w:val="center"/>
            </w:pPr>
            <w:r w:rsidRPr="00756DB1">
              <w:t>1936,2</w:t>
            </w:r>
          </w:p>
        </w:tc>
        <w:tc>
          <w:tcPr>
            <w:tcW w:w="992" w:type="dxa"/>
            <w:vAlign w:val="center"/>
          </w:tcPr>
          <w:p w:rsidR="00756DB1" w:rsidRPr="00756DB1" w:rsidRDefault="00756DB1" w:rsidP="006B3FEC">
            <w:pPr>
              <w:jc w:val="center"/>
            </w:pPr>
            <w:r w:rsidRPr="00756DB1">
              <w:t>1176,0</w:t>
            </w:r>
          </w:p>
        </w:tc>
        <w:tc>
          <w:tcPr>
            <w:tcW w:w="992" w:type="dxa"/>
            <w:vAlign w:val="center"/>
          </w:tcPr>
          <w:p w:rsidR="00756DB1" w:rsidRPr="00756DB1" w:rsidRDefault="00756DB1" w:rsidP="006B3FEC">
            <w:pPr>
              <w:jc w:val="center"/>
            </w:pPr>
            <w:r w:rsidRPr="00756DB1">
              <w:t>849,4</w:t>
            </w:r>
          </w:p>
        </w:tc>
        <w:tc>
          <w:tcPr>
            <w:tcW w:w="993" w:type="dxa"/>
            <w:vAlign w:val="center"/>
          </w:tcPr>
          <w:p w:rsidR="00756DB1" w:rsidRPr="00756DB1" w:rsidRDefault="00756DB1" w:rsidP="006B3FEC">
            <w:pPr>
              <w:jc w:val="center"/>
            </w:pPr>
            <w:r w:rsidRPr="00756DB1">
              <w:t>905,7</w:t>
            </w:r>
          </w:p>
        </w:tc>
        <w:tc>
          <w:tcPr>
            <w:tcW w:w="708" w:type="dxa"/>
            <w:vAlign w:val="center"/>
          </w:tcPr>
          <w:p w:rsidR="00756DB1" w:rsidRPr="00756DB1" w:rsidRDefault="00756DB1" w:rsidP="006B3FEC">
            <w:pPr>
              <w:jc w:val="center"/>
            </w:pPr>
            <w:r w:rsidRPr="00756DB1">
              <w:t>0,00</w:t>
            </w:r>
          </w:p>
        </w:tc>
        <w:tc>
          <w:tcPr>
            <w:tcW w:w="851" w:type="dxa"/>
            <w:vAlign w:val="center"/>
          </w:tcPr>
          <w:p w:rsidR="00756DB1" w:rsidRPr="00756DB1" w:rsidRDefault="00756DB1" w:rsidP="006B3FEC">
            <w:pPr>
              <w:jc w:val="center"/>
            </w:pPr>
            <w:r w:rsidRPr="00756DB1">
              <w:t>0,00</w:t>
            </w:r>
          </w:p>
        </w:tc>
        <w:tc>
          <w:tcPr>
            <w:tcW w:w="1701" w:type="dxa"/>
            <w:vAlign w:val="center"/>
          </w:tcPr>
          <w:p w:rsidR="00756DB1" w:rsidRPr="00756DB1" w:rsidRDefault="00756DB1" w:rsidP="006B3FEC">
            <w:pPr>
              <w:jc w:val="center"/>
            </w:pPr>
          </w:p>
        </w:tc>
      </w:tr>
      <w:tr w:rsidR="00756DB1" w:rsidRPr="00EC2DBE" w:rsidTr="000B4E54">
        <w:trPr>
          <w:trHeight w:val="646"/>
        </w:trPr>
        <w:tc>
          <w:tcPr>
            <w:tcW w:w="567" w:type="dxa"/>
            <w:vMerge/>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tcPr>
          <w:p w:rsidR="00756DB1" w:rsidRPr="00756DB1" w:rsidRDefault="00756DB1" w:rsidP="00C96DF4">
            <w:pPr>
              <w:overflowPunct w:val="0"/>
              <w:autoSpaceDE w:val="0"/>
              <w:autoSpaceDN w:val="0"/>
              <w:adjustRightInd w:val="0"/>
              <w:ind w:right="-54"/>
              <w:jc w:val="both"/>
              <w:textAlignment w:val="baseline"/>
              <w:rPr>
                <w:rFonts w:eastAsia="Calibri"/>
              </w:rPr>
            </w:pPr>
          </w:p>
        </w:tc>
        <w:tc>
          <w:tcPr>
            <w:tcW w:w="1418" w:type="dxa"/>
            <w:vMerge/>
          </w:tcPr>
          <w:p w:rsidR="00756DB1" w:rsidRPr="00756DB1" w:rsidRDefault="00756DB1" w:rsidP="00C96DF4">
            <w:pPr>
              <w:overflowPunct w:val="0"/>
              <w:autoSpaceDE w:val="0"/>
              <w:autoSpaceDN w:val="0"/>
              <w:adjustRightInd w:val="0"/>
              <w:ind w:right="-54"/>
              <w:jc w:val="center"/>
              <w:textAlignment w:val="baseline"/>
            </w:pPr>
          </w:p>
        </w:tc>
        <w:tc>
          <w:tcPr>
            <w:tcW w:w="992" w:type="dxa"/>
            <w:vMerge/>
          </w:tcPr>
          <w:p w:rsidR="00756DB1" w:rsidRPr="00756DB1" w:rsidRDefault="00756DB1" w:rsidP="00C96DF4"/>
        </w:tc>
        <w:tc>
          <w:tcPr>
            <w:tcW w:w="992" w:type="dxa"/>
            <w:vAlign w:val="center"/>
          </w:tcPr>
          <w:p w:rsidR="00756DB1" w:rsidRPr="00756DB1" w:rsidRDefault="00756DB1" w:rsidP="006B3FEC">
            <w:pPr>
              <w:rPr>
                <w:b/>
              </w:rPr>
            </w:pPr>
            <w:r w:rsidRPr="00756DB1">
              <w:rPr>
                <w:b/>
              </w:rPr>
              <w:t>МБ</w:t>
            </w:r>
          </w:p>
        </w:tc>
        <w:tc>
          <w:tcPr>
            <w:tcW w:w="1134" w:type="dxa"/>
            <w:vAlign w:val="center"/>
          </w:tcPr>
          <w:p w:rsidR="00756DB1" w:rsidRPr="00756DB1" w:rsidRDefault="00756DB1" w:rsidP="006B3FEC">
            <w:pPr>
              <w:jc w:val="center"/>
              <w:rPr>
                <w:b/>
              </w:rPr>
            </w:pPr>
            <w:r w:rsidRPr="00756DB1">
              <w:rPr>
                <w:b/>
              </w:rPr>
              <w:t>1467,7</w:t>
            </w:r>
          </w:p>
        </w:tc>
        <w:tc>
          <w:tcPr>
            <w:tcW w:w="993" w:type="dxa"/>
            <w:vAlign w:val="center"/>
          </w:tcPr>
          <w:p w:rsidR="00756DB1" w:rsidRPr="00756DB1" w:rsidRDefault="00756DB1" w:rsidP="006B3FEC">
            <w:pPr>
              <w:jc w:val="center"/>
            </w:pPr>
            <w:r w:rsidRPr="00756DB1">
              <w:t>383,7</w:t>
            </w:r>
          </w:p>
        </w:tc>
        <w:tc>
          <w:tcPr>
            <w:tcW w:w="992" w:type="dxa"/>
            <w:vAlign w:val="center"/>
          </w:tcPr>
          <w:p w:rsidR="00756DB1" w:rsidRPr="00756DB1" w:rsidRDefault="00756DB1" w:rsidP="006B3FEC">
            <w:pPr>
              <w:jc w:val="center"/>
            </w:pPr>
            <w:r w:rsidRPr="00756DB1">
              <w:t>239,6</w:t>
            </w:r>
          </w:p>
        </w:tc>
        <w:tc>
          <w:tcPr>
            <w:tcW w:w="992" w:type="dxa"/>
            <w:vAlign w:val="center"/>
          </w:tcPr>
          <w:p w:rsidR="00756DB1" w:rsidRPr="00756DB1" w:rsidRDefault="00756DB1" w:rsidP="006B3FEC">
            <w:pPr>
              <w:jc w:val="center"/>
            </w:pPr>
            <w:r w:rsidRPr="00756DB1">
              <w:t>145,3</w:t>
            </w:r>
          </w:p>
        </w:tc>
        <w:tc>
          <w:tcPr>
            <w:tcW w:w="992" w:type="dxa"/>
            <w:vAlign w:val="center"/>
          </w:tcPr>
          <w:p w:rsidR="00756DB1" w:rsidRPr="00756DB1" w:rsidRDefault="00756DB1" w:rsidP="006B3FEC">
            <w:pPr>
              <w:jc w:val="center"/>
            </w:pPr>
            <w:r w:rsidRPr="00756DB1">
              <w:t>87,2</w:t>
            </w:r>
          </w:p>
        </w:tc>
        <w:tc>
          <w:tcPr>
            <w:tcW w:w="993" w:type="dxa"/>
            <w:vAlign w:val="center"/>
          </w:tcPr>
          <w:p w:rsidR="00756DB1" w:rsidRPr="00756DB1" w:rsidRDefault="00756DB1" w:rsidP="006B3FEC">
            <w:pPr>
              <w:jc w:val="center"/>
            </w:pPr>
            <w:r w:rsidRPr="00756DB1">
              <w:t>111,9</w:t>
            </w:r>
          </w:p>
        </w:tc>
        <w:tc>
          <w:tcPr>
            <w:tcW w:w="708" w:type="dxa"/>
            <w:vAlign w:val="center"/>
          </w:tcPr>
          <w:p w:rsidR="00756DB1" w:rsidRPr="00756DB1" w:rsidRDefault="00756DB1" w:rsidP="006B3FEC">
            <w:pPr>
              <w:jc w:val="center"/>
            </w:pPr>
            <w:r w:rsidRPr="00756DB1">
              <w:t>250,0</w:t>
            </w:r>
          </w:p>
        </w:tc>
        <w:tc>
          <w:tcPr>
            <w:tcW w:w="851" w:type="dxa"/>
            <w:vAlign w:val="center"/>
          </w:tcPr>
          <w:p w:rsidR="00756DB1" w:rsidRPr="00756DB1" w:rsidRDefault="00756DB1" w:rsidP="006B3FEC">
            <w:pPr>
              <w:jc w:val="center"/>
            </w:pPr>
            <w:r w:rsidRPr="00756DB1">
              <w:t>250,0</w:t>
            </w:r>
          </w:p>
        </w:tc>
        <w:tc>
          <w:tcPr>
            <w:tcW w:w="1701" w:type="dxa"/>
            <w:vAlign w:val="center"/>
          </w:tcPr>
          <w:p w:rsidR="00756DB1" w:rsidRPr="00756DB1" w:rsidRDefault="00756DB1" w:rsidP="006B3FEC">
            <w:pPr>
              <w:jc w:val="center"/>
            </w:pPr>
          </w:p>
        </w:tc>
      </w:tr>
      <w:tr w:rsidR="000B4E54" w:rsidRPr="00EC2DBE" w:rsidTr="000B4E54">
        <w:trPr>
          <w:trHeight w:val="5808"/>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2.2.</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56DB1">
              <w:rPr>
                <w:bCs/>
                <w:color w:val="000000" w:themeColor="text1"/>
                <w:sz w:val="19"/>
                <w:szCs w:val="19"/>
              </w:rPr>
              <w:t xml:space="preserve">о проверке </w:t>
            </w:r>
            <w:r w:rsidRPr="00756DB1">
              <w:rPr>
                <w:bCs/>
                <w:color w:val="000000" w:themeColor="text1"/>
                <w:sz w:val="19"/>
                <w:szCs w:val="19"/>
                <w:lang w:val="x-none"/>
              </w:rPr>
              <w:t xml:space="preserve">достоверности </w:t>
            </w:r>
            <w:r w:rsidRPr="00756DB1">
              <w:rPr>
                <w:bCs/>
                <w:color w:val="000000" w:themeColor="text1"/>
                <w:sz w:val="19"/>
                <w:szCs w:val="19"/>
              </w:rPr>
              <w:t xml:space="preserve">определения </w:t>
            </w:r>
            <w:r w:rsidRPr="00756DB1">
              <w:rPr>
                <w:bCs/>
                <w:color w:val="000000" w:themeColor="text1"/>
                <w:sz w:val="19"/>
                <w:szCs w:val="19"/>
                <w:lang w:val="x-none"/>
              </w:rPr>
              <w:t xml:space="preserve">сметной стоимости </w:t>
            </w:r>
            <w:r w:rsidRPr="00756DB1">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418" w:type="dxa"/>
          </w:tcPr>
          <w:p w:rsidR="000B4E54" w:rsidRPr="00756DB1" w:rsidRDefault="000B4E54" w:rsidP="006B3FEC">
            <w:pPr>
              <w:overflowPunct w:val="0"/>
              <w:autoSpaceDE w:val="0"/>
              <w:autoSpaceDN w:val="0"/>
              <w:adjustRightInd w:val="0"/>
              <w:ind w:right="-54"/>
              <w:textAlignment w:val="baseline"/>
            </w:pPr>
          </w:p>
          <w:p w:rsidR="000B4E54" w:rsidRPr="00756DB1" w:rsidRDefault="000B4E54" w:rsidP="006B3FEC">
            <w:pPr>
              <w:overflowPunct w:val="0"/>
              <w:autoSpaceDE w:val="0"/>
              <w:autoSpaceDN w:val="0"/>
              <w:adjustRightInd w:val="0"/>
              <w:ind w:right="-54"/>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tcPr>
          <w:p w:rsidR="000B4E54" w:rsidRPr="00756DB1" w:rsidRDefault="000B4E54" w:rsidP="006B3FEC">
            <w:pPr>
              <w:jc w:val="center"/>
            </w:pPr>
          </w:p>
          <w:p w:rsidR="000B4E54" w:rsidRPr="00756DB1" w:rsidRDefault="000B4E54" w:rsidP="006B3FEC">
            <w:pPr>
              <w:jc w:val="center"/>
            </w:pPr>
          </w:p>
          <w:p w:rsidR="000B4E54" w:rsidRPr="00756DB1" w:rsidRDefault="000B4E54" w:rsidP="006B3FEC">
            <w:pPr>
              <w:jc w:val="center"/>
              <w:rPr>
                <w:b/>
              </w:rPr>
            </w:pPr>
            <w:r w:rsidRPr="00756DB1">
              <w:t>2018-2024</w:t>
            </w:r>
          </w:p>
        </w:tc>
        <w:tc>
          <w:tcPr>
            <w:tcW w:w="992" w:type="dxa"/>
          </w:tcPr>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r w:rsidRPr="00756DB1">
              <w:rPr>
                <w:b/>
              </w:rPr>
              <w:t>МБ</w:t>
            </w:r>
          </w:p>
        </w:tc>
        <w:tc>
          <w:tcPr>
            <w:tcW w:w="1134" w:type="dxa"/>
          </w:tcPr>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976F91">
            <w:pPr>
              <w:jc w:val="center"/>
              <w:rPr>
                <w:b/>
              </w:rPr>
            </w:pPr>
            <w:r w:rsidRPr="00756DB1">
              <w:rPr>
                <w:b/>
              </w:rPr>
              <w:t>757,4</w:t>
            </w:r>
          </w:p>
        </w:tc>
        <w:tc>
          <w:tcPr>
            <w:tcW w:w="993"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157,4</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993"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708"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851"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1701" w:type="dxa"/>
          </w:tcPr>
          <w:p w:rsidR="000B4E54" w:rsidRPr="00756DB1" w:rsidRDefault="000B4E54" w:rsidP="00C96DF4"/>
        </w:tc>
      </w:tr>
      <w:tr w:rsidR="000B4E54" w:rsidRPr="00EC2DBE" w:rsidTr="000B4E54">
        <w:trPr>
          <w:trHeight w:val="986"/>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2.3.</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Поставка спортивного оборудования</w:t>
            </w:r>
          </w:p>
        </w:tc>
        <w:tc>
          <w:tcPr>
            <w:tcW w:w="1418" w:type="dxa"/>
          </w:tcPr>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p>
          <w:p w:rsidR="000B4E54" w:rsidRPr="00756DB1" w:rsidRDefault="000B4E54" w:rsidP="00C96DF4">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6B3FEC">
            <w:pPr>
              <w:jc w:val="center"/>
            </w:pPr>
          </w:p>
          <w:p w:rsidR="000B4E54" w:rsidRPr="00756DB1" w:rsidRDefault="000B4E54" w:rsidP="006B3FEC">
            <w:pPr>
              <w:jc w:val="center"/>
            </w:pPr>
            <w:r w:rsidRPr="00756DB1">
              <w:t>2019</w:t>
            </w:r>
          </w:p>
        </w:tc>
        <w:tc>
          <w:tcPr>
            <w:tcW w:w="992" w:type="dxa"/>
            <w:vAlign w:val="center"/>
          </w:tcPr>
          <w:p w:rsidR="000B4E54" w:rsidRPr="00756DB1" w:rsidRDefault="000B4E54" w:rsidP="006B3FEC">
            <w:pPr>
              <w:rPr>
                <w:b/>
              </w:rPr>
            </w:pPr>
            <w:r w:rsidRPr="00756DB1">
              <w:rPr>
                <w:b/>
              </w:rPr>
              <w:t>МБ</w:t>
            </w:r>
          </w:p>
        </w:tc>
        <w:tc>
          <w:tcPr>
            <w:tcW w:w="1134" w:type="dxa"/>
            <w:vAlign w:val="center"/>
          </w:tcPr>
          <w:p w:rsidR="000B4E54" w:rsidRPr="00756DB1" w:rsidRDefault="000B4E54" w:rsidP="006B3FEC">
            <w:pPr>
              <w:jc w:val="center"/>
              <w:rPr>
                <w:b/>
              </w:rPr>
            </w:pPr>
            <w:r w:rsidRPr="00756DB1">
              <w:rPr>
                <w:b/>
              </w:rPr>
              <w:t>390,5</w:t>
            </w:r>
          </w:p>
        </w:tc>
        <w:tc>
          <w:tcPr>
            <w:tcW w:w="993" w:type="dxa"/>
            <w:vAlign w:val="center"/>
          </w:tcPr>
          <w:p w:rsidR="000B4E54" w:rsidRPr="00756DB1" w:rsidRDefault="000B4E54" w:rsidP="006B3FEC">
            <w:pPr>
              <w:jc w:val="center"/>
            </w:pPr>
            <w:r w:rsidRPr="00756DB1">
              <w:t>0,00</w:t>
            </w:r>
          </w:p>
        </w:tc>
        <w:tc>
          <w:tcPr>
            <w:tcW w:w="992" w:type="dxa"/>
            <w:vAlign w:val="center"/>
          </w:tcPr>
          <w:p w:rsidR="000B4E54" w:rsidRPr="00756DB1" w:rsidRDefault="000B4E54" w:rsidP="006B3FEC">
            <w:pPr>
              <w:jc w:val="center"/>
            </w:pPr>
            <w:r w:rsidRPr="00756DB1">
              <w:t>390,5</w:t>
            </w:r>
          </w:p>
        </w:tc>
        <w:tc>
          <w:tcPr>
            <w:tcW w:w="992" w:type="dxa"/>
            <w:vAlign w:val="center"/>
          </w:tcPr>
          <w:p w:rsidR="000B4E54" w:rsidRPr="00756DB1" w:rsidRDefault="000B4E54" w:rsidP="006B3FEC">
            <w:pPr>
              <w:jc w:val="center"/>
            </w:pPr>
            <w:r w:rsidRPr="00756DB1">
              <w:t>0,00</w:t>
            </w:r>
          </w:p>
        </w:tc>
        <w:tc>
          <w:tcPr>
            <w:tcW w:w="992" w:type="dxa"/>
            <w:vAlign w:val="center"/>
          </w:tcPr>
          <w:p w:rsidR="000B4E54" w:rsidRPr="00756DB1" w:rsidRDefault="000B4E54" w:rsidP="006B3FEC">
            <w:pPr>
              <w:jc w:val="center"/>
            </w:pPr>
            <w:r w:rsidRPr="00756DB1">
              <w:t>0,00</w:t>
            </w:r>
          </w:p>
        </w:tc>
        <w:tc>
          <w:tcPr>
            <w:tcW w:w="993" w:type="dxa"/>
            <w:vAlign w:val="center"/>
          </w:tcPr>
          <w:p w:rsidR="000B4E54" w:rsidRPr="00756DB1" w:rsidRDefault="000B4E54" w:rsidP="006B3FEC">
            <w:pPr>
              <w:jc w:val="center"/>
            </w:pPr>
            <w:r w:rsidRPr="00756DB1">
              <w:t>0,00</w:t>
            </w:r>
          </w:p>
        </w:tc>
        <w:tc>
          <w:tcPr>
            <w:tcW w:w="708" w:type="dxa"/>
            <w:vAlign w:val="center"/>
          </w:tcPr>
          <w:p w:rsidR="000B4E54" w:rsidRPr="00756DB1" w:rsidRDefault="000B4E54" w:rsidP="006B3FEC">
            <w:pPr>
              <w:jc w:val="center"/>
            </w:pPr>
            <w:r w:rsidRPr="00756DB1">
              <w:t>0,00</w:t>
            </w:r>
          </w:p>
        </w:tc>
        <w:tc>
          <w:tcPr>
            <w:tcW w:w="851" w:type="dxa"/>
            <w:vAlign w:val="center"/>
          </w:tcPr>
          <w:p w:rsidR="000B4E54" w:rsidRPr="00756DB1" w:rsidRDefault="000B4E54" w:rsidP="006B3FEC">
            <w:pPr>
              <w:jc w:val="center"/>
            </w:pPr>
            <w:r w:rsidRPr="00756DB1">
              <w:t>0,00</w:t>
            </w:r>
          </w:p>
        </w:tc>
        <w:tc>
          <w:tcPr>
            <w:tcW w:w="1701" w:type="dxa"/>
            <w:vAlign w:val="center"/>
          </w:tcPr>
          <w:p w:rsidR="000B4E54" w:rsidRPr="00756DB1" w:rsidRDefault="000B4E54" w:rsidP="006B3FEC"/>
        </w:tc>
      </w:tr>
      <w:tr w:rsidR="000B4E54" w:rsidRPr="00EC2DBE" w:rsidTr="000B4E54">
        <w:trPr>
          <w:trHeight w:val="423"/>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2.4.</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Благоустройство территории парка </w:t>
            </w:r>
          </w:p>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в микрорайоне </w:t>
            </w:r>
            <w:proofErr w:type="gramStart"/>
            <w:r w:rsidRPr="00756DB1">
              <w:rPr>
                <w:sz w:val="19"/>
                <w:szCs w:val="19"/>
              </w:rPr>
              <w:t>Юбилейный</w:t>
            </w:r>
            <w:proofErr w:type="gramEnd"/>
            <w:r w:rsidRPr="00756DB1">
              <w:rPr>
                <w:sz w:val="19"/>
                <w:szCs w:val="19"/>
              </w:rPr>
              <w:t xml:space="preserve"> («Таежные бульвары»)</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
          <w:p w:rsidR="000B4E54" w:rsidRPr="00756DB1" w:rsidRDefault="000B4E54" w:rsidP="00C96DF4">
            <w:pPr>
              <w:overflowPunct w:val="0"/>
              <w:autoSpaceDE w:val="0"/>
              <w:autoSpaceDN w:val="0"/>
              <w:adjustRightInd w:val="0"/>
              <w:ind w:right="-54"/>
              <w:jc w:val="center"/>
              <w:textAlignment w:val="baseline"/>
            </w:pPr>
            <w:proofErr w:type="spellStart"/>
            <w:proofErr w:type="gramStart"/>
            <w:r w:rsidRPr="00756DB1">
              <w:t>градострои-тельству</w:t>
            </w:r>
            <w:proofErr w:type="spellEnd"/>
            <w:proofErr w:type="gramEnd"/>
          </w:p>
          <w:p w:rsidR="000B4E54" w:rsidRPr="00756DB1" w:rsidRDefault="000B4E54" w:rsidP="00C96DF4">
            <w:pPr>
              <w:overflowPunct w:val="0"/>
              <w:autoSpaceDE w:val="0"/>
              <w:autoSpaceDN w:val="0"/>
              <w:adjustRightInd w:val="0"/>
              <w:ind w:right="-54"/>
              <w:jc w:val="center"/>
              <w:textAlignment w:val="baseline"/>
            </w:pPr>
          </w:p>
        </w:tc>
        <w:tc>
          <w:tcPr>
            <w:tcW w:w="992" w:type="dxa"/>
            <w:vMerge w:val="restart"/>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756DB1" w:rsidRDefault="000B4E54" w:rsidP="003C66F6">
            <w:pPr>
              <w:jc w:val="center"/>
              <w:rPr>
                <w:b/>
              </w:rPr>
            </w:pPr>
            <w:r w:rsidRPr="00756DB1">
              <w:rPr>
                <w:b/>
              </w:rPr>
              <w:t>75000,0</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75000,0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val="restart"/>
          </w:tcPr>
          <w:p w:rsidR="000B4E54" w:rsidRPr="00756DB1" w:rsidRDefault="000B4E54" w:rsidP="00C96DF4"/>
        </w:tc>
      </w:tr>
      <w:tr w:rsidR="000B4E54" w:rsidRPr="00EC2DBE" w:rsidTr="000B4E54">
        <w:trPr>
          <w:trHeight w:val="401"/>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756DB1" w:rsidRDefault="000B4E54" w:rsidP="003C66F6">
            <w:pPr>
              <w:jc w:val="center"/>
              <w:rPr>
                <w:b/>
              </w:rPr>
            </w:pPr>
            <w:r w:rsidRPr="00756DB1">
              <w:rPr>
                <w:b/>
              </w:rPr>
              <w:t>16500,0</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16500,0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756DB1">
        <w:trPr>
          <w:trHeight w:val="709"/>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tcPr>
          <w:p w:rsidR="000B4E54" w:rsidRPr="00756DB1" w:rsidRDefault="000B4E54" w:rsidP="00C96DF4">
            <w:pPr>
              <w:rPr>
                <w:b/>
              </w:rPr>
            </w:pPr>
          </w:p>
          <w:p w:rsidR="000B4E54" w:rsidRPr="00756DB1" w:rsidRDefault="000B4E54" w:rsidP="00C96DF4">
            <w:pPr>
              <w:rPr>
                <w:b/>
              </w:rPr>
            </w:pPr>
            <w:r w:rsidRPr="00756DB1">
              <w:rPr>
                <w:b/>
              </w:rPr>
              <w:t>ВНБ</w:t>
            </w:r>
          </w:p>
        </w:tc>
        <w:tc>
          <w:tcPr>
            <w:tcW w:w="1134" w:type="dxa"/>
          </w:tcPr>
          <w:p w:rsidR="000B4E54" w:rsidRPr="00756DB1" w:rsidRDefault="000B4E54" w:rsidP="00C96DF4">
            <w:pPr>
              <w:jc w:val="center"/>
              <w:rPr>
                <w:b/>
              </w:rPr>
            </w:pPr>
          </w:p>
          <w:p w:rsidR="000B4E54" w:rsidRPr="00756DB1" w:rsidRDefault="000B4E54" w:rsidP="00C96DF4">
            <w:pPr>
              <w:jc w:val="center"/>
              <w:rPr>
                <w:b/>
              </w:rPr>
            </w:pPr>
            <w:r w:rsidRPr="00756DB1">
              <w:rPr>
                <w:b/>
              </w:rPr>
              <w:t>950,0</w:t>
            </w:r>
          </w:p>
        </w:tc>
        <w:tc>
          <w:tcPr>
            <w:tcW w:w="993" w:type="dxa"/>
          </w:tcPr>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r w:rsidRPr="00756DB1">
              <w:t>950,0</w:t>
            </w:r>
          </w:p>
        </w:tc>
        <w:tc>
          <w:tcPr>
            <w:tcW w:w="992" w:type="dxa"/>
          </w:tcPr>
          <w:p w:rsidR="000B4E54" w:rsidRPr="00756DB1" w:rsidRDefault="000B4E54" w:rsidP="00C96DF4">
            <w:pPr>
              <w:jc w:val="center"/>
            </w:pPr>
          </w:p>
          <w:p w:rsidR="000B4E54" w:rsidRPr="00756DB1" w:rsidRDefault="000B4E54" w:rsidP="00C96DF4">
            <w:pPr>
              <w:jc w:val="center"/>
            </w:pPr>
            <w:r w:rsidRPr="00756DB1">
              <w:t>0,00</w:t>
            </w:r>
          </w:p>
        </w:tc>
        <w:tc>
          <w:tcPr>
            <w:tcW w:w="993" w:type="dxa"/>
          </w:tcPr>
          <w:p w:rsidR="000B4E54" w:rsidRPr="00756DB1" w:rsidRDefault="000B4E54" w:rsidP="00C96DF4">
            <w:pPr>
              <w:jc w:val="center"/>
            </w:pPr>
          </w:p>
          <w:p w:rsidR="000B4E54" w:rsidRPr="00756DB1" w:rsidRDefault="000B4E54" w:rsidP="00C96DF4">
            <w:pPr>
              <w:jc w:val="center"/>
            </w:pPr>
            <w:r w:rsidRPr="00756DB1">
              <w:t>0,00</w:t>
            </w:r>
          </w:p>
        </w:tc>
        <w:tc>
          <w:tcPr>
            <w:tcW w:w="708" w:type="dxa"/>
          </w:tcPr>
          <w:p w:rsidR="000B4E54" w:rsidRPr="00756DB1" w:rsidRDefault="000B4E54" w:rsidP="00C96DF4">
            <w:pPr>
              <w:jc w:val="center"/>
            </w:pPr>
          </w:p>
          <w:p w:rsidR="000B4E54" w:rsidRPr="00756DB1" w:rsidRDefault="000B4E54" w:rsidP="00C96DF4">
            <w:pPr>
              <w:jc w:val="center"/>
            </w:pPr>
            <w:r w:rsidRPr="00756DB1">
              <w:t>0,00</w:t>
            </w:r>
          </w:p>
        </w:tc>
        <w:tc>
          <w:tcPr>
            <w:tcW w:w="851" w:type="dxa"/>
          </w:tcPr>
          <w:p w:rsidR="000B4E54" w:rsidRPr="00756DB1" w:rsidRDefault="000B4E54" w:rsidP="00C96DF4">
            <w:pPr>
              <w:jc w:val="center"/>
            </w:pPr>
          </w:p>
          <w:p w:rsidR="000B4E54" w:rsidRPr="00756DB1" w:rsidRDefault="000B4E54" w:rsidP="00C96DF4">
            <w:pPr>
              <w:jc w:val="center"/>
            </w:pPr>
            <w:r w:rsidRPr="00756DB1">
              <w:t>0,00</w:t>
            </w:r>
          </w:p>
        </w:tc>
        <w:tc>
          <w:tcPr>
            <w:tcW w:w="1701" w:type="dxa"/>
            <w:vMerge/>
          </w:tcPr>
          <w:p w:rsidR="000B4E54" w:rsidRPr="00756DB1" w:rsidRDefault="000B4E54" w:rsidP="00C96DF4"/>
        </w:tc>
      </w:tr>
      <w:tr w:rsidR="00756DB1" w:rsidRPr="00EC2DBE" w:rsidTr="00756DB1">
        <w:trPr>
          <w:trHeight w:val="279"/>
        </w:trPr>
        <w:tc>
          <w:tcPr>
            <w:tcW w:w="567"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14</w:t>
            </w:r>
          </w:p>
        </w:tc>
      </w:tr>
      <w:tr w:rsidR="000B4E54" w:rsidRPr="00EC2DBE" w:rsidTr="000B4E54">
        <w:trPr>
          <w:trHeight w:val="1289"/>
        </w:trPr>
        <w:tc>
          <w:tcPr>
            <w:tcW w:w="567" w:type="dxa"/>
          </w:tcPr>
          <w:p w:rsidR="000B4E54" w:rsidRPr="00756DB1" w:rsidRDefault="000B4E54" w:rsidP="00C96DF4">
            <w:pPr>
              <w:overflowPunct w:val="0"/>
              <w:autoSpaceDE w:val="0"/>
              <w:autoSpaceDN w:val="0"/>
              <w:adjustRightInd w:val="0"/>
              <w:ind w:right="-54"/>
              <w:textAlignment w:val="baseline"/>
            </w:pPr>
            <w:r w:rsidRPr="00756DB1">
              <w:t>2.5.</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Theme="minorHAnsi"/>
                <w:color w:val="000000"/>
                <w:lang w:val="x-none" w:eastAsia="en-US"/>
              </w:rPr>
              <w:t xml:space="preserve">Выполнение работ по </w:t>
            </w:r>
            <w:r w:rsidRPr="00756DB1">
              <w:rPr>
                <w:rFonts w:eastAsiaTheme="minorHAnsi"/>
                <w:color w:val="000000"/>
                <w:lang w:eastAsia="en-US"/>
              </w:rPr>
              <w:t xml:space="preserve">текущему </w:t>
            </w:r>
            <w:r w:rsidRPr="00756DB1">
              <w:rPr>
                <w:rFonts w:eastAsiaTheme="minorHAnsi"/>
                <w:color w:val="000000"/>
                <w:lang w:val="x-none" w:eastAsia="en-US"/>
              </w:rPr>
              <w:t>ремонту</w:t>
            </w:r>
            <w:r w:rsidRPr="00756DB1">
              <w:rPr>
                <w:rFonts w:eastAsiaTheme="minorHAnsi"/>
                <w:color w:val="000000"/>
                <w:lang w:eastAsia="en-US"/>
              </w:rPr>
              <w:t xml:space="preserve"> объектов благоустройства</w:t>
            </w:r>
          </w:p>
        </w:tc>
        <w:tc>
          <w:tcPr>
            <w:tcW w:w="1418" w:type="dxa"/>
          </w:tcPr>
          <w:p w:rsidR="000B4E54" w:rsidRPr="00756DB1" w:rsidRDefault="000B4E54" w:rsidP="003C66F6">
            <w:pPr>
              <w:overflowPunct w:val="0"/>
              <w:autoSpaceDE w:val="0"/>
              <w:autoSpaceDN w:val="0"/>
              <w:adjustRightInd w:val="0"/>
              <w:ind w:right="-54"/>
              <w:jc w:val="center"/>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w:t>
            </w:r>
          </w:p>
          <w:p w:rsidR="000B4E54" w:rsidRPr="00756DB1" w:rsidRDefault="000B4E54" w:rsidP="003C66F6">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756DB1" w:rsidRDefault="000B4E54" w:rsidP="003C66F6">
            <w:pPr>
              <w:jc w:val="center"/>
              <w:rPr>
                <w:b/>
              </w:rPr>
            </w:pPr>
            <w:r w:rsidRPr="00756DB1">
              <w:rPr>
                <w:b/>
              </w:rPr>
              <w:t>12,2</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12,2</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tcPr>
          <w:p w:rsidR="000B4E54" w:rsidRPr="00EC2DBE" w:rsidRDefault="000B4E54" w:rsidP="00C96DF4">
            <w:pPr>
              <w:rPr>
                <w:highlight w:val="yellow"/>
              </w:rPr>
            </w:pPr>
          </w:p>
        </w:tc>
      </w:tr>
      <w:tr w:rsidR="000B4E54" w:rsidRPr="00EC2DBE" w:rsidTr="000B4E54">
        <w:trPr>
          <w:trHeight w:val="418"/>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2.6.</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Calibri"/>
                <w:sz w:val="19"/>
                <w:szCs w:val="19"/>
              </w:rPr>
              <w:t>Обустройство мест массового отдыха населения (городских парков)</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roofErr w:type="spellStart"/>
            <w:proofErr w:type="gramStart"/>
            <w:r w:rsidRPr="00756DB1">
              <w:t>градострои-тельству</w:t>
            </w:r>
            <w:proofErr w:type="spellEnd"/>
            <w:proofErr w:type="gramEnd"/>
          </w:p>
        </w:tc>
        <w:tc>
          <w:tcPr>
            <w:tcW w:w="992" w:type="dxa"/>
            <w:vMerge w:val="restart"/>
          </w:tcPr>
          <w:p w:rsidR="000B4E54" w:rsidRPr="00756DB1" w:rsidRDefault="000B4E54" w:rsidP="00C96DF4">
            <w:pPr>
              <w:rPr>
                <w:b/>
              </w:rPr>
            </w:pPr>
          </w:p>
          <w:p w:rsidR="000B4E54" w:rsidRPr="00756DB1" w:rsidRDefault="000B4E54" w:rsidP="003C66F6">
            <w:pPr>
              <w:jc w:val="center"/>
            </w:pPr>
            <w:r w:rsidRPr="00756DB1">
              <w:t>2018</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756DB1" w:rsidRDefault="000B4E54" w:rsidP="003C66F6">
            <w:pPr>
              <w:jc w:val="center"/>
              <w:rPr>
                <w:b/>
              </w:rPr>
            </w:pPr>
            <w:r w:rsidRPr="00756DB1">
              <w:rPr>
                <w:b/>
              </w:rPr>
              <w:t>1518,6</w:t>
            </w:r>
          </w:p>
        </w:tc>
        <w:tc>
          <w:tcPr>
            <w:tcW w:w="993" w:type="dxa"/>
            <w:vAlign w:val="center"/>
          </w:tcPr>
          <w:p w:rsidR="000B4E54" w:rsidRPr="00756DB1" w:rsidRDefault="000B4E54" w:rsidP="003C66F6">
            <w:pPr>
              <w:jc w:val="center"/>
            </w:pPr>
            <w:r w:rsidRPr="00756DB1">
              <w:t>1518,6</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val="restart"/>
          </w:tcPr>
          <w:p w:rsidR="000B4E54" w:rsidRPr="00756DB1" w:rsidRDefault="000B4E54" w:rsidP="003C66F6">
            <w:pPr>
              <w:autoSpaceDE w:val="0"/>
              <w:autoSpaceDN w:val="0"/>
              <w:adjustRightInd w:val="0"/>
            </w:pPr>
          </w:p>
        </w:tc>
      </w:tr>
      <w:tr w:rsidR="000B4E54" w:rsidRPr="00EC2DBE" w:rsidTr="000B4E54">
        <w:trPr>
          <w:trHeight w:val="410"/>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756DB1" w:rsidRDefault="000B4E54" w:rsidP="003C66F6">
            <w:pPr>
              <w:jc w:val="center"/>
              <w:rPr>
                <w:b/>
              </w:rPr>
            </w:pPr>
            <w:r w:rsidRPr="00756DB1">
              <w:rPr>
                <w:b/>
              </w:rPr>
              <w:t>936,2</w:t>
            </w:r>
          </w:p>
        </w:tc>
        <w:tc>
          <w:tcPr>
            <w:tcW w:w="993" w:type="dxa"/>
            <w:vAlign w:val="center"/>
          </w:tcPr>
          <w:p w:rsidR="000B4E54" w:rsidRPr="00756DB1" w:rsidRDefault="000B4E54" w:rsidP="003C66F6">
            <w:pPr>
              <w:jc w:val="center"/>
            </w:pPr>
            <w:r w:rsidRPr="00756DB1">
              <w:t>936,2</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0B4E54">
        <w:trPr>
          <w:trHeight w:val="437"/>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756DB1" w:rsidRDefault="000B4E54" w:rsidP="003C66F6">
            <w:pPr>
              <w:jc w:val="center"/>
              <w:rPr>
                <w:b/>
              </w:rPr>
            </w:pPr>
            <w:r w:rsidRPr="00756DB1">
              <w:rPr>
                <w:b/>
              </w:rPr>
              <w:t>70,5</w:t>
            </w:r>
          </w:p>
        </w:tc>
        <w:tc>
          <w:tcPr>
            <w:tcW w:w="993" w:type="dxa"/>
            <w:vAlign w:val="center"/>
          </w:tcPr>
          <w:p w:rsidR="000B4E54" w:rsidRPr="00756DB1" w:rsidRDefault="000B4E54" w:rsidP="003C66F6">
            <w:pPr>
              <w:jc w:val="center"/>
            </w:pPr>
            <w:r w:rsidRPr="00756DB1">
              <w:t>70,5</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0B4E54">
        <w:trPr>
          <w:trHeight w:val="420"/>
        </w:trPr>
        <w:tc>
          <w:tcPr>
            <w:tcW w:w="5670" w:type="dxa"/>
            <w:gridSpan w:val="6"/>
            <w:tcBorders>
              <w:bottom w:val="single" w:sz="4" w:space="0" w:color="auto"/>
            </w:tcBorders>
          </w:tcPr>
          <w:p w:rsidR="000B4E54" w:rsidRPr="00756DB1" w:rsidRDefault="000B4E54" w:rsidP="00C96DF4">
            <w:pPr>
              <w:jc w:val="right"/>
              <w:rPr>
                <w:b/>
              </w:rPr>
            </w:pPr>
            <w:r w:rsidRPr="00756DB1">
              <w:rPr>
                <w:b/>
              </w:rPr>
              <w:t>ВСЕГО</w:t>
            </w:r>
          </w:p>
        </w:tc>
        <w:tc>
          <w:tcPr>
            <w:tcW w:w="1134" w:type="dxa"/>
            <w:tcBorders>
              <w:bottom w:val="single" w:sz="4" w:space="0" w:color="auto"/>
            </w:tcBorders>
          </w:tcPr>
          <w:p w:rsidR="000B4E54" w:rsidRPr="00756DB1" w:rsidRDefault="00756DB1" w:rsidP="00C96DF4">
            <w:pPr>
              <w:jc w:val="center"/>
              <w:rPr>
                <w:b/>
              </w:rPr>
            </w:pPr>
            <w:r w:rsidRPr="00756DB1">
              <w:rPr>
                <w:b/>
              </w:rPr>
              <w:t>140672,2</w:t>
            </w:r>
          </w:p>
        </w:tc>
        <w:tc>
          <w:tcPr>
            <w:tcW w:w="993" w:type="dxa"/>
            <w:tcBorders>
              <w:bottom w:val="single" w:sz="4" w:space="0" w:color="auto"/>
            </w:tcBorders>
          </w:tcPr>
          <w:p w:rsidR="000B4E54" w:rsidRPr="00756DB1" w:rsidRDefault="000B4E54" w:rsidP="00C96DF4">
            <w:pPr>
              <w:jc w:val="center"/>
              <w:rPr>
                <w:b/>
              </w:rPr>
            </w:pPr>
            <w:r w:rsidRPr="00756DB1">
              <w:rPr>
                <w:b/>
              </w:rPr>
              <w:t>20928,5</w:t>
            </w:r>
          </w:p>
        </w:tc>
        <w:tc>
          <w:tcPr>
            <w:tcW w:w="992" w:type="dxa"/>
            <w:tcBorders>
              <w:bottom w:val="single" w:sz="4" w:space="0" w:color="auto"/>
            </w:tcBorders>
          </w:tcPr>
          <w:p w:rsidR="000B4E54" w:rsidRPr="00756DB1" w:rsidRDefault="000B4E54" w:rsidP="00C96DF4">
            <w:pPr>
              <w:jc w:val="center"/>
              <w:rPr>
                <w:b/>
              </w:rPr>
            </w:pPr>
            <w:r w:rsidRPr="00756DB1">
              <w:rPr>
                <w:b/>
              </w:rPr>
              <w:t>11558,1</w:t>
            </w:r>
          </w:p>
        </w:tc>
        <w:tc>
          <w:tcPr>
            <w:tcW w:w="992" w:type="dxa"/>
            <w:tcBorders>
              <w:bottom w:val="single" w:sz="4" w:space="0" w:color="auto"/>
            </w:tcBorders>
          </w:tcPr>
          <w:p w:rsidR="000B4E54" w:rsidRPr="00756DB1" w:rsidRDefault="000B4E54" w:rsidP="00C96DF4">
            <w:pPr>
              <w:jc w:val="center"/>
              <w:rPr>
                <w:b/>
              </w:rPr>
            </w:pPr>
            <w:r w:rsidRPr="00756DB1">
              <w:rPr>
                <w:b/>
              </w:rPr>
              <w:t>98744,5</w:t>
            </w:r>
          </w:p>
        </w:tc>
        <w:tc>
          <w:tcPr>
            <w:tcW w:w="992" w:type="dxa"/>
            <w:tcBorders>
              <w:bottom w:val="single" w:sz="4" w:space="0" w:color="auto"/>
            </w:tcBorders>
          </w:tcPr>
          <w:p w:rsidR="000B4E54" w:rsidRPr="00756DB1" w:rsidRDefault="000B4E54" w:rsidP="00C96DF4">
            <w:pPr>
              <w:jc w:val="center"/>
              <w:rPr>
                <w:b/>
              </w:rPr>
            </w:pPr>
            <w:r w:rsidRPr="00756DB1">
              <w:rPr>
                <w:b/>
              </w:rPr>
              <w:t>3920,6</w:t>
            </w:r>
          </w:p>
        </w:tc>
        <w:tc>
          <w:tcPr>
            <w:tcW w:w="993" w:type="dxa"/>
            <w:tcBorders>
              <w:bottom w:val="single" w:sz="4" w:space="0" w:color="auto"/>
            </w:tcBorders>
          </w:tcPr>
          <w:p w:rsidR="000B4E54" w:rsidRPr="00756DB1" w:rsidRDefault="00756DB1" w:rsidP="00C96DF4">
            <w:pPr>
              <w:jc w:val="center"/>
              <w:rPr>
                <w:b/>
              </w:rPr>
            </w:pPr>
            <w:r w:rsidRPr="00756DB1">
              <w:rPr>
                <w:b/>
              </w:rPr>
              <w:t>4720,5</w:t>
            </w:r>
          </w:p>
        </w:tc>
        <w:tc>
          <w:tcPr>
            <w:tcW w:w="708" w:type="dxa"/>
            <w:tcBorders>
              <w:bottom w:val="single" w:sz="4" w:space="0" w:color="auto"/>
            </w:tcBorders>
          </w:tcPr>
          <w:p w:rsidR="000B4E54" w:rsidRPr="00756DB1" w:rsidRDefault="000B4E54" w:rsidP="00C96DF4">
            <w:pPr>
              <w:jc w:val="center"/>
            </w:pPr>
            <w:r w:rsidRPr="00756DB1">
              <w:rPr>
                <w:b/>
              </w:rPr>
              <w:t>400,0</w:t>
            </w:r>
          </w:p>
        </w:tc>
        <w:tc>
          <w:tcPr>
            <w:tcW w:w="851" w:type="dxa"/>
            <w:tcBorders>
              <w:bottom w:val="single" w:sz="4" w:space="0" w:color="auto"/>
            </w:tcBorders>
          </w:tcPr>
          <w:p w:rsidR="000B4E54" w:rsidRPr="00756DB1" w:rsidRDefault="000B4E54" w:rsidP="00C96DF4">
            <w:pPr>
              <w:jc w:val="center"/>
            </w:pPr>
            <w:r w:rsidRPr="00756DB1">
              <w:rPr>
                <w:b/>
              </w:rPr>
              <w:t>400,0</w:t>
            </w:r>
          </w:p>
        </w:tc>
        <w:tc>
          <w:tcPr>
            <w:tcW w:w="1701" w:type="dxa"/>
            <w:vMerge/>
          </w:tcPr>
          <w:p w:rsidR="000B4E54" w:rsidRPr="00756DB1" w:rsidRDefault="000B4E54" w:rsidP="00C96DF4"/>
        </w:tc>
      </w:tr>
      <w:tr w:rsidR="000B4E54" w:rsidRPr="00EC2DBE" w:rsidTr="000B4E54">
        <w:trPr>
          <w:trHeight w:val="315"/>
        </w:trPr>
        <w:tc>
          <w:tcPr>
            <w:tcW w:w="5670" w:type="dxa"/>
            <w:gridSpan w:val="6"/>
            <w:tcBorders>
              <w:bottom w:val="single" w:sz="4" w:space="0" w:color="auto"/>
            </w:tcBorders>
          </w:tcPr>
          <w:p w:rsidR="000B4E54" w:rsidRPr="00756DB1" w:rsidRDefault="000B4E54" w:rsidP="00D26062">
            <w:pPr>
              <w:overflowPunct w:val="0"/>
              <w:autoSpaceDE w:val="0"/>
              <w:autoSpaceDN w:val="0"/>
              <w:adjustRightInd w:val="0"/>
              <w:ind w:right="-54"/>
              <w:jc w:val="center"/>
              <w:textAlignment w:val="baseline"/>
              <w:rPr>
                <w:b/>
              </w:rPr>
            </w:pPr>
            <w:r w:rsidRPr="00756DB1">
              <w:rPr>
                <w:b/>
              </w:rPr>
              <w:t>ИТОГО ПО ПРОГРАММЕ, В ТОМ ЧИСЛЕ:</w:t>
            </w:r>
          </w:p>
        </w:tc>
        <w:tc>
          <w:tcPr>
            <w:tcW w:w="1134" w:type="dxa"/>
            <w:tcBorders>
              <w:bottom w:val="single" w:sz="4" w:space="0" w:color="auto"/>
            </w:tcBorders>
          </w:tcPr>
          <w:p w:rsidR="000B4E54" w:rsidRPr="00756DB1" w:rsidRDefault="00756DB1" w:rsidP="00976F91">
            <w:pPr>
              <w:overflowPunct w:val="0"/>
              <w:autoSpaceDE w:val="0"/>
              <w:autoSpaceDN w:val="0"/>
              <w:adjustRightInd w:val="0"/>
              <w:ind w:right="-54"/>
              <w:jc w:val="center"/>
              <w:textAlignment w:val="baseline"/>
              <w:rPr>
                <w:b/>
              </w:rPr>
            </w:pPr>
            <w:r w:rsidRPr="00756DB1">
              <w:rPr>
                <w:b/>
              </w:rPr>
              <w:t>250321,8</w:t>
            </w:r>
          </w:p>
        </w:tc>
        <w:tc>
          <w:tcPr>
            <w:tcW w:w="993" w:type="dxa"/>
            <w:tcBorders>
              <w:bottom w:val="single" w:sz="4" w:space="0" w:color="auto"/>
            </w:tcBorders>
          </w:tcPr>
          <w:p w:rsidR="000B4E54" w:rsidRPr="00756DB1" w:rsidRDefault="000B4E54" w:rsidP="00C96DF4">
            <w:pPr>
              <w:overflowPunct w:val="0"/>
              <w:autoSpaceDE w:val="0"/>
              <w:autoSpaceDN w:val="0"/>
              <w:adjustRightInd w:val="0"/>
              <w:ind w:right="-54"/>
              <w:jc w:val="center"/>
              <w:textAlignment w:val="baseline"/>
              <w:rPr>
                <w:b/>
              </w:rPr>
            </w:pPr>
            <w:r w:rsidRPr="00756DB1">
              <w:rPr>
                <w:b/>
              </w:rPr>
              <w:t>40850,5</w:t>
            </w:r>
          </w:p>
        </w:tc>
        <w:tc>
          <w:tcPr>
            <w:tcW w:w="992" w:type="dxa"/>
            <w:tcBorders>
              <w:bottom w:val="single" w:sz="4" w:space="0" w:color="auto"/>
            </w:tcBorders>
          </w:tcPr>
          <w:p w:rsidR="000B4E54" w:rsidRPr="00756DB1" w:rsidRDefault="000B4E54" w:rsidP="00C96DF4">
            <w:pPr>
              <w:jc w:val="center"/>
            </w:pPr>
            <w:r w:rsidRPr="00756DB1">
              <w:rPr>
                <w:b/>
              </w:rPr>
              <w:t>51779,9</w:t>
            </w:r>
          </w:p>
        </w:tc>
        <w:tc>
          <w:tcPr>
            <w:tcW w:w="992" w:type="dxa"/>
            <w:tcBorders>
              <w:bottom w:val="single" w:sz="4" w:space="0" w:color="auto"/>
            </w:tcBorders>
          </w:tcPr>
          <w:p w:rsidR="000B4E54" w:rsidRPr="00756DB1" w:rsidRDefault="000B4E54" w:rsidP="00C96DF4">
            <w:pPr>
              <w:jc w:val="center"/>
            </w:pPr>
            <w:r w:rsidRPr="00756DB1">
              <w:rPr>
                <w:b/>
              </w:rPr>
              <w:t>114979,5</w:t>
            </w:r>
          </w:p>
        </w:tc>
        <w:tc>
          <w:tcPr>
            <w:tcW w:w="992" w:type="dxa"/>
            <w:tcBorders>
              <w:bottom w:val="single" w:sz="4" w:space="0" w:color="auto"/>
            </w:tcBorders>
          </w:tcPr>
          <w:p w:rsidR="000B4E54" w:rsidRPr="00756DB1" w:rsidRDefault="000B4E54" w:rsidP="00976F91">
            <w:pPr>
              <w:jc w:val="center"/>
            </w:pPr>
            <w:r w:rsidRPr="00756DB1">
              <w:rPr>
                <w:b/>
              </w:rPr>
              <w:t>21432,6</w:t>
            </w:r>
          </w:p>
        </w:tc>
        <w:tc>
          <w:tcPr>
            <w:tcW w:w="993" w:type="dxa"/>
            <w:tcBorders>
              <w:bottom w:val="single" w:sz="4" w:space="0" w:color="auto"/>
            </w:tcBorders>
          </w:tcPr>
          <w:p w:rsidR="000B4E54" w:rsidRPr="00756DB1" w:rsidRDefault="00756DB1" w:rsidP="00C96DF4">
            <w:pPr>
              <w:jc w:val="center"/>
            </w:pPr>
            <w:r w:rsidRPr="00756DB1">
              <w:rPr>
                <w:b/>
              </w:rPr>
              <w:t>18979,3</w:t>
            </w:r>
          </w:p>
        </w:tc>
        <w:tc>
          <w:tcPr>
            <w:tcW w:w="708" w:type="dxa"/>
          </w:tcPr>
          <w:p w:rsidR="000B4E54" w:rsidRPr="00756DB1" w:rsidRDefault="000B4E54" w:rsidP="00C96DF4">
            <w:pPr>
              <w:jc w:val="center"/>
            </w:pPr>
            <w:r w:rsidRPr="00756DB1">
              <w:rPr>
                <w:b/>
              </w:rPr>
              <w:t>1150,0</w:t>
            </w:r>
          </w:p>
        </w:tc>
        <w:tc>
          <w:tcPr>
            <w:tcW w:w="851" w:type="dxa"/>
          </w:tcPr>
          <w:p w:rsidR="000B4E54" w:rsidRPr="00756DB1" w:rsidRDefault="000B4E54" w:rsidP="00C96DF4">
            <w:pPr>
              <w:jc w:val="center"/>
            </w:pPr>
            <w:r w:rsidRPr="00756DB1">
              <w:rPr>
                <w:b/>
              </w:rPr>
              <w:t>1150,0</w:t>
            </w:r>
          </w:p>
        </w:tc>
        <w:tc>
          <w:tcPr>
            <w:tcW w:w="1701" w:type="dxa"/>
            <w:vMerge w:val="restart"/>
          </w:tcPr>
          <w:p w:rsidR="000B4E54" w:rsidRPr="00EC2DBE" w:rsidRDefault="000B4E54" w:rsidP="00C96DF4">
            <w:pPr>
              <w:overflowPunct w:val="0"/>
              <w:autoSpaceDE w:val="0"/>
              <w:autoSpaceDN w:val="0"/>
              <w:adjustRightInd w:val="0"/>
              <w:ind w:right="-54"/>
              <w:textAlignment w:val="baseline"/>
              <w:rPr>
                <w:b/>
                <w:highlight w:val="yellow"/>
              </w:rPr>
            </w:pPr>
          </w:p>
        </w:tc>
      </w:tr>
      <w:tr w:rsidR="000B4E54" w:rsidRPr="00EC2DBE" w:rsidTr="000B4E54">
        <w:trPr>
          <w:trHeight w:val="262"/>
        </w:trPr>
        <w:tc>
          <w:tcPr>
            <w:tcW w:w="5670" w:type="dxa"/>
            <w:gridSpan w:val="6"/>
            <w:tcBorders>
              <w:top w:val="single" w:sz="4" w:space="0" w:color="auto"/>
            </w:tcBorders>
          </w:tcPr>
          <w:p w:rsidR="000B4E54" w:rsidRPr="00756DB1" w:rsidRDefault="000B4E54" w:rsidP="00C96DF4">
            <w:pPr>
              <w:jc w:val="right"/>
            </w:pPr>
            <w:r w:rsidRPr="00756DB1">
              <w:rPr>
                <w:b/>
              </w:rPr>
              <w:t>ФБ</w:t>
            </w:r>
          </w:p>
        </w:tc>
        <w:tc>
          <w:tcPr>
            <w:tcW w:w="1134" w:type="dxa"/>
            <w:tcBorders>
              <w:top w:val="single" w:sz="4" w:space="0" w:color="auto"/>
            </w:tcBorders>
          </w:tcPr>
          <w:p w:rsidR="000B4E54" w:rsidRPr="00756DB1" w:rsidRDefault="00756DB1" w:rsidP="00C96DF4">
            <w:pPr>
              <w:jc w:val="center"/>
              <w:rPr>
                <w:b/>
              </w:rPr>
            </w:pPr>
            <w:r w:rsidRPr="00756DB1">
              <w:rPr>
                <w:b/>
              </w:rPr>
              <w:t>192966,8</w:t>
            </w:r>
          </w:p>
        </w:tc>
        <w:tc>
          <w:tcPr>
            <w:tcW w:w="993" w:type="dxa"/>
            <w:tcBorders>
              <w:top w:val="single" w:sz="4" w:space="0" w:color="auto"/>
            </w:tcBorders>
          </w:tcPr>
          <w:p w:rsidR="000B4E54" w:rsidRPr="00756DB1" w:rsidRDefault="000B4E54" w:rsidP="00C96DF4">
            <w:pPr>
              <w:jc w:val="center"/>
            </w:pPr>
            <w:r w:rsidRPr="00756DB1">
              <w:t>28445,1</w:t>
            </w:r>
          </w:p>
        </w:tc>
        <w:tc>
          <w:tcPr>
            <w:tcW w:w="992" w:type="dxa"/>
            <w:tcBorders>
              <w:top w:val="single" w:sz="4" w:space="0" w:color="auto"/>
            </w:tcBorders>
          </w:tcPr>
          <w:p w:rsidR="000B4E54" w:rsidRPr="00756DB1" w:rsidRDefault="000B4E54" w:rsidP="00C96DF4">
            <w:pPr>
              <w:jc w:val="center"/>
            </w:pPr>
            <w:r w:rsidRPr="00756DB1">
              <w:t>41107,6</w:t>
            </w:r>
          </w:p>
        </w:tc>
        <w:tc>
          <w:tcPr>
            <w:tcW w:w="992" w:type="dxa"/>
            <w:tcBorders>
              <w:top w:val="single" w:sz="4" w:space="0" w:color="auto"/>
            </w:tcBorders>
          </w:tcPr>
          <w:p w:rsidR="000B4E54" w:rsidRPr="00756DB1" w:rsidRDefault="000B4E54" w:rsidP="00C96DF4">
            <w:pPr>
              <w:jc w:val="center"/>
            </w:pPr>
            <w:r w:rsidRPr="00756DB1">
              <w:t>92781,4</w:t>
            </w:r>
          </w:p>
        </w:tc>
        <w:tc>
          <w:tcPr>
            <w:tcW w:w="992" w:type="dxa"/>
            <w:tcBorders>
              <w:top w:val="single" w:sz="4" w:space="0" w:color="auto"/>
            </w:tcBorders>
          </w:tcPr>
          <w:p w:rsidR="000B4E54" w:rsidRPr="00756DB1" w:rsidRDefault="000B4E54" w:rsidP="00C96DF4">
            <w:pPr>
              <w:jc w:val="center"/>
            </w:pPr>
            <w:r w:rsidRPr="00756DB1">
              <w:t>15996,0</w:t>
            </w:r>
          </w:p>
        </w:tc>
        <w:tc>
          <w:tcPr>
            <w:tcW w:w="993" w:type="dxa"/>
            <w:tcBorders>
              <w:top w:val="single" w:sz="4" w:space="0" w:color="auto"/>
            </w:tcBorders>
          </w:tcPr>
          <w:p w:rsidR="000B4E54" w:rsidRPr="00756DB1" w:rsidRDefault="00756DB1" w:rsidP="00C96DF4">
            <w:pPr>
              <w:jc w:val="center"/>
            </w:pPr>
            <w:r w:rsidRPr="00756DB1">
              <w:t>14636,7</w:t>
            </w:r>
          </w:p>
        </w:tc>
        <w:tc>
          <w:tcPr>
            <w:tcW w:w="708" w:type="dxa"/>
          </w:tcPr>
          <w:p w:rsidR="000B4E54" w:rsidRPr="00756DB1" w:rsidRDefault="000B4E54" w:rsidP="00C96DF4">
            <w:pPr>
              <w:jc w:val="center"/>
            </w:pPr>
            <w:r w:rsidRPr="00756DB1">
              <w:t>0,00</w:t>
            </w:r>
          </w:p>
        </w:tc>
        <w:tc>
          <w:tcPr>
            <w:tcW w:w="851" w:type="dxa"/>
          </w:tcPr>
          <w:p w:rsidR="000B4E54" w:rsidRPr="00756DB1" w:rsidRDefault="000B4E54" w:rsidP="00C96DF4">
            <w:pPr>
              <w:jc w:val="center"/>
            </w:pPr>
            <w:r w:rsidRPr="00756DB1">
              <w:t>0,00</w:t>
            </w:r>
          </w:p>
        </w:tc>
        <w:tc>
          <w:tcPr>
            <w:tcW w:w="1701" w:type="dxa"/>
            <w:vMerge/>
          </w:tcPr>
          <w:p w:rsidR="000B4E54" w:rsidRPr="00EC2DBE" w:rsidRDefault="000B4E54" w:rsidP="00C96DF4">
            <w:pPr>
              <w:rPr>
                <w:highlight w:val="yellow"/>
              </w:rPr>
            </w:pPr>
          </w:p>
        </w:tc>
      </w:tr>
      <w:tr w:rsidR="000B4E54" w:rsidRPr="00EC2DBE" w:rsidTr="000B4E54">
        <w:trPr>
          <w:trHeight w:val="281"/>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ОБ</w:t>
            </w:r>
          </w:p>
        </w:tc>
        <w:tc>
          <w:tcPr>
            <w:tcW w:w="1134" w:type="dxa"/>
            <w:tcBorders>
              <w:top w:val="single" w:sz="4" w:space="0" w:color="auto"/>
              <w:bottom w:val="single" w:sz="4" w:space="0" w:color="auto"/>
            </w:tcBorders>
          </w:tcPr>
          <w:p w:rsidR="000B4E54" w:rsidRPr="00756DB1" w:rsidRDefault="00756DB1" w:rsidP="00C96DF4">
            <w:pPr>
              <w:jc w:val="center"/>
              <w:rPr>
                <w:b/>
              </w:rPr>
            </w:pPr>
            <w:r w:rsidRPr="00756DB1">
              <w:rPr>
                <w:b/>
              </w:rPr>
              <w:t>49786,2</w:t>
            </w:r>
          </w:p>
        </w:tc>
        <w:tc>
          <w:tcPr>
            <w:tcW w:w="993" w:type="dxa"/>
            <w:tcBorders>
              <w:top w:val="single" w:sz="4" w:space="0" w:color="auto"/>
              <w:bottom w:val="single" w:sz="4" w:space="0" w:color="auto"/>
            </w:tcBorders>
          </w:tcPr>
          <w:p w:rsidR="000B4E54" w:rsidRPr="00756DB1" w:rsidRDefault="000B4E54" w:rsidP="00C96DF4">
            <w:pPr>
              <w:jc w:val="center"/>
            </w:pPr>
            <w:r w:rsidRPr="00756DB1">
              <w:t>11536,1</w:t>
            </w:r>
          </w:p>
        </w:tc>
        <w:tc>
          <w:tcPr>
            <w:tcW w:w="992" w:type="dxa"/>
            <w:tcBorders>
              <w:top w:val="single" w:sz="4" w:space="0" w:color="auto"/>
              <w:bottom w:val="single" w:sz="4" w:space="0" w:color="auto"/>
            </w:tcBorders>
          </w:tcPr>
          <w:p w:rsidR="000B4E54" w:rsidRPr="00756DB1" w:rsidRDefault="000B4E54" w:rsidP="00C96DF4">
            <w:pPr>
              <w:jc w:val="center"/>
            </w:pPr>
            <w:r w:rsidRPr="00756DB1">
              <w:t>9009,4</w:t>
            </w:r>
          </w:p>
        </w:tc>
        <w:tc>
          <w:tcPr>
            <w:tcW w:w="992" w:type="dxa"/>
            <w:tcBorders>
              <w:top w:val="single" w:sz="4" w:space="0" w:color="auto"/>
              <w:bottom w:val="single" w:sz="4" w:space="0" w:color="auto"/>
            </w:tcBorders>
          </w:tcPr>
          <w:p w:rsidR="000B4E54" w:rsidRPr="00756DB1" w:rsidRDefault="000B4E54" w:rsidP="00C96DF4">
            <w:pPr>
              <w:jc w:val="center"/>
            </w:pPr>
            <w:r w:rsidRPr="00756DB1">
              <w:t>20715,0</w:t>
            </w:r>
          </w:p>
        </w:tc>
        <w:tc>
          <w:tcPr>
            <w:tcW w:w="992" w:type="dxa"/>
            <w:tcBorders>
              <w:top w:val="single" w:sz="4" w:space="0" w:color="auto"/>
              <w:bottom w:val="single" w:sz="4" w:space="0" w:color="auto"/>
            </w:tcBorders>
          </w:tcPr>
          <w:p w:rsidR="000B4E54" w:rsidRPr="00756DB1" w:rsidRDefault="000B4E54" w:rsidP="00C96DF4">
            <w:pPr>
              <w:jc w:val="center"/>
            </w:pPr>
            <w:r w:rsidRPr="00756DB1">
              <w:t>4794,3</w:t>
            </w:r>
          </w:p>
        </w:tc>
        <w:tc>
          <w:tcPr>
            <w:tcW w:w="993" w:type="dxa"/>
            <w:tcBorders>
              <w:top w:val="single" w:sz="4" w:space="0" w:color="auto"/>
              <w:bottom w:val="single" w:sz="4" w:space="0" w:color="auto"/>
            </w:tcBorders>
          </w:tcPr>
          <w:p w:rsidR="000B4E54" w:rsidRPr="00756DB1" w:rsidRDefault="00756DB1" w:rsidP="00C96DF4">
            <w:pPr>
              <w:jc w:val="center"/>
            </w:pPr>
            <w:r w:rsidRPr="00756DB1">
              <w:t>3731,4</w:t>
            </w:r>
          </w:p>
        </w:tc>
        <w:tc>
          <w:tcPr>
            <w:tcW w:w="708" w:type="dxa"/>
            <w:tcBorders>
              <w:bottom w:val="single" w:sz="4" w:space="0" w:color="auto"/>
            </w:tcBorders>
          </w:tcPr>
          <w:p w:rsidR="000B4E54" w:rsidRPr="00756DB1" w:rsidRDefault="000B4E54" w:rsidP="00C96DF4">
            <w:pPr>
              <w:jc w:val="center"/>
            </w:pPr>
            <w:r w:rsidRPr="00756DB1">
              <w:t>0,00</w:t>
            </w:r>
          </w:p>
        </w:tc>
        <w:tc>
          <w:tcPr>
            <w:tcW w:w="851" w:type="dxa"/>
            <w:tcBorders>
              <w:bottom w:val="single" w:sz="4" w:space="0" w:color="auto"/>
            </w:tcBorders>
          </w:tcPr>
          <w:p w:rsidR="000B4E54" w:rsidRPr="00756DB1" w:rsidRDefault="000B4E54" w:rsidP="00C96DF4">
            <w:pPr>
              <w:jc w:val="center"/>
            </w:pPr>
            <w:r w:rsidRPr="00756DB1">
              <w:t>0,00</w:t>
            </w:r>
          </w:p>
        </w:tc>
        <w:tc>
          <w:tcPr>
            <w:tcW w:w="1701" w:type="dxa"/>
            <w:vMerge/>
          </w:tcPr>
          <w:p w:rsidR="000B4E54" w:rsidRPr="00EC2DBE" w:rsidRDefault="000B4E54" w:rsidP="00C96DF4">
            <w:pPr>
              <w:rPr>
                <w:highlight w:val="yellow"/>
              </w:rPr>
            </w:pPr>
          </w:p>
        </w:tc>
      </w:tr>
      <w:tr w:rsidR="000B4E54" w:rsidRPr="00EC2DBE" w:rsidTr="00756DB1">
        <w:trPr>
          <w:trHeight w:val="314"/>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МБ</w:t>
            </w:r>
          </w:p>
        </w:tc>
        <w:tc>
          <w:tcPr>
            <w:tcW w:w="1134" w:type="dxa"/>
            <w:tcBorders>
              <w:top w:val="single" w:sz="4" w:space="0" w:color="auto"/>
              <w:bottom w:val="single" w:sz="4" w:space="0" w:color="auto"/>
            </w:tcBorders>
          </w:tcPr>
          <w:p w:rsidR="000B4E54" w:rsidRPr="00756DB1" w:rsidRDefault="00756DB1" w:rsidP="000A5457">
            <w:pPr>
              <w:jc w:val="center"/>
              <w:rPr>
                <w:b/>
              </w:rPr>
            </w:pPr>
            <w:r w:rsidRPr="00756DB1">
              <w:rPr>
                <w:b/>
              </w:rPr>
              <w:t>6618,8</w:t>
            </w:r>
          </w:p>
        </w:tc>
        <w:tc>
          <w:tcPr>
            <w:tcW w:w="993" w:type="dxa"/>
            <w:tcBorders>
              <w:top w:val="single" w:sz="4" w:space="0" w:color="auto"/>
              <w:bottom w:val="single" w:sz="4" w:space="0" w:color="auto"/>
            </w:tcBorders>
          </w:tcPr>
          <w:p w:rsidR="000B4E54" w:rsidRPr="00756DB1" w:rsidRDefault="000B4E54" w:rsidP="00C96DF4">
            <w:pPr>
              <w:jc w:val="center"/>
            </w:pPr>
            <w:r w:rsidRPr="00756DB1">
              <w:t>869,3</w:t>
            </w:r>
          </w:p>
        </w:tc>
        <w:tc>
          <w:tcPr>
            <w:tcW w:w="992" w:type="dxa"/>
            <w:tcBorders>
              <w:top w:val="single" w:sz="4" w:space="0" w:color="auto"/>
              <w:bottom w:val="single" w:sz="4" w:space="0" w:color="auto"/>
            </w:tcBorders>
          </w:tcPr>
          <w:p w:rsidR="000B4E54" w:rsidRPr="00756DB1" w:rsidRDefault="000B4E54" w:rsidP="00C96DF4">
            <w:pPr>
              <w:jc w:val="center"/>
            </w:pPr>
            <w:r w:rsidRPr="00756DB1">
              <w:t>1662,9</w:t>
            </w:r>
          </w:p>
        </w:tc>
        <w:tc>
          <w:tcPr>
            <w:tcW w:w="992" w:type="dxa"/>
            <w:tcBorders>
              <w:top w:val="single" w:sz="4" w:space="0" w:color="auto"/>
              <w:bottom w:val="single" w:sz="4" w:space="0" w:color="auto"/>
            </w:tcBorders>
          </w:tcPr>
          <w:p w:rsidR="000B4E54" w:rsidRPr="00756DB1" w:rsidRDefault="000B4E54" w:rsidP="00C96DF4">
            <w:pPr>
              <w:jc w:val="center"/>
            </w:pPr>
            <w:r w:rsidRPr="00756DB1">
              <w:t>533,1</w:t>
            </w:r>
          </w:p>
        </w:tc>
        <w:tc>
          <w:tcPr>
            <w:tcW w:w="992" w:type="dxa"/>
            <w:tcBorders>
              <w:top w:val="single" w:sz="4" w:space="0" w:color="auto"/>
              <w:bottom w:val="single" w:sz="4" w:space="0" w:color="auto"/>
            </w:tcBorders>
          </w:tcPr>
          <w:p w:rsidR="000B4E54" w:rsidRPr="00756DB1" w:rsidRDefault="000B4E54" w:rsidP="00C96DF4">
            <w:pPr>
              <w:jc w:val="center"/>
            </w:pPr>
            <w:r w:rsidRPr="00756DB1">
              <w:t>642,3</w:t>
            </w:r>
          </w:p>
        </w:tc>
        <w:tc>
          <w:tcPr>
            <w:tcW w:w="993" w:type="dxa"/>
            <w:tcBorders>
              <w:top w:val="single" w:sz="4" w:space="0" w:color="auto"/>
              <w:bottom w:val="single" w:sz="4" w:space="0" w:color="auto"/>
            </w:tcBorders>
          </w:tcPr>
          <w:p w:rsidR="000B4E54" w:rsidRPr="00756DB1" w:rsidRDefault="00756DB1" w:rsidP="00C96DF4">
            <w:pPr>
              <w:jc w:val="center"/>
            </w:pPr>
            <w:r w:rsidRPr="00756DB1">
              <w:t>611,2</w:t>
            </w:r>
          </w:p>
        </w:tc>
        <w:tc>
          <w:tcPr>
            <w:tcW w:w="708" w:type="dxa"/>
          </w:tcPr>
          <w:p w:rsidR="000B4E54" w:rsidRPr="00756DB1" w:rsidRDefault="000B4E54" w:rsidP="00C96DF4">
            <w:pPr>
              <w:jc w:val="center"/>
            </w:pPr>
            <w:r w:rsidRPr="00756DB1">
              <w:t>1150,0</w:t>
            </w:r>
          </w:p>
        </w:tc>
        <w:tc>
          <w:tcPr>
            <w:tcW w:w="851" w:type="dxa"/>
          </w:tcPr>
          <w:p w:rsidR="000B4E54" w:rsidRPr="00756DB1" w:rsidRDefault="000B4E54" w:rsidP="00C96DF4">
            <w:pPr>
              <w:jc w:val="center"/>
            </w:pPr>
            <w:r w:rsidRPr="00756DB1">
              <w:t>1150,0</w:t>
            </w:r>
          </w:p>
        </w:tc>
        <w:tc>
          <w:tcPr>
            <w:tcW w:w="1701" w:type="dxa"/>
            <w:vMerge/>
          </w:tcPr>
          <w:p w:rsidR="000B4E54" w:rsidRPr="00EC2DBE" w:rsidRDefault="000B4E54" w:rsidP="00C96DF4">
            <w:pPr>
              <w:rPr>
                <w:highlight w:val="yellow"/>
              </w:rPr>
            </w:pPr>
          </w:p>
        </w:tc>
      </w:tr>
      <w:tr w:rsidR="000B4E54" w:rsidRPr="00291047" w:rsidTr="000B4E54">
        <w:trPr>
          <w:trHeight w:val="273"/>
        </w:trPr>
        <w:tc>
          <w:tcPr>
            <w:tcW w:w="5670" w:type="dxa"/>
            <w:gridSpan w:val="6"/>
            <w:tcBorders>
              <w:top w:val="single" w:sz="4" w:space="0" w:color="auto"/>
              <w:bottom w:val="single" w:sz="4" w:space="0" w:color="auto"/>
            </w:tcBorders>
          </w:tcPr>
          <w:p w:rsidR="000B4E54" w:rsidRPr="00756DB1" w:rsidRDefault="000B4E54" w:rsidP="00C96DF4">
            <w:pPr>
              <w:jc w:val="right"/>
              <w:rPr>
                <w:b/>
              </w:rPr>
            </w:pPr>
            <w:r w:rsidRPr="00756DB1">
              <w:rPr>
                <w:b/>
              </w:rPr>
              <w:t>ВНБ</w:t>
            </w:r>
          </w:p>
        </w:tc>
        <w:tc>
          <w:tcPr>
            <w:tcW w:w="1134" w:type="dxa"/>
            <w:tcBorders>
              <w:top w:val="single" w:sz="4" w:space="0" w:color="auto"/>
              <w:bottom w:val="single" w:sz="4" w:space="0" w:color="auto"/>
            </w:tcBorders>
          </w:tcPr>
          <w:p w:rsidR="000B4E54" w:rsidRPr="00756DB1" w:rsidRDefault="000B4E54" w:rsidP="00C96DF4">
            <w:pPr>
              <w:jc w:val="center"/>
              <w:rPr>
                <w:b/>
              </w:rPr>
            </w:pPr>
            <w:r w:rsidRPr="00756DB1">
              <w:rPr>
                <w:b/>
              </w:rPr>
              <w:t>950,0</w:t>
            </w:r>
          </w:p>
        </w:tc>
        <w:tc>
          <w:tcPr>
            <w:tcW w:w="993" w:type="dxa"/>
            <w:tcBorders>
              <w:top w:val="single" w:sz="4" w:space="0" w:color="auto"/>
              <w:bottom w:val="single" w:sz="4" w:space="0" w:color="auto"/>
            </w:tcBorders>
          </w:tcPr>
          <w:p w:rsidR="000B4E54" w:rsidRPr="00756DB1" w:rsidRDefault="000B4E54" w:rsidP="00C96DF4">
            <w:pPr>
              <w:jc w:val="center"/>
            </w:pPr>
            <w:r w:rsidRPr="00756DB1">
              <w:t>0,00</w:t>
            </w:r>
          </w:p>
        </w:tc>
        <w:tc>
          <w:tcPr>
            <w:tcW w:w="992" w:type="dxa"/>
            <w:tcBorders>
              <w:top w:val="single" w:sz="4" w:space="0" w:color="auto"/>
              <w:bottom w:val="single" w:sz="4" w:space="0" w:color="auto"/>
            </w:tcBorders>
          </w:tcPr>
          <w:p w:rsidR="000B4E54" w:rsidRPr="00756DB1" w:rsidRDefault="000B4E54" w:rsidP="00C96DF4">
            <w:pPr>
              <w:jc w:val="center"/>
            </w:pPr>
            <w:r w:rsidRPr="00756DB1">
              <w:t>0,00</w:t>
            </w:r>
          </w:p>
        </w:tc>
        <w:tc>
          <w:tcPr>
            <w:tcW w:w="992" w:type="dxa"/>
            <w:tcBorders>
              <w:top w:val="single" w:sz="4" w:space="0" w:color="auto"/>
              <w:bottom w:val="single" w:sz="4" w:space="0" w:color="auto"/>
            </w:tcBorders>
          </w:tcPr>
          <w:p w:rsidR="000B4E54" w:rsidRPr="00756DB1" w:rsidRDefault="000B4E54" w:rsidP="00C96DF4">
            <w:pPr>
              <w:jc w:val="center"/>
            </w:pPr>
            <w:r w:rsidRPr="00756DB1">
              <w:t>950,0</w:t>
            </w:r>
          </w:p>
        </w:tc>
        <w:tc>
          <w:tcPr>
            <w:tcW w:w="992" w:type="dxa"/>
            <w:tcBorders>
              <w:top w:val="single" w:sz="4" w:space="0" w:color="auto"/>
              <w:bottom w:val="single" w:sz="4" w:space="0" w:color="auto"/>
            </w:tcBorders>
          </w:tcPr>
          <w:p w:rsidR="000B4E54" w:rsidRPr="00756DB1" w:rsidRDefault="000B4E54" w:rsidP="00C96DF4">
            <w:pPr>
              <w:jc w:val="center"/>
            </w:pPr>
            <w:r w:rsidRPr="00756DB1">
              <w:t>0,00</w:t>
            </w:r>
          </w:p>
        </w:tc>
        <w:tc>
          <w:tcPr>
            <w:tcW w:w="993" w:type="dxa"/>
            <w:tcBorders>
              <w:top w:val="single" w:sz="4" w:space="0" w:color="auto"/>
              <w:bottom w:val="single" w:sz="4" w:space="0" w:color="auto"/>
            </w:tcBorders>
          </w:tcPr>
          <w:p w:rsidR="000B4E54" w:rsidRPr="00756DB1" w:rsidRDefault="000B4E54" w:rsidP="00C96DF4">
            <w:pPr>
              <w:jc w:val="center"/>
            </w:pPr>
            <w:r w:rsidRPr="00756DB1">
              <w:t>0,00</w:t>
            </w:r>
          </w:p>
        </w:tc>
        <w:tc>
          <w:tcPr>
            <w:tcW w:w="708" w:type="dxa"/>
            <w:tcBorders>
              <w:bottom w:val="single" w:sz="4" w:space="0" w:color="auto"/>
            </w:tcBorders>
          </w:tcPr>
          <w:p w:rsidR="000B4E54" w:rsidRPr="00756DB1" w:rsidRDefault="000B4E54" w:rsidP="00C96DF4">
            <w:pPr>
              <w:jc w:val="center"/>
            </w:pPr>
            <w:r w:rsidRPr="00756DB1">
              <w:t>0,00</w:t>
            </w:r>
          </w:p>
        </w:tc>
        <w:tc>
          <w:tcPr>
            <w:tcW w:w="851" w:type="dxa"/>
            <w:tcBorders>
              <w:bottom w:val="single" w:sz="4" w:space="0" w:color="auto"/>
            </w:tcBorders>
          </w:tcPr>
          <w:p w:rsidR="000B4E54" w:rsidRPr="00756DB1" w:rsidRDefault="000B4E54" w:rsidP="00C96DF4">
            <w:pPr>
              <w:jc w:val="center"/>
            </w:pPr>
            <w:r w:rsidRPr="00756DB1">
              <w:t>0,00</w:t>
            </w:r>
          </w:p>
        </w:tc>
        <w:tc>
          <w:tcPr>
            <w:tcW w:w="1701" w:type="dxa"/>
            <w:vMerge/>
            <w:tcBorders>
              <w:bottom w:val="single" w:sz="4" w:space="0" w:color="auto"/>
            </w:tcBorders>
          </w:tcPr>
          <w:p w:rsidR="000B4E54" w:rsidRPr="00291047" w:rsidRDefault="000B4E54" w:rsidP="00C96DF4"/>
        </w:tc>
      </w:tr>
    </w:tbl>
    <w:p w:rsidR="00365A76" w:rsidRPr="00266BEB" w:rsidRDefault="00365A76" w:rsidP="006F0B50">
      <w:pPr>
        <w:suppressAutoHyphens/>
        <w:autoSpaceDE w:val="0"/>
        <w:outlineLvl w:val="0"/>
        <w:rPr>
          <w:sz w:val="28"/>
          <w:szCs w:val="28"/>
        </w:rPr>
      </w:pPr>
    </w:p>
    <w:sectPr w:rsidR="00365A76" w:rsidRPr="00266BEB" w:rsidSect="006F0B50">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4B" w:rsidRDefault="00E64D4B" w:rsidP="00365A76">
      <w:r>
        <w:separator/>
      </w:r>
    </w:p>
  </w:endnote>
  <w:endnote w:type="continuationSeparator" w:id="0">
    <w:p w:rsidR="00E64D4B" w:rsidRDefault="00E64D4B"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4B" w:rsidRDefault="00E64D4B" w:rsidP="00365A76">
      <w:r>
        <w:separator/>
      </w:r>
    </w:p>
  </w:footnote>
  <w:footnote w:type="continuationSeparator" w:id="0">
    <w:p w:rsidR="00E64D4B" w:rsidRDefault="00E64D4B"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41BF"/>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7361A"/>
    <w:rsid w:val="00776104"/>
    <w:rsid w:val="00783E4E"/>
    <w:rsid w:val="00784273"/>
    <w:rsid w:val="0078581C"/>
    <w:rsid w:val="00785D46"/>
    <w:rsid w:val="007861E1"/>
    <w:rsid w:val="00790CFE"/>
    <w:rsid w:val="00795311"/>
    <w:rsid w:val="00797F2A"/>
    <w:rsid w:val="007A0346"/>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4D4B"/>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C1AF-F33B-422F-B06E-9BFAC24E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2021-10-20T02:37:00Z</cp:lastPrinted>
  <dcterms:created xsi:type="dcterms:W3CDTF">2021-10-28T07:39:00Z</dcterms:created>
  <dcterms:modified xsi:type="dcterms:W3CDTF">2021-10-28T07:39:00Z</dcterms:modified>
</cp:coreProperties>
</file>