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88791D">
            <w:pPr>
              <w:rPr>
                <w:sz w:val="24"/>
              </w:rPr>
            </w:pPr>
            <w:r>
              <w:rPr>
                <w:sz w:val="24"/>
              </w:rPr>
              <w:t>18.03.2022</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88791D">
            <w:pPr>
              <w:rPr>
                <w:sz w:val="24"/>
              </w:rPr>
            </w:pPr>
            <w:r>
              <w:rPr>
                <w:sz w:val="24"/>
              </w:rPr>
              <w:t>110-37-358-22</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О награждении в честь Дня работника культуры</w:t>
      </w:r>
    </w:p>
    <w:p w:rsidR="00746C4D" w:rsidRPr="0089773E" w:rsidRDefault="00746C4D" w:rsidP="00746C4D">
      <w:pPr>
        <w:ind w:right="4818"/>
        <w:jc w:val="both"/>
        <w:rPr>
          <w:sz w:val="26"/>
          <w:szCs w:val="26"/>
        </w:rPr>
      </w:pPr>
    </w:p>
    <w:p w:rsidR="00FF4CDC" w:rsidRPr="006B2C1B" w:rsidRDefault="00746C4D" w:rsidP="00673DBE">
      <w:pPr>
        <w:pStyle w:val="a5"/>
        <w:tabs>
          <w:tab w:val="left" w:pos="709"/>
        </w:tabs>
        <w:ind w:firstLine="709"/>
        <w:rPr>
          <w:szCs w:val="28"/>
        </w:rPr>
      </w:pPr>
      <w:r>
        <w:rPr>
          <w:szCs w:val="28"/>
        </w:rPr>
        <w:t>В</w:t>
      </w:r>
      <w:r w:rsidR="00FF4CDC" w:rsidRPr="00427352">
        <w:rPr>
          <w:szCs w:val="28"/>
        </w:rPr>
        <w:t xml:space="preserve"> соответствии со</w:t>
      </w:r>
      <w:r w:rsidR="00FF4CDC" w:rsidRPr="00D35777">
        <w:rPr>
          <w:szCs w:val="28"/>
        </w:rPr>
        <w:t xml:space="preserve">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 xml:space="preserve">Устава муниципального образования «город Саянск», </w:t>
      </w:r>
      <w:r w:rsidR="00F23FB8" w:rsidRPr="00D35777">
        <w:rPr>
          <w:szCs w:val="28"/>
        </w:rPr>
        <w:t xml:space="preserve">постановлением мэра городского округа «город Саянск» от </w:t>
      </w:r>
      <w:r w:rsidR="00F23FB8">
        <w:rPr>
          <w:szCs w:val="28"/>
        </w:rPr>
        <w:t xml:space="preserve">28.06.2019 </w:t>
      </w:r>
      <w:r w:rsidR="00F23FB8" w:rsidRPr="00D35777">
        <w:rPr>
          <w:szCs w:val="28"/>
        </w:rPr>
        <w:t>№ 110-37-</w:t>
      </w:r>
      <w:r w:rsidR="00F23FB8">
        <w:rPr>
          <w:szCs w:val="28"/>
        </w:rPr>
        <w:t>718-19</w:t>
      </w:r>
      <w:r w:rsidR="00F23FB8" w:rsidRPr="00D35777">
        <w:rPr>
          <w:szCs w:val="28"/>
        </w:rPr>
        <w:t xml:space="preserve"> «Об утверждении Положения о Почетной грамоте мэра городского округа, Благо</w:t>
      </w:r>
      <w:r w:rsidR="00F23FB8">
        <w:rPr>
          <w:szCs w:val="28"/>
        </w:rPr>
        <w:t>дарности мэра городского округа»</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Default="00CB4C5C" w:rsidP="00673DBE">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2A3F35">
        <w:rPr>
          <w:sz w:val="28"/>
          <w:szCs w:val="28"/>
        </w:rPr>
        <w:t>эффективную профессиональную деятельность</w:t>
      </w:r>
      <w:r w:rsidR="00D20479" w:rsidRPr="00D20479">
        <w:rPr>
          <w:sz w:val="28"/>
          <w:szCs w:val="28"/>
        </w:rPr>
        <w:t xml:space="preserve"> и в</w:t>
      </w:r>
      <w:r w:rsidR="008B1AE2">
        <w:rPr>
          <w:sz w:val="28"/>
          <w:szCs w:val="28"/>
        </w:rPr>
        <w:t xml:space="preserve"> связи</w:t>
      </w:r>
      <w:r w:rsidR="00D20479" w:rsidRPr="00D20479">
        <w:rPr>
          <w:sz w:val="28"/>
          <w:szCs w:val="28"/>
        </w:rPr>
        <w:t xml:space="preserve"> </w:t>
      </w:r>
      <w:r w:rsidR="008B1AE2">
        <w:rPr>
          <w:sz w:val="28"/>
          <w:szCs w:val="28"/>
        </w:rPr>
        <w:t xml:space="preserve">с </w:t>
      </w:r>
      <w:r w:rsidR="00D20479" w:rsidRPr="00D20479">
        <w:rPr>
          <w:sz w:val="28"/>
          <w:szCs w:val="28"/>
        </w:rPr>
        <w:t>праздновани</w:t>
      </w:r>
      <w:r w:rsidR="008B1AE2">
        <w:rPr>
          <w:sz w:val="28"/>
          <w:szCs w:val="28"/>
        </w:rPr>
        <w:t>ем</w:t>
      </w:r>
      <w:r w:rsidR="00D20479" w:rsidRPr="00D20479">
        <w:rPr>
          <w:sz w:val="28"/>
          <w:szCs w:val="28"/>
        </w:rPr>
        <w:t xml:space="preserve"> Дня работника культуры</w:t>
      </w:r>
      <w:r w:rsidR="00622E37">
        <w:rPr>
          <w:sz w:val="28"/>
          <w:szCs w:val="28"/>
        </w:rPr>
        <w:t>:</w:t>
      </w:r>
    </w:p>
    <w:p w:rsidR="00622E37" w:rsidRDefault="00622E37" w:rsidP="00673DBE">
      <w:pPr>
        <w:pStyle w:val="a5"/>
        <w:numPr>
          <w:ilvl w:val="1"/>
          <w:numId w:val="8"/>
        </w:numPr>
        <w:ind w:left="0" w:firstLine="709"/>
        <w:rPr>
          <w:szCs w:val="28"/>
        </w:rPr>
      </w:pPr>
      <w:r w:rsidRPr="00622E37">
        <w:rPr>
          <w:szCs w:val="28"/>
        </w:rPr>
        <w:t>Наградить Почетной грамотой мэра городского округа:</w:t>
      </w:r>
    </w:p>
    <w:p w:rsidR="0099664D" w:rsidRPr="0099664D" w:rsidRDefault="0099664D" w:rsidP="0099664D">
      <w:pPr>
        <w:pStyle w:val="a5"/>
        <w:ind w:left="709"/>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4448A2" w:rsidRPr="00F37161" w:rsidRDefault="00FD11F5" w:rsidP="00692B77">
            <w:pPr>
              <w:pStyle w:val="a9"/>
              <w:tabs>
                <w:tab w:val="left" w:pos="1880"/>
              </w:tabs>
              <w:spacing w:after="0"/>
              <w:ind w:left="0"/>
              <w:rPr>
                <w:sz w:val="28"/>
                <w:szCs w:val="28"/>
              </w:rPr>
            </w:pPr>
            <w:r>
              <w:rPr>
                <w:sz w:val="28"/>
                <w:szCs w:val="28"/>
              </w:rPr>
              <w:t>Рубцову Ирину Николаевну</w:t>
            </w:r>
          </w:p>
        </w:tc>
        <w:tc>
          <w:tcPr>
            <w:tcW w:w="6945" w:type="dxa"/>
          </w:tcPr>
          <w:p w:rsidR="00266267" w:rsidRDefault="0012710F" w:rsidP="0012710F">
            <w:pPr>
              <w:jc w:val="both"/>
              <w:rPr>
                <w:sz w:val="16"/>
                <w:szCs w:val="16"/>
              </w:rPr>
            </w:pPr>
            <w:r>
              <w:rPr>
                <w:sz w:val="28"/>
                <w:szCs w:val="28"/>
              </w:rPr>
              <w:t xml:space="preserve">- </w:t>
            </w:r>
            <w:r w:rsidR="00FD11F5">
              <w:rPr>
                <w:sz w:val="28"/>
                <w:szCs w:val="28"/>
              </w:rPr>
              <w:t>преподавателя муниципального бюджетного учреждения дополнительного образования «Детская школа искусств города Саянска»;</w:t>
            </w:r>
          </w:p>
          <w:p w:rsidR="0099664D" w:rsidRPr="00266267" w:rsidRDefault="0099664D" w:rsidP="0012710F">
            <w:pPr>
              <w:jc w:val="both"/>
              <w:rPr>
                <w:sz w:val="16"/>
                <w:szCs w:val="16"/>
              </w:rPr>
            </w:pPr>
          </w:p>
        </w:tc>
      </w:tr>
      <w:tr w:rsidR="00D114A1" w:rsidRPr="00F37161" w:rsidTr="00B43D1C">
        <w:tc>
          <w:tcPr>
            <w:tcW w:w="2802" w:type="dxa"/>
          </w:tcPr>
          <w:p w:rsidR="00D114A1" w:rsidRDefault="00D114A1" w:rsidP="00D114A1">
            <w:pPr>
              <w:pStyle w:val="a9"/>
              <w:tabs>
                <w:tab w:val="left" w:pos="1880"/>
              </w:tabs>
              <w:spacing w:after="0"/>
              <w:ind w:left="0"/>
              <w:rPr>
                <w:sz w:val="28"/>
                <w:szCs w:val="28"/>
              </w:rPr>
            </w:pPr>
            <w:proofErr w:type="spellStart"/>
            <w:r>
              <w:rPr>
                <w:sz w:val="28"/>
                <w:szCs w:val="28"/>
              </w:rPr>
              <w:t>Корелину</w:t>
            </w:r>
            <w:proofErr w:type="spellEnd"/>
            <w:r>
              <w:rPr>
                <w:sz w:val="28"/>
                <w:szCs w:val="28"/>
              </w:rPr>
              <w:t xml:space="preserve"> Ирину Михайловну</w:t>
            </w:r>
          </w:p>
        </w:tc>
        <w:tc>
          <w:tcPr>
            <w:tcW w:w="6945" w:type="dxa"/>
          </w:tcPr>
          <w:p w:rsidR="00D114A1" w:rsidRDefault="00D114A1" w:rsidP="0012710F">
            <w:pPr>
              <w:jc w:val="both"/>
              <w:rPr>
                <w:sz w:val="28"/>
                <w:szCs w:val="28"/>
              </w:rPr>
            </w:pPr>
            <w:r>
              <w:rPr>
                <w:sz w:val="28"/>
                <w:szCs w:val="28"/>
              </w:rPr>
              <w:t>- заместителя начальника МКУ «Управление культуры администрации муниципального образования «город Саянск»;</w:t>
            </w:r>
          </w:p>
        </w:tc>
      </w:tr>
      <w:tr w:rsidR="008B1AE2" w:rsidRPr="00F37161" w:rsidTr="00B43D1C">
        <w:tc>
          <w:tcPr>
            <w:tcW w:w="2802" w:type="dxa"/>
          </w:tcPr>
          <w:p w:rsidR="008B1AE2" w:rsidRPr="00F37161" w:rsidRDefault="007367A1" w:rsidP="00D05761">
            <w:pPr>
              <w:pStyle w:val="a9"/>
              <w:tabs>
                <w:tab w:val="left" w:pos="1880"/>
              </w:tabs>
              <w:spacing w:after="0"/>
              <w:ind w:left="0"/>
              <w:rPr>
                <w:sz w:val="28"/>
                <w:szCs w:val="28"/>
              </w:rPr>
            </w:pPr>
            <w:r>
              <w:rPr>
                <w:sz w:val="28"/>
                <w:szCs w:val="28"/>
              </w:rPr>
              <w:t>Липкину Наталию</w:t>
            </w:r>
            <w:r w:rsidR="00FD11F5">
              <w:rPr>
                <w:sz w:val="28"/>
                <w:szCs w:val="28"/>
              </w:rPr>
              <w:t xml:space="preserve"> Алексеевн</w:t>
            </w:r>
            <w:r>
              <w:rPr>
                <w:sz w:val="28"/>
                <w:szCs w:val="28"/>
              </w:rPr>
              <w:t>у</w:t>
            </w:r>
          </w:p>
        </w:tc>
        <w:tc>
          <w:tcPr>
            <w:tcW w:w="6945" w:type="dxa"/>
          </w:tcPr>
          <w:p w:rsidR="008B1AE2" w:rsidRDefault="0012710F" w:rsidP="0012710F">
            <w:pPr>
              <w:jc w:val="both"/>
              <w:rPr>
                <w:sz w:val="16"/>
                <w:szCs w:val="16"/>
              </w:rPr>
            </w:pPr>
            <w:r>
              <w:rPr>
                <w:sz w:val="28"/>
                <w:szCs w:val="28"/>
              </w:rPr>
              <w:t xml:space="preserve">- </w:t>
            </w:r>
            <w:r w:rsidR="007367A1">
              <w:rPr>
                <w:sz w:val="28"/>
                <w:szCs w:val="28"/>
              </w:rPr>
              <w:t>преподавателя муниципального бюджетного учреждения дополнительного образования «Детская школа искусств города Саянска».</w:t>
            </w:r>
          </w:p>
          <w:p w:rsidR="0099664D" w:rsidRPr="00266267" w:rsidRDefault="0099664D" w:rsidP="0012710F">
            <w:pPr>
              <w:jc w:val="both"/>
              <w:rPr>
                <w:sz w:val="16"/>
                <w:szCs w:val="16"/>
              </w:rPr>
            </w:pPr>
          </w:p>
        </w:tc>
      </w:tr>
      <w:tr w:rsidR="00D114A1" w:rsidRPr="00F37161" w:rsidTr="00B43D1C">
        <w:tc>
          <w:tcPr>
            <w:tcW w:w="2802" w:type="dxa"/>
          </w:tcPr>
          <w:p w:rsidR="00D114A1" w:rsidRDefault="00D114A1" w:rsidP="00D05761">
            <w:pPr>
              <w:pStyle w:val="a9"/>
              <w:tabs>
                <w:tab w:val="left" w:pos="1880"/>
              </w:tabs>
              <w:spacing w:after="0"/>
              <w:ind w:left="0"/>
              <w:rPr>
                <w:sz w:val="28"/>
                <w:szCs w:val="28"/>
              </w:rPr>
            </w:pPr>
            <w:r>
              <w:rPr>
                <w:sz w:val="28"/>
                <w:szCs w:val="28"/>
              </w:rPr>
              <w:t xml:space="preserve">Полетаеву </w:t>
            </w:r>
            <w:r w:rsidR="00FA037E">
              <w:rPr>
                <w:sz w:val="28"/>
                <w:szCs w:val="28"/>
              </w:rPr>
              <w:t>Любовь Анатольевну</w:t>
            </w:r>
          </w:p>
        </w:tc>
        <w:tc>
          <w:tcPr>
            <w:tcW w:w="6945" w:type="dxa"/>
          </w:tcPr>
          <w:p w:rsidR="00FA037E" w:rsidRDefault="00FA037E" w:rsidP="00FA037E">
            <w:pPr>
              <w:spacing w:after="600"/>
              <w:contextualSpacing/>
              <w:jc w:val="both"/>
              <w:rPr>
                <w:sz w:val="28"/>
                <w:szCs w:val="28"/>
              </w:rPr>
            </w:pPr>
            <w:r>
              <w:rPr>
                <w:sz w:val="28"/>
                <w:szCs w:val="28"/>
              </w:rPr>
              <w:t xml:space="preserve">- директора </w:t>
            </w:r>
            <w:r w:rsidRPr="0023755E">
              <w:rPr>
                <w:sz w:val="28"/>
                <w:szCs w:val="28"/>
              </w:rPr>
              <w:t>муниципального бюджетного учреждения дополнительного образования «Детская школа искусств города Саянска»;</w:t>
            </w:r>
          </w:p>
          <w:p w:rsidR="00D114A1" w:rsidRDefault="00D114A1" w:rsidP="0012710F">
            <w:pPr>
              <w:jc w:val="both"/>
              <w:rPr>
                <w:sz w:val="28"/>
                <w:szCs w:val="28"/>
              </w:rPr>
            </w:pPr>
          </w:p>
        </w:tc>
      </w:tr>
    </w:tbl>
    <w:p w:rsidR="00746C4D" w:rsidRDefault="00622E37" w:rsidP="00673DBE">
      <w:pPr>
        <w:numPr>
          <w:ilvl w:val="1"/>
          <w:numId w:val="8"/>
        </w:numPr>
        <w:ind w:left="0" w:firstLine="709"/>
        <w:jc w:val="both"/>
        <w:rPr>
          <w:sz w:val="28"/>
          <w:szCs w:val="28"/>
        </w:rPr>
      </w:pPr>
      <w:r>
        <w:rPr>
          <w:sz w:val="28"/>
          <w:szCs w:val="28"/>
        </w:rPr>
        <w:t>О</w:t>
      </w:r>
      <w:r w:rsidR="002A3F35">
        <w:rPr>
          <w:sz w:val="28"/>
          <w:szCs w:val="28"/>
        </w:rPr>
        <w:t>бъявить Б</w:t>
      </w:r>
      <w:r w:rsidR="00CB4C5C" w:rsidRPr="00746C4D">
        <w:rPr>
          <w:sz w:val="28"/>
          <w:szCs w:val="28"/>
        </w:rPr>
        <w:t>лагодарность</w:t>
      </w:r>
      <w:r w:rsidR="00F37161" w:rsidRPr="00746C4D">
        <w:rPr>
          <w:sz w:val="28"/>
          <w:szCs w:val="28"/>
        </w:rPr>
        <w:t xml:space="preserve"> </w:t>
      </w:r>
      <w:r w:rsidR="006078C6" w:rsidRPr="00746C4D">
        <w:rPr>
          <w:sz w:val="28"/>
          <w:szCs w:val="28"/>
        </w:rPr>
        <w:t>мэра городского округа</w:t>
      </w:r>
      <w:r w:rsidR="00746C4D">
        <w:rPr>
          <w:sz w:val="28"/>
          <w:szCs w:val="28"/>
        </w:rPr>
        <w:t>:</w:t>
      </w:r>
    </w:p>
    <w:p w:rsidR="004448A2" w:rsidRPr="004448A2" w:rsidRDefault="004448A2" w:rsidP="004448A2">
      <w:pPr>
        <w:jc w:val="both"/>
        <w:rPr>
          <w:sz w:val="16"/>
          <w:szCs w:val="16"/>
        </w:rPr>
      </w:pPr>
    </w:p>
    <w:tbl>
      <w:tblPr>
        <w:tblW w:w="9747" w:type="dxa"/>
        <w:tblLook w:val="0000" w:firstRow="0" w:lastRow="0" w:firstColumn="0" w:lastColumn="0" w:noHBand="0" w:noVBand="0"/>
      </w:tblPr>
      <w:tblGrid>
        <w:gridCol w:w="2802"/>
        <w:gridCol w:w="6945"/>
      </w:tblGrid>
      <w:tr w:rsidR="00673DBE" w:rsidRPr="00F37161" w:rsidTr="00B43D1C">
        <w:tc>
          <w:tcPr>
            <w:tcW w:w="2802" w:type="dxa"/>
          </w:tcPr>
          <w:p w:rsidR="00673DBE" w:rsidRDefault="007367A1" w:rsidP="00EF28A8">
            <w:pPr>
              <w:pStyle w:val="a9"/>
              <w:tabs>
                <w:tab w:val="left" w:pos="1880"/>
              </w:tabs>
              <w:spacing w:after="0"/>
              <w:ind w:left="0"/>
              <w:rPr>
                <w:sz w:val="28"/>
                <w:szCs w:val="28"/>
              </w:rPr>
            </w:pPr>
            <w:proofErr w:type="spellStart"/>
            <w:r>
              <w:rPr>
                <w:sz w:val="28"/>
                <w:szCs w:val="28"/>
              </w:rPr>
              <w:t>Демещик</w:t>
            </w:r>
            <w:proofErr w:type="spellEnd"/>
            <w:r>
              <w:rPr>
                <w:sz w:val="28"/>
                <w:szCs w:val="28"/>
              </w:rPr>
              <w:t xml:space="preserve"> Татьяне </w:t>
            </w:r>
            <w:proofErr w:type="spellStart"/>
            <w:r>
              <w:rPr>
                <w:sz w:val="28"/>
                <w:szCs w:val="28"/>
              </w:rPr>
              <w:t>Людмиловне</w:t>
            </w:r>
            <w:proofErr w:type="spellEnd"/>
          </w:p>
        </w:tc>
        <w:tc>
          <w:tcPr>
            <w:tcW w:w="6945" w:type="dxa"/>
          </w:tcPr>
          <w:p w:rsidR="002875D8" w:rsidRDefault="008E2B45" w:rsidP="002875D8">
            <w:pPr>
              <w:jc w:val="both"/>
              <w:rPr>
                <w:sz w:val="16"/>
                <w:szCs w:val="16"/>
              </w:rPr>
            </w:pPr>
            <w:r>
              <w:rPr>
                <w:sz w:val="28"/>
                <w:szCs w:val="28"/>
              </w:rPr>
              <w:t xml:space="preserve">- </w:t>
            </w:r>
            <w:r w:rsidR="007367A1">
              <w:rPr>
                <w:sz w:val="28"/>
                <w:szCs w:val="28"/>
              </w:rPr>
              <w:t xml:space="preserve">преподавателю муниципального бюджетного учреждения дополнительного образования «Детская </w:t>
            </w:r>
            <w:r w:rsidR="007367A1">
              <w:rPr>
                <w:sz w:val="28"/>
                <w:szCs w:val="28"/>
              </w:rPr>
              <w:lastRenderedPageBreak/>
              <w:t>школа искусств города Саянска»;</w:t>
            </w:r>
          </w:p>
          <w:p w:rsidR="0099664D" w:rsidRPr="00266267" w:rsidRDefault="0099664D" w:rsidP="004448A2">
            <w:pPr>
              <w:ind w:left="175"/>
              <w:jc w:val="both"/>
              <w:rPr>
                <w:sz w:val="16"/>
                <w:szCs w:val="16"/>
              </w:rPr>
            </w:pPr>
          </w:p>
        </w:tc>
      </w:tr>
      <w:tr w:rsidR="00EF28A8" w:rsidRPr="00F37161" w:rsidTr="00B43D1C">
        <w:tc>
          <w:tcPr>
            <w:tcW w:w="2802" w:type="dxa"/>
          </w:tcPr>
          <w:p w:rsidR="00EF28A8" w:rsidRDefault="007367A1" w:rsidP="00B21BCE">
            <w:pPr>
              <w:pStyle w:val="a9"/>
              <w:tabs>
                <w:tab w:val="left" w:pos="1880"/>
              </w:tabs>
              <w:spacing w:after="0"/>
              <w:ind w:left="0"/>
              <w:rPr>
                <w:sz w:val="28"/>
                <w:szCs w:val="28"/>
              </w:rPr>
            </w:pPr>
            <w:r>
              <w:rPr>
                <w:sz w:val="28"/>
                <w:szCs w:val="28"/>
              </w:rPr>
              <w:lastRenderedPageBreak/>
              <w:t>Малиновой Яне Владимировне</w:t>
            </w:r>
          </w:p>
        </w:tc>
        <w:tc>
          <w:tcPr>
            <w:tcW w:w="6945" w:type="dxa"/>
          </w:tcPr>
          <w:p w:rsidR="00EF28A8" w:rsidRDefault="00EF28A8" w:rsidP="00B21BCE">
            <w:pPr>
              <w:jc w:val="both"/>
              <w:rPr>
                <w:sz w:val="16"/>
                <w:szCs w:val="16"/>
              </w:rPr>
            </w:pPr>
            <w:r>
              <w:rPr>
                <w:sz w:val="28"/>
                <w:szCs w:val="28"/>
              </w:rPr>
              <w:t xml:space="preserve">- </w:t>
            </w:r>
            <w:r w:rsidR="00255D5F">
              <w:rPr>
                <w:sz w:val="28"/>
                <w:szCs w:val="28"/>
              </w:rPr>
              <w:t>преподавателю муниципального бюджетного учреждения дополнительного образования «Детская школа искусств города Саянска».</w:t>
            </w:r>
          </w:p>
          <w:p w:rsidR="00EF28A8" w:rsidRPr="00266267" w:rsidRDefault="00EF28A8" w:rsidP="00B21BCE">
            <w:pPr>
              <w:ind w:left="175"/>
              <w:jc w:val="both"/>
              <w:rPr>
                <w:sz w:val="16"/>
                <w:szCs w:val="16"/>
              </w:rPr>
            </w:pPr>
          </w:p>
        </w:tc>
      </w:tr>
    </w:tbl>
    <w:p w:rsidR="0012710F" w:rsidRPr="0012710F" w:rsidRDefault="0012710F" w:rsidP="00673DBE">
      <w:pPr>
        <w:ind w:firstLine="709"/>
        <w:jc w:val="both"/>
        <w:rPr>
          <w:sz w:val="16"/>
          <w:szCs w:val="16"/>
        </w:rPr>
      </w:pP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255D5F" w:rsidRDefault="00255D5F" w:rsidP="00673DBE">
      <w:pPr>
        <w:pStyle w:val="a5"/>
        <w:tabs>
          <w:tab w:val="left" w:pos="709"/>
        </w:tabs>
        <w:rPr>
          <w:szCs w:val="28"/>
        </w:rPr>
      </w:pPr>
    </w:p>
    <w:p w:rsidR="00F70274" w:rsidRDefault="00255D5F" w:rsidP="00673DBE">
      <w:pPr>
        <w:pStyle w:val="a5"/>
        <w:tabs>
          <w:tab w:val="left" w:pos="709"/>
        </w:tabs>
        <w:rPr>
          <w:szCs w:val="28"/>
        </w:rPr>
      </w:pPr>
      <w:r>
        <w:rPr>
          <w:szCs w:val="28"/>
        </w:rPr>
        <w:t>М</w:t>
      </w:r>
      <w:r w:rsidR="00AA6854" w:rsidRPr="00427352">
        <w:rPr>
          <w:szCs w:val="28"/>
        </w:rPr>
        <w:t>эр</w:t>
      </w:r>
      <w:r w:rsidR="00F70274">
        <w:rPr>
          <w:szCs w:val="28"/>
        </w:rPr>
        <w:t xml:space="preserve"> </w:t>
      </w:r>
      <w:r w:rsidR="00AA6854" w:rsidRPr="00427352">
        <w:rPr>
          <w:szCs w:val="28"/>
        </w:rPr>
        <w:t>городского округа</w:t>
      </w:r>
    </w:p>
    <w:p w:rsidR="00AA6854" w:rsidRPr="00427352" w:rsidRDefault="00AA6854" w:rsidP="00673DBE">
      <w:pPr>
        <w:pStyle w:val="a5"/>
        <w:tabs>
          <w:tab w:val="left" w:pos="709"/>
        </w:tabs>
        <w:rPr>
          <w:szCs w:val="28"/>
        </w:rPr>
      </w:pPr>
      <w:r>
        <w:rPr>
          <w:szCs w:val="28"/>
        </w:rPr>
        <w:t xml:space="preserve"> муниципального образования</w:t>
      </w:r>
      <w:r w:rsidR="00F70274">
        <w:rPr>
          <w:szCs w:val="28"/>
        </w:rPr>
        <w:t xml:space="preserve"> </w:t>
      </w:r>
      <w:r>
        <w:rPr>
          <w:szCs w:val="28"/>
        </w:rPr>
        <w:t>«город Саянск»</w:t>
      </w:r>
      <w:r w:rsidR="0012710F">
        <w:rPr>
          <w:szCs w:val="28"/>
        </w:rPr>
        <w:tab/>
      </w:r>
      <w:r w:rsidR="0012710F">
        <w:rPr>
          <w:szCs w:val="28"/>
        </w:rPr>
        <w:tab/>
      </w:r>
      <w:r>
        <w:rPr>
          <w:szCs w:val="28"/>
        </w:rPr>
        <w:tab/>
      </w:r>
      <w:proofErr w:type="spellStart"/>
      <w:r w:rsidR="00255D5F">
        <w:rPr>
          <w:szCs w:val="28"/>
        </w:rPr>
        <w:t>О.В.Боровский</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F17E1F" w:rsidRDefault="00F17E1F" w:rsidP="00673DBE">
      <w:pPr>
        <w:pStyle w:val="a5"/>
        <w:tabs>
          <w:tab w:val="left" w:pos="709"/>
        </w:tabs>
        <w:rPr>
          <w:szCs w:val="28"/>
        </w:rPr>
      </w:pPr>
    </w:p>
    <w:p w:rsidR="00F17E1F" w:rsidRDefault="00F17E1F"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F70274" w:rsidRDefault="00F70274"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255D5F" w:rsidRDefault="00255D5F"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p>
    <w:p w:rsidR="00D467EF" w:rsidRDefault="00D467EF" w:rsidP="00A35248">
      <w:pPr>
        <w:rPr>
          <w:sz w:val="26"/>
          <w:szCs w:val="26"/>
        </w:rPr>
      </w:pPr>
      <w:bookmarkStart w:id="0" w:name="_GoBack"/>
      <w:bookmarkEnd w:id="0"/>
    </w:p>
    <w:sectPr w:rsidR="00D467EF"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1E31" w:rsidRDefault="00831E31">
      <w:r>
        <w:separator/>
      </w:r>
    </w:p>
  </w:endnote>
  <w:endnote w:type="continuationSeparator" w:id="0">
    <w:p w:rsidR="00831E31" w:rsidRDefault="00831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1E31" w:rsidRDefault="00831E31">
      <w:r>
        <w:separator/>
      </w:r>
    </w:p>
  </w:footnote>
  <w:footnote w:type="continuationSeparator" w:id="0">
    <w:p w:rsidR="00831E31" w:rsidRDefault="00831E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22A03"/>
    <w:rsid w:val="00022AAF"/>
    <w:rsid w:val="00040B24"/>
    <w:rsid w:val="000573C4"/>
    <w:rsid w:val="00061A87"/>
    <w:rsid w:val="00061C20"/>
    <w:rsid w:val="00062AD9"/>
    <w:rsid w:val="00082BD6"/>
    <w:rsid w:val="00087FB7"/>
    <w:rsid w:val="00090A08"/>
    <w:rsid w:val="000C512F"/>
    <w:rsid w:val="000E5095"/>
    <w:rsid w:val="000F7EEE"/>
    <w:rsid w:val="00105F54"/>
    <w:rsid w:val="001171CF"/>
    <w:rsid w:val="0011781E"/>
    <w:rsid w:val="00120C68"/>
    <w:rsid w:val="0012710F"/>
    <w:rsid w:val="0013214E"/>
    <w:rsid w:val="00153DB7"/>
    <w:rsid w:val="0016149A"/>
    <w:rsid w:val="001672A3"/>
    <w:rsid w:val="001675A8"/>
    <w:rsid w:val="00172DA6"/>
    <w:rsid w:val="00173E8C"/>
    <w:rsid w:val="001941DC"/>
    <w:rsid w:val="001A38D9"/>
    <w:rsid w:val="001B5415"/>
    <w:rsid w:val="001B5D27"/>
    <w:rsid w:val="00203558"/>
    <w:rsid w:val="00203928"/>
    <w:rsid w:val="00205C63"/>
    <w:rsid w:val="002070E1"/>
    <w:rsid w:val="002101A2"/>
    <w:rsid w:val="00243F5F"/>
    <w:rsid w:val="00255D5F"/>
    <w:rsid w:val="00260474"/>
    <w:rsid w:val="00266267"/>
    <w:rsid w:val="00280B9B"/>
    <w:rsid w:val="00285C23"/>
    <w:rsid w:val="002875D8"/>
    <w:rsid w:val="002A20BD"/>
    <w:rsid w:val="002A2849"/>
    <w:rsid w:val="002A3F35"/>
    <w:rsid w:val="002B123C"/>
    <w:rsid w:val="002C3E7F"/>
    <w:rsid w:val="002C58B7"/>
    <w:rsid w:val="002D0F63"/>
    <w:rsid w:val="002D196E"/>
    <w:rsid w:val="002E08D1"/>
    <w:rsid w:val="002E2B68"/>
    <w:rsid w:val="002F1393"/>
    <w:rsid w:val="002F15EA"/>
    <w:rsid w:val="00305466"/>
    <w:rsid w:val="003124A1"/>
    <w:rsid w:val="00325ADC"/>
    <w:rsid w:val="00342E63"/>
    <w:rsid w:val="00343D3B"/>
    <w:rsid w:val="00351298"/>
    <w:rsid w:val="003523E1"/>
    <w:rsid w:val="00354DA5"/>
    <w:rsid w:val="00384D78"/>
    <w:rsid w:val="003970A7"/>
    <w:rsid w:val="003A181C"/>
    <w:rsid w:val="003A4C1D"/>
    <w:rsid w:val="003A5059"/>
    <w:rsid w:val="003A59D7"/>
    <w:rsid w:val="003A72E1"/>
    <w:rsid w:val="003B5D2E"/>
    <w:rsid w:val="003D4956"/>
    <w:rsid w:val="003E2765"/>
    <w:rsid w:val="003E2F8E"/>
    <w:rsid w:val="003F3FC9"/>
    <w:rsid w:val="00406C12"/>
    <w:rsid w:val="00413E35"/>
    <w:rsid w:val="00427892"/>
    <w:rsid w:val="00436244"/>
    <w:rsid w:val="0044144C"/>
    <w:rsid w:val="004448A2"/>
    <w:rsid w:val="004726DC"/>
    <w:rsid w:val="00480E93"/>
    <w:rsid w:val="00486D73"/>
    <w:rsid w:val="00493100"/>
    <w:rsid w:val="004C6233"/>
    <w:rsid w:val="004C6F6B"/>
    <w:rsid w:val="004E1E9A"/>
    <w:rsid w:val="004E6507"/>
    <w:rsid w:val="004F0591"/>
    <w:rsid w:val="0050058F"/>
    <w:rsid w:val="005369E7"/>
    <w:rsid w:val="00542FF4"/>
    <w:rsid w:val="00543EAB"/>
    <w:rsid w:val="00575014"/>
    <w:rsid w:val="00576C5A"/>
    <w:rsid w:val="0058156E"/>
    <w:rsid w:val="005867B9"/>
    <w:rsid w:val="005A73CF"/>
    <w:rsid w:val="005B5F50"/>
    <w:rsid w:val="005C6473"/>
    <w:rsid w:val="005D06FC"/>
    <w:rsid w:val="005E686E"/>
    <w:rsid w:val="005F2C09"/>
    <w:rsid w:val="006078C6"/>
    <w:rsid w:val="00612EDC"/>
    <w:rsid w:val="00622E37"/>
    <w:rsid w:val="0062645B"/>
    <w:rsid w:val="00650DB2"/>
    <w:rsid w:val="00655E1C"/>
    <w:rsid w:val="00663DBA"/>
    <w:rsid w:val="00673DBE"/>
    <w:rsid w:val="006812E8"/>
    <w:rsid w:val="00692B77"/>
    <w:rsid w:val="006B2C1B"/>
    <w:rsid w:val="006B6BC1"/>
    <w:rsid w:val="006D0AE8"/>
    <w:rsid w:val="006D7A38"/>
    <w:rsid w:val="007017CA"/>
    <w:rsid w:val="00701D50"/>
    <w:rsid w:val="0073167C"/>
    <w:rsid w:val="007367A1"/>
    <w:rsid w:val="00745B8D"/>
    <w:rsid w:val="00746881"/>
    <w:rsid w:val="00746C4D"/>
    <w:rsid w:val="00754527"/>
    <w:rsid w:val="007545D5"/>
    <w:rsid w:val="00763A09"/>
    <w:rsid w:val="00782961"/>
    <w:rsid w:val="007841EC"/>
    <w:rsid w:val="00786DB9"/>
    <w:rsid w:val="007A6A70"/>
    <w:rsid w:val="007B2105"/>
    <w:rsid w:val="007D0F0D"/>
    <w:rsid w:val="007D164D"/>
    <w:rsid w:val="007D37D8"/>
    <w:rsid w:val="007F3FA3"/>
    <w:rsid w:val="00800347"/>
    <w:rsid w:val="008219C1"/>
    <w:rsid w:val="00831E31"/>
    <w:rsid w:val="00840BAA"/>
    <w:rsid w:val="0084501B"/>
    <w:rsid w:val="00853986"/>
    <w:rsid w:val="008563B9"/>
    <w:rsid w:val="0085674C"/>
    <w:rsid w:val="00872A48"/>
    <w:rsid w:val="00881296"/>
    <w:rsid w:val="0088791D"/>
    <w:rsid w:val="008A554A"/>
    <w:rsid w:val="008B1AE2"/>
    <w:rsid w:val="008C15D4"/>
    <w:rsid w:val="008C3801"/>
    <w:rsid w:val="008C6F20"/>
    <w:rsid w:val="008E2B45"/>
    <w:rsid w:val="008F0923"/>
    <w:rsid w:val="008F5522"/>
    <w:rsid w:val="00905CDF"/>
    <w:rsid w:val="0091460C"/>
    <w:rsid w:val="00915F8A"/>
    <w:rsid w:val="00920C8F"/>
    <w:rsid w:val="00930470"/>
    <w:rsid w:val="00931D3B"/>
    <w:rsid w:val="00937440"/>
    <w:rsid w:val="0094670B"/>
    <w:rsid w:val="00967133"/>
    <w:rsid w:val="00976D26"/>
    <w:rsid w:val="0099664D"/>
    <w:rsid w:val="009A1683"/>
    <w:rsid w:val="009A4AEE"/>
    <w:rsid w:val="009B4634"/>
    <w:rsid w:val="009C4B83"/>
    <w:rsid w:val="009E1EA2"/>
    <w:rsid w:val="009E44CB"/>
    <w:rsid w:val="00A02E6E"/>
    <w:rsid w:val="00A27238"/>
    <w:rsid w:val="00A30CFC"/>
    <w:rsid w:val="00A31D44"/>
    <w:rsid w:val="00A31F26"/>
    <w:rsid w:val="00A330AD"/>
    <w:rsid w:val="00A35248"/>
    <w:rsid w:val="00A444F0"/>
    <w:rsid w:val="00A513E2"/>
    <w:rsid w:val="00A55EDF"/>
    <w:rsid w:val="00A66A23"/>
    <w:rsid w:val="00A75676"/>
    <w:rsid w:val="00A942FB"/>
    <w:rsid w:val="00A95E01"/>
    <w:rsid w:val="00A97644"/>
    <w:rsid w:val="00AA2065"/>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BF5EE9"/>
    <w:rsid w:val="00C01C7C"/>
    <w:rsid w:val="00C27237"/>
    <w:rsid w:val="00C44AD5"/>
    <w:rsid w:val="00C508C2"/>
    <w:rsid w:val="00C732FB"/>
    <w:rsid w:val="00C7627B"/>
    <w:rsid w:val="00CB4C5C"/>
    <w:rsid w:val="00CE32AC"/>
    <w:rsid w:val="00CE688F"/>
    <w:rsid w:val="00D11260"/>
    <w:rsid w:val="00D114A1"/>
    <w:rsid w:val="00D11F0F"/>
    <w:rsid w:val="00D20479"/>
    <w:rsid w:val="00D4671A"/>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615E"/>
    <w:rsid w:val="00E73BCB"/>
    <w:rsid w:val="00E74792"/>
    <w:rsid w:val="00E74FAE"/>
    <w:rsid w:val="00E754F0"/>
    <w:rsid w:val="00E95C85"/>
    <w:rsid w:val="00EA402F"/>
    <w:rsid w:val="00EC7ACF"/>
    <w:rsid w:val="00ED1170"/>
    <w:rsid w:val="00EE6F9D"/>
    <w:rsid w:val="00EF28A8"/>
    <w:rsid w:val="00F17E1F"/>
    <w:rsid w:val="00F22B24"/>
    <w:rsid w:val="00F23FB8"/>
    <w:rsid w:val="00F37161"/>
    <w:rsid w:val="00F70274"/>
    <w:rsid w:val="00F74436"/>
    <w:rsid w:val="00F822D2"/>
    <w:rsid w:val="00F90B79"/>
    <w:rsid w:val="00F90E7D"/>
    <w:rsid w:val="00FA037E"/>
    <w:rsid w:val="00FA0F04"/>
    <w:rsid w:val="00FB0D50"/>
    <w:rsid w:val="00FC0380"/>
    <w:rsid w:val="00FC661B"/>
    <w:rsid w:val="00FD11F5"/>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0EF38-F66A-4955-9DC1-875DCE66D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2</Pages>
  <Words>320</Words>
  <Characters>1830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2022-03-18T04:03:00Z</cp:lastPrinted>
  <dcterms:created xsi:type="dcterms:W3CDTF">2022-03-29T02:48:00Z</dcterms:created>
  <dcterms:modified xsi:type="dcterms:W3CDTF">2022-03-29T02:48:00Z</dcterms:modified>
</cp:coreProperties>
</file>