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99" w:rsidRPr="00A42F02" w:rsidRDefault="00AE6299" w:rsidP="00AE6299">
      <w:pPr>
        <w:jc w:val="center"/>
        <w:rPr>
          <w:b/>
          <w:spacing w:val="50"/>
          <w:sz w:val="32"/>
          <w:szCs w:val="32"/>
        </w:rPr>
      </w:pPr>
      <w:r w:rsidRPr="00A42F02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AE6299" w:rsidRPr="00A42F02" w:rsidRDefault="00AE6299" w:rsidP="00AE6299">
      <w:pPr>
        <w:jc w:val="center"/>
        <w:rPr>
          <w:b/>
          <w:spacing w:val="50"/>
          <w:sz w:val="32"/>
          <w:szCs w:val="32"/>
        </w:rPr>
      </w:pPr>
      <w:r w:rsidRPr="00A42F02">
        <w:rPr>
          <w:b/>
          <w:spacing w:val="50"/>
          <w:sz w:val="32"/>
          <w:szCs w:val="32"/>
        </w:rPr>
        <w:t>«город Саянск»</w:t>
      </w:r>
    </w:p>
    <w:p w:rsidR="00AE6299" w:rsidRPr="00A42F02" w:rsidRDefault="00AE6299" w:rsidP="00AE6299">
      <w:pPr>
        <w:ind w:right="1700"/>
        <w:jc w:val="center"/>
      </w:pPr>
    </w:p>
    <w:p w:rsidR="00AE6299" w:rsidRPr="00A42F02" w:rsidRDefault="00AE6299" w:rsidP="00AE6299">
      <w:pPr>
        <w:pStyle w:val="1"/>
        <w:rPr>
          <w:spacing w:val="40"/>
        </w:rPr>
      </w:pPr>
      <w:r w:rsidRPr="00A42F02">
        <w:rPr>
          <w:spacing w:val="40"/>
        </w:rPr>
        <w:t>ПОСТАНОВЛЕНИЕ</w:t>
      </w:r>
    </w:p>
    <w:p w:rsidR="00AE6299" w:rsidRPr="00A42F02" w:rsidRDefault="00AE6299" w:rsidP="00AE6299">
      <w:pPr>
        <w:jc w:val="center"/>
      </w:pPr>
    </w:p>
    <w:p w:rsidR="00AE6299" w:rsidRPr="00A42F02" w:rsidRDefault="00AE6299" w:rsidP="00AE629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A42F02" w:rsidRPr="00A42F02" w:rsidTr="00ED41E4">
        <w:trPr>
          <w:cantSplit/>
          <w:trHeight w:val="220"/>
        </w:trPr>
        <w:tc>
          <w:tcPr>
            <w:tcW w:w="534" w:type="dxa"/>
          </w:tcPr>
          <w:p w:rsidR="00AE6299" w:rsidRPr="00A42F02" w:rsidRDefault="00AE6299" w:rsidP="00ED41E4">
            <w:pPr>
              <w:rPr>
                <w:sz w:val="24"/>
              </w:rPr>
            </w:pPr>
            <w:r w:rsidRPr="00A42F02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299" w:rsidRPr="00A42F02" w:rsidRDefault="00A42F02" w:rsidP="00ED41E4">
            <w:pPr>
              <w:rPr>
                <w:sz w:val="24"/>
              </w:rPr>
            </w:pPr>
            <w:r w:rsidRPr="00A42F02">
              <w:rPr>
                <w:sz w:val="24"/>
              </w:rPr>
              <w:t>29.03.2022</w:t>
            </w:r>
          </w:p>
        </w:tc>
        <w:tc>
          <w:tcPr>
            <w:tcW w:w="449" w:type="dxa"/>
          </w:tcPr>
          <w:p w:rsidR="00AE6299" w:rsidRPr="00A42F02" w:rsidRDefault="00AE6299" w:rsidP="00ED41E4">
            <w:pPr>
              <w:jc w:val="center"/>
            </w:pPr>
            <w:r w:rsidRPr="00A42F02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299" w:rsidRPr="00A42F02" w:rsidRDefault="00A42F02" w:rsidP="00ED41E4">
            <w:pPr>
              <w:rPr>
                <w:sz w:val="24"/>
              </w:rPr>
            </w:pPr>
            <w:r w:rsidRPr="00A42F02">
              <w:rPr>
                <w:sz w:val="24"/>
              </w:rPr>
              <w:t>110-37-402-22</w:t>
            </w:r>
          </w:p>
        </w:tc>
        <w:tc>
          <w:tcPr>
            <w:tcW w:w="794" w:type="dxa"/>
            <w:vMerge w:val="restart"/>
          </w:tcPr>
          <w:p w:rsidR="00AE6299" w:rsidRPr="00A42F02" w:rsidRDefault="00AE6299" w:rsidP="00ED41E4"/>
        </w:tc>
        <w:tc>
          <w:tcPr>
            <w:tcW w:w="170" w:type="dxa"/>
          </w:tcPr>
          <w:p w:rsidR="00AE6299" w:rsidRPr="00A42F02" w:rsidRDefault="00AE6299" w:rsidP="00ED41E4">
            <w:pPr>
              <w:rPr>
                <w:sz w:val="28"/>
                <w:lang w:val="en-US"/>
              </w:rPr>
            </w:pPr>
            <w:r w:rsidRPr="00A42F02"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AE6299" w:rsidRPr="00A42F02" w:rsidRDefault="00AE6299" w:rsidP="00ED41E4">
            <w:pPr>
              <w:rPr>
                <w:sz w:val="28"/>
              </w:rPr>
            </w:pPr>
          </w:p>
          <w:p w:rsidR="00AE6299" w:rsidRPr="00A42F02" w:rsidRDefault="00AE6299" w:rsidP="00ED41E4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AE6299" w:rsidRPr="00A42F02" w:rsidRDefault="00AE6299" w:rsidP="00ED41E4">
            <w:pPr>
              <w:jc w:val="right"/>
              <w:rPr>
                <w:sz w:val="28"/>
              </w:rPr>
            </w:pPr>
            <w:r w:rsidRPr="00A42F02">
              <w:rPr>
                <w:sz w:val="28"/>
                <w:lang w:val="en-US"/>
              </w:rPr>
              <w:sym w:font="Symbol" w:char="00F9"/>
            </w:r>
          </w:p>
        </w:tc>
      </w:tr>
      <w:tr w:rsidR="00AE6299" w:rsidRPr="00A42F02" w:rsidTr="00ED41E4">
        <w:trPr>
          <w:cantSplit/>
          <w:trHeight w:val="220"/>
        </w:trPr>
        <w:tc>
          <w:tcPr>
            <w:tcW w:w="4139" w:type="dxa"/>
            <w:gridSpan w:val="4"/>
          </w:tcPr>
          <w:p w:rsidR="00AE6299" w:rsidRPr="00A42F02" w:rsidRDefault="00AE6299" w:rsidP="00ED41E4">
            <w:pPr>
              <w:jc w:val="center"/>
              <w:rPr>
                <w:sz w:val="24"/>
              </w:rPr>
            </w:pPr>
            <w:r w:rsidRPr="00A42F02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AE6299" w:rsidRPr="00A42F02" w:rsidRDefault="00AE6299" w:rsidP="00ED41E4"/>
        </w:tc>
        <w:tc>
          <w:tcPr>
            <w:tcW w:w="170" w:type="dxa"/>
          </w:tcPr>
          <w:p w:rsidR="00AE6299" w:rsidRPr="00A42F02" w:rsidRDefault="00AE6299" w:rsidP="00ED41E4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AE6299" w:rsidRPr="00A42F02" w:rsidRDefault="00AE6299" w:rsidP="00ED41E4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AE6299" w:rsidRPr="00A42F02" w:rsidRDefault="00AE6299" w:rsidP="00ED41E4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AE6299" w:rsidRPr="00A42F02" w:rsidRDefault="00AE6299" w:rsidP="00AE6299">
      <w:pPr>
        <w:rPr>
          <w:sz w:val="18"/>
        </w:rPr>
      </w:pPr>
    </w:p>
    <w:p w:rsidR="00AE6299" w:rsidRPr="00A42F02" w:rsidRDefault="00AE6299" w:rsidP="00AE629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A42F02" w:rsidRPr="00A42F02" w:rsidTr="00ED41E4">
        <w:trPr>
          <w:cantSplit/>
        </w:trPr>
        <w:tc>
          <w:tcPr>
            <w:tcW w:w="144" w:type="dxa"/>
          </w:tcPr>
          <w:p w:rsidR="00AE6299" w:rsidRPr="00A42F02" w:rsidRDefault="00AE6299" w:rsidP="00ED41E4">
            <w:pPr>
              <w:rPr>
                <w:noProof/>
                <w:sz w:val="18"/>
              </w:rPr>
            </w:pPr>
            <w:r w:rsidRPr="00A42F02"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AE6299" w:rsidRPr="00A42F02" w:rsidRDefault="00AE6299" w:rsidP="00ED41E4">
            <w:pPr>
              <w:jc w:val="right"/>
              <w:rPr>
                <w:noProof/>
                <w:sz w:val="18"/>
              </w:rPr>
            </w:pPr>
            <w:r w:rsidRPr="00A42F02"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AE6299" w:rsidRPr="00A42F02" w:rsidRDefault="00AE6299" w:rsidP="00ED41E4">
            <w:pPr>
              <w:rPr>
                <w:sz w:val="28"/>
                <w:lang w:val="en-US"/>
              </w:rPr>
            </w:pPr>
            <w:r w:rsidRPr="00A42F02"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AE6299" w:rsidRPr="00A42F02" w:rsidRDefault="00AE6299" w:rsidP="00AE6299">
            <w:pPr>
              <w:pStyle w:val="2"/>
              <w:jc w:val="both"/>
              <w:rPr>
                <w:szCs w:val="24"/>
              </w:rPr>
            </w:pPr>
            <w:r w:rsidRPr="00A42F02">
              <w:rPr>
                <w:szCs w:val="24"/>
              </w:rPr>
              <w:t xml:space="preserve">Об утверждении Плана мероприятий по профилактике производственного травматизма на 2022 год на территории муниципального образования «город Саянск» </w:t>
            </w:r>
          </w:p>
        </w:tc>
        <w:tc>
          <w:tcPr>
            <w:tcW w:w="170" w:type="dxa"/>
          </w:tcPr>
          <w:p w:rsidR="00AE6299" w:rsidRPr="00A42F02" w:rsidRDefault="00AE6299" w:rsidP="00ED41E4">
            <w:pPr>
              <w:rPr>
                <w:sz w:val="28"/>
                <w:lang w:val="en-US"/>
              </w:rPr>
            </w:pPr>
            <w:r w:rsidRPr="00A42F02">
              <w:rPr>
                <w:sz w:val="28"/>
                <w:lang w:val="en-US"/>
              </w:rPr>
              <w:sym w:font="Symbol" w:char="00F9"/>
            </w:r>
          </w:p>
        </w:tc>
      </w:tr>
    </w:tbl>
    <w:p w:rsidR="00AE6299" w:rsidRPr="00A42F02" w:rsidRDefault="00AE6299" w:rsidP="00AE6299">
      <w:pPr>
        <w:pStyle w:val="ConsNormal"/>
        <w:ind w:right="0" w:firstLine="709"/>
        <w:jc w:val="both"/>
      </w:pPr>
    </w:p>
    <w:p w:rsidR="00AE6299" w:rsidRPr="00A42F02" w:rsidRDefault="00AE6299" w:rsidP="00AE629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A42F02">
        <w:rPr>
          <w:sz w:val="28"/>
          <w:szCs w:val="28"/>
        </w:rPr>
        <w:t xml:space="preserve">В целях снижения риска возникновения несчастных случаев на производстве, смертности среди работающего населения, обеспечения благоприятных условий труда для работников организаций на территории муниципального образования «город Саянск» руководствуясь </w:t>
      </w:r>
      <w:hyperlink r:id="rId6" w:history="1">
        <w:r w:rsidRPr="00A42F02">
          <w:rPr>
            <w:sz w:val="28"/>
            <w:szCs w:val="28"/>
          </w:rPr>
          <w:t>статьями 210</w:t>
        </w:r>
      </w:hyperlink>
      <w:r w:rsidRPr="00A42F02">
        <w:rPr>
          <w:sz w:val="28"/>
          <w:szCs w:val="28"/>
        </w:rPr>
        <w:t xml:space="preserve">, </w:t>
      </w:r>
      <w:hyperlink r:id="rId7" w:history="1">
        <w:r w:rsidRPr="00A42F02">
          <w:rPr>
            <w:sz w:val="28"/>
            <w:szCs w:val="28"/>
          </w:rPr>
          <w:t>211</w:t>
        </w:r>
      </w:hyperlink>
      <w:r w:rsidRPr="00A42F02">
        <w:rPr>
          <w:sz w:val="28"/>
          <w:szCs w:val="28"/>
        </w:rPr>
        <w:t xml:space="preserve"> Трудового кодекса Российской Федерации, </w:t>
      </w:r>
      <w:hyperlink r:id="rId8" w:history="1">
        <w:r w:rsidRPr="00A42F02">
          <w:rPr>
            <w:sz w:val="28"/>
            <w:szCs w:val="28"/>
          </w:rPr>
          <w:t>статьей 6</w:t>
        </w:r>
      </w:hyperlink>
      <w:r w:rsidRPr="00A42F02">
        <w:rPr>
          <w:sz w:val="28"/>
          <w:szCs w:val="28"/>
        </w:rPr>
        <w:t xml:space="preserve"> Закона Иркутской области от 23.07.2008 № 58-оз «Об охране труда в Иркутской области»,  статьями 32, 38 Устава  муниципального образования «город Саянск», администрация городского округа муниципального</w:t>
      </w:r>
      <w:proofErr w:type="gramEnd"/>
      <w:r w:rsidRPr="00A42F02">
        <w:rPr>
          <w:sz w:val="28"/>
          <w:szCs w:val="28"/>
        </w:rPr>
        <w:t xml:space="preserve"> образования «город Саянск» </w:t>
      </w:r>
    </w:p>
    <w:p w:rsidR="00582048" w:rsidRPr="00A42F02" w:rsidRDefault="00AE6299" w:rsidP="00582048">
      <w:pPr>
        <w:spacing w:line="276" w:lineRule="auto"/>
        <w:jc w:val="both"/>
        <w:rPr>
          <w:sz w:val="28"/>
          <w:szCs w:val="28"/>
        </w:rPr>
      </w:pPr>
      <w:r w:rsidRPr="00A42F02">
        <w:rPr>
          <w:sz w:val="28"/>
          <w:szCs w:val="28"/>
        </w:rPr>
        <w:t>ПОСТАНОВЛЯЕТ:</w:t>
      </w:r>
    </w:p>
    <w:p w:rsidR="00582048" w:rsidRPr="00A42F02" w:rsidRDefault="00AE6299" w:rsidP="00582048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2F02">
        <w:rPr>
          <w:sz w:val="28"/>
          <w:szCs w:val="28"/>
        </w:rPr>
        <w:t>Утвердить План мероприятий по профилактике производственного травматизма на 202</w:t>
      </w:r>
      <w:r w:rsidR="00582048" w:rsidRPr="00A42F02">
        <w:rPr>
          <w:sz w:val="28"/>
          <w:szCs w:val="28"/>
        </w:rPr>
        <w:t>2</w:t>
      </w:r>
      <w:r w:rsidRPr="00A42F02">
        <w:rPr>
          <w:sz w:val="28"/>
          <w:szCs w:val="28"/>
        </w:rPr>
        <w:t xml:space="preserve"> год в городском округе муниципального образования «город Саянск» (приложение).</w:t>
      </w:r>
    </w:p>
    <w:p w:rsidR="00582048" w:rsidRPr="00A42F02" w:rsidRDefault="00AE6299" w:rsidP="00582048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A42F02">
        <w:rPr>
          <w:sz w:val="28"/>
          <w:szCs w:val="28"/>
        </w:rPr>
        <w:t xml:space="preserve">Опубликовать постановление в газете «САЯНСКИЕ ЗОРИ» и разместить </w:t>
      </w:r>
      <w:r w:rsidRPr="00A42F02">
        <w:rPr>
          <w:sz w:val="28"/>
          <w:szCs w:val="28"/>
          <w:lang w:val="x-none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A42F02">
          <w:rPr>
            <w:sz w:val="28"/>
            <w:szCs w:val="28"/>
            <w:u w:val="single"/>
            <w:lang w:val="x-none"/>
          </w:rPr>
          <w:t>http://sayansk-pravo.ru)</w:t>
        </w:r>
      </w:hyperlink>
      <w:r w:rsidRPr="00A42F02">
        <w:rPr>
          <w:sz w:val="28"/>
          <w:szCs w:val="28"/>
          <w:lang w:val="x-none"/>
        </w:rPr>
        <w:t xml:space="preserve"> и на официальном сайте администрации городского округа муниципального образования «город Саянск» в информационно – телекоммуникационной сети  «Интернет».</w:t>
      </w:r>
      <w:proofErr w:type="gramEnd"/>
    </w:p>
    <w:p w:rsidR="00AE6299" w:rsidRPr="00A42F02" w:rsidRDefault="00AE6299" w:rsidP="00582048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2F02">
        <w:rPr>
          <w:sz w:val="28"/>
          <w:szCs w:val="28"/>
        </w:rPr>
        <w:t>Контроль исполнения настоящего постановления возложить на начальника Управления по экономике.</w:t>
      </w:r>
    </w:p>
    <w:p w:rsidR="00AE6299" w:rsidRPr="00A42F02" w:rsidRDefault="00AE6299" w:rsidP="00582048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2F02">
        <w:rPr>
          <w:sz w:val="28"/>
          <w:szCs w:val="28"/>
        </w:rPr>
        <w:t xml:space="preserve">Настоящее постановление вступает в силу </w:t>
      </w:r>
      <w:r w:rsidR="00F0029F" w:rsidRPr="00A42F02">
        <w:rPr>
          <w:sz w:val="28"/>
          <w:szCs w:val="28"/>
        </w:rPr>
        <w:t>со дня его подписания.</w:t>
      </w:r>
    </w:p>
    <w:p w:rsidR="00582048" w:rsidRPr="00A42F02" w:rsidRDefault="00582048" w:rsidP="00AE6299">
      <w:pPr>
        <w:jc w:val="both"/>
        <w:rPr>
          <w:sz w:val="28"/>
          <w:szCs w:val="28"/>
        </w:rPr>
      </w:pPr>
    </w:p>
    <w:p w:rsidR="00AE6299" w:rsidRPr="00A42F02" w:rsidRDefault="00AE6299" w:rsidP="00AE6299">
      <w:pPr>
        <w:jc w:val="both"/>
        <w:rPr>
          <w:sz w:val="28"/>
          <w:szCs w:val="28"/>
        </w:rPr>
      </w:pPr>
      <w:r w:rsidRPr="00A42F02">
        <w:rPr>
          <w:sz w:val="28"/>
          <w:szCs w:val="28"/>
        </w:rPr>
        <w:t xml:space="preserve">Мэр городского округа </w:t>
      </w:r>
    </w:p>
    <w:p w:rsidR="00AE6299" w:rsidRPr="00A42F02" w:rsidRDefault="00AE6299" w:rsidP="00AE6299">
      <w:pPr>
        <w:jc w:val="both"/>
        <w:rPr>
          <w:sz w:val="28"/>
          <w:szCs w:val="28"/>
        </w:rPr>
      </w:pPr>
      <w:r w:rsidRPr="00A42F02">
        <w:rPr>
          <w:sz w:val="28"/>
          <w:szCs w:val="28"/>
        </w:rPr>
        <w:t xml:space="preserve">муниципального образования </w:t>
      </w:r>
    </w:p>
    <w:p w:rsidR="00AE6299" w:rsidRPr="00A42F02" w:rsidRDefault="00AE6299" w:rsidP="00AE6299">
      <w:pPr>
        <w:jc w:val="both"/>
        <w:rPr>
          <w:sz w:val="26"/>
          <w:szCs w:val="26"/>
        </w:rPr>
      </w:pPr>
      <w:r w:rsidRPr="00A42F02">
        <w:rPr>
          <w:sz w:val="28"/>
          <w:szCs w:val="28"/>
        </w:rPr>
        <w:t>«город Саянск»</w:t>
      </w:r>
      <w:r w:rsidRPr="00A42F02">
        <w:rPr>
          <w:sz w:val="28"/>
          <w:szCs w:val="28"/>
        </w:rPr>
        <w:tab/>
      </w:r>
      <w:r w:rsidRPr="00A42F02">
        <w:rPr>
          <w:sz w:val="28"/>
          <w:szCs w:val="28"/>
        </w:rPr>
        <w:tab/>
      </w:r>
      <w:r w:rsidRPr="00A42F02">
        <w:rPr>
          <w:sz w:val="28"/>
          <w:szCs w:val="28"/>
        </w:rPr>
        <w:tab/>
      </w:r>
      <w:r w:rsidRPr="00A42F02">
        <w:rPr>
          <w:sz w:val="28"/>
          <w:szCs w:val="28"/>
        </w:rPr>
        <w:tab/>
      </w:r>
      <w:r w:rsidRPr="00A42F02">
        <w:rPr>
          <w:sz w:val="28"/>
          <w:szCs w:val="28"/>
        </w:rPr>
        <w:tab/>
      </w:r>
      <w:r w:rsidRPr="00A42F02">
        <w:rPr>
          <w:sz w:val="28"/>
          <w:szCs w:val="28"/>
        </w:rPr>
        <w:tab/>
      </w:r>
      <w:r w:rsidRPr="00A42F02">
        <w:rPr>
          <w:sz w:val="28"/>
          <w:szCs w:val="28"/>
        </w:rPr>
        <w:tab/>
      </w:r>
      <w:r w:rsidRPr="00A42F02">
        <w:rPr>
          <w:sz w:val="28"/>
          <w:szCs w:val="28"/>
        </w:rPr>
        <w:tab/>
        <w:t>О.В. Боровский</w:t>
      </w:r>
      <w:r w:rsidRPr="00A42F02">
        <w:rPr>
          <w:sz w:val="26"/>
          <w:szCs w:val="26"/>
        </w:rPr>
        <w:t xml:space="preserve"> </w:t>
      </w:r>
    </w:p>
    <w:p w:rsidR="00AE6299" w:rsidRPr="00A42F02" w:rsidRDefault="00AE6299" w:rsidP="00AE6299">
      <w:pPr>
        <w:rPr>
          <w:sz w:val="28"/>
        </w:rPr>
      </w:pPr>
    </w:p>
    <w:p w:rsidR="00AE6299" w:rsidRDefault="00AE6299" w:rsidP="00AE6299">
      <w:pPr>
        <w:rPr>
          <w:sz w:val="28"/>
        </w:rPr>
      </w:pPr>
    </w:p>
    <w:p w:rsidR="00A42F02" w:rsidRDefault="00A42F02" w:rsidP="00A42F02">
      <w:pPr>
        <w:pStyle w:val="1"/>
        <w:jc w:val="right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Приложение к постановлению</w:t>
      </w:r>
    </w:p>
    <w:p w:rsidR="00A42F02" w:rsidRDefault="00A42F02" w:rsidP="00A42F02">
      <w:pPr>
        <w:jc w:val="right"/>
        <w:rPr>
          <w:sz w:val="24"/>
          <w:szCs w:val="24"/>
        </w:rPr>
      </w:pPr>
      <w:r>
        <w:t xml:space="preserve">администрации городского округа </w:t>
      </w:r>
    </w:p>
    <w:p w:rsidR="00A42F02" w:rsidRDefault="00A42F02" w:rsidP="00A42F02">
      <w:pPr>
        <w:jc w:val="right"/>
      </w:pPr>
      <w:r>
        <w:t xml:space="preserve">муниципального образования </w:t>
      </w:r>
    </w:p>
    <w:p w:rsidR="00A42F02" w:rsidRDefault="00A42F02" w:rsidP="00A42F02">
      <w:pPr>
        <w:jc w:val="right"/>
      </w:pPr>
      <w:r>
        <w:t xml:space="preserve">«город Саянск» </w:t>
      </w:r>
    </w:p>
    <w:p w:rsidR="00A42F02" w:rsidRDefault="00A42F02" w:rsidP="00A42F02">
      <w:pPr>
        <w:jc w:val="right"/>
      </w:pPr>
      <w:r>
        <w:t>от 29.03.2022 № 110-37-402-22</w:t>
      </w:r>
    </w:p>
    <w:p w:rsidR="00A42F02" w:rsidRDefault="00A42F02" w:rsidP="00A42F02">
      <w:pPr>
        <w:jc w:val="both"/>
        <w:rPr>
          <w:sz w:val="28"/>
          <w:szCs w:val="28"/>
        </w:rPr>
      </w:pPr>
    </w:p>
    <w:p w:rsidR="00A42F02" w:rsidRDefault="00A42F02" w:rsidP="00A42F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Плана мероприятий по профилактике производственного травматизма в городском округе муниципального образования «город Саянск» </w:t>
      </w:r>
    </w:p>
    <w:p w:rsidR="00A42F02" w:rsidRDefault="00A42F02" w:rsidP="00A42F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год</w:t>
      </w:r>
    </w:p>
    <w:p w:rsidR="00A42F02" w:rsidRDefault="00A42F02" w:rsidP="00A42F02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085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5542"/>
        <w:gridCol w:w="1783"/>
        <w:gridCol w:w="1828"/>
      </w:tblGrid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 исполнения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Исполнители </w:t>
            </w:r>
          </w:p>
        </w:tc>
      </w:tr>
      <w:tr w:rsidR="00A42F02" w:rsidTr="007C698E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 w:rsidP="00A42F02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Анализ состояния и причин производственного травматизма</w:t>
            </w:r>
          </w:p>
        </w:tc>
      </w:tr>
      <w:tr w:rsidR="00A42F02" w:rsidTr="007C698E">
        <w:trPr>
          <w:trHeight w:val="20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анализа состояния производственного травматизма по:</w:t>
            </w:r>
          </w:p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-видам экономической деятельности организаций, зарегистрированных на территории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  <w:r>
              <w:rPr>
                <w:lang w:eastAsia="en-US"/>
              </w:rPr>
              <w:t xml:space="preserve"> образования «город Саянск»;</w:t>
            </w:r>
          </w:p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-видам несчастных случаев на производстве;</w:t>
            </w:r>
          </w:p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-основным причинам несчастных случаев на производстве.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Ежеквартально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выявленных в ходе расследований несчастных случаев (в том числе происшедших в результате аварий на опасных производственных объектах) нарушений обязательных требований, содержащихся в соответствующих законодательных и иных нормативных правовых актах, послуживших причинами таких несчастных случаев, составление перечня наиболее типичных нарушений.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показателей частоты и тяжести производственного травматизма.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  <w:tr w:rsidR="00A42F02" w:rsidTr="007C698E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 w:rsidP="00A42F02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Обеспечение кадрового потенциала и повышение компетенций руководителей и специалистов по охране труда организаций, расположенных на территории муниципального образования «город Саянск»</w:t>
            </w:r>
          </w:p>
        </w:tc>
      </w:tr>
      <w:tr w:rsidR="00A42F02" w:rsidTr="007C698E">
        <w:trPr>
          <w:trHeight w:val="141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совещаний (семинаров) по вопросам охраны труда и предотвращения несчастных случаев на производстве с руководителями организаций, с руководителями и специалистами служб охраны труда организаций.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мониторинга наличия специалистов по охране труда в организациях, расположенных на территории муниципального образования.</w:t>
            </w:r>
          </w:p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проведения обучения и проверки знаний требований охраны труда у работников, включая руководителей и специалистов, в области охраны труда, ведение учета руководителей и специалистов организаций, которые прошли обучение по охране труда, в целях контроля прохождения ими обучения и проверки знаний требований охраны труда.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42F02" w:rsidTr="007C698E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 w:rsidP="00A42F02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. Мероприятия по информированию работодателей и работников,</w:t>
            </w:r>
          </w:p>
          <w:p w:rsidR="00A42F02" w:rsidRDefault="00A42F02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пропаганде безопасного труда</w:t>
            </w:r>
          </w:p>
        </w:tc>
      </w:tr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информационно-разъяснительных материалов по рассмотрению основных причин происшедших конкретных несчастных случаев на производстве с тяжелыми последствиями и мер по их предотвращению, распространение их среди работодателей.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Рассмотрение </w:t>
            </w:r>
            <w:proofErr w:type="gramStart"/>
            <w:r>
              <w:rPr>
                <w:lang w:eastAsia="en-US"/>
              </w:rPr>
              <w:t>вопросов проведения специальной оценки условий труда</w:t>
            </w:r>
            <w:proofErr w:type="gramEnd"/>
            <w:r>
              <w:rPr>
                <w:lang w:eastAsia="en-US"/>
              </w:rPr>
              <w:t xml:space="preserve"> в организациях, расположенных на территории муниципального образования «город Саянск», в ходе проведения заседаний городской межведомственной комиссии по охране труда, совещаний, семинаров и иных мероприятий по охране труда.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Ежеквартально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Городская межведомственная комиссия по охране труда</w:t>
            </w:r>
          </w:p>
        </w:tc>
      </w:tr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информационно-разъяснительной работы среди работодателей по вопросам обеспечения предупредительных мер по сокращению производственного травматизма и профессиональных заболеваний.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42F02" w:rsidTr="007C698E">
        <w:trPr>
          <w:trHeight w:val="14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Продвижение инструментов добровольного внутреннего контроля (самоконтроля) работодателями на базе сервиса «</w:t>
            </w:r>
            <w:proofErr w:type="spellStart"/>
            <w:r>
              <w:rPr>
                <w:lang w:eastAsia="en-US"/>
              </w:rPr>
              <w:t>Онлайнинспекция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ф</w:t>
            </w:r>
            <w:proofErr w:type="spellEnd"/>
            <w:r>
              <w:rPr>
                <w:lang w:eastAsia="en-US"/>
              </w:rPr>
              <w:t>».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городского  конкурса на лучшую организацию работы по охране труда по итогам года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42F02" w:rsidTr="007C698E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 w:rsidP="00A42F02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Меры по снижению числа несчастных случаев в конкретных организациях, расположенных на территории муниципального образования</w:t>
            </w:r>
          </w:p>
        </w:tc>
      </w:tr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Оказание содействия организациям тех видов деятельности, в которых сложилась неблагополучная обстановка с производственным травматизмом, в разработке конкретных мер по </w:t>
            </w:r>
            <w:r>
              <w:rPr>
                <w:lang w:eastAsia="en-US"/>
              </w:rPr>
              <w:lastRenderedPageBreak/>
              <w:t>снижению уровня производственного травматизма.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Рассмотрение состояния производственного травматизма и причин несчастных случаев на производстве в организациях, расположенных на территории муниципального образования, в рамках работы межведомственной комиссии по охране труда.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Городская межведомственная комиссия по охране труда</w:t>
            </w:r>
          </w:p>
        </w:tc>
      </w:tr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и размещение в открытом доступе на официальном сайте администрации базы лучших практик по организации работ по охране труда и недопущению несчастных случаев на производстве.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Осуществление ведомственного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соблюдением </w:t>
            </w:r>
            <w:bookmarkStart w:id="1" w:name="OLE_LINK5"/>
            <w:bookmarkStart w:id="2" w:name="OLE_LINK6"/>
            <w:r>
              <w:rPr>
                <w:lang w:eastAsia="en-US"/>
              </w:rPr>
              <w:t>трудового законодательства и иных актов, содержащих нормы трудового права</w:t>
            </w:r>
            <w:bookmarkEnd w:id="1"/>
            <w:bookmarkEnd w:id="2"/>
            <w:r>
              <w:rPr>
                <w:lang w:eastAsia="en-US"/>
              </w:rPr>
              <w:t>, по вопросам состояния условий и охраны труда в муниципальных учреждениях, унитарных предприятиях, расположенных на территории муниципального образования.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соответствии с планом проверок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Осуществление </w:t>
            </w:r>
            <w:proofErr w:type="gramStart"/>
            <w:r>
              <w:rPr>
                <w:lang w:eastAsia="en-US"/>
              </w:rPr>
              <w:t>контроля  за</w:t>
            </w:r>
            <w:proofErr w:type="gramEnd"/>
            <w:r>
              <w:rPr>
                <w:lang w:eastAsia="en-US"/>
              </w:rPr>
              <w:t xml:space="preserve"> эффективностью Системы управления охраны труда в организациях муниципального образования «город Саянск»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Контроль по процедуре управления профессиональными рисками в организациях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  <w:tr w:rsidR="00A42F02" w:rsidTr="007C698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Контроль за</w:t>
            </w:r>
            <w:proofErr w:type="gramEnd"/>
            <w:r>
              <w:rPr>
                <w:bCs/>
                <w:lang w:eastAsia="en-US"/>
              </w:rPr>
              <w:t xml:space="preserve"> наличием плана мероприятий по профилактике производственного травматизма в организациях.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02" w:rsidRDefault="00A42F0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  <w:bookmarkEnd w:id="0"/>
    </w:tbl>
    <w:p w:rsidR="00A42F02" w:rsidRDefault="00A42F02" w:rsidP="00A42F02">
      <w:pPr>
        <w:pStyle w:val="ConsPlusNormal"/>
        <w:jc w:val="both"/>
      </w:pPr>
    </w:p>
    <w:p w:rsidR="00A42F02" w:rsidRDefault="00A42F02" w:rsidP="00A42F02"/>
    <w:p w:rsidR="00A42F02" w:rsidRPr="00A42F02" w:rsidRDefault="00A42F02" w:rsidP="00AE6299">
      <w:pPr>
        <w:rPr>
          <w:sz w:val="28"/>
        </w:rPr>
      </w:pPr>
    </w:p>
    <w:sectPr w:rsidR="00A42F02" w:rsidRPr="00A42F02" w:rsidSect="0058204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7CE"/>
    <w:multiLevelType w:val="hybridMultilevel"/>
    <w:tmpl w:val="55027FD2"/>
    <w:lvl w:ilvl="0" w:tplc="1A8492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3D24A4"/>
    <w:multiLevelType w:val="hybridMultilevel"/>
    <w:tmpl w:val="D2F8183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">
    <w:nsid w:val="2ADA380E"/>
    <w:multiLevelType w:val="hybridMultilevel"/>
    <w:tmpl w:val="5C9052C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4">
    <w:nsid w:val="540503FC"/>
    <w:multiLevelType w:val="hybridMultilevel"/>
    <w:tmpl w:val="F1423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99"/>
    <w:rsid w:val="004C66EC"/>
    <w:rsid w:val="00582048"/>
    <w:rsid w:val="00680374"/>
    <w:rsid w:val="007C698E"/>
    <w:rsid w:val="00A42F02"/>
    <w:rsid w:val="00AE6299"/>
    <w:rsid w:val="00D95085"/>
    <w:rsid w:val="00F0029F"/>
    <w:rsid w:val="00F7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629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2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AE6299"/>
    <w:rPr>
      <w:sz w:val="24"/>
    </w:rPr>
  </w:style>
  <w:style w:type="character" w:customStyle="1" w:styleId="20">
    <w:name w:val="Основной текст 2 Знак"/>
    <w:basedOn w:val="a0"/>
    <w:link w:val="2"/>
    <w:rsid w:val="00AE62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AE62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82048"/>
    <w:pPr>
      <w:ind w:left="720"/>
      <w:contextualSpacing/>
    </w:pPr>
  </w:style>
  <w:style w:type="paragraph" w:customStyle="1" w:styleId="ConsPlusNormal">
    <w:name w:val="ConsPlusNormal"/>
    <w:rsid w:val="00A42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4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629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2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AE6299"/>
    <w:rPr>
      <w:sz w:val="24"/>
    </w:rPr>
  </w:style>
  <w:style w:type="character" w:customStyle="1" w:styleId="20">
    <w:name w:val="Основной текст 2 Знак"/>
    <w:basedOn w:val="a0"/>
    <w:link w:val="2"/>
    <w:rsid w:val="00AE62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AE62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82048"/>
    <w:pPr>
      <w:ind w:left="720"/>
      <w:contextualSpacing/>
    </w:pPr>
  </w:style>
  <w:style w:type="paragraph" w:customStyle="1" w:styleId="ConsPlusNormal">
    <w:name w:val="ConsPlusNormal"/>
    <w:rsid w:val="00A42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4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8BE22180592AEAFB4F7482E705EAF1F2F03D7BDFCB1893787A9D13CFEC099B60D40CD13F8D090BE408Fk4hD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758BE22180592AEAFB4E945381C04A31F275CD2B8F8BCD869D8F28C6BF7CACEF142198F57F4D293kBh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58BE22180592AEAFB4E945381C04A31F275CD2B8F8BCD869D8F28C6BF7CACEF142198F57F4D395kBh7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Шорохова</cp:lastModifiedBy>
  <cp:revision>2</cp:revision>
  <cp:lastPrinted>2022-03-31T06:57:00Z</cp:lastPrinted>
  <dcterms:created xsi:type="dcterms:W3CDTF">2022-04-01T03:22:00Z</dcterms:created>
  <dcterms:modified xsi:type="dcterms:W3CDTF">2022-04-01T03:22:00Z</dcterms:modified>
</cp:coreProperties>
</file>