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D1" w:rsidRDefault="004003D1" w:rsidP="004003D1">
      <w:pPr>
        <w:pStyle w:val="a3"/>
        <w:spacing w:before="0" w:beforeAutospacing="0" w:after="0" w:afterAutospacing="0"/>
        <w:jc w:val="center"/>
        <w:rPr>
          <w:rStyle w:val="a4"/>
          <w:sz w:val="28"/>
          <w:szCs w:val="28"/>
        </w:rPr>
      </w:pPr>
      <w:r w:rsidRPr="004003D1">
        <w:rPr>
          <w:rStyle w:val="a4"/>
          <w:sz w:val="28"/>
          <w:szCs w:val="28"/>
        </w:rPr>
        <w:t>Памятка о комендантском часе</w:t>
      </w:r>
    </w:p>
    <w:p w:rsidR="004003D1" w:rsidRPr="004003D1" w:rsidRDefault="004003D1" w:rsidP="004003D1">
      <w:pPr>
        <w:pStyle w:val="a3"/>
        <w:spacing w:before="0" w:beforeAutospacing="0" w:after="0" w:afterAutospacing="0"/>
        <w:jc w:val="center"/>
        <w:rPr>
          <w:sz w:val="28"/>
          <w:szCs w:val="28"/>
        </w:rPr>
      </w:pPr>
      <w:bookmarkStart w:id="0" w:name="_GoBack"/>
      <w:bookmarkEnd w:id="0"/>
    </w:p>
    <w:p w:rsidR="004003D1" w:rsidRPr="004003D1" w:rsidRDefault="004003D1" w:rsidP="004003D1">
      <w:pPr>
        <w:pStyle w:val="a3"/>
        <w:spacing w:before="0" w:beforeAutospacing="0" w:after="0" w:afterAutospacing="0"/>
        <w:jc w:val="both"/>
        <w:rPr>
          <w:sz w:val="28"/>
          <w:szCs w:val="28"/>
        </w:rPr>
      </w:pPr>
      <w:r w:rsidRPr="004003D1">
        <w:rPr>
          <w:sz w:val="28"/>
          <w:szCs w:val="28"/>
        </w:rPr>
        <w:t>С 2008 года в России официально действует комендантский час для детей в возрасте до 18 лет. Он предусматривает запрет пребывания несовершеннолетних на улице и посещение различных мероприятий в вечернее время без сопровождения взрослых.</w:t>
      </w:r>
    </w:p>
    <w:p w:rsidR="004003D1" w:rsidRPr="004003D1" w:rsidRDefault="004003D1" w:rsidP="004003D1">
      <w:pPr>
        <w:pStyle w:val="a3"/>
        <w:spacing w:before="0" w:beforeAutospacing="0" w:after="0" w:afterAutospacing="0"/>
        <w:jc w:val="both"/>
        <w:rPr>
          <w:sz w:val="28"/>
          <w:szCs w:val="28"/>
        </w:rPr>
      </w:pPr>
      <w:r w:rsidRPr="004003D1">
        <w:rPr>
          <w:sz w:val="28"/>
          <w:szCs w:val="28"/>
        </w:rPr>
        <w:t>Общие правила комендантского часа закреплены Федеральным законом от 24 июля 1998 года N 124-ФЗ "Об основных гарантиях прав ребенка в Российской Федерации".</w:t>
      </w:r>
    </w:p>
    <w:p w:rsidR="004003D1" w:rsidRPr="004003D1" w:rsidRDefault="004003D1" w:rsidP="004003D1">
      <w:pPr>
        <w:pStyle w:val="a3"/>
        <w:spacing w:before="0" w:beforeAutospacing="0" w:after="0" w:afterAutospacing="0"/>
        <w:jc w:val="both"/>
        <w:rPr>
          <w:sz w:val="28"/>
          <w:szCs w:val="28"/>
        </w:rPr>
      </w:pPr>
      <w:r w:rsidRPr="004003D1">
        <w:rPr>
          <w:sz w:val="28"/>
          <w:szCs w:val="28"/>
        </w:rPr>
        <w:t>Целью введения комендантского часа является защита прав и интересов детей, предотвращения несчастных случаев и вовлечения ребенка в противоправную деятельность.</w:t>
      </w:r>
    </w:p>
    <w:p w:rsidR="004003D1" w:rsidRPr="004003D1" w:rsidRDefault="004003D1" w:rsidP="004003D1">
      <w:pPr>
        <w:pStyle w:val="a3"/>
        <w:spacing w:before="0" w:beforeAutospacing="0" w:after="0" w:afterAutospacing="0"/>
        <w:jc w:val="both"/>
        <w:rPr>
          <w:sz w:val="28"/>
          <w:szCs w:val="28"/>
        </w:rPr>
      </w:pPr>
      <w:r w:rsidRPr="004003D1">
        <w:rPr>
          <w:sz w:val="28"/>
          <w:szCs w:val="28"/>
        </w:rPr>
        <w:t xml:space="preserve">По общим правилам, которые </w:t>
      </w:r>
      <w:proofErr w:type="gramStart"/>
      <w:r w:rsidRPr="004003D1">
        <w:rPr>
          <w:sz w:val="28"/>
          <w:szCs w:val="28"/>
        </w:rPr>
        <w:t>предусмотрены в Федеральном законе № 124-ФЗ и отражены</w:t>
      </w:r>
      <w:proofErr w:type="gramEnd"/>
      <w:r w:rsidRPr="004003D1">
        <w:rPr>
          <w:sz w:val="28"/>
          <w:szCs w:val="28"/>
        </w:rPr>
        <w:t xml:space="preserve"> в законе Иркутской области от 5 марта 2010 года N 7-ОЗ "Об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w:t>
      </w:r>
    </w:p>
    <w:p w:rsidR="004003D1" w:rsidRPr="004003D1" w:rsidRDefault="004003D1" w:rsidP="004003D1">
      <w:pPr>
        <w:pStyle w:val="a3"/>
        <w:spacing w:before="0" w:beforeAutospacing="0" w:after="0" w:afterAutospacing="0"/>
        <w:jc w:val="both"/>
        <w:rPr>
          <w:sz w:val="28"/>
          <w:szCs w:val="28"/>
        </w:rPr>
      </w:pPr>
      <w:r w:rsidRPr="004003D1">
        <w:rPr>
          <w:sz w:val="28"/>
          <w:szCs w:val="28"/>
        </w:rPr>
        <w:t>В Иркутской области определен период запрета пребывания на улице несовершеннолетних без сопровождения взрослых. Так, несовершеннолетним запрещено находится на улице, в общественных местах, развлекательных организациях и </w:t>
      </w:r>
      <w:proofErr w:type="spellStart"/>
      <w:proofErr w:type="gramStart"/>
      <w:r w:rsidRPr="004003D1">
        <w:rPr>
          <w:sz w:val="28"/>
          <w:szCs w:val="28"/>
        </w:rPr>
        <w:t>др</w:t>
      </w:r>
      <w:proofErr w:type="spellEnd"/>
      <w:proofErr w:type="gramEnd"/>
      <w:r w:rsidRPr="004003D1">
        <w:rPr>
          <w:sz w:val="28"/>
          <w:szCs w:val="28"/>
        </w:rPr>
        <w:t>:</w:t>
      </w:r>
    </w:p>
    <w:p w:rsidR="004003D1" w:rsidRPr="004003D1" w:rsidRDefault="004003D1" w:rsidP="004003D1">
      <w:pPr>
        <w:pStyle w:val="a3"/>
        <w:spacing w:before="0" w:beforeAutospacing="0" w:after="0" w:afterAutospacing="0"/>
        <w:jc w:val="both"/>
        <w:rPr>
          <w:sz w:val="28"/>
          <w:szCs w:val="28"/>
        </w:rPr>
      </w:pPr>
      <w:r w:rsidRPr="004003D1">
        <w:rPr>
          <w:sz w:val="28"/>
          <w:szCs w:val="28"/>
        </w:rPr>
        <w:t>- в ночное время – с 22 до 06 часов местного времени в период с 1 октября по 31 марта;</w:t>
      </w:r>
    </w:p>
    <w:p w:rsidR="004003D1" w:rsidRPr="004003D1" w:rsidRDefault="004003D1" w:rsidP="004003D1">
      <w:pPr>
        <w:pStyle w:val="a3"/>
        <w:spacing w:before="0" w:beforeAutospacing="0" w:after="0" w:afterAutospacing="0"/>
        <w:jc w:val="both"/>
        <w:rPr>
          <w:sz w:val="28"/>
          <w:szCs w:val="28"/>
        </w:rPr>
      </w:pPr>
      <w:r w:rsidRPr="004003D1">
        <w:rPr>
          <w:sz w:val="28"/>
          <w:szCs w:val="28"/>
        </w:rPr>
        <w:t>- с 23 часов до 06 часов местного времени в период с 1 апреля по 30 сентября.</w:t>
      </w:r>
    </w:p>
    <w:p w:rsidR="004003D1" w:rsidRPr="004003D1" w:rsidRDefault="004003D1" w:rsidP="004003D1">
      <w:pPr>
        <w:pStyle w:val="a3"/>
        <w:spacing w:before="0" w:beforeAutospacing="0" w:after="0" w:afterAutospacing="0"/>
        <w:jc w:val="both"/>
        <w:rPr>
          <w:sz w:val="28"/>
          <w:szCs w:val="28"/>
        </w:rPr>
      </w:pPr>
      <w:proofErr w:type="gramStart"/>
      <w:r w:rsidRPr="004003D1">
        <w:rPr>
          <w:sz w:val="28"/>
          <w:szCs w:val="28"/>
        </w:rPr>
        <w:t>Согласно статьи 2 Закона Иркутской области от 5 марта 2010 года N 7-ОЗ "Об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 к местам, запрещенным для посещения детьми, отнесены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w:t>
      </w:r>
      <w:proofErr w:type="gramEnd"/>
      <w:r w:rsidRPr="004003D1">
        <w:rPr>
          <w:sz w:val="28"/>
          <w:szCs w:val="28"/>
        </w:rPr>
        <w:t xml:space="preserve"> </w:t>
      </w:r>
      <w:proofErr w:type="gramStart"/>
      <w:r w:rsidRPr="004003D1">
        <w:rPr>
          <w:sz w:val="28"/>
          <w:szCs w:val="28"/>
        </w:rPr>
        <w:t>товаров только сексуального характера, пивные рестораны, винные бары, пивные бары, рюмочные, другие места, которые предназначены для реализации только алкогольной продукции, пива и напитков, изготавливаемых на его основе, и иные места, нахождение в которых может причинить вред здоровью детей, их физическому, интеллектуальному, психическому, духовному и нравственному развитию, в том числе коллекторы, теплотрассы, канализационные колодцы, свалки, мусорные полигоны, строительные площадки, незавершенные строительные</w:t>
      </w:r>
      <w:proofErr w:type="gramEnd"/>
      <w:r w:rsidRPr="004003D1">
        <w:rPr>
          <w:sz w:val="28"/>
          <w:szCs w:val="28"/>
        </w:rPr>
        <w:t xml:space="preserve"> объекты, крыши, чердаки, подвалы, лифтовые и иные шахты;</w:t>
      </w:r>
    </w:p>
    <w:p w:rsidR="004003D1" w:rsidRPr="004003D1" w:rsidRDefault="004003D1" w:rsidP="004003D1">
      <w:pPr>
        <w:pStyle w:val="a3"/>
        <w:spacing w:before="0" w:beforeAutospacing="0" w:after="0" w:afterAutospacing="0"/>
        <w:jc w:val="both"/>
        <w:rPr>
          <w:sz w:val="28"/>
          <w:szCs w:val="28"/>
        </w:rPr>
      </w:pPr>
      <w:proofErr w:type="gramStart"/>
      <w:r w:rsidRPr="004003D1">
        <w:rPr>
          <w:sz w:val="28"/>
          <w:szCs w:val="28"/>
        </w:rPr>
        <w:t xml:space="preserve">К местам, запрещенным для посещения детьми в ночное время, отнесены – общественные места, в том числе улицы, стадионы, парки, скверы, транспортные средства общего пользования, автомобильные дороги и железнодорожные пути в границах населенных пунктов, автовокзалы, железнодорожные вокзалы, речные вокзалы, аэропорты, остановочные </w:t>
      </w:r>
      <w:r w:rsidRPr="004003D1">
        <w:rPr>
          <w:sz w:val="28"/>
          <w:szCs w:val="28"/>
        </w:rPr>
        <w:lastRenderedPageBreak/>
        <w:t>пункты,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w:t>
      </w:r>
      <w:proofErr w:type="gramEnd"/>
      <w:r w:rsidRPr="004003D1">
        <w:rPr>
          <w:sz w:val="28"/>
          <w:szCs w:val="28"/>
        </w:rPr>
        <w:t> информационно-телекоммуникационной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и иные общественные места. Под иными общественными местами понимаются участки территорий или помещения, предназначенные для целей отдыха, проведения досуга, либо повседневной жизнедеятельности людей, находящиеся в государственной, муниципальной или частной собственности и доступные для посещения всеми желающими лицами.</w:t>
      </w:r>
    </w:p>
    <w:p w:rsidR="004003D1" w:rsidRPr="004003D1" w:rsidRDefault="004003D1" w:rsidP="004003D1">
      <w:pPr>
        <w:pStyle w:val="a3"/>
        <w:spacing w:before="0" w:beforeAutospacing="0" w:after="0" w:afterAutospacing="0"/>
        <w:jc w:val="both"/>
        <w:rPr>
          <w:sz w:val="28"/>
          <w:szCs w:val="28"/>
        </w:rPr>
      </w:pPr>
      <w:r w:rsidRPr="004003D1">
        <w:rPr>
          <w:sz w:val="28"/>
          <w:szCs w:val="28"/>
        </w:rPr>
        <w:t>В случае обнаружения уполномоченными лицами ребенка в указанных местах устанавливается его личность, адрес и телефон его места жительства, сведения о родителях. В случае невозможности выяснить местонахождение родителей или лиц, их заменяющих, несовершеннолетнего направляют в специализированное учреждение для несовершеннолетних, нуждающихся в социальной реабилитации, по месту обнаружения ребенка.</w:t>
      </w:r>
    </w:p>
    <w:p w:rsidR="004003D1" w:rsidRPr="004003D1" w:rsidRDefault="004003D1" w:rsidP="004003D1">
      <w:pPr>
        <w:pStyle w:val="a3"/>
        <w:spacing w:before="0" w:beforeAutospacing="0" w:after="0" w:afterAutospacing="0"/>
        <w:jc w:val="both"/>
        <w:rPr>
          <w:sz w:val="28"/>
          <w:szCs w:val="28"/>
        </w:rPr>
      </w:pPr>
      <w:r w:rsidRPr="004003D1">
        <w:rPr>
          <w:sz w:val="28"/>
          <w:szCs w:val="28"/>
        </w:rPr>
        <w:t>В соответствии с Законом Иркутской области от 08.06.2010 № 38-ОЗ "Об административной ответственности за неисполнение отдельных мер по защите детей от факторов, негативно влияющих на их физическое, интеллектуальное, психическое, духовное и нравственное развитие, в Иркутской области" предусмотрена ответственность родителей или лиц, их замещающих за нарушение несовершеннолетним комендантского часа. Так, родители (законные представители) несовершеннолетних, юридические лица или граждане, осуществляющие предпринимательскую деятельность без образования юридического лица, подлежат привлечению к административной ответственности в соответствии с Законом Иркутской области от 8 июня 2010 года № 38-ОЗ.</w:t>
      </w:r>
    </w:p>
    <w:p w:rsidR="004003D1" w:rsidRPr="004003D1" w:rsidRDefault="004003D1" w:rsidP="004003D1">
      <w:pPr>
        <w:pStyle w:val="a3"/>
        <w:spacing w:before="0" w:beforeAutospacing="0" w:after="0" w:afterAutospacing="0"/>
        <w:jc w:val="both"/>
        <w:rPr>
          <w:sz w:val="28"/>
          <w:szCs w:val="28"/>
        </w:rPr>
      </w:pPr>
      <w:r w:rsidRPr="004003D1">
        <w:rPr>
          <w:sz w:val="28"/>
          <w:szCs w:val="28"/>
        </w:rPr>
        <w:t>Нарушение части 1 статьи 3 настоящего Закона за непринятие мер, исключающих нахождение детей в местах, включенных в установленном порядке в перечень мест, запрещенных для посещения детьми:</w:t>
      </w:r>
    </w:p>
    <w:p w:rsidR="004003D1" w:rsidRPr="004003D1" w:rsidRDefault="004003D1" w:rsidP="004003D1">
      <w:pPr>
        <w:pStyle w:val="a3"/>
        <w:spacing w:before="0" w:beforeAutospacing="0" w:after="0" w:afterAutospacing="0"/>
        <w:jc w:val="both"/>
        <w:rPr>
          <w:sz w:val="28"/>
          <w:szCs w:val="28"/>
        </w:rPr>
      </w:pPr>
      <w:r w:rsidRPr="004003D1">
        <w:rPr>
          <w:sz w:val="28"/>
          <w:szCs w:val="28"/>
        </w:rPr>
        <w:t>- влечет наложение административного штрафа на родителей (лиц, их заменяющих), лиц, осуществляющих мероприятия с участием детей, в размере от трехсот до пятисот рублей; на граждан, осуществляющих предпринимательскую деятельность без образования юридического лица, – от десяти тысяч до пятнадцати тысяч рублей; на юридических лиц – от тридцати тысяч до пятидесяти тысяч рублей.</w:t>
      </w:r>
    </w:p>
    <w:p w:rsidR="004003D1" w:rsidRPr="004003D1" w:rsidRDefault="004003D1" w:rsidP="004003D1">
      <w:pPr>
        <w:pStyle w:val="a3"/>
        <w:spacing w:before="0" w:beforeAutospacing="0" w:after="0" w:afterAutospacing="0"/>
        <w:jc w:val="both"/>
        <w:rPr>
          <w:sz w:val="28"/>
          <w:szCs w:val="28"/>
        </w:rPr>
      </w:pPr>
      <w:r w:rsidRPr="004003D1">
        <w:rPr>
          <w:sz w:val="28"/>
          <w:szCs w:val="28"/>
        </w:rPr>
        <w:t>Часть 2 статьи 3 указанного закона предусматривает ответственность за непринятие мер, исключающих нахождение детей в местах, включенных в установленном порядке в перечень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w:t>
      </w:r>
    </w:p>
    <w:p w:rsidR="004003D1" w:rsidRPr="004003D1" w:rsidRDefault="004003D1" w:rsidP="004003D1">
      <w:pPr>
        <w:pStyle w:val="a3"/>
        <w:spacing w:before="0" w:beforeAutospacing="0" w:after="0" w:afterAutospacing="0"/>
        <w:jc w:val="both"/>
        <w:rPr>
          <w:sz w:val="28"/>
          <w:szCs w:val="28"/>
        </w:rPr>
      </w:pPr>
      <w:r w:rsidRPr="004003D1">
        <w:rPr>
          <w:sz w:val="28"/>
          <w:szCs w:val="28"/>
        </w:rPr>
        <w:lastRenderedPageBreak/>
        <w:t>влечет наложение административного штрафа на родителей (лиц, их заменяющих), лиц, осуществляющих мероприятия с участием детей, в размере от трехсот до пятисот рублей; на граждан, осуществляющих предпринимательскую деятельность без образования юридического лица, – от десяти тысяч до пятнадцати тысяч рублей; на юридических лиц – от тридцати тысяч до пятидесяти тысяч рублей.</w:t>
      </w:r>
    </w:p>
    <w:p w:rsidR="004003D1" w:rsidRPr="004003D1" w:rsidRDefault="004003D1" w:rsidP="004003D1">
      <w:pPr>
        <w:pStyle w:val="a3"/>
        <w:spacing w:before="0" w:beforeAutospacing="0" w:after="0" w:afterAutospacing="0"/>
        <w:jc w:val="both"/>
        <w:rPr>
          <w:sz w:val="28"/>
          <w:szCs w:val="28"/>
        </w:rPr>
      </w:pPr>
      <w:r w:rsidRPr="004003D1">
        <w:rPr>
          <w:sz w:val="28"/>
          <w:szCs w:val="28"/>
        </w:rPr>
        <w:t xml:space="preserve">За 2021 год комиссией по делам несовершеннолетних и защите их прав </w:t>
      </w:r>
      <w:proofErr w:type="gramStart"/>
      <w:r w:rsidRPr="004003D1">
        <w:rPr>
          <w:sz w:val="28"/>
          <w:szCs w:val="28"/>
        </w:rPr>
        <w:t>муниципального</w:t>
      </w:r>
      <w:proofErr w:type="gramEnd"/>
      <w:r w:rsidRPr="004003D1">
        <w:rPr>
          <w:sz w:val="28"/>
          <w:szCs w:val="28"/>
        </w:rPr>
        <w:t xml:space="preserve"> образования «город Саянск» к административной ответственности привлечено 100 законных представителей несовершеннолетних.</w:t>
      </w:r>
    </w:p>
    <w:p w:rsidR="004003D1" w:rsidRPr="004003D1" w:rsidRDefault="004003D1" w:rsidP="004003D1">
      <w:pPr>
        <w:pStyle w:val="a3"/>
        <w:spacing w:before="0" w:beforeAutospacing="0" w:after="0" w:afterAutospacing="0"/>
        <w:jc w:val="both"/>
        <w:rPr>
          <w:sz w:val="28"/>
          <w:szCs w:val="28"/>
        </w:rPr>
      </w:pPr>
      <w:r w:rsidRPr="004003D1">
        <w:rPr>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4003D1" w:rsidRPr="004003D1" w:rsidRDefault="004003D1" w:rsidP="004003D1">
      <w:pPr>
        <w:pStyle w:val="a3"/>
        <w:spacing w:before="0" w:beforeAutospacing="0" w:after="0" w:afterAutospacing="0"/>
        <w:jc w:val="both"/>
        <w:rPr>
          <w:sz w:val="28"/>
          <w:szCs w:val="28"/>
        </w:rPr>
      </w:pPr>
      <w:r w:rsidRPr="004003D1">
        <w:rPr>
          <w:sz w:val="28"/>
          <w:szCs w:val="28"/>
        </w:rPr>
        <w:t xml:space="preserve">С целью формирования у несовершеннолетнего </w:t>
      </w:r>
      <w:proofErr w:type="spellStart"/>
      <w:r w:rsidRPr="004003D1">
        <w:rPr>
          <w:sz w:val="28"/>
          <w:szCs w:val="28"/>
        </w:rPr>
        <w:t>правопослушного</w:t>
      </w:r>
      <w:proofErr w:type="spellEnd"/>
      <w:r w:rsidRPr="004003D1">
        <w:rPr>
          <w:sz w:val="28"/>
          <w:szCs w:val="28"/>
        </w:rPr>
        <w:t xml:space="preserve"> поведения, во избежание несчастных случаев, пресечения совершения несовершеннолетними противоправных деяний и вовлечения ребенка в преступную деятельность, каждый родитель обязан ежедневно проводить соответствующие профилактические беседы, разъяснять правила поведения, соблюдения социальных стереотипов поведения, общепринятых норм и законов.</w:t>
      </w:r>
    </w:p>
    <w:p w:rsidR="004003D1" w:rsidRPr="004003D1" w:rsidRDefault="004003D1" w:rsidP="004003D1">
      <w:pPr>
        <w:pStyle w:val="a3"/>
        <w:spacing w:before="0" w:beforeAutospacing="0" w:after="0" w:afterAutospacing="0"/>
        <w:jc w:val="both"/>
        <w:rPr>
          <w:sz w:val="28"/>
          <w:szCs w:val="28"/>
        </w:rPr>
      </w:pPr>
      <w:r w:rsidRPr="004003D1">
        <w:rPr>
          <w:rStyle w:val="a5"/>
          <w:sz w:val="28"/>
          <w:szCs w:val="28"/>
        </w:rPr>
        <w:t>КДН и ЗП муниципального образования «город Саянск»</w:t>
      </w:r>
    </w:p>
    <w:p w:rsidR="000A140A" w:rsidRPr="004003D1" w:rsidRDefault="000A140A" w:rsidP="004003D1">
      <w:pPr>
        <w:spacing w:after="0" w:line="240" w:lineRule="auto"/>
        <w:jc w:val="both"/>
        <w:rPr>
          <w:sz w:val="28"/>
          <w:szCs w:val="28"/>
        </w:rPr>
      </w:pPr>
    </w:p>
    <w:sectPr w:rsidR="000A140A" w:rsidRPr="00400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07"/>
    <w:rsid w:val="000A140A"/>
    <w:rsid w:val="002027FD"/>
    <w:rsid w:val="004003D1"/>
    <w:rsid w:val="00916BAC"/>
    <w:rsid w:val="00D05025"/>
    <w:rsid w:val="00D31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03D1"/>
    <w:rPr>
      <w:b/>
      <w:bCs/>
    </w:rPr>
  </w:style>
  <w:style w:type="character" w:styleId="a5">
    <w:name w:val="Emphasis"/>
    <w:basedOn w:val="a0"/>
    <w:uiPriority w:val="20"/>
    <w:qFormat/>
    <w:rsid w:val="004003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03D1"/>
    <w:rPr>
      <w:b/>
      <w:bCs/>
    </w:rPr>
  </w:style>
  <w:style w:type="character" w:styleId="a5">
    <w:name w:val="Emphasis"/>
    <w:basedOn w:val="a0"/>
    <w:uiPriority w:val="20"/>
    <w:qFormat/>
    <w:rsid w:val="00400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5700</Characters>
  <Application>Microsoft Office Word</Application>
  <DocSecurity>0</DocSecurity>
  <Lines>47</Lines>
  <Paragraphs>13</Paragraphs>
  <ScaleCrop>false</ScaleCrop>
  <Company>SPecialiST RePack</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dcterms:created xsi:type="dcterms:W3CDTF">2022-04-04T03:46:00Z</dcterms:created>
  <dcterms:modified xsi:type="dcterms:W3CDTF">2022-04-04T03:46:00Z</dcterms:modified>
</cp:coreProperties>
</file>