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19" w:rsidRPr="00CB0019" w:rsidRDefault="00CB0019" w:rsidP="00CB0019">
      <w:pPr>
        <w:tabs>
          <w:tab w:val="left" w:pos="5580"/>
        </w:tabs>
        <w:spacing w:after="0" w:line="240" w:lineRule="auto"/>
        <w:ind w:right="283" w:firstLine="540"/>
        <w:jc w:val="center"/>
        <w:rPr>
          <w:rFonts w:ascii="Times New Roman" w:eastAsia="Times New Roman" w:hAnsi="Times New Roman" w:cs="Times New Roman"/>
          <w:b/>
          <w:kern w:val="28"/>
          <w:sz w:val="36"/>
          <w:szCs w:val="36"/>
          <w:lang w:val="x-none" w:eastAsia="x-none"/>
        </w:rPr>
      </w:pPr>
      <w:r w:rsidRPr="00CB0019">
        <w:rPr>
          <w:rFonts w:ascii="Times New Roman" w:eastAsia="Times New Roman" w:hAnsi="Times New Roman" w:cs="Times New Roman"/>
          <w:b/>
          <w:kern w:val="28"/>
          <w:sz w:val="36"/>
          <w:szCs w:val="36"/>
          <w:lang w:val="x-none" w:eastAsia="x-none"/>
        </w:rPr>
        <w:t xml:space="preserve">Дума городского округа </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eastAsia="ru-RU"/>
        </w:rPr>
        <w:t>муниципального образования</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eastAsia="ru-RU"/>
        </w:rPr>
        <w:t>«город Саянск»</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val="en-US" w:eastAsia="ru-RU"/>
        </w:rPr>
        <w:t>VIII</w:t>
      </w:r>
      <w:r w:rsidRPr="00CB0019">
        <w:rPr>
          <w:rFonts w:ascii="Times New Roman" w:eastAsia="Times New Roman" w:hAnsi="Times New Roman" w:cs="Times New Roman"/>
          <w:b/>
          <w:sz w:val="36"/>
          <w:szCs w:val="36"/>
          <w:lang w:eastAsia="ru-RU"/>
        </w:rPr>
        <w:t xml:space="preserve"> созыв</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p>
    <w:p w:rsidR="00CB0019" w:rsidRPr="00CB0019" w:rsidRDefault="00CB0019" w:rsidP="00CB0019">
      <w:pPr>
        <w:widowControl w:val="0"/>
        <w:spacing w:after="0" w:line="240" w:lineRule="auto"/>
        <w:ind w:right="283" w:firstLine="540"/>
        <w:jc w:val="center"/>
        <w:outlineLvl w:val="0"/>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eastAsia="ru-RU"/>
        </w:rPr>
        <w:t xml:space="preserve">РЕШЕНИЕ </w:t>
      </w:r>
    </w:p>
    <w:p w:rsidR="00CB0019" w:rsidRPr="00CB0019" w:rsidRDefault="00CB0019" w:rsidP="00CB0019">
      <w:pPr>
        <w:spacing w:after="0" w:line="240" w:lineRule="auto"/>
        <w:rPr>
          <w:rFonts w:ascii="Times New Roman" w:eastAsia="Times New Roman" w:hAnsi="Times New Roman" w:cs="Times New Roman"/>
          <w:sz w:val="27"/>
          <w:szCs w:val="27"/>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CB0019" w:rsidRPr="00CB0019" w:rsidTr="008B2C2F">
        <w:trPr>
          <w:cantSplit/>
          <w:trHeight w:val="220"/>
        </w:trPr>
        <w:tc>
          <w:tcPr>
            <w:tcW w:w="534" w:type="dxa"/>
          </w:tcPr>
          <w:p w:rsidR="00CB0019" w:rsidRPr="00CB0019" w:rsidRDefault="00CB0019" w:rsidP="00CB0019">
            <w:pPr>
              <w:spacing w:after="0" w:line="240" w:lineRule="auto"/>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От</w:t>
            </w:r>
          </w:p>
        </w:tc>
        <w:tc>
          <w:tcPr>
            <w:tcW w:w="1535" w:type="dxa"/>
            <w:tcBorders>
              <w:bottom w:val="single" w:sz="4" w:space="0" w:color="auto"/>
            </w:tcBorders>
            <w:vAlign w:val="bottom"/>
          </w:tcPr>
          <w:p w:rsidR="00CB0019" w:rsidRPr="00CB0019" w:rsidRDefault="00CB0019" w:rsidP="00CB0019">
            <w:pPr>
              <w:spacing w:after="0" w:line="240" w:lineRule="auto"/>
              <w:rPr>
                <w:rFonts w:ascii="Times New Roman" w:eastAsia="Times New Roman" w:hAnsi="Times New Roman" w:cs="Times New Roman"/>
                <w:sz w:val="27"/>
                <w:szCs w:val="27"/>
                <w:lang w:eastAsia="ru-RU"/>
              </w:rPr>
            </w:pPr>
          </w:p>
        </w:tc>
        <w:tc>
          <w:tcPr>
            <w:tcW w:w="449" w:type="dxa"/>
          </w:tcPr>
          <w:p w:rsidR="00CB0019" w:rsidRPr="00CB0019" w:rsidRDefault="00CB0019" w:rsidP="00CB0019">
            <w:pPr>
              <w:spacing w:after="0" w:line="240" w:lineRule="auto"/>
              <w:jc w:val="center"/>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w:t>
            </w:r>
          </w:p>
        </w:tc>
        <w:tc>
          <w:tcPr>
            <w:tcW w:w="2046" w:type="dxa"/>
            <w:tcBorders>
              <w:bottom w:val="single" w:sz="4" w:space="0" w:color="auto"/>
            </w:tcBorders>
            <w:vAlign w:val="bottom"/>
          </w:tcPr>
          <w:p w:rsidR="00CB0019" w:rsidRPr="00CB0019" w:rsidRDefault="00CB0019" w:rsidP="00CB0019">
            <w:pPr>
              <w:spacing w:after="0" w:line="240" w:lineRule="auto"/>
              <w:jc w:val="center"/>
              <w:rPr>
                <w:rFonts w:ascii="Times New Roman" w:eastAsia="Times New Roman" w:hAnsi="Times New Roman" w:cs="Times New Roman"/>
                <w:sz w:val="27"/>
                <w:szCs w:val="27"/>
                <w:lang w:eastAsia="ru-RU"/>
              </w:rPr>
            </w:pPr>
          </w:p>
        </w:tc>
      </w:tr>
      <w:tr w:rsidR="00CB0019" w:rsidRPr="00CB0019" w:rsidTr="008B2C2F">
        <w:trPr>
          <w:cantSplit/>
          <w:trHeight w:val="220"/>
        </w:trPr>
        <w:tc>
          <w:tcPr>
            <w:tcW w:w="4564" w:type="dxa"/>
            <w:gridSpan w:val="4"/>
          </w:tcPr>
          <w:p w:rsidR="00CB0019" w:rsidRPr="00CB0019" w:rsidRDefault="00CB0019" w:rsidP="00CB0019">
            <w:pPr>
              <w:spacing w:after="0" w:line="240" w:lineRule="auto"/>
              <w:jc w:val="center"/>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г. Саянск</w:t>
            </w:r>
          </w:p>
        </w:tc>
      </w:tr>
    </w:tbl>
    <w:p w:rsidR="00CB0019" w:rsidRPr="00CB0019" w:rsidRDefault="00CB0019" w:rsidP="00CB0019">
      <w:pPr>
        <w:spacing w:after="0" w:line="240" w:lineRule="auto"/>
        <w:rPr>
          <w:rFonts w:ascii="Times New Roman" w:eastAsia="Times New Roman" w:hAnsi="Times New Roman" w:cs="Times New Roman"/>
          <w:sz w:val="27"/>
          <w:szCs w:val="27"/>
          <w:lang w:eastAsia="ru-RU"/>
        </w:rPr>
      </w:pPr>
    </w:p>
    <w:tbl>
      <w:tblPr>
        <w:tblW w:w="11181" w:type="dxa"/>
        <w:tblInd w:w="-1673" w:type="dxa"/>
        <w:tblLayout w:type="fixed"/>
        <w:tblCellMar>
          <w:left w:w="28" w:type="dxa"/>
          <w:right w:w="28" w:type="dxa"/>
        </w:tblCellMar>
        <w:tblLook w:val="0000" w:firstRow="0" w:lastRow="0" w:firstColumn="0" w:lastColumn="0" w:noHBand="0" w:noVBand="0"/>
      </w:tblPr>
      <w:tblGrid>
        <w:gridCol w:w="142"/>
        <w:gridCol w:w="1417"/>
        <w:gridCol w:w="142"/>
        <w:gridCol w:w="9360"/>
        <w:gridCol w:w="120"/>
      </w:tblGrid>
      <w:tr w:rsidR="00CB0019" w:rsidRPr="00CB0019" w:rsidTr="008B2C2F">
        <w:trPr>
          <w:cantSplit/>
        </w:trPr>
        <w:tc>
          <w:tcPr>
            <w:tcW w:w="142" w:type="dxa"/>
          </w:tcPr>
          <w:p w:rsidR="00CB0019" w:rsidRPr="00CB0019" w:rsidRDefault="00CB0019" w:rsidP="00CB0019">
            <w:pPr>
              <w:spacing w:after="0" w:line="240" w:lineRule="auto"/>
              <w:rPr>
                <w:rFonts w:ascii="Times New Roman" w:eastAsia="Times New Roman" w:hAnsi="Times New Roman" w:cs="Times New Roman"/>
                <w:noProof/>
                <w:sz w:val="27"/>
                <w:szCs w:val="27"/>
                <w:lang w:eastAsia="ru-RU"/>
              </w:rPr>
            </w:pPr>
          </w:p>
        </w:tc>
        <w:tc>
          <w:tcPr>
            <w:tcW w:w="1417" w:type="dxa"/>
          </w:tcPr>
          <w:p w:rsidR="00CB0019" w:rsidRPr="00CB0019" w:rsidRDefault="00CB0019" w:rsidP="00CB0019">
            <w:pPr>
              <w:spacing w:after="0" w:line="240" w:lineRule="auto"/>
              <w:rPr>
                <w:rFonts w:ascii="Times New Roman" w:eastAsia="Times New Roman" w:hAnsi="Times New Roman" w:cs="Times New Roman"/>
                <w:noProof/>
                <w:sz w:val="27"/>
                <w:szCs w:val="27"/>
                <w:lang w:eastAsia="ru-RU"/>
              </w:rPr>
            </w:pPr>
          </w:p>
        </w:tc>
        <w:tc>
          <w:tcPr>
            <w:tcW w:w="142" w:type="dxa"/>
          </w:tcPr>
          <w:p w:rsidR="00CB0019" w:rsidRPr="00CB0019" w:rsidRDefault="00CB0019" w:rsidP="00CB0019">
            <w:pPr>
              <w:spacing w:after="0" w:line="240" w:lineRule="auto"/>
              <w:rPr>
                <w:rFonts w:ascii="Times New Roman" w:eastAsia="Times New Roman" w:hAnsi="Times New Roman" w:cs="Times New Roman"/>
                <w:sz w:val="27"/>
                <w:szCs w:val="27"/>
                <w:lang w:val="en-US" w:eastAsia="ru-RU"/>
              </w:rPr>
            </w:pPr>
            <w:r w:rsidRPr="00CB0019">
              <w:rPr>
                <w:rFonts w:ascii="Times New Roman" w:eastAsia="Times New Roman" w:hAnsi="Times New Roman" w:cs="Times New Roman"/>
                <w:sz w:val="27"/>
                <w:szCs w:val="26"/>
                <w:lang w:val="en-US" w:eastAsia="ru-RU"/>
              </w:rPr>
              <w:sym w:font="Symbol" w:char="F0E9"/>
            </w:r>
          </w:p>
        </w:tc>
        <w:tc>
          <w:tcPr>
            <w:tcW w:w="9360" w:type="dxa"/>
          </w:tcPr>
          <w:p w:rsidR="00CB0019" w:rsidRPr="00CB0019" w:rsidRDefault="00CB0019" w:rsidP="00CB0019">
            <w:pPr>
              <w:spacing w:after="0" w:line="240" w:lineRule="auto"/>
              <w:jc w:val="both"/>
              <w:rPr>
                <w:rFonts w:ascii="Times New Roman" w:eastAsia="Times New Roman" w:hAnsi="Times New Roman" w:cs="Times New Roman"/>
                <w:sz w:val="24"/>
                <w:szCs w:val="24"/>
                <w:lang w:eastAsia="ru-RU"/>
              </w:rPr>
            </w:pPr>
            <w:r w:rsidRPr="00CB0019">
              <w:rPr>
                <w:rFonts w:ascii="Times New Roman" w:eastAsia="Times New Roman" w:hAnsi="Times New Roman" w:cs="Times New Roman"/>
                <w:sz w:val="24"/>
                <w:szCs w:val="24"/>
                <w:lang w:eastAsia="ru-RU"/>
              </w:rPr>
              <w:t xml:space="preserve">О внесении изменений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w:t>
            </w:r>
          </w:p>
        </w:tc>
        <w:tc>
          <w:tcPr>
            <w:tcW w:w="120" w:type="dxa"/>
          </w:tcPr>
          <w:p w:rsidR="00CB0019" w:rsidRPr="00CB0019" w:rsidRDefault="00CB0019" w:rsidP="00CB0019">
            <w:pPr>
              <w:spacing w:after="0" w:line="240" w:lineRule="auto"/>
              <w:jc w:val="right"/>
              <w:rPr>
                <w:rFonts w:ascii="Times New Roman" w:eastAsia="Times New Roman" w:hAnsi="Times New Roman" w:cs="Times New Roman"/>
                <w:sz w:val="27"/>
                <w:szCs w:val="27"/>
                <w:lang w:val="en-US" w:eastAsia="ru-RU"/>
              </w:rPr>
            </w:pPr>
            <w:r w:rsidRPr="00CB0019">
              <w:rPr>
                <w:rFonts w:ascii="Times New Roman" w:eastAsia="Times New Roman" w:hAnsi="Times New Roman" w:cs="Times New Roman"/>
                <w:sz w:val="27"/>
                <w:szCs w:val="26"/>
                <w:lang w:val="en-US" w:eastAsia="ru-RU"/>
              </w:rPr>
              <w:sym w:font="Symbol" w:char="F0F9"/>
            </w:r>
          </w:p>
        </w:tc>
      </w:tr>
    </w:tbl>
    <w:p w:rsidR="00CB0019" w:rsidRPr="00CB0019" w:rsidRDefault="00CB0019" w:rsidP="00CB0019">
      <w:pPr>
        <w:spacing w:after="0" w:line="240" w:lineRule="auto"/>
        <w:rPr>
          <w:rFonts w:ascii="Times New Roman" w:eastAsia="Times New Roman" w:hAnsi="Times New Roman" w:cs="Times New Roman"/>
          <w:sz w:val="27"/>
          <w:szCs w:val="27"/>
          <w:lang w:eastAsia="ru-RU"/>
        </w:rPr>
      </w:pPr>
    </w:p>
    <w:p w:rsidR="00CB0019" w:rsidRPr="00CB0019" w:rsidRDefault="00CB0019" w:rsidP="00CB001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B0019">
        <w:rPr>
          <w:rFonts w:ascii="Times New Roman" w:eastAsia="Times New Roman" w:hAnsi="Times New Roman" w:cs="Times New Roman"/>
          <w:sz w:val="28"/>
          <w:szCs w:val="20"/>
          <w:lang w:eastAsia="ru-RU"/>
        </w:rPr>
        <w:tab/>
      </w:r>
      <w:r w:rsidRPr="00CB0019">
        <w:rPr>
          <w:rFonts w:ascii="Times New Roman" w:eastAsia="Times New Roman" w:hAnsi="Times New Roman" w:cs="Times New Roman"/>
          <w:sz w:val="26"/>
          <w:szCs w:val="26"/>
          <w:lang w:eastAsia="ru-RU"/>
        </w:rPr>
        <w:t xml:space="preserve">В целях совершенствования организации процессов в сфере благоустройства территории городского округа муниципального образования «город Саянск», обеспечения чистоты, порядка, высоких эстетических качеств и формирования комфортной городской среды, руководствуясь Федеральным </w:t>
      </w:r>
      <w:hyperlink r:id="rId5"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Pr="00CB0019">
          <w:rPr>
            <w:rFonts w:ascii="Times New Roman" w:eastAsia="Times New Roman" w:hAnsi="Times New Roman" w:cs="Times New Roman"/>
            <w:color w:val="000000"/>
            <w:sz w:val="26"/>
            <w:szCs w:val="26"/>
            <w:lang w:eastAsia="ru-RU"/>
          </w:rPr>
          <w:t>законом</w:t>
        </w:r>
      </w:hyperlink>
      <w:r w:rsidRPr="00CB0019">
        <w:rPr>
          <w:rFonts w:ascii="Times New Roman" w:eastAsia="Times New Roman" w:hAnsi="Times New Roman" w:cs="Times New Roman"/>
          <w:color w:val="000000"/>
          <w:sz w:val="26"/>
          <w:szCs w:val="26"/>
          <w:lang w:eastAsia="ru-RU"/>
        </w:rPr>
        <w:t xml:space="preserve"> </w:t>
      </w:r>
      <w:r w:rsidRPr="00CB0019">
        <w:rPr>
          <w:rFonts w:ascii="Times New Roman" w:eastAsia="Times New Roman" w:hAnsi="Times New Roman" w:cs="Times New Roman"/>
          <w:sz w:val="26"/>
          <w:szCs w:val="26"/>
          <w:lang w:eastAsia="ru-RU"/>
        </w:rPr>
        <w:t xml:space="preserve">от 06.10.2003 № 131-ФЗ «Об общих принципах организации местного самоуправления в Российской Федерации», приказом </w:t>
      </w:r>
      <w:r w:rsidRPr="00CB0019">
        <w:rPr>
          <w:rFonts w:ascii="Times New Roman" w:eastAsia="Calibri" w:hAnsi="Times New Roman" w:cs="Times New Roman"/>
          <w:sz w:val="26"/>
          <w:szCs w:val="26"/>
        </w:rPr>
        <w:t xml:space="preserve"> Министерства строительства и жилищно-коммунального хозяйства Российской Федерации </w:t>
      </w:r>
      <w:proofErr w:type="gramStart"/>
      <w:r w:rsidRPr="00CB0019">
        <w:rPr>
          <w:rFonts w:ascii="Times New Roman" w:eastAsia="Calibri" w:hAnsi="Times New Roman" w:cs="Times New Roman"/>
          <w:sz w:val="26"/>
          <w:szCs w:val="26"/>
        </w:rPr>
        <w:t>от</w:t>
      </w:r>
      <w:proofErr w:type="gramEnd"/>
      <w:r w:rsidRPr="00CB0019">
        <w:rPr>
          <w:rFonts w:ascii="Times New Roman" w:eastAsia="Calibri" w:hAnsi="Times New Roman" w:cs="Times New Roman"/>
          <w:sz w:val="26"/>
          <w:szCs w:val="26"/>
        </w:rPr>
        <w:t xml:space="preserve">                                                        29.12.2021 № 1042/пр. «Об утверждении методических </w:t>
      </w:r>
      <w:hyperlink r:id="rId6" w:history="1">
        <w:proofErr w:type="gramStart"/>
        <w:r w:rsidRPr="00CB0019">
          <w:rPr>
            <w:rFonts w:ascii="Times New Roman" w:eastAsia="Calibri" w:hAnsi="Times New Roman" w:cs="Times New Roman"/>
            <w:sz w:val="26"/>
            <w:szCs w:val="26"/>
          </w:rPr>
          <w:t>рекомендаци</w:t>
        </w:r>
      </w:hyperlink>
      <w:r w:rsidRPr="00CB0019">
        <w:rPr>
          <w:rFonts w:ascii="Times New Roman" w:eastAsia="Calibri" w:hAnsi="Times New Roman" w:cs="Times New Roman"/>
          <w:sz w:val="26"/>
          <w:szCs w:val="26"/>
        </w:rPr>
        <w:t>й</w:t>
      </w:r>
      <w:proofErr w:type="gramEnd"/>
      <w:r w:rsidRPr="00CB0019">
        <w:rPr>
          <w:rFonts w:ascii="Times New Roman" w:eastAsia="Calibri" w:hAnsi="Times New Roman" w:cs="Times New Roman"/>
          <w:sz w:val="26"/>
          <w:szCs w:val="26"/>
        </w:rPr>
        <w:t xml:space="preserve"> по разработке норм и правил по благоустройству территорий муниципальных образований»</w:t>
      </w:r>
      <w:r w:rsidRPr="00CB0019">
        <w:rPr>
          <w:rFonts w:ascii="Times New Roman" w:eastAsia="Times New Roman" w:hAnsi="Times New Roman" w:cs="Times New Roman"/>
          <w:sz w:val="26"/>
          <w:szCs w:val="26"/>
          <w:lang w:eastAsia="ru-RU"/>
        </w:rPr>
        <w:t xml:space="preserve">,  </w:t>
      </w:r>
      <w:proofErr w:type="spellStart"/>
      <w:r w:rsidRPr="00CB0019">
        <w:rPr>
          <w:rFonts w:ascii="Times New Roman" w:eastAsia="Times New Roman" w:hAnsi="Times New Roman" w:cs="Times New Roman"/>
          <w:sz w:val="26"/>
          <w:szCs w:val="26"/>
          <w:lang w:eastAsia="ru-RU"/>
        </w:rPr>
        <w:t>ст.ст</w:t>
      </w:r>
      <w:proofErr w:type="spellEnd"/>
      <w:r w:rsidRPr="00CB0019">
        <w:rPr>
          <w:rFonts w:ascii="Times New Roman" w:eastAsia="Times New Roman" w:hAnsi="Times New Roman" w:cs="Times New Roman"/>
          <w:sz w:val="26"/>
          <w:szCs w:val="26"/>
          <w:lang w:eastAsia="ru-RU"/>
        </w:rPr>
        <w:t xml:space="preserve">. 4, 21 Устава муниципального образования «город Саянск, Дума городского округа муниципального образования «город Саянск» </w:t>
      </w:r>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РЕШИЛА:</w:t>
      </w:r>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 xml:space="preserve">1. </w:t>
      </w:r>
      <w:proofErr w:type="gramStart"/>
      <w:r w:rsidRPr="00CB0019">
        <w:rPr>
          <w:rFonts w:ascii="Times New Roman" w:eastAsia="Times New Roman" w:hAnsi="Times New Roman" w:cs="Times New Roman"/>
          <w:sz w:val="28"/>
          <w:szCs w:val="28"/>
          <w:lang w:eastAsia="ru-RU"/>
        </w:rPr>
        <w:t xml:space="preserve">Внести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(далее – Правила), (в редакции от 24.12.2020 № 71-67-20-55, от 30.06.2022 №71-67-22-26, опубликованных в газете «Саянские зори» от 30.04.2019 № 17 (вкладыш официальной информации, страница 15-20), от 31.12.2020 № 52 (вкладыш официальной информации, страница 3-11), </w:t>
      </w:r>
      <w:r w:rsidR="001D1C03" w:rsidRPr="00A70068">
        <w:rPr>
          <w:rFonts w:ascii="Times New Roman" w:eastAsia="Times New Roman" w:hAnsi="Times New Roman" w:cs="Times New Roman"/>
          <w:sz w:val="28"/>
          <w:szCs w:val="28"/>
          <w:lang w:eastAsia="ru-RU"/>
        </w:rPr>
        <w:t>от 07</w:t>
      </w:r>
      <w:r w:rsidRPr="00CB0019">
        <w:rPr>
          <w:rFonts w:ascii="Times New Roman" w:eastAsia="Times New Roman" w:hAnsi="Times New Roman" w:cs="Times New Roman"/>
          <w:sz w:val="28"/>
          <w:szCs w:val="28"/>
          <w:lang w:eastAsia="ru-RU"/>
        </w:rPr>
        <w:t>.</w:t>
      </w:r>
      <w:r w:rsidR="001D1C03" w:rsidRPr="00A70068">
        <w:rPr>
          <w:rFonts w:ascii="Times New Roman" w:eastAsia="Times New Roman" w:hAnsi="Times New Roman" w:cs="Times New Roman"/>
          <w:sz w:val="28"/>
          <w:szCs w:val="28"/>
          <w:lang w:eastAsia="ru-RU"/>
        </w:rPr>
        <w:t>07</w:t>
      </w:r>
      <w:r w:rsidRPr="00CB0019">
        <w:rPr>
          <w:rFonts w:ascii="Times New Roman" w:eastAsia="Times New Roman" w:hAnsi="Times New Roman" w:cs="Times New Roman"/>
          <w:sz w:val="28"/>
          <w:szCs w:val="28"/>
          <w:lang w:eastAsia="ru-RU"/>
        </w:rPr>
        <w:t>.202</w:t>
      </w:r>
      <w:r w:rsidR="001D1C03" w:rsidRPr="00A70068">
        <w:rPr>
          <w:rFonts w:ascii="Times New Roman" w:eastAsia="Times New Roman" w:hAnsi="Times New Roman" w:cs="Times New Roman"/>
          <w:sz w:val="28"/>
          <w:szCs w:val="28"/>
          <w:lang w:eastAsia="ru-RU"/>
        </w:rPr>
        <w:t>2</w:t>
      </w:r>
      <w:r w:rsidRPr="00CB0019">
        <w:rPr>
          <w:rFonts w:ascii="Times New Roman" w:eastAsia="Times New Roman" w:hAnsi="Times New Roman" w:cs="Times New Roman"/>
          <w:sz w:val="28"/>
          <w:szCs w:val="28"/>
          <w:lang w:eastAsia="ru-RU"/>
        </w:rPr>
        <w:t xml:space="preserve"> № </w:t>
      </w:r>
      <w:r w:rsidR="001D1C03" w:rsidRPr="00A70068">
        <w:rPr>
          <w:rFonts w:ascii="Times New Roman" w:eastAsia="Times New Roman" w:hAnsi="Times New Roman" w:cs="Times New Roman"/>
          <w:sz w:val="28"/>
          <w:szCs w:val="28"/>
          <w:lang w:eastAsia="ru-RU"/>
        </w:rPr>
        <w:t>26</w:t>
      </w:r>
      <w:r w:rsidRPr="00CB0019">
        <w:rPr>
          <w:rFonts w:ascii="Times New Roman" w:eastAsia="Times New Roman" w:hAnsi="Times New Roman" w:cs="Times New Roman"/>
          <w:sz w:val="28"/>
          <w:szCs w:val="28"/>
          <w:lang w:eastAsia="ru-RU"/>
        </w:rPr>
        <w:t xml:space="preserve"> (вкладыш официальной информации, страница </w:t>
      </w:r>
      <w:r w:rsidR="001D1C03" w:rsidRPr="00A70068">
        <w:rPr>
          <w:rFonts w:ascii="Times New Roman" w:eastAsia="Times New Roman" w:hAnsi="Times New Roman" w:cs="Times New Roman"/>
          <w:sz w:val="28"/>
          <w:szCs w:val="28"/>
          <w:lang w:eastAsia="ru-RU"/>
        </w:rPr>
        <w:t>2</w:t>
      </w:r>
      <w:proofErr w:type="gramEnd"/>
      <w:r w:rsidRPr="00CB0019">
        <w:rPr>
          <w:rFonts w:ascii="Times New Roman" w:eastAsia="Times New Roman" w:hAnsi="Times New Roman" w:cs="Times New Roman"/>
          <w:sz w:val="28"/>
          <w:szCs w:val="28"/>
          <w:lang w:eastAsia="ru-RU"/>
        </w:rPr>
        <w:t>),   следующие изменения:</w:t>
      </w:r>
    </w:p>
    <w:p w:rsidR="003500D6"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 xml:space="preserve">1.1. </w:t>
      </w:r>
      <w:r w:rsidR="003500D6" w:rsidRPr="003500D6">
        <w:rPr>
          <w:rFonts w:ascii="Times New Roman" w:eastAsia="Times New Roman" w:hAnsi="Times New Roman" w:cs="Times New Roman"/>
          <w:sz w:val="28"/>
          <w:szCs w:val="28"/>
          <w:lang w:eastAsia="ru-RU"/>
        </w:rPr>
        <w:t xml:space="preserve">пункт </w:t>
      </w:r>
      <w:r w:rsidR="003500D6">
        <w:rPr>
          <w:rFonts w:ascii="Times New Roman" w:eastAsia="Times New Roman" w:hAnsi="Times New Roman" w:cs="Times New Roman"/>
          <w:sz w:val="28"/>
          <w:szCs w:val="28"/>
          <w:lang w:eastAsia="ru-RU"/>
        </w:rPr>
        <w:t>7</w:t>
      </w:r>
      <w:r w:rsidR="003500D6" w:rsidRPr="003500D6">
        <w:rPr>
          <w:rFonts w:ascii="Times New Roman" w:eastAsia="Times New Roman" w:hAnsi="Times New Roman" w:cs="Times New Roman"/>
          <w:sz w:val="28"/>
          <w:szCs w:val="28"/>
          <w:lang w:eastAsia="ru-RU"/>
        </w:rPr>
        <w:t xml:space="preserve"> статьи 16 главы 6 </w:t>
      </w:r>
      <w:r w:rsidR="003500D6">
        <w:rPr>
          <w:rFonts w:ascii="Times New Roman" w:eastAsia="Times New Roman" w:hAnsi="Times New Roman" w:cs="Times New Roman"/>
          <w:sz w:val="28"/>
          <w:szCs w:val="28"/>
          <w:lang w:eastAsia="ru-RU"/>
        </w:rPr>
        <w:t xml:space="preserve">дополнить </w:t>
      </w:r>
      <w:r w:rsidR="00704D40">
        <w:rPr>
          <w:rFonts w:ascii="Times New Roman" w:eastAsia="Times New Roman" w:hAnsi="Times New Roman" w:cs="Times New Roman"/>
          <w:sz w:val="28"/>
          <w:szCs w:val="28"/>
          <w:lang w:eastAsia="ru-RU"/>
        </w:rPr>
        <w:t>абзацем следующего содержания</w:t>
      </w:r>
      <w:r w:rsidR="003500D6" w:rsidRPr="003500D6">
        <w:rPr>
          <w:rFonts w:ascii="Times New Roman" w:eastAsia="Times New Roman" w:hAnsi="Times New Roman" w:cs="Times New Roman"/>
          <w:sz w:val="28"/>
          <w:szCs w:val="28"/>
          <w:lang w:eastAsia="ru-RU"/>
        </w:rPr>
        <w:t>:</w:t>
      </w:r>
    </w:p>
    <w:p w:rsidR="003500D6" w:rsidRDefault="003500D6" w:rsidP="00CB00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500D6">
        <w:rPr>
          <w:rFonts w:ascii="Times New Roman" w:eastAsia="Times New Roman" w:hAnsi="Times New Roman" w:cs="Times New Roman"/>
          <w:sz w:val="28"/>
          <w:szCs w:val="28"/>
          <w:lang w:eastAsia="ru-RU"/>
        </w:rPr>
        <w:t xml:space="preserve">Изменение архитектурного облика фасада, в том числе в отношении архитектурно-декоративных деталей (элементов) фасадов, балконов, окраски внешних поверхностей зданий, строений и сооружений. Использование </w:t>
      </w:r>
      <w:proofErr w:type="spellStart"/>
      <w:r w:rsidRPr="003500D6">
        <w:rPr>
          <w:rFonts w:ascii="Times New Roman" w:eastAsia="Times New Roman" w:hAnsi="Times New Roman" w:cs="Times New Roman"/>
          <w:sz w:val="28"/>
          <w:szCs w:val="28"/>
          <w:lang w:eastAsia="ru-RU"/>
        </w:rPr>
        <w:t>профнастила</w:t>
      </w:r>
      <w:proofErr w:type="spellEnd"/>
      <w:r w:rsidRPr="003500D6">
        <w:rPr>
          <w:rFonts w:ascii="Times New Roman" w:eastAsia="Times New Roman" w:hAnsi="Times New Roman" w:cs="Times New Roman"/>
          <w:sz w:val="28"/>
          <w:szCs w:val="28"/>
          <w:lang w:eastAsia="ru-RU"/>
        </w:rPr>
        <w:t xml:space="preserve">, </w:t>
      </w:r>
      <w:proofErr w:type="spellStart"/>
      <w:r w:rsidRPr="003500D6">
        <w:rPr>
          <w:rFonts w:ascii="Times New Roman" w:eastAsia="Times New Roman" w:hAnsi="Times New Roman" w:cs="Times New Roman"/>
          <w:sz w:val="28"/>
          <w:szCs w:val="28"/>
          <w:lang w:eastAsia="ru-RU"/>
        </w:rPr>
        <w:t>сайдинга</w:t>
      </w:r>
      <w:proofErr w:type="spellEnd"/>
      <w:r w:rsidRPr="003500D6">
        <w:rPr>
          <w:rFonts w:ascii="Times New Roman" w:eastAsia="Times New Roman" w:hAnsi="Times New Roman" w:cs="Times New Roman"/>
          <w:sz w:val="28"/>
          <w:szCs w:val="28"/>
          <w:lang w:eastAsia="ru-RU"/>
        </w:rPr>
        <w:t xml:space="preserve">, </w:t>
      </w:r>
      <w:proofErr w:type="spellStart"/>
      <w:r w:rsidRPr="003500D6">
        <w:rPr>
          <w:rFonts w:ascii="Times New Roman" w:eastAsia="Times New Roman" w:hAnsi="Times New Roman" w:cs="Times New Roman"/>
          <w:sz w:val="28"/>
          <w:szCs w:val="28"/>
          <w:lang w:eastAsia="ru-RU"/>
        </w:rPr>
        <w:t>металлопрофиля</w:t>
      </w:r>
      <w:proofErr w:type="spellEnd"/>
      <w:r w:rsidRPr="003500D6">
        <w:rPr>
          <w:rFonts w:ascii="Times New Roman" w:eastAsia="Times New Roman" w:hAnsi="Times New Roman" w:cs="Times New Roman"/>
          <w:sz w:val="28"/>
          <w:szCs w:val="28"/>
          <w:lang w:eastAsia="ru-RU"/>
        </w:rPr>
        <w:t>, металлических листов и других подобных материалов для облицовки фасадов зданий и строений не допускается</w:t>
      </w:r>
      <w:r>
        <w:rPr>
          <w:rFonts w:ascii="Times New Roman" w:eastAsia="Times New Roman" w:hAnsi="Times New Roman" w:cs="Times New Roman"/>
          <w:sz w:val="28"/>
          <w:szCs w:val="28"/>
          <w:lang w:eastAsia="ru-RU"/>
        </w:rPr>
        <w:t>»</w:t>
      </w:r>
      <w:r w:rsidRPr="003500D6">
        <w:rPr>
          <w:rFonts w:ascii="Times New Roman" w:eastAsia="Times New Roman" w:hAnsi="Times New Roman" w:cs="Times New Roman"/>
          <w:sz w:val="28"/>
          <w:szCs w:val="28"/>
          <w:lang w:eastAsia="ru-RU"/>
        </w:rPr>
        <w:t>.</w:t>
      </w:r>
    </w:p>
    <w:p w:rsidR="00FB1959" w:rsidRDefault="00FB1959" w:rsidP="00CB00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3500D6">
        <w:rPr>
          <w:rFonts w:ascii="Times New Roman" w:eastAsia="Times New Roman" w:hAnsi="Times New Roman" w:cs="Times New Roman"/>
          <w:sz w:val="28"/>
          <w:szCs w:val="28"/>
          <w:lang w:eastAsia="ru-RU"/>
        </w:rPr>
        <w:t xml:space="preserve">пункт </w:t>
      </w:r>
      <w:r>
        <w:rPr>
          <w:rFonts w:ascii="Times New Roman" w:eastAsia="Times New Roman" w:hAnsi="Times New Roman" w:cs="Times New Roman"/>
          <w:sz w:val="28"/>
          <w:szCs w:val="28"/>
          <w:lang w:eastAsia="ru-RU"/>
        </w:rPr>
        <w:t>8</w:t>
      </w:r>
      <w:r w:rsidRPr="003500D6">
        <w:rPr>
          <w:rFonts w:ascii="Times New Roman" w:eastAsia="Times New Roman" w:hAnsi="Times New Roman" w:cs="Times New Roman"/>
          <w:sz w:val="28"/>
          <w:szCs w:val="28"/>
          <w:lang w:eastAsia="ru-RU"/>
        </w:rPr>
        <w:t xml:space="preserve"> статьи 16 главы 6</w:t>
      </w:r>
      <w:r>
        <w:rPr>
          <w:rFonts w:ascii="Times New Roman" w:eastAsia="Times New Roman" w:hAnsi="Times New Roman" w:cs="Times New Roman"/>
          <w:sz w:val="28"/>
          <w:szCs w:val="28"/>
          <w:lang w:eastAsia="ru-RU"/>
        </w:rPr>
        <w:t xml:space="preserve"> изложить в новой редакции:</w:t>
      </w:r>
    </w:p>
    <w:p w:rsidR="00FB1959" w:rsidRDefault="00FB1959" w:rsidP="00CB00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B1959">
        <w:rPr>
          <w:rFonts w:ascii="Times New Roman" w:eastAsia="Times New Roman" w:hAnsi="Times New Roman" w:cs="Times New Roman"/>
          <w:sz w:val="28"/>
          <w:szCs w:val="28"/>
          <w:lang w:eastAsia="ru-RU"/>
        </w:rPr>
        <w:t xml:space="preserve">8. Антенны, вентиляционные выходы наружные кондиционеры, размещаемые на  фасадной части здания согласовывать с Комитетом. </w:t>
      </w:r>
      <w:r w:rsidRPr="00FB1959">
        <w:rPr>
          <w:rFonts w:ascii="Times New Roman" w:eastAsia="Times New Roman" w:hAnsi="Times New Roman" w:cs="Times New Roman"/>
          <w:sz w:val="28"/>
          <w:szCs w:val="28"/>
          <w:lang w:eastAsia="ru-RU"/>
        </w:rPr>
        <w:lastRenderedPageBreak/>
        <w:t>Согласовывать установку не требуется при размещении со стороны дворовых фасадов</w:t>
      </w:r>
      <w:r>
        <w:rPr>
          <w:rFonts w:ascii="Times New Roman" w:eastAsia="Times New Roman" w:hAnsi="Times New Roman" w:cs="Times New Roman"/>
          <w:sz w:val="28"/>
          <w:szCs w:val="28"/>
          <w:lang w:eastAsia="ru-RU"/>
        </w:rPr>
        <w:t>»</w:t>
      </w:r>
      <w:r w:rsidRPr="00FB1959">
        <w:rPr>
          <w:rFonts w:ascii="Times New Roman" w:eastAsia="Times New Roman" w:hAnsi="Times New Roman" w:cs="Times New Roman"/>
          <w:sz w:val="28"/>
          <w:szCs w:val="28"/>
          <w:lang w:eastAsia="ru-RU"/>
        </w:rPr>
        <w:t>.</w:t>
      </w:r>
    </w:p>
    <w:p w:rsidR="00CB0019" w:rsidRPr="00CB0019" w:rsidRDefault="003500D6" w:rsidP="00CB0019">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FB195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CB0019" w:rsidRPr="00CB0019">
        <w:rPr>
          <w:rFonts w:ascii="Times New Roman" w:eastAsia="Times New Roman" w:hAnsi="Times New Roman" w:cs="Times New Roman"/>
          <w:sz w:val="28"/>
          <w:szCs w:val="28"/>
          <w:lang w:eastAsia="ru-RU"/>
        </w:rPr>
        <w:t>пункт 12 статьи 16 главы 6 изложить в новой редакции: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«12. Мероприятия по содержанию фасадов включают в себя: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12.1 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частичные, которые предусматривают осмотр отдельных элементов фасада. Общие обследования должны производиться два раза в год: весной и осенью;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12.2 очистку и промывку поверхностей фасадов в зависимости от их состояния и условий эксплуатации, в том числе мытье окон, витрин, вывесок и указателей;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12.3 смывка несанкционированных надписей и рисунков по мере их появления на фасадах;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12.4 поддержание в исправном состоянии размещённых на фасаде объектов (средств) наружного освещения;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12.5 обеспечение наличия и содержание в исправном состоянии водостоков, водосточных труб и сливов;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12.6 текущий ремонт фасадов;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12.7 капитальный ремонт фасадов»;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w:t>
      </w:r>
      <w:r w:rsidR="00FB1959">
        <w:rPr>
          <w:rFonts w:ascii="Times New Roman" w:eastAsia="Times New Roman" w:hAnsi="Times New Roman" w:cs="Times New Roman"/>
          <w:sz w:val="28"/>
          <w:szCs w:val="28"/>
          <w:lang w:eastAsia="ru-RU"/>
        </w:rPr>
        <w:t>4</w:t>
      </w:r>
      <w:r w:rsidRPr="00CB0019">
        <w:rPr>
          <w:rFonts w:ascii="Times New Roman" w:eastAsia="Times New Roman" w:hAnsi="Times New Roman" w:cs="Times New Roman"/>
          <w:sz w:val="28"/>
          <w:szCs w:val="28"/>
          <w:lang w:eastAsia="ru-RU"/>
        </w:rPr>
        <w:t xml:space="preserve"> пункт 13 статьи 16 главы 6 изложить в новой редакции: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«13. Текущий ремонт фасадов осуществляется путем замены и восстановления технического оборудования фасадов; архитектурных деталей и конструктивных элементов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восстановления отделки фасадов </w:t>
      </w:r>
      <w:proofErr w:type="gramStart"/>
      <w:r w:rsidRPr="00CB0019">
        <w:rPr>
          <w:rFonts w:ascii="Times New Roman" w:eastAsia="Times New Roman" w:hAnsi="Times New Roman" w:cs="Times New Roman"/>
          <w:sz w:val="28"/>
          <w:szCs w:val="28"/>
          <w:lang w:eastAsia="ru-RU"/>
        </w:rPr>
        <w:t>на</w:t>
      </w:r>
      <w:proofErr w:type="gramEnd"/>
      <w:r w:rsidRPr="00CB0019">
        <w:rPr>
          <w:rFonts w:ascii="Times New Roman" w:eastAsia="Times New Roman" w:hAnsi="Times New Roman" w:cs="Times New Roman"/>
          <w:sz w:val="28"/>
          <w:szCs w:val="28"/>
          <w:lang w:eastAsia="ru-RU"/>
        </w:rPr>
        <w:t xml:space="preserve"> аналогичные.</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Текущий ремонт выполняется в случаях:</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локальных повреждений, утраты отделочного слоя (штукатурки, облицовка);</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13.1 повреждения, утраты, выветривания примыканий, соединений и стыков отделки (швы стен облицовки), облицовки фасадов;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13.2 повреждения, разрушения герметизирующих заделок стыков панельных зданий без ремонта поверхности отделки (цвет стыков в соответствии </w:t>
      </w:r>
      <w:proofErr w:type="gramStart"/>
      <w:r w:rsidRPr="00CB0019">
        <w:rPr>
          <w:rFonts w:ascii="Times New Roman" w:eastAsia="Times New Roman" w:hAnsi="Times New Roman" w:cs="Times New Roman"/>
          <w:sz w:val="28"/>
          <w:szCs w:val="28"/>
          <w:lang w:eastAsia="ru-RU"/>
        </w:rPr>
        <w:t>в</w:t>
      </w:r>
      <w:proofErr w:type="gramEnd"/>
      <w:r w:rsidRPr="00CB0019">
        <w:rPr>
          <w:rFonts w:ascii="Times New Roman" w:eastAsia="Times New Roman" w:hAnsi="Times New Roman" w:cs="Times New Roman"/>
          <w:sz w:val="28"/>
          <w:szCs w:val="28"/>
          <w:lang w:eastAsia="ru-RU"/>
        </w:rPr>
        <w:t xml:space="preserve"> колерным бланком;</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13.3 повреждения и утрат цоколя в камне, облицовки с предварительной очисткой и последующей </w:t>
      </w:r>
      <w:proofErr w:type="spellStart"/>
      <w:r w:rsidRPr="00CB0019">
        <w:rPr>
          <w:rFonts w:ascii="Times New Roman" w:eastAsia="Times New Roman" w:hAnsi="Times New Roman" w:cs="Times New Roman"/>
          <w:sz w:val="28"/>
          <w:szCs w:val="28"/>
          <w:lang w:eastAsia="ru-RU"/>
        </w:rPr>
        <w:t>гидрофобизацией</w:t>
      </w:r>
      <w:proofErr w:type="spellEnd"/>
      <w:r w:rsidRPr="00CB0019">
        <w:rPr>
          <w:rFonts w:ascii="Times New Roman" w:eastAsia="Times New Roman" w:hAnsi="Times New Roman" w:cs="Times New Roman"/>
          <w:sz w:val="28"/>
          <w:szCs w:val="28"/>
          <w:lang w:eastAsia="ru-RU"/>
        </w:rPr>
        <w:t xml:space="preserve"> на всем цоколе, в том числе восстановление, ремонт и своевременную очистку приямков цокольных окон и входов в подвалы;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13.4 повреждения, локальных утрат архитектурных деталей;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13.5 локальных повреждений, утрат конструктивных элементов от площади поверхности элементов, не влияющих на несущую способность элементов;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13.6 повреждения, утраты покрытия кровли;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lastRenderedPageBreak/>
        <w:t>13.7 повреждения, утраты покрытия (отливы) единично или на всем объекте;</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13.8 повреждения, утраты (</w:t>
      </w:r>
      <w:proofErr w:type="spellStart"/>
      <w:r w:rsidRPr="00CB0019">
        <w:rPr>
          <w:rFonts w:ascii="Times New Roman" w:eastAsia="Times New Roman" w:hAnsi="Times New Roman" w:cs="Times New Roman"/>
          <w:sz w:val="28"/>
          <w:szCs w:val="28"/>
          <w:lang w:eastAsia="ru-RU"/>
        </w:rPr>
        <w:t>окрытия</w:t>
      </w:r>
      <w:proofErr w:type="spellEnd"/>
      <w:r w:rsidRPr="00CB0019">
        <w:rPr>
          <w:rFonts w:ascii="Times New Roman" w:eastAsia="Times New Roman" w:hAnsi="Times New Roman" w:cs="Times New Roman"/>
          <w:sz w:val="28"/>
          <w:szCs w:val="28"/>
          <w:lang w:eastAsia="ru-RU"/>
        </w:rPr>
        <w:t xml:space="preserve">) элементов, деталей единично или полностью; ремонт </w:t>
      </w:r>
      <w:proofErr w:type="spellStart"/>
      <w:r w:rsidRPr="00CB0019">
        <w:rPr>
          <w:rFonts w:ascii="Times New Roman" w:eastAsia="Times New Roman" w:hAnsi="Times New Roman" w:cs="Times New Roman"/>
          <w:sz w:val="28"/>
          <w:szCs w:val="28"/>
          <w:lang w:eastAsia="ru-RU"/>
        </w:rPr>
        <w:t>отмостки</w:t>
      </w:r>
      <w:proofErr w:type="spellEnd"/>
      <w:r w:rsidRPr="00CB0019">
        <w:rPr>
          <w:rFonts w:ascii="Times New Roman" w:eastAsia="Times New Roman" w:hAnsi="Times New Roman" w:cs="Times New Roman"/>
          <w:sz w:val="28"/>
          <w:szCs w:val="28"/>
          <w:lang w:eastAsia="ru-RU"/>
        </w:rPr>
        <w:t xml:space="preserve"> здания локально или полная замена»;</w:t>
      </w:r>
    </w:p>
    <w:p w:rsidR="00D374DF" w:rsidRDefault="00D374DF" w:rsidP="00E659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Pr="003500D6">
        <w:rPr>
          <w:rFonts w:ascii="Times New Roman" w:eastAsia="Times New Roman" w:hAnsi="Times New Roman" w:cs="Times New Roman"/>
          <w:sz w:val="28"/>
          <w:szCs w:val="28"/>
          <w:lang w:eastAsia="ru-RU"/>
        </w:rPr>
        <w:t>стать</w:t>
      </w:r>
      <w:r w:rsidR="001D5351">
        <w:rPr>
          <w:rFonts w:ascii="Times New Roman" w:eastAsia="Times New Roman" w:hAnsi="Times New Roman" w:cs="Times New Roman"/>
          <w:sz w:val="28"/>
          <w:szCs w:val="28"/>
          <w:lang w:eastAsia="ru-RU"/>
        </w:rPr>
        <w:t>ю</w:t>
      </w:r>
      <w:r w:rsidRPr="003500D6">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7</w:t>
      </w:r>
      <w:r w:rsidRPr="003500D6">
        <w:rPr>
          <w:rFonts w:ascii="Times New Roman" w:eastAsia="Times New Roman" w:hAnsi="Times New Roman" w:cs="Times New Roman"/>
          <w:sz w:val="28"/>
          <w:szCs w:val="28"/>
          <w:lang w:eastAsia="ru-RU"/>
        </w:rPr>
        <w:t xml:space="preserve"> главы 6 </w:t>
      </w:r>
      <w:r>
        <w:rPr>
          <w:rFonts w:ascii="Times New Roman" w:eastAsia="Times New Roman" w:hAnsi="Times New Roman" w:cs="Times New Roman"/>
          <w:sz w:val="28"/>
          <w:szCs w:val="28"/>
          <w:lang w:eastAsia="ru-RU"/>
        </w:rPr>
        <w:t xml:space="preserve">дополнить </w:t>
      </w:r>
      <w:r>
        <w:rPr>
          <w:rFonts w:ascii="Times New Roman" w:eastAsia="Times New Roman" w:hAnsi="Times New Roman" w:cs="Times New Roman"/>
          <w:sz w:val="28"/>
          <w:szCs w:val="28"/>
          <w:lang w:eastAsia="ru-RU"/>
        </w:rPr>
        <w:t>пунктом</w:t>
      </w:r>
      <w:r w:rsidR="00B478E1">
        <w:rPr>
          <w:rFonts w:ascii="Times New Roman" w:eastAsia="Times New Roman" w:hAnsi="Times New Roman" w:cs="Times New Roman"/>
          <w:sz w:val="28"/>
          <w:szCs w:val="28"/>
          <w:lang w:eastAsia="ru-RU"/>
        </w:rPr>
        <w:t xml:space="preserve"> 16</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следующего содержания</w:t>
      </w:r>
      <w:r>
        <w:rPr>
          <w:rFonts w:ascii="Times New Roman" w:eastAsia="Times New Roman" w:hAnsi="Times New Roman" w:cs="Times New Roman"/>
          <w:sz w:val="28"/>
          <w:szCs w:val="28"/>
          <w:lang w:eastAsia="ru-RU"/>
        </w:rPr>
        <w:t>:</w:t>
      </w:r>
    </w:p>
    <w:p w:rsidR="00D374DF" w:rsidRDefault="001D5351" w:rsidP="00E659B5">
      <w:pPr>
        <w:spacing w:after="0" w:line="240" w:lineRule="auto"/>
        <w:ind w:firstLine="709"/>
        <w:jc w:val="both"/>
        <w:rPr>
          <w:rFonts w:ascii="Times New Roman" w:eastAsia="Times New Roman" w:hAnsi="Times New Roman" w:cs="Times New Roman"/>
          <w:sz w:val="28"/>
          <w:szCs w:val="28"/>
          <w:lang w:eastAsia="ru-RU"/>
        </w:rPr>
      </w:pPr>
      <w:r w:rsidRPr="001D5351">
        <w:rPr>
          <w:rFonts w:ascii="Times New Roman" w:eastAsia="Times New Roman" w:hAnsi="Times New Roman" w:cs="Times New Roman"/>
          <w:sz w:val="28"/>
          <w:szCs w:val="28"/>
          <w:lang w:eastAsia="ru-RU"/>
        </w:rPr>
        <w:t>«</w:t>
      </w:r>
      <w:r w:rsidR="00D374DF" w:rsidRPr="001D5351">
        <w:rPr>
          <w:rFonts w:ascii="Times New Roman" w:eastAsia="Times New Roman" w:hAnsi="Times New Roman" w:cs="Times New Roman"/>
          <w:sz w:val="28"/>
          <w:szCs w:val="28"/>
          <w:lang w:eastAsia="ru-RU"/>
        </w:rPr>
        <w:t>16.</w:t>
      </w:r>
      <w:r w:rsidR="00D374DF" w:rsidRPr="00D374DF">
        <w:rPr>
          <w:rFonts w:ascii="Times New Roman" w:eastAsia="Times New Roman" w:hAnsi="Times New Roman" w:cs="Times New Roman"/>
          <w:sz w:val="28"/>
          <w:szCs w:val="28"/>
          <w:lang w:eastAsia="ru-RU"/>
        </w:rPr>
        <w:t xml:space="preserve"> Собственникам проводных линий связи, оператором связи, интернет – провайдерам на территории муниципального образования не разрешается использовать для крепления кабелей связи опоры уличного освещения и конструкции, относящиеся к системам уличного освещения. Воздушные линии связи прокладывать подземным способом</w:t>
      </w:r>
      <w:r w:rsidR="00D374DF">
        <w:rPr>
          <w:rFonts w:ascii="Times New Roman" w:eastAsia="Times New Roman" w:hAnsi="Times New Roman" w:cs="Times New Roman"/>
          <w:sz w:val="28"/>
          <w:szCs w:val="28"/>
          <w:lang w:eastAsia="ru-RU"/>
        </w:rPr>
        <w:t>»</w:t>
      </w:r>
      <w:r w:rsidR="00D374DF" w:rsidRPr="00D374DF">
        <w:rPr>
          <w:rFonts w:ascii="Times New Roman" w:eastAsia="Times New Roman" w:hAnsi="Times New Roman" w:cs="Times New Roman"/>
          <w:sz w:val="28"/>
          <w:szCs w:val="28"/>
          <w:lang w:eastAsia="ru-RU"/>
        </w:rPr>
        <w:t>.</w:t>
      </w:r>
      <w:bookmarkStart w:id="0" w:name="_GoBack"/>
      <w:bookmarkEnd w:id="0"/>
    </w:p>
    <w:p w:rsid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D535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статью 23 </w:t>
      </w:r>
      <w:r w:rsidRPr="00CB0019">
        <w:rPr>
          <w:rFonts w:ascii="Times New Roman" w:eastAsia="Times New Roman" w:hAnsi="Times New Roman" w:cs="Times New Roman"/>
          <w:sz w:val="28"/>
          <w:szCs w:val="28"/>
          <w:lang w:eastAsia="ru-RU"/>
        </w:rPr>
        <w:t xml:space="preserve">главы </w:t>
      </w:r>
      <w:r>
        <w:rPr>
          <w:rFonts w:ascii="Times New Roman" w:eastAsia="Times New Roman" w:hAnsi="Times New Roman" w:cs="Times New Roman"/>
          <w:sz w:val="28"/>
          <w:szCs w:val="28"/>
          <w:lang w:eastAsia="ru-RU"/>
        </w:rPr>
        <w:t>6</w:t>
      </w:r>
      <w:r w:rsidRPr="00CB0019">
        <w:rPr>
          <w:rFonts w:ascii="Times New Roman" w:eastAsia="Times New Roman" w:hAnsi="Times New Roman" w:cs="Times New Roman"/>
          <w:sz w:val="28"/>
          <w:szCs w:val="28"/>
          <w:lang w:eastAsia="ru-RU"/>
        </w:rPr>
        <w:t xml:space="preserve"> Правил изложить в новой редакции: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659B5">
        <w:rPr>
          <w:rFonts w:ascii="Times New Roman" w:eastAsia="Times New Roman" w:hAnsi="Times New Roman" w:cs="Times New Roman"/>
          <w:sz w:val="28"/>
          <w:szCs w:val="28"/>
          <w:lang w:eastAsia="ru-RU"/>
        </w:rPr>
        <w:t>1.</w:t>
      </w:r>
      <w:r w:rsidRPr="00E659B5">
        <w:rPr>
          <w:rFonts w:ascii="Times New Roman" w:eastAsia="Times New Roman" w:hAnsi="Times New Roman" w:cs="Times New Roman"/>
          <w:sz w:val="28"/>
          <w:szCs w:val="28"/>
          <w:lang w:eastAsia="ru-RU"/>
        </w:rPr>
        <w:tab/>
        <w:t>Средства размещения наружной рекламы и информации должны быть технически исправными и эстетически ухоженными.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w:t>
      </w:r>
      <w:r w:rsidRPr="00E659B5">
        <w:rPr>
          <w:rFonts w:ascii="Times New Roman" w:eastAsia="Times New Roman" w:hAnsi="Times New Roman" w:cs="Times New Roman"/>
          <w:sz w:val="28"/>
          <w:szCs w:val="28"/>
          <w:lang w:eastAsia="ru-RU"/>
        </w:rPr>
        <w:tab/>
        <w:t>Средства наружной рекламы и информации, за исключением учрежденческих досок и режимных табличек, размещаются и эксплуатируются на основании дизайн проекта (паспорта), согласованного с Комитетом, и в полном соответствии с ним.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В случае самовольного размещения наружной рекламы, вывесок и информационного материала организация работ по его удалению с объектов, расположенных на территории города (фасадов зданий и сооружений, объектов торговли, общественного питания, бытового обслуживания), осуществляется  распространителем наружной рекламы и информационного материала. </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w:t>
      </w:r>
      <w:r w:rsidRPr="00E659B5">
        <w:rPr>
          <w:rFonts w:ascii="Times New Roman" w:eastAsia="Times New Roman" w:hAnsi="Times New Roman" w:cs="Times New Roman"/>
          <w:sz w:val="28"/>
          <w:szCs w:val="28"/>
          <w:lang w:eastAsia="ru-RU"/>
        </w:rPr>
        <w:tab/>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при повреждении информационного поля, а также завешивание, заклеивание средств наружной рекламы и информации полиэтиленовой пленкой и иными материалами.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В случае самовольного размещения наружной рекламы, вывесок и информационного материала организация работ по его удалению с объектов, расположенных на территории города (фасадов зданий и сооружений, объектов торговли, общественного питания, бытового обслуживания, опор контактной сети, наружного освещения, ограждениях и других объектов), осуществляется  распространителем информационного материала. В случае</w:t>
      </w:r>
      <w:proofErr w:type="gramStart"/>
      <w:r w:rsidRPr="00E659B5">
        <w:rPr>
          <w:rFonts w:ascii="Times New Roman" w:eastAsia="Times New Roman" w:hAnsi="Times New Roman" w:cs="Times New Roman"/>
          <w:sz w:val="28"/>
          <w:szCs w:val="28"/>
          <w:lang w:eastAsia="ru-RU"/>
        </w:rPr>
        <w:t>,</w:t>
      </w:r>
      <w:proofErr w:type="gramEnd"/>
      <w:r w:rsidRPr="00E659B5">
        <w:rPr>
          <w:rFonts w:ascii="Times New Roman" w:eastAsia="Times New Roman" w:hAnsi="Times New Roman" w:cs="Times New Roman"/>
          <w:sz w:val="28"/>
          <w:szCs w:val="28"/>
          <w:lang w:eastAsia="ru-RU"/>
        </w:rPr>
        <w:t xml:space="preserve"> если его невозможно установить, то работы по удалению информационных материалов осуществляются собственниками объектов, организациями эксплуатирующими объекты, на которых размещены информационные материалы.</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w:t>
      </w:r>
      <w:r w:rsidRPr="00E659B5">
        <w:rPr>
          <w:rFonts w:ascii="Times New Roman" w:eastAsia="Times New Roman" w:hAnsi="Times New Roman" w:cs="Times New Roman"/>
          <w:sz w:val="28"/>
          <w:szCs w:val="28"/>
          <w:lang w:eastAsia="ru-RU"/>
        </w:rPr>
        <w:tab/>
        <w:t>Расклейка газет, афиш, плакатов, различного рода объявлений и рекламы разрешена только на специально установленных стендах.</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6.</w:t>
      </w:r>
      <w:r w:rsidRPr="00E659B5">
        <w:rPr>
          <w:rFonts w:ascii="Times New Roman" w:eastAsia="Times New Roman" w:hAnsi="Times New Roman" w:cs="Times New Roman"/>
          <w:sz w:val="28"/>
          <w:szCs w:val="28"/>
          <w:lang w:eastAsia="ru-RU"/>
        </w:rPr>
        <w:tab/>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lastRenderedPageBreak/>
        <w:t>7.</w:t>
      </w:r>
      <w:r w:rsidRPr="00E659B5">
        <w:rPr>
          <w:rFonts w:ascii="Times New Roman" w:eastAsia="Times New Roman" w:hAnsi="Times New Roman" w:cs="Times New Roman"/>
          <w:sz w:val="28"/>
          <w:szCs w:val="28"/>
          <w:lang w:eastAsia="ru-RU"/>
        </w:rPr>
        <w:tab/>
        <w:t>Размещение и эксплуатацию рекламных конструкций рекомендуется осуществлять в порядке, установленном решением представительного органа муниципального образования.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w:t>
      </w:r>
      <w:r w:rsidRPr="00E659B5">
        <w:rPr>
          <w:rFonts w:ascii="Times New Roman" w:eastAsia="Times New Roman" w:hAnsi="Times New Roman" w:cs="Times New Roman"/>
          <w:sz w:val="28"/>
          <w:szCs w:val="28"/>
          <w:lang w:eastAsia="ru-RU"/>
        </w:rPr>
        <w:tab/>
        <w:t>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9.</w:t>
      </w:r>
      <w:r w:rsidRPr="00E659B5">
        <w:rPr>
          <w:rFonts w:ascii="Times New Roman" w:eastAsia="Times New Roman" w:hAnsi="Times New Roman" w:cs="Times New Roman"/>
          <w:sz w:val="28"/>
          <w:szCs w:val="28"/>
          <w:lang w:eastAsia="ru-RU"/>
        </w:rPr>
        <w:tab/>
        <w:t>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10.</w:t>
      </w:r>
      <w:r w:rsidRPr="00E659B5">
        <w:rPr>
          <w:rFonts w:ascii="Times New Roman" w:eastAsia="Times New Roman" w:hAnsi="Times New Roman" w:cs="Times New Roman"/>
          <w:sz w:val="28"/>
          <w:szCs w:val="28"/>
          <w:lang w:eastAsia="ru-RU"/>
        </w:rPr>
        <w:tab/>
        <w:t>Запрещается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запрещается размещать на памятниках архитектуры. Рекламу и вывески размещать на глухих фасадах зданий (брандмауэрах) в количестве не более 4-х.</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11.</w:t>
      </w:r>
      <w:r w:rsidRPr="00E659B5">
        <w:rPr>
          <w:rFonts w:ascii="Times New Roman" w:eastAsia="Times New Roman" w:hAnsi="Times New Roman" w:cs="Times New Roman"/>
          <w:sz w:val="28"/>
          <w:szCs w:val="28"/>
          <w:lang w:eastAsia="ru-RU"/>
        </w:rPr>
        <w:tab/>
        <w:t>Средства размещения наружной рекламы и информации могут быть следующих видов: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w:t>
      </w:r>
      <w:r w:rsidRPr="00E659B5">
        <w:rPr>
          <w:rFonts w:ascii="Times New Roman" w:eastAsia="Times New Roman" w:hAnsi="Times New Roman" w:cs="Times New Roman"/>
          <w:sz w:val="28"/>
          <w:szCs w:val="28"/>
          <w:lang w:eastAsia="ru-RU"/>
        </w:rPr>
        <w:tab/>
        <w:t>настенная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w:t>
      </w:r>
      <w:r w:rsidRPr="00E659B5">
        <w:rPr>
          <w:rFonts w:ascii="Times New Roman" w:eastAsia="Times New Roman" w:hAnsi="Times New Roman" w:cs="Times New Roman"/>
          <w:sz w:val="28"/>
          <w:szCs w:val="28"/>
          <w:lang w:eastAsia="ru-RU"/>
        </w:rPr>
        <w:tab/>
        <w:t>декоративное панно;</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w:t>
      </w:r>
      <w:r w:rsidRPr="00E659B5">
        <w:rPr>
          <w:rFonts w:ascii="Times New Roman" w:eastAsia="Times New Roman" w:hAnsi="Times New Roman" w:cs="Times New Roman"/>
          <w:sz w:val="28"/>
          <w:szCs w:val="28"/>
          <w:lang w:eastAsia="ru-RU"/>
        </w:rPr>
        <w:tab/>
        <w:t>консольная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w:t>
      </w:r>
      <w:r w:rsidRPr="00E659B5">
        <w:rPr>
          <w:rFonts w:ascii="Times New Roman" w:eastAsia="Times New Roman" w:hAnsi="Times New Roman" w:cs="Times New Roman"/>
          <w:sz w:val="28"/>
          <w:szCs w:val="28"/>
          <w:lang w:eastAsia="ru-RU"/>
        </w:rPr>
        <w:tab/>
        <w:t>крышная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w:t>
      </w:r>
      <w:r w:rsidRPr="00E659B5">
        <w:rPr>
          <w:rFonts w:ascii="Times New Roman" w:eastAsia="Times New Roman" w:hAnsi="Times New Roman" w:cs="Times New Roman"/>
          <w:sz w:val="28"/>
          <w:szCs w:val="28"/>
          <w:lang w:eastAsia="ru-RU"/>
        </w:rPr>
        <w:tab/>
        <w:t>витринная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6)</w:t>
      </w:r>
      <w:r w:rsidRPr="00E659B5">
        <w:rPr>
          <w:rFonts w:ascii="Times New Roman" w:eastAsia="Times New Roman" w:hAnsi="Times New Roman" w:cs="Times New Roman"/>
          <w:sz w:val="28"/>
          <w:szCs w:val="28"/>
          <w:lang w:eastAsia="ru-RU"/>
        </w:rPr>
        <w:tab/>
        <w:t>учрежденческая доска;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w:t>
      </w:r>
      <w:r w:rsidRPr="00E659B5">
        <w:rPr>
          <w:rFonts w:ascii="Times New Roman" w:eastAsia="Times New Roman" w:hAnsi="Times New Roman" w:cs="Times New Roman"/>
          <w:sz w:val="28"/>
          <w:szCs w:val="28"/>
          <w:lang w:eastAsia="ru-RU"/>
        </w:rPr>
        <w:tab/>
        <w:t>режимная табличка;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w:t>
      </w:r>
      <w:r w:rsidRPr="00E659B5">
        <w:rPr>
          <w:rFonts w:ascii="Times New Roman" w:eastAsia="Times New Roman" w:hAnsi="Times New Roman" w:cs="Times New Roman"/>
          <w:sz w:val="28"/>
          <w:szCs w:val="28"/>
          <w:lang w:eastAsia="ru-RU"/>
        </w:rPr>
        <w:tab/>
        <w:t>модульная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9)</w:t>
      </w:r>
      <w:r w:rsidRPr="00E659B5">
        <w:rPr>
          <w:rFonts w:ascii="Times New Roman" w:eastAsia="Times New Roman" w:hAnsi="Times New Roman" w:cs="Times New Roman"/>
          <w:sz w:val="28"/>
          <w:szCs w:val="28"/>
          <w:lang w:eastAsia="ru-RU"/>
        </w:rPr>
        <w:tab/>
        <w:t xml:space="preserve"> объемно-пространственная композиция;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10)</w:t>
      </w:r>
      <w:r w:rsidRPr="00E659B5">
        <w:rPr>
          <w:rFonts w:ascii="Times New Roman" w:eastAsia="Times New Roman" w:hAnsi="Times New Roman" w:cs="Times New Roman"/>
          <w:sz w:val="28"/>
          <w:szCs w:val="28"/>
          <w:lang w:eastAsia="ru-RU"/>
        </w:rPr>
        <w:tab/>
        <w:t>щитовая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11)</w:t>
      </w:r>
      <w:r w:rsidRPr="00E659B5">
        <w:rPr>
          <w:rFonts w:ascii="Times New Roman" w:eastAsia="Times New Roman" w:hAnsi="Times New Roman" w:cs="Times New Roman"/>
          <w:sz w:val="28"/>
          <w:szCs w:val="28"/>
          <w:lang w:eastAsia="ru-RU"/>
        </w:rPr>
        <w:tab/>
      </w:r>
      <w:proofErr w:type="spellStart"/>
      <w:r w:rsidRPr="00E659B5">
        <w:rPr>
          <w:rFonts w:ascii="Times New Roman" w:eastAsia="Times New Roman" w:hAnsi="Times New Roman" w:cs="Times New Roman"/>
          <w:sz w:val="28"/>
          <w:szCs w:val="28"/>
          <w:lang w:eastAsia="ru-RU"/>
        </w:rPr>
        <w:t>флаговая</w:t>
      </w:r>
      <w:proofErr w:type="spellEnd"/>
      <w:r w:rsidRPr="00E659B5">
        <w:rPr>
          <w:rFonts w:ascii="Times New Roman" w:eastAsia="Times New Roman" w:hAnsi="Times New Roman" w:cs="Times New Roman"/>
          <w:sz w:val="28"/>
          <w:szCs w:val="28"/>
          <w:lang w:eastAsia="ru-RU"/>
        </w:rPr>
        <w:t xml:space="preserve"> композиция;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12)</w:t>
      </w:r>
      <w:r w:rsidRPr="00E659B5">
        <w:rPr>
          <w:rFonts w:ascii="Times New Roman" w:eastAsia="Times New Roman" w:hAnsi="Times New Roman" w:cs="Times New Roman"/>
          <w:sz w:val="28"/>
          <w:szCs w:val="28"/>
          <w:lang w:eastAsia="ru-RU"/>
        </w:rPr>
        <w:tab/>
        <w:t>специализированная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Средства наружной рекламы утверждены в схеме РК</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12.</w:t>
      </w:r>
      <w:r w:rsidRPr="00E659B5">
        <w:rPr>
          <w:rFonts w:ascii="Times New Roman" w:eastAsia="Times New Roman" w:hAnsi="Times New Roman" w:cs="Times New Roman"/>
          <w:sz w:val="28"/>
          <w:szCs w:val="28"/>
          <w:lang w:eastAsia="ru-RU"/>
        </w:rPr>
        <w:tab/>
        <w:t>Проектирование, изготовление и установка средств размещения наружной рекламы и информации должны осуществляться в соответствии с требованиями сводов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13.</w:t>
      </w:r>
      <w:r w:rsidRPr="00E659B5">
        <w:rPr>
          <w:rFonts w:ascii="Times New Roman" w:eastAsia="Times New Roman" w:hAnsi="Times New Roman" w:cs="Times New Roman"/>
          <w:sz w:val="28"/>
          <w:szCs w:val="28"/>
          <w:lang w:eastAsia="ru-RU"/>
        </w:rPr>
        <w:tab/>
        <w:t>Не допускается размещение средств наружной рекламы и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на фасадах многоквартирных жилых домов: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lastRenderedPageBreak/>
        <w:t>-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на ограждающих конструкциях лоджий, балконов, если это не предусмотрено проектным предложением входной группы;</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более одной конструкции при наличии одного входа;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на фасадах зданий нежилого назначения: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вертикальных консольных конструкций на зданиях высотой более пяти этажей;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выше нижнего уровня окон второго этажа, за исключением случаев, предусмотренных настоящими Правилами;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 на фризах, козырьках входных групп:</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более одной конструкции при наличии одного входа;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 виде световых коробов, фоновых конструкций, за исключением размещаемых на фризе входной группы, имеющей один вход;</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фоновых конструкций, световых коробов, динамических конструкций, за исключением витринных и консольных конструкций, декоративных панно;</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с использованием мерцающего света;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proofErr w:type="gramStart"/>
      <w:r w:rsidRPr="00E659B5">
        <w:rPr>
          <w:rFonts w:ascii="Times New Roman" w:eastAsia="Times New Roman" w:hAnsi="Times New Roman" w:cs="Times New Roman"/>
          <w:sz w:val="28"/>
          <w:szCs w:val="28"/>
          <w:lang w:eastAsia="ru-RU"/>
        </w:rPr>
        <w:t>- в контрастном и насыщенном цветовом решении, не сочетающимся с архитектурным фоном;</w:t>
      </w:r>
      <w:proofErr w:type="gramEnd"/>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на административно-офисных, торговых, культурно развлекательных, спортивных объектах, имеющих общую площадь более 400 кв. м, не предусмотренных проектом такого объекта;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 на территории индивидуальных или многоквартирных жилых домов в виде отдельно стоящих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6) закрывающих и перекрывающих проемы, остекление витрин, окон, арок, архитектурные детали и декоративно-художественное оформление, графику на зданиях, за исключением случаев, предусмотренных настоящими Правилами;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 без учета архитектурных особенностей фасада. Варианты размещения средств наружной информации на фасадах зданий устанавливаются приложением к настоящим Правилам;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 на эркерах, колоннах, пилястрах, балконах;</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9) на расстоянии </w:t>
      </w:r>
      <w:proofErr w:type="gramStart"/>
      <w:r w:rsidRPr="00E659B5">
        <w:rPr>
          <w:rFonts w:ascii="Times New Roman" w:eastAsia="Times New Roman" w:hAnsi="Times New Roman" w:cs="Times New Roman"/>
          <w:sz w:val="28"/>
          <w:szCs w:val="28"/>
          <w:lang w:eastAsia="ru-RU"/>
        </w:rPr>
        <w:t>ближе</w:t>
      </w:r>
      <w:proofErr w:type="gramEnd"/>
      <w:r w:rsidRPr="00E659B5">
        <w:rPr>
          <w:rFonts w:ascii="Times New Roman" w:eastAsia="Times New Roman" w:hAnsi="Times New Roman" w:cs="Times New Roman"/>
          <w:sz w:val="28"/>
          <w:szCs w:val="28"/>
          <w:lang w:eastAsia="ru-RU"/>
        </w:rPr>
        <w:t xml:space="preserve"> чем 2,0 м от мемориальных досок;</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10) перекрывающих адресную атрибутику (указатели наименований улиц и номеров домов);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11) на глухих торцах зданий высотой более 2 этажей;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12) со сменной информацией, за исключением декоративных панно, модульных конструкций, а также конструкций в виде </w:t>
      </w:r>
      <w:proofErr w:type="spellStart"/>
      <w:r w:rsidRPr="00E659B5">
        <w:rPr>
          <w:rFonts w:ascii="Times New Roman" w:eastAsia="Times New Roman" w:hAnsi="Times New Roman" w:cs="Times New Roman"/>
          <w:sz w:val="28"/>
          <w:szCs w:val="28"/>
          <w:lang w:eastAsia="ru-RU"/>
        </w:rPr>
        <w:t>объемнопространственных</w:t>
      </w:r>
      <w:proofErr w:type="spellEnd"/>
      <w:r w:rsidRPr="00E659B5">
        <w:rPr>
          <w:rFonts w:ascii="Times New Roman" w:eastAsia="Times New Roman" w:hAnsi="Times New Roman" w:cs="Times New Roman"/>
          <w:sz w:val="28"/>
          <w:szCs w:val="28"/>
          <w:lang w:eastAsia="ru-RU"/>
        </w:rPr>
        <w:t xml:space="preserve"> композиций на автозаправочных станциях, </w:t>
      </w:r>
      <w:r w:rsidRPr="00E659B5">
        <w:rPr>
          <w:rFonts w:ascii="Times New Roman" w:eastAsia="Times New Roman" w:hAnsi="Times New Roman" w:cs="Times New Roman"/>
          <w:sz w:val="28"/>
          <w:szCs w:val="28"/>
          <w:lang w:eastAsia="ru-RU"/>
        </w:rPr>
        <w:lastRenderedPageBreak/>
        <w:t>щитовых, витринных, консольных конструкций для организаций, осуществляющих банковские операции;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proofErr w:type="gramStart"/>
      <w:r w:rsidRPr="00E659B5">
        <w:rPr>
          <w:rFonts w:ascii="Times New Roman" w:eastAsia="Times New Roman" w:hAnsi="Times New Roman" w:cs="Times New Roman"/>
          <w:sz w:val="28"/>
          <w:szCs w:val="28"/>
          <w:lang w:eastAsia="ru-RU"/>
        </w:rPr>
        <w:t>13)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w:t>
      </w:r>
      <w:proofErr w:type="gramEnd"/>
      <w:r w:rsidRPr="00E659B5">
        <w:rPr>
          <w:rFonts w:ascii="Times New Roman" w:eastAsia="Times New Roman" w:hAnsi="Times New Roman" w:cs="Times New Roman"/>
          <w:sz w:val="28"/>
          <w:szCs w:val="28"/>
          <w:lang w:eastAsia="ru-RU"/>
        </w:rPr>
        <w:t xml:space="preserve"> </w:t>
      </w:r>
      <w:proofErr w:type="gramStart"/>
      <w:r w:rsidRPr="00E659B5">
        <w:rPr>
          <w:rFonts w:ascii="Times New Roman" w:eastAsia="Times New Roman" w:hAnsi="Times New Roman" w:cs="Times New Roman"/>
          <w:sz w:val="28"/>
          <w:szCs w:val="28"/>
          <w:lang w:eastAsia="ru-RU"/>
        </w:rPr>
        <w:t>виде</w:t>
      </w:r>
      <w:proofErr w:type="gramEnd"/>
      <w:r w:rsidRPr="00E659B5">
        <w:rPr>
          <w:rFonts w:ascii="Times New Roman" w:eastAsia="Times New Roman" w:hAnsi="Times New Roman" w:cs="Times New Roman"/>
          <w:sz w:val="28"/>
          <w:szCs w:val="28"/>
          <w:lang w:eastAsia="ru-RU"/>
        </w:rPr>
        <w:t xml:space="preserve"> модульных конструкций, а также щитовых и витринных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14) </w:t>
      </w:r>
      <w:proofErr w:type="gramStart"/>
      <w:r w:rsidRPr="00E659B5">
        <w:rPr>
          <w:rFonts w:ascii="Times New Roman" w:eastAsia="Times New Roman" w:hAnsi="Times New Roman" w:cs="Times New Roman"/>
          <w:sz w:val="28"/>
          <w:szCs w:val="28"/>
          <w:lang w:eastAsia="ru-RU"/>
        </w:rPr>
        <w:t>содержащих</w:t>
      </w:r>
      <w:proofErr w:type="gramEnd"/>
      <w:r w:rsidRPr="00E659B5">
        <w:rPr>
          <w:rFonts w:ascii="Times New Roman" w:eastAsia="Times New Roman" w:hAnsi="Times New Roman" w:cs="Times New Roman"/>
          <w:sz w:val="28"/>
          <w:szCs w:val="28"/>
          <w:lang w:eastAsia="ru-RU"/>
        </w:rPr>
        <w:t xml:space="preserve"> только изображения без текстовой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15) не </w:t>
      </w:r>
      <w:proofErr w:type="gramStart"/>
      <w:r w:rsidRPr="00E659B5">
        <w:rPr>
          <w:rFonts w:ascii="Times New Roman" w:eastAsia="Times New Roman" w:hAnsi="Times New Roman" w:cs="Times New Roman"/>
          <w:sz w:val="28"/>
          <w:szCs w:val="28"/>
          <w:lang w:eastAsia="ru-RU"/>
        </w:rPr>
        <w:t>сочетающихся</w:t>
      </w:r>
      <w:proofErr w:type="gramEnd"/>
      <w:r w:rsidRPr="00E659B5">
        <w:rPr>
          <w:rFonts w:ascii="Times New Roman" w:eastAsia="Times New Roman" w:hAnsi="Times New Roman" w:cs="Times New Roman"/>
          <w:sz w:val="28"/>
          <w:szCs w:val="28"/>
          <w:lang w:eastAsia="ru-RU"/>
        </w:rPr>
        <w:t xml:space="preserve"> по цвету с архитектурным фоном фасада;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16) с использованием открытого способа подсветки;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17) с применением в изготовлении тканых материалов, за исключением </w:t>
      </w:r>
      <w:proofErr w:type="spellStart"/>
      <w:r w:rsidRPr="00E659B5">
        <w:rPr>
          <w:rFonts w:ascii="Times New Roman" w:eastAsia="Times New Roman" w:hAnsi="Times New Roman" w:cs="Times New Roman"/>
          <w:sz w:val="28"/>
          <w:szCs w:val="28"/>
          <w:lang w:eastAsia="ru-RU"/>
        </w:rPr>
        <w:t>флаговых</w:t>
      </w:r>
      <w:proofErr w:type="spellEnd"/>
      <w:r w:rsidRPr="00E659B5">
        <w:rPr>
          <w:rFonts w:ascii="Times New Roman" w:eastAsia="Times New Roman" w:hAnsi="Times New Roman" w:cs="Times New Roman"/>
          <w:sz w:val="28"/>
          <w:szCs w:val="28"/>
          <w:lang w:eastAsia="ru-RU"/>
        </w:rPr>
        <w:t xml:space="preserve"> композиций, а так же настенных конструкций в виде световых коробов длиной более 6,0 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18) </w:t>
      </w:r>
      <w:proofErr w:type="gramStart"/>
      <w:r w:rsidRPr="00E659B5">
        <w:rPr>
          <w:rFonts w:ascii="Times New Roman" w:eastAsia="Times New Roman" w:hAnsi="Times New Roman" w:cs="Times New Roman"/>
          <w:sz w:val="28"/>
          <w:szCs w:val="28"/>
          <w:lang w:eastAsia="ru-RU"/>
        </w:rPr>
        <w:t>дублирующих</w:t>
      </w:r>
      <w:proofErr w:type="gramEnd"/>
      <w:r w:rsidRPr="00E659B5">
        <w:rPr>
          <w:rFonts w:ascii="Times New Roman" w:eastAsia="Times New Roman" w:hAnsi="Times New Roman" w:cs="Times New Roman"/>
          <w:sz w:val="28"/>
          <w:szCs w:val="28"/>
          <w:lang w:eastAsia="ru-RU"/>
        </w:rPr>
        <w:t xml:space="preserve"> информацию с использованием одного вида информационной конструкции, за исключением: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информации, выполненной в соответствии с соблюдением требований законодательства о государственном языке Российской Федерации;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информации, размещаемой на фасадах автозаправочных станций;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19) в виде надувных конструкций, </w:t>
      </w:r>
      <w:proofErr w:type="spellStart"/>
      <w:r w:rsidRPr="00E659B5">
        <w:rPr>
          <w:rFonts w:ascii="Times New Roman" w:eastAsia="Times New Roman" w:hAnsi="Times New Roman" w:cs="Times New Roman"/>
          <w:sz w:val="28"/>
          <w:szCs w:val="28"/>
          <w:lang w:eastAsia="ru-RU"/>
        </w:rPr>
        <w:t>штендеров</w:t>
      </w:r>
      <w:proofErr w:type="spellEnd"/>
      <w:r w:rsidRPr="00E659B5">
        <w:rPr>
          <w:rFonts w:ascii="Times New Roman" w:eastAsia="Times New Roman" w:hAnsi="Times New Roman" w:cs="Times New Roman"/>
          <w:sz w:val="28"/>
          <w:szCs w:val="28"/>
          <w:lang w:eastAsia="ru-RU"/>
        </w:rPr>
        <w:t>;</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20) выше верхней отметки кровли (парапета, фриза) встроенно-пристроенных помещений (включая тамбуры);</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21) с указанием номеров телефонов, сайтов, адресов электронной почты.</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14.</w:t>
      </w:r>
      <w:r w:rsidRPr="00E659B5">
        <w:rPr>
          <w:rFonts w:ascii="Times New Roman" w:eastAsia="Times New Roman" w:hAnsi="Times New Roman" w:cs="Times New Roman"/>
          <w:sz w:val="28"/>
          <w:szCs w:val="28"/>
          <w:lang w:eastAsia="ru-RU"/>
        </w:rPr>
        <w:tab/>
        <w:t>Средства наружной рекламы и информации подлежат демонтажу при изменении фасада здания в местах их размещения в случаях:</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увеличения этажности здания, связанной с изменением внешнего облика фасада;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увеличения или уменьшения высоты этажа, связанной с внешними изменениями фасада;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изменения цветового решения фасада, предусматривающего использование графики;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увеличения габаритов проемов на фасаде;</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увеличения площади застройки, организации встроенно-пристроенных объектов (капитальных, некапитальных);</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15.</w:t>
      </w:r>
      <w:r w:rsidRPr="00E659B5">
        <w:rPr>
          <w:rFonts w:ascii="Times New Roman" w:eastAsia="Times New Roman" w:hAnsi="Times New Roman" w:cs="Times New Roman"/>
          <w:sz w:val="28"/>
          <w:szCs w:val="28"/>
          <w:lang w:eastAsia="ru-RU"/>
        </w:rPr>
        <w:tab/>
        <w:t>На размещение вывесок и указателей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lastRenderedPageBreak/>
        <w:t xml:space="preserve">Установку информационных конструкций (далее - вывесок), а также размещение иных графических элементов рекомендуется осуществлять в соответствии с утвержденными местными правилами, разработанными с учетом части 5.8 статьи 19 Федерального закона от 13.03.2006 N 38-ФЗ </w:t>
      </w:r>
      <w:r w:rsidR="006728F8">
        <w:rPr>
          <w:rFonts w:ascii="Times New Roman" w:eastAsia="Times New Roman" w:hAnsi="Times New Roman" w:cs="Times New Roman"/>
          <w:sz w:val="28"/>
          <w:szCs w:val="28"/>
          <w:lang w:eastAsia="ru-RU"/>
        </w:rPr>
        <w:t>«</w:t>
      </w:r>
      <w:r w:rsidRPr="00E659B5">
        <w:rPr>
          <w:rFonts w:ascii="Times New Roman" w:eastAsia="Times New Roman" w:hAnsi="Times New Roman" w:cs="Times New Roman"/>
          <w:sz w:val="28"/>
          <w:szCs w:val="28"/>
          <w:lang w:eastAsia="ru-RU"/>
        </w:rPr>
        <w:t>О рекламе</w:t>
      </w:r>
      <w:r w:rsidR="006728F8">
        <w:rPr>
          <w:rFonts w:ascii="Times New Roman" w:eastAsia="Times New Roman" w:hAnsi="Times New Roman" w:cs="Times New Roman"/>
          <w:sz w:val="28"/>
          <w:szCs w:val="28"/>
          <w:lang w:eastAsia="ru-RU"/>
        </w:rPr>
        <w:t>»</w:t>
      </w:r>
      <w:r w:rsidRPr="00E659B5">
        <w:rPr>
          <w:rFonts w:ascii="Times New Roman" w:eastAsia="Times New Roman" w:hAnsi="Times New Roman" w:cs="Times New Roman"/>
          <w:sz w:val="28"/>
          <w:szCs w:val="28"/>
          <w:lang w:eastAsia="ru-RU"/>
        </w:rPr>
        <w:t>.</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w:t>
      </w:r>
      <w:r w:rsidRPr="00E659B5">
        <w:rPr>
          <w:rFonts w:ascii="Times New Roman" w:eastAsia="Times New Roman" w:hAnsi="Times New Roman" w:cs="Times New Roman"/>
          <w:sz w:val="28"/>
          <w:szCs w:val="28"/>
          <w:lang w:eastAsia="ru-RU"/>
        </w:rPr>
        <w:tab/>
        <w:t>Вывески размещаются: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параллельно фасаду здания, сооружения в границах занимаемого заинтересованным лицом помещения, в том числе в простенке, прилегающем к входу, входной группе (далее – настенные вывески);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параллельно фасаду здания, сооружения вне границ занимаемого заинтересованным лицом помещения, в пределах фасада здания, сооружения, в котором расположено помещение, занимаемое заинтересованным лицом, в том числе в простенке, прилегающем к входу, входной группе;</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перпендикулярно фасаду здания, сооружения;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 витринах зданий, сооружений;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на крышах зданий, сооружений над венчающим карнизом, в уровнях кровли или над ней.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w:t>
      </w:r>
      <w:r w:rsidRPr="00E659B5">
        <w:rPr>
          <w:rFonts w:ascii="Times New Roman" w:eastAsia="Times New Roman" w:hAnsi="Times New Roman" w:cs="Times New Roman"/>
          <w:sz w:val="28"/>
          <w:szCs w:val="28"/>
          <w:lang w:eastAsia="ru-RU"/>
        </w:rPr>
        <w:tab/>
        <w:t>Указатели размещаются: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параллельно фасаду здания, сооружения в границах занимаемого заинтересованным лицом помещения;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перпендикулярно фасаду здания, сооружения в пределах фасада здания, сооружения, в котором расположено помещение, занимаемое заинтересованным лицом.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w:t>
      </w:r>
      <w:r w:rsidRPr="00E659B5">
        <w:rPr>
          <w:rFonts w:ascii="Times New Roman" w:eastAsia="Times New Roman" w:hAnsi="Times New Roman" w:cs="Times New Roman"/>
          <w:sz w:val="28"/>
          <w:szCs w:val="28"/>
          <w:lang w:eastAsia="ru-RU"/>
        </w:rPr>
        <w:tab/>
        <w:t>Не допускается размещение вывесок, указателей: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на фасадах в границах жилых помещений, в случае если помещение, принадлежащее заинтересованному лицу, расположено в многоквартирном доме;</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с выступом за боковые пределы фасада здания, сооружения, за исключением консольных вывесок;</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без соблюдения архитектурных членений фасада;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 - с креплением на архитектурных деталях и элементах декора фасадов зданий, сооружений;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на козырьках, навесах (в том числе над приямками) в случае отсутствия выделенного архитектурного поля;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над арочными проемами и в пространстве, ограниченном арочным проемом (за исключением вывесок в откосах арок);</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 поле оконных и дверных проемов с изменением их конфигурации;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на воротах, оградах, защитных решетках окон, а также с креплением на ограждения витрин, приямков и иных их элементах;</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на крышах некапитальных нестационарных строений и сооружений;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 на расстоянии </w:t>
      </w:r>
      <w:proofErr w:type="gramStart"/>
      <w:r w:rsidRPr="00E659B5">
        <w:rPr>
          <w:rFonts w:ascii="Times New Roman" w:eastAsia="Times New Roman" w:hAnsi="Times New Roman" w:cs="Times New Roman"/>
          <w:sz w:val="28"/>
          <w:szCs w:val="28"/>
          <w:lang w:eastAsia="ru-RU"/>
        </w:rPr>
        <w:t>ближе</w:t>
      </w:r>
      <w:proofErr w:type="gramEnd"/>
      <w:r w:rsidRPr="00E659B5">
        <w:rPr>
          <w:rFonts w:ascii="Times New Roman" w:eastAsia="Times New Roman" w:hAnsi="Times New Roman" w:cs="Times New Roman"/>
          <w:sz w:val="28"/>
          <w:szCs w:val="28"/>
          <w:lang w:eastAsia="ru-RU"/>
        </w:rPr>
        <w:t xml:space="preserve"> чем 2 м от мемориальных досок;</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на опорах стационарного электрического освещения, опорах контактной сети;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путем непосредственного нанесения на фасад декоративно-художественного и (или) текстового изображения (методом покраски, наклейки и иными подобными методами).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lastRenderedPageBreak/>
        <w:t>4)</w:t>
      </w:r>
      <w:r w:rsidRPr="00E659B5">
        <w:rPr>
          <w:rFonts w:ascii="Times New Roman" w:eastAsia="Times New Roman" w:hAnsi="Times New Roman" w:cs="Times New Roman"/>
          <w:sz w:val="28"/>
          <w:szCs w:val="28"/>
          <w:lang w:eastAsia="ru-RU"/>
        </w:rPr>
        <w:tab/>
        <w:t>Внешний вид вывесок, указателей составляется из следующих характеристик:</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объемно-пространственное решение: количество элементов, их габариты;</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композиционно-графическое решение, в том числе: цветовое решение, стилистическое решение, шрифтовая композиция;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конструктивное решение: несущая конструкция, информационное поле, способ крепления к фасаду, устройство подсветки и электрооборудования;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соответствие архитектурно-градостроительному облику здания, сооружения и иными элементами благоустройства, размещенными на фасаде здания, сооружения.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proofErr w:type="gramStart"/>
      <w:r w:rsidRPr="00E659B5">
        <w:rPr>
          <w:rFonts w:ascii="Times New Roman" w:eastAsia="Times New Roman" w:hAnsi="Times New Roman" w:cs="Times New Roman"/>
          <w:sz w:val="28"/>
          <w:szCs w:val="28"/>
          <w:lang w:eastAsia="ru-RU"/>
        </w:rPr>
        <w:t>Габариты (высота, ширина, толщина) вывесок, указателей определяются по крайним точкам всех элементов, входящих в состав вывески, указателя, меню.</w:t>
      </w:r>
      <w:proofErr w:type="gramEnd"/>
      <w:r w:rsidRPr="00E659B5">
        <w:rPr>
          <w:rFonts w:ascii="Times New Roman" w:eastAsia="Times New Roman" w:hAnsi="Times New Roman" w:cs="Times New Roman"/>
          <w:sz w:val="28"/>
          <w:szCs w:val="28"/>
          <w:lang w:eastAsia="ru-RU"/>
        </w:rPr>
        <w:t xml:space="preserve"> Допустимые габариты настенных вывесок рассчитываются исходя из габаритов мест размещения настенных вывесок с учетом визуальных полей (боковых, нижнего, верхнего).</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w:t>
      </w:r>
      <w:r w:rsidRPr="00E659B5">
        <w:rPr>
          <w:rFonts w:ascii="Times New Roman" w:eastAsia="Times New Roman" w:hAnsi="Times New Roman" w:cs="Times New Roman"/>
          <w:sz w:val="28"/>
          <w:szCs w:val="28"/>
          <w:lang w:eastAsia="ru-RU"/>
        </w:rPr>
        <w:tab/>
        <w:t>Цветовое решение вывесок, указателей разрабатывается с включением в себя: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цветового решения информационного поля вывесок, указателей, меню (в том числе шрифтовой композиции, фона их информационного поля, декорации композиции, торгового знака или знака обслуживания);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цветового решения конструкции и электрооборудования;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 </w:t>
      </w:r>
      <w:proofErr w:type="gramStart"/>
      <w:r w:rsidRPr="00E659B5">
        <w:rPr>
          <w:rFonts w:ascii="Times New Roman" w:eastAsia="Times New Roman" w:hAnsi="Times New Roman" w:cs="Times New Roman"/>
          <w:sz w:val="28"/>
          <w:szCs w:val="28"/>
          <w:lang w:eastAsia="ru-RU"/>
        </w:rPr>
        <w:t>свето-цветового</w:t>
      </w:r>
      <w:proofErr w:type="gramEnd"/>
      <w:r w:rsidRPr="00E659B5">
        <w:rPr>
          <w:rFonts w:ascii="Times New Roman" w:eastAsia="Times New Roman" w:hAnsi="Times New Roman" w:cs="Times New Roman"/>
          <w:sz w:val="28"/>
          <w:szCs w:val="28"/>
          <w:lang w:eastAsia="ru-RU"/>
        </w:rPr>
        <w:t xml:space="preserve"> решения подсветки.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Стилистическое решение вывесок, указателей и выбор гарнитуры шрифта выполняется с учетом фасадных решений и композиционных приемов здания, сооружения.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Построение шрифтовой композиции вывесок, указателей, меню выполняется с учетом соблюдения технологии кернинга – </w:t>
      </w:r>
      <w:proofErr w:type="spellStart"/>
      <w:r w:rsidRPr="00E659B5">
        <w:rPr>
          <w:rFonts w:ascii="Times New Roman" w:eastAsia="Times New Roman" w:hAnsi="Times New Roman" w:cs="Times New Roman"/>
          <w:sz w:val="28"/>
          <w:szCs w:val="28"/>
          <w:lang w:eastAsia="ru-RU"/>
        </w:rPr>
        <w:t>межбуквенного</w:t>
      </w:r>
      <w:proofErr w:type="spellEnd"/>
      <w:r w:rsidRPr="00E659B5">
        <w:rPr>
          <w:rFonts w:ascii="Times New Roman" w:eastAsia="Times New Roman" w:hAnsi="Times New Roman" w:cs="Times New Roman"/>
          <w:sz w:val="28"/>
          <w:szCs w:val="28"/>
          <w:lang w:eastAsia="ru-RU"/>
        </w:rPr>
        <w:t xml:space="preserve"> интервала, характерного для каждого шрифта. Не допускается использование вертикального порядка расположения букв в информационном поле вывесок, указателей. Количество гарнитур, используемых в оформлении одной вывески, одного указателя или в композиции, составленной из нескольких вывесок, указателей – не более двух гарнитур.</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6)</w:t>
      </w:r>
      <w:r w:rsidRPr="00E659B5">
        <w:rPr>
          <w:rFonts w:ascii="Times New Roman" w:eastAsia="Times New Roman" w:hAnsi="Times New Roman" w:cs="Times New Roman"/>
          <w:sz w:val="28"/>
          <w:szCs w:val="28"/>
          <w:lang w:eastAsia="ru-RU"/>
        </w:rPr>
        <w:tab/>
        <w:t>Допускается выполнение конструктивного решения вывесок, указателей которое обеспечивает:</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прочность, устойчивость к механическому воздействию;</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минимальный контакт с фасадом здания, сооружения;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удобство монтажа и демонтажа.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Крепление вывесок, указателей к фасаду выбирается скрытого типа.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Крепление </w:t>
      </w:r>
      <w:proofErr w:type="gramStart"/>
      <w:r w:rsidRPr="00E659B5">
        <w:rPr>
          <w:rFonts w:ascii="Times New Roman" w:eastAsia="Times New Roman" w:hAnsi="Times New Roman" w:cs="Times New Roman"/>
          <w:sz w:val="28"/>
          <w:szCs w:val="28"/>
          <w:lang w:eastAsia="ru-RU"/>
        </w:rPr>
        <w:t>вывесок, имеющих конструктивное решение в виде отдельных букв осуществляется</w:t>
      </w:r>
      <w:proofErr w:type="gramEnd"/>
      <w:r w:rsidRPr="00E659B5">
        <w:rPr>
          <w:rFonts w:ascii="Times New Roman" w:eastAsia="Times New Roman" w:hAnsi="Times New Roman" w:cs="Times New Roman"/>
          <w:sz w:val="28"/>
          <w:szCs w:val="28"/>
          <w:lang w:eastAsia="ru-RU"/>
        </w:rPr>
        <w:t xml:space="preserve"> путем крепления каждого элемента на единую монтажную раму, которая затем крепится к фасаду.</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w:t>
      </w:r>
      <w:r w:rsidRPr="00E659B5">
        <w:rPr>
          <w:rFonts w:ascii="Times New Roman" w:eastAsia="Times New Roman" w:hAnsi="Times New Roman" w:cs="Times New Roman"/>
          <w:sz w:val="28"/>
          <w:szCs w:val="28"/>
          <w:lang w:eastAsia="ru-RU"/>
        </w:rPr>
        <w:tab/>
        <w:t>Подсветку вывесок, указателей, меню применяют равномерную, обеспечивающую видимость в вечернее время, излучающую немерцающий, приглушенный, рассеянный свет. Электрооборудование (провода) вывесок, указателей окрашивается в цвет фасада здания, сооружения.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lastRenderedPageBreak/>
        <w:t>8)</w:t>
      </w:r>
      <w:r w:rsidRPr="00E659B5">
        <w:rPr>
          <w:rFonts w:ascii="Times New Roman" w:eastAsia="Times New Roman" w:hAnsi="Times New Roman" w:cs="Times New Roman"/>
          <w:sz w:val="28"/>
          <w:szCs w:val="28"/>
          <w:lang w:eastAsia="ru-RU"/>
        </w:rPr>
        <w:tab/>
        <w:t xml:space="preserve">Организациям, эксплуатирующим световые рекламы и вывески, рекомендуется обеспечивать своевременную замену перегоревших </w:t>
      </w:r>
      <w:proofErr w:type="spellStart"/>
      <w:r w:rsidRPr="00E659B5">
        <w:rPr>
          <w:rFonts w:ascii="Times New Roman" w:eastAsia="Times New Roman" w:hAnsi="Times New Roman" w:cs="Times New Roman"/>
          <w:sz w:val="28"/>
          <w:szCs w:val="28"/>
          <w:lang w:eastAsia="ru-RU"/>
        </w:rPr>
        <w:t>газосветовых</w:t>
      </w:r>
      <w:proofErr w:type="spellEnd"/>
      <w:r w:rsidRPr="00E659B5">
        <w:rPr>
          <w:rFonts w:ascii="Times New Roman" w:eastAsia="Times New Roman" w:hAnsi="Times New Roman" w:cs="Times New Roman"/>
          <w:sz w:val="28"/>
          <w:szCs w:val="28"/>
          <w:lang w:eastAsia="ru-RU"/>
        </w:rPr>
        <w:t xml:space="preserve"> трубок и электроламп. В случае неисправности отдельных знаков рекламы или вывески рекомендуется выключать полностью.</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9)</w:t>
      </w:r>
      <w:r w:rsidRPr="00E659B5">
        <w:rPr>
          <w:rFonts w:ascii="Times New Roman" w:eastAsia="Times New Roman" w:hAnsi="Times New Roman" w:cs="Times New Roman"/>
          <w:sz w:val="28"/>
          <w:szCs w:val="28"/>
          <w:lang w:eastAsia="ru-RU"/>
        </w:rPr>
        <w:tab/>
        <w:t>Размещение настенных вывесок на фасаде здания, сооружения допускается при обеспечении визуальных полей по периметру настенной вывески: боковые, верхнее и нижнее.</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10)</w:t>
      </w:r>
      <w:r w:rsidRPr="00E659B5">
        <w:rPr>
          <w:rFonts w:ascii="Times New Roman" w:eastAsia="Times New Roman" w:hAnsi="Times New Roman" w:cs="Times New Roman"/>
          <w:sz w:val="28"/>
          <w:szCs w:val="28"/>
          <w:lang w:eastAsia="ru-RU"/>
        </w:rPr>
        <w:tab/>
        <w:t>В случае, если один вход в здание обеспечивает проход к нескольким организациям (более одной), то есть является общим для нескольких организаций (более одной), размещение настенных вывесок над общим входом не допускается.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11)</w:t>
      </w:r>
      <w:r w:rsidRPr="00E659B5">
        <w:rPr>
          <w:rFonts w:ascii="Times New Roman" w:eastAsia="Times New Roman" w:hAnsi="Times New Roman" w:cs="Times New Roman"/>
          <w:sz w:val="28"/>
          <w:szCs w:val="28"/>
          <w:lang w:eastAsia="ru-RU"/>
        </w:rPr>
        <w:tab/>
        <w:t xml:space="preserve">Типовые решения для внешнего вида стел с указателями, информационных табличек с названиями улиц и домов, навигационных стендов, обеспечивают единое стилистическое информационное пространство. Единая стилистика информационных элементов основывается на использовании материалов, шрифта, орнаментов, цветовых схем, утвержденных размерах или пропорциях. </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12)</w:t>
      </w:r>
      <w:r w:rsidRPr="00E659B5">
        <w:rPr>
          <w:rFonts w:ascii="Times New Roman" w:eastAsia="Times New Roman" w:hAnsi="Times New Roman" w:cs="Times New Roman"/>
          <w:sz w:val="28"/>
          <w:szCs w:val="28"/>
          <w:lang w:eastAsia="ru-RU"/>
        </w:rPr>
        <w:tab/>
        <w:t>Указатели с наименованиями улиц и номерами домов, а также иные указатели, используемые для навигации, размещаются в удобных местах, не перекрывая архитектурные элементы зданий.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16.</w:t>
      </w:r>
      <w:r w:rsidRPr="00E659B5">
        <w:rPr>
          <w:rFonts w:ascii="Times New Roman" w:eastAsia="Times New Roman" w:hAnsi="Times New Roman" w:cs="Times New Roman"/>
          <w:sz w:val="28"/>
          <w:szCs w:val="28"/>
          <w:lang w:eastAsia="ru-RU"/>
        </w:rPr>
        <w:tab/>
      </w:r>
      <w:proofErr w:type="gramStart"/>
      <w:r w:rsidRPr="00E659B5">
        <w:rPr>
          <w:rFonts w:ascii="Times New Roman" w:eastAsia="Times New Roman" w:hAnsi="Times New Roman" w:cs="Times New Roman"/>
          <w:sz w:val="28"/>
          <w:szCs w:val="28"/>
          <w:lang w:eastAsia="ru-RU"/>
        </w:rPr>
        <w:t xml:space="preserve">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w:t>
      </w:r>
      <w:proofErr w:type="spellStart"/>
      <w:r w:rsidRPr="00E659B5">
        <w:rPr>
          <w:rFonts w:ascii="Times New Roman" w:eastAsia="Times New Roman" w:hAnsi="Times New Roman" w:cs="Times New Roman"/>
          <w:sz w:val="28"/>
          <w:szCs w:val="28"/>
          <w:lang w:eastAsia="ru-RU"/>
        </w:rPr>
        <w:t>бесфоновой</w:t>
      </w:r>
      <w:proofErr w:type="spellEnd"/>
      <w:r w:rsidRPr="00E659B5">
        <w:rPr>
          <w:rFonts w:ascii="Times New Roman" w:eastAsia="Times New Roman" w:hAnsi="Times New Roman" w:cs="Times New Roman"/>
          <w:sz w:val="28"/>
          <w:szCs w:val="28"/>
          <w:lang w:eastAsia="ru-RU"/>
        </w:rPr>
        <w:t xml:space="preserve">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 либо изображения, непосредственно нанесенного на поверхность</w:t>
      </w:r>
      <w:proofErr w:type="gramEnd"/>
      <w:r w:rsidRPr="00E659B5">
        <w:rPr>
          <w:rFonts w:ascii="Times New Roman" w:eastAsia="Times New Roman" w:hAnsi="Times New Roman" w:cs="Times New Roman"/>
          <w:sz w:val="28"/>
          <w:szCs w:val="28"/>
          <w:lang w:eastAsia="ru-RU"/>
        </w:rPr>
        <w:t xml:space="preserve"> стены.</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размещение настенных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высотой более 2/3 от высоты простенка между окнами этажей здания, нестационарного торгового объекта;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высотой более 1/2 от высоты простенка между окнами этажей здания, нестационарного торгового объекта при наличии арочных окон;</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 высотой текстовой информации более 2/3 от высоты фриза (в том числе встроенно-пристроенных помещений);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 высотой более 1/2 от высоты фронтона здания, нестационарного торгового объекта;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6) высотой более 0,5 м на козырьке;</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 в длину более 70% от длины фасада;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lastRenderedPageBreak/>
        <w:t>9) при использовании информации на других языках длиной, увеличенной более чем на 50% от установленной настоящими Правилами длины конструкции;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10) с применением неидентичных размеров и шрифтов надписей на разных языках;</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13) в количестве более одной конструкции при размещении на сплошном остеклении выше второго этажа;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по улицам и общегородским дорогам с повышенными требованиями к эстетике городской среды;</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15) в виде фоновых конструкций и световых коробов друг над другом, за исключением случаев, предусмотренных настоящими Правилами;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16)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17) с использованием цвета фона фоновых конструкций на здании, нестационарном торговом объекте, отличного от цвета фриза;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18) в виде фоновых конструкций и световых коробов при размещении между проемами первого или ниже первого этажа;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19) со сменной информацией;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21) с использованием динамического способа передачи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22)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23)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24) в количестве более одной конструкции выше уровня карниза, отделяющего плоскость крыши от стены здания, нестационарного торгового объекта;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25) в вертикальном порядке:</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lastRenderedPageBreak/>
        <w:t>- при размещении на здании ниже пяти этажей;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 виде световых коробов и фоновых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более одной на здании;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 простенке шириной менее 3 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высотой менее 3 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 два и более столбца;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при наличии крышной конструкции;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 не </w:t>
      </w:r>
      <w:proofErr w:type="gramStart"/>
      <w:r w:rsidRPr="00E659B5">
        <w:rPr>
          <w:rFonts w:ascii="Times New Roman" w:eastAsia="Times New Roman" w:hAnsi="Times New Roman" w:cs="Times New Roman"/>
          <w:sz w:val="28"/>
          <w:szCs w:val="28"/>
          <w:lang w:eastAsia="ru-RU"/>
        </w:rPr>
        <w:t>отражающей</w:t>
      </w:r>
      <w:proofErr w:type="gramEnd"/>
      <w:r w:rsidRPr="00E659B5">
        <w:rPr>
          <w:rFonts w:ascii="Times New Roman" w:eastAsia="Times New Roman" w:hAnsi="Times New Roman" w:cs="Times New Roman"/>
          <w:sz w:val="28"/>
          <w:szCs w:val="28"/>
          <w:lang w:eastAsia="ru-RU"/>
        </w:rPr>
        <w:t xml:space="preserve"> общего наименования здания, сооружения;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26)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w:t>
      </w:r>
      <w:proofErr w:type="gramStart"/>
      <w:r w:rsidRPr="00E659B5">
        <w:rPr>
          <w:rFonts w:ascii="Times New Roman" w:eastAsia="Times New Roman" w:hAnsi="Times New Roman" w:cs="Times New Roman"/>
          <w:sz w:val="28"/>
          <w:szCs w:val="28"/>
          <w:lang w:eastAsia="ru-RU"/>
        </w:rPr>
        <w:t>одноэтажных</w:t>
      </w:r>
      <w:proofErr w:type="gramEnd"/>
      <w:r w:rsidRPr="00E659B5">
        <w:rPr>
          <w:rFonts w:ascii="Times New Roman" w:eastAsia="Times New Roman" w:hAnsi="Times New Roman" w:cs="Times New Roman"/>
          <w:sz w:val="28"/>
          <w:szCs w:val="28"/>
          <w:lang w:eastAsia="ru-RU"/>
        </w:rPr>
        <w:t>;</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27) в пределах наружных стен цокольного и подвального этажа высотой более 0,3 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17.</w:t>
      </w:r>
      <w:r w:rsidRPr="00E659B5">
        <w:rPr>
          <w:rFonts w:ascii="Times New Roman" w:eastAsia="Times New Roman" w:hAnsi="Times New Roman" w:cs="Times New Roman"/>
          <w:sz w:val="28"/>
          <w:szCs w:val="28"/>
          <w:lang w:eastAsia="ru-RU"/>
        </w:rPr>
        <w:tab/>
        <w:t xml:space="preserve">Декоративное панно - информационная конструкция, размещаемая только на фасадах отдельно стоящих объектов </w:t>
      </w:r>
      <w:proofErr w:type="spellStart"/>
      <w:r w:rsidRPr="00E659B5">
        <w:rPr>
          <w:rFonts w:ascii="Times New Roman" w:eastAsia="Times New Roman" w:hAnsi="Times New Roman" w:cs="Times New Roman"/>
          <w:sz w:val="28"/>
          <w:szCs w:val="28"/>
          <w:lang w:eastAsia="ru-RU"/>
        </w:rPr>
        <w:t>торговоофисного</w:t>
      </w:r>
      <w:proofErr w:type="spellEnd"/>
      <w:r w:rsidRPr="00E659B5">
        <w:rPr>
          <w:rFonts w:ascii="Times New Roman" w:eastAsia="Times New Roman" w:hAnsi="Times New Roman" w:cs="Times New Roman"/>
          <w:sz w:val="28"/>
          <w:szCs w:val="28"/>
          <w:lang w:eastAsia="ru-RU"/>
        </w:rPr>
        <w:t>, культурно-развлекательного, производственного, складского и спортивного назначения общей площадью более 1500 кв. 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размещение декоративных панно:</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ниже уровня первого этажа;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между дверными и оконными проемами, за исключением витрин;</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 с использованием баннерной ткани без внутреннего подсвета;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с использованием динамического способа передачи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18.</w:t>
      </w:r>
      <w:r w:rsidRPr="00E659B5">
        <w:rPr>
          <w:rFonts w:ascii="Times New Roman" w:eastAsia="Times New Roman" w:hAnsi="Times New Roman" w:cs="Times New Roman"/>
          <w:sz w:val="28"/>
          <w:szCs w:val="28"/>
          <w:lang w:eastAsia="ru-RU"/>
        </w:rPr>
        <w:tab/>
        <w:t>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установка консольных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высотой и длиной более 1,0 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на расстоянии более 0,2 м от поверхности фасада;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 на расстоянии ближе 10 м друг от друга;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на расстоянии более чем на 0,2 м от края фасада и менее 2,5 м от уровня земли до нижнего края конструкции;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 непосредственно над входами в здание;</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6)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19.</w:t>
      </w:r>
      <w:r w:rsidRPr="00E659B5">
        <w:rPr>
          <w:rFonts w:ascii="Times New Roman" w:eastAsia="Times New Roman" w:hAnsi="Times New Roman" w:cs="Times New Roman"/>
          <w:sz w:val="28"/>
          <w:szCs w:val="28"/>
          <w:lang w:eastAsia="ru-RU"/>
        </w:rPr>
        <w:tab/>
        <w:t xml:space="preserve">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w:t>
      </w:r>
      <w:r w:rsidRPr="00E659B5">
        <w:rPr>
          <w:rFonts w:ascii="Times New Roman" w:eastAsia="Times New Roman" w:hAnsi="Times New Roman" w:cs="Times New Roman"/>
          <w:sz w:val="28"/>
          <w:szCs w:val="28"/>
          <w:lang w:eastAsia="ru-RU"/>
        </w:rPr>
        <w:lastRenderedPageBreak/>
        <w:t>отметки плоской крыши (парапета) или выше верхней отметки (конька) скатной крыши здания, нестационарного торгового объекта: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размещение крышных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высотой текстовой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более 0,5 м - для одноэтажных зданий, нестационарных торговых объектов;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более 2,0 м - для 2-5-этажных зданий;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более 2,5 м - для 6-9-этажных зданий;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без ограничений по высоте - для зданий крупных торговых центров;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длиной: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более 1/2 длины прямого завершения фасада, по отношению к которому они размещены;</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более 2/3 длины фрагмента завершения при перепаде высот завершающей части фасада (парапета);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 на многоквартирных жилых домах;</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proofErr w:type="gramStart"/>
      <w:r w:rsidRPr="00E659B5">
        <w:rPr>
          <w:rFonts w:ascii="Times New Roman" w:eastAsia="Times New Roman" w:hAnsi="Times New Roman" w:cs="Times New Roman"/>
          <w:sz w:val="28"/>
          <w:szCs w:val="28"/>
          <w:lang w:eastAsia="ru-RU"/>
        </w:rPr>
        <w:t>6)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roofErr w:type="gramEnd"/>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 со сменной информацией;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 с использованием динамического способа передачи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9) высотой дополнительных символов (логотипов, цифр, знаков, художественных элементов) более 1/3 высоты текстовой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20.</w:t>
      </w:r>
      <w:r w:rsidRPr="00E659B5">
        <w:rPr>
          <w:rFonts w:ascii="Times New Roman" w:eastAsia="Times New Roman" w:hAnsi="Times New Roman" w:cs="Times New Roman"/>
          <w:sz w:val="28"/>
          <w:szCs w:val="28"/>
          <w:lang w:eastAsia="ru-RU"/>
        </w:rPr>
        <w:tab/>
      </w:r>
      <w:proofErr w:type="gramStart"/>
      <w:r w:rsidRPr="00E659B5">
        <w:rPr>
          <w:rFonts w:ascii="Times New Roman" w:eastAsia="Times New Roman" w:hAnsi="Times New Roman" w:cs="Times New Roman"/>
          <w:sz w:val="28"/>
          <w:szCs w:val="28"/>
          <w:lang w:eastAsia="ru-RU"/>
        </w:rPr>
        <w:t>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roofErr w:type="gramEnd"/>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размещение витринных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в оконном проеме площадью менее 2,0 кв. 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на расстоянии от остекления витрины до витринной конструкции менее 0,15 м со стороны помещения;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 без учета членений оконного переплета;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в виде окраски и покрытия декоративными пленками поверхности остекления витрин;</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 путем замены остекления витрин световыми коробами;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lastRenderedPageBreak/>
        <w:t>6) с использованием динамического способа передачи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 на расстоянии менее 1,5 м между витринными конструкциями.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21.</w:t>
      </w:r>
      <w:r w:rsidRPr="00E659B5">
        <w:rPr>
          <w:rFonts w:ascii="Times New Roman" w:eastAsia="Times New Roman" w:hAnsi="Times New Roman" w:cs="Times New Roman"/>
          <w:sz w:val="28"/>
          <w:szCs w:val="28"/>
          <w:lang w:eastAsia="ru-RU"/>
        </w:rPr>
        <w:tab/>
      </w:r>
      <w:proofErr w:type="gramStart"/>
      <w:r w:rsidRPr="00E659B5">
        <w:rPr>
          <w:rFonts w:ascii="Times New Roman" w:eastAsia="Times New Roman" w:hAnsi="Times New Roman" w:cs="Times New Roman"/>
          <w:sz w:val="28"/>
          <w:szCs w:val="28"/>
          <w:lang w:eastAsia="ru-RU"/>
        </w:rPr>
        <w:t>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w:t>
      </w:r>
      <w:proofErr w:type="gramEnd"/>
      <w:r w:rsidRPr="00E659B5">
        <w:rPr>
          <w:rFonts w:ascii="Times New Roman" w:eastAsia="Times New Roman" w:hAnsi="Times New Roman" w:cs="Times New Roman"/>
          <w:sz w:val="28"/>
          <w:szCs w:val="28"/>
          <w:lang w:eastAsia="ru-RU"/>
        </w:rPr>
        <w:t xml:space="preserve"> основного входа либо непосредственно на остеклении входных групп (режимная табличка).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размещение учрежденческой доски, режимной таблички: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длиной более 0,6 м и высотой более 0,8 м (учрежденческая доска);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длиной более 0,4 м и высотой более 0,6 м (режимная табличка);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 длиной более 0,6 м и высотой более 0,4 м (режимная табличка, размещаемая на остеклении входных групп методом нанесения трафаретной печати);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5) </w:t>
      </w:r>
      <w:proofErr w:type="gramStart"/>
      <w:r w:rsidRPr="00E659B5">
        <w:rPr>
          <w:rFonts w:ascii="Times New Roman" w:eastAsia="Times New Roman" w:hAnsi="Times New Roman" w:cs="Times New Roman"/>
          <w:sz w:val="28"/>
          <w:szCs w:val="28"/>
          <w:lang w:eastAsia="ru-RU"/>
        </w:rPr>
        <w:t>отличающихся</w:t>
      </w:r>
      <w:proofErr w:type="gramEnd"/>
      <w:r w:rsidRPr="00E659B5">
        <w:rPr>
          <w:rFonts w:ascii="Times New Roman" w:eastAsia="Times New Roman" w:hAnsi="Times New Roman" w:cs="Times New Roman"/>
          <w:sz w:val="28"/>
          <w:szCs w:val="28"/>
          <w:lang w:eastAsia="ru-RU"/>
        </w:rPr>
        <w:t xml:space="preserve"> по размеру, не идентичных по материалу, из которого изготовлена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6) более одной на остеклении входных групп (двери), выполненной методом нанесения трафаретной печати;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 с использованием подсветки, за исключением вывесок на ограждении;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 в виде без фоновых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9) более двух с одной стороны входа;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10) за пределами секции ограждения;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11) на строительных, прозрачных ограждениях, ограждениях лестниц, балконов, лоджий;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12) на ограждающих конструкциях сезонных кафе при стационарных предприятиях общественного питания;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13) выше уровня ограждения;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14) с использованием динамического способа передачи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22.</w:t>
      </w:r>
      <w:r w:rsidRPr="00E659B5">
        <w:rPr>
          <w:rFonts w:ascii="Times New Roman" w:eastAsia="Times New Roman" w:hAnsi="Times New Roman" w:cs="Times New Roman"/>
          <w:sz w:val="28"/>
          <w:szCs w:val="28"/>
          <w:lang w:eastAsia="ru-RU"/>
        </w:rPr>
        <w:tab/>
      </w:r>
      <w:proofErr w:type="gramStart"/>
      <w:r w:rsidRPr="00E659B5">
        <w:rPr>
          <w:rFonts w:ascii="Times New Roman" w:eastAsia="Times New Roman" w:hAnsi="Times New Roman" w:cs="Times New Roman"/>
          <w:sz w:val="28"/>
          <w:szCs w:val="28"/>
          <w:lang w:eastAsia="ru-RU"/>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roofErr w:type="gramEnd"/>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Модульная конструкция может размещаться в виде:</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декоративного панно;</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lastRenderedPageBreak/>
        <w:t>- консольной конструкции;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вывески, режимной таблички, за исключением выполненной непосредственно на остеклении входных групп;</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объемно-пространственной композиции крупного формата.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установка модульных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высотой более 6,0 м и менее 2,0 м (консольная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на зданиях высотой более пяти этажей (консольная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 на фасадах многоквартирных жилых домов, за исключением встроенно-пристроенных помещений (консольная конструкция);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 с количеством менее трех модульных элементов в одной конструкции;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proofErr w:type="gramStart"/>
      <w:r w:rsidRPr="00E659B5">
        <w:rPr>
          <w:rFonts w:ascii="Times New Roman" w:eastAsia="Times New Roman" w:hAnsi="Times New Roman" w:cs="Times New Roman"/>
          <w:sz w:val="28"/>
          <w:szCs w:val="28"/>
          <w:lang w:eastAsia="ru-RU"/>
        </w:rPr>
        <w:t>6) консольных при наличии модульной конструкции в виде декоративного панно;</w:t>
      </w:r>
      <w:proofErr w:type="gramEnd"/>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 в виде декоративного панно при наличии модульной конструкции в виде кронштейна;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 более двух блоков на одном здании в виде одной конструкции;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9) высотой и длиной более 1,5 м (учрежденческая доска, режимная табличка);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10) длиной более 2/3 от длины простенка, в котором размещается (учрежденческая доска, режимная табличка);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11) более одной с одной стороны входа (учрежденческая доска, режимная табличка).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23.</w:t>
      </w:r>
      <w:r w:rsidRPr="00E659B5">
        <w:rPr>
          <w:rFonts w:ascii="Times New Roman" w:eastAsia="Times New Roman" w:hAnsi="Times New Roman" w:cs="Times New Roman"/>
          <w:sz w:val="28"/>
          <w:szCs w:val="28"/>
          <w:lang w:eastAsia="ru-RU"/>
        </w:rPr>
        <w:tab/>
        <w:t xml:space="preserve">Объемно-пространственная композиция - отдельно стоящая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w:t>
      </w:r>
      <w:proofErr w:type="gramStart"/>
      <w:r w:rsidRPr="00E659B5">
        <w:rPr>
          <w:rFonts w:ascii="Times New Roman" w:eastAsia="Times New Roman" w:hAnsi="Times New Roman" w:cs="Times New Roman"/>
          <w:sz w:val="28"/>
          <w:szCs w:val="28"/>
          <w:lang w:eastAsia="ru-RU"/>
        </w:rPr>
        <w:t>–б</w:t>
      </w:r>
      <w:proofErr w:type="gramEnd"/>
      <w:r w:rsidRPr="00E659B5">
        <w:rPr>
          <w:rFonts w:ascii="Times New Roman" w:eastAsia="Times New Roman" w:hAnsi="Times New Roman" w:cs="Times New Roman"/>
          <w:sz w:val="28"/>
          <w:szCs w:val="28"/>
          <w:lang w:eastAsia="ru-RU"/>
        </w:rPr>
        <w:t>рендовой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размещение объемно-пространственных композиций: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в случаях, когда отсутствует техническая возможность заглубления фундамента без его декоративного оформления;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w:t>
      </w:r>
      <w:r w:rsidRPr="00E659B5">
        <w:rPr>
          <w:rFonts w:ascii="Times New Roman" w:eastAsia="Times New Roman" w:hAnsi="Times New Roman" w:cs="Times New Roman"/>
          <w:sz w:val="28"/>
          <w:szCs w:val="28"/>
          <w:lang w:eastAsia="ru-RU"/>
        </w:rPr>
        <w:lastRenderedPageBreak/>
        <w:t>выполненного с учетом действующих строительных, пожарных и санитарных норм и правил;</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 в границах земельного участка, занимаемого нестационарным торговым объектом, индивидуальным или многоквартирным жилым домом;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E659B5">
        <w:rPr>
          <w:rFonts w:ascii="Times New Roman" w:eastAsia="Times New Roman" w:hAnsi="Times New Roman" w:cs="Times New Roman"/>
          <w:sz w:val="28"/>
          <w:szCs w:val="28"/>
          <w:lang w:eastAsia="ru-RU"/>
        </w:rPr>
        <w:t>культурноразвлекательного</w:t>
      </w:r>
      <w:proofErr w:type="spellEnd"/>
      <w:r w:rsidRPr="00E659B5">
        <w:rPr>
          <w:rFonts w:ascii="Times New Roman" w:eastAsia="Times New Roman" w:hAnsi="Times New Roman" w:cs="Times New Roman"/>
          <w:sz w:val="28"/>
          <w:szCs w:val="28"/>
          <w:lang w:eastAsia="ru-RU"/>
        </w:rPr>
        <w:t xml:space="preserve">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 на расстоянии ближе 6,0 м от фундамента конструкции до фундамента здания;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 на тротуарах и пешеходных дорожках, проездах, в местах, предназначенных для парковки и стоянки автомобилей;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9) вместо зеленых насаждений (деревьев, кустарников);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10) имеющих заглубленный фундамент на расстоянии ближе 5,0 м от стволов деревьев;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11) с использованием при изготовлении </w:t>
      </w:r>
      <w:proofErr w:type="spellStart"/>
      <w:r w:rsidRPr="00E659B5">
        <w:rPr>
          <w:rFonts w:ascii="Times New Roman" w:eastAsia="Times New Roman" w:hAnsi="Times New Roman" w:cs="Times New Roman"/>
          <w:sz w:val="28"/>
          <w:szCs w:val="28"/>
          <w:lang w:eastAsia="ru-RU"/>
        </w:rPr>
        <w:t>профнастила</w:t>
      </w:r>
      <w:proofErr w:type="spellEnd"/>
      <w:r w:rsidRPr="00E659B5">
        <w:rPr>
          <w:rFonts w:ascii="Times New Roman" w:eastAsia="Times New Roman" w:hAnsi="Times New Roman" w:cs="Times New Roman"/>
          <w:sz w:val="28"/>
          <w:szCs w:val="28"/>
          <w:lang w:eastAsia="ru-RU"/>
        </w:rPr>
        <w:t>, тканых материалов;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12) малого формата с размещением информационных поверхностей со сменным изображением, а также совмещенных с медиа-экранами;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13) с фотоизображением на информационном поле;</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14) крупного формата для зданий общей площадью менее 5000,0 кв. м, за исключением автозаправочных станций;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15) с использованием динамического способа передачи информации, за исключением медиа-экранов, объемно-пространственных композиций автозаправочных станций с информацией о ценах на топливо;</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16) для зданий, сооружений массового посещения общей площадью более 1500 кв. м без использования бренда.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24.</w:t>
      </w:r>
      <w:r w:rsidRPr="00E659B5">
        <w:rPr>
          <w:rFonts w:ascii="Times New Roman" w:eastAsia="Times New Roman" w:hAnsi="Times New Roman" w:cs="Times New Roman"/>
          <w:sz w:val="28"/>
          <w:szCs w:val="28"/>
          <w:lang w:eastAsia="ru-RU"/>
        </w:rPr>
        <w:tab/>
        <w:t>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r w:rsidRPr="00E659B5">
        <w:rPr>
          <w:rFonts w:ascii="Times New Roman" w:eastAsia="Times New Roman" w:hAnsi="Times New Roman" w:cs="Times New Roman"/>
          <w:sz w:val="28"/>
          <w:szCs w:val="28"/>
          <w:lang w:eastAsia="ru-RU"/>
        </w:rPr>
        <w:cr/>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размещение щитовых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в случаях, когда отсутствует техническая возможность заглубления фундамента без его декоративного оформления;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3) более одной либо при наличии иной отдельно стоящей информационной конструкции в границах одного земельного участка без </w:t>
      </w:r>
      <w:r w:rsidRPr="00E659B5">
        <w:rPr>
          <w:rFonts w:ascii="Times New Roman" w:eastAsia="Times New Roman" w:hAnsi="Times New Roman" w:cs="Times New Roman"/>
          <w:sz w:val="28"/>
          <w:szCs w:val="28"/>
          <w:lang w:eastAsia="ru-RU"/>
        </w:rPr>
        <w:lastRenderedPageBreak/>
        <w:t>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 в границах земельного участка, занимаемого нестационарным торговым объектом, индивидуальным или многоквартирным жилым домом;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6) на расстоянии ближе 6,0 м от фундамента конструкции до фундамента здания;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 на тротуарах и пешеходных дорожках, проездах, в местах, предназначенных для парковки и стоянки автомобилей;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 вместо зеленых насаждений (деревьев, кустарников);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9) имеющих заглубленный фундамент на расстоянии ближе 5,0 м от стволов деревьев;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10) с использованием при изготовлении </w:t>
      </w:r>
      <w:proofErr w:type="spellStart"/>
      <w:r w:rsidRPr="00E659B5">
        <w:rPr>
          <w:rFonts w:ascii="Times New Roman" w:eastAsia="Times New Roman" w:hAnsi="Times New Roman" w:cs="Times New Roman"/>
          <w:sz w:val="28"/>
          <w:szCs w:val="28"/>
          <w:lang w:eastAsia="ru-RU"/>
        </w:rPr>
        <w:t>профнастила</w:t>
      </w:r>
      <w:proofErr w:type="spellEnd"/>
      <w:r w:rsidRPr="00E659B5">
        <w:rPr>
          <w:rFonts w:ascii="Times New Roman" w:eastAsia="Times New Roman" w:hAnsi="Times New Roman" w:cs="Times New Roman"/>
          <w:sz w:val="28"/>
          <w:szCs w:val="28"/>
          <w:lang w:eastAsia="ru-RU"/>
        </w:rPr>
        <w:t>, тканых материалов;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11) без декоративно-художественного оформления информационной конструкции;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12) на расстоянии ближе 6,0 м от границы земельного участка, смежной с красной линией, обозначающей границы территории общего пользования;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13) с использованием динамического способа передачи информации.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25.</w:t>
      </w:r>
      <w:r w:rsidRPr="00E659B5">
        <w:rPr>
          <w:rFonts w:ascii="Times New Roman" w:eastAsia="Times New Roman" w:hAnsi="Times New Roman" w:cs="Times New Roman"/>
          <w:sz w:val="28"/>
          <w:szCs w:val="28"/>
          <w:lang w:eastAsia="ru-RU"/>
        </w:rPr>
        <w:tab/>
      </w:r>
      <w:proofErr w:type="spellStart"/>
      <w:r w:rsidRPr="00E659B5">
        <w:rPr>
          <w:rFonts w:ascii="Times New Roman" w:eastAsia="Times New Roman" w:hAnsi="Times New Roman" w:cs="Times New Roman"/>
          <w:sz w:val="28"/>
          <w:szCs w:val="28"/>
          <w:lang w:eastAsia="ru-RU"/>
        </w:rPr>
        <w:t>Флаговая</w:t>
      </w:r>
      <w:proofErr w:type="spellEnd"/>
      <w:r w:rsidRPr="00E659B5">
        <w:rPr>
          <w:rFonts w:ascii="Times New Roman" w:eastAsia="Times New Roman" w:hAnsi="Times New Roman" w:cs="Times New Roman"/>
          <w:sz w:val="28"/>
          <w:szCs w:val="28"/>
          <w:lang w:eastAsia="ru-RU"/>
        </w:rPr>
        <w:t xml:space="preserve">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Не допускается размещение </w:t>
      </w:r>
      <w:proofErr w:type="spellStart"/>
      <w:r w:rsidRPr="00E659B5">
        <w:rPr>
          <w:rFonts w:ascii="Times New Roman" w:eastAsia="Times New Roman" w:hAnsi="Times New Roman" w:cs="Times New Roman"/>
          <w:sz w:val="28"/>
          <w:szCs w:val="28"/>
          <w:lang w:eastAsia="ru-RU"/>
        </w:rPr>
        <w:t>флаговых</w:t>
      </w:r>
      <w:proofErr w:type="spellEnd"/>
      <w:r w:rsidRPr="00E659B5">
        <w:rPr>
          <w:rFonts w:ascii="Times New Roman" w:eastAsia="Times New Roman" w:hAnsi="Times New Roman" w:cs="Times New Roman"/>
          <w:sz w:val="28"/>
          <w:szCs w:val="28"/>
          <w:lang w:eastAsia="ru-RU"/>
        </w:rPr>
        <w:t xml:space="preserve"> композиций: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в случаях, когда отсутствует техническая возможность заглубления фундамента без его декоративного оформления;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 в границах земельного участка, занимаемого нестационарным торговым объектом, индивидуальным или многоквартирным жилым домом;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E659B5">
        <w:rPr>
          <w:rFonts w:ascii="Times New Roman" w:eastAsia="Times New Roman" w:hAnsi="Times New Roman" w:cs="Times New Roman"/>
          <w:sz w:val="28"/>
          <w:szCs w:val="28"/>
          <w:lang w:eastAsia="ru-RU"/>
        </w:rPr>
        <w:lastRenderedPageBreak/>
        <w:t>культурноразвлекательного</w:t>
      </w:r>
      <w:proofErr w:type="spellEnd"/>
      <w:r w:rsidRPr="00E659B5">
        <w:rPr>
          <w:rFonts w:ascii="Times New Roman" w:eastAsia="Times New Roman" w:hAnsi="Times New Roman" w:cs="Times New Roman"/>
          <w:sz w:val="28"/>
          <w:szCs w:val="28"/>
          <w:lang w:eastAsia="ru-RU"/>
        </w:rPr>
        <w:t xml:space="preserve"> назначения (театры, музеи, концертные залы, кинотеатры, выставочные комплексы), спортивных комплексов общей площадью более 5000,0 кв. 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7) на расстоянии ближе 6,0 м от фундамента конструкции до фундамента здания;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 на тротуарах и пешеходных дорожках, проездах, в местах, предназначенных для парковки и стоянки автомобилей;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9) вместо зеленых насаждений (деревьев, кустарников);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10) имеющих заглубленный фундамент на расстоянии ближе 5,0 м от стволов деревьев;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11) с габаритами информационного поля, по ширине превышающего расстояние между флагштоками.</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26.</w:t>
      </w:r>
      <w:r w:rsidRPr="00E659B5">
        <w:rPr>
          <w:rFonts w:ascii="Times New Roman" w:eastAsia="Times New Roman" w:hAnsi="Times New Roman" w:cs="Times New Roman"/>
          <w:sz w:val="28"/>
          <w:szCs w:val="28"/>
          <w:lang w:eastAsia="ru-RU"/>
        </w:rPr>
        <w:tab/>
        <w:t>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w:t>
      </w:r>
      <w:proofErr w:type="gramStart"/>
      <w:r w:rsidRPr="00E659B5">
        <w:rPr>
          <w:rFonts w:ascii="Times New Roman" w:eastAsia="Times New Roman" w:hAnsi="Times New Roman" w:cs="Times New Roman"/>
          <w:sz w:val="28"/>
          <w:szCs w:val="28"/>
          <w:lang w:eastAsia="ru-RU"/>
        </w:rPr>
        <w:t>о-</w:t>
      </w:r>
      <w:proofErr w:type="gramEnd"/>
      <w:r w:rsidRPr="00E659B5">
        <w:rPr>
          <w:rFonts w:ascii="Times New Roman" w:eastAsia="Times New Roman" w:hAnsi="Times New Roman" w:cs="Times New Roman"/>
          <w:sz w:val="28"/>
          <w:szCs w:val="28"/>
          <w:lang w:eastAsia="ru-RU"/>
        </w:rPr>
        <w:t xml:space="preserve">,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w:t>
      </w:r>
      <w:proofErr w:type="spellStart"/>
      <w:r w:rsidRPr="00E659B5">
        <w:rPr>
          <w:rFonts w:ascii="Times New Roman" w:eastAsia="Times New Roman" w:hAnsi="Times New Roman" w:cs="Times New Roman"/>
          <w:sz w:val="28"/>
          <w:szCs w:val="28"/>
          <w:lang w:eastAsia="ru-RU"/>
        </w:rPr>
        <w:t>культурноразвлекательных</w:t>
      </w:r>
      <w:proofErr w:type="spellEnd"/>
      <w:r w:rsidRPr="00E659B5">
        <w:rPr>
          <w:rFonts w:ascii="Times New Roman" w:eastAsia="Times New Roman" w:hAnsi="Times New Roman" w:cs="Times New Roman"/>
          <w:sz w:val="28"/>
          <w:szCs w:val="28"/>
          <w:lang w:eastAsia="ru-RU"/>
        </w:rPr>
        <w:t xml:space="preserve"> комплексов с площадью земельного участка более 3 га.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Не допускается размещение специализированных конструкций: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2) в случаях, когда отсутствует техническая возможность заглубления фундамента без его декоративного оформления;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5) в границах земельного участка, занимаемого нестационарным торговым объектом, индивидуальным или многоквартирным жилым домом;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E659B5">
        <w:rPr>
          <w:rFonts w:ascii="Times New Roman" w:eastAsia="Times New Roman" w:hAnsi="Times New Roman" w:cs="Times New Roman"/>
          <w:sz w:val="28"/>
          <w:szCs w:val="28"/>
          <w:lang w:eastAsia="ru-RU"/>
        </w:rPr>
        <w:t>культурноразвлекательного</w:t>
      </w:r>
      <w:proofErr w:type="spellEnd"/>
      <w:r w:rsidRPr="00E659B5">
        <w:rPr>
          <w:rFonts w:ascii="Times New Roman" w:eastAsia="Times New Roman" w:hAnsi="Times New Roman" w:cs="Times New Roman"/>
          <w:sz w:val="28"/>
          <w:szCs w:val="28"/>
          <w:lang w:eastAsia="ru-RU"/>
        </w:rPr>
        <w:t xml:space="preserve"> назначения (театры, музеи, концертные залы, кинотеатры, выставочные комплексы), спортивных комплексов общей площадью более 5000,0 кв. м;</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lastRenderedPageBreak/>
        <w:t>7) на расстоянии ближе 6,0 м от фундамента конструкции до фундамента здания;</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8) на тротуарах и пешеходных дорожках, проездах, в местах, предназначенных для парковки и стоянки автомобилей;</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9) вместо зеленых насаждений (деревьев, кустарников);</w:t>
      </w:r>
    </w:p>
    <w:p w:rsidR="00E659B5" w:rsidRP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sidRPr="00E659B5">
        <w:rPr>
          <w:rFonts w:ascii="Times New Roman" w:eastAsia="Times New Roman" w:hAnsi="Times New Roman" w:cs="Times New Roman"/>
          <w:sz w:val="28"/>
          <w:szCs w:val="28"/>
          <w:lang w:eastAsia="ru-RU"/>
        </w:rPr>
        <w:t>10) имеющих заглубленный фундамент на расстоянии ближе 5,0 м от стволов деревьев;</w:t>
      </w:r>
    </w:p>
    <w:p w:rsidR="00E659B5" w:rsidRPr="00CB0019" w:rsidRDefault="00E659B5" w:rsidP="00E659B5">
      <w:pPr>
        <w:spacing w:after="0" w:line="240" w:lineRule="auto"/>
        <w:ind w:firstLine="709"/>
        <w:jc w:val="both"/>
        <w:rPr>
          <w:rFonts w:ascii="Times New Roman" w:eastAsia="Times New Roman" w:hAnsi="Times New Roman" w:cs="Times New Roman"/>
          <w:b/>
          <w:sz w:val="28"/>
          <w:szCs w:val="28"/>
          <w:lang w:eastAsia="ru-RU"/>
        </w:rPr>
      </w:pPr>
      <w:r w:rsidRPr="00E659B5">
        <w:rPr>
          <w:rFonts w:ascii="Times New Roman" w:eastAsia="Times New Roman" w:hAnsi="Times New Roman" w:cs="Times New Roman"/>
          <w:sz w:val="28"/>
          <w:szCs w:val="28"/>
          <w:lang w:eastAsia="ru-RU"/>
        </w:rPr>
        <w:t>11) с использованием при изготовлении</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профнастила</w:t>
      </w:r>
      <w:proofErr w:type="spellEnd"/>
      <w:r>
        <w:rPr>
          <w:rFonts w:ascii="Times New Roman" w:eastAsia="Times New Roman" w:hAnsi="Times New Roman" w:cs="Times New Roman"/>
          <w:sz w:val="28"/>
          <w:szCs w:val="28"/>
          <w:lang w:eastAsia="ru-RU"/>
        </w:rPr>
        <w:t>, тканых материалов».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w:t>
      </w:r>
      <w:r w:rsidR="00FB1959">
        <w:rPr>
          <w:rFonts w:ascii="Times New Roman" w:eastAsia="Times New Roman" w:hAnsi="Times New Roman" w:cs="Times New Roman"/>
          <w:sz w:val="28"/>
          <w:szCs w:val="28"/>
          <w:lang w:eastAsia="ru-RU"/>
        </w:rPr>
        <w:t>6</w:t>
      </w:r>
      <w:r w:rsidRPr="00CB0019">
        <w:rPr>
          <w:rFonts w:ascii="Times New Roman" w:eastAsia="Times New Roman" w:hAnsi="Times New Roman" w:cs="Times New Roman"/>
          <w:sz w:val="28"/>
          <w:szCs w:val="28"/>
          <w:lang w:eastAsia="ru-RU"/>
        </w:rPr>
        <w:t xml:space="preserve"> статью 32 главы 7 Правил изложить в новой редакции: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«Статья 32. Запрещенные виды деятельности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 На территории муниципального образования запрещается: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 засорение канализационных, водопроводных колодцев и других инженерных коммуникаций;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 мойка транспортных средств, их ремонт вне специально оборудованных для этого мест;</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 загораживать подъезды к контейнерным площадкам, техническим и подвальным помещениям, входы к подъездам многоквартирных домов, офисным учреждениям, объектам торгового и бытового обслуживания транспортными средствами, за исключением спецтехники, обслуживающей данные объекты;</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1.4 размещать транспортное средство и объекты строительного или производственного оборудования на пешеходных дорожках, тротуарах, газонах, клумбах и иных объектах озеленения, детских и спортивных площадках, под окнами и (или) под балконами многоквартирных домов;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1.5 засорение, засыпание водоемов или устройство на них запруд;</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1.6 засорение зон санитарной охраны водозаборных и водопроводных сооружений;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1.7 установка </w:t>
      </w:r>
      <w:proofErr w:type="spellStart"/>
      <w:r w:rsidRPr="00CB0019">
        <w:rPr>
          <w:rFonts w:ascii="Times New Roman" w:eastAsia="Times New Roman" w:hAnsi="Times New Roman" w:cs="Times New Roman"/>
          <w:sz w:val="28"/>
          <w:szCs w:val="28"/>
          <w:lang w:eastAsia="ru-RU"/>
        </w:rPr>
        <w:t>штендеров</w:t>
      </w:r>
      <w:proofErr w:type="spellEnd"/>
      <w:r w:rsidRPr="00CB0019">
        <w:rPr>
          <w:rFonts w:ascii="Times New Roman" w:eastAsia="Times New Roman" w:hAnsi="Times New Roman" w:cs="Times New Roman"/>
          <w:sz w:val="28"/>
          <w:szCs w:val="28"/>
          <w:lang w:eastAsia="ru-RU"/>
        </w:rPr>
        <w:t xml:space="preserve"> в пешеходных зонах и на тротуарах за пределами пяти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w:t>
      </w:r>
      <w:proofErr w:type="spellStart"/>
      <w:r w:rsidRPr="00CB0019">
        <w:rPr>
          <w:rFonts w:ascii="Times New Roman" w:eastAsia="Times New Roman" w:hAnsi="Times New Roman" w:cs="Times New Roman"/>
          <w:sz w:val="28"/>
          <w:szCs w:val="28"/>
          <w:lang w:eastAsia="ru-RU"/>
        </w:rPr>
        <w:t>штендеров</w:t>
      </w:r>
      <w:proofErr w:type="spellEnd"/>
      <w:r w:rsidRPr="00CB0019">
        <w:rPr>
          <w:rFonts w:ascii="Times New Roman" w:eastAsia="Times New Roman" w:hAnsi="Times New Roman" w:cs="Times New Roman"/>
          <w:sz w:val="28"/>
          <w:szCs w:val="28"/>
          <w:lang w:eastAsia="ru-RU"/>
        </w:rPr>
        <w:t xml:space="preserve"> у входа в здание, строение, сооружение, а также установка </w:t>
      </w:r>
      <w:proofErr w:type="spellStart"/>
      <w:r w:rsidRPr="00CB0019">
        <w:rPr>
          <w:rFonts w:ascii="Times New Roman" w:eastAsia="Times New Roman" w:hAnsi="Times New Roman" w:cs="Times New Roman"/>
          <w:sz w:val="28"/>
          <w:szCs w:val="28"/>
          <w:lang w:eastAsia="ru-RU"/>
        </w:rPr>
        <w:t>штендеров</w:t>
      </w:r>
      <w:proofErr w:type="spellEnd"/>
      <w:r w:rsidRPr="00CB0019">
        <w:rPr>
          <w:rFonts w:ascii="Times New Roman" w:eastAsia="Times New Roman" w:hAnsi="Times New Roman" w:cs="Times New Roman"/>
          <w:sz w:val="28"/>
          <w:szCs w:val="28"/>
          <w:lang w:eastAsia="ru-RU"/>
        </w:rPr>
        <w:t xml:space="preserve"> в качестве дополнительного средства рекламы при наличии хорошо просматриваемых с тротуара вывесок и витрин.</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1.8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1.9 самовольное присоединение промышленных, хозяйственно-бытовых и иных объектов к сетям ливневой канализации;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1.10 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мусора;</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lastRenderedPageBreak/>
        <w:t>1.11 складирование на контейнерных площадках и в контейнеры строительных отходов и иных запрещенных отходов и предметов;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1.12 размещение ритуальных принадлежностей и надгробных сооружений вне мест, специально предназначенных для этих целей;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1.13 производство земляных работ без ордера, выдаваемого администрацией муниципального образования в порядке, установленном муниципальным правовым актом.</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proofErr w:type="gramStart"/>
      <w:r w:rsidRPr="00CB0019">
        <w:rPr>
          <w:rFonts w:ascii="Times New Roman" w:eastAsia="Times New Roman" w:hAnsi="Times New Roman" w:cs="Times New Roman"/>
          <w:sz w:val="28"/>
          <w:szCs w:val="28"/>
          <w:lang w:eastAsia="ru-RU"/>
        </w:rPr>
        <w:t>1.14 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 муниципального образования;</w:t>
      </w:r>
      <w:proofErr w:type="gramEnd"/>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proofErr w:type="gramStart"/>
      <w:r w:rsidRPr="00CB0019">
        <w:rPr>
          <w:rFonts w:ascii="Times New Roman" w:eastAsia="Times New Roman" w:hAnsi="Times New Roman" w:cs="Times New Roman"/>
          <w:sz w:val="28"/>
          <w:szCs w:val="28"/>
          <w:lang w:eastAsia="ru-RU"/>
        </w:rPr>
        <w:t>1.15 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жилищно-коммунальному комп</w:t>
      </w:r>
      <w:r w:rsidR="002F6A63">
        <w:rPr>
          <w:rFonts w:ascii="Times New Roman" w:eastAsia="Times New Roman" w:hAnsi="Times New Roman" w:cs="Times New Roman"/>
          <w:sz w:val="28"/>
          <w:szCs w:val="28"/>
          <w:lang w:eastAsia="ru-RU"/>
        </w:rPr>
        <w:t>лексу от 27 сентября 2003 года №</w:t>
      </w:r>
      <w:r w:rsidRPr="00CB0019">
        <w:rPr>
          <w:rFonts w:ascii="Times New Roman" w:eastAsia="Times New Roman" w:hAnsi="Times New Roman" w:cs="Times New Roman"/>
          <w:sz w:val="28"/>
          <w:szCs w:val="28"/>
          <w:lang w:eastAsia="ru-RU"/>
        </w:rPr>
        <w:t xml:space="preserve"> 170 «Об утверждении</w:t>
      </w:r>
      <w:proofErr w:type="gramEnd"/>
      <w:r w:rsidRPr="00CB0019">
        <w:rPr>
          <w:rFonts w:ascii="Times New Roman" w:eastAsia="Times New Roman" w:hAnsi="Times New Roman" w:cs="Times New Roman"/>
          <w:sz w:val="28"/>
          <w:szCs w:val="28"/>
          <w:lang w:eastAsia="ru-RU"/>
        </w:rPr>
        <w:t xml:space="preserve"> Правил и норм технической эксплуатации жилищного фонда» и с нарушением требований настоящих Правил;</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1.16 нарушение требований по содержанию устройств наружного освещения, размещенных на зданиях, строениях, сооружениях;</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1.17 сброс коммунального и строительного мусора, отходов производства, жидких и иных коммунальных отходов, тары, листвы, снега, смета, спила деревьев вне специально отведенных для этих целей мест.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1.18 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1.19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1.20 утилизация коммунального и строительного мусора вне установленных для этого мест, сжигание листьев, травы, тары, тополиного пуха, закапывание и сжигание отходов, включая внутренние территории предприятий и частных домовладений;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1.21 обустройство выгребных ям, уборных за территорией домовладений»;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w:t>
      </w:r>
      <w:r w:rsidR="00FB1959">
        <w:rPr>
          <w:rFonts w:ascii="Times New Roman" w:eastAsia="Times New Roman" w:hAnsi="Times New Roman" w:cs="Times New Roman"/>
          <w:sz w:val="28"/>
          <w:szCs w:val="28"/>
          <w:lang w:eastAsia="ru-RU"/>
        </w:rPr>
        <w:t>7</w:t>
      </w:r>
      <w:r w:rsidRPr="00CB0019">
        <w:rPr>
          <w:rFonts w:ascii="Times New Roman" w:eastAsia="Times New Roman" w:hAnsi="Times New Roman" w:cs="Times New Roman"/>
          <w:sz w:val="28"/>
          <w:szCs w:val="28"/>
          <w:lang w:eastAsia="ru-RU"/>
        </w:rPr>
        <w:t xml:space="preserve"> Правила дополнить статьей 33 следующего содержания: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lastRenderedPageBreak/>
        <w:t>«Статья 33. Общие требования по содержанию животных на территории муниципального образования.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 Владельцы домашних животных (в том числе сельскохозяйственных животных) обязаны поддерживать надлежащее санитарное состояние дома и прилегающей территории, иных мест общего пользования: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proofErr w:type="gramStart"/>
      <w:r w:rsidRPr="00CB0019">
        <w:rPr>
          <w:rFonts w:ascii="Times New Roman" w:eastAsia="Times New Roman" w:hAnsi="Times New Roman" w:cs="Times New Roman"/>
          <w:sz w:val="28"/>
          <w:szCs w:val="28"/>
          <w:lang w:eastAsia="ru-RU"/>
        </w:rPr>
        <w:t>1.1 не допускать загрязнения животными подъездов, лестничных клеток, подвалов, лифтов и других мест общего пользования в многоквартирных  домах, а также дворов, детских и спортивных  площадок, дорог, улиц, тротуаров, площадей, скверов, парков, газонов, и других общественных мест.</w:t>
      </w:r>
      <w:proofErr w:type="gramEnd"/>
      <w:r w:rsidRPr="00CB0019">
        <w:rPr>
          <w:rFonts w:ascii="Times New Roman" w:eastAsia="Times New Roman" w:hAnsi="Times New Roman" w:cs="Times New Roman"/>
          <w:sz w:val="28"/>
          <w:szCs w:val="28"/>
          <w:lang w:eastAsia="ru-RU"/>
        </w:rPr>
        <w:t xml:space="preserve"> Если животные оставили экскременты в этих местах, они должны быть убраны владельцами животных;</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 при выгуле домашнего животного необходимо исключать возможность свободного, неконтролируемого передвижения животного в подъездах, лифтах и других местах общего пользования в  многоквартирных  домах,  во дворах таких домов, при пересечении проезжей части автомобильной дороги и других общественных мест.</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2.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3. На территории муниципального образования запрещается: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proofErr w:type="gramStart"/>
      <w:r w:rsidRPr="00CB0019">
        <w:rPr>
          <w:rFonts w:ascii="Times New Roman" w:eastAsia="Times New Roman" w:hAnsi="Times New Roman" w:cs="Times New Roman"/>
          <w:sz w:val="28"/>
          <w:szCs w:val="28"/>
          <w:lang w:eastAsia="ru-RU"/>
        </w:rPr>
        <w:t>3.1 выгул собак без присмотра, а равно выгул собак без поводка и без намордника (за исключением комнатных - декоративных пород собак) в подъездах, во дворах домов, на улицах, площадях, в парках, скверах, детских и спортивных  площадках, дорогах, улицах, тротуарах,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w:t>
      </w:r>
      <w:proofErr w:type="gramEnd"/>
      <w:r w:rsidRPr="00CB0019">
        <w:rPr>
          <w:rFonts w:ascii="Times New Roman" w:eastAsia="Times New Roman" w:hAnsi="Times New Roman" w:cs="Times New Roman"/>
          <w:sz w:val="28"/>
          <w:szCs w:val="28"/>
          <w:lang w:eastAsia="ru-RU"/>
        </w:rPr>
        <w:t xml:space="preserve"> населения, в других общественных местах.</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3.2 выпас скота;</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3.3 содержание собак и кошек в местах общего пользования (на лестничных клетках, чердаках, в подвалах и коридорах), на лоджиях и балконах;</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3.4 выгуливать собак и появляться с ними в общественных местах и в транспорте лицам в нетрезвом состоянии;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3.5 допускать детей в возрасте младше 14 лет к выгулу собак;</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proofErr w:type="gramStart"/>
      <w:r w:rsidRPr="00CB0019">
        <w:rPr>
          <w:rFonts w:ascii="Times New Roman" w:eastAsia="Times New Roman" w:hAnsi="Times New Roman" w:cs="Times New Roman"/>
          <w:sz w:val="28"/>
          <w:szCs w:val="28"/>
          <w:lang w:eastAsia="ru-RU"/>
        </w:rPr>
        <w:t>3.6 выгул потенциально опасной собаки (перечень потенциально опасных собак утверждён Постановлением Правительства РФ от 29.07.2019 № 974 «Об утверждении перечня потенциально опасных собак») без намордника и поводка независимо от места выгула, за исключением случаев, если потенциально опасная собака находится на хорошо огороженной территории, принадлежащей владельцу потенциально опасной собаки на праве собственности или ином законном основании, где исключена возможность причинения вреда жизни</w:t>
      </w:r>
      <w:proofErr w:type="gramEnd"/>
      <w:r w:rsidRPr="00CB0019">
        <w:rPr>
          <w:rFonts w:ascii="Times New Roman" w:eastAsia="Times New Roman" w:hAnsi="Times New Roman" w:cs="Times New Roman"/>
          <w:sz w:val="28"/>
          <w:szCs w:val="28"/>
          <w:lang w:eastAsia="ru-RU"/>
        </w:rPr>
        <w:t>, здоровью и имуществу лиц, находящихся за пределами этой территории. О наличии  собаки должна быть сделана предупреждающая надпись при входе на данную территорию.</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4. Свободный выгул (без поводка и намордника) собак (за исключением выгула потенциально опасных собак) разрешён только на </w:t>
      </w:r>
      <w:r w:rsidRPr="00CB0019">
        <w:rPr>
          <w:rFonts w:ascii="Times New Roman" w:eastAsia="Times New Roman" w:hAnsi="Times New Roman" w:cs="Times New Roman"/>
          <w:sz w:val="28"/>
          <w:szCs w:val="28"/>
          <w:lang w:eastAsia="ru-RU"/>
        </w:rPr>
        <w:lastRenderedPageBreak/>
        <w:t>пустырях и зелёных зонах при условии обеспечения безопасности присутствующих там людей.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5. При выгуле собак и в жилых помещениях владельцы должны обеспечивать тишину - предотвращать лай собак с 23 часов вечера до 7 часов утра.</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6. Собаки, независимо от породы, принадлежности и назначения, в том числе имеющие ошейники и в намордниках, находящиеся без владельца на улицах, площадках, рынках, скверах, парках, городском транспорте,  во дворах и иных общественных местах, считаются бродячими и подлежат отлову в порядке, установленном действующим законодательством».</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2. </w:t>
      </w:r>
      <w:proofErr w:type="gramStart"/>
      <w:r w:rsidRPr="00CB0019">
        <w:rPr>
          <w:rFonts w:ascii="Times New Roman" w:eastAsia="Times New Roman" w:hAnsi="Times New Roman" w:cs="Times New Roman"/>
          <w:color w:val="000000"/>
          <w:sz w:val="28"/>
          <w:szCs w:val="28"/>
          <w:lang w:eastAsia="ru-RU"/>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7" w:history="1">
        <w:r w:rsidRPr="00CB0019">
          <w:rPr>
            <w:rFonts w:ascii="Times New Roman" w:eastAsia="Times New Roman" w:hAnsi="Times New Roman" w:cs="Times New Roman"/>
            <w:color w:val="0000FF"/>
            <w:sz w:val="28"/>
            <w:szCs w:val="28"/>
            <w:u w:val="single"/>
            <w:lang w:eastAsia="ru-RU"/>
          </w:rPr>
          <w:t>http://sayansk-pravo.ru),</w:t>
        </w:r>
      </w:hyperlink>
      <w:r w:rsidRPr="00CB0019">
        <w:rPr>
          <w:rFonts w:ascii="Times New Roman" w:eastAsia="Times New Roman" w:hAnsi="Times New Roman" w:cs="Times New Roman"/>
          <w:color w:val="000000"/>
          <w:sz w:val="28"/>
          <w:szCs w:val="28"/>
          <w:lang w:eastAsia="ru-RU"/>
        </w:rPr>
        <w:t xml:space="preserve"> в газете «Саянские зори» (за исключением приложений к настоящему решению)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8" w:history="1">
        <w:r w:rsidRPr="00CB0019">
          <w:rPr>
            <w:rFonts w:ascii="Times New Roman" w:eastAsia="Times New Roman" w:hAnsi="Times New Roman" w:cs="Times New Roman"/>
            <w:color w:val="0000FF"/>
            <w:sz w:val="28"/>
            <w:szCs w:val="28"/>
            <w:u w:val="single"/>
            <w:lang w:eastAsia="ru-RU"/>
          </w:rPr>
          <w:t>http://www.dumasayansk.ru</w:t>
        </w:r>
      </w:hyperlink>
      <w:r w:rsidRPr="00CB0019">
        <w:rPr>
          <w:rFonts w:ascii="Times New Roman" w:eastAsia="Times New Roman" w:hAnsi="Times New Roman" w:cs="Times New Roman"/>
          <w:color w:val="000000"/>
          <w:sz w:val="28"/>
          <w:szCs w:val="28"/>
          <w:lang w:eastAsia="ru-RU"/>
        </w:rPr>
        <w:t>.</w:t>
      </w:r>
      <w:proofErr w:type="gramEnd"/>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 xml:space="preserve">3. Комитету по архитектуре и градостроительству администрации муниципального образования «город Саянск» </w:t>
      </w:r>
      <w:proofErr w:type="gramStart"/>
      <w:r w:rsidRPr="00CB0019">
        <w:rPr>
          <w:rFonts w:ascii="Times New Roman" w:eastAsia="Times New Roman" w:hAnsi="Times New Roman" w:cs="Times New Roman"/>
          <w:sz w:val="28"/>
          <w:szCs w:val="28"/>
          <w:lang w:eastAsia="ru-RU"/>
        </w:rPr>
        <w:t>разместить Правила</w:t>
      </w:r>
      <w:proofErr w:type="gramEnd"/>
      <w:r w:rsidRPr="00CB0019">
        <w:rPr>
          <w:rFonts w:ascii="Times New Roman" w:eastAsia="Times New Roman" w:hAnsi="Times New Roman" w:cs="Times New Roman"/>
          <w:sz w:val="28"/>
          <w:szCs w:val="28"/>
          <w:lang w:eastAsia="ru-RU"/>
        </w:rPr>
        <w:t xml:space="preserve"> с внесенными в них изменениями в федеральной государственной информационной системе территориального планирования не позднее, чем по истечении десяти дней с даты внесения указанных изменений.</w:t>
      </w:r>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4. Настоящее решение вступает в силу после дня его официального опубликования.</w:t>
      </w: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3288665</wp:posOffset>
                </wp:positionH>
                <wp:positionV relativeFrom="paragraph">
                  <wp:posOffset>60960</wp:posOffset>
                </wp:positionV>
                <wp:extent cx="2628900" cy="1460500"/>
                <wp:effectExtent l="0" t="0" r="3175"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6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Мэр городского округа муниципального образования «город Саянск»</w:t>
                            </w:r>
                          </w:p>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_____________О.В. Боровский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258.95pt;margin-top:4.8pt;width:207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" stroked="f">
                <v:textbox>
                  <w:txbxContent>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Мэр городского округа муниципального образования «город Саянск»</w:t>
                      </w:r>
                    </w:p>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_____________О.В. Боровский</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60960</wp:posOffset>
                </wp:positionV>
                <wp:extent cx="2628900" cy="1460500"/>
                <wp:effectExtent l="3175"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6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Председатель Думы городского округа муниципального образования «город Саянск»</w:t>
                            </w:r>
                          </w:p>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_______________Е.А. Каплин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margin-left:-.05pt;margin-top:4.8pt;width:207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" stroked="f">
                <v:textbox>
                  <w:txbxContent>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Председатель Думы городского округа муниципального образования «город Саянск»</w:t>
                      </w:r>
                    </w:p>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_______________Е.А. Каплин</w:t>
                      </w:r>
                    </w:p>
                  </w:txbxContent>
                </v:textbox>
              </v:shape>
            </w:pict>
          </mc:Fallback>
        </mc:AlternateContent>
      </w: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r w:rsidRPr="00CB0019">
        <w:rPr>
          <w:rFonts w:ascii="Times New Roman" w:eastAsia="Times New Roman" w:hAnsi="Times New Roman" w:cs="Times New Roman"/>
          <w:sz w:val="20"/>
          <w:szCs w:val="27"/>
          <w:lang w:eastAsia="ru-RU"/>
        </w:rPr>
        <w:t xml:space="preserve">исп. Панкина А.С., </w:t>
      </w:r>
    </w:p>
    <w:p w:rsidR="00CB0019" w:rsidRPr="00CB0019" w:rsidRDefault="00CB0019" w:rsidP="00CB0019">
      <w:pPr>
        <w:spacing w:after="0" w:line="240" w:lineRule="auto"/>
        <w:rPr>
          <w:rFonts w:ascii="Times New Roman" w:eastAsia="Times New Roman" w:hAnsi="Times New Roman" w:cs="Times New Roman"/>
          <w:b/>
          <w:sz w:val="27"/>
          <w:szCs w:val="27"/>
          <w:lang w:eastAsia="ru-RU"/>
        </w:rPr>
      </w:pPr>
      <w:r w:rsidRPr="00CB0019">
        <w:rPr>
          <w:rFonts w:ascii="Times New Roman" w:eastAsia="Times New Roman" w:hAnsi="Times New Roman" w:cs="Times New Roman"/>
          <w:sz w:val="20"/>
          <w:szCs w:val="27"/>
          <w:lang w:eastAsia="ru-RU"/>
        </w:rPr>
        <w:lastRenderedPageBreak/>
        <w:t>тел. 83955352421</w:t>
      </w:r>
      <w:r w:rsidRPr="00CB0019">
        <w:rPr>
          <w:rFonts w:ascii="Times New Roman" w:eastAsia="Times New Roman" w:hAnsi="Times New Roman" w:cs="Times New Roman"/>
          <w:sz w:val="27"/>
          <w:szCs w:val="27"/>
          <w:lang w:eastAsia="ru-RU"/>
        </w:rPr>
        <w:br w:type="page"/>
      </w:r>
      <w:r w:rsidRPr="00CB0019">
        <w:rPr>
          <w:rFonts w:ascii="Times New Roman" w:eastAsia="Times New Roman" w:hAnsi="Times New Roman" w:cs="Times New Roman"/>
          <w:sz w:val="27"/>
          <w:szCs w:val="27"/>
          <w:lang w:eastAsia="ru-RU"/>
        </w:rPr>
        <w:lastRenderedPageBreak/>
        <w:t>СОГЛАСОВАНО:</w:t>
      </w:r>
      <w:r w:rsidRPr="00CB0019">
        <w:rPr>
          <w:rFonts w:ascii="Times New Roman" w:eastAsia="Times New Roman" w:hAnsi="Times New Roman" w:cs="Times New Roman"/>
          <w:sz w:val="27"/>
          <w:szCs w:val="27"/>
          <w:lang w:eastAsia="ru-RU"/>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2154"/>
        <w:gridCol w:w="2285"/>
        <w:gridCol w:w="2252"/>
        <w:gridCol w:w="2268"/>
      </w:tblGrid>
      <w:tr w:rsidR="00CB0019" w:rsidRPr="00CB0019" w:rsidTr="008B2C2F">
        <w:trPr>
          <w:trHeight w:val="1417"/>
        </w:trPr>
        <w:tc>
          <w:tcPr>
            <w:tcW w:w="4439" w:type="dxa"/>
            <w:gridSpan w:val="2"/>
            <w:tcBorders>
              <w:top w:val="nil"/>
              <w:left w:val="nil"/>
              <w:bottom w:val="nil"/>
              <w:right w:val="nil"/>
            </w:tcBorders>
          </w:tcPr>
          <w:p w:rsidR="00CB0019" w:rsidRPr="00CB0019" w:rsidRDefault="00CB0019" w:rsidP="00CB0019">
            <w:pPr>
              <w:widowControl w:val="0"/>
              <w:tabs>
                <w:tab w:val="left" w:pos="5245"/>
              </w:tabs>
              <w:spacing w:after="0" w:line="240" w:lineRule="auto"/>
              <w:jc w:val="both"/>
              <w:outlineLvl w:val="0"/>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 xml:space="preserve">Заместитель мэра городского округа по вопросам жизнеобеспечения города </w:t>
            </w:r>
            <w:proofErr w:type="gramStart"/>
            <w:r w:rsidRPr="00CB0019">
              <w:rPr>
                <w:rFonts w:ascii="Times New Roman" w:eastAsia="Times New Roman" w:hAnsi="Times New Roman" w:cs="Times New Roman"/>
                <w:sz w:val="20"/>
                <w:szCs w:val="20"/>
                <w:lang w:eastAsia="ru-RU"/>
              </w:rPr>
              <w:t>-п</w:t>
            </w:r>
            <w:proofErr w:type="gramEnd"/>
            <w:r w:rsidRPr="00CB0019">
              <w:rPr>
                <w:rFonts w:ascii="Times New Roman" w:eastAsia="Times New Roman" w:hAnsi="Times New Roman" w:cs="Times New Roman"/>
                <w:sz w:val="20"/>
                <w:szCs w:val="20"/>
                <w:lang w:eastAsia="ru-RU"/>
              </w:rPr>
              <w:t xml:space="preserve">редседатель Комитета по </w:t>
            </w:r>
            <w:proofErr w:type="spellStart"/>
            <w:r w:rsidRPr="00CB0019">
              <w:rPr>
                <w:rFonts w:ascii="Times New Roman" w:eastAsia="Times New Roman" w:hAnsi="Times New Roman" w:cs="Times New Roman"/>
                <w:sz w:val="20"/>
                <w:szCs w:val="20"/>
                <w:lang w:eastAsia="ru-RU"/>
              </w:rPr>
              <w:t>жилищно</w:t>
            </w:r>
            <w:proofErr w:type="spellEnd"/>
            <w:r w:rsidRPr="00CB0019">
              <w:rPr>
                <w:rFonts w:ascii="Times New Roman" w:eastAsia="Times New Roman" w:hAnsi="Times New Roman" w:cs="Times New Roman"/>
                <w:sz w:val="20"/>
                <w:szCs w:val="20"/>
                <w:lang w:eastAsia="ru-RU"/>
              </w:rPr>
              <w:t xml:space="preserve"> - коммунальному хозяйству, транспорту и связи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p>
        </w:tc>
        <w:tc>
          <w:tcPr>
            <w:tcW w:w="2268" w:type="dxa"/>
            <w:tcBorders>
              <w:top w:val="nil"/>
              <w:left w:val="nil"/>
              <w:bottom w:val="nil"/>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М.Ф. Данилова</w:t>
            </w:r>
          </w:p>
        </w:tc>
      </w:tr>
      <w:tr w:rsidR="00CB0019" w:rsidRPr="00CB0019" w:rsidTr="008B2C2F">
        <w:trPr>
          <w:trHeight w:val="20"/>
        </w:trPr>
        <w:tc>
          <w:tcPr>
            <w:tcW w:w="2154" w:type="dxa"/>
            <w:tcBorders>
              <w:top w:val="nil"/>
              <w:left w:val="nil"/>
              <w:bottom w:val="single" w:sz="4" w:space="0" w:color="auto"/>
              <w:right w:val="nil"/>
            </w:tcBorders>
          </w:tcPr>
          <w:p w:rsidR="00CB0019" w:rsidRPr="00CB0019" w:rsidRDefault="00CB0019" w:rsidP="00CB0019">
            <w:pPr>
              <w:widowControl w:val="0"/>
              <w:tabs>
                <w:tab w:val="left" w:pos="5245"/>
              </w:tabs>
              <w:spacing w:after="0" w:line="240" w:lineRule="auto"/>
              <w:outlineLvl w:val="0"/>
              <w:rPr>
                <w:rFonts w:ascii="Times New Roman" w:eastAsia="Times New Roman" w:hAnsi="Times New Roman" w:cs="Times New Roman"/>
                <w:sz w:val="20"/>
                <w:szCs w:val="20"/>
                <w:lang w:eastAsia="ru-RU"/>
              </w:rPr>
            </w:pPr>
          </w:p>
        </w:tc>
        <w:tc>
          <w:tcPr>
            <w:tcW w:w="6805" w:type="dxa"/>
            <w:gridSpan w:val="3"/>
            <w:vMerge w:val="restart"/>
            <w:tcBorders>
              <w:top w:val="nil"/>
              <w:left w:val="nil"/>
              <w:right w:val="nil"/>
            </w:tcBorders>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single" w:sz="4" w:space="0" w:color="auto"/>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дата</w:t>
            </w:r>
          </w:p>
        </w:tc>
        <w:tc>
          <w:tcPr>
            <w:tcW w:w="6805" w:type="dxa"/>
            <w:gridSpan w:val="3"/>
            <w:vMerge/>
            <w:tcBorders>
              <w:left w:val="nil"/>
              <w:bottom w:val="nil"/>
              <w:right w:val="nil"/>
            </w:tcBorders>
            <w:vAlign w:val="center"/>
          </w:tcPr>
          <w:p w:rsidR="00CB0019" w:rsidRPr="00CB0019" w:rsidRDefault="00CB0019" w:rsidP="00CB0019">
            <w:pPr>
              <w:widowControl w:val="0"/>
              <w:spacing w:after="0" w:line="240" w:lineRule="auto"/>
              <w:jc w:val="center"/>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nil"/>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tcBorders>
              <w:top w:val="nil"/>
              <w:left w:val="nil"/>
              <w:bottom w:val="nil"/>
              <w:right w:val="nil"/>
            </w:tcBorders>
            <w:vAlign w:val="center"/>
          </w:tcPr>
          <w:p w:rsidR="00CB0019" w:rsidRPr="00CB0019" w:rsidRDefault="00CB0019" w:rsidP="00CB0019">
            <w:pPr>
              <w:widowControl w:val="0"/>
              <w:spacing w:after="0" w:line="240" w:lineRule="auto"/>
              <w:jc w:val="center"/>
              <w:rPr>
                <w:rFonts w:ascii="Times New Roman" w:eastAsia="Times New Roman" w:hAnsi="Times New Roman" w:cs="Times New Roman"/>
                <w:sz w:val="20"/>
                <w:szCs w:val="20"/>
                <w:lang w:eastAsia="ru-RU"/>
              </w:rPr>
            </w:pPr>
          </w:p>
        </w:tc>
      </w:tr>
      <w:tr w:rsidR="00CB0019" w:rsidRPr="00CB0019" w:rsidTr="008B2C2F">
        <w:trPr>
          <w:trHeight w:val="283"/>
        </w:trPr>
        <w:tc>
          <w:tcPr>
            <w:tcW w:w="4439" w:type="dxa"/>
            <w:gridSpan w:val="2"/>
            <w:tcBorders>
              <w:top w:val="nil"/>
              <w:left w:val="nil"/>
              <w:bottom w:val="nil"/>
              <w:right w:val="nil"/>
            </w:tcBorders>
          </w:tcPr>
          <w:p w:rsidR="00CB0019" w:rsidRPr="00CB0019" w:rsidRDefault="00CB0019" w:rsidP="00CB0019">
            <w:pPr>
              <w:widowControl w:val="0"/>
              <w:spacing w:after="0" w:line="240" w:lineRule="auto"/>
              <w:jc w:val="both"/>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 xml:space="preserve">Председатель депутатской комиссии по вопросам </w:t>
            </w:r>
            <w:proofErr w:type="spellStart"/>
            <w:r w:rsidRPr="00CB0019">
              <w:rPr>
                <w:rFonts w:ascii="Times New Roman" w:eastAsia="Times New Roman" w:hAnsi="Times New Roman" w:cs="Times New Roman"/>
                <w:sz w:val="20"/>
                <w:szCs w:val="20"/>
                <w:lang w:eastAsia="ru-RU"/>
              </w:rPr>
              <w:t>жилищно</w:t>
            </w:r>
            <w:proofErr w:type="spellEnd"/>
            <w:r w:rsidRPr="00CB0019">
              <w:rPr>
                <w:rFonts w:ascii="Times New Roman" w:eastAsia="Times New Roman" w:hAnsi="Times New Roman" w:cs="Times New Roman"/>
                <w:sz w:val="20"/>
                <w:szCs w:val="20"/>
                <w:lang w:eastAsia="ru-RU"/>
              </w:rPr>
              <w:t xml:space="preserve"> - коммунального хозяйства и строительства</w:t>
            </w:r>
          </w:p>
        </w:tc>
        <w:tc>
          <w:tcPr>
            <w:tcW w:w="2252" w:type="dxa"/>
            <w:tcBorders>
              <w:top w:val="nil"/>
              <w:left w:val="nil"/>
              <w:bottom w:val="single" w:sz="4" w:space="0" w:color="auto"/>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p>
        </w:tc>
        <w:tc>
          <w:tcPr>
            <w:tcW w:w="2268" w:type="dxa"/>
            <w:tcBorders>
              <w:top w:val="nil"/>
              <w:left w:val="nil"/>
              <w:bottom w:val="nil"/>
              <w:right w:val="nil"/>
            </w:tcBorders>
            <w:vAlign w:val="bottom"/>
          </w:tcPr>
          <w:p w:rsidR="00CB0019" w:rsidRPr="00CB0019" w:rsidRDefault="00F00522" w:rsidP="00CB0019">
            <w:pPr>
              <w:widowControl w:val="0"/>
              <w:spacing w:after="0" w:line="240" w:lineRule="auto"/>
              <w:jc w:val="right"/>
              <w:rPr>
                <w:rFonts w:ascii="Times New Roman" w:eastAsia="Times New Roman" w:hAnsi="Times New Roman" w:cs="Times New Roman"/>
                <w:sz w:val="20"/>
                <w:szCs w:val="20"/>
                <w:lang w:eastAsia="ru-RU"/>
              </w:rPr>
            </w:pPr>
            <w:r w:rsidRPr="00F00522">
              <w:rPr>
                <w:rFonts w:ascii="Times New Roman" w:eastAsia="Times New Roman" w:hAnsi="Times New Roman" w:cs="Times New Roman"/>
                <w:sz w:val="20"/>
                <w:szCs w:val="20"/>
                <w:lang w:eastAsia="ru-RU"/>
              </w:rPr>
              <w:t>В.В. Попенок</w:t>
            </w:r>
          </w:p>
        </w:tc>
      </w:tr>
      <w:tr w:rsidR="00CB0019" w:rsidRPr="00CB0019" w:rsidTr="008B2C2F">
        <w:trPr>
          <w:trHeight w:val="20"/>
        </w:trPr>
        <w:tc>
          <w:tcPr>
            <w:tcW w:w="2154" w:type="dxa"/>
            <w:tcBorders>
              <w:top w:val="nil"/>
              <w:left w:val="nil"/>
              <w:bottom w:val="single" w:sz="4" w:space="0" w:color="auto"/>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vMerge w:val="restart"/>
            <w:tcBorders>
              <w:top w:val="nil"/>
              <w:left w:val="nil"/>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single" w:sz="4" w:space="0" w:color="auto"/>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дата</w:t>
            </w:r>
          </w:p>
        </w:tc>
        <w:tc>
          <w:tcPr>
            <w:tcW w:w="6805" w:type="dxa"/>
            <w:gridSpan w:val="3"/>
            <w:vMerge/>
            <w:tcBorders>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nil"/>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tcBorders>
              <w:top w:val="nil"/>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83"/>
        </w:trPr>
        <w:tc>
          <w:tcPr>
            <w:tcW w:w="4439" w:type="dxa"/>
            <w:gridSpan w:val="2"/>
            <w:tcBorders>
              <w:top w:val="nil"/>
              <w:left w:val="nil"/>
              <w:bottom w:val="nil"/>
              <w:right w:val="nil"/>
            </w:tcBorders>
          </w:tcPr>
          <w:p w:rsidR="00CB0019" w:rsidRPr="00CB0019" w:rsidRDefault="004A6522" w:rsidP="004A652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CB0019" w:rsidRPr="00CB0019">
              <w:rPr>
                <w:rFonts w:ascii="Times New Roman" w:eastAsia="Times New Roman" w:hAnsi="Times New Roman" w:cs="Times New Roman"/>
                <w:sz w:val="20"/>
                <w:szCs w:val="20"/>
                <w:lang w:eastAsia="ru-RU"/>
              </w:rPr>
              <w:t>ачальник отдела правовой работы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p>
        </w:tc>
        <w:tc>
          <w:tcPr>
            <w:tcW w:w="2268" w:type="dxa"/>
            <w:tcBorders>
              <w:top w:val="nil"/>
              <w:left w:val="nil"/>
              <w:bottom w:val="nil"/>
              <w:right w:val="nil"/>
            </w:tcBorders>
            <w:vAlign w:val="bottom"/>
          </w:tcPr>
          <w:p w:rsidR="00CB0019" w:rsidRPr="00CB0019" w:rsidRDefault="004A6522" w:rsidP="00CB0019">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А.Ю. </w:t>
            </w:r>
            <w:proofErr w:type="spellStart"/>
            <w:r>
              <w:rPr>
                <w:rFonts w:ascii="Times New Roman" w:eastAsia="Times New Roman" w:hAnsi="Times New Roman" w:cs="Times New Roman"/>
                <w:sz w:val="20"/>
                <w:szCs w:val="20"/>
                <w:lang w:eastAsia="ru-RU"/>
              </w:rPr>
              <w:t>Товпинец</w:t>
            </w:r>
            <w:proofErr w:type="spellEnd"/>
          </w:p>
        </w:tc>
      </w:tr>
      <w:tr w:rsidR="00CB0019" w:rsidRPr="00CB0019" w:rsidTr="008B2C2F">
        <w:trPr>
          <w:trHeight w:val="20"/>
        </w:trPr>
        <w:tc>
          <w:tcPr>
            <w:tcW w:w="2154" w:type="dxa"/>
            <w:tcBorders>
              <w:top w:val="nil"/>
              <w:left w:val="nil"/>
              <w:bottom w:val="single" w:sz="4" w:space="0" w:color="auto"/>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vMerge w:val="restart"/>
            <w:tcBorders>
              <w:top w:val="nil"/>
              <w:left w:val="nil"/>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single" w:sz="4" w:space="0" w:color="auto"/>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дата</w:t>
            </w:r>
          </w:p>
        </w:tc>
        <w:tc>
          <w:tcPr>
            <w:tcW w:w="6805" w:type="dxa"/>
            <w:gridSpan w:val="3"/>
            <w:vMerge/>
            <w:tcBorders>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nil"/>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tcBorders>
              <w:top w:val="nil"/>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83"/>
        </w:trPr>
        <w:tc>
          <w:tcPr>
            <w:tcW w:w="4439" w:type="dxa"/>
            <w:gridSpan w:val="2"/>
            <w:tcBorders>
              <w:top w:val="nil"/>
              <w:left w:val="nil"/>
              <w:bottom w:val="nil"/>
              <w:right w:val="nil"/>
            </w:tcBorders>
          </w:tcPr>
          <w:p w:rsidR="00CB0019" w:rsidRPr="00CB0019" w:rsidRDefault="00CB0019" w:rsidP="00CB0019">
            <w:pPr>
              <w:widowControl w:val="0"/>
              <w:spacing w:after="0" w:line="240" w:lineRule="auto"/>
              <w:jc w:val="both"/>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Председатель – главный архитектор Комитета по архитектуре и градостроительству администрации муниципального образования «город Саянск»</w:t>
            </w:r>
          </w:p>
        </w:tc>
        <w:tc>
          <w:tcPr>
            <w:tcW w:w="2252" w:type="dxa"/>
            <w:tcBorders>
              <w:top w:val="nil"/>
              <w:left w:val="nil"/>
              <w:bottom w:val="single" w:sz="4" w:space="0" w:color="auto"/>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p>
        </w:tc>
        <w:tc>
          <w:tcPr>
            <w:tcW w:w="2268" w:type="dxa"/>
            <w:tcBorders>
              <w:top w:val="nil"/>
              <w:left w:val="nil"/>
              <w:bottom w:val="nil"/>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Ю.В. Колькина</w:t>
            </w:r>
          </w:p>
        </w:tc>
      </w:tr>
      <w:tr w:rsidR="00CB0019" w:rsidRPr="00CB0019" w:rsidTr="008B2C2F">
        <w:trPr>
          <w:trHeight w:val="20"/>
        </w:trPr>
        <w:tc>
          <w:tcPr>
            <w:tcW w:w="2154" w:type="dxa"/>
            <w:tcBorders>
              <w:top w:val="nil"/>
              <w:left w:val="nil"/>
              <w:bottom w:val="single" w:sz="4" w:space="0" w:color="auto"/>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vMerge w:val="restart"/>
            <w:tcBorders>
              <w:top w:val="nil"/>
              <w:left w:val="nil"/>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single" w:sz="4" w:space="0" w:color="auto"/>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дата</w:t>
            </w:r>
          </w:p>
        </w:tc>
        <w:tc>
          <w:tcPr>
            <w:tcW w:w="6805" w:type="dxa"/>
            <w:gridSpan w:val="3"/>
            <w:vMerge/>
            <w:tcBorders>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bl>
    <w:p w:rsidR="00CB0019" w:rsidRPr="00CB0019" w:rsidRDefault="00CB0019" w:rsidP="00CB0019">
      <w:pPr>
        <w:widowControl w:val="0"/>
        <w:spacing w:after="0" w:line="240" w:lineRule="auto"/>
        <w:rPr>
          <w:rFonts w:ascii="Times New Roman" w:eastAsia="Times New Roman" w:hAnsi="Times New Roman" w:cs="Times New Roman"/>
          <w:sz w:val="12"/>
          <w:szCs w:val="12"/>
          <w:lang w:eastAsia="ru-RU"/>
        </w:rPr>
      </w:pP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РАССЫЛКА:</w:t>
      </w: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1 экз. - в дело</w:t>
      </w: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2 экз. - в комитет по архитектуре</w:t>
      </w: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1 экз. – в Саянские зори</w:t>
      </w: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4 экз.</w:t>
      </w: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Электронная  версия правового акта соответствует бумажному носителю.</w:t>
      </w:r>
    </w:p>
    <w:p w:rsidR="00CB0019" w:rsidRPr="00CB0019" w:rsidRDefault="00CB0019" w:rsidP="00CB0019">
      <w:pPr>
        <w:widowControl w:val="0"/>
        <w:spacing w:after="0" w:line="240" w:lineRule="auto"/>
        <w:rPr>
          <w:rFonts w:ascii="Times New Roman" w:eastAsia="Times New Roman" w:hAnsi="Times New Roman" w:cs="Times New Roman"/>
          <w:sz w:val="12"/>
          <w:szCs w:val="12"/>
          <w:lang w:eastAsia="ru-RU"/>
        </w:rPr>
      </w:pPr>
    </w:p>
    <w:p w:rsidR="00CB0019" w:rsidRPr="00CB0019" w:rsidRDefault="00CB0019" w:rsidP="00CB0019">
      <w:pPr>
        <w:widowControl w:val="0"/>
        <w:spacing w:after="0" w:line="240" w:lineRule="auto"/>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ИСПОЛНИТЕЛЬ:</w:t>
      </w:r>
    </w:p>
    <w:p w:rsidR="00CB0019" w:rsidRPr="00CB0019" w:rsidRDefault="00CB0019" w:rsidP="00CB0019">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B0019" w:rsidRPr="00CB0019" w:rsidRDefault="00CB0019" w:rsidP="00CB0019">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 xml:space="preserve">Консультант в сфере градостроительства и </w:t>
      </w:r>
    </w:p>
    <w:p w:rsidR="00CB0019" w:rsidRPr="00CB0019" w:rsidRDefault="00CB0019" w:rsidP="00CB0019">
      <w:pPr>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архитектуры                                                                                                            А.С. Панкина</w:t>
      </w:r>
    </w:p>
    <w:p w:rsidR="00CB0019" w:rsidRPr="00CB0019" w:rsidRDefault="00CB0019" w:rsidP="00CB0019">
      <w:pPr>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_______________</w:t>
      </w:r>
    </w:p>
    <w:p w:rsidR="00CB0019" w:rsidRPr="00CB0019" w:rsidRDefault="00CB0019" w:rsidP="00CB0019">
      <w:pPr>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 xml:space="preserve">           (дата)</w:t>
      </w:r>
    </w:p>
    <w:p w:rsidR="00B86C41" w:rsidRPr="00CB0019" w:rsidRDefault="00B86C41">
      <w:pPr>
        <w:rPr>
          <w:rFonts w:ascii="Times New Roman" w:hAnsi="Times New Roman" w:cs="Times New Roman"/>
          <w:sz w:val="28"/>
          <w:szCs w:val="28"/>
        </w:rPr>
      </w:pPr>
    </w:p>
    <w:sectPr w:rsidR="00B86C41" w:rsidRPr="00CB0019" w:rsidSect="00320445">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19"/>
    <w:rsid w:val="0007686E"/>
    <w:rsid w:val="001D1C03"/>
    <w:rsid w:val="001D5351"/>
    <w:rsid w:val="002F6A63"/>
    <w:rsid w:val="003500D6"/>
    <w:rsid w:val="003C6DA0"/>
    <w:rsid w:val="004A6522"/>
    <w:rsid w:val="006728F8"/>
    <w:rsid w:val="00704D40"/>
    <w:rsid w:val="00A70068"/>
    <w:rsid w:val="00B478E1"/>
    <w:rsid w:val="00B86C41"/>
    <w:rsid w:val="00BE04B3"/>
    <w:rsid w:val="00CB0019"/>
    <w:rsid w:val="00D374DF"/>
    <w:rsid w:val="00D85432"/>
    <w:rsid w:val="00E659B5"/>
    <w:rsid w:val="00F00522"/>
    <w:rsid w:val="00FB1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30464;&#30464;&#30464;&#11776;&#25600;&#29952;&#27904;&#24832;&#29440;&#24832;&#30976;&#24832;&#28160;&#29440;&#27392;&#11776;&#29184;&#29952;&#11776;_" TargetMode="External"/><Relationship Id="rId3" Type="http://schemas.openxmlformats.org/officeDocument/2006/relationships/settings" Target="settings.xml"/><Relationship Id="rId7"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29440;&#24832;&#30976;&#24832;&#28160;&#29440;&#27392;&#11520;&#28672;&#29184;&#24832;&#30208;&#28416;&#11776;&#29184;&#29952;&#10496;&#11264;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2C145557DA28D5F53560E8ED3A37E8E7824599FC62439357A815831DA3C75A5425C3D8DF305945F1E839756DD6B375E7A3F41C499C68C367FZ7F" TargetMode="External"/><Relationship Id="rId5" Type="http://schemas.openxmlformats.org/officeDocument/2006/relationships/hyperlink" Target="consultantplus://offline/ref=C51E862946D5F714ACECA810C3421497E8A3A630051F4BAB60F6DFF758823B4163735D9D60Q7lC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23</Pages>
  <Words>7980</Words>
  <Characters>45489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16</cp:revision>
  <dcterms:created xsi:type="dcterms:W3CDTF">2023-01-09T02:03:00Z</dcterms:created>
  <dcterms:modified xsi:type="dcterms:W3CDTF">2023-01-30T06:18:00Z</dcterms:modified>
</cp:coreProperties>
</file>